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0133" w:rsidRDefault="00A80133">
      <w:pPr>
        <w:pStyle w:val="1"/>
      </w:pPr>
      <w:r>
        <w:fldChar w:fldCharType="begin"/>
      </w:r>
      <w:r>
        <w:instrText>HYPERLINK "garantF1://28257388.0"</w:instrText>
      </w:r>
      <w:r>
        <w:fldChar w:fldCharType="separate"/>
      </w:r>
      <w:r>
        <w:rPr>
          <w:rStyle w:val="a4"/>
          <w:rFonts w:cs="Arial"/>
          <w:b w:val="0"/>
          <w:bCs w:val="0"/>
        </w:rPr>
        <w:t>Решение Кинешемской городской Думы Ивановской области</w:t>
      </w:r>
      <w:r>
        <w:rPr>
          <w:rStyle w:val="a4"/>
          <w:rFonts w:cs="Arial"/>
          <w:b w:val="0"/>
          <w:bCs w:val="0"/>
        </w:rPr>
        <w:br/>
        <w:t>от 29 июня 2011 г. N 24/224</w:t>
      </w:r>
      <w:r>
        <w:rPr>
          <w:rStyle w:val="a4"/>
          <w:rFonts w:cs="Arial"/>
          <w:b w:val="0"/>
          <w:bCs w:val="0"/>
        </w:rPr>
        <w:br/>
        <w:t>"Об утверждении Положения об объектах культурного наследия (памятниках истории и культуры), находящихся в собственности городского округа Кинешма, и охране объектов культурного наследия местного (муниципального) значения, расположенных на территории городского округа Кинешма"</w:t>
      </w:r>
      <w:r>
        <w:fldChar w:fldCharType="end"/>
      </w:r>
    </w:p>
    <w:p w:rsidR="00A80133" w:rsidRDefault="00A80133"/>
    <w:p w:rsidR="00A80133" w:rsidRDefault="00A80133">
      <w:r>
        <w:t xml:space="preserve">В целях сохранения, использования и популяризации объектов культурного наследия (памятников истории и культуры), находящихся в собственности городского округа Кинешма, и охраны объектов культурного наследия местного (муниципального) значения, расположенных на территории городского округа Кинешма, в соответствии с </w:t>
      </w:r>
      <w:hyperlink r:id="rId6" w:history="1">
        <w:r>
          <w:rPr>
            <w:rStyle w:val="a4"/>
            <w:rFonts w:cs="Arial"/>
          </w:rPr>
          <w:t>Федеральным законом</w:t>
        </w:r>
      </w:hyperlink>
      <w:r>
        <w:t xml:space="preserve"> от 25.06.2002 N 73-ФЗ "Об объектах культурного наследия (памятниках истории и культуры) народов Российской Федерации", </w:t>
      </w:r>
      <w:hyperlink r:id="rId7" w:history="1">
        <w:r>
          <w:rPr>
            <w:rStyle w:val="a4"/>
            <w:rFonts w:cs="Arial"/>
          </w:rPr>
          <w:t>Федеральным законом</w:t>
        </w:r>
      </w:hyperlink>
      <w:r>
        <w:t xml:space="preserve"> от 06.10.2003 N 131-ФЗ "Об общих принципах организации местного самоуправления в Российской Федерации", </w:t>
      </w:r>
      <w:hyperlink r:id="rId8" w:history="1">
        <w:r>
          <w:rPr>
            <w:rStyle w:val="a4"/>
            <w:rFonts w:cs="Arial"/>
          </w:rPr>
          <w:t>Законом</w:t>
        </w:r>
      </w:hyperlink>
      <w:r>
        <w:t xml:space="preserve"> Ивановской области от 13.07.2007 N 105-ОЗ "Об объектах культурного наследия (памятниках истории и культуры) в Ивановской области", руководствуясь </w:t>
      </w:r>
      <w:hyperlink r:id="rId9" w:history="1">
        <w:r>
          <w:rPr>
            <w:rStyle w:val="a4"/>
            <w:rFonts w:cs="Arial"/>
          </w:rPr>
          <w:t>Уставом</w:t>
        </w:r>
      </w:hyperlink>
      <w:r>
        <w:t xml:space="preserve"> муниципального образования "Городской округ Кинешма", Кинешемская городская Дума решила:</w:t>
      </w:r>
    </w:p>
    <w:p w:rsidR="00A80133" w:rsidRDefault="00A80133">
      <w:bookmarkStart w:id="1" w:name="sub_1"/>
      <w:r>
        <w:t>1. Утвердить Положение об объектах культурного наследия (памятниках истории и культуры), находящихся в собственности городского округа Кинешма, и охране объектов культурного наследия местного (муниципального) значения, расположенных на территории городского округа Кинешма (</w:t>
      </w:r>
      <w:hyperlink w:anchor="sub_1000" w:history="1">
        <w:r>
          <w:rPr>
            <w:rStyle w:val="a4"/>
            <w:rFonts w:cs="Arial"/>
          </w:rPr>
          <w:t>Приложение 1</w:t>
        </w:r>
      </w:hyperlink>
      <w:r>
        <w:t>).</w:t>
      </w:r>
    </w:p>
    <w:p w:rsidR="00A80133" w:rsidRDefault="00A80133">
      <w:bookmarkStart w:id="2" w:name="sub_2"/>
      <w:bookmarkEnd w:id="1"/>
      <w:r>
        <w:t xml:space="preserve">2. Настоящее решение </w:t>
      </w:r>
      <w:hyperlink r:id="rId10" w:history="1">
        <w:r>
          <w:rPr>
            <w:rStyle w:val="a4"/>
            <w:rFonts w:cs="Arial"/>
          </w:rPr>
          <w:t>опубликовать</w:t>
        </w:r>
      </w:hyperlink>
      <w:r>
        <w:t xml:space="preserve"> в официальном источнике опубликования "Вестник органов местного самоуправления городского округа Кинешма".</w:t>
      </w:r>
    </w:p>
    <w:p w:rsidR="00A80133" w:rsidRDefault="00A80133">
      <w:bookmarkStart w:id="3" w:name="sub_3"/>
      <w:bookmarkEnd w:id="2"/>
      <w:r>
        <w:t xml:space="preserve">3. Настоящее решение вступает в силу после </w:t>
      </w:r>
      <w:hyperlink r:id="rId11" w:history="1">
        <w:r>
          <w:rPr>
            <w:rStyle w:val="a4"/>
            <w:rFonts w:cs="Arial"/>
          </w:rPr>
          <w:t>официального опубликования</w:t>
        </w:r>
      </w:hyperlink>
      <w:r>
        <w:t>.</w:t>
      </w:r>
    </w:p>
    <w:p w:rsidR="00A80133" w:rsidRDefault="00A80133">
      <w:bookmarkStart w:id="4" w:name="sub_4"/>
      <w:bookmarkEnd w:id="3"/>
      <w:r>
        <w:t>4. Контроль за исполнением данного решения возложить на председателя постоянной комиссии по законности, обеспечению безопасности и местному самоуправлению Кинешемской городской Думы пятого созыва Н.Д. Мотыгина и заместителя главы администрации городского округа Кинешма И.Ю. Клюхину.</w:t>
      </w:r>
    </w:p>
    <w:bookmarkEnd w:id="4"/>
    <w:p w:rsidR="00A80133" w:rsidRDefault="00A80133"/>
    <w:p w:rsidR="00A80133" w:rsidRDefault="00A80133">
      <w:pPr>
        <w:pStyle w:val="a9"/>
      </w:pPr>
      <w:r>
        <w:t>Глава городского</w:t>
      </w:r>
    </w:p>
    <w:tbl>
      <w:tblPr>
        <w:tblW w:w="0" w:type="auto"/>
        <w:tblInd w:w="108" w:type="dxa"/>
        <w:tblLook w:val="0000" w:firstRow="0" w:lastRow="0" w:firstColumn="0" w:lastColumn="0" w:noHBand="0" w:noVBand="0"/>
      </w:tblPr>
      <w:tblGrid>
        <w:gridCol w:w="6666"/>
        <w:gridCol w:w="3333"/>
      </w:tblGrid>
      <w:tr w:rsidR="00A80133">
        <w:tblPrEx>
          <w:tblCellMar>
            <w:top w:w="0" w:type="dxa"/>
            <w:bottom w:w="0" w:type="dxa"/>
          </w:tblCellMar>
        </w:tblPrEx>
        <w:tc>
          <w:tcPr>
            <w:tcW w:w="6666" w:type="dxa"/>
            <w:tcBorders>
              <w:top w:val="nil"/>
              <w:left w:val="nil"/>
              <w:bottom w:val="nil"/>
              <w:right w:val="nil"/>
            </w:tcBorders>
          </w:tcPr>
          <w:p w:rsidR="00A80133" w:rsidRDefault="00A80133">
            <w:pPr>
              <w:pStyle w:val="a9"/>
            </w:pPr>
            <w:r>
              <w:t>округа Кинешма</w:t>
            </w:r>
          </w:p>
        </w:tc>
        <w:tc>
          <w:tcPr>
            <w:tcW w:w="3333" w:type="dxa"/>
            <w:tcBorders>
              <w:top w:val="nil"/>
              <w:left w:val="nil"/>
              <w:bottom w:val="nil"/>
              <w:right w:val="nil"/>
            </w:tcBorders>
          </w:tcPr>
          <w:p w:rsidR="00A80133" w:rsidRDefault="00A80133">
            <w:pPr>
              <w:pStyle w:val="a8"/>
              <w:jc w:val="right"/>
            </w:pPr>
            <w:r>
              <w:t>И.А. Виноградова</w:t>
            </w:r>
          </w:p>
        </w:tc>
      </w:tr>
    </w:tbl>
    <w:p w:rsidR="00A80133" w:rsidRDefault="00A80133"/>
    <w:p w:rsidR="00A80133" w:rsidRDefault="00A80133">
      <w:pPr>
        <w:ind w:firstLine="698"/>
        <w:jc w:val="right"/>
      </w:pPr>
      <w:bookmarkStart w:id="5" w:name="sub_1000"/>
      <w:r>
        <w:rPr>
          <w:rStyle w:val="a3"/>
          <w:bCs/>
        </w:rPr>
        <w:t>Приложение 1</w:t>
      </w:r>
    </w:p>
    <w:bookmarkEnd w:id="5"/>
    <w:p w:rsidR="00A80133" w:rsidRDefault="00A80133">
      <w:pPr>
        <w:ind w:firstLine="698"/>
        <w:jc w:val="right"/>
      </w:pPr>
      <w:r>
        <w:rPr>
          <w:rStyle w:val="a3"/>
          <w:bCs/>
        </w:rPr>
        <w:t xml:space="preserve">к </w:t>
      </w:r>
      <w:hyperlink w:anchor="sub_0" w:history="1">
        <w:r>
          <w:rPr>
            <w:rStyle w:val="a4"/>
            <w:rFonts w:cs="Arial"/>
          </w:rPr>
          <w:t>решению</w:t>
        </w:r>
      </w:hyperlink>
    </w:p>
    <w:p w:rsidR="00A80133" w:rsidRDefault="00A80133">
      <w:pPr>
        <w:ind w:firstLine="698"/>
        <w:jc w:val="right"/>
      </w:pPr>
      <w:r>
        <w:rPr>
          <w:rStyle w:val="a3"/>
          <w:bCs/>
        </w:rPr>
        <w:t>Кинешемской городской Думы</w:t>
      </w:r>
    </w:p>
    <w:p w:rsidR="00A80133" w:rsidRDefault="00A80133">
      <w:pPr>
        <w:ind w:firstLine="698"/>
        <w:jc w:val="right"/>
      </w:pPr>
      <w:r>
        <w:rPr>
          <w:rStyle w:val="a3"/>
          <w:bCs/>
        </w:rPr>
        <w:t>от 29 июня 2011 г. N 24/224</w:t>
      </w:r>
    </w:p>
    <w:p w:rsidR="00A80133" w:rsidRDefault="00A80133"/>
    <w:p w:rsidR="00A80133" w:rsidRDefault="00A80133">
      <w:pPr>
        <w:pStyle w:val="1"/>
      </w:pPr>
      <w:r>
        <w:t>Положение</w:t>
      </w:r>
      <w:r>
        <w:br/>
        <w:t>об объектах культурного наследия (памятниках истории и культуры), находящихся в собственности городского округа Кинешма, и охране объектов культурного наследия местного (муниципального) значения, расположенных на территории городского округа Кинешма</w:t>
      </w:r>
    </w:p>
    <w:p w:rsidR="00A80133" w:rsidRDefault="00A80133"/>
    <w:p w:rsidR="00A80133" w:rsidRDefault="00A80133">
      <w:pPr>
        <w:pStyle w:val="1"/>
      </w:pPr>
      <w:bookmarkStart w:id="6" w:name="sub_1100"/>
      <w:r>
        <w:t>1. Общие положения</w:t>
      </w:r>
    </w:p>
    <w:bookmarkEnd w:id="6"/>
    <w:p w:rsidR="00A80133" w:rsidRDefault="00A80133"/>
    <w:p w:rsidR="00A80133" w:rsidRDefault="00A80133">
      <w:bookmarkStart w:id="7" w:name="sub_11"/>
      <w:r>
        <w:t xml:space="preserve">1.1. Настоящее Положение разработано в соответствии с </w:t>
      </w:r>
      <w:hyperlink r:id="rId12" w:history="1">
        <w:r>
          <w:rPr>
            <w:rStyle w:val="a4"/>
            <w:rFonts w:cs="Arial"/>
          </w:rPr>
          <w:t>Федеральным законом</w:t>
        </w:r>
      </w:hyperlink>
      <w:r>
        <w:t xml:space="preserve"> от 25.06.2002 N 73-ФЗ "Об объектах культурного наследия (памятниках истории и </w:t>
      </w:r>
      <w:r>
        <w:lastRenderedPageBreak/>
        <w:t xml:space="preserve">культуры) народов Российской Федерации", </w:t>
      </w:r>
      <w:hyperlink r:id="rId13" w:history="1">
        <w:r>
          <w:rPr>
            <w:rStyle w:val="a4"/>
            <w:rFonts w:cs="Arial"/>
          </w:rPr>
          <w:t>Федеральным законом</w:t>
        </w:r>
      </w:hyperlink>
      <w:r>
        <w:t xml:space="preserve"> от 06.10.2003 N 131-ФЗ "Об общих принципах организации местного самоуправления в Российской Федерации", </w:t>
      </w:r>
      <w:hyperlink r:id="rId14" w:history="1">
        <w:r>
          <w:rPr>
            <w:rStyle w:val="a4"/>
            <w:rFonts w:cs="Arial"/>
          </w:rPr>
          <w:t>Законом</w:t>
        </w:r>
      </w:hyperlink>
      <w:r>
        <w:t xml:space="preserve"> Ивановской области от 13.07.2007 N 105-ОЗ "Об объектах культурного наследия (памятниках истории и культуры) в Ивановской области", </w:t>
      </w:r>
      <w:hyperlink r:id="rId15" w:history="1">
        <w:r>
          <w:rPr>
            <w:rStyle w:val="a4"/>
            <w:rFonts w:cs="Arial"/>
          </w:rPr>
          <w:t>Устава</w:t>
        </w:r>
      </w:hyperlink>
      <w:r>
        <w:t xml:space="preserve"> муниципального образования "Городской округ Кинешма" и иными нормативными актами Российской Федерации, Ивановской области, муниципального образования "Городской округ Кинешма".</w:t>
      </w:r>
    </w:p>
    <w:p w:rsidR="00A80133" w:rsidRDefault="00A80133">
      <w:bookmarkStart w:id="8" w:name="sub_12"/>
      <w:bookmarkEnd w:id="7"/>
      <w:r>
        <w:t>1.2. Объекты культурного наследия местного (муниципального) значения на территории городского округа Кинешма в  соответствии  с федеральным законодательством подразделяются на следующие виды:</w:t>
      </w:r>
    </w:p>
    <w:bookmarkEnd w:id="8"/>
    <w:p w:rsidR="00A80133" w:rsidRDefault="00A80133">
      <w:r>
        <w:rPr>
          <w:rStyle w:val="a3"/>
          <w:bCs/>
        </w:rPr>
        <w:t>памятники</w:t>
      </w:r>
      <w:r>
        <w:t xml:space="preserve"> - отдельные постройки, здания и сооружения с исторически сложившимися территориями (в том числе памятники религиозного назначения: церкви, колокольни, часовни, костелы, кирхи, мечети, буддистские храмы, пагоды, синагоги, молельные дома и другие объекты, специально предназначенные для богослужений); мемориальные квартиры; мавзолеи, отдельные захоронения; произведения монументального искусства; объекты науки и техники, включая военные;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 (далее - объекты археологического наследия);</w:t>
      </w:r>
    </w:p>
    <w:p w:rsidR="00A80133" w:rsidRDefault="00A80133">
      <w:r>
        <w:rPr>
          <w:rStyle w:val="a3"/>
          <w:bCs/>
        </w:rPr>
        <w:t>ансамбли</w:t>
      </w:r>
      <w:r>
        <w:t xml:space="preserve">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(храмовые комплексы, дацаны, монастыри, подворья),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
    <w:p w:rsidR="00A80133" w:rsidRDefault="00A80133">
      <w:r>
        <w:rPr>
          <w:rStyle w:val="a3"/>
          <w:bCs/>
        </w:rPr>
        <w:t xml:space="preserve">достопримечательные места </w:t>
      </w:r>
      <w:r>
        <w:t>-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культурные слои, остатки построек древних городов, городищ, селищ, стоянок; места совершения религиозных обрядов.</w:t>
      </w:r>
    </w:p>
    <w:p w:rsidR="00A80133" w:rsidRDefault="00A80133">
      <w:bookmarkStart w:id="9" w:name="sub_13"/>
      <w:r>
        <w:t>1.3. Действие настоящего Положения распространяется на недвижимые объекты культурного наследия, расположенные на территории городского округа Кинешма, в части:</w:t>
      </w:r>
    </w:p>
    <w:bookmarkEnd w:id="9"/>
    <w:p w:rsidR="00A80133" w:rsidRDefault="00A80133">
      <w:r>
        <w:t>1.3.1. Осуществления полномочий охраны - на объекты культурного наследия местного (муниципального) значения;</w:t>
      </w:r>
    </w:p>
    <w:p w:rsidR="00A80133" w:rsidRDefault="00A80133">
      <w:r>
        <w:t>1.3.2. Сохранения, использования и популяризации - на объекты культурного наследия, находящиеся в муниципальной собственности.</w:t>
      </w:r>
    </w:p>
    <w:p w:rsidR="00A80133" w:rsidRDefault="00A80133">
      <w:bookmarkStart w:id="10" w:name="sub_14"/>
      <w:r>
        <w:t>1.4. К недвижимым объектам культурного наследия местного (муниципального) значения относятся объекты, обладающие историко-архитектурной, художественной, научной и мемориальной ценностью, имеющие особое значение для истории и культуры городского округа Кинешма.</w:t>
      </w:r>
    </w:p>
    <w:bookmarkEnd w:id="10"/>
    <w:p w:rsidR="00A80133" w:rsidRDefault="00A80133"/>
    <w:p w:rsidR="00A80133" w:rsidRDefault="00A80133">
      <w:pPr>
        <w:pStyle w:val="1"/>
      </w:pPr>
      <w:bookmarkStart w:id="11" w:name="sub_1200"/>
      <w:r>
        <w:lastRenderedPageBreak/>
        <w:t>2. Управление в сфере сохранения, использования и популяризации объектов культурного наследия (памятников истории и культуры), находящихся в муниципальной собственности, и охраны объектов культурного наследия местного (муниципального) значения</w:t>
      </w:r>
    </w:p>
    <w:bookmarkEnd w:id="11"/>
    <w:p w:rsidR="00A80133" w:rsidRDefault="00A80133"/>
    <w:p w:rsidR="00A80133" w:rsidRDefault="00A80133">
      <w:pPr>
        <w:pStyle w:val="a6"/>
        <w:rPr>
          <w:color w:val="000000"/>
          <w:sz w:val="16"/>
          <w:szCs w:val="16"/>
        </w:rPr>
      </w:pPr>
      <w:bookmarkStart w:id="12" w:name="sub_21"/>
      <w:r>
        <w:rPr>
          <w:color w:val="000000"/>
          <w:sz w:val="16"/>
          <w:szCs w:val="16"/>
        </w:rPr>
        <w:t>Информация об изменениях:</w:t>
      </w:r>
    </w:p>
    <w:bookmarkEnd w:id="12"/>
    <w:p w:rsidR="00A80133" w:rsidRDefault="00A80133">
      <w:pPr>
        <w:pStyle w:val="a7"/>
      </w:pPr>
      <w:r>
        <w:fldChar w:fldCharType="begin"/>
      </w:r>
      <w:r>
        <w:instrText>HYPERLINK "garantF1://28262054.3"</w:instrText>
      </w:r>
      <w:r>
        <w:fldChar w:fldCharType="separate"/>
      </w:r>
      <w:r>
        <w:rPr>
          <w:rStyle w:val="a4"/>
          <w:rFonts w:cs="Arial"/>
        </w:rPr>
        <w:t>Решением</w:t>
      </w:r>
      <w:r>
        <w:fldChar w:fldCharType="end"/>
      </w:r>
      <w:r>
        <w:t xml:space="preserve"> городской Думы городского округа Кинешма Ивановской области от 23 ноября 2011 г. N 29/291 в пункт 2.1 настоящего приложения внесены изменения</w:t>
      </w:r>
    </w:p>
    <w:p w:rsidR="00A80133" w:rsidRDefault="00A80133">
      <w:pPr>
        <w:pStyle w:val="a7"/>
      </w:pPr>
      <w:hyperlink r:id="rId16" w:history="1">
        <w:r>
          <w:rPr>
            <w:rStyle w:val="a4"/>
            <w:rFonts w:cs="Arial"/>
          </w:rPr>
          <w:t>См. текст пункта в предыдущей редакции</w:t>
        </w:r>
      </w:hyperlink>
    </w:p>
    <w:p w:rsidR="00A80133" w:rsidRDefault="00A80133">
      <w:r>
        <w:t>2.1. Управление в сфере сохранения, использования и популяризации объектов культурного наследия (памятников истории и культуры), находящихся в собственности городского округа Кинешма, и охраны объектов культурного наследия местного (муниципального) значения осуществляют:</w:t>
      </w:r>
    </w:p>
    <w:p w:rsidR="00A80133" w:rsidRDefault="00A80133">
      <w:bookmarkStart w:id="13" w:name="sub_2102"/>
      <w:r>
        <w:t>- городская Дума городского округа Кинешма;</w:t>
      </w:r>
    </w:p>
    <w:bookmarkEnd w:id="13"/>
    <w:p w:rsidR="00A80133" w:rsidRDefault="00A80133">
      <w:r>
        <w:t>- Администрация городского округа Кинешма;</w:t>
      </w:r>
    </w:p>
    <w:p w:rsidR="00A80133" w:rsidRDefault="00A80133">
      <w:r>
        <w:t>- Специально уполномоченный отраслевой орган администрации городского округа Кинешма - Комитет по культуре и туризму администрации городского округа Кинешма (далее - Комитет).</w:t>
      </w:r>
    </w:p>
    <w:p w:rsidR="00A80133" w:rsidRDefault="00A80133">
      <w:pPr>
        <w:pStyle w:val="a6"/>
        <w:rPr>
          <w:color w:val="000000"/>
          <w:sz w:val="16"/>
          <w:szCs w:val="16"/>
        </w:rPr>
      </w:pPr>
      <w:bookmarkStart w:id="14" w:name="sub_22"/>
      <w:r>
        <w:rPr>
          <w:color w:val="000000"/>
          <w:sz w:val="16"/>
          <w:szCs w:val="16"/>
        </w:rPr>
        <w:t>Информация об изменениях:</w:t>
      </w:r>
    </w:p>
    <w:bookmarkEnd w:id="14"/>
    <w:p w:rsidR="00A80133" w:rsidRDefault="00A80133">
      <w:pPr>
        <w:pStyle w:val="a7"/>
      </w:pPr>
      <w:r>
        <w:fldChar w:fldCharType="begin"/>
      </w:r>
      <w:r>
        <w:instrText>HYPERLINK "garantF1://28262054.3"</w:instrText>
      </w:r>
      <w:r>
        <w:fldChar w:fldCharType="separate"/>
      </w:r>
      <w:r>
        <w:rPr>
          <w:rStyle w:val="a4"/>
          <w:rFonts w:cs="Arial"/>
        </w:rPr>
        <w:t>Решением</w:t>
      </w:r>
      <w:r>
        <w:fldChar w:fldCharType="end"/>
      </w:r>
      <w:r>
        <w:t xml:space="preserve"> городской Думы городского округа Кинешма Ивановской области от 23 ноября 2011 г. N 29/291 в пункт 2.2 настоящего приложения внесены изменения</w:t>
      </w:r>
    </w:p>
    <w:p w:rsidR="00A80133" w:rsidRDefault="00A80133">
      <w:pPr>
        <w:pStyle w:val="a7"/>
      </w:pPr>
      <w:hyperlink r:id="rId17" w:history="1">
        <w:r>
          <w:rPr>
            <w:rStyle w:val="a4"/>
            <w:rFonts w:cs="Arial"/>
          </w:rPr>
          <w:t>См. текст пункта в предыдущей редакции</w:t>
        </w:r>
      </w:hyperlink>
    </w:p>
    <w:p w:rsidR="00A80133" w:rsidRDefault="00A80133">
      <w:r>
        <w:t>2.2. Полномочия городской Думы городского округа Кинешма:</w:t>
      </w:r>
    </w:p>
    <w:p w:rsidR="00A80133" w:rsidRDefault="00A80133">
      <w:r>
        <w:t>2.2.1. Утверждение нормативных правовых актов в сфере сохранения, использования и популяризации объектов культурного наследия (памятников истории и культуры), находящихся в собственности городского округа Кинешма, и охраны объектов культурного наследия местного (муниципального) значения, расположенных на территории городского округа Кинешма.</w:t>
      </w:r>
    </w:p>
    <w:p w:rsidR="00A80133" w:rsidRDefault="00A80133">
      <w:r>
        <w:t>2.2.2. Определение порядка установления льготной арендной платы и ее размеров в отношении физических и юридических лиц, владеющих на праве аренды объектами культурного наследия (памятниками истории и культуры), находящихся в собственности городского округа Кинешма.</w:t>
      </w:r>
    </w:p>
    <w:p w:rsidR="00A80133" w:rsidRDefault="00A80133">
      <w:bookmarkStart w:id="15" w:name="sub_223"/>
      <w:r>
        <w:t>2.2.3. </w:t>
      </w:r>
      <w:hyperlink r:id="rId18" w:history="1">
        <w:r>
          <w:rPr>
            <w:rStyle w:val="a4"/>
            <w:rFonts w:cs="Arial"/>
          </w:rPr>
          <w:t>Отменен</w:t>
        </w:r>
      </w:hyperlink>
      <w:r>
        <w:t>.</w:t>
      </w:r>
    </w:p>
    <w:bookmarkEnd w:id="15"/>
    <w:p w:rsidR="00A80133" w:rsidRDefault="00A80133">
      <w:pPr>
        <w:pStyle w:val="a6"/>
        <w:rPr>
          <w:color w:val="000000"/>
          <w:sz w:val="16"/>
          <w:szCs w:val="16"/>
        </w:rPr>
      </w:pPr>
      <w:r>
        <w:rPr>
          <w:color w:val="000000"/>
          <w:sz w:val="16"/>
          <w:szCs w:val="16"/>
        </w:rPr>
        <w:t>Информация об изменениях:</w:t>
      </w:r>
    </w:p>
    <w:p w:rsidR="00A80133" w:rsidRDefault="00A80133">
      <w:pPr>
        <w:pStyle w:val="a7"/>
      </w:pPr>
      <w:r>
        <w:t xml:space="preserve">См. текст </w:t>
      </w:r>
      <w:hyperlink r:id="rId19" w:history="1">
        <w:r>
          <w:rPr>
            <w:rStyle w:val="a4"/>
            <w:rFonts w:cs="Arial"/>
          </w:rPr>
          <w:t>подпункта 2.2.3. пункта 2.2 раздела 2</w:t>
        </w:r>
      </w:hyperlink>
    </w:p>
    <w:p w:rsidR="00A80133" w:rsidRDefault="00A80133">
      <w:r>
        <w:t>2.2.4. Утверждение перечня объектов культурного наследия (памятников истории и культуры), находящихся в собственности городского округа Кинешма, не подлежащих отчуждению.</w:t>
      </w:r>
    </w:p>
    <w:p w:rsidR="00A80133" w:rsidRDefault="00A80133">
      <w:r>
        <w:t>2.2.5. Установление порядка организации историко-культурного заповедника местного (муниципального) значения городского округа Кинешма, его границ и режима содержания по согласованию с исполнительным органом государственной власти Ивановской области, уполномоченным в области государственной охраны объектов культурного наследия, государственного контроля в области сохранения, использования, популяризации и государственной охраны объектов культурного наследия (далее - областной орган охраны объектов культурного наследия).</w:t>
      </w:r>
    </w:p>
    <w:p w:rsidR="00A80133" w:rsidRDefault="00A80133">
      <w:r>
        <w:t xml:space="preserve">2.2.6. Осуществление иных полномочий в соответствии с действующим законодательством Российской Федерации, Ивановской области, </w:t>
      </w:r>
      <w:hyperlink r:id="rId20" w:history="1">
        <w:r>
          <w:rPr>
            <w:rStyle w:val="a4"/>
            <w:rFonts w:cs="Arial"/>
          </w:rPr>
          <w:t>Уставом</w:t>
        </w:r>
      </w:hyperlink>
      <w:r>
        <w:t xml:space="preserve"> муниципального образования "Городской округ Кинешма".</w:t>
      </w:r>
    </w:p>
    <w:p w:rsidR="00A80133" w:rsidRDefault="00A80133">
      <w:pPr>
        <w:pStyle w:val="a6"/>
        <w:rPr>
          <w:color w:val="000000"/>
          <w:sz w:val="16"/>
          <w:szCs w:val="16"/>
        </w:rPr>
      </w:pPr>
      <w:bookmarkStart w:id="16" w:name="sub_23"/>
      <w:r>
        <w:rPr>
          <w:color w:val="000000"/>
          <w:sz w:val="16"/>
          <w:szCs w:val="16"/>
        </w:rPr>
        <w:lastRenderedPageBreak/>
        <w:t>Информация об изменениях:</w:t>
      </w:r>
    </w:p>
    <w:bookmarkEnd w:id="16"/>
    <w:p w:rsidR="00A80133" w:rsidRDefault="00A80133">
      <w:pPr>
        <w:pStyle w:val="a7"/>
      </w:pPr>
      <w:r>
        <w:fldChar w:fldCharType="begin"/>
      </w:r>
      <w:r>
        <w:instrText>HYPERLINK "garantF1://47301188.12"</w:instrText>
      </w:r>
      <w:r>
        <w:fldChar w:fldCharType="separate"/>
      </w:r>
      <w:r>
        <w:rPr>
          <w:rStyle w:val="a4"/>
          <w:rFonts w:cs="Arial"/>
        </w:rPr>
        <w:t>Решением</w:t>
      </w:r>
      <w:r>
        <w:fldChar w:fldCharType="end"/>
      </w:r>
      <w:r>
        <w:t xml:space="preserve"> городской Думы городского округа Кинешма Ивановской области от 27 апреля 2016 г. N 16/132 в пункт 2.3 настоящего приложения внесены изменения</w:t>
      </w:r>
    </w:p>
    <w:p w:rsidR="00A80133" w:rsidRDefault="00A80133">
      <w:pPr>
        <w:pStyle w:val="a7"/>
      </w:pPr>
      <w:hyperlink r:id="rId21" w:history="1">
        <w:r>
          <w:rPr>
            <w:rStyle w:val="a4"/>
            <w:rFonts w:cs="Arial"/>
          </w:rPr>
          <w:t>См. текст пункта в предыдущей редакции</w:t>
        </w:r>
      </w:hyperlink>
    </w:p>
    <w:p w:rsidR="00A80133" w:rsidRDefault="00A80133">
      <w:r>
        <w:t>2.3. Полномочия администрации городского округа Кинешма:</w:t>
      </w:r>
    </w:p>
    <w:p w:rsidR="00A80133" w:rsidRDefault="00A80133">
      <w:r>
        <w:t>2.3.1. Внесение предложений в Правительство Ивановской области о включении в единый государственный реестр объектов культурного наследия (памятников истории и культуры) народов Российской Федерации (далее - реестр) объектов, обладающих признаками объекта культурного наследия, выявленных объектов культурного наследия в качестве объектов культурного наследия местного (муниципального) значения и об их исключении из реестра в порядке, установленном действующим законодательством, нормативными правовыми актами Ивановской области.</w:t>
      </w:r>
    </w:p>
    <w:p w:rsidR="00A80133" w:rsidRDefault="00A80133">
      <w:r>
        <w:t>2.3.2. Согласование изменения категории историко-культурного значения объектов культурного наследия федерального значения и регионального значения на местное (муниципальное) значение.</w:t>
      </w:r>
    </w:p>
    <w:p w:rsidR="00A80133" w:rsidRDefault="00A80133">
      <w:r>
        <w:t>2.3.3. Согласование обращения Правительства Ивановской области об исключении объектов культурного наследия местного (муниципального) значения из реестра.</w:t>
      </w:r>
    </w:p>
    <w:p w:rsidR="00A80133" w:rsidRDefault="00A80133">
      <w:r>
        <w:t>2.3.4. Определение порядка финансирования мероприятий по сохранению и популяризации объектов культурного наследия (памятников истории и культуры), находящихся в муниципальной собственности, и охране и популяризации объектов культурного наследия местного (муниципального) значения.</w:t>
      </w:r>
    </w:p>
    <w:p w:rsidR="00A80133" w:rsidRDefault="00A80133">
      <w:r>
        <w:t>2.3.5. Формирование перечня объектов культурного наследия (памятников истории и культуры), находящихся в муниципальной собственности, не подлежащих отчуждению.</w:t>
      </w:r>
    </w:p>
    <w:p w:rsidR="00A80133" w:rsidRDefault="00A80133">
      <w:r>
        <w:t>2.3.6. Организация деятельности по разработке и согласованию с федеральным органом охраны объектов культурного наследия и областным органом охраны объектов культурного наследия, градостроительной документации, разрабатываемой для исторического поселения, и градостроительных регламентов, устанавливаемых в пределах территорий объектов культурного наследия.</w:t>
      </w:r>
    </w:p>
    <w:p w:rsidR="00A80133" w:rsidRDefault="00A80133">
      <w:r>
        <w:t>2.3.7. Принятие программ по сохранению и популяризации объектов культурного наследия (памятников истории и культуры), находящихся в муниципальной собственности, охране и популяризации объектов культурного наследия местного (муниципального) значения.</w:t>
      </w:r>
    </w:p>
    <w:p w:rsidR="00A80133" w:rsidRDefault="00A80133">
      <w:r>
        <w:t>2.3.8. Разработка проектов границ территорий и зон охраны объектов культурного наследия местного (муниципального) значения.</w:t>
      </w:r>
    </w:p>
    <w:p w:rsidR="00A80133" w:rsidRDefault="00A80133">
      <w:r>
        <w:t>2.3.9. Разработка градостроительных регламентов, необходимых для обеспечения сохранности объектов культурного наследия (памятников истории и культуры) и всех исторически ценных градоформирующих объектов, расположенных на территории муниципального образования.</w:t>
      </w:r>
    </w:p>
    <w:p w:rsidR="00A80133" w:rsidRDefault="00A80133">
      <w:r>
        <w:t>2.3.10. Разработка зон охраны объектов культурного наследия местного (муниципального) значения и территорий объектов культурного наследия местного (муниципального) значения.</w:t>
      </w:r>
    </w:p>
    <w:p w:rsidR="00A80133" w:rsidRDefault="00A80133">
      <w:r>
        <w:t>2.3.11. Внесение проектов границ территорий и зон охраны объектов культурного наследия местного (муниципального) значения в областной орган охраны объектов культурного наследия для утверждения и подготовки представления в Правительство Ивановской области.</w:t>
      </w:r>
    </w:p>
    <w:p w:rsidR="00A80133" w:rsidRDefault="00A80133">
      <w:r>
        <w:t xml:space="preserve">2.3.12. Обращение в суд с иском об изъятии у собственника объекта культурного наследия местного (муниципального) значения данного объекта в случае, если объект культурного наследия местного (муниципального) значения бесхозяйственно </w:t>
      </w:r>
      <w:r>
        <w:lastRenderedPageBreak/>
        <w:t>содержится собственником.</w:t>
      </w:r>
    </w:p>
    <w:p w:rsidR="00A80133" w:rsidRDefault="00A80133">
      <w:bookmarkStart w:id="17" w:name="sub_2313"/>
      <w:r>
        <w:t>2.3.13. Принятие решения о воссоздании за счет средств бюджета городского округа Кинешма утраченного объекта культурного наследия, находящегося в муниципальной собственности городского округа Кинешма.</w:t>
      </w:r>
    </w:p>
    <w:p w:rsidR="00A80133" w:rsidRDefault="00A80133">
      <w:pPr>
        <w:pStyle w:val="a6"/>
        <w:rPr>
          <w:color w:val="000000"/>
          <w:sz w:val="16"/>
          <w:szCs w:val="16"/>
        </w:rPr>
      </w:pPr>
      <w:bookmarkStart w:id="18" w:name="sub_24"/>
      <w:bookmarkEnd w:id="17"/>
      <w:r>
        <w:rPr>
          <w:color w:val="000000"/>
          <w:sz w:val="16"/>
          <w:szCs w:val="16"/>
        </w:rPr>
        <w:t>Информация об изменениях:</w:t>
      </w:r>
    </w:p>
    <w:bookmarkEnd w:id="18"/>
    <w:p w:rsidR="00A80133" w:rsidRDefault="00A80133">
      <w:pPr>
        <w:pStyle w:val="a7"/>
      </w:pPr>
      <w:r>
        <w:fldChar w:fldCharType="begin"/>
      </w:r>
      <w:r>
        <w:instrText>HYPERLINK "garantF1://47301188.13"</w:instrText>
      </w:r>
      <w:r>
        <w:fldChar w:fldCharType="separate"/>
      </w:r>
      <w:r>
        <w:rPr>
          <w:rStyle w:val="a4"/>
          <w:rFonts w:cs="Arial"/>
        </w:rPr>
        <w:t>Решением</w:t>
      </w:r>
      <w:r>
        <w:fldChar w:fldCharType="end"/>
      </w:r>
      <w:r>
        <w:t xml:space="preserve"> городской Думы городского округа Кинешма Ивановской области от 27 апреля 2016 г. N 16/132 в пункт 2.4 настоящего приложения внесены изменения</w:t>
      </w:r>
    </w:p>
    <w:p w:rsidR="00A80133" w:rsidRDefault="00A80133">
      <w:pPr>
        <w:pStyle w:val="a7"/>
      </w:pPr>
      <w:hyperlink r:id="rId22" w:history="1">
        <w:r>
          <w:rPr>
            <w:rStyle w:val="a4"/>
            <w:rFonts w:cs="Arial"/>
          </w:rPr>
          <w:t>См. текст пункта в предыдущей редакции</w:t>
        </w:r>
      </w:hyperlink>
    </w:p>
    <w:p w:rsidR="00A80133" w:rsidRDefault="00A80133">
      <w:r>
        <w:t>2.4. Полномочия Комитета:</w:t>
      </w:r>
    </w:p>
    <w:p w:rsidR="00A80133" w:rsidRDefault="00A80133">
      <w:r>
        <w:t>2.4.1. Обеспечение сохранения, использования и популяризации объектов культурного наследия (памятников истории и культуры), находящихся в муниципальной собственности, охраны и популяризации объектов культурного наследия местного (муниципального) значения.</w:t>
      </w:r>
    </w:p>
    <w:p w:rsidR="00A80133" w:rsidRDefault="00A80133">
      <w:r>
        <w:t>2.4.2. Определение особенностей объекта культурного наследия (предмета охраны) местного (муниципального) значения и объекта, представляющего историко-культурную ценность, рекомендуемого для включения в реестр в качестве объекта культурного наследия местного (муниципального) значения.</w:t>
      </w:r>
    </w:p>
    <w:p w:rsidR="00A80133" w:rsidRDefault="00A80133">
      <w:bookmarkStart w:id="19" w:name="sub_243"/>
      <w:r>
        <w:t>2.4.3. 2.4.3. Подготовка документов, предусмотренных федеральным законодательством, для принятия решения о включении объекта, обладающего признаками объекта культурного наследия, выявленного объекта культурного наследия в реестр в качестве объекта культурного наследия местного (муниципального) значения.</w:t>
      </w:r>
    </w:p>
    <w:bookmarkEnd w:id="19"/>
    <w:p w:rsidR="00A80133" w:rsidRDefault="00A80133">
      <w:r>
        <w:t>2.4.4. Внесение предложений о включении в реестр объектов, обладающих признаками объекта культурного наследия, выявленных объектов культурного наследия в качестве объектов культурного наследия местного (муниципального) значения.</w:t>
      </w:r>
    </w:p>
    <w:p w:rsidR="00A80133" w:rsidRDefault="00A80133">
      <w:r>
        <w:t>2.4.5. Разработка и реализация муниципальных целевых программ сохранения и популяризации объектов культурного наследия (памятников истории и культуры), находящихся в муниципальной собственности, а также охраны и популяризации объектов культурного наследия местного (муниципального) значения.</w:t>
      </w:r>
    </w:p>
    <w:p w:rsidR="00A80133" w:rsidRDefault="00A80133">
      <w:r>
        <w:t>2.4.6. Подготовка проектов административных регламентов по оказанию муниципальных услуг в сфере охраны объектов культурного наследия местного (муниципального) значения.</w:t>
      </w:r>
    </w:p>
    <w:p w:rsidR="00A80133" w:rsidRDefault="00A80133">
      <w:bookmarkStart w:id="20" w:name="sub_247"/>
      <w:r>
        <w:t>2.4.7. </w:t>
      </w:r>
      <w:hyperlink r:id="rId23" w:history="1">
        <w:r>
          <w:rPr>
            <w:rStyle w:val="a4"/>
            <w:rFonts w:cs="Arial"/>
          </w:rPr>
          <w:t>Отменен</w:t>
        </w:r>
      </w:hyperlink>
      <w:r>
        <w:t>.</w:t>
      </w:r>
    </w:p>
    <w:bookmarkEnd w:id="20"/>
    <w:p w:rsidR="00A80133" w:rsidRDefault="00A80133">
      <w:pPr>
        <w:pStyle w:val="a6"/>
        <w:rPr>
          <w:color w:val="000000"/>
          <w:sz w:val="16"/>
          <w:szCs w:val="16"/>
        </w:rPr>
      </w:pPr>
      <w:r>
        <w:rPr>
          <w:color w:val="000000"/>
          <w:sz w:val="16"/>
          <w:szCs w:val="16"/>
        </w:rPr>
        <w:t>Информация об изменениях:</w:t>
      </w:r>
    </w:p>
    <w:p w:rsidR="00A80133" w:rsidRDefault="00A80133">
      <w:pPr>
        <w:pStyle w:val="a7"/>
      </w:pPr>
      <w:r>
        <w:t xml:space="preserve">См. текст </w:t>
      </w:r>
      <w:hyperlink r:id="rId24" w:history="1">
        <w:r>
          <w:rPr>
            <w:rStyle w:val="a4"/>
            <w:rFonts w:cs="Arial"/>
          </w:rPr>
          <w:t>подпункта 2.4.7. пункта 2.4. раздела 2</w:t>
        </w:r>
      </w:hyperlink>
    </w:p>
    <w:p w:rsidR="00A80133" w:rsidRDefault="00A80133">
      <w:bookmarkStart w:id="21" w:name="sub_248"/>
      <w:r>
        <w:t>2.4.8. Выдача заданий, разрешений и согласование проектной документации на проведение работ по сохранению объектов культурного наследия местного (муниципального) значения.</w:t>
      </w:r>
    </w:p>
    <w:bookmarkEnd w:id="21"/>
    <w:p w:rsidR="00A80133" w:rsidRDefault="00A80133">
      <w:r>
        <w:t>2.4.9. Осуществление контроля за состоянием и использованием объектов культурного наследия местного (муниципального) значения и проведением работ по их сохранению.</w:t>
      </w:r>
    </w:p>
    <w:p w:rsidR="00A80133" w:rsidRDefault="00A80133">
      <w:r>
        <w:t xml:space="preserve">2.4.10. Осуществление мероприятий по муниципальному контролю (надзору) в сфере охраны объектов культурного наследия местного (муниципального) значения в рамках компетенции, установленной </w:t>
      </w:r>
      <w:hyperlink r:id="rId25" w:history="1">
        <w:r>
          <w:rPr>
            <w:rStyle w:val="a4"/>
            <w:rFonts w:cs="Arial"/>
          </w:rPr>
          <w:t>Законом</w:t>
        </w:r>
      </w:hyperlink>
      <w:r>
        <w:t xml:space="preserve"> Ивановской области "Об административных правонарушениях в Ивановской области", и порядке, установленном федеральным законодательством.</w:t>
      </w:r>
    </w:p>
    <w:p w:rsidR="00A80133" w:rsidRDefault="00A80133">
      <w:r>
        <w:t>2.4.11. Решение вопросов, перечень которых предварительно согласовывается с областным органом охраны объектов культурного наследия, связанных с учетом и изучением объектов культурного наследия местного (муниципального) значения.</w:t>
      </w:r>
    </w:p>
    <w:p w:rsidR="00A80133" w:rsidRDefault="00A80133">
      <w:bookmarkStart w:id="22" w:name="sub_2412"/>
      <w:r>
        <w:lastRenderedPageBreak/>
        <w:t>2.4.12. Подготовка представления о воссоздании за счет средств бюджета городского округа Кинешма утраченного объекта культурного наследия, находящегося в муниципальной собственности городского округа Кинешма.</w:t>
      </w:r>
    </w:p>
    <w:bookmarkEnd w:id="22"/>
    <w:p w:rsidR="00A80133" w:rsidRDefault="00A80133"/>
    <w:p w:rsidR="00A80133" w:rsidRDefault="00A80133">
      <w:pPr>
        <w:pStyle w:val="1"/>
      </w:pPr>
      <w:bookmarkStart w:id="23" w:name="sub_1300"/>
      <w:r>
        <w:t>3. Порядок выдачи заданий, разрешений и согласования проектной документации на проведение работ по сохранению объекта культурного наследия местного (муниципального) значения</w:t>
      </w:r>
    </w:p>
    <w:bookmarkEnd w:id="23"/>
    <w:p w:rsidR="00A80133" w:rsidRDefault="00A80133"/>
    <w:p w:rsidR="00A80133" w:rsidRDefault="00A80133">
      <w:bookmarkStart w:id="24" w:name="sub_31"/>
      <w:r>
        <w:t>3.1. Проектирование и проведение работ по сохранению объекта культурного наследия местного (муниципального) значения проводится по согласованию с областным органом охраны объектов культурного наследия:</w:t>
      </w:r>
    </w:p>
    <w:bookmarkEnd w:id="24"/>
    <w:p w:rsidR="00A80133" w:rsidRDefault="00A80133">
      <w:r>
        <w:t>- на основании письменного разрешения и задания на проведение данных работ, выданных Комитетом;</w:t>
      </w:r>
    </w:p>
    <w:p w:rsidR="00A80133" w:rsidRDefault="00A80133">
      <w:r>
        <w:t>- в соответствии с документацией, согласованной с Комитетом.</w:t>
      </w:r>
    </w:p>
    <w:p w:rsidR="00A80133" w:rsidRDefault="00A80133">
      <w:bookmarkStart w:id="25" w:name="sub_32"/>
      <w:r>
        <w:t>3.2. Задание на проведение работ по сохранению объекта культурного наследия местного (муниципального) значения составляется с учетом мнения собственника либо пользователя объекта культурного наследия местного (муниципального) значения.</w:t>
      </w:r>
    </w:p>
    <w:p w:rsidR="00A80133" w:rsidRDefault="00A80133">
      <w:bookmarkStart w:id="26" w:name="sub_33"/>
      <w:bookmarkEnd w:id="25"/>
      <w:r>
        <w:t>3.3. Юридические лица и индивидуальные предприниматели, имеющие лицензии на осуществление деятельности по реставрации объектов культурного наследия (памятников истории и культуры) и ведущие разработку проектной документации на проведение работ по сохранению объекта культурного наследия местного (муниципального) значения, осуществляют научное руководство проведением работ по сохранению данного объекта, технический и авторский надзор за проведением работ до окончания указанных работ.</w:t>
      </w:r>
    </w:p>
    <w:p w:rsidR="00A80133" w:rsidRDefault="00A80133">
      <w:bookmarkStart w:id="27" w:name="sub_34"/>
      <w:bookmarkEnd w:id="26"/>
      <w:r>
        <w:t>3.4. После выполнения работ по сохранению объекта культурного наследия местного (муниципального) значения юридические лица и индивидуальные предприниматели, осуществлявшие научное руководство проведением указанных работ, сдают в трехмесячный срок со дня выполнения указанных работ в Комитет отчетную документацию, включая научный отчет о выполненных работах.</w:t>
      </w:r>
    </w:p>
    <w:p w:rsidR="00A80133" w:rsidRDefault="00A80133">
      <w:bookmarkStart w:id="28" w:name="sub_35"/>
      <w:bookmarkEnd w:id="27"/>
      <w:r>
        <w:t>3.5. Приемка работ по сохранению объекта культурного наследия местного (муниципального) значения осуществляется Комитетом по культуре и туризму администрации городского округа Кинешма одновременно со сдачей руководителем работ отчетной документации.</w:t>
      </w:r>
    </w:p>
    <w:bookmarkEnd w:id="28"/>
    <w:p w:rsidR="00A80133" w:rsidRDefault="00A80133"/>
    <w:p w:rsidR="00A80133" w:rsidRDefault="00A80133">
      <w:pPr>
        <w:pStyle w:val="1"/>
      </w:pPr>
      <w:bookmarkStart w:id="29" w:name="sub_1400"/>
      <w:r>
        <w:t>4. Финансирование мероприятий по сохранению и популяризации объектов культурного наследия (памятников истории и культуры), находящихся в муниципальной собственности, а также охране и популяризации объектов культурного наследия местного (муниципального) значения</w:t>
      </w:r>
    </w:p>
    <w:bookmarkEnd w:id="29"/>
    <w:p w:rsidR="00A80133" w:rsidRDefault="00A80133"/>
    <w:p w:rsidR="00A80133" w:rsidRDefault="00A80133">
      <w:pPr>
        <w:pStyle w:val="a6"/>
        <w:rPr>
          <w:color w:val="000000"/>
          <w:sz w:val="16"/>
          <w:szCs w:val="16"/>
        </w:rPr>
      </w:pPr>
      <w:bookmarkStart w:id="30" w:name="sub_41"/>
      <w:r>
        <w:rPr>
          <w:color w:val="000000"/>
          <w:sz w:val="16"/>
          <w:szCs w:val="16"/>
        </w:rPr>
        <w:t>Информация об изменениях:</w:t>
      </w:r>
    </w:p>
    <w:bookmarkEnd w:id="30"/>
    <w:p w:rsidR="00A80133" w:rsidRDefault="00A80133">
      <w:pPr>
        <w:pStyle w:val="a7"/>
      </w:pPr>
      <w:r>
        <w:fldChar w:fldCharType="begin"/>
      </w:r>
      <w:r>
        <w:instrText>HYPERLINK "garantF1://28262054.3"</w:instrText>
      </w:r>
      <w:r>
        <w:fldChar w:fldCharType="separate"/>
      </w:r>
      <w:r>
        <w:rPr>
          <w:rStyle w:val="a4"/>
          <w:rFonts w:cs="Arial"/>
        </w:rPr>
        <w:t>Решением</w:t>
      </w:r>
      <w:r>
        <w:fldChar w:fldCharType="end"/>
      </w:r>
      <w:r>
        <w:t xml:space="preserve"> городской Думы городского округа Кинешма Ивановской области от 23 ноября 2011 г. N 29/291 в пункт 4.1 настоящего приложения внесены изменения</w:t>
      </w:r>
    </w:p>
    <w:p w:rsidR="00A80133" w:rsidRDefault="00A80133">
      <w:pPr>
        <w:pStyle w:val="a7"/>
      </w:pPr>
      <w:hyperlink r:id="rId26" w:history="1">
        <w:r>
          <w:rPr>
            <w:rStyle w:val="a4"/>
            <w:rFonts w:cs="Arial"/>
          </w:rPr>
          <w:t>См. текст пункта в предыдущей редакции</w:t>
        </w:r>
      </w:hyperlink>
    </w:p>
    <w:p w:rsidR="00A80133" w:rsidRDefault="00A80133">
      <w:r>
        <w:t xml:space="preserve">4.1. Объем бюджетных ассигнований на мероприятия по сохранению и популяризации объектов культурного наследия (памятников истории и культуры), находящихся в муниципальной собственности, а также охране и популяризации объектов культурного наследия местного (муниципального) значения, утверждается решением городской Думы городского округа Кинешма о бюджете городского округа </w:t>
      </w:r>
      <w:r>
        <w:lastRenderedPageBreak/>
        <w:t>Кинешма на очередной финансовый год и плановый период.</w:t>
      </w:r>
    </w:p>
    <w:p w:rsidR="00A80133" w:rsidRDefault="00A80133">
      <w:bookmarkStart w:id="31" w:name="sub_42"/>
      <w:r>
        <w:t>4.2. Физическое или юридическое лицо, владеющее на праве аренды объектом культурного наследия (памятником истории и культуры), находящимся в муниципальной собственности, вложившее свои средства в работы по сохранению объекта культурного наследия (памятника истории и культуры) и обеспечившее их выполнение в соответствии с настоящим Положением, имеет право на льготную арендную плату.</w:t>
      </w:r>
    </w:p>
    <w:p w:rsidR="00A80133" w:rsidRDefault="00A80133">
      <w:bookmarkStart w:id="32" w:name="sub_43"/>
      <w:bookmarkEnd w:id="31"/>
      <w:r>
        <w:t>4.3. Льготы по арендной плате предоставляются в соответствии с действующим законодательством и муниципальными правовыми актами по заявлению арендатора при наличии положительного заключения Комитета. В заключении Комитета должны содержаться:</w:t>
      </w:r>
    </w:p>
    <w:bookmarkEnd w:id="32"/>
    <w:p w:rsidR="00A80133" w:rsidRDefault="00A80133">
      <w:r>
        <w:t>- подтверждение необходимости проведения работ по сохранению объекта культурного наследия (памятника истории и культуры) и отсутствия бюджетных средств на их выполнение;</w:t>
      </w:r>
    </w:p>
    <w:p w:rsidR="00A80133" w:rsidRDefault="00A80133">
      <w:r>
        <w:t>- подтверждение объема выполненных работ по сохранению объекта культурного наследия (памятника истории и культуры) и обоснованности смет расходов на их выполнение.</w:t>
      </w:r>
    </w:p>
    <w:p w:rsidR="00A80133" w:rsidRDefault="00A80133"/>
    <w:p w:rsidR="00A80133" w:rsidRDefault="00A80133">
      <w:pPr>
        <w:pStyle w:val="1"/>
      </w:pPr>
      <w:bookmarkStart w:id="33" w:name="sub_1500"/>
      <w:r>
        <w:t>5. Порядок установки информационных надписей и обозначений на объектах культурного наследия местного (муниципального) значения</w:t>
      </w:r>
    </w:p>
    <w:bookmarkEnd w:id="33"/>
    <w:p w:rsidR="00A80133" w:rsidRDefault="00A80133"/>
    <w:p w:rsidR="00A80133" w:rsidRDefault="00A80133">
      <w:bookmarkStart w:id="34" w:name="sub_51"/>
      <w:r>
        <w:t>5.1. На объектах культурного наследия местного (муниципального) значения должны быть установлены информационные надписи и обозначения, содержащие информацию об объекте культурного наследия местного (муниципального) значения, выполненные на русском языке.</w:t>
      </w:r>
    </w:p>
    <w:p w:rsidR="00A80133" w:rsidRDefault="00A80133">
      <w:bookmarkStart w:id="35" w:name="sub_52"/>
      <w:bookmarkEnd w:id="34"/>
      <w:r>
        <w:t>5.2.  Инициаторами установки информационных надписей и обозначений являются собственники или пользователи объектов культурного наследия местного (муниципального) значения, Комитет (далее - инициаторы).</w:t>
      </w:r>
    </w:p>
    <w:p w:rsidR="00A80133" w:rsidRDefault="00A80133">
      <w:bookmarkStart w:id="36" w:name="sub_53"/>
      <w:bookmarkEnd w:id="35"/>
      <w:r>
        <w:t>5.3. Содержание информационной надписи и обозначения на объектах культурного наследия местного (муниципального) значения, а также эскизный проект их размещения утверждаются приказом Комитета на основании решения Комиссии по охране культурного наследия при администрации городского округа Кинешма.</w:t>
      </w:r>
    </w:p>
    <w:p w:rsidR="00A80133" w:rsidRDefault="00A80133">
      <w:bookmarkStart w:id="37" w:name="sub_54"/>
      <w:bookmarkEnd w:id="36"/>
      <w:r>
        <w:t>5.4. Для утверждения образцов и текстов информационных надписей и обозначений, устанавливаемых на объектах культурного наследия местного (муниципального) значения, инициаторами в Комитет представляются следующие документы:</w:t>
      </w:r>
    </w:p>
    <w:bookmarkEnd w:id="37"/>
    <w:p w:rsidR="00A80133" w:rsidRDefault="00A80133">
      <w:r>
        <w:t>- заявление;</w:t>
      </w:r>
    </w:p>
    <w:p w:rsidR="00A80133" w:rsidRDefault="00A80133">
      <w:r>
        <w:t>- копия правоустанавливающего документа на объект культурного наследия;</w:t>
      </w:r>
    </w:p>
    <w:p w:rsidR="00A80133" w:rsidRDefault="00A80133">
      <w:r>
        <w:t>- фотографическое изображение объекта культурного наследия;</w:t>
      </w:r>
    </w:p>
    <w:p w:rsidR="00A80133" w:rsidRDefault="00A80133">
      <w:r>
        <w:t>- образец (макет) информационной надписи и обозначения на объекте культурного наследия.</w:t>
      </w:r>
    </w:p>
    <w:p w:rsidR="00A80133" w:rsidRDefault="00A80133">
      <w:bookmarkStart w:id="38" w:name="sub_55"/>
      <w:r>
        <w:t>5.5. Информационные надписи и обозначения на объекты культурного наследия местного (муниципального) значения устанавливаются за счет средств инициаторов.</w:t>
      </w:r>
    </w:p>
    <w:p w:rsidR="00A80133" w:rsidRDefault="00A80133">
      <w:bookmarkStart w:id="39" w:name="sub_56"/>
      <w:bookmarkEnd w:id="38"/>
      <w:r>
        <w:t>5.6. Сохранение информационных надписей и обозначений на объектах культурного наследия местного (муниципального) значения обеспечивают собственники объектов культурного наследия местного (муниципального) значения.</w:t>
      </w:r>
    </w:p>
    <w:p w:rsidR="00A80133" w:rsidRDefault="00A80133">
      <w:bookmarkStart w:id="40" w:name="sub_57"/>
      <w:bookmarkEnd w:id="39"/>
      <w:r>
        <w:t>5.7. Контроль за надлежащим сохранением информационных надписей и обозначений на объектах культурного наследия местного (муниципального) значения осуществляет Комитет.</w:t>
      </w:r>
    </w:p>
    <w:bookmarkEnd w:id="40"/>
    <w:p w:rsidR="00A80133" w:rsidRDefault="00A80133"/>
    <w:p w:rsidR="00A80133" w:rsidRDefault="00A80133">
      <w:pPr>
        <w:pStyle w:val="1"/>
      </w:pPr>
      <w:bookmarkStart w:id="41" w:name="sub_1600"/>
      <w:r>
        <w:lastRenderedPageBreak/>
        <w:t>6. Изъятие у собственника (пользователя) объекта культурного наследия местного (муниципального) значения</w:t>
      </w:r>
    </w:p>
    <w:bookmarkEnd w:id="41"/>
    <w:p w:rsidR="00A80133" w:rsidRDefault="00A80133"/>
    <w:p w:rsidR="00A80133" w:rsidRDefault="00A80133">
      <w:bookmarkStart w:id="42" w:name="sub_61"/>
      <w:r>
        <w:t>6.1. В случае если собственник (пользователь)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не выполняет требований к сохранению объекта культурного наследия местного (муниципального) значения или совершает действия, угрожающие сохранности данного объекта и влекущие утрату им своего значения, администрация городского округа Кинешма обращается в суд с иском об изъятии у собственника (пользователя) объекта культурного наследия местного (муниципального) значения.</w:t>
      </w:r>
    </w:p>
    <w:p w:rsidR="00A80133" w:rsidRDefault="00A80133">
      <w:bookmarkStart w:id="43" w:name="sub_62"/>
      <w:bookmarkEnd w:id="42"/>
      <w:r>
        <w:t>6.2. В случае принятия судом решения об изъятии объекта культурного наследия местного (муниципального) значения администрация городского округа Кинешма принимает решение о выкупе объекта культурного наследия местного (муниципального) значения или организует его продажу с публичных торгов.</w:t>
      </w:r>
    </w:p>
    <w:p w:rsidR="00A80133" w:rsidRDefault="00A80133">
      <w:bookmarkStart w:id="44" w:name="sub_63"/>
      <w:bookmarkEnd w:id="43"/>
      <w:r>
        <w:t xml:space="preserve">6.3. Собственнику объекта культурного наследия местного (муниципального) значения возмещается стоимость выкупленного объекта в порядке, установленном </w:t>
      </w:r>
      <w:hyperlink r:id="rId27" w:history="1">
        <w:r>
          <w:rPr>
            <w:rStyle w:val="a4"/>
            <w:rFonts w:cs="Arial"/>
          </w:rPr>
          <w:t>Гражданским кодексом</w:t>
        </w:r>
      </w:hyperlink>
      <w:r>
        <w:t xml:space="preserve"> Российской Федерации.</w:t>
      </w:r>
    </w:p>
    <w:p w:rsidR="00A80133" w:rsidRDefault="00A80133">
      <w:bookmarkStart w:id="45" w:name="sub_64"/>
      <w:bookmarkEnd w:id="44"/>
      <w:r>
        <w:t>6.4. Сумма, подлежащая выплате лицу, у которого изымается объект культурного наследия местного (муниципального) значения, устанавливается решением суда и не может превышать определенную на основании отчета оценщика ликвидационную стоимость объекта культурного наследия местного (муниципального) значения, рассчитываемую как остаточную балансовую стоимость объекта культурного наследия местного (муниципального) значения, уменьшенную на сумму затрат на выполнение мероприятий по реализации ограничений (обременений) прав, установленных в отношении объекта культурного наследия местного (муниципального) значения, и уменьшенную на величину убытков, причиненных неисполнением или ненадлежащим исполнением обязательств по соблюдению установленных ограничений (обременений) прав.</w:t>
      </w:r>
    </w:p>
    <w:bookmarkEnd w:id="45"/>
    <w:p w:rsidR="00A80133" w:rsidRDefault="00A80133"/>
    <w:p w:rsidR="00A80133" w:rsidRDefault="00A80133">
      <w:pPr>
        <w:pStyle w:val="a6"/>
        <w:rPr>
          <w:color w:val="000000"/>
          <w:sz w:val="16"/>
          <w:szCs w:val="16"/>
        </w:rPr>
      </w:pPr>
      <w:bookmarkStart w:id="46" w:name="sub_700"/>
      <w:r>
        <w:rPr>
          <w:color w:val="000000"/>
          <w:sz w:val="16"/>
          <w:szCs w:val="16"/>
        </w:rPr>
        <w:t>Информация об изменениях:</w:t>
      </w:r>
    </w:p>
    <w:bookmarkEnd w:id="46"/>
    <w:p w:rsidR="00A80133" w:rsidRDefault="00A80133">
      <w:pPr>
        <w:pStyle w:val="a7"/>
      </w:pPr>
      <w:r>
        <w:fldChar w:fldCharType="begin"/>
      </w:r>
      <w:r>
        <w:instrText>HYPERLINK "garantF1://47301188.17"</w:instrText>
      </w:r>
      <w:r>
        <w:fldChar w:fldCharType="separate"/>
      </w:r>
      <w:r>
        <w:rPr>
          <w:rStyle w:val="a4"/>
          <w:rFonts w:cs="Arial"/>
        </w:rPr>
        <w:t>Решением</w:t>
      </w:r>
      <w:r>
        <w:fldChar w:fldCharType="end"/>
      </w:r>
      <w:r>
        <w:t xml:space="preserve"> городской Думы городского округа Кинешма Ивановской области от 27 апреля 2016 г. N 16/132 настоящее приложение дополнено разделом 7</w:t>
      </w:r>
    </w:p>
    <w:p w:rsidR="00A80133" w:rsidRDefault="00A80133">
      <w:pPr>
        <w:pStyle w:val="1"/>
      </w:pPr>
      <w:r>
        <w:t>7. Воссоздание за счет средств бюджета городского округа Кинешма утраченного объекта культурного наследия, находящегося в муниципальной собственности городского округа Кинешма</w:t>
      </w:r>
    </w:p>
    <w:p w:rsidR="00A80133" w:rsidRDefault="00A80133"/>
    <w:p w:rsidR="00A80133" w:rsidRDefault="00A80133">
      <w:bookmarkStart w:id="47" w:name="sub_701"/>
      <w:r>
        <w:t>7.1. Воссоздание за счет средств бюджета городского округа Кинешма утраченного объекта культурного наследия, находящегося в муниципальной собственности городского округа Кинешма, осуществляется посредством его реставрации в исключительных случаях при особой исторической, архитектурной, научной, художественной, градостроительной, эстетической значимости данного объекта при наличии достаточных научных данных, необходимых для его воссоздания.</w:t>
      </w:r>
    </w:p>
    <w:p w:rsidR="00A80133" w:rsidRDefault="00A80133">
      <w:bookmarkStart w:id="48" w:name="sub_702"/>
      <w:bookmarkEnd w:id="47"/>
      <w:r>
        <w:t xml:space="preserve">7.2. Решение о воссоздании за счет средств бюджета городского округа Кинешма утраченного объекта культурного наследия, находящегося в муниципальной собственности городского округа Кинешма, принимается администрацией городского округа Кинешма по представлению специально уполномоченного отраслевого (функционального) органа администрации городского округа Кинешма, основанному на заключении государственной историко-культурной экспертизы, с учетом общественного </w:t>
      </w:r>
      <w:r>
        <w:lastRenderedPageBreak/>
        <w:t>мнения, а также, в случае воссоздания объекта культурного наследия религиозного назначения, с учетом мнения религиозных организаций.</w:t>
      </w:r>
    </w:p>
    <w:bookmarkEnd w:id="48"/>
    <w:p w:rsidR="00A80133" w:rsidRDefault="00A80133"/>
    <w:sectPr w:rsidR="00A80133">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44F"/>
    <w:rsid w:val="00190079"/>
    <w:rsid w:val="0071644F"/>
    <w:rsid w:val="00A80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8230180.0" TargetMode="External"/><Relationship Id="rId13" Type="http://schemas.openxmlformats.org/officeDocument/2006/relationships/hyperlink" Target="garantF1://86367.0" TargetMode="External"/><Relationship Id="rId18" Type="http://schemas.openxmlformats.org/officeDocument/2006/relationships/hyperlink" Target="garantF1://47301188.11" TargetMode="External"/><Relationship Id="rId26" Type="http://schemas.openxmlformats.org/officeDocument/2006/relationships/hyperlink" Target="garantF1://28262057.41" TargetMode="External"/><Relationship Id="rId3" Type="http://schemas.microsoft.com/office/2007/relationships/stylesWithEffects" Target="stylesWithEffects.xml"/><Relationship Id="rId21" Type="http://schemas.openxmlformats.org/officeDocument/2006/relationships/hyperlink" Target="garantF1://23203821.23" TargetMode="External"/><Relationship Id="rId7" Type="http://schemas.openxmlformats.org/officeDocument/2006/relationships/hyperlink" Target="garantF1://86367.0" TargetMode="External"/><Relationship Id="rId12" Type="http://schemas.openxmlformats.org/officeDocument/2006/relationships/hyperlink" Target="garantF1://12027232.0" TargetMode="External"/><Relationship Id="rId17" Type="http://schemas.openxmlformats.org/officeDocument/2006/relationships/hyperlink" Target="garantF1://28262057.22" TargetMode="External"/><Relationship Id="rId25" Type="http://schemas.openxmlformats.org/officeDocument/2006/relationships/hyperlink" Target="garantF1://28229767.0" TargetMode="External"/><Relationship Id="rId2" Type="http://schemas.openxmlformats.org/officeDocument/2006/relationships/styles" Target="styles.xml"/><Relationship Id="rId16" Type="http://schemas.openxmlformats.org/officeDocument/2006/relationships/hyperlink" Target="garantF1://28262057.21" TargetMode="External"/><Relationship Id="rId20" Type="http://schemas.openxmlformats.org/officeDocument/2006/relationships/hyperlink" Target="garantF1://28223030.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27232.0" TargetMode="External"/><Relationship Id="rId11" Type="http://schemas.openxmlformats.org/officeDocument/2006/relationships/hyperlink" Target="garantF1://28357388.0" TargetMode="External"/><Relationship Id="rId24" Type="http://schemas.openxmlformats.org/officeDocument/2006/relationships/hyperlink" Target="garantF1://23203821.247" TargetMode="External"/><Relationship Id="rId5" Type="http://schemas.openxmlformats.org/officeDocument/2006/relationships/webSettings" Target="webSettings.xml"/><Relationship Id="rId15" Type="http://schemas.openxmlformats.org/officeDocument/2006/relationships/hyperlink" Target="garantF1://28223030.0" TargetMode="External"/><Relationship Id="rId23" Type="http://schemas.openxmlformats.org/officeDocument/2006/relationships/hyperlink" Target="garantF1://47301188.14" TargetMode="External"/><Relationship Id="rId28" Type="http://schemas.openxmlformats.org/officeDocument/2006/relationships/fontTable" Target="fontTable.xml"/><Relationship Id="rId10" Type="http://schemas.openxmlformats.org/officeDocument/2006/relationships/hyperlink" Target="garantF1://28357388.0" TargetMode="External"/><Relationship Id="rId19" Type="http://schemas.openxmlformats.org/officeDocument/2006/relationships/hyperlink" Target="garantF1://23203821.223" TargetMode="External"/><Relationship Id="rId4" Type="http://schemas.openxmlformats.org/officeDocument/2006/relationships/settings" Target="settings.xml"/><Relationship Id="rId9" Type="http://schemas.openxmlformats.org/officeDocument/2006/relationships/hyperlink" Target="garantF1://28223030.0" TargetMode="External"/><Relationship Id="rId14" Type="http://schemas.openxmlformats.org/officeDocument/2006/relationships/hyperlink" Target="garantF1://28230180.0" TargetMode="External"/><Relationship Id="rId22" Type="http://schemas.openxmlformats.org/officeDocument/2006/relationships/hyperlink" Target="garantF1://23203821.24" TargetMode="External"/><Relationship Id="rId27" Type="http://schemas.openxmlformats.org/officeDocument/2006/relationships/hyperlink" Target="garantF1://100640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3768</Words>
  <Characters>21480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1</cp:lastModifiedBy>
  <cp:revision>2</cp:revision>
  <dcterms:created xsi:type="dcterms:W3CDTF">2019-11-07T11:00:00Z</dcterms:created>
  <dcterms:modified xsi:type="dcterms:W3CDTF">2019-11-07T11:00:00Z</dcterms:modified>
</cp:coreProperties>
</file>