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73DAF" w:rsidRDefault="00F73DAF" w:rsidP="00F73DA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>от 17.12.2021 № 32/156</w:t>
      </w:r>
    </w:p>
    <w:p w:rsidR="00F73DAF" w:rsidRPr="00850B57" w:rsidRDefault="00F73DAF" w:rsidP="00F73DAF">
      <w:pPr>
        <w:jc w:val="center"/>
        <w:rPr>
          <w:rFonts w:ascii="Times New Roman" w:hAnsi="Times New Roman"/>
          <w:b/>
          <w:sz w:val="24"/>
        </w:rPr>
      </w:pPr>
    </w:p>
    <w:p w:rsidR="00F73DAF" w:rsidRPr="00C234FE" w:rsidRDefault="00F73DAF" w:rsidP="00F73DAF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>
        <w:rPr>
          <w:rFonts w:ascii="Times New Roman" w:hAnsi="Times New Roman"/>
          <w:b/>
          <w:sz w:val="28"/>
          <w:szCs w:val="28"/>
        </w:rPr>
        <w:t>22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73DAF" w:rsidRDefault="00F73DAF" w:rsidP="00F73DAF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>23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24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F73DAF" w:rsidRDefault="00F73DAF" w:rsidP="00F73DAF">
      <w:pPr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 xml:space="preserve">(в редакции решения от 26.01.202 № 34/164, от 24.02.2022 № 35/170, </w:t>
      </w:r>
      <w:proofErr w:type="gramEnd"/>
    </w:p>
    <w:p w:rsidR="00F73DAF" w:rsidRDefault="00F73DAF" w:rsidP="00F73DAF">
      <w:pPr>
        <w:jc w:val="center"/>
        <w:rPr>
          <w:rFonts w:ascii="Times New Roman" w:hAnsi="Times New Roman"/>
          <w:b/>
          <w:i/>
          <w:noProof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от 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FA4870">
        <w:rPr>
          <w:rFonts w:ascii="Times New Roman" w:hAnsi="Times New Roman"/>
          <w:b/>
          <w:i/>
          <w:noProof/>
          <w:sz w:val="28"/>
          <w:szCs w:val="28"/>
        </w:rPr>
        <w:t>04.03.2022 № 36/174</w:t>
      </w:r>
      <w:r>
        <w:rPr>
          <w:rFonts w:ascii="Times New Roman" w:hAnsi="Times New Roman"/>
          <w:b/>
          <w:i/>
          <w:noProof/>
          <w:sz w:val="28"/>
          <w:szCs w:val="28"/>
        </w:rPr>
        <w:t xml:space="preserve">, от 18.03.2022 № 37/177, </w:t>
      </w:r>
      <w:r w:rsidRPr="00A846E9">
        <w:t xml:space="preserve"> </w:t>
      </w:r>
      <w:r w:rsidRPr="00A846E9">
        <w:rPr>
          <w:rFonts w:ascii="Times New Roman" w:hAnsi="Times New Roman"/>
          <w:b/>
          <w:i/>
          <w:noProof/>
          <w:sz w:val="28"/>
          <w:szCs w:val="28"/>
        </w:rPr>
        <w:t>от 30.03.2022 № 38/182</w:t>
      </w:r>
      <w:r>
        <w:rPr>
          <w:rFonts w:ascii="Times New Roman" w:hAnsi="Times New Roman"/>
          <w:b/>
          <w:i/>
          <w:noProof/>
          <w:sz w:val="28"/>
          <w:szCs w:val="28"/>
        </w:rPr>
        <w:t>,</w:t>
      </w:r>
    </w:p>
    <w:p w:rsidR="00F73DAF" w:rsidRDefault="00F73DAF" w:rsidP="00F73DAF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</w:rPr>
        <w:t xml:space="preserve"> от 27.04.2022 № 39/189, от 25.05.2022 № 40/195, от 22.06.2022 № 41/208, от 30.06.2022 № </w:t>
      </w:r>
      <w:r>
        <w:rPr>
          <w:rFonts w:ascii="Times New Roman" w:hAnsi="Times New Roman"/>
          <w:b/>
          <w:noProof/>
          <w:sz w:val="28"/>
          <w:szCs w:val="28"/>
        </w:rPr>
        <w:t xml:space="preserve">42/217, </w:t>
      </w:r>
      <w:r w:rsidRPr="00261B06">
        <w:rPr>
          <w:rFonts w:ascii="Times New Roman" w:hAnsi="Times New Roman"/>
          <w:b/>
          <w:i/>
          <w:noProof/>
          <w:sz w:val="28"/>
          <w:szCs w:val="28"/>
        </w:rPr>
        <w:t>от 22.07.2022 №</w:t>
      </w:r>
      <w:r>
        <w:rPr>
          <w:rFonts w:ascii="Times New Roman" w:hAnsi="Times New Roman"/>
          <w:b/>
          <w:i/>
          <w:sz w:val="28"/>
          <w:szCs w:val="28"/>
        </w:rPr>
        <w:t xml:space="preserve">43/218, от 27.07.2022 № 44/219,  </w:t>
      </w:r>
    </w:p>
    <w:p w:rsidR="00F73DAF" w:rsidRPr="00FA4870" w:rsidRDefault="00F73DAF" w:rsidP="00F73DAF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от 18.08.2022 № 45/229, от 19.09.2022 № 46/231, от 28.09.2022 № 47/233</w:t>
      </w:r>
      <w:r w:rsidRPr="00FA4870">
        <w:rPr>
          <w:rFonts w:ascii="Times New Roman" w:hAnsi="Times New Roman"/>
          <w:b/>
          <w:i/>
          <w:sz w:val="28"/>
          <w:szCs w:val="28"/>
        </w:rPr>
        <w:t>)</w:t>
      </w:r>
    </w:p>
    <w:p w:rsidR="00F73DAF" w:rsidRDefault="00F73DAF" w:rsidP="00F73DAF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3DAF" w:rsidRDefault="00F73DAF" w:rsidP="00F73DAF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F73DAF" w:rsidRDefault="00F73DAF" w:rsidP="00F73DAF">
      <w:pPr>
        <w:jc w:val="both"/>
        <w:rPr>
          <w:rFonts w:ascii="Times New Roman" w:hAnsi="Times New Roman"/>
          <w:sz w:val="28"/>
          <w:szCs w:val="28"/>
        </w:rPr>
      </w:pPr>
    </w:p>
    <w:p w:rsidR="00F73DAF" w:rsidRPr="00D26F91" w:rsidRDefault="00F73DAF" w:rsidP="00F73DA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F73DAF" w:rsidRPr="00D26F91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F73DAF" w:rsidRPr="0076515A" w:rsidRDefault="00F73DAF" w:rsidP="00F73DAF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Кинешма:</w:t>
      </w:r>
    </w:p>
    <w:p w:rsidR="00F73DAF" w:rsidRPr="00E54DF9" w:rsidRDefault="00F73DAF" w:rsidP="00F73DAF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2022 год:</w:t>
      </w:r>
    </w:p>
    <w:p w:rsidR="00F73DAF" w:rsidRPr="00E54DF9" w:rsidRDefault="00F73DAF" w:rsidP="00F73D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C42EA5">
        <w:rPr>
          <w:rFonts w:ascii="Times New Roman" w:hAnsi="Times New Roman"/>
          <w:b/>
          <w:sz w:val="28"/>
          <w:szCs w:val="28"/>
        </w:rPr>
        <w:t>3 104 055 801,00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F73DAF" w:rsidRPr="00E54DF9" w:rsidRDefault="00F73DAF" w:rsidP="00F73D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C42EA5">
        <w:rPr>
          <w:rFonts w:ascii="Times New Roman" w:hAnsi="Times New Roman"/>
          <w:b/>
          <w:sz w:val="28"/>
          <w:szCs w:val="28"/>
        </w:rPr>
        <w:t>3 161 334 415,04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F73DAF" w:rsidRPr="00E54DF9" w:rsidRDefault="00F73DAF" w:rsidP="00F73D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- дефицит бюджета городского округа Кинешма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57 278 614,04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F73DAF" w:rsidRPr="0093294C" w:rsidRDefault="00F73DAF" w:rsidP="00F73DAF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>на 2023 год:</w:t>
      </w:r>
    </w:p>
    <w:p w:rsidR="00F73DAF" w:rsidRPr="0093294C" w:rsidRDefault="00F73DAF" w:rsidP="00F73D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3B55BB">
        <w:rPr>
          <w:rFonts w:ascii="Times New Roman" w:hAnsi="Times New Roman"/>
          <w:b/>
          <w:sz w:val="28"/>
          <w:szCs w:val="28"/>
        </w:rPr>
        <w:t>1 963 419 216,62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294C">
        <w:rPr>
          <w:rFonts w:ascii="Times New Roman" w:hAnsi="Times New Roman"/>
          <w:b/>
          <w:sz w:val="28"/>
          <w:szCs w:val="28"/>
        </w:rPr>
        <w:t>руб.</w:t>
      </w:r>
      <w:r w:rsidRPr="0093294C">
        <w:rPr>
          <w:rFonts w:ascii="Times New Roman" w:hAnsi="Times New Roman"/>
          <w:sz w:val="28"/>
          <w:szCs w:val="28"/>
        </w:rPr>
        <w:t>;</w:t>
      </w:r>
    </w:p>
    <w:p w:rsidR="00F73DAF" w:rsidRPr="0093294C" w:rsidRDefault="00F73DAF" w:rsidP="00F73DA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93294C">
        <w:rPr>
          <w:rFonts w:ascii="Times New Roman" w:hAnsi="Times New Roman"/>
          <w:b/>
          <w:sz w:val="28"/>
          <w:szCs w:val="28"/>
        </w:rPr>
        <w:t xml:space="preserve"> </w:t>
      </w:r>
      <w:r w:rsidRPr="003B55BB">
        <w:rPr>
          <w:rFonts w:ascii="Times New Roman" w:hAnsi="Times New Roman"/>
          <w:b/>
          <w:sz w:val="28"/>
          <w:szCs w:val="28"/>
        </w:rPr>
        <w:t>1 963 419 216,62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294C">
        <w:rPr>
          <w:rFonts w:ascii="Times New Roman" w:hAnsi="Times New Roman"/>
          <w:b/>
          <w:sz w:val="28"/>
          <w:szCs w:val="28"/>
        </w:rPr>
        <w:t>руб.</w:t>
      </w:r>
    </w:p>
    <w:p w:rsidR="00F73DAF" w:rsidRPr="00917EA8" w:rsidRDefault="00F73DAF" w:rsidP="00F73DAF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на 2024 год:</w:t>
      </w:r>
    </w:p>
    <w:p w:rsidR="00F73DAF" w:rsidRPr="00917EA8" w:rsidRDefault="00F73DAF" w:rsidP="00F73D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Pr="00917EA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1 960 194 464,88 </w:t>
      </w:r>
      <w:r w:rsidRPr="00917EA8">
        <w:rPr>
          <w:rFonts w:ascii="Times New Roman" w:hAnsi="Times New Roman"/>
          <w:b/>
          <w:sz w:val="28"/>
          <w:szCs w:val="28"/>
        </w:rPr>
        <w:t>руб.;</w:t>
      </w:r>
    </w:p>
    <w:p w:rsidR="00F73DAF" w:rsidRPr="00917EA8" w:rsidRDefault="00F73DAF" w:rsidP="00F73DA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lastRenderedPageBreak/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1 960 194 464,88 </w:t>
      </w:r>
      <w:r w:rsidRPr="00917EA8">
        <w:rPr>
          <w:rFonts w:ascii="Times New Roman" w:hAnsi="Times New Roman"/>
          <w:b/>
          <w:sz w:val="28"/>
          <w:szCs w:val="28"/>
        </w:rPr>
        <w:t>руб.</w:t>
      </w:r>
    </w:p>
    <w:p w:rsidR="00F73DAF" w:rsidRPr="00917EA8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2. Утвердить общий объем условно утвержденных расходов в пределах сумм, установленных в пункте 1 настоящего решения:</w:t>
      </w:r>
    </w:p>
    <w:p w:rsidR="00F73DAF" w:rsidRPr="00917EA8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на 2023 год в сумме </w:t>
      </w:r>
      <w:r>
        <w:rPr>
          <w:rFonts w:ascii="Times New Roman" w:hAnsi="Times New Roman"/>
          <w:b/>
          <w:sz w:val="28"/>
          <w:szCs w:val="28"/>
        </w:rPr>
        <w:t xml:space="preserve">94 762 359,90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.;</w:t>
      </w:r>
    </w:p>
    <w:p w:rsidR="00F73DAF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на 2024 год в сумме </w:t>
      </w:r>
      <w:r>
        <w:rPr>
          <w:rFonts w:ascii="Times New Roman" w:hAnsi="Times New Roman"/>
          <w:b/>
          <w:sz w:val="28"/>
          <w:szCs w:val="28"/>
        </w:rPr>
        <w:t xml:space="preserve">76 191 385,98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</w:t>
      </w:r>
    </w:p>
    <w:p w:rsidR="00F73DAF" w:rsidRPr="00D829DC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A7A86">
        <w:rPr>
          <w:rFonts w:ascii="Times New Roman" w:hAnsi="Times New Roman"/>
          <w:sz w:val="28"/>
          <w:szCs w:val="28"/>
        </w:rPr>
        <w:t>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2022 году и плановом периоде 2023 и 2024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</w:t>
      </w:r>
      <w:r>
        <w:rPr>
          <w:rFonts w:ascii="Times New Roman" w:hAnsi="Times New Roman"/>
          <w:sz w:val="28"/>
          <w:szCs w:val="28"/>
        </w:rPr>
        <w:t>21, 2022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23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F73DAF" w:rsidRDefault="00F73DAF" w:rsidP="00F73DAF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4. Утвердить показатели доходов бюджета городского округа Кинешма по кодам бюджетной классификации доходов на 2022 год и плановый период 2023 и 2024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F73DAF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B3ED5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2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F73DAF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3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F73DAF" w:rsidRPr="004914D0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914D0">
        <w:rPr>
          <w:rFonts w:ascii="Times New Roman" w:hAnsi="Times New Roman"/>
          <w:sz w:val="28"/>
          <w:szCs w:val="28"/>
        </w:rPr>
        <w:t>. Утвердить общий объем бюджетных ассигнований, направленных на исполнение публичных нормативных обязательств:</w:t>
      </w:r>
    </w:p>
    <w:p w:rsidR="00F73DAF" w:rsidRPr="00A675A5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2022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F73DAF" w:rsidRPr="00A675A5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2023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F73DAF" w:rsidRPr="0077069B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2024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</w:p>
    <w:p w:rsidR="00F73DAF" w:rsidRPr="00E54DF9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F73DAF" w:rsidRPr="00E54DF9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 w:rsidRPr="00C42EA5">
        <w:rPr>
          <w:rFonts w:ascii="Times New Roman" w:hAnsi="Times New Roman"/>
          <w:b/>
          <w:sz w:val="28"/>
          <w:szCs w:val="28"/>
        </w:rPr>
        <w:t>2 719 672 788,51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руб.;</w:t>
      </w:r>
    </w:p>
    <w:p w:rsidR="00F73DAF" w:rsidRPr="00E54DF9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2023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1 592 965 176,52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F73DAF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1 583 761 297,05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</w:p>
    <w:p w:rsidR="00F73DAF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917EA8">
        <w:rPr>
          <w:rFonts w:ascii="Times New Roman" w:hAnsi="Times New Roman"/>
          <w:sz w:val="28"/>
          <w:szCs w:val="28"/>
        </w:rPr>
        <w:t xml:space="preserve">. Утвердить источники финансирования дефицита бюджета городского округа Кинешма на 2022 год и плановый период 2023 и 2024 годов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917EA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73DAF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 xml:space="preserve">Установить, что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на </w:t>
      </w:r>
      <w:r w:rsidRPr="00BC7A8F">
        <w:rPr>
          <w:rFonts w:ascii="Times New Roman" w:hAnsi="Times New Roman"/>
          <w:sz w:val="28"/>
          <w:szCs w:val="28"/>
        </w:rPr>
        <w:lastRenderedPageBreak/>
        <w:t>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F73DAF" w:rsidRPr="00B038D6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10. Утвердить верхний предел муниципального долга городского округа Кинешма: </w:t>
      </w:r>
    </w:p>
    <w:p w:rsidR="00F73DAF" w:rsidRPr="00A675A5" w:rsidRDefault="00F73DAF" w:rsidP="00F73DAF">
      <w:pPr>
        <w:ind w:firstLine="720"/>
        <w:jc w:val="both"/>
        <w:rPr>
          <w:rFonts w:ascii="Times New Roman" w:hAnsi="Times New Roman"/>
        </w:rPr>
      </w:pPr>
      <w:proofErr w:type="gramStart"/>
      <w:r w:rsidRPr="00A675A5">
        <w:rPr>
          <w:rFonts w:ascii="Times New Roman" w:hAnsi="Times New Roman"/>
          <w:sz w:val="28"/>
          <w:szCs w:val="28"/>
        </w:rPr>
        <w:t xml:space="preserve">- на 1 января 2023 года в сумме </w:t>
      </w:r>
      <w:r w:rsidRPr="00A55C01">
        <w:rPr>
          <w:rFonts w:ascii="Times New Roman" w:hAnsi="Times New Roman"/>
          <w:b/>
          <w:sz w:val="28"/>
          <w:szCs w:val="28"/>
        </w:rPr>
        <w:t>221 366</w:t>
      </w:r>
      <w:r>
        <w:rPr>
          <w:rFonts w:ascii="Times New Roman" w:hAnsi="Times New Roman"/>
          <w:b/>
          <w:sz w:val="28"/>
          <w:szCs w:val="28"/>
        </w:rPr>
        <w:t> </w:t>
      </w:r>
      <w:r w:rsidRPr="00A55C01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675A5">
        <w:rPr>
          <w:rFonts w:ascii="Times New Roman" w:hAnsi="Times New Roman"/>
          <w:b/>
          <w:sz w:val="28"/>
          <w:szCs w:val="28"/>
        </w:rPr>
        <w:t xml:space="preserve">руб., </w:t>
      </w:r>
      <w:r w:rsidRPr="00A675A5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A675A5">
        <w:rPr>
          <w:rFonts w:ascii="Times New Roman" w:hAnsi="Times New Roman"/>
          <w:b/>
          <w:sz w:val="28"/>
          <w:szCs w:val="28"/>
        </w:rPr>
        <w:t>0,0  руб.</w:t>
      </w:r>
      <w:r w:rsidRPr="00A675A5">
        <w:rPr>
          <w:rFonts w:ascii="Times New Roman" w:hAnsi="Times New Roman"/>
        </w:rPr>
        <w:t>;</w:t>
      </w:r>
      <w:proofErr w:type="gramEnd"/>
    </w:p>
    <w:p w:rsidR="00F73DAF" w:rsidRPr="00B038D6" w:rsidRDefault="00F73DAF" w:rsidP="00F73DAF">
      <w:pPr>
        <w:ind w:firstLine="720"/>
        <w:jc w:val="both"/>
        <w:rPr>
          <w:rFonts w:ascii="Times New Roman" w:hAnsi="Times New Roman"/>
        </w:rPr>
      </w:pPr>
      <w:r w:rsidRPr="00B038D6">
        <w:rPr>
          <w:rFonts w:ascii="Times New Roman" w:hAnsi="Times New Roman"/>
          <w:sz w:val="28"/>
          <w:szCs w:val="28"/>
        </w:rPr>
        <w:t>- на 1 января 2024 года в сумме</w:t>
      </w:r>
      <w:r w:rsidRPr="00B038D6">
        <w:rPr>
          <w:rFonts w:ascii="Times New Roman" w:hAnsi="Times New Roman"/>
          <w:b/>
          <w:sz w:val="28"/>
          <w:szCs w:val="28"/>
        </w:rPr>
        <w:t xml:space="preserve"> </w:t>
      </w:r>
      <w:r w:rsidRPr="00A55C01">
        <w:rPr>
          <w:rFonts w:ascii="Times New Roman" w:hAnsi="Times New Roman"/>
          <w:b/>
          <w:sz w:val="28"/>
          <w:szCs w:val="28"/>
        </w:rPr>
        <w:t>221 366</w:t>
      </w:r>
      <w:r>
        <w:rPr>
          <w:rFonts w:ascii="Times New Roman" w:hAnsi="Times New Roman"/>
          <w:b/>
          <w:sz w:val="28"/>
          <w:szCs w:val="28"/>
        </w:rPr>
        <w:t> </w:t>
      </w:r>
      <w:r w:rsidRPr="00A55C01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  <w:r w:rsidRPr="00B038D6">
        <w:rPr>
          <w:rFonts w:ascii="Times New Roman" w:hAnsi="Times New Roman"/>
        </w:rPr>
        <w:t>;</w:t>
      </w:r>
    </w:p>
    <w:p w:rsidR="00F73DAF" w:rsidRPr="004914D0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- на 1 января 2025 года в сумме </w:t>
      </w:r>
      <w:r w:rsidRPr="00A55C01">
        <w:rPr>
          <w:rFonts w:ascii="Times New Roman" w:hAnsi="Times New Roman"/>
          <w:b/>
          <w:sz w:val="28"/>
          <w:szCs w:val="28"/>
        </w:rPr>
        <w:t>221 366</w:t>
      </w:r>
      <w:r>
        <w:rPr>
          <w:rFonts w:ascii="Times New Roman" w:hAnsi="Times New Roman"/>
          <w:b/>
          <w:sz w:val="28"/>
          <w:szCs w:val="28"/>
        </w:rPr>
        <w:t> </w:t>
      </w:r>
      <w:r w:rsidRPr="00A55C01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F73DAF" w:rsidRPr="00243CEC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243CEC">
        <w:rPr>
          <w:rFonts w:ascii="Times New Roman" w:hAnsi="Times New Roman"/>
          <w:sz w:val="28"/>
          <w:szCs w:val="28"/>
        </w:rPr>
        <w:t>. Утвердить размер резервного фонда администрации городского округа Кинешма:</w:t>
      </w:r>
    </w:p>
    <w:p w:rsidR="00F73DAF" w:rsidRPr="00243CEC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 xml:space="preserve">2 087 228,00 </w:t>
      </w:r>
      <w:r w:rsidRPr="00243CEC">
        <w:rPr>
          <w:rFonts w:ascii="Times New Roman" w:hAnsi="Times New Roman"/>
          <w:b/>
          <w:sz w:val="28"/>
          <w:szCs w:val="28"/>
        </w:rPr>
        <w:t>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F73DAF" w:rsidRPr="00243CEC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3</w:t>
      </w:r>
      <w:r w:rsidRPr="00243CEC">
        <w:rPr>
          <w:rFonts w:ascii="Times New Roman" w:hAnsi="Times New Roman"/>
          <w:sz w:val="28"/>
          <w:szCs w:val="28"/>
        </w:rPr>
        <w:t xml:space="preserve"> год в сумме</w:t>
      </w:r>
      <w:r w:rsidRPr="00243CE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b/>
          <w:sz w:val="28"/>
          <w:szCs w:val="28"/>
        </w:rPr>
        <w:t xml:space="preserve">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F73DAF" w:rsidRPr="00301B25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4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тыс. руб.</w:t>
      </w:r>
    </w:p>
    <w:p w:rsidR="00F73DAF" w:rsidRPr="00E54DF9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54DF9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F73DAF" w:rsidRPr="00E54DF9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/>
          <w:b/>
          <w:sz w:val="28"/>
          <w:szCs w:val="28"/>
        </w:rPr>
        <w:t xml:space="preserve">334 283 027,89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F73DAF" w:rsidRPr="00E54DF9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2023 год в сумме </w:t>
      </w:r>
      <w:r w:rsidRPr="00E54DF9">
        <w:rPr>
          <w:rFonts w:ascii="Times New Roman" w:hAnsi="Times New Roman"/>
          <w:b/>
          <w:sz w:val="28"/>
          <w:szCs w:val="28"/>
        </w:rPr>
        <w:t>86 539 193,27</w:t>
      </w:r>
      <w:r w:rsidRPr="00E54DF9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F73DAF" w:rsidRDefault="00F73DAF" w:rsidP="00F73D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66 613 767,67 руб.</w:t>
      </w:r>
    </w:p>
    <w:p w:rsidR="00F73DAF" w:rsidRPr="00E54DF9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F73DAF" w:rsidRPr="00A675A5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2022 год в сумме </w:t>
      </w:r>
      <w:r w:rsidR="00EB6CF6">
        <w:rPr>
          <w:rFonts w:ascii="Times New Roman" w:hAnsi="Times New Roman"/>
          <w:b/>
          <w:sz w:val="28"/>
          <w:szCs w:val="28"/>
        </w:rPr>
        <w:t>4 825 394,24</w:t>
      </w:r>
      <w:r w:rsidR="00EB6CF6">
        <w:rPr>
          <w:rFonts w:ascii="Times New Roman" w:hAnsi="Times New Roman"/>
          <w:b/>
          <w:sz w:val="28"/>
          <w:szCs w:val="28"/>
        </w:rPr>
        <w:t xml:space="preserve"> </w:t>
      </w:r>
      <w:r w:rsidRPr="00A675A5">
        <w:rPr>
          <w:rFonts w:ascii="Times New Roman" w:hAnsi="Times New Roman"/>
          <w:b/>
          <w:sz w:val="28"/>
          <w:szCs w:val="28"/>
        </w:rPr>
        <w:t>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F73DAF" w:rsidRPr="00A675A5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2023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F73DAF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2024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</w:t>
      </w:r>
    </w:p>
    <w:p w:rsidR="00F73DAF" w:rsidRPr="00E914FE" w:rsidRDefault="00F73DAF" w:rsidP="00F73DAF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F73DAF" w:rsidRPr="00E914FE" w:rsidRDefault="00F73DAF" w:rsidP="00F73DAF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F73DAF" w:rsidRDefault="00F73DAF" w:rsidP="00F73DA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F73DAF" w:rsidRPr="00545729" w:rsidRDefault="00F73DAF" w:rsidP="00F73D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B66A74">
        <w:rPr>
          <w:rFonts w:ascii="Times New Roman" w:hAnsi="Times New Roman"/>
          <w:sz w:val="28"/>
          <w:szCs w:val="28"/>
        </w:rPr>
        <w:t>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F73DAF" w:rsidRPr="00545729" w:rsidRDefault="00F73DAF" w:rsidP="00F73DAF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F73DAF" w:rsidRDefault="00F73DAF" w:rsidP="00F73DAF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lastRenderedPageBreak/>
        <w:t>2)</w:t>
      </w:r>
      <w:r w:rsidRPr="00D726F5">
        <w:rPr>
          <w:rFonts w:ascii="Times New Roman" w:hAnsi="Times New Roman"/>
          <w:sz w:val="28"/>
          <w:szCs w:val="28"/>
        </w:rPr>
        <w:tab/>
      </w:r>
      <w:r w:rsidRPr="00243CEC">
        <w:rPr>
          <w:rFonts w:ascii="Times New Roman" w:hAnsi="Times New Roman"/>
          <w:sz w:val="28"/>
          <w:szCs w:val="28"/>
        </w:rPr>
        <w:t xml:space="preserve">размер увеличения (индексации) денежного вознаграждения лиц, замещающих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городского округа Кинешма и </w:t>
      </w:r>
      <w:r w:rsidRPr="00243CEC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Pr="00243CEC">
        <w:rPr>
          <w:rFonts w:ascii="Times New Roman" w:hAnsi="Times New Roman"/>
          <w:sz w:val="28"/>
          <w:szCs w:val="28"/>
        </w:rPr>
        <w:t>службы городского округа Кинешма с 1 октября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года </w:t>
      </w:r>
      <w:r w:rsidRPr="00A9519B">
        <w:rPr>
          <w:rFonts w:ascii="Times New Roman" w:hAnsi="Times New Roman"/>
          <w:sz w:val="28"/>
          <w:szCs w:val="28"/>
        </w:rPr>
        <w:t>равного 1,052.</w:t>
      </w:r>
      <w:proofErr w:type="gramEnd"/>
    </w:p>
    <w:p w:rsidR="00F73DAF" w:rsidRPr="00B85AD9" w:rsidRDefault="00F73DAF" w:rsidP="00F73DAF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1744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717445">
        <w:rPr>
          <w:rFonts w:ascii="Times New Roman" w:hAnsi="Times New Roman"/>
          <w:sz w:val="28"/>
          <w:szCs w:val="28"/>
        </w:rPr>
        <w:t xml:space="preserve">. </w:t>
      </w:r>
      <w:bookmarkStart w:id="0" w:name="sub_1104"/>
      <w:r w:rsidRPr="00717445">
        <w:rPr>
          <w:rFonts w:ascii="Times New Roman" w:eastAsiaTheme="minorHAnsi" w:hAnsi="Times New Roman"/>
          <w:sz w:val="28"/>
          <w:szCs w:val="28"/>
          <w:lang w:eastAsia="en-US"/>
        </w:rPr>
        <w:t>Установить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следующ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дополнительн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основан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я для внесения изменений в сводную бюджетную роспись бюджета 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без внесения изменений в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по решению руководителя финансового органа:</w:t>
      </w:r>
    </w:p>
    <w:bookmarkEnd w:id="0"/>
    <w:p w:rsidR="00F73DAF" w:rsidRPr="00DC6A6D" w:rsidRDefault="00F73DAF" w:rsidP="00F73DAF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1) в случае перераспределения бюджетных ассигнований, в том числе между главными распорядителями средств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городского округа Кинешма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бюджета;</w:t>
      </w:r>
      <w:proofErr w:type="gramEnd"/>
    </w:p>
    <w:p w:rsidR="00F73DAF" w:rsidRDefault="00F73DAF" w:rsidP="00F73DAF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110405"/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) в случае увеличения бюджетных ассигнований за счет предоставляемых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 межбюджетных трансфертов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не имеющих целевого характера.</w:t>
      </w:r>
      <w:r w:rsidRPr="00D06726">
        <w:rPr>
          <w:rFonts w:ascii="Times New Roman" w:hAnsi="Times New Roman"/>
          <w:sz w:val="28"/>
          <w:szCs w:val="28"/>
        </w:rPr>
        <w:t xml:space="preserve"> </w:t>
      </w:r>
    </w:p>
    <w:p w:rsidR="00F73DAF" w:rsidRDefault="00F73DAF" w:rsidP="00F73DAF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3B64">
        <w:rPr>
          <w:rFonts w:ascii="Times New Roman" w:hAnsi="Times New Roman"/>
          <w:sz w:val="28"/>
          <w:szCs w:val="28"/>
        </w:rPr>
        <w:t xml:space="preserve">3)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случае перераспределения бюджетных ассигнований на финансовое обеспечение мероприятий, </w:t>
      </w:r>
      <w:r w:rsidRPr="00773B64">
        <w:rPr>
          <w:rFonts w:ascii="Times New Roman" w:hAnsi="Times New Roman"/>
          <w:sz w:val="28"/>
          <w:szCs w:val="28"/>
        </w:rPr>
        <w:t xml:space="preserve">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в том числе  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– в соответствии с решениями оперативного штаба </w:t>
      </w:r>
      <w:r w:rsidRPr="00773B64">
        <w:rPr>
          <w:rFonts w:ascii="Times New Roman" w:hAnsi="Times New Roman"/>
          <w:bCs/>
          <w:sz w:val="28"/>
          <w:szCs w:val="28"/>
        </w:rPr>
        <w:t xml:space="preserve">по реализации мер профилактики и контроля за распространением новой </w:t>
      </w:r>
      <w:proofErr w:type="spellStart"/>
      <w:r w:rsidRPr="00773B64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bCs/>
          <w:sz w:val="28"/>
          <w:szCs w:val="28"/>
        </w:rPr>
        <w:t xml:space="preserve"> инфекции (2019-nCоV) на территории городского округа Кинешма, а также в случае </w:t>
      </w:r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>корректировки размера</w:t>
      </w:r>
      <w:proofErr w:type="gramEnd"/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 xml:space="preserve"> резервного фонда администрации городского округа Кинешма</w:t>
      </w:r>
      <w:r w:rsidRPr="00773B64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773B64">
        <w:rPr>
          <w:rFonts w:ascii="Times New Roman" w:hAnsi="Times New Roman"/>
          <w:sz w:val="28"/>
          <w:szCs w:val="28"/>
        </w:rPr>
        <w:t>Порядком использования бюджетных ассигнований резервного фонда администрации городского округа Кинешма.</w:t>
      </w:r>
    </w:p>
    <w:p w:rsidR="00F73DAF" w:rsidRDefault="00F73DAF" w:rsidP="00F73DA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Перераспределение бюджетных ассигнований в рамках мероприятий муниципальной программы или непрограммного направления деятельности в рамках реализации мероприятия «Обеспечение </w:t>
      </w:r>
      <w:proofErr w:type="gramStart"/>
      <w:r>
        <w:rPr>
          <w:rFonts w:ascii="Times New Roman" w:hAnsi="Times New Roman"/>
          <w:sz w:val="28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:rsidR="00F73DAF" w:rsidRPr="00302319" w:rsidRDefault="00F73DAF" w:rsidP="00F73DA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</w:t>
      </w:r>
      <w:r w:rsidRPr="007212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по мероприятиям муниципальных программ главному распорядителю бюджетных средств в рамках реализации мероприятия «Обеспечение </w:t>
      </w:r>
      <w:proofErr w:type="gramStart"/>
      <w:r>
        <w:rPr>
          <w:rFonts w:ascii="Times New Roman" w:hAnsi="Times New Roman"/>
          <w:sz w:val="28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bookmarkEnd w:id="1"/>
    <w:p w:rsidR="00F73DAF" w:rsidRDefault="00F73DAF" w:rsidP="00F73DAF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Внесение изменений в сводную бюджетную роспись 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по основаниям, установленным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им пунктом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осуществляется в пределах объема бюджетных ассигнований, утвержденных настоящим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за исключением оснований,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частью 2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настояще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 пункта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</w:t>
      </w:r>
      <w:proofErr w:type="gramEnd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F73DAF" w:rsidRPr="00AC58C3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17.</w:t>
      </w:r>
      <w:r w:rsidRPr="00AC58C3">
        <w:rPr>
          <w:rFonts w:ascii="Times New Roman" w:hAnsi="Times New Roman"/>
          <w:sz w:val="28"/>
          <w:szCs w:val="28"/>
        </w:rPr>
        <w:t xml:space="preserve"> Утвердить Программу муниципальных заимствований городского округа Кинешма на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 и планов</w:t>
      </w:r>
      <w:r>
        <w:rPr>
          <w:rFonts w:ascii="Times New Roman" w:hAnsi="Times New Roman"/>
          <w:sz w:val="28"/>
          <w:szCs w:val="28"/>
        </w:rPr>
        <w:t>ый</w:t>
      </w:r>
      <w:r w:rsidRPr="00AC58C3">
        <w:rPr>
          <w:rFonts w:ascii="Times New Roman" w:hAnsi="Times New Roman"/>
          <w:sz w:val="28"/>
          <w:szCs w:val="28"/>
        </w:rPr>
        <w:t xml:space="preserve"> период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AC58C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73DAF" w:rsidRPr="00AC58C3" w:rsidRDefault="00F73DAF" w:rsidP="00F73D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AC58C3">
        <w:rPr>
          <w:rFonts w:ascii="Times New Roman" w:hAnsi="Times New Roman"/>
          <w:sz w:val="28"/>
          <w:szCs w:val="28"/>
        </w:rPr>
        <w:t>. Установить, что в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> годов муниципальные гарантии городского округа Кинешма не предоставляются.</w:t>
      </w:r>
    </w:p>
    <w:p w:rsidR="00F73DAF" w:rsidRDefault="00F73DAF" w:rsidP="00F73DA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A69BD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</w:p>
    <w:p w:rsidR="00F73DAF" w:rsidRDefault="00F73DAF" w:rsidP="00F73DA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F73DAF" w:rsidRDefault="00F73DAF" w:rsidP="00F73DA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3DAF" w:rsidRPr="00A33E5C" w:rsidRDefault="00F73DAF" w:rsidP="00F73DA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73DAF" w:rsidTr="00F73DAF">
        <w:tc>
          <w:tcPr>
            <w:tcW w:w="4785" w:type="dxa"/>
            <w:vAlign w:val="center"/>
          </w:tcPr>
          <w:p w:rsidR="00F73DAF" w:rsidRPr="008C4610" w:rsidRDefault="00F73DAF" w:rsidP="00F73DAF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73DAF" w:rsidRDefault="00F73DAF" w:rsidP="00F73DAF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73DAF" w:rsidRPr="008C4610" w:rsidRDefault="00F73DAF" w:rsidP="00F73DAF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Глава городского округа Кинешма</w:t>
            </w:r>
          </w:p>
          <w:p w:rsidR="00F73DAF" w:rsidRPr="008C4610" w:rsidRDefault="00F73DAF" w:rsidP="00F73DAF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73DAF" w:rsidRPr="008C4610" w:rsidRDefault="00F73DAF" w:rsidP="00F73D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3DAF" w:rsidRPr="008C4610" w:rsidRDefault="00F73DAF" w:rsidP="00F73DAF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_____________________ В.Г. Ступин</w:t>
            </w:r>
          </w:p>
        </w:tc>
        <w:tc>
          <w:tcPr>
            <w:tcW w:w="4785" w:type="dxa"/>
            <w:vAlign w:val="center"/>
          </w:tcPr>
          <w:p w:rsidR="00F73DAF" w:rsidRDefault="00F73DAF" w:rsidP="00F73DA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3DAF" w:rsidRDefault="00F73DAF" w:rsidP="00F73DA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3DAF" w:rsidRDefault="00F73DAF" w:rsidP="00F73DA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Думы</w:t>
            </w:r>
          </w:p>
          <w:p w:rsidR="00F73DAF" w:rsidRDefault="00F73DAF" w:rsidP="00F73D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73DAF" w:rsidRDefault="00F73DAF" w:rsidP="00F73D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3DAF" w:rsidRDefault="00F73DAF" w:rsidP="00F73DA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F73DAF" w:rsidRDefault="00F73DAF" w:rsidP="00F73DAF">
      <w:pPr>
        <w:jc w:val="both"/>
        <w:rPr>
          <w:rFonts w:ascii="Times New Roman" w:hAnsi="Times New Roman"/>
          <w:sz w:val="28"/>
          <w:szCs w:val="28"/>
        </w:rPr>
      </w:pPr>
    </w:p>
    <w:p w:rsidR="00F73DAF" w:rsidRDefault="00F73DAF" w:rsidP="00F73DAF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1560"/>
        <w:gridCol w:w="3402"/>
        <w:gridCol w:w="1843"/>
        <w:gridCol w:w="1701"/>
        <w:gridCol w:w="1701"/>
      </w:tblGrid>
      <w:tr w:rsidR="006219E5" w:rsidRPr="006219E5" w:rsidTr="006219E5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6219E5" w:rsidRDefault="006219E5" w:rsidP="006219E5">
            <w:pPr>
              <w:jc w:val="right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Приложение 1</w:t>
            </w:r>
            <w:r w:rsidRPr="006219E5">
              <w:rPr>
                <w:rFonts w:ascii="Times New Roman" w:hAnsi="Times New Roman"/>
              </w:rPr>
              <w:br/>
              <w:t xml:space="preserve">к  решению городской Думы </w:t>
            </w:r>
            <w:r w:rsidRPr="006219E5">
              <w:rPr>
                <w:rFonts w:ascii="Times New Roman" w:hAnsi="Times New Roman"/>
              </w:rPr>
              <w:br/>
              <w:t>городского округа Кинешма</w:t>
            </w:r>
            <w:r w:rsidRPr="006219E5">
              <w:rPr>
                <w:rFonts w:ascii="Times New Roman" w:hAnsi="Times New Roman"/>
              </w:rPr>
              <w:br/>
              <w:t xml:space="preserve">  от 17.12.2021 № 32/156 </w:t>
            </w:r>
            <w:r w:rsidRPr="006219E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219E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884DCC" w:rsidRPr="006219E5" w:rsidRDefault="00884DCC" w:rsidP="006219E5">
            <w:pPr>
              <w:jc w:val="right"/>
              <w:rPr>
                <w:rFonts w:ascii="Times New Roman" w:hAnsi="Times New Roman"/>
              </w:rPr>
            </w:pPr>
          </w:p>
        </w:tc>
      </w:tr>
      <w:tr w:rsidR="006219E5" w:rsidRPr="006219E5" w:rsidTr="006219E5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lastRenderedPageBreak/>
              <w:t xml:space="preserve">Показатели  доходов бюджета городского округа Кинешма </w:t>
            </w:r>
            <w:r w:rsidRPr="006219E5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6219E5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6219E5" w:rsidRPr="006219E5" w:rsidTr="006219E5">
        <w:tc>
          <w:tcPr>
            <w:tcW w:w="102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(рублей)</w:t>
            </w:r>
          </w:p>
        </w:tc>
      </w:tr>
      <w:tr w:rsidR="006219E5" w:rsidRPr="006219E5" w:rsidTr="006219E5"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Сумма</w:t>
            </w:r>
          </w:p>
        </w:tc>
      </w:tr>
      <w:tr w:rsidR="006219E5" w:rsidRPr="006219E5" w:rsidTr="006219E5"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2024 год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389 160 792,57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175 436 195,60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175 436 195,60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180 125 000,00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170 486 195,60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D12485" w:rsidP="00621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6219E5" w:rsidRPr="006219E5">
              <w:rPr>
                <w:rFonts w:ascii="Times New Roman" w:hAnsi="Times New Roman"/>
              </w:rPr>
              <w:t xml:space="preserve">170 000 000,00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D12485" w:rsidP="00621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6219E5" w:rsidRPr="006219E5">
              <w:rPr>
                <w:rFonts w:ascii="Times New Roman" w:hAnsi="Times New Roman"/>
              </w:rPr>
              <w:t xml:space="preserve"> 175 000 000,00  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D12485" w:rsidP="00621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6219E5" w:rsidRPr="006219E5">
              <w:rPr>
                <w:rFonts w:ascii="Times New Roman" w:hAnsi="Times New Roman"/>
              </w:rPr>
              <w:t xml:space="preserve">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D12485" w:rsidP="00621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6219E5" w:rsidRPr="006219E5">
              <w:rPr>
                <w:rFonts w:ascii="Times New Roman" w:hAnsi="Times New Roman"/>
              </w:rPr>
              <w:t xml:space="preserve">   2 450 000,00  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D12485" w:rsidP="00621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6219E5" w:rsidRPr="006219E5">
              <w:rPr>
                <w:rFonts w:ascii="Times New Roman" w:hAnsi="Times New Roman"/>
              </w:rPr>
              <w:t xml:space="preserve">   1 250 000,00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D12485" w:rsidP="00621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6219E5" w:rsidRPr="006219E5">
              <w:rPr>
                <w:rFonts w:ascii="Times New Roman" w:hAnsi="Times New Roman"/>
              </w:rPr>
              <w:t xml:space="preserve">     1 250 000,00  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D12485" w:rsidP="00621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6219E5" w:rsidRPr="006219E5">
              <w:rPr>
                <w:rFonts w:ascii="Times New Roman" w:hAnsi="Times New Roman"/>
              </w:rPr>
              <w:t xml:space="preserve">   525 000,00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D12485" w:rsidP="00D124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219E5" w:rsidRPr="006219E5">
              <w:rPr>
                <w:rFonts w:ascii="Times New Roman" w:hAnsi="Times New Roman"/>
              </w:rPr>
              <w:t xml:space="preserve"> 550 000,00  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</w:t>
            </w:r>
            <w:r w:rsidRPr="006219E5">
              <w:rPr>
                <w:rFonts w:ascii="Times New Roman" w:hAnsi="Times New Roman"/>
              </w:rPr>
              <w:lastRenderedPageBreak/>
              <w:t>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825 000,00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875 000,00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lastRenderedPageBreak/>
              <w:t>1 03 00000 00 0000 000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9 237 490,00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4 017 810,00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4 052 470,00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4 067 150,00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219E5">
              <w:rPr>
                <w:rFonts w:ascii="Times New Roman" w:hAnsi="Times New Roman"/>
              </w:rPr>
              <w:t>инжекторных</w:t>
            </w:r>
            <w:proofErr w:type="spellEnd"/>
            <w:r w:rsidRPr="006219E5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22 240,00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23 500,00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5 350 150,00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5 484 870,00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5 668 790,00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6219E5">
              <w:rPr>
                <w:rFonts w:ascii="Times New Roman" w:hAnsi="Times New Roman"/>
              </w:rPr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-503 810,00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-502 160,00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-521 950,00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lastRenderedPageBreak/>
              <w:t xml:space="preserve"> 1 05 00000 00 0000 000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32 754 000,00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19 700 000,00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15 300 000,00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16 200 000,00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10 300 000,00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8 100 000,00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8 600 000,00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9 400 000,00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7 600 000,00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54 000,00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54 000,00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16 000 000,00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16 000 000,00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92 000 000,00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14 000 000,00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14 000 000,00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78 000 000,00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79 500 000,00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80 500 000,00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61 000 000,00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63 000 000,00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1 06 06042 04 0000 110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17 500 000,00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11 530 000,00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12 200 000,00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D12485" w:rsidP="00621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6219E5" w:rsidRPr="006219E5">
              <w:rPr>
                <w:rFonts w:ascii="Times New Roman" w:hAnsi="Times New Roman"/>
              </w:rPr>
              <w:t xml:space="preserve">12 000 000,00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D12485" w:rsidP="00621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6219E5" w:rsidRPr="006219E5">
              <w:rPr>
                <w:rFonts w:ascii="Times New Roman" w:hAnsi="Times New Roman"/>
              </w:rPr>
              <w:t xml:space="preserve"> 12 200 000,00  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1 08 07000 01 0000 110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37 383 400,00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25 039 900,00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22 606 100,00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20 172 200,00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21 281 200,00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18 839 900,00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  21 281 200,00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 18 839 900,00  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1 324 900,00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1 332 300,00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1 11 05034 04 0000 120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</w:t>
            </w:r>
            <w:r w:rsidRPr="006219E5">
              <w:rPr>
                <w:rFonts w:ascii="Times New Roman" w:hAnsi="Times New Roman"/>
              </w:rPr>
              <w:lastRenderedPageBreak/>
              <w:t>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D12485" w:rsidP="00621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6219E5" w:rsidRPr="006219E5">
              <w:rPr>
                <w:rFonts w:ascii="Times New Roman" w:hAnsi="Times New Roman"/>
              </w:rPr>
              <w:t xml:space="preserve"> 1 324 900,00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D12485" w:rsidP="00621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6219E5" w:rsidRPr="006219E5">
              <w:rPr>
                <w:rFonts w:ascii="Times New Roman" w:hAnsi="Times New Roman"/>
              </w:rPr>
              <w:t xml:space="preserve">   1 332 300,00  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1 11 05300 00 0000 120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1 11 07000 00 0000 120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1 628 500,00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1 628 500,00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1 628 500,00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6 500 000,00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6 500 000,00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1 12 00000 00 0000 000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1 411 600,00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6219E5">
              <w:rPr>
                <w:rFonts w:ascii="Times New Roman" w:hAnsi="Times New Roman"/>
              </w:rPr>
              <w:t xml:space="preserve">  100 900,00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6219E5">
              <w:rPr>
                <w:rFonts w:ascii="Times New Roman" w:hAnsi="Times New Roman"/>
              </w:rPr>
              <w:t xml:space="preserve">   104 900,00  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1 12 01020 01 0000 120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Плата  за   выбросы   загрязняющих   веществ   в   атмосферный воздух передвижными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 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1 208 200,00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6219E5">
              <w:rPr>
                <w:rFonts w:ascii="Times New Roman" w:hAnsi="Times New Roman"/>
              </w:rPr>
              <w:t xml:space="preserve">  1 256 500,00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 1 306 700,00  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 1 12 01040 01 </w:t>
            </w:r>
            <w:r w:rsidRPr="006219E5">
              <w:rPr>
                <w:rFonts w:ascii="Times New Roman" w:hAnsi="Times New Roman"/>
              </w:rPr>
              <w:lastRenderedPageBreak/>
              <w:t>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 xml:space="preserve">Плата за размещение отходов </w:t>
            </w:r>
            <w:r w:rsidRPr="006219E5">
              <w:rPr>
                <w:rFonts w:ascii="Times New Roman" w:hAnsi="Times New Roman"/>
              </w:rPr>
              <w:lastRenderedPageBreak/>
              <w:t>производства и потребления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 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1 12 01041 01 0000 120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6219E5">
              <w:rPr>
                <w:rFonts w:ascii="Times New Roman" w:hAnsi="Times New Roman"/>
                <w:b/>
                <w:bCs/>
              </w:rPr>
              <w:t xml:space="preserve">  3 165 200,00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</w:t>
            </w:r>
            <w:r w:rsidRPr="006219E5">
              <w:rPr>
                <w:rFonts w:ascii="Times New Roman" w:hAnsi="Times New Roman"/>
                <w:b/>
                <w:bCs/>
              </w:rPr>
              <w:t xml:space="preserve">   3 165 200,00  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1 13 01000 00 0000 000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3 165 200,00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3 165 200,00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20 188 820,00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10 188 820,00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4 769 600,00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4 946 100,00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1 14 02043 04 0000 410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4 946 100,00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1 14 06000 00 0000 430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4 796 800,00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4 974 300,00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Доходы от продажи земельных участков, государственная </w:t>
            </w:r>
            <w:r w:rsidRPr="006219E5">
              <w:rPr>
                <w:rFonts w:ascii="Times New Roman" w:hAnsi="Times New Roman"/>
              </w:rPr>
              <w:lastRenderedPageBreak/>
              <w:t>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6219E5">
              <w:rPr>
                <w:rFonts w:ascii="Times New Roman" w:hAnsi="Times New Roman"/>
              </w:rPr>
              <w:t xml:space="preserve">  4 796 800,00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6219E5">
              <w:rPr>
                <w:rFonts w:ascii="Times New Roman" w:hAnsi="Times New Roman"/>
              </w:rPr>
              <w:t xml:space="preserve">   4 974 300,00  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 xml:space="preserve"> 1 14 06024 04 0000 430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434 362,47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20 936,06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20 933,06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20 933,06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1 16 01063 01 0000 140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38 407,53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13 507,41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21 000,00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1 16 01093 01 0000 140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1 16 01103 01 0000 140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7 500,00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6219E5">
              <w:rPr>
                <w:rFonts w:ascii="Times New Roman" w:hAnsi="Times New Roman"/>
              </w:rPr>
              <w:t>инфрмации</w:t>
            </w:r>
            <w:proofErr w:type="spellEnd"/>
            <w:r w:rsidRPr="006219E5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750,00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11 651,20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</w:t>
            </w:r>
            <w:r w:rsidRPr="006219E5">
              <w:rPr>
                <w:rFonts w:ascii="Times New Roman" w:hAnsi="Times New Roman"/>
              </w:rPr>
              <w:lastRenderedPageBreak/>
              <w:t>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13 093,21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1 16 01173 01 0000 140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501,27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17 384,38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109 196,41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6219E5">
              <w:rPr>
                <w:rFonts w:ascii="Times New Roman" w:hAnsi="Times New Roman"/>
              </w:rPr>
              <w:t xml:space="preserve">  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         91 000,00  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proofErr w:type="gramStart"/>
            <w:r w:rsidRPr="006219E5">
              <w:rPr>
                <w:rFonts w:ascii="Times New Roman" w:hAnsi="Times New Roman"/>
              </w:rPr>
              <w:t xml:space="preserve">Штрафы, неустойки, пени, уплаченные в случае просрочки исполнения поставщиком </w:t>
            </w:r>
            <w:r w:rsidRPr="006219E5">
              <w:rPr>
                <w:rFonts w:ascii="Times New Roman" w:hAnsi="Times New Roman"/>
              </w:rPr>
              <w:lastRenderedPageBreak/>
              <w:t>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9 435,00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1 16 07090 04 0000 140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proofErr w:type="gramStart"/>
            <w:r w:rsidRPr="006219E5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60 000,00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1 17 00000 00 0000 000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6 233 524,50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4 883 853,36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936 864,56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49 426,00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8 360,00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Плата по договорам на размещение нестационарного объекта для осуществления торговли и оказания </w:t>
            </w:r>
            <w:r w:rsidRPr="006219E5">
              <w:rPr>
                <w:rFonts w:ascii="Times New Roman" w:hAnsi="Times New Roman"/>
              </w:rPr>
              <w:lastRenderedPageBreak/>
              <w:t>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3 655 529,94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3 794 440,07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3 938 628,80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1 17 15020 04 0000 150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1 591 704,00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1 17 15020 04 0023 150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186 и 184а по ул. </w:t>
            </w:r>
            <w:proofErr w:type="spellStart"/>
            <w:r w:rsidRPr="006219E5">
              <w:rPr>
                <w:rFonts w:ascii="Times New Roman" w:hAnsi="Times New Roman"/>
              </w:rPr>
              <w:t>Вичугская</w:t>
            </w:r>
            <w:proofErr w:type="spellEnd"/>
            <w:r w:rsidRPr="006219E5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105 772,00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Благоустройство дворовой территории: установка детской площадки у д. № 35 по ул. Маршала Василевского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105 772,00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Благоустройство общественной территории: ремонт автомобильной дороги от д. № 3/15 по ул. Сеченова до д. №2/1 по ул. Выборгская г. Кинешмы (в щебеночном исполнении)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47 273,00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6219E5">
              <w:rPr>
                <w:rFonts w:ascii="Times New Roman" w:hAnsi="Times New Roman"/>
              </w:rPr>
              <w:t>Козлиха</w:t>
            </w:r>
            <w:proofErr w:type="spellEnd"/>
            <w:r w:rsidRPr="006219E5">
              <w:rPr>
                <w:rFonts w:ascii="Times New Roman" w:hAnsi="Times New Roman"/>
              </w:rPr>
              <w:t xml:space="preserve"> г.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95 396,00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Благоустройство общественной территории: установка детской площадки между д. № 45 по ул. Ванцетти и д. 72 по ул. Менделеева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96 197,00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6219E5">
              <w:rPr>
                <w:rFonts w:ascii="Times New Roman" w:hAnsi="Times New Roman"/>
              </w:rPr>
              <w:t>воркаута</w:t>
            </w:r>
            <w:proofErr w:type="spellEnd"/>
            <w:r w:rsidRPr="006219E5">
              <w:rPr>
                <w:rFonts w:ascii="Times New Roman" w:hAnsi="Times New Roman"/>
              </w:rPr>
              <w:t xml:space="preserve"> на территории сквера на пересечении ул. Правды и ул. им. Менделеева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105 611,00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6219E5">
              <w:rPr>
                <w:rFonts w:ascii="Times New Roman" w:hAnsi="Times New Roman"/>
              </w:rPr>
              <w:t>воркаута</w:t>
            </w:r>
            <w:proofErr w:type="spellEnd"/>
            <w:r w:rsidRPr="006219E5">
              <w:rPr>
                <w:rFonts w:ascii="Times New Roman" w:hAnsi="Times New Roman"/>
              </w:rPr>
              <w:t xml:space="preserve"> у д. 14 по ул. Красный Металлист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105 753,00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у д. 44 по ул. Ванцетти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Благоустройство общественной территории: установка сценической площадки (сцены) на досуговой площадке, расположенной между д. № 7 по ул. Щорса и МБОУ школа № 18 им. Маршала Василевского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105 800,00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стадионе по ул. </w:t>
            </w:r>
            <w:proofErr w:type="spellStart"/>
            <w:r w:rsidRPr="006219E5">
              <w:rPr>
                <w:rFonts w:ascii="Times New Roman" w:hAnsi="Times New Roman"/>
              </w:rPr>
              <w:t>Вичугская</w:t>
            </w:r>
            <w:proofErr w:type="spellEnd"/>
            <w:r w:rsidRPr="006219E5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744 130,00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2 714 895 008,43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1 593 415 007,52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2 719 672 788,51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1 592 965 176,52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2 02 10000 00 0000 150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452 673 640,77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254 605 900,00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Дотации бюджетам городских округов на выравнивание </w:t>
            </w:r>
            <w:r w:rsidRPr="006219E5">
              <w:rPr>
                <w:rFonts w:ascii="Times New Roman" w:hAnsi="Times New Roman"/>
              </w:rPr>
              <w:lastRenderedPageBreak/>
              <w:t>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343 463 900,00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254 605 900,00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2 02 15002 04 0000 150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109 209 740,77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      1 633 237 412,85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 797 275 854,89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    822 992 165,03  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6219E5">
              <w:rPr>
                <w:rFonts w:ascii="Times New Roman" w:hAnsi="Times New Roman"/>
              </w:rPr>
              <w:t>софинансирование</w:t>
            </w:r>
            <w:proofErr w:type="spellEnd"/>
            <w:r w:rsidRPr="006219E5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112 751 753,73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168 198 035,00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1 698 970,00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6219E5">
              <w:rPr>
                <w:rFonts w:ascii="Times New Roman" w:hAnsi="Times New Roman"/>
              </w:rPr>
              <w:t>Кванториум</w:t>
            </w:r>
            <w:proofErr w:type="spellEnd"/>
            <w:r w:rsidRPr="006219E5"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21 108 855,23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2 02 25299 04 0000 150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6219E5">
              <w:rPr>
                <w:rFonts w:ascii="Times New Roman" w:hAnsi="Times New Roman"/>
              </w:rPr>
              <w:t>софинансирование</w:t>
            </w:r>
            <w:proofErr w:type="spellEnd"/>
            <w:r w:rsidRPr="006219E5">
              <w:rPr>
                <w:rFonts w:ascii="Times New Roman" w:hAnsi="Times New Roman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665 000,00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2 02 25304 04 0000 150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38 268 629,65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39 799 617,85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40 917 482,25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2 02 25394 04 0000 150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110 216 756,46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2 02 25491 04 0000 150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2 02 25497 04 0000 150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5 318 624,29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372 859,00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338 026,00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333 672,00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6219E5">
              <w:rPr>
                <w:rFonts w:ascii="Times New Roman" w:hAnsi="Times New Roman"/>
              </w:rPr>
              <w:t>софинансирование</w:t>
            </w:r>
            <w:proofErr w:type="spellEnd"/>
            <w:r w:rsidRPr="006219E5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0,00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1 169 761 819,92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  757 138 211,04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  760 632 155,55   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522 664 768,89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479 994 141,63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479 993 032,02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15 274 412,84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8 283 938,59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8 283 938,59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</w:t>
            </w:r>
            <w:r w:rsidRPr="006219E5">
              <w:rPr>
                <w:rFonts w:ascii="Times New Roman" w:hAnsi="Times New Roman"/>
              </w:rPr>
              <w:lastRenderedPageBreak/>
              <w:t>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4 249 000,80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2 02 35120 04 0000 150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9 764,63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497 658 900,42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467 450 328,00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467 450 328,00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111 096 966,00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26 170 200,00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26 170 200,00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74 158 000,00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11 237 486,00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6219E5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6219E5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6219E5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605 111,56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605 111,56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</w:t>
            </w:r>
            <w:r w:rsidRPr="006219E5">
              <w:rPr>
                <w:rFonts w:ascii="Times New Roman" w:hAnsi="Times New Roman"/>
                <w:b/>
                <w:bCs/>
              </w:rPr>
              <w:lastRenderedPageBreak/>
              <w:t>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2 08 04000 04 0000 150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-6 432 497,64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6219E5">
              <w:rPr>
                <w:rFonts w:ascii="Times New Roman" w:hAnsi="Times New Roman"/>
              </w:rPr>
              <w:t>Кванториум</w:t>
            </w:r>
            <w:proofErr w:type="spellEnd"/>
            <w:r w:rsidRPr="006219E5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-23 586,90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-252 791,61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2016 - 2020 годы»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-342 015,19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-5 814 103,94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0,00</w:t>
            </w:r>
          </w:p>
        </w:tc>
      </w:tr>
      <w:tr w:rsidR="006219E5" w:rsidRPr="006219E5" w:rsidTr="006219E5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6219E5">
              <w:rPr>
                <w:rFonts w:ascii="Times New Roman" w:hAnsi="Times New Roman"/>
                <w:b/>
                <w:bCs/>
              </w:rPr>
              <w:t xml:space="preserve">3 104 055 801,00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 xml:space="preserve"> 1 963 419 216,62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</w:rPr>
            </w:pPr>
            <w:r w:rsidRPr="006219E5">
              <w:rPr>
                <w:rFonts w:ascii="Times New Roman" w:hAnsi="Times New Roman"/>
                <w:b/>
                <w:bCs/>
              </w:rPr>
              <w:t xml:space="preserve"> 1 960 194 464,88   </w:t>
            </w:r>
          </w:p>
        </w:tc>
      </w:tr>
    </w:tbl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D12485" w:rsidRDefault="00D12485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11"/>
        <w:gridCol w:w="425"/>
        <w:gridCol w:w="426"/>
        <w:gridCol w:w="1275"/>
        <w:gridCol w:w="551"/>
        <w:gridCol w:w="1710"/>
        <w:gridCol w:w="1710"/>
        <w:gridCol w:w="1710"/>
      </w:tblGrid>
      <w:tr w:rsidR="006219E5" w:rsidRPr="006219E5" w:rsidTr="006219E5">
        <w:tc>
          <w:tcPr>
            <w:tcW w:w="10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6219E5" w:rsidRDefault="006219E5" w:rsidP="006219E5">
            <w:pPr>
              <w:jc w:val="right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Приложение 2</w:t>
            </w:r>
            <w:r w:rsidRPr="006219E5">
              <w:rPr>
                <w:rFonts w:ascii="Times New Roman" w:hAnsi="Times New Roman"/>
              </w:rPr>
              <w:br/>
              <w:t>к решению  городской Думы</w:t>
            </w:r>
            <w:r w:rsidRPr="006219E5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6219E5">
              <w:rPr>
                <w:rFonts w:ascii="Times New Roman" w:hAnsi="Times New Roman"/>
              </w:rPr>
              <w:br/>
              <w:t xml:space="preserve"> от 17.12.2021 № 32/156 </w:t>
            </w:r>
            <w:r w:rsidRPr="006219E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219E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6219E5" w:rsidRPr="006219E5" w:rsidRDefault="006219E5" w:rsidP="006219E5">
            <w:pPr>
              <w:jc w:val="right"/>
              <w:rPr>
                <w:rFonts w:ascii="Times New Roman" w:hAnsi="Times New Roman"/>
              </w:rPr>
            </w:pPr>
          </w:p>
        </w:tc>
      </w:tr>
      <w:tr w:rsidR="006219E5" w:rsidRPr="006219E5" w:rsidTr="006219E5">
        <w:tc>
          <w:tcPr>
            <w:tcW w:w="10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6219E5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6219E5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6219E5" w:rsidRPr="006219E5" w:rsidTr="006219E5">
        <w:tc>
          <w:tcPr>
            <w:tcW w:w="10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10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6219E5" w:rsidRPr="006219E5" w:rsidTr="006219E5">
        <w:trPr>
          <w:trHeight w:val="23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6219E5" w:rsidRPr="006219E5" w:rsidTr="006219E5">
        <w:trPr>
          <w:trHeight w:val="230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ind w:hanging="93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1 020 591 922,38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409 765 212,94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409 765 212,94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409 765 212,94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исключением расходов на содержание зданий и оплату коммунальных услуг)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116 020 313,87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91 079 352,81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91 079 352,81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11 514 291,91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11 514 291,91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12 163 117,98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12 163 117,98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5 915 354,24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5 915 354,24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95 505,76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70 605,76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20 630 191,63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20 630 191,63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17 288 539,11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16 111 253,90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1 177 285,21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8 641 978,88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28 922 624,15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6 586 741,24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6 586 741,24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28 046 322,00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3 992 307,00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3 820 707,00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3 820 707,00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1 262 993,90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313 993,90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Мероприятия в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рамках подготовки и участия во Всероссийской олимпиаде школьников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63 993,90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63 993,90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949 000,00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50 538 437,34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40 477 404,88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возможностями здоровья муниципальных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76 910 402,49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42 985 847,88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43 215 955,72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35 228 495,80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20 007 027,46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20 259 111,31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"Культурно-досуговая деятельность"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1 533 116,00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вопросы в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4 881 199,57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37 785 215,66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18 106 572,90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и обеспечение организации и проведения физкультурных и спортивных мероприятий"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1 077 582,11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1 077 582,11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881 024,99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881 024,99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246 024,99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246 024,99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Сертификация объектов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15 795 704,48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15 795 704,48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5 417 621,48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5 417 621,48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3 788 083,64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14 213 532,10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8 792 014,49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1 992 306,00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1 249 606,00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Поддержка граждан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Реализация инновационного социального проекта городского округа Кинешма Ивановской области "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Уютный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коворкинг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"Своя КУХНЯ"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570 700,00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оздоровления детей (транспортные расходы)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1 355 733,57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1 355 733,57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1 355 733,57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1 069 208,57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1 069 208,57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молодежных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мероприятий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266 241 568,84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30 686 400,80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31 175 671,24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31 175 671,24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5 849 936,47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Оказание услуг по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4 514 347,87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4 514 347,87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54 445 570,68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54 445 570,68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Капитальные вложения в объекты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334 283 027,89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88 239 015,48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88 239 015,48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239 558 322,87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128 609 302,87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128 609 302,87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6219E5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Проверка объема и качества выполненных работ в рамках ремонта автомобильных дорог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20 551 954,00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20 005 234,00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от чрезвычайных ситуаций природного и техногенного характера"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20 005 234,00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20 005 234,00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19 858 234,00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1 663 924,00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546 720,00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"Совершенствование системы видеонаблюдения и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546 720,00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546 720,00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546 720,00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546 720,00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11 617 560,31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8 253 287,53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3 069 443,57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3 069 443,57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3 069 443,57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2 689 073,57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2 689 073,57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54 246 758,57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46 013 086,44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19 354 260,50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19 354 260,50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10 970 142,55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10 970 142,55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1 732 630,00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1 732 630,00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8 531 281,62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18 127 544,32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18 127 544,32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18 127 544,32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18 127 544,32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2 713 117,25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117 274,55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117 274,55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2 681 491,35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численности безнадзорных животных на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17 105 377,66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11 769 425,42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93 357 359,32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74 174 269,16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74 232 451,83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92 457 359,32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73 474 269,16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73 532 451,83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47 798 889,28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40 853 219,00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45 318 746,55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249 376,36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полномочий"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1 808 630,38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строительства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1 357 551,49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26 774,03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2 133 770,29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9 304 635,00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9 304 635,00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10 521 240,41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8 727 777,86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52 415,00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территориальным общественным самоуправлениям"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1 042 466 699,00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1 042 466 699,00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5 947 000,00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5 947 000,00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5 947 000,00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5 947 000,00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Капитальные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118 823 182,16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118 123 182,16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по благоустройству общественных территорий"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Устройство площадки (основания) для хоккейной коробки на стадионе по ул.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lastRenderedPageBreak/>
              <w:t>реализации проектов развития территорий муниципальных образований Ивановской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 за счет средств бюджета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112 980 930,90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112 980 930,90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области, основанных на местных инициативах (инициативных проектов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проектов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Благоустройство общественной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территории: установка спортивной площадки у д. 44 по ул. Ванцетти г. Кинешмы)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Реализация мероприятий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8 822 146,18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8 822 146,18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8 822 146,18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6 281 829,69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5 178 776,69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1 096 053,00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Содействие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1 384 530,52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1 215 673,66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Организация профессионального образования и дополнительного профессионального образования лиц, замещающих муниципальные должности и должности муниципальной службы в органах местного самоуправления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7110060016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7110060016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2 936 419,43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2 936 419,43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Иные непрограммные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2 936 419,43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1 140 821,12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1 140 821,12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631 241,85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509 579,27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1 438 503,03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1 438 503,03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1 438 503,03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19 750 264,69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19 750 264,69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19 750 264,69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18 770 574,69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Финансовое обеспечение расходов, предусмотренных к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18 374 467,95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18 374 467,95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инфраструктуры, благоустройство общественных территорий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t>3 161 334 415,04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t>1 868 656 856,72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219E5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5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567"/>
        <w:gridCol w:w="425"/>
        <w:gridCol w:w="472"/>
        <w:gridCol w:w="804"/>
        <w:gridCol w:w="516"/>
        <w:gridCol w:w="1798"/>
        <w:gridCol w:w="1798"/>
        <w:gridCol w:w="1710"/>
      </w:tblGrid>
      <w:tr w:rsidR="006219E5" w:rsidRPr="006219E5" w:rsidTr="006155F3">
        <w:tc>
          <w:tcPr>
            <w:tcW w:w="103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6219E5">
            <w:pPr>
              <w:jc w:val="right"/>
              <w:rPr>
                <w:rFonts w:ascii="Times New Roman" w:hAnsi="Times New Roman"/>
              </w:rPr>
            </w:pPr>
          </w:p>
          <w:p w:rsidR="006219E5" w:rsidRDefault="006219E5" w:rsidP="006219E5">
            <w:pPr>
              <w:jc w:val="right"/>
              <w:rPr>
                <w:rFonts w:ascii="Times New Roman" w:hAnsi="Times New Roman"/>
              </w:rPr>
            </w:pPr>
            <w:r w:rsidRPr="006219E5">
              <w:rPr>
                <w:rFonts w:ascii="Times New Roman" w:hAnsi="Times New Roman"/>
              </w:rPr>
              <w:lastRenderedPageBreak/>
              <w:t>Приложение 3</w:t>
            </w:r>
            <w:r w:rsidRPr="006219E5">
              <w:rPr>
                <w:rFonts w:ascii="Times New Roman" w:hAnsi="Times New Roman"/>
              </w:rPr>
              <w:br/>
              <w:t>к решению  городской Думы</w:t>
            </w:r>
            <w:r w:rsidRPr="006219E5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6219E5">
              <w:rPr>
                <w:rFonts w:ascii="Times New Roman" w:hAnsi="Times New Roman"/>
              </w:rPr>
              <w:br/>
              <w:t xml:space="preserve"> от 17.12.2021 № 32/156 </w:t>
            </w:r>
            <w:r w:rsidRPr="006219E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219E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884DCC" w:rsidRPr="006219E5" w:rsidRDefault="00884DCC" w:rsidP="006219E5">
            <w:pPr>
              <w:jc w:val="right"/>
              <w:rPr>
                <w:rFonts w:ascii="Times New Roman" w:hAnsi="Times New Roman"/>
              </w:rPr>
            </w:pPr>
          </w:p>
        </w:tc>
      </w:tr>
      <w:tr w:rsidR="006219E5" w:rsidRPr="006219E5" w:rsidTr="006155F3">
        <w:tc>
          <w:tcPr>
            <w:tcW w:w="103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lastRenderedPageBreak/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</w:tr>
      <w:tr w:rsidR="006219E5" w:rsidRPr="006219E5" w:rsidTr="006155F3">
        <w:tc>
          <w:tcPr>
            <w:tcW w:w="10359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6219E5" w:rsidRPr="006219E5" w:rsidTr="006155F3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5F3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КВ</w:t>
            </w:r>
          </w:p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219E5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6219E5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219E5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79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9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6219E5" w:rsidRPr="006219E5" w:rsidTr="006155F3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9E5" w:rsidRPr="006219E5" w:rsidTr="006155F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19E5" w:rsidRPr="006219E5" w:rsidRDefault="006219E5" w:rsidP="006219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147 206 907,40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69 897 244,33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70 328 615,35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41 318 688,75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41 271 911,25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40 787 871,25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40 642 871,25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25 185 782,82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71 646 356,83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40 173 253,63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40 361 708,80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66 573 062,70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66 408 372,70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1 533 116,00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5 073 294,13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4 881 199,57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933 904 752,17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923 843 719,71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440 835 846,19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438 687 837,09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409 765 212,94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409 765 212,94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28 922 624,15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28 922 624,15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6 586 741,24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6 586 741,24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74000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424 808 015,83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420 405 884,25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68 837 720,78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28 046 322,00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313 993,90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63 993,90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63 993,90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40 477 404,88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S6900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26 167 066,78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26 144 266,78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23 036 394,98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19 237 735,93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2 094 721,15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2 094 721,15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12 163 117,98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12 163 117,98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4 884 391,04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4 884 391,04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95 505,76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70 605,76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24 900,00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S1420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3 107 871,80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1 922 807,00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1 751 207,00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1 751 207,00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Создание новых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417E2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54910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11700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29 541 917,91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20 630 191,63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17 288 539,11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16 111 253,90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1 177 285,21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41602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8 641 978,88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Социальное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41704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1 631 059 244,31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927 392 895,76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910 981 142,07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42 711 317,89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22 397 991,27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11 769 425,42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2 087 228,00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28 344 106,47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10 226 364,27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1 357 551,49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26 774,03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18 415 507,95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18 415 507,95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18 415 507,95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показателей и результатов федеральных проектов,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18 374 467,95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18 374 467,95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20 557 529,66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20 557 529,66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20 551 954,00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20 005 234,00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20 005 234,00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19 858 234,00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1 663 924,00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21 785,00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546 720,00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"Совершенствование системы видеонаблюдения и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546 720,00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546 720,00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546 720,00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343 836 700,02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334 283 027,89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334 283 027,89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88 239 015,48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88 239 015,48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239 558 322,87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128 609 302,87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6219E5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S0510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181 386 703,47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1 940 003,03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1 438 503,03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1 438 503,03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1 438 503,03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1 438 503,03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1 438 503,03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179 446 700,44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45 967 198,44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45 967 198,44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19 354 260,50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10 970 142,55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10 970 142,55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00580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1 732 630,00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1 732 630,00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18 127 544,32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18 127 544,32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18 127 544,32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90 030 896,00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89 330 896,00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по благоустройству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Устройство площадки (основания) для хоккейной коробки на стадионе по ул.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56103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11890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 за счет средств бюджета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84 713 900,00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Благоустрой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ство общественной территории: создание зоны отдыха на территории у р.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Реализация проектов развития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S5109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S2000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1 042 466 699,00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5 947 000,00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5 947 000,00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5 947 000,00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5 947 000,00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5 947 000,00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5 947 000,00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100 294,27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294,27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294,27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44300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215,52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215,52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215,52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215,52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95 341 158,50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57 542 157,84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56 828 021,34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55 014 547,64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52 341 047,64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46 655 834,06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7 303 730,11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7 303 730,11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дополнительного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1 030 963,20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1 030 963,20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2 673 500,00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37 799 000,66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33 812 266,21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33 812 266,21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18 106 572,90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1 077 582,11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881 024,99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246 024,99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246 024,99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15 795 704,48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5 417 621,48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5 417 621,48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3 986 734,45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3 788 083,64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310 403 570,81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72 187 787,17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71 764 569,79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65 293 706,32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42 822 713,27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42 821 603,66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45 318 746,55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249 376,36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14 818 185,23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538 191,03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538 191,03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Поддержка граждан городского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1 393 117,25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"Предупреждение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1 361 491,35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гражданам и их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11 897 479,69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496 583,03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11 447 479,69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196 583,03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9 304 635,00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993 301,55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993 301,55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993 301,55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993 301,55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600 723,95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392 577,60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324 286,74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324 286,74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324 286,74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ЖИЛИЩНО-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205 349 898,24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177 703 072,99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177 703 072,99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5 699 936,47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5 699 936,47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4 514 347,87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4 514 347,87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10 190 750,83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10 190 750,83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10 190 750,83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1 221 606,00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Реализация инновационного социального проекта городского округа Кинешма Ивановской области "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Уютный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коворкинг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 xml:space="preserve"> "Своя КУХНЯ"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Повышение качества отдыха и оздоровления детей на базе филиала муниципального автономного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учреждения городского округа Кинешма Центр молодежного развития и досуга "</w:t>
            </w:r>
            <w:proofErr w:type="spellStart"/>
            <w:r w:rsidRPr="006219E5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6219E5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22 360 418,60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10 022 190,40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8 617 190,40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45200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5 413 363,20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8 822 146,18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8 822 146,18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6 281 829,69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5 178 776,69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1 096 053,00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6219E5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6219E5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1 384 530,52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1 215 673,66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Организация профессионального образования и дополнительного профессионального образования лиц, замещающих муниципальные должности и должности муниципальной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службы в органах местного самоуправления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7110060016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7110060016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12 798 200,88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12 798 200,88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12 798 200,88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Муниципальная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49000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11 617 560,31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8 253 287,53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3 069 443,57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3 069 443,57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2 689 073,57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2 689 073,57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145 519,57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145 519,57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145 519,57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145 519,57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30 517,90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115 001,67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6219E5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lastRenderedPageBreak/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19 301 433,27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10 521 240,41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8 727 777,86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52 415,00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color w:val="000000"/>
              </w:rPr>
            </w:pPr>
            <w:r w:rsidRPr="006219E5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6219E5" w:rsidRPr="006219E5" w:rsidTr="006155F3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lastRenderedPageBreak/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219E5" w:rsidRPr="006219E5" w:rsidRDefault="006219E5" w:rsidP="006219E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t>3 161 334 415,04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t>1 868 656 856,72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19E5" w:rsidRPr="006219E5" w:rsidRDefault="006219E5" w:rsidP="006219E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219E5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</w:tbl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126" w:type="dxa"/>
        <w:tblInd w:w="-176" w:type="dxa"/>
        <w:tblLook w:val="04A0" w:firstRow="1" w:lastRow="0" w:firstColumn="1" w:lastColumn="0" w:noHBand="0" w:noVBand="1"/>
      </w:tblPr>
      <w:tblGrid>
        <w:gridCol w:w="1844"/>
        <w:gridCol w:w="2976"/>
        <w:gridCol w:w="1843"/>
        <w:gridCol w:w="1701"/>
        <w:gridCol w:w="1762"/>
      </w:tblGrid>
      <w:tr w:rsidR="00F26C0F" w:rsidRPr="00F26C0F" w:rsidTr="00F26C0F">
        <w:tc>
          <w:tcPr>
            <w:tcW w:w="10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4DCC" w:rsidRDefault="00884DCC" w:rsidP="00F26C0F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F26C0F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F26C0F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F26C0F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F26C0F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F26C0F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F26C0F">
            <w:pPr>
              <w:jc w:val="right"/>
              <w:rPr>
                <w:rFonts w:ascii="Times New Roman" w:hAnsi="Times New Roman"/>
              </w:rPr>
            </w:pPr>
          </w:p>
          <w:p w:rsidR="00884DCC" w:rsidRDefault="00884DCC" w:rsidP="00F26C0F">
            <w:pPr>
              <w:jc w:val="right"/>
              <w:rPr>
                <w:rFonts w:ascii="Times New Roman" w:hAnsi="Times New Roman"/>
              </w:rPr>
            </w:pPr>
          </w:p>
          <w:p w:rsidR="00F26C0F" w:rsidRPr="00F26C0F" w:rsidRDefault="00F26C0F" w:rsidP="00F26C0F">
            <w:pPr>
              <w:jc w:val="right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lastRenderedPageBreak/>
              <w:t>Приложение 4</w:t>
            </w:r>
            <w:r w:rsidRPr="00F26C0F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F26C0F">
              <w:rPr>
                <w:rFonts w:ascii="Times New Roman" w:hAnsi="Times New Roman"/>
              </w:rPr>
              <w:br/>
              <w:t>городского округа Кинешма</w:t>
            </w:r>
            <w:r w:rsidRPr="00F26C0F">
              <w:rPr>
                <w:rFonts w:ascii="Times New Roman" w:hAnsi="Times New Roman"/>
              </w:rPr>
              <w:br/>
              <w:t xml:space="preserve">  от 17.12.2021 № 32/156 </w:t>
            </w:r>
            <w:r w:rsidRPr="00F26C0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F26C0F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</w:tc>
      </w:tr>
      <w:tr w:rsidR="00F26C0F" w:rsidRPr="00F26C0F" w:rsidTr="00F26C0F">
        <w:tc>
          <w:tcPr>
            <w:tcW w:w="10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lastRenderedPageBreak/>
              <w:t>Источники финансирования дефицита   бюджета городского округа Кинешма на 2022 год</w:t>
            </w:r>
            <w:r w:rsidRPr="00F26C0F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F26C0F" w:rsidRPr="00F26C0F" w:rsidTr="00F26C0F">
        <w:tc>
          <w:tcPr>
            <w:tcW w:w="10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C0F" w:rsidRPr="00F26C0F" w:rsidRDefault="00F26C0F" w:rsidP="00F26C0F">
            <w:pPr>
              <w:jc w:val="right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(Рублей)</w:t>
            </w:r>
          </w:p>
        </w:tc>
      </w:tr>
      <w:tr w:rsidR="00F26C0F" w:rsidRPr="00F26C0F" w:rsidTr="00F26C0F">
        <w:trPr>
          <w:trHeight w:val="23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 xml:space="preserve">Код </w:t>
            </w:r>
            <w:r w:rsidRPr="00F26C0F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3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 xml:space="preserve">Сумма </w:t>
            </w:r>
          </w:p>
        </w:tc>
      </w:tr>
      <w:tr w:rsidR="00F26C0F" w:rsidRPr="00F26C0F" w:rsidTr="00F26C0F">
        <w:trPr>
          <w:trHeight w:val="2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</w:rPr>
            </w:pPr>
          </w:p>
        </w:tc>
        <w:tc>
          <w:tcPr>
            <w:tcW w:w="53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</w:rPr>
            </w:pPr>
          </w:p>
        </w:tc>
      </w:tr>
      <w:tr w:rsidR="00F26C0F" w:rsidRPr="00F26C0F" w:rsidTr="00F26C0F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на 2024 год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19 353 614,04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-3 371 745 301,00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-1 973 419 216,62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-2 038 760 564,88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-3 371 745 301,00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-1 973 419 216,62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-2 038 760 564,88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-3 371 745 301,00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-1 973 419 216,62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-2 038 760 564,88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-3 371 745 301,00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-1 973 419 216,62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-2 038 760 564,88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3 391 098 915,04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1 973 419 216,62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2 038 760 564,88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3 391 098 915,04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1 973 419 216,62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2 038 760 564,88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3 391 098 915,04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1 973 419 216,62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2 038 760 564,88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3 391 098 915,04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1 973 419 216,62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2 038 760 564,88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-84 875 000,00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66 925 000,00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78 566 100,00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66 925 000,00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78 566 100,00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-66 925 000,00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-66 925 000,00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122 800 000,00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200 764 500,00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 xml:space="preserve">961 01 03 01 00 04 </w:t>
            </w:r>
            <w:r w:rsidRPr="00F26C0F">
              <w:rPr>
                <w:rFonts w:ascii="Times New Roman" w:hAnsi="Times New Roman"/>
              </w:rPr>
              <w:lastRenderedPageBreak/>
              <w:t>0000 710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lastRenderedPageBreak/>
              <w:t xml:space="preserve">Привлечение кредитов из </w:t>
            </w:r>
            <w:r w:rsidRPr="00F26C0F">
              <w:rPr>
                <w:rFonts w:ascii="Times New Roman" w:hAnsi="Times New Roman"/>
              </w:rPr>
              <w:lastRenderedPageBreak/>
              <w:t>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lastRenderedPageBreak/>
              <w:t>200 764 500,00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0,00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lastRenderedPageBreak/>
              <w:t>961 01 03 01 00 00 0000 800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</w:rPr>
            </w:pPr>
            <w:r w:rsidRPr="00F26C0F">
              <w:rPr>
                <w:rFonts w:ascii="Times New Roman" w:hAnsi="Times New Roman"/>
              </w:rPr>
              <w:t>-11 641 100,00</w:t>
            </w:r>
          </w:p>
        </w:tc>
      </w:tr>
      <w:tr w:rsidR="00F26C0F" w:rsidRPr="00F26C0F" w:rsidTr="00F26C0F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C0F" w:rsidRPr="00F26C0F" w:rsidRDefault="00F26C0F" w:rsidP="00F26C0F">
            <w:pPr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57 278 614,04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0F" w:rsidRPr="00F26C0F" w:rsidRDefault="00F26C0F" w:rsidP="00F26C0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6C0F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84DCC" w:rsidRDefault="00884DCC" w:rsidP="00145041">
      <w:pPr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2425" w:type="dxa"/>
        <w:tblInd w:w="93" w:type="dxa"/>
        <w:tblLook w:val="04A0" w:firstRow="1" w:lastRow="0" w:firstColumn="1" w:lastColumn="0" w:noHBand="0" w:noVBand="1"/>
      </w:tblPr>
      <w:tblGrid>
        <w:gridCol w:w="815"/>
        <w:gridCol w:w="764"/>
        <w:gridCol w:w="764"/>
        <w:gridCol w:w="762"/>
        <w:gridCol w:w="1305"/>
        <w:gridCol w:w="117"/>
        <w:gridCol w:w="632"/>
        <w:gridCol w:w="720"/>
        <w:gridCol w:w="562"/>
        <w:gridCol w:w="134"/>
        <w:gridCol w:w="236"/>
        <w:gridCol w:w="1505"/>
        <w:gridCol w:w="409"/>
        <w:gridCol w:w="1416"/>
        <w:gridCol w:w="459"/>
        <w:gridCol w:w="1825"/>
      </w:tblGrid>
      <w:tr w:rsidR="00F73DAF" w:rsidRPr="00530995" w:rsidTr="00F73DAF">
        <w:trPr>
          <w:gridAfter w:val="2"/>
          <w:wAfter w:w="2284" w:type="dxa"/>
          <w:trHeight w:val="2010"/>
        </w:trPr>
        <w:tc>
          <w:tcPr>
            <w:tcW w:w="101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3DAF" w:rsidRDefault="00F73DAF" w:rsidP="00F73DAF">
            <w:pPr>
              <w:jc w:val="right"/>
              <w:rPr>
                <w:rFonts w:ascii="Times New Roman" w:hAnsi="Times New Roman"/>
                <w:szCs w:val="24"/>
              </w:rPr>
            </w:pPr>
          </w:p>
          <w:p w:rsidR="00F73DAF" w:rsidRPr="00530995" w:rsidRDefault="00F73DAF" w:rsidP="00F73DAF">
            <w:pPr>
              <w:jc w:val="right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Приложение 5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к решению городской Думы </w:t>
            </w:r>
            <w:r w:rsidRPr="00530995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  от 17.12.2021 № 32/156 </w:t>
            </w:r>
            <w:r w:rsidRPr="00530995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</w:tr>
      <w:tr w:rsidR="00F73DAF" w:rsidRPr="00530995" w:rsidTr="00F73DAF">
        <w:trPr>
          <w:gridAfter w:val="2"/>
          <w:wAfter w:w="2284" w:type="dxa"/>
          <w:trHeight w:val="681"/>
        </w:trPr>
        <w:tc>
          <w:tcPr>
            <w:tcW w:w="101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Программа муниципальных  заимствований  городского округа Кинешма на 2022 год</w:t>
            </w:r>
            <w:r w:rsidRPr="00530995">
              <w:rPr>
                <w:rFonts w:ascii="Times New Roman" w:hAnsi="Times New Roman"/>
                <w:b/>
                <w:bCs/>
                <w:szCs w:val="24"/>
              </w:rPr>
              <w:br/>
              <w:t xml:space="preserve"> и плановый период 2023 и 2024 годов</w:t>
            </w:r>
          </w:p>
        </w:tc>
      </w:tr>
      <w:tr w:rsidR="00F73DAF" w:rsidRPr="00530995" w:rsidTr="00F73DAF">
        <w:trPr>
          <w:trHeight w:val="7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18"/>
              </w:rPr>
            </w:pPr>
          </w:p>
        </w:tc>
      </w:tr>
      <w:tr w:rsidR="00F73DAF" w:rsidRPr="00530995" w:rsidTr="00F73DAF">
        <w:trPr>
          <w:trHeight w:val="315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DAF" w:rsidRPr="00530995" w:rsidRDefault="00F73DAF" w:rsidP="00F73DAF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</w:tr>
      <w:tr w:rsidR="00F73DAF" w:rsidRPr="00530995" w:rsidTr="00F73DAF">
        <w:trPr>
          <w:gridAfter w:val="2"/>
          <w:wAfter w:w="2284" w:type="dxa"/>
          <w:trHeight w:val="253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№</w:t>
            </w:r>
          </w:p>
        </w:tc>
        <w:tc>
          <w:tcPr>
            <w:tcW w:w="37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Вид долгового обязательства</w:t>
            </w:r>
          </w:p>
        </w:tc>
        <w:tc>
          <w:tcPr>
            <w:tcW w:w="561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 xml:space="preserve">Сумма </w:t>
            </w:r>
          </w:p>
        </w:tc>
      </w:tr>
      <w:tr w:rsidR="00F73DAF" w:rsidRPr="00530995" w:rsidTr="00F73DAF">
        <w:trPr>
          <w:gridAfter w:val="2"/>
          <w:wAfter w:w="2284" w:type="dxa"/>
          <w:trHeight w:val="253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7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561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</w:p>
        </w:tc>
      </w:tr>
      <w:tr w:rsidR="00F73DAF" w:rsidRPr="00530995" w:rsidTr="00F73DAF">
        <w:trPr>
          <w:gridAfter w:val="2"/>
          <w:wAfter w:w="2284" w:type="dxa"/>
          <w:trHeight w:val="49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7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2022 год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2023 год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2024 год</w:t>
            </w:r>
          </w:p>
        </w:tc>
      </w:tr>
      <w:tr w:rsidR="00F73DAF" w:rsidRPr="00530995" w:rsidTr="00F73DAF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Внутренние заимствования (привлечение/погашение)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37 925 000,00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</w:tr>
      <w:tr w:rsidR="00F73DAF" w:rsidRPr="00530995" w:rsidTr="00F73DAF">
        <w:trPr>
          <w:gridAfter w:val="2"/>
          <w:wAfter w:w="2284" w:type="dxa"/>
          <w:trHeight w:val="76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1.1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Кредиты кредитных  организаций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-84 875 000,00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11 641 100,00</w:t>
            </w:r>
          </w:p>
        </w:tc>
      </w:tr>
      <w:tr w:rsidR="00F73DAF" w:rsidRPr="00530995" w:rsidTr="00F73DAF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1.1.1.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Привлечение,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66 925 000,00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78 566 100,00</w:t>
            </w:r>
          </w:p>
        </w:tc>
      </w:tr>
      <w:tr w:rsidR="00F73DAF" w:rsidRPr="00530995" w:rsidTr="00F73DAF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со сроком погашения в 2023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F73DAF" w:rsidRPr="00530995" w:rsidTr="00F73DAF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со сроком погашения в 2024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66 925 000,00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F73DAF" w:rsidRPr="00530995" w:rsidTr="00F73DAF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со сроком погашения в 2025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F73DAF" w:rsidRPr="00530995" w:rsidTr="00F73DAF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со сроком погашения в 2026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78 566 100,00</w:t>
            </w:r>
          </w:p>
        </w:tc>
      </w:tr>
      <w:tr w:rsidR="00F73DAF" w:rsidRPr="00530995" w:rsidTr="00F73DAF">
        <w:trPr>
          <w:gridAfter w:val="2"/>
          <w:wAfter w:w="2284" w:type="dxa"/>
          <w:trHeight w:val="70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530995">
              <w:rPr>
                <w:rFonts w:ascii="Times New Roman" w:hAnsi="Times New Roman"/>
                <w:b/>
                <w:bCs/>
                <w:szCs w:val="22"/>
              </w:rPr>
              <w:t>1.1.2.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Погашение,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-66 925 000,00</w:t>
            </w:r>
          </w:p>
        </w:tc>
      </w:tr>
      <w:tr w:rsidR="00F73DAF" w:rsidRPr="00530995" w:rsidTr="00F73DAF">
        <w:trPr>
          <w:gridAfter w:val="2"/>
          <w:wAfter w:w="2284" w:type="dxa"/>
          <w:trHeight w:val="58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по сроку в 2022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F73DAF" w:rsidRPr="00530995" w:rsidTr="00F73DAF">
        <w:trPr>
          <w:gridAfter w:val="2"/>
          <w:wAfter w:w="2284" w:type="dxa"/>
          <w:trHeight w:val="58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по сроку в 2023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F73DAF" w:rsidRPr="00530995" w:rsidTr="00F73DAF">
        <w:trPr>
          <w:gridAfter w:val="2"/>
          <w:wAfter w:w="2284" w:type="dxa"/>
          <w:trHeight w:val="58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по сроку в 2024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-66 925 000,00</w:t>
            </w:r>
          </w:p>
        </w:tc>
      </w:tr>
      <w:tr w:rsidR="00F73DAF" w:rsidRPr="00530995" w:rsidTr="00F73DAF">
        <w:trPr>
          <w:gridAfter w:val="2"/>
          <w:wAfter w:w="2284" w:type="dxa"/>
          <w:trHeight w:val="141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1.2.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122 800 000,00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-11 641 100,00</w:t>
            </w:r>
          </w:p>
        </w:tc>
      </w:tr>
      <w:tr w:rsidR="00F73DAF" w:rsidRPr="00530995" w:rsidTr="00F73DAF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1.2.1.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Привлечение,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200 764 500,00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</w:tr>
      <w:tr w:rsidR="00F73DAF" w:rsidRPr="00530995" w:rsidTr="00F73DAF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67 964 500,00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F73DAF" w:rsidRPr="00530995" w:rsidTr="00F73DAF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F73DAF" w:rsidRPr="00530995" w:rsidTr="00F73DAF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lastRenderedPageBreak/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 xml:space="preserve">для погашения долговых обязательств городского округа Кинешма 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132 800 000,00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F73DAF" w:rsidRPr="00530995" w:rsidTr="00F73DAF">
        <w:trPr>
          <w:gridAfter w:val="2"/>
          <w:wAfter w:w="2284" w:type="dxa"/>
          <w:trHeight w:val="76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1.2.2.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Погашение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-77 964 500,00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-11 641 100,00</w:t>
            </w:r>
          </w:p>
        </w:tc>
      </w:tr>
      <w:tr w:rsidR="00F73DAF" w:rsidRPr="00530995" w:rsidTr="00F73DAF">
        <w:trPr>
          <w:gridAfter w:val="2"/>
          <w:wAfter w:w="2284" w:type="dxa"/>
          <w:trHeight w:val="76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-67 964 500,00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F73DAF" w:rsidRPr="00530995" w:rsidTr="00F73DAF">
        <w:trPr>
          <w:gridAfter w:val="2"/>
          <w:wAfter w:w="2284" w:type="dxa"/>
          <w:trHeight w:val="76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-10 000 000 (2022 год)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-10 000 000 (2023 год)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-11 641 100 (2024 год)</w:t>
            </w:r>
          </w:p>
        </w:tc>
      </w:tr>
      <w:tr w:rsidR="00F73DAF" w:rsidRPr="00530995" w:rsidTr="00F73DAF">
        <w:trPr>
          <w:trHeight w:val="30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DAF" w:rsidRPr="00530995" w:rsidRDefault="00F73DAF" w:rsidP="00F73DAF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F73DAF" w:rsidRDefault="00F73DAF" w:rsidP="00F73DAF">
      <w:pPr>
        <w:jc w:val="both"/>
        <w:rPr>
          <w:rFonts w:ascii="Times New Roman" w:hAnsi="Times New Roman"/>
          <w:sz w:val="28"/>
          <w:szCs w:val="28"/>
        </w:rPr>
      </w:pPr>
    </w:p>
    <w:p w:rsidR="00F73DAF" w:rsidRDefault="00F73DAF" w:rsidP="00F73DAF">
      <w:pPr>
        <w:jc w:val="both"/>
        <w:rPr>
          <w:rFonts w:ascii="Times New Roman" w:hAnsi="Times New Roman"/>
          <w:sz w:val="28"/>
          <w:szCs w:val="28"/>
        </w:rPr>
      </w:pPr>
    </w:p>
    <w:p w:rsidR="00F73DAF" w:rsidRDefault="00F73DAF" w:rsidP="00F73DAF">
      <w:pPr>
        <w:jc w:val="both"/>
        <w:rPr>
          <w:rFonts w:ascii="Times New Roman" w:hAnsi="Times New Roman"/>
          <w:sz w:val="28"/>
          <w:szCs w:val="28"/>
        </w:rPr>
      </w:pPr>
    </w:p>
    <w:p w:rsidR="00F73DAF" w:rsidRDefault="00F73DAF" w:rsidP="00F73DAF">
      <w:pPr>
        <w:jc w:val="both"/>
        <w:rPr>
          <w:rFonts w:ascii="Times New Roman" w:hAnsi="Times New Roman"/>
          <w:sz w:val="28"/>
          <w:szCs w:val="28"/>
        </w:rPr>
      </w:pPr>
    </w:p>
    <w:p w:rsidR="00F73DAF" w:rsidRDefault="00F73DAF" w:rsidP="00F73DAF">
      <w:pPr>
        <w:jc w:val="both"/>
        <w:rPr>
          <w:rFonts w:ascii="Times New Roman" w:hAnsi="Times New Roman"/>
          <w:sz w:val="28"/>
          <w:szCs w:val="28"/>
        </w:rPr>
      </w:pPr>
    </w:p>
    <w:p w:rsidR="00F73DAF" w:rsidRDefault="00F73DAF" w:rsidP="00F73DAF">
      <w:pPr>
        <w:jc w:val="both"/>
        <w:rPr>
          <w:rFonts w:ascii="Times New Roman" w:hAnsi="Times New Roman"/>
          <w:sz w:val="28"/>
          <w:szCs w:val="28"/>
        </w:rPr>
      </w:pPr>
    </w:p>
    <w:p w:rsidR="00F73DAF" w:rsidRDefault="00F73DAF" w:rsidP="00F73DAF">
      <w:pPr>
        <w:jc w:val="both"/>
        <w:rPr>
          <w:rFonts w:ascii="Times New Roman" w:hAnsi="Times New Roman"/>
          <w:sz w:val="28"/>
          <w:szCs w:val="28"/>
        </w:rPr>
      </w:pPr>
    </w:p>
    <w:p w:rsidR="00F73DAF" w:rsidRDefault="00F73DAF" w:rsidP="00F73DAF">
      <w:pPr>
        <w:jc w:val="both"/>
        <w:rPr>
          <w:rFonts w:ascii="Times New Roman" w:hAnsi="Times New Roman"/>
          <w:sz w:val="28"/>
          <w:szCs w:val="28"/>
        </w:rPr>
      </w:pPr>
    </w:p>
    <w:p w:rsidR="00F73DAF" w:rsidRDefault="00F73DAF" w:rsidP="00F73DAF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F26C0F" w:rsidRDefault="00F26C0F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p w:rsidR="006219E5" w:rsidRDefault="006219E5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219E5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DAF" w:rsidRDefault="00F73DAF" w:rsidP="00167D1C">
      <w:r>
        <w:separator/>
      </w:r>
    </w:p>
  </w:endnote>
  <w:endnote w:type="continuationSeparator" w:id="0">
    <w:p w:rsidR="00F73DAF" w:rsidRDefault="00F73DAF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DAF" w:rsidRDefault="00F73DAF" w:rsidP="00167D1C">
      <w:r>
        <w:separator/>
      </w:r>
    </w:p>
  </w:footnote>
  <w:footnote w:type="continuationSeparator" w:id="0">
    <w:p w:rsidR="00F73DAF" w:rsidRDefault="00F73DAF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Content>
      <w:p w:rsidR="00F73DAF" w:rsidRDefault="00F73D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DCC">
          <w:rPr>
            <w:noProof/>
          </w:rPr>
          <w:t>190</w:t>
        </w:r>
        <w:r>
          <w:rPr>
            <w:noProof/>
          </w:rPr>
          <w:fldChar w:fldCharType="end"/>
        </w:r>
      </w:p>
    </w:sdtContent>
  </w:sdt>
  <w:p w:rsidR="00F73DAF" w:rsidRDefault="00F73DA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155F3"/>
    <w:rsid w:val="00621593"/>
    <w:rsid w:val="006219E5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84DCC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248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988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6CF6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0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3DAF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886BC-EF0F-4614-9440-49077999E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2212</TotalTime>
  <Pages>191</Pages>
  <Words>47208</Words>
  <Characters>269089</Characters>
  <Application>Microsoft Office Word</Application>
  <DocSecurity>0</DocSecurity>
  <Lines>2242</Lines>
  <Paragraphs>631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97</cp:revision>
  <cp:lastPrinted>2022-09-19T12:19:00Z</cp:lastPrinted>
  <dcterms:created xsi:type="dcterms:W3CDTF">2021-11-10T05:14:00Z</dcterms:created>
  <dcterms:modified xsi:type="dcterms:W3CDTF">2022-09-29T06:13:00Z</dcterms:modified>
</cp:coreProperties>
</file>