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7AD" w:rsidRPr="006057AD" w:rsidRDefault="0010728F" w:rsidP="006057A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Проект изменений </w:t>
      </w:r>
      <w:r w:rsidR="00CA075E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паспорта</w:t>
      </w:r>
      <w:bookmarkStart w:id="0" w:name="_GoBack"/>
      <w:bookmarkEnd w:id="0"/>
      <w:r w:rsidR="006057AD" w:rsidRPr="006057AD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муниципальной программы</w:t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</w:t>
      </w:r>
      <w:r w:rsidRPr="0010728F">
        <w:rPr>
          <w:rFonts w:ascii="Times New Roman" w:hAnsi="Times New Roman" w:cs="Times New Roman"/>
          <w:b/>
          <w:sz w:val="24"/>
          <w:szCs w:val="24"/>
        </w:rPr>
        <w:t>"Развитие транспортной системы в городском округе Кинешма"</w:t>
      </w:r>
    </w:p>
    <w:p w:rsidR="006057AD" w:rsidRPr="006057AD" w:rsidRDefault="006057AD" w:rsidP="006057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20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48"/>
        <w:gridCol w:w="6456"/>
      </w:tblGrid>
      <w:tr w:rsidR="006057AD" w:rsidRPr="006057AD" w:rsidTr="006057AD">
        <w:tc>
          <w:tcPr>
            <w:tcW w:w="37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sz w:val="24"/>
                <w:szCs w:val="24"/>
              </w:rPr>
              <w:t>"Развитие транспортной системы в городском округе Кинешма"</w:t>
            </w:r>
          </w:p>
        </w:tc>
      </w:tr>
      <w:tr w:rsidR="006057AD" w:rsidRPr="006057AD" w:rsidTr="006057AD">
        <w:tc>
          <w:tcPr>
            <w:tcW w:w="37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57A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6057AD" w:rsidRPr="006057AD" w:rsidTr="006057AD">
        <w:tc>
          <w:tcPr>
            <w:tcW w:w="37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Перечень подпрограмм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100" w:history="1">
              <w:r w:rsidRPr="006057AD">
                <w:rPr>
                  <w:rFonts w:ascii="Times New Roman" w:hAnsi="Times New Roman" w:cs="Times New Roman"/>
                  <w:sz w:val="24"/>
                  <w:szCs w:val="24"/>
                </w:rPr>
                <w:t>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  </w:r>
            </w:hyperlink>
          </w:p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Pr="006057AD">
                <w:rPr>
                  <w:rFonts w:ascii="Times New Roman" w:hAnsi="Times New Roman" w:cs="Times New Roman"/>
                  <w:sz w:val="24"/>
                  <w:szCs w:val="24"/>
                </w:rPr>
                <w:t>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  </w:r>
            </w:hyperlink>
          </w:p>
        </w:tc>
      </w:tr>
      <w:tr w:rsidR="006057AD" w:rsidRPr="006057AD" w:rsidTr="006057AD">
        <w:tc>
          <w:tcPr>
            <w:tcW w:w="37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Кинешма;</w:t>
            </w:r>
          </w:p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Управление городского хозяйства г. Кинешмы.</w:t>
            </w:r>
          </w:p>
        </w:tc>
      </w:tr>
      <w:tr w:rsidR="006057AD" w:rsidRPr="006057AD" w:rsidTr="006057AD">
        <w:tc>
          <w:tcPr>
            <w:tcW w:w="37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Управление городского хозяйства г. Кинешмы; муниципальное казенное учреждение городского округа Кинешма "Городское управление строительства"</w:t>
            </w:r>
          </w:p>
        </w:tc>
      </w:tr>
      <w:tr w:rsidR="006057AD" w:rsidRPr="006057AD" w:rsidTr="006057AD">
        <w:tc>
          <w:tcPr>
            <w:tcW w:w="37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sz w:val="24"/>
                <w:szCs w:val="24"/>
              </w:rPr>
              <w:t>Поддержание автомобильных дорог общего пользования местного значения внутриквартальных проездов, придомовых территорий в нормативном состоянии.</w:t>
            </w:r>
          </w:p>
        </w:tc>
      </w:tr>
      <w:tr w:rsidR="006057AD" w:rsidRPr="006057AD" w:rsidTr="006057AD">
        <w:tc>
          <w:tcPr>
            <w:tcW w:w="37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sz w:val="24"/>
                <w:szCs w:val="24"/>
              </w:rPr>
              <w:t>1.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года;</w:t>
            </w:r>
          </w:p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sz w:val="24"/>
                <w:szCs w:val="24"/>
              </w:rPr>
              <w:t>2. Общая протяженность автомобильных дорог общего пользования местного значения на территории городского округа Кинешма, соответствующих нормативным требованиям к транспортно-эксплуатационным показателям, на 31 декабря отчетного года;</w:t>
            </w:r>
          </w:p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sz w:val="24"/>
                <w:szCs w:val="24"/>
              </w:rPr>
              <w:t>3. Протяженность сети автомобильных дорог общего пользования местного значения;</w:t>
            </w:r>
          </w:p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sz w:val="24"/>
                <w:szCs w:val="24"/>
              </w:rPr>
              <w:t xml:space="preserve">4. Объемы ввода в эксплуатацию после строительства и </w:t>
            </w:r>
            <w:proofErr w:type="gramStart"/>
            <w:r w:rsidRPr="006057AD">
              <w:rPr>
                <w:rFonts w:ascii="Times New Roman" w:hAnsi="Times New Roman" w:cs="Times New Roman"/>
                <w:sz w:val="24"/>
                <w:szCs w:val="24"/>
              </w:rPr>
              <w:t>реконструкции</w:t>
            </w:r>
            <w:proofErr w:type="gramEnd"/>
            <w:r w:rsidRPr="006057AD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местного значения;</w:t>
            </w:r>
          </w:p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sz w:val="24"/>
                <w:szCs w:val="24"/>
              </w:rPr>
              <w:t xml:space="preserve">5. Прирост протяженности автомобильных дорог общего пользования местного значения на территории городского округа Кинешма, соответствующих нормативным требованиям к транспортно-эксплуатационным показателям, в результате капитального ремонта и </w:t>
            </w:r>
            <w:proofErr w:type="gramStart"/>
            <w:r w:rsidRPr="006057AD">
              <w:rPr>
                <w:rFonts w:ascii="Times New Roman" w:hAnsi="Times New Roman" w:cs="Times New Roman"/>
                <w:sz w:val="24"/>
                <w:szCs w:val="24"/>
              </w:rPr>
              <w:t>ремонта</w:t>
            </w:r>
            <w:proofErr w:type="gramEnd"/>
            <w:r w:rsidRPr="006057AD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дорог;</w:t>
            </w:r>
          </w:p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sz w:val="24"/>
                <w:szCs w:val="24"/>
              </w:rPr>
              <w:t>6. Прирост протяженности сети автомобильных дорог местного значения в результате строительства новых автомобильных дорог;</w:t>
            </w:r>
          </w:p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sz w:val="24"/>
                <w:szCs w:val="24"/>
              </w:rPr>
              <w:t>7.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реконструкции автомобильных дорог.</w:t>
            </w:r>
          </w:p>
        </w:tc>
      </w:tr>
      <w:tr w:rsidR="006057AD" w:rsidRPr="006057AD" w:rsidTr="006057AD">
        <w:tc>
          <w:tcPr>
            <w:tcW w:w="37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8"/>
            <w:r w:rsidRPr="006057A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lastRenderedPageBreak/>
              <w:t>Объемы ресурсного обеспечения программы</w:t>
            </w:r>
            <w:bookmarkEnd w:id="1"/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на реализацию муниципальной программы:</w:t>
            </w:r>
          </w:p>
          <w:p w:rsidR="006057AD" w:rsidRPr="003163B6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>2019 год - 126 302,3 тыс. руб.</w:t>
            </w:r>
          </w:p>
          <w:p w:rsidR="006057AD" w:rsidRPr="003163B6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>2020 год - 299 511,2479 тыс. руб.;</w:t>
            </w:r>
          </w:p>
          <w:p w:rsidR="006057AD" w:rsidRPr="003163B6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>2021 год - 228 028,96494 тыс. руб.;</w:t>
            </w:r>
          </w:p>
          <w:p w:rsidR="006057AD" w:rsidRPr="003163B6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3163B6" w:rsidRPr="003163B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3B6" w:rsidRPr="003163B6">
              <w:rPr>
                <w:rFonts w:ascii="Times New Roman" w:hAnsi="Times New Roman" w:cs="Times New Roman"/>
                <w:sz w:val="24"/>
                <w:szCs w:val="24"/>
              </w:rPr>
              <w:t>109 053,30193</w:t>
            </w: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057AD" w:rsidRPr="003163B6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3163B6" w:rsidRPr="003163B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3B6" w:rsidRPr="003163B6">
              <w:rPr>
                <w:rFonts w:ascii="Times New Roman" w:hAnsi="Times New Roman" w:cs="Times New Roman"/>
                <w:sz w:val="24"/>
                <w:szCs w:val="24"/>
              </w:rPr>
              <w:t>86 539,19327</w:t>
            </w: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057AD" w:rsidRPr="003163B6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163B6" w:rsidRPr="003163B6">
              <w:rPr>
                <w:rFonts w:ascii="Times New Roman" w:hAnsi="Times New Roman" w:cs="Times New Roman"/>
                <w:sz w:val="24"/>
                <w:szCs w:val="24"/>
              </w:rPr>
              <w:t xml:space="preserve"> год – 66 613,76767 тыс.</w:t>
            </w:r>
            <w:r w:rsidR="00316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3B6" w:rsidRPr="003163B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6057AD" w:rsidRPr="003163B6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</w:t>
            </w:r>
          </w:p>
          <w:p w:rsidR="006057AD" w:rsidRPr="003163B6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>2019 год - 84 701,4 тыс. руб.</w:t>
            </w:r>
          </w:p>
          <w:p w:rsidR="006057AD" w:rsidRPr="003163B6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>2020 год - 91 198,26928 тыс. руб.;</w:t>
            </w:r>
          </w:p>
          <w:p w:rsidR="006057AD" w:rsidRPr="003163B6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>2021 год - 92 119,12272 тыс. руб.;</w:t>
            </w:r>
          </w:p>
          <w:p w:rsidR="006057AD" w:rsidRPr="003163B6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3163B6" w:rsidRPr="003163B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3B6" w:rsidRPr="003163B6">
              <w:rPr>
                <w:rFonts w:ascii="Times New Roman" w:hAnsi="Times New Roman" w:cs="Times New Roman"/>
                <w:sz w:val="24"/>
                <w:szCs w:val="24"/>
              </w:rPr>
              <w:t>91 091,98908</w:t>
            </w: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057AD" w:rsidRPr="003163B6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3163B6" w:rsidRPr="003163B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3B6" w:rsidRPr="003163B6">
              <w:rPr>
                <w:rFonts w:ascii="Times New Roman" w:hAnsi="Times New Roman" w:cs="Times New Roman"/>
                <w:sz w:val="24"/>
                <w:szCs w:val="24"/>
              </w:rPr>
              <w:t>86 539,19327</w:t>
            </w: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057AD" w:rsidRPr="003163B6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163B6" w:rsidRPr="003163B6">
              <w:rPr>
                <w:rFonts w:ascii="Times New Roman" w:hAnsi="Times New Roman" w:cs="Times New Roman"/>
                <w:sz w:val="24"/>
                <w:szCs w:val="24"/>
              </w:rPr>
              <w:t xml:space="preserve"> год – 66</w:t>
            </w:r>
            <w:r w:rsidR="00316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3B6" w:rsidRPr="003163B6">
              <w:rPr>
                <w:rFonts w:ascii="Times New Roman" w:hAnsi="Times New Roman" w:cs="Times New Roman"/>
                <w:sz w:val="24"/>
                <w:szCs w:val="24"/>
              </w:rPr>
              <w:t>613,76767 тыс. руб.</w:t>
            </w:r>
          </w:p>
          <w:p w:rsidR="006057AD" w:rsidRPr="003163B6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  <w:p w:rsidR="006057AD" w:rsidRPr="003163B6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>2019 год - 41 600,884 тыс. руб.;</w:t>
            </w:r>
          </w:p>
          <w:p w:rsidR="006057AD" w:rsidRPr="003163B6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>2020 год - 208 312,97862 тыс. руб.;</w:t>
            </w:r>
          </w:p>
          <w:p w:rsidR="006057AD" w:rsidRPr="003163B6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>2021 год - 135 909,85222 тыс. руб.;</w:t>
            </w:r>
          </w:p>
          <w:p w:rsidR="006057AD" w:rsidRPr="003163B6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3163B6" w:rsidRPr="003163B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3B6" w:rsidRPr="003163B6">
              <w:rPr>
                <w:rFonts w:ascii="Times New Roman" w:hAnsi="Times New Roman" w:cs="Times New Roman"/>
                <w:sz w:val="24"/>
                <w:szCs w:val="24"/>
              </w:rPr>
              <w:t>17 961,31285</w:t>
            </w: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057AD" w:rsidRPr="003163B6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>2023 год - 0,00 руб.</w:t>
            </w:r>
          </w:p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B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163B6" w:rsidRPr="003163B6">
              <w:rPr>
                <w:rFonts w:ascii="Times New Roman" w:hAnsi="Times New Roman" w:cs="Times New Roman"/>
                <w:sz w:val="24"/>
                <w:szCs w:val="24"/>
              </w:rPr>
              <w:t xml:space="preserve"> год- 0,00руб</w:t>
            </w:r>
          </w:p>
        </w:tc>
      </w:tr>
      <w:tr w:rsidR="006057AD" w:rsidRPr="006057AD" w:rsidTr="006057AD">
        <w:tc>
          <w:tcPr>
            <w:tcW w:w="37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муниципальной программы планируется обеспечить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57AD">
              <w:rPr>
                <w:rFonts w:ascii="Times New Roman" w:hAnsi="Times New Roman" w:cs="Times New Roman"/>
                <w:sz w:val="24"/>
                <w:szCs w:val="24"/>
              </w:rPr>
              <w:t xml:space="preserve"> году:</w:t>
            </w:r>
          </w:p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sz w:val="24"/>
                <w:szCs w:val="24"/>
              </w:rPr>
              <w:t>- уменьшение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на 7,32%;</w:t>
            </w:r>
          </w:p>
          <w:p w:rsidR="006057AD" w:rsidRPr="006057AD" w:rsidRDefault="006057AD" w:rsidP="00605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AD">
              <w:rPr>
                <w:rFonts w:ascii="Times New Roman" w:hAnsi="Times New Roman" w:cs="Times New Roman"/>
                <w:sz w:val="24"/>
                <w:szCs w:val="24"/>
              </w:rPr>
              <w:t>- увеличение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года, на 20,4 км.</w:t>
            </w:r>
          </w:p>
        </w:tc>
      </w:tr>
    </w:tbl>
    <w:p w:rsidR="006057AD" w:rsidRPr="006057AD" w:rsidRDefault="006057AD" w:rsidP="006057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B2864" w:rsidRDefault="002B2864"/>
    <w:sectPr w:rsidR="002B2864" w:rsidSect="0010728F">
      <w:pgSz w:w="11900" w:h="16800"/>
      <w:pgMar w:top="709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1BA"/>
    <w:rsid w:val="0010728F"/>
    <w:rsid w:val="002B2864"/>
    <w:rsid w:val="003163B6"/>
    <w:rsid w:val="006057AD"/>
    <w:rsid w:val="009E22C0"/>
    <w:rsid w:val="00C551BA"/>
    <w:rsid w:val="00CA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057A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057AD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6057AD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057AD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057A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6057A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057A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057AD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6057AD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057AD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057A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6057A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Екатерина Короткова</cp:lastModifiedBy>
  <cp:revision>5</cp:revision>
  <dcterms:created xsi:type="dcterms:W3CDTF">2021-11-03T08:29:00Z</dcterms:created>
  <dcterms:modified xsi:type="dcterms:W3CDTF">2021-11-14T13:28:00Z</dcterms:modified>
</cp:coreProperties>
</file>