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BDA" w:rsidRPr="00AE3BDA" w:rsidRDefault="00541B45" w:rsidP="00541B4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</w:t>
      </w:r>
      <w:r w:rsidR="009C6BDC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паспорта</w:t>
      </w:r>
      <w:r w:rsidR="00AE3BDA" w:rsidRPr="00AE3BDA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Pr="00541B45">
        <w:rPr>
          <w:rFonts w:ascii="Times New Roman" w:hAnsi="Times New Roman" w:cs="Times New Roman"/>
          <w:b/>
          <w:sz w:val="24"/>
          <w:szCs w:val="24"/>
        </w:rPr>
        <w:t>"Формирование современной городской среды на территории муниципального образования "Городской округ Кинешма" на 2018 - 2024 годы"</w:t>
      </w:r>
    </w:p>
    <w:p w:rsidR="00AE3BDA" w:rsidRPr="00AE3BDA" w:rsidRDefault="00AE3BDA" w:rsidP="00AE3B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3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0"/>
        <w:gridCol w:w="6620"/>
      </w:tblGrid>
      <w:tr w:rsidR="00AE3BDA" w:rsidRPr="00AE3BDA" w:rsidTr="00AE3BDA"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"Формирование современной городской среды на территории муниципального образования "Городской округ Кинешма" на 2018 - 2024 годы"</w:t>
            </w:r>
          </w:p>
        </w:tc>
      </w:tr>
      <w:tr w:rsidR="00AE3BDA" w:rsidRPr="00AE3BDA" w:rsidTr="00AE3BDA"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2018 - 2024 годы</w:t>
            </w:r>
          </w:p>
        </w:tc>
      </w:tr>
      <w:tr w:rsidR="00AE3BDA" w:rsidRPr="00AE3BDA" w:rsidTr="00AE3BDA"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AE3BDA">
                <w:rPr>
                  <w:rFonts w:ascii="Times New Roman" w:hAnsi="Times New Roman" w:cs="Times New Roman"/>
                  <w:sz w:val="24"/>
                  <w:szCs w:val="24"/>
                </w:rPr>
                <w:t>Благоустройство общественных и дворовых территорий муниципального образования "Городской округ Кинешма"</w:t>
              </w:r>
            </w:hyperlink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AE3BDA">
                <w:rPr>
                  <w:rFonts w:ascii="Times New Roman" w:hAnsi="Times New Roman" w:cs="Times New Roman"/>
                  <w:sz w:val="24"/>
                  <w:szCs w:val="24"/>
                </w:rPr>
                <w:t>"Увековечение памяти погибших при защите отечества"</w:t>
              </w:r>
            </w:hyperlink>
          </w:p>
        </w:tc>
      </w:tr>
      <w:tr w:rsidR="00AE3BDA" w:rsidRPr="00AE3BDA" w:rsidTr="00AE3BDA"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Кинешма: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Кинешма</w:t>
            </w:r>
          </w:p>
        </w:tc>
      </w:tr>
      <w:tr w:rsidR="00AE3BDA" w:rsidRPr="00AE3BDA" w:rsidTr="00AE3BDA"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городского округа Кинешма "Городское управление строительства", муниципальное учреждение Управление городского хозяйства г. Кинешмы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Кинешма.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г. Кинешмы. Управление капитального строительства"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</w:tr>
      <w:tr w:rsidR="00AE3BDA" w:rsidRPr="00AE3BDA" w:rsidTr="00AE3BDA"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комфорта городской среды на территории муниципального образования "Городской округ Кинешма"</w:t>
            </w:r>
          </w:p>
        </w:tc>
      </w:tr>
      <w:tr w:rsidR="00AE3BDA" w:rsidRPr="00AE3BDA" w:rsidTr="00AE3BDA"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7"/>
            <w:r w:rsidRPr="00AE3BD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  <w:bookmarkEnd w:id="0"/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(площадей, набережных, улиц, пешеходных зон, скверов, парков, иных территорий) от общего количества таких территорий.</w:t>
            </w:r>
            <w:proofErr w:type="gramEnd"/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Доля территорий, благоустроенных в рамках проектов, основанных на местных инициативах (инициативных проектов), от общего количества таких территорий.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общественных территорий в рамках </w:t>
            </w:r>
            <w:proofErr w:type="gramStart"/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реализации проектов благоустройства территорий муниципальных образований</w:t>
            </w:r>
            <w:proofErr w:type="gramEnd"/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3BDA" w:rsidRPr="00AE3BDA" w:rsidTr="00AE3BDA"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AE3BD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 ресурсного обеспечения программы</w:t>
            </w:r>
            <w:bookmarkEnd w:id="1"/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2018 год - 30 697,4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2019 год - 110 524,23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2020 год - 146 614,6 тыс. руб.;</w:t>
            </w:r>
            <w:bookmarkStart w:id="2" w:name="_GoBack"/>
            <w:bookmarkEnd w:id="2"/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2021 год - 18 668,2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9C6BDC" w:rsidRPr="006938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BDC" w:rsidRPr="0069382B">
              <w:rPr>
                <w:rFonts w:ascii="Times New Roman" w:hAnsi="Times New Roman" w:cs="Times New Roman"/>
                <w:sz w:val="24"/>
                <w:szCs w:val="24"/>
              </w:rPr>
              <w:t>30 309,2</w:t>
            </w: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C6BDC" w:rsidRPr="006938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BDC" w:rsidRPr="0069382B">
              <w:rPr>
                <w:rFonts w:ascii="Times New Roman" w:hAnsi="Times New Roman" w:cs="Times New Roman"/>
                <w:sz w:val="24"/>
                <w:szCs w:val="24"/>
              </w:rPr>
              <w:t>3 496,0</w:t>
            </w: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9C6BDC" w:rsidRPr="006938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BDC" w:rsidRPr="0069382B">
              <w:rPr>
                <w:rFonts w:ascii="Times New Roman" w:hAnsi="Times New Roman" w:cs="Times New Roman"/>
                <w:sz w:val="24"/>
                <w:szCs w:val="24"/>
              </w:rPr>
              <w:t>3 496,0</w:t>
            </w: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2018 год - 26 938,00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2019 год - 106 587,50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2020 год - 132 387,4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 - 4 900,50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9F5E9D" w:rsidRPr="006938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E9D" w:rsidRPr="0069382B">
              <w:rPr>
                <w:rFonts w:ascii="Times New Roman" w:hAnsi="Times New Roman" w:cs="Times New Roman"/>
                <w:sz w:val="24"/>
                <w:szCs w:val="24"/>
              </w:rPr>
              <w:t>24 750,00</w:t>
            </w: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2023 год - 0,00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2024 год - 0,00 тыс. руб.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2018 год - 2 027,6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2019 год - 2 656,55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2020 год - 8 091,0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2021 год - 7 138,8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69382B" w:rsidRPr="006938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82B" w:rsidRPr="0069382B">
              <w:rPr>
                <w:rFonts w:ascii="Times New Roman" w:hAnsi="Times New Roman" w:cs="Times New Roman"/>
                <w:sz w:val="24"/>
                <w:szCs w:val="24"/>
              </w:rPr>
              <w:t>2050,00</w:t>
            </w: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2023 год - 0,00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2024 год - 0,00 тыс. руб.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- местный бюджет: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2018 год - 1 731,8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2019 год - 1 280,18 тыс. руб. в </w:t>
            </w:r>
            <w:proofErr w:type="spellStart"/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- 210,0 тыс. руб. из них: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средства ТОС - 105,0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 - 105,0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2020 год - 6 136,2 тыс. руб., в </w:t>
            </w:r>
            <w:proofErr w:type="spellStart"/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- 1 003,0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2021 год - 6 628,9 тыс. руб., в </w:t>
            </w:r>
            <w:proofErr w:type="spellStart"/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средства инициативных платежей - 981,7 тыс. руб.,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из них средства граждан - 678,6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69382B" w:rsidRPr="006938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82B" w:rsidRPr="0069382B">
              <w:rPr>
                <w:rFonts w:ascii="Times New Roman" w:hAnsi="Times New Roman" w:cs="Times New Roman"/>
                <w:sz w:val="24"/>
                <w:szCs w:val="24"/>
              </w:rPr>
              <w:t>3509,2</w:t>
            </w: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E3BDA" w:rsidRPr="0069382B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69382B" w:rsidRPr="006938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82B" w:rsidRPr="0069382B">
              <w:rPr>
                <w:rFonts w:ascii="Times New Roman" w:hAnsi="Times New Roman" w:cs="Times New Roman"/>
                <w:sz w:val="24"/>
                <w:szCs w:val="24"/>
              </w:rPr>
              <w:t>3 496,0</w:t>
            </w: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B">
              <w:rPr>
                <w:rFonts w:ascii="Times New Roman" w:hAnsi="Times New Roman" w:cs="Times New Roman"/>
                <w:sz w:val="24"/>
                <w:szCs w:val="24"/>
              </w:rPr>
              <w:t>2024 год - 0,00 тыс. руб.</w:t>
            </w:r>
          </w:p>
        </w:tc>
      </w:tr>
      <w:tr w:rsidR="00AE3BDA" w:rsidRPr="00AE3BDA" w:rsidTr="00AE3BDA"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09"/>
            <w:r w:rsidRPr="00AE3BD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  <w:bookmarkEnd w:id="3"/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2024 года позволит достичь следующих результатов: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1. Повышение качества жизни населения.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2. Обеспечение повышения качества и комфорта городской среды муниципального образования "Городской округ Кинешма";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3. Увеличение благоустроенных дворовых и общественных территорий на территории муниципального образования "Городской округ Кинешма":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- дворовые территории с 94 до 841 единиц дворов;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- общественные территории с 6 до 62 единиц;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- территории ТОС 4 единиц.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- территории, благоустроенные в рамках проектов, основанных на местных инициативах (инициативных проектов), 29 единиц.</w:t>
            </w:r>
          </w:p>
          <w:p w:rsidR="00AE3BDA" w:rsidRPr="00AE3BDA" w:rsidRDefault="00AE3BDA" w:rsidP="00AE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A">
              <w:rPr>
                <w:rFonts w:ascii="Times New Roman" w:hAnsi="Times New Roman" w:cs="Times New Roman"/>
                <w:sz w:val="24"/>
                <w:szCs w:val="24"/>
              </w:rPr>
              <w:t>- общественные территории, благоустроенные в рамках реализации проектов благоустройства территорий муниципальных образований, 1 единица</w:t>
            </w:r>
          </w:p>
        </w:tc>
      </w:tr>
    </w:tbl>
    <w:p w:rsidR="006A49BA" w:rsidRDefault="006A49BA"/>
    <w:sectPr w:rsidR="006A4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BD"/>
    <w:rsid w:val="0014180D"/>
    <w:rsid w:val="00541B45"/>
    <w:rsid w:val="00564BBD"/>
    <w:rsid w:val="0069382B"/>
    <w:rsid w:val="006A49BA"/>
    <w:rsid w:val="009C6BDC"/>
    <w:rsid w:val="009F5E9D"/>
    <w:rsid w:val="00AE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E3BD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E3BD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E3BD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E3BDA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AE3BD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AE3BD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E3BD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E3BD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E3BD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E3BDA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AE3BD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AE3BD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Екатерина Короткова</cp:lastModifiedBy>
  <cp:revision>5</cp:revision>
  <dcterms:created xsi:type="dcterms:W3CDTF">2021-11-03T08:14:00Z</dcterms:created>
  <dcterms:modified xsi:type="dcterms:W3CDTF">2021-11-14T13:39:00Z</dcterms:modified>
</cp:coreProperties>
</file>