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28D" w:rsidRPr="00490AD9" w:rsidRDefault="00EC328D" w:rsidP="00490AD9">
      <w:p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 xml:space="preserve">Проект бюджетного </w:t>
      </w:r>
      <w:r w:rsidR="00AB05D6" w:rsidRPr="00490AD9">
        <w:rPr>
          <w:rFonts w:ascii="Times New Roman" w:hAnsi="Times New Roman" w:cs="Times New Roman"/>
          <w:b/>
          <w:sz w:val="28"/>
          <w:szCs w:val="28"/>
        </w:rPr>
        <w:t xml:space="preserve">прогноза </w:t>
      </w:r>
      <w:r w:rsidRPr="00490AD9">
        <w:rPr>
          <w:rFonts w:ascii="Times New Roman" w:hAnsi="Times New Roman" w:cs="Times New Roman"/>
          <w:b/>
          <w:sz w:val="28"/>
          <w:szCs w:val="28"/>
        </w:rPr>
        <w:t>муниципального образования</w:t>
      </w:r>
    </w:p>
    <w:p w:rsidR="00396612" w:rsidRPr="00490AD9" w:rsidRDefault="00EC328D" w:rsidP="00490AD9">
      <w:p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«Городской округ Кинешма» на 20</w:t>
      </w:r>
      <w:r w:rsidR="0075746D">
        <w:rPr>
          <w:rFonts w:ascii="Times New Roman" w:hAnsi="Times New Roman" w:cs="Times New Roman"/>
          <w:b/>
          <w:sz w:val="28"/>
          <w:szCs w:val="28"/>
        </w:rPr>
        <w:t>2</w:t>
      </w:r>
      <w:r w:rsidR="007F25D1">
        <w:rPr>
          <w:rFonts w:ascii="Times New Roman" w:hAnsi="Times New Roman" w:cs="Times New Roman"/>
          <w:b/>
          <w:sz w:val="28"/>
          <w:szCs w:val="28"/>
        </w:rPr>
        <w:t>1</w:t>
      </w:r>
      <w:r w:rsidRPr="00490AD9">
        <w:rPr>
          <w:rFonts w:ascii="Times New Roman" w:hAnsi="Times New Roman" w:cs="Times New Roman"/>
          <w:b/>
          <w:sz w:val="28"/>
          <w:szCs w:val="28"/>
        </w:rPr>
        <w:t>-202</w:t>
      </w:r>
      <w:r w:rsidR="007F25D1">
        <w:rPr>
          <w:rFonts w:ascii="Times New Roman" w:hAnsi="Times New Roman" w:cs="Times New Roman"/>
          <w:b/>
          <w:sz w:val="28"/>
          <w:szCs w:val="28"/>
        </w:rPr>
        <w:t>6</w:t>
      </w:r>
      <w:r w:rsidRPr="00490AD9">
        <w:rPr>
          <w:rFonts w:ascii="Times New Roman" w:hAnsi="Times New Roman" w:cs="Times New Roman"/>
          <w:b/>
          <w:sz w:val="28"/>
          <w:szCs w:val="28"/>
        </w:rPr>
        <w:t xml:space="preserve"> годы</w:t>
      </w:r>
    </w:p>
    <w:p w:rsidR="00EC328D" w:rsidRPr="00490AD9" w:rsidRDefault="00EC328D" w:rsidP="00490AD9">
      <w:pPr>
        <w:spacing w:after="0" w:line="240" w:lineRule="auto"/>
        <w:jc w:val="center"/>
        <w:rPr>
          <w:rFonts w:ascii="Times New Roman" w:hAnsi="Times New Roman" w:cs="Times New Roman"/>
          <w:sz w:val="28"/>
          <w:szCs w:val="28"/>
        </w:rPr>
      </w:pPr>
    </w:p>
    <w:p w:rsidR="00EC328D" w:rsidRPr="00490AD9" w:rsidRDefault="00EC328D" w:rsidP="00490AD9">
      <w:pPr>
        <w:spacing w:after="0" w:line="240" w:lineRule="auto"/>
        <w:ind w:firstLine="360"/>
        <w:jc w:val="both"/>
        <w:rPr>
          <w:rFonts w:ascii="Times New Roman" w:hAnsi="Times New Roman" w:cs="Times New Roman"/>
          <w:sz w:val="28"/>
          <w:szCs w:val="28"/>
        </w:rPr>
      </w:pPr>
      <w:proofErr w:type="gramStart"/>
      <w:r w:rsidRPr="00490AD9">
        <w:rPr>
          <w:rFonts w:ascii="Times New Roman" w:hAnsi="Times New Roman" w:cs="Times New Roman"/>
          <w:sz w:val="28"/>
          <w:szCs w:val="28"/>
        </w:rPr>
        <w:t>Проект бюджетного прогноза муниципального образования «Городской округ Кинешма» на 20</w:t>
      </w:r>
      <w:r w:rsidR="0075746D">
        <w:rPr>
          <w:rFonts w:ascii="Times New Roman" w:hAnsi="Times New Roman" w:cs="Times New Roman"/>
          <w:sz w:val="28"/>
          <w:szCs w:val="28"/>
        </w:rPr>
        <w:t>2</w:t>
      </w:r>
      <w:r w:rsidR="007F25D1">
        <w:rPr>
          <w:rFonts w:ascii="Times New Roman" w:hAnsi="Times New Roman" w:cs="Times New Roman"/>
          <w:sz w:val="28"/>
          <w:szCs w:val="28"/>
        </w:rPr>
        <w:t>1</w:t>
      </w:r>
      <w:r w:rsidR="000F4697" w:rsidRPr="00490AD9">
        <w:rPr>
          <w:rFonts w:ascii="Times New Roman" w:hAnsi="Times New Roman" w:cs="Times New Roman"/>
          <w:sz w:val="28"/>
          <w:szCs w:val="28"/>
        </w:rPr>
        <w:t xml:space="preserve"> </w:t>
      </w:r>
      <w:r w:rsidRPr="00490AD9">
        <w:rPr>
          <w:rFonts w:ascii="Times New Roman" w:hAnsi="Times New Roman" w:cs="Times New Roman"/>
          <w:sz w:val="28"/>
          <w:szCs w:val="28"/>
        </w:rPr>
        <w:t>-</w:t>
      </w:r>
      <w:r w:rsidR="000F4697" w:rsidRPr="00490AD9">
        <w:rPr>
          <w:rFonts w:ascii="Times New Roman" w:hAnsi="Times New Roman" w:cs="Times New Roman"/>
          <w:sz w:val="28"/>
          <w:szCs w:val="28"/>
        </w:rPr>
        <w:t xml:space="preserve"> </w:t>
      </w:r>
      <w:r w:rsidRPr="00490AD9">
        <w:rPr>
          <w:rFonts w:ascii="Times New Roman" w:hAnsi="Times New Roman" w:cs="Times New Roman"/>
          <w:sz w:val="28"/>
          <w:szCs w:val="28"/>
        </w:rPr>
        <w:t>202</w:t>
      </w:r>
      <w:r w:rsidR="007F25D1">
        <w:rPr>
          <w:rFonts w:ascii="Times New Roman" w:hAnsi="Times New Roman" w:cs="Times New Roman"/>
          <w:sz w:val="28"/>
          <w:szCs w:val="28"/>
        </w:rPr>
        <w:t>6</w:t>
      </w:r>
      <w:r w:rsidRPr="00490AD9">
        <w:rPr>
          <w:rFonts w:ascii="Times New Roman" w:hAnsi="Times New Roman" w:cs="Times New Roman"/>
          <w:sz w:val="28"/>
          <w:szCs w:val="28"/>
        </w:rPr>
        <w:t xml:space="preserve"> годы (далее – проект бюджетного прогноза) разработан </w:t>
      </w:r>
      <w:r w:rsidRPr="009574C6">
        <w:rPr>
          <w:rFonts w:ascii="Times New Roman" w:hAnsi="Times New Roman" w:cs="Times New Roman"/>
          <w:sz w:val="28"/>
          <w:szCs w:val="28"/>
        </w:rPr>
        <w:t>на основе отдельных показателей прогноза социально-экономического развития городского округа Кинешма на 20</w:t>
      </w:r>
      <w:r w:rsidR="0075746D">
        <w:rPr>
          <w:rFonts w:ascii="Times New Roman" w:hAnsi="Times New Roman" w:cs="Times New Roman"/>
          <w:sz w:val="28"/>
          <w:szCs w:val="28"/>
        </w:rPr>
        <w:t>2</w:t>
      </w:r>
      <w:r w:rsidR="007F25D1">
        <w:rPr>
          <w:rFonts w:ascii="Times New Roman" w:hAnsi="Times New Roman" w:cs="Times New Roman"/>
          <w:sz w:val="28"/>
          <w:szCs w:val="28"/>
        </w:rPr>
        <w:t>1</w:t>
      </w:r>
      <w:r w:rsidRPr="009574C6">
        <w:rPr>
          <w:rFonts w:ascii="Times New Roman" w:hAnsi="Times New Roman" w:cs="Times New Roman"/>
          <w:sz w:val="28"/>
          <w:szCs w:val="28"/>
        </w:rPr>
        <w:t xml:space="preserve"> год и на период до 20</w:t>
      </w:r>
      <w:r w:rsidR="009574C6" w:rsidRPr="009574C6">
        <w:rPr>
          <w:rFonts w:ascii="Times New Roman" w:hAnsi="Times New Roman" w:cs="Times New Roman"/>
          <w:sz w:val="28"/>
          <w:szCs w:val="28"/>
        </w:rPr>
        <w:t>2</w:t>
      </w:r>
      <w:r w:rsidR="007F25D1">
        <w:rPr>
          <w:rFonts w:ascii="Times New Roman" w:hAnsi="Times New Roman" w:cs="Times New Roman"/>
          <w:sz w:val="28"/>
          <w:szCs w:val="28"/>
        </w:rPr>
        <w:t>3</w:t>
      </w:r>
      <w:r w:rsidR="001E5BE0">
        <w:rPr>
          <w:rFonts w:ascii="Times New Roman" w:hAnsi="Times New Roman" w:cs="Times New Roman"/>
          <w:sz w:val="28"/>
          <w:szCs w:val="28"/>
        </w:rPr>
        <w:t xml:space="preserve"> года </w:t>
      </w:r>
      <w:r w:rsidRPr="00490AD9">
        <w:rPr>
          <w:rFonts w:ascii="Times New Roman" w:hAnsi="Times New Roman" w:cs="Times New Roman"/>
          <w:sz w:val="28"/>
          <w:szCs w:val="28"/>
        </w:rPr>
        <w:t>и с учетом основных направлений бюджетной и налоговой политики городского округа Кинешма на 20</w:t>
      </w:r>
      <w:r w:rsidR="0075746D">
        <w:rPr>
          <w:rFonts w:ascii="Times New Roman" w:hAnsi="Times New Roman" w:cs="Times New Roman"/>
          <w:sz w:val="28"/>
          <w:szCs w:val="28"/>
        </w:rPr>
        <w:t>2</w:t>
      </w:r>
      <w:r w:rsidR="007F25D1">
        <w:rPr>
          <w:rFonts w:ascii="Times New Roman" w:hAnsi="Times New Roman" w:cs="Times New Roman"/>
          <w:sz w:val="28"/>
          <w:szCs w:val="28"/>
        </w:rPr>
        <w:t>1</w:t>
      </w:r>
      <w:r w:rsidRPr="00490AD9">
        <w:rPr>
          <w:rFonts w:ascii="Times New Roman" w:hAnsi="Times New Roman" w:cs="Times New Roman"/>
          <w:sz w:val="28"/>
          <w:szCs w:val="28"/>
        </w:rPr>
        <w:t xml:space="preserve"> год и плановый период 20</w:t>
      </w:r>
      <w:r w:rsidR="00E105BF" w:rsidRPr="00490AD9">
        <w:rPr>
          <w:rFonts w:ascii="Times New Roman" w:hAnsi="Times New Roman" w:cs="Times New Roman"/>
          <w:sz w:val="28"/>
          <w:szCs w:val="28"/>
        </w:rPr>
        <w:t>2</w:t>
      </w:r>
      <w:r w:rsidR="007F25D1">
        <w:rPr>
          <w:rFonts w:ascii="Times New Roman" w:hAnsi="Times New Roman" w:cs="Times New Roman"/>
          <w:sz w:val="28"/>
          <w:szCs w:val="28"/>
        </w:rPr>
        <w:t>2</w:t>
      </w:r>
      <w:r w:rsidRPr="00490AD9">
        <w:rPr>
          <w:rFonts w:ascii="Times New Roman" w:hAnsi="Times New Roman" w:cs="Times New Roman"/>
          <w:sz w:val="28"/>
          <w:szCs w:val="28"/>
        </w:rPr>
        <w:t xml:space="preserve"> и 20</w:t>
      </w:r>
      <w:r w:rsidR="000F4697" w:rsidRPr="00490AD9">
        <w:rPr>
          <w:rFonts w:ascii="Times New Roman" w:hAnsi="Times New Roman" w:cs="Times New Roman"/>
          <w:sz w:val="28"/>
          <w:szCs w:val="28"/>
        </w:rPr>
        <w:t>2</w:t>
      </w:r>
      <w:r w:rsidR="007F25D1">
        <w:rPr>
          <w:rFonts w:ascii="Times New Roman" w:hAnsi="Times New Roman" w:cs="Times New Roman"/>
          <w:sz w:val="28"/>
          <w:szCs w:val="28"/>
        </w:rPr>
        <w:t>3 годов</w:t>
      </w:r>
      <w:r w:rsidR="00696E6F" w:rsidRPr="00490AD9">
        <w:rPr>
          <w:rFonts w:ascii="Times New Roman" w:hAnsi="Times New Roman" w:cs="Times New Roman"/>
          <w:sz w:val="28"/>
          <w:szCs w:val="28"/>
        </w:rPr>
        <w:t>.</w:t>
      </w:r>
      <w:proofErr w:type="gramEnd"/>
    </w:p>
    <w:p w:rsidR="00AB05D6" w:rsidRPr="00490AD9" w:rsidRDefault="00AB05D6" w:rsidP="00490AD9">
      <w:pPr>
        <w:spacing w:after="0" w:line="240" w:lineRule="auto"/>
        <w:ind w:firstLine="360"/>
        <w:jc w:val="both"/>
        <w:rPr>
          <w:rFonts w:ascii="Times New Roman" w:hAnsi="Times New Roman" w:cs="Times New Roman"/>
          <w:sz w:val="28"/>
          <w:szCs w:val="28"/>
        </w:rPr>
      </w:pPr>
    </w:p>
    <w:p w:rsidR="00696E6F" w:rsidRPr="00490AD9" w:rsidRDefault="00696E6F" w:rsidP="00490AD9">
      <w:pPr>
        <w:pStyle w:val="a4"/>
        <w:numPr>
          <w:ilvl w:val="0"/>
          <w:numId w:val="1"/>
        </w:num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 xml:space="preserve">Основные итоги развития и текущее состояние </w:t>
      </w:r>
      <w:proofErr w:type="gramStart"/>
      <w:r w:rsidRPr="00490AD9">
        <w:rPr>
          <w:rFonts w:ascii="Times New Roman" w:hAnsi="Times New Roman" w:cs="Times New Roman"/>
          <w:b/>
          <w:sz w:val="28"/>
          <w:szCs w:val="28"/>
        </w:rPr>
        <w:t>бюджетной</w:t>
      </w:r>
      <w:proofErr w:type="gramEnd"/>
    </w:p>
    <w:p w:rsidR="00696E6F" w:rsidRPr="007F25D1" w:rsidRDefault="00696E6F" w:rsidP="00490AD9">
      <w:pPr>
        <w:pStyle w:val="a4"/>
        <w:spacing w:after="0" w:line="240" w:lineRule="auto"/>
        <w:jc w:val="center"/>
        <w:rPr>
          <w:rFonts w:ascii="Times New Roman" w:hAnsi="Times New Roman" w:cs="Times New Roman"/>
          <w:b/>
          <w:sz w:val="28"/>
          <w:szCs w:val="28"/>
        </w:rPr>
      </w:pPr>
      <w:r w:rsidRPr="007F25D1">
        <w:rPr>
          <w:rFonts w:ascii="Times New Roman" w:hAnsi="Times New Roman" w:cs="Times New Roman"/>
          <w:b/>
          <w:sz w:val="28"/>
          <w:szCs w:val="28"/>
        </w:rPr>
        <w:t>си</w:t>
      </w:r>
      <w:r w:rsidR="00E105BF" w:rsidRPr="007F25D1">
        <w:rPr>
          <w:rFonts w:ascii="Times New Roman" w:hAnsi="Times New Roman" w:cs="Times New Roman"/>
          <w:b/>
          <w:sz w:val="28"/>
          <w:szCs w:val="28"/>
        </w:rPr>
        <w:t>стемы городского округа Кинешма</w:t>
      </w:r>
    </w:p>
    <w:p w:rsidR="00696E6F" w:rsidRPr="007F25D1" w:rsidRDefault="00696E6F" w:rsidP="00490AD9">
      <w:pPr>
        <w:spacing w:after="0" w:line="240" w:lineRule="auto"/>
        <w:ind w:firstLine="708"/>
        <w:jc w:val="both"/>
        <w:rPr>
          <w:rFonts w:ascii="Times New Roman" w:hAnsi="Times New Roman" w:cs="Times New Roman"/>
          <w:sz w:val="28"/>
          <w:szCs w:val="28"/>
        </w:rPr>
      </w:pPr>
      <w:r w:rsidRPr="007F25D1">
        <w:rPr>
          <w:rFonts w:ascii="Times New Roman" w:hAnsi="Times New Roman" w:cs="Times New Roman"/>
          <w:sz w:val="28"/>
          <w:szCs w:val="28"/>
        </w:rPr>
        <w:t>Основные итоги исполнения бюджета городского округа Кинешма (далее – бюджет гор</w:t>
      </w:r>
      <w:r w:rsidR="007F25D1" w:rsidRPr="007F25D1">
        <w:rPr>
          <w:rFonts w:ascii="Times New Roman" w:hAnsi="Times New Roman" w:cs="Times New Roman"/>
          <w:sz w:val="28"/>
          <w:szCs w:val="28"/>
        </w:rPr>
        <w:t>одского округа) за 9 месяцев 2020</w:t>
      </w:r>
      <w:r w:rsidRPr="007F25D1">
        <w:rPr>
          <w:rFonts w:ascii="Times New Roman" w:hAnsi="Times New Roman" w:cs="Times New Roman"/>
          <w:sz w:val="28"/>
          <w:szCs w:val="28"/>
        </w:rPr>
        <w:t xml:space="preserve"> года.</w:t>
      </w:r>
    </w:p>
    <w:p w:rsidR="007F25D1" w:rsidRPr="007F25D1" w:rsidRDefault="007F25D1" w:rsidP="007F25D1">
      <w:pPr>
        <w:spacing w:after="0" w:line="240" w:lineRule="auto"/>
        <w:ind w:firstLine="540"/>
        <w:jc w:val="both"/>
        <w:rPr>
          <w:rFonts w:ascii="Times New Roman" w:hAnsi="Times New Roman" w:cs="Times New Roman"/>
          <w:sz w:val="28"/>
          <w:szCs w:val="28"/>
        </w:rPr>
      </w:pPr>
      <w:r w:rsidRPr="007F25D1">
        <w:rPr>
          <w:rFonts w:ascii="Times New Roman" w:hAnsi="Times New Roman" w:cs="Times New Roman"/>
          <w:sz w:val="28"/>
          <w:szCs w:val="28"/>
        </w:rPr>
        <w:t>Бюджет городского округа Кинешма за 9 месяцев 2020 года выполнен по доходам на 55,9% и по расходам на 53,9% к утвержденным бюджетным ассигнованиям. Бюджет городского округа Кинешма за 9 месяцев 2020 года исполнен с профицитом в объеме 28 132,4</w:t>
      </w:r>
      <w:r w:rsidRPr="007F25D1">
        <w:rPr>
          <w:rFonts w:ascii="Times New Roman" w:hAnsi="Times New Roman" w:cs="Times New Roman"/>
          <w:b/>
          <w:sz w:val="28"/>
          <w:szCs w:val="28"/>
        </w:rPr>
        <w:t xml:space="preserve"> </w:t>
      </w:r>
      <w:r w:rsidRPr="007F25D1">
        <w:rPr>
          <w:rFonts w:ascii="Times New Roman" w:hAnsi="Times New Roman" w:cs="Times New Roman"/>
          <w:sz w:val="28"/>
          <w:szCs w:val="28"/>
        </w:rPr>
        <w:t xml:space="preserve">тыс. руб. </w:t>
      </w:r>
    </w:p>
    <w:p w:rsidR="007F25D1" w:rsidRPr="007F25D1" w:rsidRDefault="007F25D1" w:rsidP="007F25D1">
      <w:pPr>
        <w:spacing w:after="0" w:line="240" w:lineRule="auto"/>
        <w:ind w:firstLine="720"/>
        <w:jc w:val="both"/>
        <w:rPr>
          <w:rFonts w:ascii="Times New Roman" w:hAnsi="Times New Roman" w:cs="Times New Roman"/>
          <w:sz w:val="28"/>
          <w:szCs w:val="28"/>
        </w:rPr>
      </w:pPr>
      <w:r w:rsidRPr="007F25D1">
        <w:rPr>
          <w:rFonts w:ascii="Times New Roman" w:hAnsi="Times New Roman" w:cs="Times New Roman"/>
          <w:sz w:val="28"/>
          <w:szCs w:val="28"/>
        </w:rPr>
        <w:t>Исполнение бюджета за 9 месяцев 2020 года характеризуется следующими основными показателями: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126"/>
        <w:gridCol w:w="1444"/>
        <w:gridCol w:w="1533"/>
        <w:gridCol w:w="1559"/>
      </w:tblGrid>
      <w:tr w:rsidR="007F25D1" w:rsidRPr="007F25D1" w:rsidTr="007F25D1">
        <w:trPr>
          <w:trHeight w:val="323"/>
        </w:trPr>
        <w:tc>
          <w:tcPr>
            <w:tcW w:w="2977" w:type="dxa"/>
          </w:tcPr>
          <w:p w:rsidR="007F25D1" w:rsidRPr="007F25D1" w:rsidRDefault="007F25D1" w:rsidP="007F25D1">
            <w:pPr>
              <w:spacing w:after="0" w:line="240" w:lineRule="auto"/>
              <w:jc w:val="both"/>
              <w:rPr>
                <w:rFonts w:ascii="Times New Roman" w:hAnsi="Times New Roman" w:cs="Times New Roman"/>
                <w:sz w:val="24"/>
                <w:szCs w:val="24"/>
              </w:rPr>
            </w:pPr>
          </w:p>
        </w:tc>
        <w:tc>
          <w:tcPr>
            <w:tcW w:w="2126" w:type="dxa"/>
            <w:vAlign w:val="center"/>
          </w:tcPr>
          <w:p w:rsidR="007F25D1" w:rsidRPr="007F25D1" w:rsidRDefault="007F25D1" w:rsidP="007F25D1">
            <w:pPr>
              <w:spacing w:after="0" w:line="240" w:lineRule="auto"/>
              <w:ind w:hanging="108"/>
              <w:jc w:val="center"/>
              <w:rPr>
                <w:rFonts w:ascii="Times New Roman" w:hAnsi="Times New Roman" w:cs="Times New Roman"/>
                <w:sz w:val="24"/>
                <w:szCs w:val="24"/>
              </w:rPr>
            </w:pPr>
            <w:r w:rsidRPr="007F25D1">
              <w:rPr>
                <w:rFonts w:ascii="Times New Roman" w:hAnsi="Times New Roman" w:cs="Times New Roman"/>
                <w:sz w:val="24"/>
                <w:szCs w:val="24"/>
              </w:rPr>
              <w:t>Утвержденные бюджетные ассигнования</w:t>
            </w:r>
          </w:p>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(тыс. руб.)</w:t>
            </w:r>
          </w:p>
        </w:tc>
        <w:tc>
          <w:tcPr>
            <w:tcW w:w="1444" w:type="dxa"/>
            <w:vAlign w:val="center"/>
          </w:tcPr>
          <w:p w:rsidR="007F25D1" w:rsidRPr="007F25D1" w:rsidRDefault="007F25D1" w:rsidP="007F25D1">
            <w:pPr>
              <w:spacing w:after="0" w:line="240" w:lineRule="auto"/>
              <w:ind w:left="63"/>
              <w:jc w:val="center"/>
              <w:rPr>
                <w:rFonts w:ascii="Times New Roman" w:hAnsi="Times New Roman" w:cs="Times New Roman"/>
                <w:sz w:val="24"/>
                <w:szCs w:val="24"/>
              </w:rPr>
            </w:pPr>
            <w:r w:rsidRPr="007F25D1">
              <w:rPr>
                <w:rFonts w:ascii="Times New Roman" w:hAnsi="Times New Roman" w:cs="Times New Roman"/>
                <w:sz w:val="24"/>
                <w:szCs w:val="24"/>
              </w:rPr>
              <w:t>Исполнено</w:t>
            </w:r>
          </w:p>
          <w:p w:rsidR="007F25D1" w:rsidRPr="007F25D1" w:rsidRDefault="007F25D1" w:rsidP="007F25D1">
            <w:pPr>
              <w:spacing w:after="0" w:line="240" w:lineRule="auto"/>
              <w:ind w:left="63"/>
              <w:jc w:val="center"/>
              <w:rPr>
                <w:rFonts w:ascii="Times New Roman" w:hAnsi="Times New Roman" w:cs="Times New Roman"/>
                <w:sz w:val="24"/>
                <w:szCs w:val="24"/>
              </w:rPr>
            </w:pPr>
            <w:r w:rsidRPr="007F25D1">
              <w:rPr>
                <w:rFonts w:ascii="Times New Roman" w:hAnsi="Times New Roman" w:cs="Times New Roman"/>
                <w:sz w:val="24"/>
                <w:szCs w:val="24"/>
              </w:rPr>
              <w:t>(тыс. руб.)</w:t>
            </w:r>
          </w:p>
        </w:tc>
        <w:tc>
          <w:tcPr>
            <w:tcW w:w="1533"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 xml:space="preserve">% </w:t>
            </w:r>
          </w:p>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исполнения</w:t>
            </w:r>
          </w:p>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 xml:space="preserve"> (%)</w:t>
            </w: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Доля в общем объеме доходов</w:t>
            </w:r>
          </w:p>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w:t>
            </w:r>
          </w:p>
        </w:tc>
      </w:tr>
      <w:tr w:rsidR="007F25D1" w:rsidRPr="007F25D1" w:rsidTr="007F25D1">
        <w:tblPrEx>
          <w:tblLook w:val="01E0" w:firstRow="1" w:lastRow="1" w:firstColumn="1" w:lastColumn="1" w:noHBand="0" w:noVBand="0"/>
        </w:tblPrEx>
        <w:trPr>
          <w:trHeight w:val="253"/>
        </w:trPr>
        <w:tc>
          <w:tcPr>
            <w:tcW w:w="2977" w:type="dxa"/>
            <w:vAlign w:val="center"/>
          </w:tcPr>
          <w:p w:rsidR="007F25D1" w:rsidRPr="007F25D1" w:rsidRDefault="007F25D1" w:rsidP="007F25D1">
            <w:pPr>
              <w:tabs>
                <w:tab w:val="center" w:pos="1887"/>
                <w:tab w:val="right" w:pos="3774"/>
              </w:tabs>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Доходы всего</w:t>
            </w:r>
          </w:p>
        </w:tc>
        <w:tc>
          <w:tcPr>
            <w:tcW w:w="2126"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2 029 126,8</w:t>
            </w:r>
          </w:p>
        </w:tc>
        <w:tc>
          <w:tcPr>
            <w:tcW w:w="1444"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1 134 853,9</w:t>
            </w:r>
          </w:p>
        </w:tc>
        <w:tc>
          <w:tcPr>
            <w:tcW w:w="1533"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55,9</w:t>
            </w: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100</w:t>
            </w:r>
          </w:p>
        </w:tc>
      </w:tr>
      <w:tr w:rsidR="007F25D1" w:rsidRPr="007F25D1" w:rsidTr="007F25D1">
        <w:tblPrEx>
          <w:tblLook w:val="01E0" w:firstRow="1" w:lastRow="1" w:firstColumn="1" w:lastColumn="1" w:noHBand="0" w:noVBand="0"/>
        </w:tblPrEx>
        <w:trPr>
          <w:trHeight w:val="346"/>
        </w:trPr>
        <w:tc>
          <w:tcPr>
            <w:tcW w:w="2977" w:type="dxa"/>
            <w:vAlign w:val="center"/>
          </w:tcPr>
          <w:p w:rsidR="007F25D1" w:rsidRPr="007F25D1" w:rsidRDefault="007F25D1" w:rsidP="007F25D1">
            <w:pPr>
              <w:tabs>
                <w:tab w:val="center" w:pos="1887"/>
                <w:tab w:val="right" w:pos="3774"/>
              </w:tabs>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в том числе</w:t>
            </w:r>
          </w:p>
        </w:tc>
        <w:tc>
          <w:tcPr>
            <w:tcW w:w="2126"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p>
        </w:tc>
        <w:tc>
          <w:tcPr>
            <w:tcW w:w="1444"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p>
        </w:tc>
        <w:tc>
          <w:tcPr>
            <w:tcW w:w="1533" w:type="dxa"/>
            <w:vAlign w:val="center"/>
          </w:tcPr>
          <w:p w:rsidR="007F25D1" w:rsidRPr="007F25D1" w:rsidRDefault="007F25D1" w:rsidP="007F25D1">
            <w:pPr>
              <w:spacing w:after="0" w:line="240" w:lineRule="auto"/>
              <w:jc w:val="center"/>
              <w:rPr>
                <w:rFonts w:ascii="Times New Roman" w:hAnsi="Times New Roman" w:cs="Times New Roman"/>
                <w:b/>
                <w:i/>
                <w:sz w:val="24"/>
                <w:szCs w:val="24"/>
              </w:rPr>
            </w:pPr>
          </w:p>
        </w:tc>
        <w:tc>
          <w:tcPr>
            <w:tcW w:w="1559" w:type="dxa"/>
            <w:vAlign w:val="center"/>
          </w:tcPr>
          <w:p w:rsidR="007F25D1" w:rsidRPr="007F25D1" w:rsidRDefault="007F25D1" w:rsidP="007F25D1">
            <w:pPr>
              <w:spacing w:after="0" w:line="240" w:lineRule="auto"/>
              <w:jc w:val="center"/>
              <w:rPr>
                <w:rFonts w:ascii="Times New Roman" w:hAnsi="Times New Roman" w:cs="Times New Roman"/>
                <w:i/>
                <w:sz w:val="24"/>
                <w:szCs w:val="24"/>
              </w:rPr>
            </w:pPr>
          </w:p>
        </w:tc>
      </w:tr>
      <w:tr w:rsidR="007F25D1" w:rsidRPr="007F25D1" w:rsidTr="007F25D1">
        <w:tblPrEx>
          <w:tblLook w:val="01E0" w:firstRow="1" w:lastRow="1" w:firstColumn="1" w:lastColumn="1" w:noHBand="0" w:noVBand="0"/>
        </w:tblPrEx>
        <w:tc>
          <w:tcPr>
            <w:tcW w:w="2977" w:type="dxa"/>
          </w:tcPr>
          <w:p w:rsidR="007F25D1" w:rsidRPr="007F25D1" w:rsidRDefault="007F25D1" w:rsidP="007F25D1">
            <w:pPr>
              <w:spacing w:after="0" w:line="240" w:lineRule="auto"/>
              <w:jc w:val="both"/>
              <w:rPr>
                <w:rFonts w:ascii="Times New Roman" w:hAnsi="Times New Roman" w:cs="Times New Roman"/>
                <w:sz w:val="24"/>
                <w:szCs w:val="24"/>
              </w:rPr>
            </w:pPr>
            <w:r w:rsidRPr="007F25D1">
              <w:rPr>
                <w:rFonts w:ascii="Times New Roman" w:hAnsi="Times New Roman" w:cs="Times New Roman"/>
                <w:sz w:val="24"/>
                <w:szCs w:val="24"/>
              </w:rPr>
              <w:t>- налоговые доходы</w:t>
            </w:r>
          </w:p>
        </w:tc>
        <w:tc>
          <w:tcPr>
            <w:tcW w:w="2126"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315 171,5</w:t>
            </w:r>
          </w:p>
        </w:tc>
        <w:tc>
          <w:tcPr>
            <w:tcW w:w="1444"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197 609,9</w:t>
            </w:r>
          </w:p>
        </w:tc>
        <w:tc>
          <w:tcPr>
            <w:tcW w:w="1533"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62,7</w:t>
            </w: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17,4</w:t>
            </w:r>
          </w:p>
        </w:tc>
      </w:tr>
      <w:tr w:rsidR="007F25D1" w:rsidRPr="007F25D1" w:rsidTr="007F25D1">
        <w:tblPrEx>
          <w:tblLook w:val="01E0" w:firstRow="1" w:lastRow="1" w:firstColumn="1" w:lastColumn="1" w:noHBand="0" w:noVBand="0"/>
        </w:tblPrEx>
        <w:tc>
          <w:tcPr>
            <w:tcW w:w="2977" w:type="dxa"/>
          </w:tcPr>
          <w:p w:rsidR="007F25D1" w:rsidRPr="007F25D1" w:rsidRDefault="007F25D1" w:rsidP="007F25D1">
            <w:pPr>
              <w:spacing w:after="0" w:line="240" w:lineRule="auto"/>
              <w:jc w:val="both"/>
              <w:rPr>
                <w:rFonts w:ascii="Times New Roman" w:hAnsi="Times New Roman" w:cs="Times New Roman"/>
                <w:sz w:val="24"/>
                <w:szCs w:val="24"/>
              </w:rPr>
            </w:pPr>
            <w:r w:rsidRPr="007F25D1">
              <w:rPr>
                <w:rFonts w:ascii="Times New Roman" w:hAnsi="Times New Roman" w:cs="Times New Roman"/>
                <w:sz w:val="24"/>
                <w:szCs w:val="24"/>
              </w:rPr>
              <w:t>- неналоговые доходы</w:t>
            </w:r>
          </w:p>
        </w:tc>
        <w:tc>
          <w:tcPr>
            <w:tcW w:w="2126"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71 114,8</w:t>
            </w:r>
          </w:p>
        </w:tc>
        <w:tc>
          <w:tcPr>
            <w:tcW w:w="1444"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44 000,2</w:t>
            </w:r>
          </w:p>
        </w:tc>
        <w:tc>
          <w:tcPr>
            <w:tcW w:w="1533"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61,9</w:t>
            </w: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3,9</w:t>
            </w:r>
          </w:p>
        </w:tc>
      </w:tr>
      <w:tr w:rsidR="007F25D1" w:rsidRPr="007F25D1" w:rsidTr="007F25D1">
        <w:tblPrEx>
          <w:tblLook w:val="01E0" w:firstRow="1" w:lastRow="1" w:firstColumn="1" w:lastColumn="1" w:noHBand="0" w:noVBand="0"/>
        </w:tblPrEx>
        <w:trPr>
          <w:trHeight w:val="343"/>
        </w:trPr>
        <w:tc>
          <w:tcPr>
            <w:tcW w:w="2977" w:type="dxa"/>
            <w:vAlign w:val="center"/>
          </w:tcPr>
          <w:p w:rsidR="007F25D1" w:rsidRPr="007F25D1" w:rsidRDefault="007F25D1" w:rsidP="007F25D1">
            <w:pPr>
              <w:spacing w:after="0" w:line="240" w:lineRule="auto"/>
              <w:rPr>
                <w:rFonts w:ascii="Times New Roman" w:hAnsi="Times New Roman" w:cs="Times New Roman"/>
                <w:sz w:val="24"/>
                <w:szCs w:val="24"/>
              </w:rPr>
            </w:pPr>
            <w:r w:rsidRPr="007F25D1">
              <w:rPr>
                <w:rFonts w:ascii="Times New Roman" w:hAnsi="Times New Roman" w:cs="Times New Roman"/>
                <w:sz w:val="24"/>
                <w:szCs w:val="24"/>
              </w:rPr>
              <w:t>- безвозмездные поступления</w:t>
            </w:r>
          </w:p>
        </w:tc>
        <w:tc>
          <w:tcPr>
            <w:tcW w:w="2126"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1 642 840,5</w:t>
            </w:r>
          </w:p>
        </w:tc>
        <w:tc>
          <w:tcPr>
            <w:tcW w:w="1444"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893 230,2</w:t>
            </w:r>
          </w:p>
        </w:tc>
        <w:tc>
          <w:tcPr>
            <w:tcW w:w="1533"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54,4</w:t>
            </w: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78,7</w:t>
            </w:r>
          </w:p>
        </w:tc>
      </w:tr>
      <w:tr w:rsidR="007F25D1" w:rsidRPr="007F25D1" w:rsidTr="007F25D1">
        <w:tblPrEx>
          <w:tblLook w:val="01E0" w:firstRow="1" w:lastRow="1" w:firstColumn="1" w:lastColumn="1" w:noHBand="0" w:noVBand="0"/>
        </w:tblPrEx>
        <w:trPr>
          <w:trHeight w:val="343"/>
        </w:trPr>
        <w:tc>
          <w:tcPr>
            <w:tcW w:w="2977" w:type="dxa"/>
            <w:vAlign w:val="center"/>
          </w:tcPr>
          <w:p w:rsidR="007F25D1" w:rsidRPr="007F25D1" w:rsidRDefault="007F25D1" w:rsidP="007F25D1">
            <w:pPr>
              <w:spacing w:after="0" w:line="240" w:lineRule="auto"/>
              <w:rPr>
                <w:rFonts w:ascii="Times New Roman" w:hAnsi="Times New Roman" w:cs="Times New Roman"/>
                <w:sz w:val="24"/>
                <w:szCs w:val="24"/>
              </w:rPr>
            </w:pPr>
            <w:r w:rsidRPr="007F25D1">
              <w:rPr>
                <w:rFonts w:ascii="Times New Roman" w:hAnsi="Times New Roman" w:cs="Times New Roman"/>
                <w:sz w:val="24"/>
                <w:szCs w:val="24"/>
              </w:rPr>
              <w:t>- невыясненные поступления</w:t>
            </w:r>
          </w:p>
        </w:tc>
        <w:tc>
          <w:tcPr>
            <w:tcW w:w="2126" w:type="dxa"/>
            <w:vAlign w:val="center"/>
          </w:tcPr>
          <w:p w:rsidR="007F25D1" w:rsidRPr="007F25D1" w:rsidRDefault="007F25D1" w:rsidP="007F25D1">
            <w:pPr>
              <w:spacing w:after="0" w:line="240" w:lineRule="auto"/>
              <w:jc w:val="center"/>
              <w:rPr>
                <w:rFonts w:ascii="Times New Roman" w:hAnsi="Times New Roman" w:cs="Times New Roman"/>
                <w:sz w:val="24"/>
                <w:szCs w:val="24"/>
              </w:rPr>
            </w:pPr>
          </w:p>
        </w:tc>
        <w:tc>
          <w:tcPr>
            <w:tcW w:w="1444" w:type="dxa"/>
            <w:vAlign w:val="center"/>
          </w:tcPr>
          <w:p w:rsidR="007F25D1" w:rsidRPr="007F25D1" w:rsidRDefault="007F25D1" w:rsidP="007F25D1">
            <w:pPr>
              <w:spacing w:after="0" w:line="240" w:lineRule="auto"/>
              <w:jc w:val="center"/>
              <w:rPr>
                <w:rFonts w:ascii="Times New Roman" w:hAnsi="Times New Roman" w:cs="Times New Roman"/>
                <w:sz w:val="24"/>
                <w:szCs w:val="24"/>
              </w:rPr>
            </w:pPr>
            <w:r w:rsidRPr="007F25D1">
              <w:rPr>
                <w:rFonts w:ascii="Times New Roman" w:hAnsi="Times New Roman" w:cs="Times New Roman"/>
                <w:sz w:val="24"/>
                <w:szCs w:val="24"/>
              </w:rPr>
              <w:t>13,6</w:t>
            </w:r>
          </w:p>
        </w:tc>
        <w:tc>
          <w:tcPr>
            <w:tcW w:w="1533" w:type="dxa"/>
            <w:vAlign w:val="center"/>
          </w:tcPr>
          <w:p w:rsidR="007F25D1" w:rsidRPr="007F25D1" w:rsidRDefault="007F25D1" w:rsidP="007F25D1">
            <w:pPr>
              <w:spacing w:after="0" w:line="240" w:lineRule="auto"/>
              <w:jc w:val="center"/>
              <w:rPr>
                <w:rFonts w:ascii="Times New Roman" w:hAnsi="Times New Roman" w:cs="Times New Roman"/>
                <w:sz w:val="24"/>
                <w:szCs w:val="24"/>
              </w:rPr>
            </w:pPr>
          </w:p>
        </w:tc>
        <w:tc>
          <w:tcPr>
            <w:tcW w:w="1559" w:type="dxa"/>
            <w:vAlign w:val="center"/>
          </w:tcPr>
          <w:p w:rsidR="007F25D1" w:rsidRPr="007F25D1" w:rsidRDefault="007F25D1" w:rsidP="007F25D1">
            <w:pPr>
              <w:spacing w:after="0" w:line="240" w:lineRule="auto"/>
              <w:jc w:val="center"/>
              <w:rPr>
                <w:rFonts w:ascii="Times New Roman" w:hAnsi="Times New Roman" w:cs="Times New Roman"/>
                <w:sz w:val="24"/>
                <w:szCs w:val="24"/>
              </w:rPr>
            </w:pPr>
          </w:p>
        </w:tc>
      </w:tr>
      <w:tr w:rsidR="007F25D1" w:rsidRPr="007F25D1" w:rsidTr="007F25D1">
        <w:tblPrEx>
          <w:tblLook w:val="01E0" w:firstRow="1" w:lastRow="1" w:firstColumn="1" w:lastColumn="1" w:noHBand="0" w:noVBand="0"/>
        </w:tblPrEx>
        <w:trPr>
          <w:trHeight w:val="393"/>
        </w:trPr>
        <w:tc>
          <w:tcPr>
            <w:tcW w:w="2977"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Расходы всего</w:t>
            </w:r>
          </w:p>
        </w:tc>
        <w:tc>
          <w:tcPr>
            <w:tcW w:w="2126"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2 052 200,4</w:t>
            </w:r>
          </w:p>
        </w:tc>
        <w:tc>
          <w:tcPr>
            <w:tcW w:w="1444"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1 106 721,5</w:t>
            </w:r>
          </w:p>
        </w:tc>
        <w:tc>
          <w:tcPr>
            <w:tcW w:w="1533"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53,9</w:t>
            </w:r>
          </w:p>
        </w:tc>
        <w:tc>
          <w:tcPr>
            <w:tcW w:w="1559" w:type="dxa"/>
            <w:vAlign w:val="center"/>
          </w:tcPr>
          <w:p w:rsidR="007F25D1" w:rsidRPr="007F25D1" w:rsidRDefault="007F25D1" w:rsidP="007F25D1">
            <w:pPr>
              <w:spacing w:after="0" w:line="240" w:lineRule="auto"/>
              <w:jc w:val="center"/>
              <w:rPr>
                <w:rFonts w:ascii="Times New Roman" w:hAnsi="Times New Roman" w:cs="Times New Roman"/>
                <w:b/>
                <w:i/>
                <w:sz w:val="24"/>
                <w:szCs w:val="24"/>
              </w:rPr>
            </w:pPr>
            <w:r w:rsidRPr="007F25D1">
              <w:rPr>
                <w:rFonts w:ascii="Times New Roman" w:hAnsi="Times New Roman" w:cs="Times New Roman"/>
                <w:b/>
                <w:i/>
                <w:sz w:val="24"/>
                <w:szCs w:val="24"/>
              </w:rPr>
              <w:t>-</w:t>
            </w:r>
          </w:p>
        </w:tc>
      </w:tr>
      <w:tr w:rsidR="007F25D1" w:rsidRPr="007F25D1" w:rsidTr="007F25D1">
        <w:tblPrEx>
          <w:tblLook w:val="01E0" w:firstRow="1" w:lastRow="1" w:firstColumn="1" w:lastColumn="1" w:noHBand="0" w:noVBand="0"/>
        </w:tblPrEx>
        <w:trPr>
          <w:trHeight w:val="284"/>
        </w:trPr>
        <w:tc>
          <w:tcPr>
            <w:tcW w:w="2977"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Дефицит</w:t>
            </w:r>
            <w:proofErr w:type="gramStart"/>
            <w:r w:rsidRPr="007F25D1">
              <w:rPr>
                <w:rFonts w:ascii="Times New Roman" w:hAnsi="Times New Roman" w:cs="Times New Roman"/>
                <w:b/>
                <w:sz w:val="24"/>
                <w:szCs w:val="24"/>
              </w:rPr>
              <w:t xml:space="preserve"> (-), </w:t>
            </w:r>
            <w:proofErr w:type="gramEnd"/>
            <w:r w:rsidRPr="007F25D1">
              <w:rPr>
                <w:rFonts w:ascii="Times New Roman" w:hAnsi="Times New Roman" w:cs="Times New Roman"/>
                <w:b/>
                <w:sz w:val="24"/>
                <w:szCs w:val="24"/>
              </w:rPr>
              <w:t>профицит (+)</w:t>
            </w:r>
          </w:p>
        </w:tc>
        <w:tc>
          <w:tcPr>
            <w:tcW w:w="2126"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-23 073,6</w:t>
            </w:r>
          </w:p>
        </w:tc>
        <w:tc>
          <w:tcPr>
            <w:tcW w:w="1444" w:type="dxa"/>
            <w:vAlign w:val="center"/>
          </w:tcPr>
          <w:p w:rsidR="007F25D1" w:rsidRPr="007F25D1" w:rsidRDefault="007F25D1" w:rsidP="007F25D1">
            <w:pPr>
              <w:spacing w:after="0" w:line="240" w:lineRule="auto"/>
              <w:jc w:val="center"/>
              <w:rPr>
                <w:rFonts w:ascii="Times New Roman" w:hAnsi="Times New Roman" w:cs="Times New Roman"/>
                <w:b/>
                <w:sz w:val="24"/>
                <w:szCs w:val="24"/>
              </w:rPr>
            </w:pPr>
            <w:r w:rsidRPr="007F25D1">
              <w:rPr>
                <w:rFonts w:ascii="Times New Roman" w:hAnsi="Times New Roman" w:cs="Times New Roman"/>
                <w:b/>
                <w:sz w:val="24"/>
                <w:szCs w:val="24"/>
              </w:rPr>
              <w:t>+28 132,4</w:t>
            </w:r>
          </w:p>
        </w:tc>
        <w:tc>
          <w:tcPr>
            <w:tcW w:w="1533" w:type="dxa"/>
            <w:vAlign w:val="center"/>
          </w:tcPr>
          <w:p w:rsidR="007F25D1" w:rsidRPr="007F25D1" w:rsidRDefault="007F25D1" w:rsidP="007F25D1">
            <w:pPr>
              <w:spacing w:after="0" w:line="240" w:lineRule="auto"/>
              <w:jc w:val="center"/>
              <w:rPr>
                <w:rFonts w:ascii="Times New Roman" w:hAnsi="Times New Roman" w:cs="Times New Roman"/>
                <w:b/>
                <w:i/>
                <w:sz w:val="24"/>
                <w:szCs w:val="24"/>
              </w:rPr>
            </w:pPr>
            <w:r w:rsidRPr="007F25D1">
              <w:rPr>
                <w:rFonts w:ascii="Times New Roman" w:hAnsi="Times New Roman" w:cs="Times New Roman"/>
                <w:b/>
                <w:i/>
                <w:sz w:val="24"/>
                <w:szCs w:val="24"/>
              </w:rPr>
              <w:t>-</w:t>
            </w:r>
          </w:p>
        </w:tc>
        <w:tc>
          <w:tcPr>
            <w:tcW w:w="1559" w:type="dxa"/>
            <w:vAlign w:val="center"/>
          </w:tcPr>
          <w:p w:rsidR="007F25D1" w:rsidRPr="007F25D1" w:rsidRDefault="007F25D1" w:rsidP="007F25D1">
            <w:pPr>
              <w:spacing w:after="0" w:line="240" w:lineRule="auto"/>
              <w:jc w:val="center"/>
              <w:rPr>
                <w:rFonts w:ascii="Times New Roman" w:hAnsi="Times New Roman" w:cs="Times New Roman"/>
                <w:b/>
                <w:i/>
                <w:sz w:val="24"/>
                <w:szCs w:val="24"/>
              </w:rPr>
            </w:pPr>
            <w:r w:rsidRPr="007F25D1">
              <w:rPr>
                <w:rFonts w:ascii="Times New Roman" w:hAnsi="Times New Roman" w:cs="Times New Roman"/>
                <w:b/>
                <w:i/>
                <w:sz w:val="24"/>
                <w:szCs w:val="24"/>
              </w:rPr>
              <w:t>-</w:t>
            </w:r>
          </w:p>
        </w:tc>
      </w:tr>
    </w:tbl>
    <w:p w:rsidR="007F25D1" w:rsidRDefault="007F25D1" w:rsidP="0075746D">
      <w:pPr>
        <w:shd w:val="clear" w:color="auto" w:fill="FFFFFF"/>
        <w:spacing w:after="0" w:line="240" w:lineRule="auto"/>
        <w:ind w:firstLine="708"/>
        <w:jc w:val="both"/>
        <w:rPr>
          <w:rFonts w:ascii="Times New Roman" w:hAnsi="Times New Roman" w:cs="Times New Roman"/>
          <w:sz w:val="28"/>
          <w:szCs w:val="28"/>
          <w:highlight w:val="yellow"/>
        </w:rPr>
      </w:pPr>
    </w:p>
    <w:p w:rsidR="0075746D" w:rsidRDefault="0075746D" w:rsidP="007F25D1">
      <w:pPr>
        <w:spacing w:after="0" w:line="240" w:lineRule="auto"/>
        <w:ind w:firstLine="709"/>
        <w:jc w:val="both"/>
        <w:rPr>
          <w:rFonts w:ascii="Times New Roman" w:hAnsi="Times New Roman" w:cs="Times New Roman"/>
          <w:sz w:val="28"/>
          <w:szCs w:val="28"/>
        </w:rPr>
      </w:pPr>
      <w:proofErr w:type="gramStart"/>
      <w:r w:rsidRPr="00DA4CA8">
        <w:rPr>
          <w:rFonts w:ascii="Times New Roman" w:hAnsi="Times New Roman" w:cs="Times New Roman"/>
          <w:sz w:val="28"/>
          <w:szCs w:val="28"/>
        </w:rPr>
        <w:t>Реализация бюджетной политики в 20</w:t>
      </w:r>
      <w:r w:rsidR="007F25D1" w:rsidRPr="00DA4CA8">
        <w:rPr>
          <w:rFonts w:ascii="Times New Roman" w:hAnsi="Times New Roman" w:cs="Times New Roman"/>
          <w:sz w:val="28"/>
          <w:szCs w:val="28"/>
        </w:rPr>
        <w:t>20</w:t>
      </w:r>
      <w:r w:rsidRPr="00DA4CA8">
        <w:rPr>
          <w:rFonts w:ascii="Times New Roman" w:hAnsi="Times New Roman" w:cs="Times New Roman"/>
          <w:sz w:val="28"/>
          <w:szCs w:val="28"/>
        </w:rPr>
        <w:t xml:space="preserve"> году осуществляется в условиях ограниченности собственной доходной базы, </w:t>
      </w:r>
      <w:r w:rsidR="007F25D1" w:rsidRPr="00DA4CA8">
        <w:rPr>
          <w:rFonts w:ascii="Times New Roman" w:hAnsi="Times New Roman" w:cs="Times New Roman"/>
          <w:color w:val="000000"/>
          <w:sz w:val="28"/>
          <w:szCs w:val="28"/>
        </w:rPr>
        <w:t xml:space="preserve">влияния на экономику последствий распространения новой </w:t>
      </w:r>
      <w:proofErr w:type="spellStart"/>
      <w:r w:rsidR="007F25D1" w:rsidRPr="00DA4CA8">
        <w:rPr>
          <w:rFonts w:ascii="Times New Roman" w:hAnsi="Times New Roman" w:cs="Times New Roman"/>
          <w:color w:val="000000"/>
          <w:sz w:val="28"/>
          <w:szCs w:val="28"/>
        </w:rPr>
        <w:t>коронавирусной</w:t>
      </w:r>
      <w:proofErr w:type="spellEnd"/>
      <w:r w:rsidR="007F25D1" w:rsidRPr="00DA4CA8">
        <w:rPr>
          <w:rFonts w:ascii="Times New Roman" w:hAnsi="Times New Roman" w:cs="Times New Roman"/>
          <w:color w:val="000000"/>
          <w:sz w:val="28"/>
          <w:szCs w:val="28"/>
        </w:rPr>
        <w:t xml:space="preserve"> инфекции (COVID-19), </w:t>
      </w:r>
      <w:r w:rsidRPr="00DA4CA8">
        <w:rPr>
          <w:rFonts w:ascii="Times New Roman" w:hAnsi="Times New Roman" w:cs="Times New Roman"/>
          <w:sz w:val="28"/>
          <w:szCs w:val="28"/>
        </w:rPr>
        <w:t xml:space="preserve">высокой зависимости от объемов финансовой помощи из вышестоящего бюджета, а также роста расходных обязательств, обусловленных необходимостью реализации Указов Президента Российской Федерации по повышению оплаты труда педагогических работников образовательных учреждений и учреждений культуры, повышением минимального размера </w:t>
      </w:r>
      <w:r w:rsidR="007F25D1" w:rsidRPr="00DA4CA8">
        <w:rPr>
          <w:rFonts w:ascii="Times New Roman" w:hAnsi="Times New Roman" w:cs="Times New Roman"/>
          <w:sz w:val="28"/>
          <w:szCs w:val="28"/>
        </w:rPr>
        <w:t xml:space="preserve">оплаты труда, </w:t>
      </w:r>
      <w:r w:rsidRPr="00DA4CA8">
        <w:rPr>
          <w:rFonts w:ascii="Times New Roman" w:hAnsi="Times New Roman" w:cs="Times New Roman"/>
          <w:sz w:val="28"/>
          <w:szCs w:val="28"/>
        </w:rPr>
        <w:t xml:space="preserve"> </w:t>
      </w:r>
      <w:r w:rsidR="00DA4CA8" w:rsidRPr="00DA4CA8">
        <w:rPr>
          <w:rFonts w:ascii="Times New Roman" w:hAnsi="Times New Roman" w:cs="Times New Roman"/>
          <w:sz w:val="28"/>
          <w:szCs w:val="28"/>
        </w:rPr>
        <w:t>наличием</w:t>
      </w:r>
      <w:proofErr w:type="gramEnd"/>
      <w:r w:rsidR="00DA4CA8" w:rsidRPr="00DA4CA8">
        <w:rPr>
          <w:rFonts w:ascii="Times New Roman" w:hAnsi="Times New Roman" w:cs="Times New Roman"/>
          <w:sz w:val="28"/>
          <w:szCs w:val="28"/>
        </w:rPr>
        <w:t xml:space="preserve"> </w:t>
      </w:r>
      <w:proofErr w:type="spellStart"/>
      <w:r w:rsidR="00DA4CA8" w:rsidRPr="00DA4CA8">
        <w:rPr>
          <w:rFonts w:ascii="Times New Roman" w:hAnsi="Times New Roman" w:cs="Times New Roman"/>
          <w:sz w:val="28"/>
          <w:szCs w:val="28"/>
        </w:rPr>
        <w:t>софинансирования</w:t>
      </w:r>
      <w:proofErr w:type="spellEnd"/>
      <w:r w:rsidR="00DA4CA8" w:rsidRPr="00DA4CA8">
        <w:rPr>
          <w:rFonts w:ascii="Times New Roman" w:hAnsi="Times New Roman" w:cs="Times New Roman"/>
          <w:sz w:val="28"/>
          <w:szCs w:val="28"/>
        </w:rPr>
        <w:t xml:space="preserve"> за счет средств местного бюджета для соблюдения условий предоставления городу целевых субсидий. </w:t>
      </w:r>
    </w:p>
    <w:p w:rsidR="00721955" w:rsidRPr="004336DD" w:rsidRDefault="00721955" w:rsidP="00721955">
      <w:pPr>
        <w:shd w:val="clear" w:color="auto" w:fill="FFFFFF"/>
        <w:spacing w:after="0" w:line="240" w:lineRule="auto"/>
        <w:ind w:firstLine="708"/>
        <w:jc w:val="both"/>
        <w:rPr>
          <w:rFonts w:ascii="Times New Roman" w:hAnsi="Times New Roman" w:cs="Times New Roman"/>
          <w:sz w:val="28"/>
          <w:szCs w:val="28"/>
        </w:rPr>
      </w:pPr>
      <w:r w:rsidRPr="00721955">
        <w:rPr>
          <w:rFonts w:ascii="Times New Roman" w:hAnsi="Times New Roman" w:cs="Times New Roman"/>
          <w:sz w:val="28"/>
          <w:szCs w:val="28"/>
        </w:rPr>
        <w:lastRenderedPageBreak/>
        <w:t xml:space="preserve">В целях предупреждения распространения новой </w:t>
      </w:r>
      <w:proofErr w:type="spellStart"/>
      <w:r w:rsidRPr="00721955">
        <w:rPr>
          <w:rFonts w:ascii="Times New Roman" w:hAnsi="Times New Roman" w:cs="Times New Roman"/>
          <w:sz w:val="28"/>
          <w:szCs w:val="28"/>
        </w:rPr>
        <w:t>коронавирусной</w:t>
      </w:r>
      <w:proofErr w:type="spellEnd"/>
      <w:r w:rsidRPr="00721955">
        <w:rPr>
          <w:rFonts w:ascii="Times New Roman" w:hAnsi="Times New Roman" w:cs="Times New Roman"/>
          <w:sz w:val="28"/>
          <w:szCs w:val="28"/>
        </w:rPr>
        <w:t xml:space="preserve"> инфекции (COVID-2019) на территории городского округа Кинешма, обеспечения безопасности граждан в условиях неблагоприятной санитарно-эпидемиологической ситуации, на бюджетную систему городского округа Кинешма возросла дополнительная финансовая нагрузка. В связи с этим, и в условиях ограниченности собственной доходной базы бюджет мобилизовал имеющиеся внутренние источники для финансирования соответствующих расходов.</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Основными </w:t>
      </w:r>
      <w:r w:rsidRPr="00DA4CA8">
        <w:rPr>
          <w:rFonts w:ascii="Times New Roman" w:hAnsi="Times New Roman" w:cs="Times New Roman"/>
          <w:sz w:val="28"/>
          <w:szCs w:val="28"/>
        </w:rPr>
        <w:t xml:space="preserve">итогами реализации бюджетной политики </w:t>
      </w:r>
      <w:r>
        <w:rPr>
          <w:rFonts w:ascii="Times New Roman" w:hAnsi="Times New Roman" w:cs="Times New Roman"/>
          <w:sz w:val="28"/>
          <w:szCs w:val="28"/>
        </w:rPr>
        <w:t>за истекший период</w:t>
      </w:r>
      <w:r w:rsidRPr="00DA4CA8">
        <w:rPr>
          <w:rFonts w:ascii="Times New Roman" w:hAnsi="Times New Roman" w:cs="Times New Roman"/>
          <w:sz w:val="28"/>
          <w:szCs w:val="28"/>
        </w:rPr>
        <w:t xml:space="preserve"> 2020 года стали: </w:t>
      </w:r>
    </w:p>
    <w:p w:rsidR="00DA4CA8" w:rsidRPr="00DA4CA8" w:rsidRDefault="00DA4CA8" w:rsidP="00DA4CA8">
      <w:pPr>
        <w:pStyle w:val="a4"/>
        <w:shd w:val="clear" w:color="auto" w:fill="FFFFFF"/>
        <w:spacing w:after="0" w:line="240" w:lineRule="auto"/>
        <w:ind w:left="0"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решение задач </w:t>
      </w:r>
      <w:r w:rsidRPr="00DA4CA8">
        <w:rPr>
          <w:rFonts w:ascii="Times New Roman" w:hAnsi="Times New Roman" w:cs="Times New Roman"/>
          <w:color w:val="000000"/>
          <w:sz w:val="28"/>
          <w:szCs w:val="28"/>
        </w:rPr>
        <w:t xml:space="preserve">по сокращению задолженности и недоимки по доходам, </w:t>
      </w:r>
      <w:r w:rsidRPr="00DA4CA8">
        <w:rPr>
          <w:rFonts w:ascii="Times New Roman" w:hAnsi="Times New Roman" w:cs="Times New Roman"/>
          <w:sz w:val="28"/>
          <w:szCs w:val="28"/>
        </w:rPr>
        <w:t xml:space="preserve">повышению собираемости платежей </w:t>
      </w:r>
      <w:r w:rsidRPr="00DA4CA8">
        <w:rPr>
          <w:rFonts w:ascii="Times New Roman" w:hAnsi="Times New Roman" w:cs="Times New Roman"/>
          <w:color w:val="000000"/>
          <w:sz w:val="28"/>
          <w:szCs w:val="28"/>
        </w:rPr>
        <w:t>в бюджет городского округа Кинешма</w:t>
      </w:r>
      <w:r w:rsidRPr="00DA4CA8">
        <w:rPr>
          <w:rFonts w:ascii="Times New Roman" w:hAnsi="Times New Roman" w:cs="Times New Roman"/>
          <w:sz w:val="28"/>
          <w:szCs w:val="28"/>
        </w:rPr>
        <w:t xml:space="preserve"> </w:t>
      </w:r>
      <w:r w:rsidRPr="00DA4CA8">
        <w:rPr>
          <w:rFonts w:ascii="Times New Roman" w:hAnsi="Times New Roman" w:cs="Times New Roman"/>
          <w:color w:val="000000"/>
          <w:sz w:val="28"/>
          <w:szCs w:val="28"/>
        </w:rPr>
        <w:t>в рамках реализации мероприятий всеми участниками межведомственной комиссии по мобилизации налоговых и неналоговых доходов в бюджет городского округа Кинешма</w:t>
      </w:r>
      <w:r w:rsidRPr="00DA4CA8">
        <w:rPr>
          <w:rFonts w:ascii="Times New Roman" w:hAnsi="Times New Roman" w:cs="Times New Roman"/>
          <w:sz w:val="28"/>
          <w:szCs w:val="28"/>
        </w:rPr>
        <w:t>;</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оптимизация бюджетных расходов за счет повышения их эффективности в результате перераспределения средств на первоочередные расходы, а также в пользу приоритетных направлений и проектов, с целью сохранения социальной и финансовой стабильности, снижение неэффективных затрат; </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недопущение образования кредиторской задолженности </w:t>
      </w:r>
      <w:proofErr w:type="gramStart"/>
      <w:r w:rsidRPr="00DA4CA8">
        <w:rPr>
          <w:rFonts w:ascii="Times New Roman" w:hAnsi="Times New Roman" w:cs="Times New Roman"/>
          <w:sz w:val="28"/>
          <w:szCs w:val="28"/>
        </w:rPr>
        <w:t>муниципальными</w:t>
      </w:r>
      <w:proofErr w:type="gramEnd"/>
      <w:r w:rsidRPr="00DA4CA8">
        <w:rPr>
          <w:rFonts w:ascii="Times New Roman" w:hAnsi="Times New Roman" w:cs="Times New Roman"/>
          <w:sz w:val="28"/>
          <w:szCs w:val="28"/>
        </w:rPr>
        <w:t xml:space="preserve"> учреждения городского округа Кинешма;</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проведение взвешенной долговой политики, обеспечение полного и своевременного исполнения долговых обязательств городского округа Кинешма при безусловном соблюдении ограничений, установленных бюджетным законодательством Российской Федерации, снижение объема муниципального долга, минимизация расходов на его обслуживание;</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совершенствование и дальнейшее развитие программно-целевых инструментов бюджетного планирования; исполнение бюджета в программном формате на основании 16 муниципальных программ городского округа Кинешма, доля расходов которых превышает 96,0 % от общего объема расходов; </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привлечение дополнительных средств федерального и областного бюджетов благодаря участию в различных государственных программах для </w:t>
      </w:r>
      <w:proofErr w:type="spellStart"/>
      <w:r w:rsidRPr="00DA4CA8">
        <w:rPr>
          <w:rFonts w:ascii="Times New Roman" w:hAnsi="Times New Roman" w:cs="Times New Roman"/>
          <w:sz w:val="28"/>
          <w:szCs w:val="28"/>
        </w:rPr>
        <w:t>софинансирования</w:t>
      </w:r>
      <w:proofErr w:type="spellEnd"/>
      <w:r w:rsidRPr="00DA4CA8">
        <w:rPr>
          <w:rFonts w:ascii="Times New Roman" w:hAnsi="Times New Roman" w:cs="Times New Roman"/>
          <w:sz w:val="28"/>
          <w:szCs w:val="28"/>
        </w:rPr>
        <w:t xml:space="preserve"> расходных обязательств городского округа Кинешма;</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повышение качества и доступности оказания муниципальных услуг (выполнения работ);</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xml:space="preserve">- осуществление муниципального финансового контроля в соответствии с изменениями законодательства Российской Федерации и муниципальных правовых актов городского округа Кинешма; </w:t>
      </w:r>
    </w:p>
    <w:p w:rsidR="00DA4CA8" w:rsidRPr="00DA4CA8" w:rsidRDefault="00DA4CA8" w:rsidP="00DA4CA8">
      <w:pPr>
        <w:shd w:val="clear" w:color="auto" w:fill="FFFFFF"/>
        <w:spacing w:after="0" w:line="240" w:lineRule="auto"/>
        <w:ind w:firstLine="708"/>
        <w:jc w:val="both"/>
        <w:rPr>
          <w:rFonts w:ascii="Times New Roman" w:hAnsi="Times New Roman" w:cs="Times New Roman"/>
          <w:sz w:val="28"/>
          <w:szCs w:val="28"/>
        </w:rPr>
      </w:pPr>
      <w:r w:rsidRPr="00DA4CA8">
        <w:rPr>
          <w:rFonts w:ascii="Times New Roman" w:hAnsi="Times New Roman" w:cs="Times New Roman"/>
          <w:sz w:val="28"/>
          <w:szCs w:val="28"/>
        </w:rPr>
        <w:t>- работа в государственной интегрированной информационной системе управления общественными финансами «Электронный бюджет», повышение уровня открытости и прозрачности информации о муниципальных финансах.</w:t>
      </w:r>
    </w:p>
    <w:p w:rsidR="00DA4CA8" w:rsidRPr="00DA4CA8" w:rsidRDefault="00DA4CA8" w:rsidP="00DA4C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4CA8">
        <w:rPr>
          <w:rFonts w:ascii="Times New Roman" w:hAnsi="Times New Roman" w:cs="Times New Roman"/>
          <w:sz w:val="28"/>
          <w:szCs w:val="28"/>
        </w:rPr>
        <w:t>В ходе исполнения бюджета городского округа Кинешма сохр</w:t>
      </w:r>
      <w:r>
        <w:rPr>
          <w:rFonts w:ascii="Times New Roman" w:hAnsi="Times New Roman" w:cs="Times New Roman"/>
          <w:sz w:val="28"/>
          <w:szCs w:val="28"/>
        </w:rPr>
        <w:t>аняется</w:t>
      </w:r>
      <w:r w:rsidRPr="00DA4CA8">
        <w:rPr>
          <w:rFonts w:ascii="Times New Roman" w:hAnsi="Times New Roman" w:cs="Times New Roman"/>
          <w:sz w:val="28"/>
          <w:szCs w:val="28"/>
        </w:rPr>
        <w:t xml:space="preserve"> его социальная направленность. В целом расходы социального характера </w:t>
      </w:r>
      <w:r w:rsidRPr="00DA4CA8">
        <w:rPr>
          <w:rFonts w:ascii="Times New Roman" w:hAnsi="Times New Roman" w:cs="Times New Roman"/>
          <w:sz w:val="28"/>
          <w:szCs w:val="28"/>
        </w:rPr>
        <w:lastRenderedPageBreak/>
        <w:t>составляют 70 %. Основн</w:t>
      </w:r>
      <w:r>
        <w:rPr>
          <w:rFonts w:ascii="Times New Roman" w:hAnsi="Times New Roman" w:cs="Times New Roman"/>
          <w:sz w:val="28"/>
          <w:szCs w:val="28"/>
        </w:rPr>
        <w:t>ая</w:t>
      </w:r>
      <w:r w:rsidRPr="00DA4CA8">
        <w:rPr>
          <w:rFonts w:ascii="Times New Roman" w:hAnsi="Times New Roman" w:cs="Times New Roman"/>
          <w:sz w:val="28"/>
          <w:szCs w:val="28"/>
        </w:rPr>
        <w:t xml:space="preserve"> задач</w:t>
      </w:r>
      <w:r>
        <w:rPr>
          <w:rFonts w:ascii="Times New Roman" w:hAnsi="Times New Roman" w:cs="Times New Roman"/>
          <w:sz w:val="28"/>
          <w:szCs w:val="28"/>
        </w:rPr>
        <w:t>а</w:t>
      </w:r>
      <w:r w:rsidRPr="00DA4CA8">
        <w:rPr>
          <w:rFonts w:ascii="Times New Roman" w:hAnsi="Times New Roman" w:cs="Times New Roman"/>
          <w:sz w:val="28"/>
          <w:szCs w:val="28"/>
        </w:rPr>
        <w:t xml:space="preserve"> при исполнении расходной части бюджета</w:t>
      </w:r>
      <w:r>
        <w:rPr>
          <w:rFonts w:ascii="Times New Roman" w:hAnsi="Times New Roman" w:cs="Times New Roman"/>
          <w:sz w:val="28"/>
          <w:szCs w:val="28"/>
        </w:rPr>
        <w:t xml:space="preserve"> это</w:t>
      </w:r>
      <w:r w:rsidRPr="00DA4CA8">
        <w:rPr>
          <w:rFonts w:ascii="Times New Roman" w:hAnsi="Times New Roman" w:cs="Times New Roman"/>
          <w:sz w:val="28"/>
          <w:szCs w:val="28"/>
        </w:rPr>
        <w:t xml:space="preserve"> </w:t>
      </w:r>
      <w:r>
        <w:rPr>
          <w:rFonts w:ascii="Times New Roman" w:hAnsi="Times New Roman" w:cs="Times New Roman"/>
          <w:sz w:val="28"/>
          <w:szCs w:val="28"/>
        </w:rPr>
        <w:t>-</w:t>
      </w:r>
      <w:r w:rsidRPr="00DA4CA8">
        <w:rPr>
          <w:rFonts w:ascii="Times New Roman" w:hAnsi="Times New Roman" w:cs="Times New Roman"/>
          <w:sz w:val="28"/>
          <w:szCs w:val="28"/>
        </w:rPr>
        <w:t xml:space="preserve"> обеспечение в полном объеме социально-значимых расходов: заработная плата и начисления на нее, выплаты социального характера, коммунальные услуги, питание детей в образовательных организациях, уплата налогов, сборов и иных обязательных платежей в бюджетную систему РФ. Все социально-значимые и первоочередные обязательства, заложенные в бюджете, обеспеч</w:t>
      </w:r>
      <w:r>
        <w:rPr>
          <w:rFonts w:ascii="Times New Roman" w:hAnsi="Times New Roman" w:cs="Times New Roman"/>
          <w:sz w:val="28"/>
          <w:szCs w:val="28"/>
        </w:rPr>
        <w:t>иваются</w:t>
      </w:r>
      <w:r w:rsidRPr="00DA4CA8">
        <w:rPr>
          <w:rFonts w:ascii="Times New Roman" w:hAnsi="Times New Roman" w:cs="Times New Roman"/>
          <w:sz w:val="28"/>
          <w:szCs w:val="28"/>
        </w:rPr>
        <w:t xml:space="preserve"> финансированием.</w:t>
      </w:r>
    </w:p>
    <w:p w:rsidR="0075746D" w:rsidRPr="00DA4CA8" w:rsidRDefault="0075746D" w:rsidP="008C1CBB">
      <w:pPr>
        <w:shd w:val="clear" w:color="auto" w:fill="FFFFFF"/>
        <w:spacing w:after="0" w:line="240" w:lineRule="auto"/>
        <w:ind w:firstLine="708"/>
        <w:jc w:val="both"/>
        <w:rPr>
          <w:rFonts w:ascii="Times New Roman" w:hAnsi="Times New Roman" w:cs="Times New Roman"/>
          <w:sz w:val="28"/>
          <w:szCs w:val="28"/>
        </w:rPr>
      </w:pPr>
      <w:r w:rsidRPr="004336DD">
        <w:rPr>
          <w:rFonts w:ascii="Times New Roman" w:hAnsi="Times New Roman" w:cs="Times New Roman"/>
          <w:sz w:val="28"/>
          <w:szCs w:val="28"/>
        </w:rPr>
        <w:t>В условиях высокой долговой</w:t>
      </w:r>
      <w:r w:rsidRPr="00DA4CA8">
        <w:rPr>
          <w:rFonts w:ascii="Times New Roman" w:hAnsi="Times New Roman" w:cs="Times New Roman"/>
          <w:sz w:val="28"/>
          <w:szCs w:val="28"/>
        </w:rPr>
        <w:t xml:space="preserve"> нагрузки на бюджет городского округа Кинешма, основной задачей в области долговой политики является эффективное управление долгом в целях поддержания его на экономически безопасном уровне, </w:t>
      </w:r>
      <w:proofErr w:type="spellStart"/>
      <w:r w:rsidRPr="00DA4CA8">
        <w:rPr>
          <w:rFonts w:ascii="Times New Roman" w:hAnsi="Times New Roman" w:cs="Times New Roman"/>
          <w:sz w:val="28"/>
          <w:szCs w:val="28"/>
        </w:rPr>
        <w:t>минимизируя</w:t>
      </w:r>
      <w:proofErr w:type="spellEnd"/>
      <w:r w:rsidRPr="00DA4CA8">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p>
    <w:p w:rsidR="0075746D" w:rsidRPr="007F25D1" w:rsidRDefault="0075746D" w:rsidP="00490AD9">
      <w:pPr>
        <w:spacing w:after="0" w:line="240" w:lineRule="auto"/>
        <w:ind w:firstLine="708"/>
        <w:jc w:val="both"/>
        <w:rPr>
          <w:rFonts w:ascii="Times New Roman" w:hAnsi="Times New Roman" w:cs="Times New Roman"/>
          <w:sz w:val="28"/>
          <w:szCs w:val="28"/>
          <w:highlight w:val="yellow"/>
        </w:rPr>
      </w:pPr>
    </w:p>
    <w:p w:rsidR="002A26D1" w:rsidRPr="00A22F01" w:rsidRDefault="002A26D1" w:rsidP="00490AD9">
      <w:pPr>
        <w:pStyle w:val="a4"/>
        <w:numPr>
          <w:ilvl w:val="0"/>
          <w:numId w:val="1"/>
        </w:numPr>
        <w:spacing w:after="0" w:line="240" w:lineRule="auto"/>
        <w:jc w:val="center"/>
        <w:rPr>
          <w:rFonts w:ascii="Times New Roman" w:hAnsi="Times New Roman" w:cs="Times New Roman"/>
          <w:b/>
          <w:sz w:val="28"/>
          <w:szCs w:val="28"/>
        </w:rPr>
      </w:pPr>
      <w:r w:rsidRPr="00A22F01">
        <w:rPr>
          <w:rFonts w:ascii="Times New Roman" w:hAnsi="Times New Roman" w:cs="Times New Roman"/>
          <w:b/>
          <w:sz w:val="28"/>
          <w:szCs w:val="28"/>
        </w:rPr>
        <w:t xml:space="preserve">Основные подходы к формированию </w:t>
      </w:r>
      <w:proofErr w:type="gramStart"/>
      <w:r w:rsidRPr="00A22F01">
        <w:rPr>
          <w:rFonts w:ascii="Times New Roman" w:hAnsi="Times New Roman" w:cs="Times New Roman"/>
          <w:b/>
          <w:sz w:val="28"/>
          <w:szCs w:val="28"/>
        </w:rPr>
        <w:t>налоговой</w:t>
      </w:r>
      <w:proofErr w:type="gramEnd"/>
      <w:r w:rsidRPr="00A22F01">
        <w:rPr>
          <w:rFonts w:ascii="Times New Roman" w:hAnsi="Times New Roman" w:cs="Times New Roman"/>
          <w:b/>
          <w:sz w:val="28"/>
          <w:szCs w:val="28"/>
        </w:rPr>
        <w:t>, бюджетной и</w:t>
      </w:r>
    </w:p>
    <w:p w:rsidR="002A26D1" w:rsidRPr="00A22F01" w:rsidRDefault="002A26D1" w:rsidP="00490AD9">
      <w:pPr>
        <w:spacing w:after="0" w:line="240" w:lineRule="auto"/>
        <w:ind w:left="360"/>
        <w:jc w:val="center"/>
        <w:rPr>
          <w:rFonts w:ascii="Times New Roman" w:hAnsi="Times New Roman" w:cs="Times New Roman"/>
          <w:b/>
          <w:sz w:val="28"/>
          <w:szCs w:val="28"/>
        </w:rPr>
      </w:pPr>
      <w:r w:rsidRPr="00A22F01">
        <w:rPr>
          <w:rFonts w:ascii="Times New Roman" w:hAnsi="Times New Roman" w:cs="Times New Roman"/>
          <w:b/>
          <w:sz w:val="28"/>
          <w:szCs w:val="28"/>
        </w:rPr>
        <w:t xml:space="preserve">долговой политик городского округа Кинешма </w:t>
      </w:r>
      <w:proofErr w:type="gramStart"/>
      <w:r w:rsidRPr="00A22F01">
        <w:rPr>
          <w:rFonts w:ascii="Times New Roman" w:hAnsi="Times New Roman" w:cs="Times New Roman"/>
          <w:b/>
          <w:sz w:val="28"/>
          <w:szCs w:val="28"/>
        </w:rPr>
        <w:t>на</w:t>
      </w:r>
      <w:proofErr w:type="gramEnd"/>
      <w:r w:rsidRPr="00A22F01">
        <w:rPr>
          <w:rFonts w:ascii="Times New Roman" w:hAnsi="Times New Roman" w:cs="Times New Roman"/>
          <w:b/>
          <w:sz w:val="28"/>
          <w:szCs w:val="28"/>
        </w:rPr>
        <w:t xml:space="preserve"> долгосрочный</w:t>
      </w:r>
    </w:p>
    <w:p w:rsidR="00276739" w:rsidRPr="00A22F01" w:rsidRDefault="002A26D1" w:rsidP="00490AD9">
      <w:pPr>
        <w:spacing w:after="0" w:line="240" w:lineRule="auto"/>
        <w:ind w:left="360"/>
        <w:jc w:val="center"/>
        <w:rPr>
          <w:rFonts w:ascii="Times New Roman" w:hAnsi="Times New Roman" w:cs="Times New Roman"/>
          <w:b/>
          <w:sz w:val="28"/>
          <w:szCs w:val="28"/>
        </w:rPr>
      </w:pPr>
      <w:r w:rsidRPr="00A22F01">
        <w:rPr>
          <w:rFonts w:ascii="Times New Roman" w:hAnsi="Times New Roman" w:cs="Times New Roman"/>
          <w:b/>
          <w:sz w:val="28"/>
          <w:szCs w:val="28"/>
        </w:rPr>
        <w:t>период, цели и задачи их реализации</w:t>
      </w:r>
    </w:p>
    <w:p w:rsidR="00F74108" w:rsidRPr="00A22F01" w:rsidRDefault="00F74108" w:rsidP="00C01C5A">
      <w:pPr>
        <w:spacing w:after="0" w:line="240" w:lineRule="auto"/>
        <w:ind w:firstLine="709"/>
        <w:jc w:val="both"/>
        <w:rPr>
          <w:rFonts w:ascii="Times New Roman" w:hAnsi="Times New Roman" w:cs="Times New Roman"/>
          <w:color w:val="000000"/>
          <w:sz w:val="28"/>
          <w:szCs w:val="28"/>
        </w:rPr>
      </w:pPr>
      <w:r w:rsidRPr="00A22F01">
        <w:rPr>
          <w:rFonts w:ascii="Times New Roman" w:hAnsi="Times New Roman" w:cs="Times New Roman"/>
          <w:color w:val="000000"/>
          <w:sz w:val="28"/>
          <w:szCs w:val="28"/>
        </w:rPr>
        <w:t>Важным фактором проводимой бюджетной и налоговой политики бюджета городского округа Кинешма является необходимость сохранения бюджетной устойчивости и обеспечения бюджетной сбалансированности, в связи с чем, следует прилагать усилия, направленные на увеличение доходов бюджета городского округа Кинешма.</w:t>
      </w:r>
    </w:p>
    <w:p w:rsidR="00F74108" w:rsidRDefault="00F74108" w:rsidP="00C01C5A">
      <w:pPr>
        <w:spacing w:after="0" w:line="240" w:lineRule="auto"/>
        <w:ind w:firstLine="709"/>
        <w:jc w:val="both"/>
        <w:rPr>
          <w:rFonts w:ascii="Times New Roman" w:hAnsi="Times New Roman" w:cs="Times New Roman"/>
          <w:color w:val="000000"/>
          <w:sz w:val="28"/>
          <w:szCs w:val="28"/>
        </w:rPr>
      </w:pPr>
      <w:r w:rsidRPr="00A22F01">
        <w:rPr>
          <w:rFonts w:ascii="Times New Roman" w:hAnsi="Times New Roman" w:cs="Times New Roman"/>
          <w:color w:val="000000"/>
          <w:sz w:val="28"/>
          <w:szCs w:val="28"/>
        </w:rPr>
        <w:t>Бюджетная и</w:t>
      </w:r>
      <w:r w:rsidRPr="00A22F01">
        <w:rPr>
          <w:rFonts w:ascii="Times New Roman" w:hAnsi="Times New Roman" w:cs="Times New Roman"/>
          <w:bCs/>
          <w:color w:val="000000"/>
          <w:spacing w:val="-10"/>
          <w:sz w:val="28"/>
          <w:szCs w:val="28"/>
        </w:rPr>
        <w:t xml:space="preserve"> налоговая </w:t>
      </w:r>
      <w:r w:rsidRPr="00A22F01">
        <w:rPr>
          <w:rFonts w:ascii="Times New Roman" w:hAnsi="Times New Roman" w:cs="Times New Roman"/>
          <w:color w:val="000000"/>
          <w:sz w:val="28"/>
          <w:szCs w:val="28"/>
        </w:rPr>
        <w:t xml:space="preserve">политика городского округа Кинешма в области </w:t>
      </w:r>
      <w:r w:rsidRPr="00A22F01">
        <w:rPr>
          <w:rFonts w:ascii="Times New Roman" w:hAnsi="Times New Roman" w:cs="Times New Roman"/>
          <w:bCs/>
          <w:color w:val="000000"/>
          <w:spacing w:val="-10"/>
          <w:sz w:val="28"/>
          <w:szCs w:val="28"/>
        </w:rPr>
        <w:t xml:space="preserve">доходов </w:t>
      </w:r>
      <w:r w:rsidRPr="00A22F01">
        <w:rPr>
          <w:rFonts w:ascii="Times New Roman" w:hAnsi="Times New Roman" w:cs="Times New Roman"/>
          <w:color w:val="000000"/>
          <w:sz w:val="28"/>
          <w:szCs w:val="28"/>
        </w:rPr>
        <w:t>в условиях сложившейся экономической ситуации с ограниченными бюджетными ресурсами будет нацелена на обеспечение качественного планирования поступлений налоговых и неналоговых доходов с учетом имеющихся рисков и изменений бюджетного и налогового законодательства. Особое внимание будет уделено обоснованности прогнозных показателей доходов при формировании бюджета с целью недопущения их неисполнения.</w:t>
      </w:r>
    </w:p>
    <w:p w:rsidR="00A22F01" w:rsidRPr="00A22F01" w:rsidRDefault="00A22F01" w:rsidP="00C01C5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период до 2026 года в условиях сложной экономической и эпидемиологической обстановки, связанной с распространением новой </w:t>
      </w:r>
      <w:proofErr w:type="spellStart"/>
      <w:r>
        <w:rPr>
          <w:rFonts w:ascii="Times New Roman" w:hAnsi="Times New Roman" w:cs="Times New Roman"/>
          <w:color w:val="000000"/>
          <w:sz w:val="28"/>
          <w:szCs w:val="28"/>
        </w:rPr>
        <w:t>коронавирусной</w:t>
      </w:r>
      <w:proofErr w:type="spellEnd"/>
      <w:r>
        <w:rPr>
          <w:rFonts w:ascii="Times New Roman" w:hAnsi="Times New Roman" w:cs="Times New Roman"/>
          <w:color w:val="000000"/>
          <w:sz w:val="28"/>
          <w:szCs w:val="28"/>
        </w:rPr>
        <w:t xml:space="preserve"> инфекции, наиболее оправданным при формировании бюджета является применение консервативного подхода.</w:t>
      </w:r>
    </w:p>
    <w:p w:rsidR="00F74108" w:rsidRPr="00EB3A46" w:rsidRDefault="00F74108" w:rsidP="00C01C5A">
      <w:pPr>
        <w:spacing w:after="0" w:line="240" w:lineRule="auto"/>
        <w:ind w:firstLine="708"/>
        <w:jc w:val="both"/>
        <w:rPr>
          <w:rFonts w:ascii="Times New Roman" w:hAnsi="Times New Roman" w:cs="Times New Roman"/>
          <w:color w:val="000000"/>
          <w:sz w:val="28"/>
          <w:szCs w:val="28"/>
        </w:rPr>
      </w:pPr>
      <w:r w:rsidRPr="00EB3A46">
        <w:rPr>
          <w:rFonts w:ascii="Times New Roman" w:hAnsi="Times New Roman" w:cs="Times New Roman"/>
          <w:color w:val="000000"/>
          <w:sz w:val="28"/>
          <w:szCs w:val="28"/>
        </w:rPr>
        <w:t xml:space="preserve">Планирование </w:t>
      </w:r>
      <w:r w:rsidR="00457A2C" w:rsidRPr="00EB3A46">
        <w:rPr>
          <w:rFonts w:ascii="Times New Roman" w:hAnsi="Times New Roman" w:cs="Times New Roman"/>
          <w:color w:val="000000"/>
          <w:sz w:val="28"/>
          <w:szCs w:val="28"/>
        </w:rPr>
        <w:t xml:space="preserve">налоговых и </w:t>
      </w:r>
      <w:r w:rsidRPr="00EB3A46">
        <w:rPr>
          <w:rFonts w:ascii="Times New Roman" w:hAnsi="Times New Roman" w:cs="Times New Roman"/>
          <w:color w:val="000000"/>
          <w:sz w:val="28"/>
          <w:szCs w:val="28"/>
        </w:rPr>
        <w:t>неналоговы</w:t>
      </w:r>
      <w:r w:rsidR="00A22F01" w:rsidRPr="00EB3A46">
        <w:rPr>
          <w:rFonts w:ascii="Times New Roman" w:hAnsi="Times New Roman" w:cs="Times New Roman"/>
          <w:color w:val="000000"/>
          <w:sz w:val="28"/>
          <w:szCs w:val="28"/>
        </w:rPr>
        <w:t>х доходов бюджета на период 2021-2023</w:t>
      </w:r>
      <w:r w:rsidRPr="00EB3A46">
        <w:rPr>
          <w:rFonts w:ascii="Times New Roman" w:hAnsi="Times New Roman" w:cs="Times New Roman"/>
          <w:color w:val="000000"/>
          <w:sz w:val="28"/>
          <w:szCs w:val="28"/>
        </w:rPr>
        <w:t xml:space="preserve"> годы будет основано на прогнозах, предоставленных главными администраторами </w:t>
      </w:r>
      <w:r w:rsidR="00EB3A46" w:rsidRPr="00EB3A46">
        <w:rPr>
          <w:rFonts w:ascii="Times New Roman" w:hAnsi="Times New Roman" w:cs="Times New Roman"/>
          <w:color w:val="000000"/>
          <w:sz w:val="28"/>
          <w:szCs w:val="28"/>
        </w:rPr>
        <w:t>доходов</w:t>
      </w:r>
      <w:r w:rsidRPr="00EB3A46">
        <w:rPr>
          <w:rFonts w:ascii="Times New Roman" w:hAnsi="Times New Roman" w:cs="Times New Roman"/>
          <w:color w:val="000000"/>
          <w:sz w:val="28"/>
          <w:szCs w:val="28"/>
        </w:rPr>
        <w:t xml:space="preserve">, с учетом анализа поступлений за период </w:t>
      </w:r>
      <w:r w:rsidR="00457A2C" w:rsidRPr="00EB3A46">
        <w:rPr>
          <w:rFonts w:ascii="Times New Roman" w:hAnsi="Times New Roman" w:cs="Times New Roman"/>
          <w:color w:val="000000"/>
          <w:sz w:val="28"/>
          <w:szCs w:val="28"/>
        </w:rPr>
        <w:t>2016-2020</w:t>
      </w:r>
      <w:r w:rsidRPr="00EB3A46">
        <w:rPr>
          <w:rFonts w:ascii="Times New Roman" w:hAnsi="Times New Roman" w:cs="Times New Roman"/>
          <w:color w:val="000000"/>
          <w:sz w:val="28"/>
          <w:szCs w:val="28"/>
        </w:rPr>
        <w:t xml:space="preserve"> годов и всех имеющихся рисков, а именно:</w:t>
      </w:r>
    </w:p>
    <w:p w:rsidR="00F74108" w:rsidRPr="00EB3A46" w:rsidRDefault="00F74108" w:rsidP="00C01C5A">
      <w:pPr>
        <w:spacing w:after="0" w:line="240" w:lineRule="auto"/>
        <w:ind w:firstLine="708"/>
        <w:jc w:val="both"/>
        <w:rPr>
          <w:rFonts w:ascii="Times New Roman" w:hAnsi="Times New Roman" w:cs="Times New Roman"/>
          <w:color w:val="000000"/>
          <w:sz w:val="28"/>
          <w:szCs w:val="28"/>
        </w:rPr>
      </w:pPr>
      <w:r w:rsidRPr="00EB3A46">
        <w:rPr>
          <w:rFonts w:ascii="Times New Roman" w:hAnsi="Times New Roman" w:cs="Times New Roman"/>
          <w:color w:val="000000"/>
          <w:sz w:val="28"/>
          <w:szCs w:val="28"/>
        </w:rPr>
        <w:t>- низкий уровень спроса на предлагаемое к продаже муниципальное имущество среди потенциальных покупателей;</w:t>
      </w:r>
    </w:p>
    <w:p w:rsidR="00F74108" w:rsidRPr="00EB3A46" w:rsidRDefault="00F74108" w:rsidP="00C01C5A">
      <w:pPr>
        <w:spacing w:after="0" w:line="240" w:lineRule="auto"/>
        <w:ind w:firstLine="708"/>
        <w:jc w:val="both"/>
        <w:rPr>
          <w:rFonts w:ascii="Times New Roman" w:hAnsi="Times New Roman" w:cs="Times New Roman"/>
          <w:color w:val="000000"/>
          <w:sz w:val="28"/>
          <w:szCs w:val="28"/>
        </w:rPr>
      </w:pPr>
      <w:r w:rsidRPr="00EB3A46">
        <w:rPr>
          <w:rFonts w:ascii="Times New Roman" w:hAnsi="Times New Roman" w:cs="Times New Roman"/>
          <w:color w:val="000000"/>
          <w:sz w:val="28"/>
          <w:szCs w:val="28"/>
        </w:rPr>
        <w:t>- низкий уровень со</w:t>
      </w:r>
      <w:r w:rsidR="00457A2C" w:rsidRPr="00EB3A46">
        <w:rPr>
          <w:rFonts w:ascii="Times New Roman" w:hAnsi="Times New Roman" w:cs="Times New Roman"/>
          <w:color w:val="000000"/>
          <w:sz w:val="28"/>
          <w:szCs w:val="28"/>
        </w:rPr>
        <w:t>бираемости платежей с населения;</w:t>
      </w:r>
    </w:p>
    <w:p w:rsidR="00457A2C" w:rsidRPr="00EB3A46" w:rsidRDefault="00457A2C" w:rsidP="00C01C5A">
      <w:pPr>
        <w:spacing w:after="0" w:line="240" w:lineRule="auto"/>
        <w:ind w:firstLine="708"/>
        <w:jc w:val="both"/>
        <w:rPr>
          <w:rFonts w:ascii="Times New Roman" w:hAnsi="Times New Roman" w:cs="Times New Roman"/>
          <w:color w:val="000000"/>
          <w:sz w:val="28"/>
          <w:szCs w:val="28"/>
        </w:rPr>
      </w:pPr>
      <w:r w:rsidRPr="00EB3A46">
        <w:rPr>
          <w:rFonts w:ascii="Times New Roman" w:hAnsi="Times New Roman" w:cs="Times New Roman"/>
          <w:color w:val="000000"/>
          <w:sz w:val="28"/>
          <w:szCs w:val="28"/>
        </w:rPr>
        <w:t xml:space="preserve">- </w:t>
      </w:r>
      <w:r w:rsidR="00EB3A46">
        <w:rPr>
          <w:rFonts w:ascii="Times New Roman" w:hAnsi="Times New Roman" w:cs="Times New Roman"/>
          <w:color w:val="000000"/>
          <w:sz w:val="28"/>
          <w:szCs w:val="28"/>
        </w:rPr>
        <w:t>отсутствие роста</w:t>
      </w:r>
      <w:r w:rsidRPr="00EB3A46">
        <w:rPr>
          <w:rFonts w:ascii="Times New Roman" w:hAnsi="Times New Roman" w:cs="Times New Roman"/>
          <w:color w:val="000000"/>
          <w:sz w:val="28"/>
          <w:szCs w:val="28"/>
        </w:rPr>
        <w:t xml:space="preserve"> налоговой базы по имущественным налогам в результате проведения переоценки собственниками имущества и земли. </w:t>
      </w:r>
    </w:p>
    <w:p w:rsidR="00F74108" w:rsidRPr="00623DCE" w:rsidRDefault="00F74108" w:rsidP="001C5C8A">
      <w:pPr>
        <w:pStyle w:val="af1"/>
        <w:shd w:val="clear" w:color="auto" w:fill="FFFFFF"/>
        <w:spacing w:before="0" w:beforeAutospacing="0" w:after="0" w:afterAutospacing="0"/>
        <w:ind w:firstLine="708"/>
        <w:jc w:val="both"/>
        <w:rPr>
          <w:sz w:val="28"/>
          <w:szCs w:val="28"/>
        </w:rPr>
      </w:pPr>
      <w:r w:rsidRPr="00623DCE">
        <w:rPr>
          <w:sz w:val="28"/>
          <w:szCs w:val="28"/>
        </w:rPr>
        <w:t>Базовым инструментом для формирования объемов действующих расходных обязательств бюджета городского округа Кинешма на период 202</w:t>
      </w:r>
      <w:r w:rsidR="00D1450B" w:rsidRPr="00623DCE">
        <w:rPr>
          <w:sz w:val="28"/>
          <w:szCs w:val="28"/>
        </w:rPr>
        <w:t>1</w:t>
      </w:r>
      <w:r w:rsidRPr="00623DCE">
        <w:rPr>
          <w:sz w:val="28"/>
          <w:szCs w:val="28"/>
        </w:rPr>
        <w:t>-202</w:t>
      </w:r>
      <w:r w:rsidR="00D1450B" w:rsidRPr="00623DCE">
        <w:rPr>
          <w:sz w:val="28"/>
          <w:szCs w:val="28"/>
        </w:rPr>
        <w:t>3</w:t>
      </w:r>
      <w:r w:rsidRPr="00623DCE">
        <w:rPr>
          <w:sz w:val="28"/>
          <w:szCs w:val="28"/>
        </w:rPr>
        <w:t xml:space="preserve"> годов являются финансовые показатели  2019 года</w:t>
      </w:r>
      <w:r w:rsidR="00EF3ABE" w:rsidRPr="00623DCE">
        <w:rPr>
          <w:sz w:val="28"/>
          <w:szCs w:val="28"/>
        </w:rPr>
        <w:t xml:space="preserve"> и текущего </w:t>
      </w:r>
      <w:r w:rsidR="00EF3ABE" w:rsidRPr="00623DCE">
        <w:rPr>
          <w:sz w:val="28"/>
          <w:szCs w:val="28"/>
        </w:rPr>
        <w:lastRenderedPageBreak/>
        <w:t>2020 года</w:t>
      </w:r>
      <w:r w:rsidRPr="00623DCE">
        <w:rPr>
          <w:sz w:val="28"/>
          <w:szCs w:val="28"/>
        </w:rPr>
        <w:t xml:space="preserve">, при этом указанные показатели уменьшаются на суммы расходов, производимых в соответствии с разовыми решениями (расходов по реализации решений, срок действия которых ограничен), расходов на погашение кредиторской задолженности, сложившейся по состоянию на 1 января текущего года. </w:t>
      </w:r>
    </w:p>
    <w:p w:rsidR="004B2FD1" w:rsidRPr="004B2FD1" w:rsidRDefault="004B2FD1" w:rsidP="004B2F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B2FD1">
        <w:rPr>
          <w:rFonts w:ascii="Times New Roman" w:hAnsi="Times New Roman" w:cs="Times New Roman"/>
          <w:sz w:val="28"/>
          <w:szCs w:val="28"/>
        </w:rPr>
        <w:t>Основными направлениями бюджетной политики в области планирования расходов на 2021-2023 годы определены:</w:t>
      </w:r>
    </w:p>
    <w:p w:rsidR="004B2FD1" w:rsidRPr="004B2FD1" w:rsidRDefault="004B2FD1" w:rsidP="004B2F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B2FD1">
        <w:rPr>
          <w:rFonts w:ascii="Times New Roman" w:hAnsi="Times New Roman" w:cs="Times New Roman"/>
          <w:sz w:val="28"/>
          <w:szCs w:val="28"/>
        </w:rPr>
        <w:t xml:space="preserve">- формирование фонда оплаты труда исходя из штатной численности работников муниципальных учреждений текущего года и положений действующего трудового законодательства, а также обеспечение исполнения обязательств по оплате труда работников муниципальных учреждений с учетом изменения законодательства о минимальном </w:t>
      </w:r>
      <w:proofErr w:type="gramStart"/>
      <w:r w:rsidRPr="004B2FD1">
        <w:rPr>
          <w:rFonts w:ascii="Times New Roman" w:hAnsi="Times New Roman" w:cs="Times New Roman"/>
          <w:sz w:val="28"/>
          <w:szCs w:val="28"/>
        </w:rPr>
        <w:t>размере оплаты труда</w:t>
      </w:r>
      <w:proofErr w:type="gramEnd"/>
      <w:r w:rsidRPr="004B2FD1">
        <w:rPr>
          <w:rFonts w:ascii="Times New Roman" w:hAnsi="Times New Roman" w:cs="Times New Roman"/>
          <w:sz w:val="28"/>
          <w:szCs w:val="28"/>
        </w:rPr>
        <w:t>;</w:t>
      </w:r>
    </w:p>
    <w:p w:rsidR="004B2FD1" w:rsidRPr="004B2FD1" w:rsidRDefault="004B2FD1" w:rsidP="004B2FD1">
      <w:pPr>
        <w:pStyle w:val="1"/>
        <w:spacing w:before="0" w:after="0"/>
        <w:ind w:firstLine="705"/>
        <w:jc w:val="both"/>
        <w:rPr>
          <w:rFonts w:ascii="Times New Roman" w:hAnsi="Times New Roman" w:cs="Times New Roman"/>
          <w:b w:val="0"/>
          <w:sz w:val="28"/>
          <w:szCs w:val="28"/>
        </w:rPr>
      </w:pPr>
      <w:r w:rsidRPr="004B2FD1">
        <w:rPr>
          <w:rFonts w:ascii="Times New Roman" w:hAnsi="Times New Roman" w:cs="Times New Roman"/>
          <w:b w:val="0"/>
          <w:sz w:val="28"/>
          <w:szCs w:val="28"/>
        </w:rPr>
        <w:t>- формирование расходов на оплату коммунальных услуг осуществляется с учетом мероприятий, направленных на повышение</w:t>
      </w:r>
      <w:r w:rsidRPr="004B2FD1">
        <w:rPr>
          <w:rFonts w:ascii="Times New Roman" w:hAnsi="Times New Roman" w:cs="Times New Roman"/>
          <w:b w:val="0"/>
          <w:color w:val="727171"/>
          <w:sz w:val="28"/>
          <w:szCs w:val="28"/>
          <w:shd w:val="clear" w:color="auto" w:fill="FFFFFF"/>
        </w:rPr>
        <w:t xml:space="preserve"> </w:t>
      </w:r>
      <w:r w:rsidRPr="004B2FD1">
        <w:rPr>
          <w:rFonts w:ascii="Times New Roman" w:hAnsi="Times New Roman" w:cs="Times New Roman"/>
          <w:b w:val="0"/>
          <w:sz w:val="28"/>
          <w:szCs w:val="28"/>
        </w:rPr>
        <w:t xml:space="preserve">энергосбережения и </w:t>
      </w:r>
      <w:proofErr w:type="spellStart"/>
      <w:r w:rsidRPr="004B2FD1">
        <w:rPr>
          <w:rFonts w:ascii="Times New Roman" w:hAnsi="Times New Roman" w:cs="Times New Roman"/>
          <w:b w:val="0"/>
          <w:sz w:val="28"/>
          <w:szCs w:val="28"/>
        </w:rPr>
        <w:t>энергоэффективности</w:t>
      </w:r>
      <w:proofErr w:type="spellEnd"/>
      <w:r w:rsidRPr="004B2FD1">
        <w:rPr>
          <w:rFonts w:ascii="Times New Roman" w:hAnsi="Times New Roman" w:cs="Times New Roman"/>
          <w:b w:val="0"/>
          <w:sz w:val="28"/>
          <w:szCs w:val="28"/>
        </w:rPr>
        <w:t xml:space="preserve"> с учетом положений постановления администрации городского округа Кинешма от 12.03.2020 № 338-п «Об утверждении муниципальной программы «Энергосбережение и повышение энергетической эффективности на территории городского округа Кинешма на 2020 - 2025 годы». Ожидаемый результат от проводимых </w:t>
      </w:r>
      <w:proofErr w:type="spellStart"/>
      <w:r w:rsidRPr="004B2FD1">
        <w:rPr>
          <w:rFonts w:ascii="Times New Roman" w:hAnsi="Times New Roman" w:cs="Times New Roman"/>
          <w:b w:val="0"/>
          <w:sz w:val="28"/>
          <w:szCs w:val="28"/>
        </w:rPr>
        <w:t>энергосберегательных</w:t>
      </w:r>
      <w:proofErr w:type="spellEnd"/>
      <w:r w:rsidRPr="004B2FD1">
        <w:rPr>
          <w:rFonts w:ascii="Times New Roman" w:hAnsi="Times New Roman" w:cs="Times New Roman"/>
          <w:b w:val="0"/>
          <w:sz w:val="28"/>
          <w:szCs w:val="28"/>
        </w:rPr>
        <w:t xml:space="preserve"> мероприятий бюджетными учреждениями городского округа Кинешма - сокращение объемов потребляемой электроэнергии и водоснабжения на 3%. </w:t>
      </w:r>
    </w:p>
    <w:p w:rsidR="004B2FD1" w:rsidRPr="004B2FD1" w:rsidRDefault="004B2FD1" w:rsidP="004B2FD1">
      <w:pPr>
        <w:spacing w:after="0" w:line="240" w:lineRule="auto"/>
        <w:ind w:firstLine="709"/>
        <w:jc w:val="both"/>
        <w:rPr>
          <w:rFonts w:ascii="Times New Roman" w:hAnsi="Times New Roman" w:cs="Times New Roman"/>
          <w:sz w:val="28"/>
          <w:szCs w:val="28"/>
        </w:rPr>
      </w:pPr>
      <w:r w:rsidRPr="004B2FD1">
        <w:rPr>
          <w:rFonts w:ascii="Times New Roman" w:hAnsi="Times New Roman" w:cs="Times New Roman"/>
          <w:sz w:val="28"/>
          <w:szCs w:val="28"/>
        </w:rPr>
        <w:t>- формирование прочих расходов осуществляется исходя из условий базового периода с учетом их оптимизации.</w:t>
      </w:r>
    </w:p>
    <w:p w:rsidR="00F74108" w:rsidRPr="004336DD" w:rsidRDefault="00F74108" w:rsidP="004336DD">
      <w:pPr>
        <w:pStyle w:val="1"/>
        <w:spacing w:before="0" w:after="0"/>
        <w:jc w:val="both"/>
        <w:rPr>
          <w:rFonts w:ascii="Times New Roman" w:hAnsi="Times New Roman" w:cs="Times New Roman"/>
          <w:b w:val="0"/>
          <w:sz w:val="28"/>
          <w:szCs w:val="28"/>
        </w:rPr>
      </w:pPr>
      <w:r w:rsidRPr="004336DD">
        <w:rPr>
          <w:rFonts w:ascii="Times New Roman" w:hAnsi="Times New Roman" w:cs="Times New Roman"/>
          <w:b w:val="0"/>
          <w:color w:val="727171"/>
          <w:sz w:val="28"/>
          <w:szCs w:val="28"/>
        </w:rPr>
        <w:t> </w:t>
      </w:r>
      <w:r w:rsidRPr="004336DD">
        <w:rPr>
          <w:rFonts w:ascii="Times New Roman" w:hAnsi="Times New Roman" w:cs="Times New Roman"/>
          <w:b w:val="0"/>
          <w:sz w:val="28"/>
          <w:szCs w:val="28"/>
        </w:rPr>
        <w:t xml:space="preserve">Одна из основных приоритетных задач бюджетной политики - реализация национальных проектов и обеспечение достижения целевых показателей национальных проектов, установленных </w:t>
      </w:r>
      <w:r w:rsidR="004336DD" w:rsidRPr="004336DD">
        <w:rPr>
          <w:rFonts w:ascii="Times New Roman" w:hAnsi="Times New Roman" w:cs="Times New Roman"/>
          <w:b w:val="0"/>
          <w:color w:val="000000"/>
          <w:spacing w:val="3"/>
          <w:sz w:val="28"/>
          <w:szCs w:val="28"/>
        </w:rPr>
        <w:t>Указ</w:t>
      </w:r>
      <w:r w:rsidR="00721955">
        <w:rPr>
          <w:rFonts w:ascii="Times New Roman" w:hAnsi="Times New Roman" w:cs="Times New Roman"/>
          <w:b w:val="0"/>
          <w:color w:val="000000"/>
          <w:spacing w:val="3"/>
          <w:sz w:val="28"/>
          <w:szCs w:val="28"/>
        </w:rPr>
        <w:t>ами</w:t>
      </w:r>
      <w:r w:rsidR="004336DD" w:rsidRPr="004336DD">
        <w:rPr>
          <w:rFonts w:ascii="Times New Roman" w:hAnsi="Times New Roman" w:cs="Times New Roman"/>
          <w:b w:val="0"/>
          <w:color w:val="000000"/>
          <w:spacing w:val="3"/>
          <w:sz w:val="28"/>
          <w:szCs w:val="28"/>
        </w:rPr>
        <w:t xml:space="preserve"> Президента Российской Федерации </w:t>
      </w:r>
      <w:r w:rsidR="00721955">
        <w:rPr>
          <w:rFonts w:ascii="Times New Roman" w:hAnsi="Times New Roman" w:cs="Times New Roman"/>
          <w:b w:val="0"/>
          <w:color w:val="000000"/>
          <w:spacing w:val="3"/>
          <w:sz w:val="28"/>
          <w:szCs w:val="28"/>
        </w:rPr>
        <w:t>о</w:t>
      </w:r>
      <w:r w:rsidR="004336DD" w:rsidRPr="004336DD">
        <w:rPr>
          <w:rFonts w:ascii="Times New Roman" w:hAnsi="Times New Roman" w:cs="Times New Roman"/>
          <w:b w:val="0"/>
          <w:color w:val="000000"/>
          <w:spacing w:val="3"/>
          <w:sz w:val="28"/>
          <w:szCs w:val="28"/>
        </w:rPr>
        <w:t xml:space="preserve"> национальных целях развития Российской Федерации</w:t>
      </w:r>
      <w:r w:rsidR="004336DD">
        <w:rPr>
          <w:rFonts w:ascii="Times New Roman" w:hAnsi="Times New Roman" w:cs="Times New Roman"/>
          <w:b w:val="0"/>
          <w:color w:val="000000"/>
          <w:spacing w:val="3"/>
          <w:sz w:val="28"/>
          <w:szCs w:val="28"/>
        </w:rPr>
        <w:t xml:space="preserve">. </w:t>
      </w:r>
      <w:r w:rsidR="004336DD" w:rsidRPr="004336DD">
        <w:rPr>
          <w:rFonts w:ascii="Times New Roman" w:hAnsi="Times New Roman" w:cs="Times New Roman"/>
          <w:b w:val="0"/>
          <w:sz w:val="28"/>
          <w:szCs w:val="28"/>
        </w:rPr>
        <w:t xml:space="preserve"> </w:t>
      </w:r>
      <w:r w:rsidRPr="004336DD">
        <w:rPr>
          <w:rFonts w:ascii="Times New Roman" w:hAnsi="Times New Roman" w:cs="Times New Roman"/>
          <w:b w:val="0"/>
          <w:sz w:val="28"/>
          <w:szCs w:val="28"/>
        </w:rPr>
        <w:t>В связи с чем, как и в предыдущие годы в условиях ограниченных возможностей повышения доходной части бюджета, основным источником исполнения указанных задач являются внутренние резервы бюджета</w:t>
      </w:r>
      <w:r w:rsidRPr="00623DCE">
        <w:rPr>
          <w:sz w:val="28"/>
          <w:szCs w:val="28"/>
        </w:rPr>
        <w:t xml:space="preserve"> </w:t>
      </w:r>
      <w:r w:rsidRPr="004336DD">
        <w:rPr>
          <w:rFonts w:ascii="Times New Roman" w:hAnsi="Times New Roman" w:cs="Times New Roman"/>
          <w:b w:val="0"/>
          <w:sz w:val="28"/>
          <w:szCs w:val="28"/>
        </w:rPr>
        <w:t>городского</w:t>
      </w:r>
      <w:r w:rsidRPr="004336DD">
        <w:rPr>
          <w:rFonts w:ascii="Bauhaus 93" w:hAnsi="Bauhaus 93"/>
          <w:b w:val="0"/>
          <w:sz w:val="28"/>
          <w:szCs w:val="28"/>
        </w:rPr>
        <w:t xml:space="preserve"> </w:t>
      </w:r>
      <w:r w:rsidRPr="004336DD">
        <w:rPr>
          <w:rFonts w:ascii="Times New Roman" w:hAnsi="Times New Roman" w:cs="Times New Roman"/>
          <w:b w:val="0"/>
          <w:sz w:val="28"/>
          <w:szCs w:val="28"/>
        </w:rPr>
        <w:t>округа</w:t>
      </w:r>
      <w:r w:rsidRPr="004336DD">
        <w:rPr>
          <w:rFonts w:ascii="Bauhaus 93" w:hAnsi="Bauhaus 93"/>
          <w:b w:val="0"/>
          <w:sz w:val="28"/>
          <w:szCs w:val="28"/>
        </w:rPr>
        <w:t xml:space="preserve"> </w:t>
      </w:r>
      <w:r w:rsidRPr="004336DD">
        <w:rPr>
          <w:rFonts w:ascii="Times New Roman" w:hAnsi="Times New Roman" w:cs="Times New Roman"/>
          <w:b w:val="0"/>
          <w:sz w:val="28"/>
          <w:szCs w:val="28"/>
        </w:rPr>
        <w:t>Кинешма</w:t>
      </w:r>
      <w:r w:rsidRPr="004336DD">
        <w:rPr>
          <w:rFonts w:ascii="Bauhaus 93" w:hAnsi="Bauhaus 93"/>
          <w:b w:val="0"/>
          <w:sz w:val="28"/>
          <w:szCs w:val="28"/>
        </w:rPr>
        <w:t xml:space="preserve"> </w:t>
      </w:r>
      <w:r w:rsidRPr="004336DD">
        <w:rPr>
          <w:rFonts w:ascii="Times New Roman" w:hAnsi="Times New Roman" w:cs="Times New Roman"/>
          <w:b w:val="0"/>
          <w:sz w:val="28"/>
          <w:szCs w:val="28"/>
        </w:rPr>
        <w:t>выявленные</w:t>
      </w:r>
      <w:r w:rsidRPr="004336DD">
        <w:rPr>
          <w:rFonts w:ascii="Bauhaus 93" w:hAnsi="Bauhaus 93"/>
          <w:b w:val="0"/>
          <w:sz w:val="28"/>
          <w:szCs w:val="28"/>
        </w:rPr>
        <w:t xml:space="preserve"> </w:t>
      </w:r>
      <w:r w:rsidRPr="004336DD">
        <w:rPr>
          <w:rFonts w:ascii="Times New Roman" w:hAnsi="Times New Roman" w:cs="Times New Roman"/>
          <w:b w:val="0"/>
          <w:sz w:val="28"/>
          <w:szCs w:val="28"/>
        </w:rPr>
        <w:t>путем</w:t>
      </w:r>
      <w:r w:rsidRPr="004336DD">
        <w:rPr>
          <w:rFonts w:ascii="Bauhaus 93" w:hAnsi="Bauhaus 93"/>
          <w:b w:val="0"/>
          <w:sz w:val="28"/>
          <w:szCs w:val="28"/>
        </w:rPr>
        <w:t xml:space="preserve"> </w:t>
      </w:r>
      <w:r w:rsidRPr="004336DD">
        <w:rPr>
          <w:rFonts w:ascii="Times New Roman" w:hAnsi="Times New Roman" w:cs="Times New Roman"/>
          <w:b w:val="0"/>
          <w:sz w:val="28"/>
          <w:szCs w:val="28"/>
        </w:rPr>
        <w:t>оптимизации</w:t>
      </w:r>
      <w:r w:rsidRPr="004336DD">
        <w:rPr>
          <w:rFonts w:ascii="Bauhaus 93" w:hAnsi="Bauhaus 93"/>
          <w:b w:val="0"/>
          <w:sz w:val="28"/>
          <w:szCs w:val="28"/>
        </w:rPr>
        <w:t xml:space="preserve"> </w:t>
      </w:r>
      <w:r w:rsidRPr="004336DD">
        <w:rPr>
          <w:rFonts w:ascii="Times New Roman" w:hAnsi="Times New Roman" w:cs="Times New Roman"/>
          <w:b w:val="0"/>
          <w:sz w:val="28"/>
          <w:szCs w:val="28"/>
        </w:rPr>
        <w:t>расходов</w:t>
      </w:r>
      <w:r w:rsidRPr="004336DD">
        <w:rPr>
          <w:rFonts w:ascii="Bauhaus 93" w:hAnsi="Bauhaus 93"/>
          <w:b w:val="0"/>
          <w:sz w:val="28"/>
          <w:szCs w:val="28"/>
        </w:rPr>
        <w:t xml:space="preserve"> </w:t>
      </w:r>
      <w:r w:rsidRPr="004336DD">
        <w:rPr>
          <w:rFonts w:ascii="Times New Roman" w:hAnsi="Times New Roman" w:cs="Times New Roman"/>
          <w:b w:val="0"/>
          <w:sz w:val="28"/>
          <w:szCs w:val="28"/>
        </w:rPr>
        <w:t>и</w:t>
      </w:r>
      <w:r w:rsidRPr="004336DD">
        <w:rPr>
          <w:rFonts w:ascii="Bauhaus 93" w:hAnsi="Bauhaus 93"/>
          <w:b w:val="0"/>
          <w:sz w:val="28"/>
          <w:szCs w:val="28"/>
        </w:rPr>
        <w:t xml:space="preserve"> </w:t>
      </w:r>
      <w:r w:rsidRPr="004336DD">
        <w:rPr>
          <w:rFonts w:ascii="Times New Roman" w:hAnsi="Times New Roman" w:cs="Times New Roman"/>
          <w:b w:val="0"/>
          <w:sz w:val="28"/>
          <w:szCs w:val="28"/>
        </w:rPr>
        <w:t>перераспределения</w:t>
      </w:r>
      <w:r w:rsidRPr="004336DD">
        <w:rPr>
          <w:rFonts w:ascii="Bauhaus 93" w:hAnsi="Bauhaus 93"/>
          <w:b w:val="0"/>
          <w:sz w:val="28"/>
          <w:szCs w:val="28"/>
        </w:rPr>
        <w:t xml:space="preserve"> </w:t>
      </w:r>
      <w:r w:rsidRPr="004336DD">
        <w:rPr>
          <w:rFonts w:ascii="Times New Roman" w:hAnsi="Times New Roman" w:cs="Times New Roman"/>
          <w:b w:val="0"/>
          <w:sz w:val="28"/>
          <w:szCs w:val="28"/>
        </w:rPr>
        <w:t>бюджетных</w:t>
      </w:r>
      <w:r w:rsidRPr="004336DD">
        <w:rPr>
          <w:rFonts w:ascii="Bauhaus 93" w:hAnsi="Bauhaus 93"/>
          <w:b w:val="0"/>
          <w:sz w:val="28"/>
          <w:szCs w:val="28"/>
        </w:rPr>
        <w:t xml:space="preserve"> </w:t>
      </w:r>
      <w:r w:rsidRPr="004336DD">
        <w:rPr>
          <w:rFonts w:ascii="Times New Roman" w:hAnsi="Times New Roman" w:cs="Times New Roman"/>
          <w:b w:val="0"/>
          <w:sz w:val="28"/>
          <w:szCs w:val="28"/>
        </w:rPr>
        <w:t>ассигнований</w:t>
      </w:r>
      <w:r w:rsidRPr="004336DD">
        <w:rPr>
          <w:rFonts w:ascii="Bauhaus 93" w:hAnsi="Bauhaus 93"/>
          <w:b w:val="0"/>
          <w:sz w:val="28"/>
          <w:szCs w:val="28"/>
        </w:rPr>
        <w:t xml:space="preserve"> </w:t>
      </w:r>
      <w:r w:rsidRPr="004336DD">
        <w:rPr>
          <w:rFonts w:ascii="Times New Roman" w:hAnsi="Times New Roman" w:cs="Times New Roman"/>
          <w:b w:val="0"/>
          <w:sz w:val="28"/>
          <w:szCs w:val="28"/>
        </w:rPr>
        <w:t>между</w:t>
      </w:r>
      <w:r w:rsidRPr="004336DD">
        <w:rPr>
          <w:rFonts w:ascii="Bauhaus 93" w:hAnsi="Bauhaus 93"/>
          <w:b w:val="0"/>
          <w:sz w:val="28"/>
          <w:szCs w:val="28"/>
        </w:rPr>
        <w:t xml:space="preserve"> </w:t>
      </w:r>
      <w:r w:rsidRPr="004336DD">
        <w:rPr>
          <w:rFonts w:ascii="Times New Roman" w:hAnsi="Times New Roman" w:cs="Times New Roman"/>
          <w:b w:val="0"/>
          <w:sz w:val="28"/>
          <w:szCs w:val="28"/>
        </w:rPr>
        <w:t>главными</w:t>
      </w:r>
      <w:r w:rsidRPr="004336DD">
        <w:rPr>
          <w:rFonts w:ascii="Bauhaus 93" w:hAnsi="Bauhaus 93"/>
          <w:b w:val="0"/>
          <w:sz w:val="28"/>
          <w:szCs w:val="28"/>
        </w:rPr>
        <w:t xml:space="preserve"> </w:t>
      </w:r>
      <w:r w:rsidRPr="004336DD">
        <w:rPr>
          <w:rFonts w:ascii="Times New Roman" w:hAnsi="Times New Roman" w:cs="Times New Roman"/>
          <w:b w:val="0"/>
          <w:sz w:val="28"/>
          <w:szCs w:val="28"/>
        </w:rPr>
        <w:t>распорядителями</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средств</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бюджета</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и</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кодами</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бюджетной</w:t>
      </w:r>
      <w:r w:rsidRPr="004336DD">
        <w:rPr>
          <w:rFonts w:ascii="Bauhaus 93" w:hAnsi="Bauhaus 93" w:cs="Times New Roman"/>
          <w:b w:val="0"/>
          <w:sz w:val="28"/>
          <w:szCs w:val="28"/>
        </w:rPr>
        <w:t xml:space="preserve"> </w:t>
      </w:r>
      <w:r w:rsidRPr="004336DD">
        <w:rPr>
          <w:rFonts w:ascii="Times New Roman" w:hAnsi="Times New Roman" w:cs="Times New Roman"/>
          <w:b w:val="0"/>
          <w:sz w:val="28"/>
          <w:szCs w:val="28"/>
        </w:rPr>
        <w:t xml:space="preserve">классификации. </w:t>
      </w:r>
    </w:p>
    <w:p w:rsidR="004B2FD1" w:rsidRPr="004B2FD1" w:rsidRDefault="004B2FD1" w:rsidP="004336DD">
      <w:pPr>
        <w:autoSpaceDE w:val="0"/>
        <w:autoSpaceDN w:val="0"/>
        <w:adjustRightInd w:val="0"/>
        <w:spacing w:after="0" w:line="240" w:lineRule="auto"/>
        <w:ind w:firstLine="709"/>
        <w:jc w:val="both"/>
        <w:rPr>
          <w:rFonts w:ascii="Times New Roman" w:hAnsi="Times New Roman" w:cs="Times New Roman"/>
          <w:sz w:val="28"/>
          <w:szCs w:val="28"/>
        </w:rPr>
      </w:pPr>
      <w:r w:rsidRPr="004336DD">
        <w:rPr>
          <w:rFonts w:ascii="Times New Roman" w:eastAsia="Calibri" w:hAnsi="Times New Roman" w:cs="Times New Roman"/>
          <w:sz w:val="28"/>
          <w:szCs w:val="28"/>
        </w:rPr>
        <w:t>Повышение</w:t>
      </w:r>
      <w:r w:rsidRPr="004336DD">
        <w:rPr>
          <w:rFonts w:ascii="Bauhaus 93" w:eastAsia="Calibri" w:hAnsi="Bauhaus 93" w:cs="Times New Roman"/>
          <w:sz w:val="28"/>
          <w:szCs w:val="28"/>
        </w:rPr>
        <w:t xml:space="preserve"> </w:t>
      </w:r>
      <w:r w:rsidRPr="004336DD">
        <w:rPr>
          <w:rFonts w:ascii="Times New Roman" w:eastAsia="Calibri" w:hAnsi="Times New Roman" w:cs="Times New Roman"/>
          <w:sz w:val="28"/>
          <w:szCs w:val="28"/>
        </w:rPr>
        <w:t>эффективности</w:t>
      </w:r>
      <w:r w:rsidRPr="004336DD">
        <w:rPr>
          <w:rFonts w:ascii="Bauhaus 93" w:eastAsia="Calibri" w:hAnsi="Bauhaus 93" w:cs="Times New Roman"/>
          <w:sz w:val="28"/>
          <w:szCs w:val="28"/>
        </w:rPr>
        <w:t xml:space="preserve"> </w:t>
      </w:r>
      <w:r w:rsidRPr="004336DD">
        <w:rPr>
          <w:rFonts w:ascii="Times New Roman" w:eastAsia="Calibri" w:hAnsi="Times New Roman" w:cs="Times New Roman"/>
          <w:sz w:val="28"/>
          <w:szCs w:val="28"/>
        </w:rPr>
        <w:t>расходов</w:t>
      </w:r>
      <w:r w:rsidRPr="004336DD">
        <w:rPr>
          <w:rFonts w:ascii="Bauhaus 93" w:eastAsia="Calibri" w:hAnsi="Bauhaus 93" w:cs="Times New Roman"/>
          <w:sz w:val="28"/>
          <w:szCs w:val="28"/>
        </w:rPr>
        <w:t xml:space="preserve"> </w:t>
      </w:r>
      <w:r w:rsidRPr="004336DD">
        <w:rPr>
          <w:rFonts w:ascii="Times New Roman" w:eastAsia="Calibri" w:hAnsi="Times New Roman" w:cs="Times New Roman"/>
          <w:sz w:val="28"/>
          <w:szCs w:val="28"/>
        </w:rPr>
        <w:t>муниципальных</w:t>
      </w:r>
      <w:r w:rsidRPr="004336DD">
        <w:rPr>
          <w:rFonts w:ascii="Bauhaus 93" w:eastAsia="Calibri" w:hAnsi="Bauhaus 93" w:cs="Times New Roman"/>
          <w:sz w:val="28"/>
          <w:szCs w:val="28"/>
        </w:rPr>
        <w:t xml:space="preserve"> </w:t>
      </w:r>
      <w:r w:rsidRPr="004336DD">
        <w:rPr>
          <w:rFonts w:ascii="Times New Roman" w:eastAsia="Calibri" w:hAnsi="Times New Roman" w:cs="Times New Roman"/>
          <w:sz w:val="28"/>
          <w:szCs w:val="28"/>
        </w:rPr>
        <w:t>учреждений</w:t>
      </w:r>
      <w:r w:rsidRPr="004B2FD1">
        <w:rPr>
          <w:rFonts w:ascii="Times New Roman" w:eastAsia="Calibri" w:hAnsi="Times New Roman" w:cs="Times New Roman"/>
          <w:sz w:val="28"/>
          <w:szCs w:val="28"/>
        </w:rPr>
        <w:t xml:space="preserve"> городского округа Кинешма и качества оказания муниципальных услуг (выполнения работ)</w:t>
      </w:r>
      <w:r>
        <w:rPr>
          <w:rFonts w:ascii="Times New Roman" w:eastAsia="Calibri" w:hAnsi="Times New Roman" w:cs="Times New Roman"/>
          <w:sz w:val="28"/>
          <w:szCs w:val="28"/>
        </w:rPr>
        <w:t xml:space="preserve"> остается одним из приоритетных направлений бюджетной политики. </w:t>
      </w:r>
      <w:r w:rsidRPr="004B2FD1">
        <w:rPr>
          <w:rFonts w:ascii="Times New Roman" w:hAnsi="Times New Roman" w:cs="Times New Roman"/>
          <w:sz w:val="28"/>
          <w:szCs w:val="28"/>
        </w:rPr>
        <w:t>Реализация данного направления продолжится осуществляться путем:</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z w:val="28"/>
          <w:szCs w:val="28"/>
        </w:rPr>
        <w:t>повышения обоснованности планирования финансово-хозяйственной деятельности муниципальных бюджетных и автономных  учреждений городского округа Кинешма, в соответствии с действующими требованиями о составлении и утверждении плана финансово-хозяйственной деятельности муниципальных бюджетных и автономных  учреждений;</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z w:val="28"/>
          <w:szCs w:val="28"/>
        </w:rPr>
        <w:lastRenderedPageBreak/>
        <w:t>повышения рациональности и эффективности использования средств муниципальными учреждениями;</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z w:val="28"/>
          <w:szCs w:val="28"/>
        </w:rPr>
        <w:t>улучшения финансового обеспечения деятельности муниципальных учреждений городского округа Кинешма за счет внебюджетных источников;</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z w:val="28"/>
          <w:szCs w:val="28"/>
        </w:rPr>
        <w:t xml:space="preserve">расширения спектра видов услуг (работ), оказываемых на платной основе в муниципальных учреждениях городского округа Кинешма, в том числе и </w:t>
      </w:r>
      <w:proofErr w:type="gramStart"/>
      <w:r w:rsidRPr="004B2FD1">
        <w:rPr>
          <w:rFonts w:ascii="Times New Roman" w:eastAsia="Calibri" w:hAnsi="Times New Roman" w:cs="Times New Roman"/>
          <w:sz w:val="28"/>
          <w:szCs w:val="28"/>
        </w:rPr>
        <w:t>на</w:t>
      </w:r>
      <w:proofErr w:type="gramEnd"/>
      <w:r w:rsidRPr="004B2FD1">
        <w:rPr>
          <w:rFonts w:ascii="Times New Roman" w:eastAsia="Calibri" w:hAnsi="Times New Roman" w:cs="Times New Roman"/>
          <w:sz w:val="28"/>
          <w:szCs w:val="28"/>
        </w:rPr>
        <w:t xml:space="preserve"> вновь открытых (введенных в эксплуатацию) учреждений;</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z w:val="28"/>
          <w:szCs w:val="28"/>
        </w:rPr>
        <w:t>формирования муниципального задания на оказание муниципальных услуг (выполнение работ) на трехлетний период;</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hAnsi="Times New Roman" w:cs="Times New Roman"/>
          <w:spacing w:val="1"/>
          <w:sz w:val="28"/>
          <w:szCs w:val="28"/>
        </w:rPr>
        <w:t xml:space="preserve">продолжения работы по </w:t>
      </w:r>
      <w:proofErr w:type="gramStart"/>
      <w:r w:rsidRPr="004B2FD1">
        <w:rPr>
          <w:rFonts w:ascii="Times New Roman" w:hAnsi="Times New Roman" w:cs="Times New Roman"/>
          <w:spacing w:val="1"/>
          <w:sz w:val="28"/>
          <w:szCs w:val="28"/>
        </w:rPr>
        <w:t>контролю за</w:t>
      </w:r>
      <w:proofErr w:type="gramEnd"/>
      <w:r w:rsidRPr="004B2FD1">
        <w:rPr>
          <w:rFonts w:ascii="Times New Roman" w:hAnsi="Times New Roman" w:cs="Times New Roman"/>
          <w:spacing w:val="1"/>
          <w:sz w:val="28"/>
          <w:szCs w:val="28"/>
        </w:rPr>
        <w:t xml:space="preserve"> выполнением муниципальными учреждениями муниципальных заданий, в том числе за соблюдением ими требований к качеству с усилением меры за невыполнение учреждениями муниципальных заданий, которые предусматривают обязательный возврат средств, соразмерный объему невыполненного задания;</w:t>
      </w:r>
    </w:p>
    <w:p w:rsidR="004B2FD1" w:rsidRPr="004B2FD1" w:rsidRDefault="004B2FD1" w:rsidP="004B2FD1">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FD1">
        <w:rPr>
          <w:rFonts w:ascii="Times New Roman" w:eastAsia="Calibri" w:hAnsi="Times New Roman" w:cs="Times New Roman"/>
          <w:spacing w:val="-8"/>
          <w:sz w:val="28"/>
          <w:szCs w:val="28"/>
        </w:rPr>
        <w:t>обеспечения органами, осуществляющими функции и полномочия учредителя (главными распорядителя средств бюджета городского округа Кинешма),</w:t>
      </w:r>
      <w:r w:rsidRPr="004B2FD1">
        <w:rPr>
          <w:rFonts w:ascii="Times New Roman" w:eastAsia="Calibri" w:hAnsi="Times New Roman" w:cs="Times New Roman"/>
          <w:sz w:val="28"/>
          <w:szCs w:val="28"/>
        </w:rPr>
        <w:t xml:space="preserve"> усиленного </w:t>
      </w:r>
      <w:proofErr w:type="gramStart"/>
      <w:r w:rsidRPr="004B2FD1">
        <w:rPr>
          <w:rFonts w:ascii="Times New Roman" w:eastAsia="Calibri" w:hAnsi="Times New Roman" w:cs="Times New Roman"/>
          <w:sz w:val="28"/>
          <w:szCs w:val="28"/>
        </w:rPr>
        <w:t>контроля за</w:t>
      </w:r>
      <w:proofErr w:type="gramEnd"/>
      <w:r w:rsidRPr="004B2FD1">
        <w:rPr>
          <w:rFonts w:ascii="Times New Roman" w:eastAsia="Calibri" w:hAnsi="Times New Roman" w:cs="Times New Roman"/>
          <w:sz w:val="28"/>
          <w:szCs w:val="28"/>
        </w:rPr>
        <w:t xml:space="preserve"> достижением показателей объема и качества муниципальных услуг (работ);</w:t>
      </w:r>
    </w:p>
    <w:p w:rsidR="004B2FD1" w:rsidRDefault="004B2FD1" w:rsidP="004B2FD1">
      <w:pPr>
        <w:shd w:val="clear" w:color="auto" w:fill="FFFFFF"/>
        <w:spacing w:after="0" w:line="240" w:lineRule="auto"/>
        <w:ind w:firstLine="708"/>
        <w:jc w:val="both"/>
        <w:rPr>
          <w:rFonts w:ascii="Times New Roman" w:hAnsi="Times New Roman" w:cs="Times New Roman"/>
          <w:spacing w:val="1"/>
          <w:sz w:val="28"/>
          <w:szCs w:val="28"/>
        </w:rPr>
      </w:pPr>
      <w:r w:rsidRPr="004B2FD1">
        <w:rPr>
          <w:rFonts w:ascii="Times New Roman" w:hAnsi="Times New Roman" w:cs="Times New Roman"/>
          <w:spacing w:val="1"/>
          <w:sz w:val="28"/>
          <w:szCs w:val="28"/>
        </w:rPr>
        <w:t>недопущения снижения качества оказания муниципальных услуг (выполнения работ), в том числе при проведении мероприятий по оптимизации сети и деятельности учреждений.</w:t>
      </w:r>
    </w:p>
    <w:p w:rsidR="00F74108" w:rsidRPr="00BA7737" w:rsidRDefault="00F74108" w:rsidP="001C5C8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A7737">
        <w:rPr>
          <w:rFonts w:ascii="Times New Roman" w:hAnsi="Times New Roman" w:cs="Times New Roman"/>
          <w:sz w:val="28"/>
          <w:szCs w:val="28"/>
        </w:rPr>
        <w:t xml:space="preserve">В условиях высокой долговой нагрузки на бюджет городского округа Кинешма, основной задачей в области долговой политики остается эффективное управление долгом в целях поддержания его на экономически безопасном уровне, </w:t>
      </w:r>
      <w:proofErr w:type="spellStart"/>
      <w:r w:rsidRPr="00BA7737">
        <w:rPr>
          <w:rFonts w:ascii="Times New Roman" w:hAnsi="Times New Roman" w:cs="Times New Roman"/>
          <w:sz w:val="28"/>
          <w:szCs w:val="28"/>
        </w:rPr>
        <w:t>минимизируя</w:t>
      </w:r>
      <w:proofErr w:type="spellEnd"/>
      <w:r w:rsidRPr="00BA7737">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p>
    <w:p w:rsidR="00F74108" w:rsidRPr="00BA7737" w:rsidRDefault="00F74108" w:rsidP="001C5C8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A7737">
        <w:rPr>
          <w:rFonts w:ascii="Times New Roman" w:hAnsi="Times New Roman" w:cs="Times New Roman"/>
          <w:sz w:val="28"/>
          <w:szCs w:val="28"/>
        </w:rPr>
        <w:t>Планируется продолжить реализацию следующих принципов и направлений при осуществлении муниципальных заимствований и управлении муниципальным долгом:</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xml:space="preserve">- безусловное соблюдение ограничений бюджетного законодательства Российской Федерации; </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полнота и своевременность исполнения долговых обязательств городского округа Кинешма; использование возможности досрочного погашения коммерческих кредитов;</w:t>
      </w:r>
    </w:p>
    <w:p w:rsidR="00F74108"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создание предпосылок для поэтапного снижения совокупной долго</w:t>
      </w:r>
      <w:r w:rsidR="00BA7737">
        <w:rPr>
          <w:rFonts w:ascii="Times New Roman" w:hAnsi="Times New Roman" w:cs="Times New Roman"/>
          <w:sz w:val="28"/>
          <w:szCs w:val="28"/>
        </w:rPr>
        <w:t>вой нагрузки в плановом периоде;</w:t>
      </w:r>
    </w:p>
    <w:p w:rsidR="00BA7737" w:rsidRPr="00BA7737" w:rsidRDefault="00BA7737" w:rsidP="001C5C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снижение рисков, связанных с рефинансированием долговых обязательств, путем увеличения доли среднесрочных обязательств в общем объеме кредитных средств.</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В этой связи при управлении муниципальным долгом городского округа необходимо осуществлять:</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мониторинг потребности городского бюджета в кредитных средствах;</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xml:space="preserve">- привлечение бюджетных кредитов от вышестоящих бюджетов, в том числе бюджетных кредитов на пополнение остатков средств на счетах </w:t>
      </w:r>
      <w:r w:rsidRPr="00BA7737">
        <w:rPr>
          <w:rFonts w:ascii="Times New Roman" w:hAnsi="Times New Roman" w:cs="Times New Roman"/>
          <w:sz w:val="28"/>
          <w:szCs w:val="28"/>
        </w:rPr>
        <w:lastRenderedPageBreak/>
        <w:t>бюджета города в соответствии со ст. 93.6 Бюджетного кодекса Российской Федерации;</w:t>
      </w:r>
    </w:p>
    <w:p w:rsidR="00F74108"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 xml:space="preserve">- привлечение кредитных ресурсов по оптимально возможной стоимости путем </w:t>
      </w:r>
      <w:r w:rsidR="00BA7737">
        <w:rPr>
          <w:rFonts w:ascii="Times New Roman" w:hAnsi="Times New Roman" w:cs="Times New Roman"/>
          <w:sz w:val="28"/>
          <w:szCs w:val="28"/>
        </w:rPr>
        <w:t>проведения конкурентных процедур;</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Одной из основных задач остаётся создание необходимых условий для поддержания и повышения кредитного рейтинга городского округа Кинешма с целью улучшения условий заимствований.</w:t>
      </w:r>
    </w:p>
    <w:p w:rsidR="00F74108" w:rsidRPr="00BA7737"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BA7737">
        <w:rPr>
          <w:rFonts w:ascii="Times New Roman" w:hAnsi="Times New Roman" w:cs="Times New Roman"/>
          <w:sz w:val="28"/>
          <w:szCs w:val="28"/>
        </w:rPr>
        <w:t>Для покрытия временных кассовых разрывов целесообразно продолжать практику управления остатками средств на едином счёте по учёту средств городского бюджета, включая привлечение и возврат средств муниципальных учреждений городского округа Кинешма, что позволит реже прибегать в течение финансового года к заёмным источникам и экономить бюджетные средства на их обслуживание.</w:t>
      </w:r>
    </w:p>
    <w:p w:rsidR="00FD52B3" w:rsidRPr="007F25D1" w:rsidRDefault="00FD52B3" w:rsidP="00490AD9">
      <w:pPr>
        <w:spacing w:after="0" w:line="240" w:lineRule="auto"/>
        <w:ind w:firstLine="709"/>
        <w:jc w:val="both"/>
        <w:rPr>
          <w:rFonts w:ascii="Times New Roman" w:hAnsi="Times New Roman" w:cs="Times New Roman"/>
          <w:sz w:val="28"/>
          <w:szCs w:val="28"/>
          <w:highlight w:val="yellow"/>
        </w:rPr>
      </w:pPr>
    </w:p>
    <w:p w:rsidR="006A6F5C" w:rsidRDefault="00ED17C6" w:rsidP="00490AD9">
      <w:pPr>
        <w:numPr>
          <w:ilvl w:val="0"/>
          <w:numId w:val="5"/>
        </w:numPr>
        <w:spacing w:after="0" w:line="240" w:lineRule="auto"/>
        <w:contextualSpacing/>
        <w:jc w:val="center"/>
        <w:rPr>
          <w:rFonts w:ascii="Times New Roman" w:hAnsi="Times New Roman" w:cs="Times New Roman"/>
          <w:b/>
          <w:sz w:val="28"/>
          <w:szCs w:val="28"/>
        </w:rPr>
      </w:pPr>
      <w:r w:rsidRPr="004B2FD1">
        <w:rPr>
          <w:rFonts w:ascii="Times New Roman" w:hAnsi="Times New Roman" w:cs="Times New Roman"/>
          <w:b/>
          <w:sz w:val="28"/>
          <w:szCs w:val="28"/>
        </w:rPr>
        <w:t>Условия реализации бюджетного прогноза.</w:t>
      </w:r>
    </w:p>
    <w:p w:rsidR="00ED17C6" w:rsidRPr="004B2FD1" w:rsidRDefault="00490AD9" w:rsidP="00490AD9">
      <w:pPr>
        <w:spacing w:after="0" w:line="240" w:lineRule="auto"/>
        <w:ind w:firstLine="568"/>
        <w:jc w:val="both"/>
        <w:rPr>
          <w:rFonts w:ascii="Times New Roman" w:hAnsi="Times New Roman" w:cs="Times New Roman"/>
          <w:sz w:val="28"/>
          <w:szCs w:val="28"/>
        </w:rPr>
      </w:pPr>
      <w:r w:rsidRPr="004B2FD1">
        <w:rPr>
          <w:rFonts w:ascii="Times New Roman" w:hAnsi="Times New Roman" w:cs="Times New Roman"/>
          <w:sz w:val="28"/>
          <w:szCs w:val="28"/>
        </w:rPr>
        <w:t>П</w:t>
      </w:r>
      <w:r w:rsidR="00ED17C6" w:rsidRPr="004B2FD1">
        <w:rPr>
          <w:rFonts w:ascii="Times New Roman" w:hAnsi="Times New Roman" w:cs="Times New Roman"/>
          <w:sz w:val="28"/>
          <w:szCs w:val="28"/>
        </w:rPr>
        <w:t>роект бюджетного прогноза разработан в условиях налогового и бюджетного законодательства, действующего на момент его составления. Долгосрочное бюджетное планирование в городском округе Кинешма направлено на обеспечение предсказуемости динамики доходов и расходов бюджета городского округа, что позволяет оценивать долгосрочные тенденции изменений объема доходов и расходов, а также вырабатывать на их основе соответствующие меры, направленные на повышение устойчивости и эффективности функционирования бюджетной системы городского округа Кинешма.</w:t>
      </w:r>
    </w:p>
    <w:p w:rsidR="00ED17C6" w:rsidRPr="004B2FD1" w:rsidRDefault="00FD2B31" w:rsidP="001477BC">
      <w:pPr>
        <w:spacing w:after="0" w:line="240" w:lineRule="auto"/>
        <w:ind w:firstLine="568"/>
        <w:jc w:val="both"/>
        <w:rPr>
          <w:rFonts w:ascii="Times New Roman" w:hAnsi="Times New Roman" w:cs="Times New Roman"/>
          <w:sz w:val="28"/>
          <w:szCs w:val="28"/>
        </w:rPr>
      </w:pPr>
      <w:r w:rsidRPr="00714835">
        <w:rPr>
          <w:rFonts w:ascii="Times New Roman" w:hAnsi="Times New Roman" w:cs="Times New Roman"/>
          <w:sz w:val="28"/>
          <w:szCs w:val="28"/>
        </w:rPr>
        <w:t>Проект б</w:t>
      </w:r>
      <w:r w:rsidR="00ED17C6" w:rsidRPr="00714835">
        <w:rPr>
          <w:rFonts w:ascii="Times New Roman" w:hAnsi="Times New Roman" w:cs="Times New Roman"/>
          <w:sz w:val="28"/>
          <w:szCs w:val="28"/>
        </w:rPr>
        <w:t>юджетн</w:t>
      </w:r>
      <w:r w:rsidRPr="00714835">
        <w:rPr>
          <w:rFonts w:ascii="Times New Roman" w:hAnsi="Times New Roman" w:cs="Times New Roman"/>
          <w:sz w:val="28"/>
          <w:szCs w:val="28"/>
        </w:rPr>
        <w:t>ого</w:t>
      </w:r>
      <w:r w:rsidR="00ED17C6" w:rsidRPr="00714835">
        <w:rPr>
          <w:rFonts w:ascii="Times New Roman" w:hAnsi="Times New Roman" w:cs="Times New Roman"/>
          <w:sz w:val="28"/>
          <w:szCs w:val="28"/>
        </w:rPr>
        <w:t xml:space="preserve"> прогноз</w:t>
      </w:r>
      <w:r w:rsidRPr="00714835">
        <w:rPr>
          <w:rFonts w:ascii="Times New Roman" w:hAnsi="Times New Roman" w:cs="Times New Roman"/>
          <w:sz w:val="28"/>
          <w:szCs w:val="28"/>
        </w:rPr>
        <w:t xml:space="preserve">а составлен </w:t>
      </w:r>
      <w:r w:rsidR="00714835" w:rsidRPr="00714835">
        <w:rPr>
          <w:rFonts w:ascii="Times New Roman" w:hAnsi="Times New Roman" w:cs="Times New Roman"/>
          <w:sz w:val="28"/>
          <w:szCs w:val="28"/>
        </w:rPr>
        <w:t>в соответствии с</w:t>
      </w:r>
      <w:r w:rsidRPr="00714835">
        <w:rPr>
          <w:rFonts w:ascii="Times New Roman" w:hAnsi="Times New Roman" w:cs="Times New Roman"/>
          <w:sz w:val="28"/>
          <w:szCs w:val="28"/>
        </w:rPr>
        <w:t xml:space="preserve"> </w:t>
      </w:r>
      <w:r w:rsidR="001477BC" w:rsidRPr="004B2FD1">
        <w:rPr>
          <w:rFonts w:ascii="Times New Roman" w:hAnsi="Times New Roman" w:cs="Times New Roman"/>
          <w:sz w:val="28"/>
          <w:szCs w:val="28"/>
        </w:rPr>
        <w:t>основны</w:t>
      </w:r>
      <w:r w:rsidR="00714835">
        <w:rPr>
          <w:rFonts w:ascii="Times New Roman" w:hAnsi="Times New Roman" w:cs="Times New Roman"/>
          <w:sz w:val="28"/>
          <w:szCs w:val="28"/>
        </w:rPr>
        <w:t>ми</w:t>
      </w:r>
      <w:r w:rsidR="001477BC" w:rsidRPr="004B2FD1">
        <w:rPr>
          <w:rFonts w:ascii="Times New Roman" w:hAnsi="Times New Roman" w:cs="Times New Roman"/>
          <w:sz w:val="28"/>
          <w:szCs w:val="28"/>
        </w:rPr>
        <w:t xml:space="preserve"> направления</w:t>
      </w:r>
      <w:r w:rsidR="00714835">
        <w:rPr>
          <w:rFonts w:ascii="Times New Roman" w:hAnsi="Times New Roman" w:cs="Times New Roman"/>
          <w:sz w:val="28"/>
          <w:szCs w:val="28"/>
        </w:rPr>
        <w:t>ми</w:t>
      </w:r>
      <w:r w:rsidR="001477BC" w:rsidRPr="004B2FD1">
        <w:rPr>
          <w:rFonts w:ascii="Times New Roman" w:hAnsi="Times New Roman" w:cs="Times New Roman"/>
          <w:sz w:val="28"/>
          <w:szCs w:val="28"/>
        </w:rPr>
        <w:t xml:space="preserve"> бюджетной и налоговой политики городского округа Кинешма на 202</w:t>
      </w:r>
      <w:r w:rsidR="004B2FD1">
        <w:rPr>
          <w:rFonts w:ascii="Times New Roman" w:hAnsi="Times New Roman" w:cs="Times New Roman"/>
          <w:sz w:val="28"/>
          <w:szCs w:val="28"/>
        </w:rPr>
        <w:t>1</w:t>
      </w:r>
      <w:r w:rsidR="001477BC" w:rsidRPr="004B2FD1">
        <w:rPr>
          <w:rFonts w:ascii="Times New Roman" w:hAnsi="Times New Roman" w:cs="Times New Roman"/>
          <w:sz w:val="28"/>
          <w:szCs w:val="28"/>
        </w:rPr>
        <w:t xml:space="preserve"> год и плановый период 202</w:t>
      </w:r>
      <w:r w:rsidR="004B2FD1">
        <w:rPr>
          <w:rFonts w:ascii="Times New Roman" w:hAnsi="Times New Roman" w:cs="Times New Roman"/>
          <w:sz w:val="28"/>
          <w:szCs w:val="28"/>
        </w:rPr>
        <w:t>2</w:t>
      </w:r>
      <w:r w:rsidR="001477BC" w:rsidRPr="004B2FD1">
        <w:rPr>
          <w:rFonts w:ascii="Times New Roman" w:hAnsi="Times New Roman" w:cs="Times New Roman"/>
          <w:sz w:val="28"/>
          <w:szCs w:val="28"/>
        </w:rPr>
        <w:t xml:space="preserve"> и 202</w:t>
      </w:r>
      <w:r w:rsidR="004B2FD1">
        <w:rPr>
          <w:rFonts w:ascii="Times New Roman" w:hAnsi="Times New Roman" w:cs="Times New Roman"/>
          <w:sz w:val="28"/>
          <w:szCs w:val="28"/>
        </w:rPr>
        <w:t>3</w:t>
      </w:r>
      <w:r w:rsidR="001477BC" w:rsidRPr="004B2FD1">
        <w:rPr>
          <w:rFonts w:ascii="Times New Roman" w:hAnsi="Times New Roman" w:cs="Times New Roman"/>
          <w:sz w:val="28"/>
          <w:szCs w:val="28"/>
        </w:rPr>
        <w:t xml:space="preserve"> годов</w:t>
      </w:r>
      <w:r w:rsidRPr="004B2FD1">
        <w:rPr>
          <w:rFonts w:ascii="Times New Roman" w:hAnsi="Times New Roman" w:cs="Times New Roman"/>
          <w:sz w:val="28"/>
          <w:szCs w:val="28"/>
        </w:rPr>
        <w:t xml:space="preserve">» и </w:t>
      </w:r>
      <w:r w:rsidR="00ED17C6" w:rsidRPr="004B2FD1">
        <w:rPr>
          <w:rFonts w:ascii="Times New Roman" w:hAnsi="Times New Roman" w:cs="Times New Roman"/>
          <w:sz w:val="28"/>
          <w:szCs w:val="28"/>
        </w:rPr>
        <w:t>прогноза социально-экономического развития городского округа</w:t>
      </w:r>
      <w:r w:rsidR="004B2FD1">
        <w:rPr>
          <w:rFonts w:ascii="Times New Roman" w:hAnsi="Times New Roman" w:cs="Times New Roman"/>
          <w:sz w:val="28"/>
          <w:szCs w:val="28"/>
        </w:rPr>
        <w:t xml:space="preserve"> Кинешма на долгосрочный период</w:t>
      </w:r>
      <w:r w:rsidR="00ED17C6" w:rsidRPr="004B2FD1">
        <w:rPr>
          <w:rFonts w:ascii="Times New Roman" w:hAnsi="Times New Roman" w:cs="Times New Roman"/>
          <w:sz w:val="28"/>
          <w:szCs w:val="28"/>
        </w:rPr>
        <w:t>.</w:t>
      </w:r>
    </w:p>
    <w:p w:rsidR="00F11840" w:rsidRPr="007F25D1" w:rsidRDefault="00F11840" w:rsidP="00490AD9">
      <w:pPr>
        <w:spacing w:after="0" w:line="240" w:lineRule="auto"/>
        <w:ind w:firstLine="708"/>
        <w:jc w:val="both"/>
        <w:rPr>
          <w:rFonts w:ascii="Times New Roman" w:hAnsi="Times New Roman" w:cs="Times New Roman"/>
          <w:sz w:val="28"/>
          <w:szCs w:val="28"/>
          <w:highlight w:val="yellow"/>
        </w:rPr>
      </w:pPr>
    </w:p>
    <w:p w:rsidR="00172F71" w:rsidRPr="003E0FDA" w:rsidRDefault="00ED17C6" w:rsidP="00490AD9">
      <w:pPr>
        <w:pStyle w:val="a4"/>
        <w:numPr>
          <w:ilvl w:val="0"/>
          <w:numId w:val="5"/>
        </w:numPr>
        <w:shd w:val="clear" w:color="auto" w:fill="FFFFFF"/>
        <w:spacing w:after="0" w:line="240" w:lineRule="auto"/>
        <w:jc w:val="center"/>
        <w:textAlignment w:val="baseline"/>
        <w:rPr>
          <w:rFonts w:ascii="Times New Roman" w:eastAsia="Times New Roman" w:hAnsi="Times New Roman" w:cs="Times New Roman"/>
          <w:b/>
          <w:spacing w:val="1"/>
          <w:sz w:val="28"/>
          <w:szCs w:val="28"/>
          <w:lang w:eastAsia="ru-RU"/>
        </w:rPr>
      </w:pPr>
      <w:r w:rsidRPr="003E0FDA">
        <w:rPr>
          <w:rFonts w:ascii="Times New Roman" w:eastAsia="Times New Roman" w:hAnsi="Times New Roman" w:cs="Times New Roman"/>
          <w:b/>
          <w:spacing w:val="1"/>
          <w:sz w:val="28"/>
          <w:szCs w:val="28"/>
          <w:lang w:eastAsia="ru-RU"/>
        </w:rPr>
        <w:t>Прогноз основных характеристик и иных</w:t>
      </w:r>
      <w:r w:rsidR="00403F1C" w:rsidRPr="003E0FDA">
        <w:rPr>
          <w:rFonts w:ascii="Times New Roman" w:eastAsia="Times New Roman" w:hAnsi="Times New Roman" w:cs="Times New Roman"/>
          <w:b/>
          <w:spacing w:val="1"/>
          <w:sz w:val="28"/>
          <w:szCs w:val="28"/>
          <w:lang w:eastAsia="ru-RU"/>
        </w:rPr>
        <w:t xml:space="preserve"> </w:t>
      </w:r>
      <w:r w:rsidRPr="003E0FDA">
        <w:rPr>
          <w:rFonts w:ascii="Times New Roman" w:eastAsia="Times New Roman" w:hAnsi="Times New Roman" w:cs="Times New Roman"/>
          <w:b/>
          <w:spacing w:val="1"/>
          <w:sz w:val="28"/>
          <w:szCs w:val="28"/>
          <w:lang w:eastAsia="ru-RU"/>
        </w:rPr>
        <w:t>показателей бюджета городского округа Кинешма</w:t>
      </w:r>
      <w:r w:rsidR="00403F1C" w:rsidRPr="003E0FDA">
        <w:rPr>
          <w:rFonts w:ascii="Times New Roman" w:eastAsia="Times New Roman" w:hAnsi="Times New Roman" w:cs="Times New Roman"/>
          <w:b/>
          <w:spacing w:val="1"/>
          <w:sz w:val="28"/>
          <w:szCs w:val="28"/>
          <w:lang w:eastAsia="ru-RU"/>
        </w:rPr>
        <w:t xml:space="preserve"> </w:t>
      </w:r>
      <w:r w:rsidRPr="003E0FDA">
        <w:rPr>
          <w:rFonts w:ascii="Times New Roman" w:eastAsia="Times New Roman" w:hAnsi="Times New Roman" w:cs="Times New Roman"/>
          <w:b/>
          <w:spacing w:val="1"/>
          <w:sz w:val="28"/>
          <w:szCs w:val="28"/>
          <w:lang w:eastAsia="ru-RU"/>
        </w:rPr>
        <w:t>(в условиях действующего законодательства</w:t>
      </w:r>
      <w:r w:rsidR="00495CC7" w:rsidRPr="003E0FDA">
        <w:rPr>
          <w:rFonts w:ascii="Times New Roman" w:eastAsia="Times New Roman" w:hAnsi="Times New Roman" w:cs="Times New Roman"/>
          <w:b/>
          <w:spacing w:val="1"/>
          <w:sz w:val="28"/>
          <w:szCs w:val="28"/>
          <w:lang w:eastAsia="ru-RU"/>
        </w:rPr>
        <w:t xml:space="preserve"> по </w:t>
      </w:r>
      <w:r w:rsidR="00495CC7" w:rsidRPr="003E0FDA">
        <w:rPr>
          <w:rFonts w:ascii="Times New Roman" w:hAnsi="Times New Roman" w:cs="Times New Roman"/>
          <w:b/>
          <w:sz w:val="28"/>
          <w:szCs w:val="28"/>
        </w:rPr>
        <w:t>базовому варианту</w:t>
      </w:r>
      <w:r w:rsidRPr="003E0FDA">
        <w:rPr>
          <w:rFonts w:ascii="Times New Roman" w:eastAsia="Times New Roman" w:hAnsi="Times New Roman" w:cs="Times New Roman"/>
          <w:b/>
          <w:spacing w:val="1"/>
          <w:sz w:val="28"/>
          <w:szCs w:val="28"/>
          <w:lang w:eastAsia="ru-RU"/>
        </w:rPr>
        <w:t>)</w:t>
      </w:r>
    </w:p>
    <w:p w:rsidR="00ED17C6" w:rsidRPr="003E0FDA" w:rsidRDefault="00ED17C6" w:rsidP="00FD2B31">
      <w:pPr>
        <w:pStyle w:val="a4"/>
        <w:spacing w:after="0" w:line="240" w:lineRule="auto"/>
        <w:ind w:left="0" w:firstLine="720"/>
        <w:jc w:val="both"/>
        <w:rPr>
          <w:rFonts w:ascii="Times New Roman" w:hAnsi="Times New Roman" w:cs="Times New Roman"/>
          <w:sz w:val="28"/>
          <w:szCs w:val="28"/>
        </w:rPr>
      </w:pPr>
      <w:r w:rsidRPr="003E0FDA">
        <w:rPr>
          <w:rFonts w:ascii="Times New Roman" w:hAnsi="Times New Roman" w:cs="Times New Roman"/>
          <w:sz w:val="28"/>
          <w:szCs w:val="28"/>
        </w:rPr>
        <w:t xml:space="preserve">Основными характеристиками бюджета </w:t>
      </w:r>
      <w:r w:rsidR="00FD2B31" w:rsidRPr="003E0FDA">
        <w:rPr>
          <w:rFonts w:ascii="Times New Roman" w:hAnsi="Times New Roman" w:cs="Times New Roman"/>
          <w:sz w:val="28"/>
          <w:szCs w:val="28"/>
        </w:rPr>
        <w:t>являются</w:t>
      </w:r>
      <w:r w:rsidRPr="003E0FDA">
        <w:rPr>
          <w:rFonts w:ascii="Times New Roman" w:hAnsi="Times New Roman" w:cs="Times New Roman"/>
          <w:sz w:val="28"/>
          <w:szCs w:val="28"/>
        </w:rPr>
        <w:t>:</w:t>
      </w:r>
    </w:p>
    <w:p w:rsidR="00145C20" w:rsidRPr="003E0FDA" w:rsidRDefault="00145C20" w:rsidP="00F81A8B">
      <w:pPr>
        <w:pStyle w:val="a4"/>
        <w:spacing w:after="0" w:line="240" w:lineRule="auto"/>
        <w:ind w:left="0"/>
        <w:jc w:val="right"/>
        <w:rPr>
          <w:rFonts w:ascii="Times New Roman" w:hAnsi="Times New Roman" w:cs="Times New Roman"/>
          <w:sz w:val="28"/>
          <w:szCs w:val="28"/>
        </w:rPr>
      </w:pPr>
      <w:r w:rsidRPr="003E0FDA">
        <w:rPr>
          <w:rFonts w:ascii="Times New Roman" w:hAnsi="Times New Roman" w:cs="Times New Roman"/>
          <w:sz w:val="28"/>
          <w:szCs w:val="28"/>
        </w:rPr>
        <w:t>(млн. руб.)</w:t>
      </w:r>
    </w:p>
    <w:tbl>
      <w:tblPr>
        <w:tblStyle w:val="a5"/>
        <w:tblW w:w="9716" w:type="dxa"/>
        <w:tblInd w:w="-34" w:type="dxa"/>
        <w:tblLook w:val="04A0" w:firstRow="1" w:lastRow="0" w:firstColumn="1" w:lastColumn="0" w:noHBand="0" w:noVBand="1"/>
      </w:tblPr>
      <w:tblGrid>
        <w:gridCol w:w="2232"/>
        <w:gridCol w:w="2170"/>
        <w:gridCol w:w="2403"/>
        <w:gridCol w:w="2911"/>
      </w:tblGrid>
      <w:tr w:rsidR="00ED17C6" w:rsidRPr="003E0FDA" w:rsidTr="00F81A8B">
        <w:tc>
          <w:tcPr>
            <w:tcW w:w="2232" w:type="dxa"/>
          </w:tcPr>
          <w:p w:rsidR="00ED17C6" w:rsidRPr="003E0FDA" w:rsidRDefault="00ED17C6" w:rsidP="00F81A8B">
            <w:pPr>
              <w:pStyle w:val="a4"/>
              <w:ind w:left="0"/>
              <w:jc w:val="center"/>
              <w:rPr>
                <w:rFonts w:ascii="Times New Roman" w:hAnsi="Times New Roman" w:cs="Times New Roman"/>
                <w:b/>
                <w:sz w:val="24"/>
                <w:szCs w:val="24"/>
              </w:rPr>
            </w:pPr>
            <w:r w:rsidRPr="003E0FDA">
              <w:rPr>
                <w:rFonts w:ascii="Times New Roman" w:hAnsi="Times New Roman" w:cs="Times New Roman"/>
                <w:b/>
                <w:sz w:val="24"/>
                <w:szCs w:val="24"/>
              </w:rPr>
              <w:t>Год</w:t>
            </w:r>
          </w:p>
        </w:tc>
        <w:tc>
          <w:tcPr>
            <w:tcW w:w="2170" w:type="dxa"/>
          </w:tcPr>
          <w:p w:rsidR="00ED17C6" w:rsidRPr="003E0FDA" w:rsidRDefault="00ED17C6" w:rsidP="00F81A8B">
            <w:pPr>
              <w:pStyle w:val="a4"/>
              <w:ind w:left="0"/>
              <w:jc w:val="center"/>
              <w:rPr>
                <w:rFonts w:ascii="Times New Roman" w:hAnsi="Times New Roman" w:cs="Times New Roman"/>
                <w:b/>
                <w:sz w:val="24"/>
                <w:szCs w:val="24"/>
              </w:rPr>
            </w:pPr>
            <w:r w:rsidRPr="003E0FDA">
              <w:rPr>
                <w:rFonts w:ascii="Times New Roman" w:hAnsi="Times New Roman" w:cs="Times New Roman"/>
                <w:b/>
                <w:sz w:val="24"/>
                <w:szCs w:val="24"/>
              </w:rPr>
              <w:t>доходы</w:t>
            </w:r>
          </w:p>
        </w:tc>
        <w:tc>
          <w:tcPr>
            <w:tcW w:w="2403" w:type="dxa"/>
          </w:tcPr>
          <w:p w:rsidR="00ED17C6" w:rsidRPr="003E0FDA" w:rsidRDefault="00ED17C6" w:rsidP="00F81A8B">
            <w:pPr>
              <w:pStyle w:val="a4"/>
              <w:ind w:left="0"/>
              <w:jc w:val="center"/>
              <w:rPr>
                <w:rFonts w:ascii="Times New Roman" w:hAnsi="Times New Roman" w:cs="Times New Roman"/>
                <w:b/>
                <w:sz w:val="24"/>
                <w:szCs w:val="24"/>
              </w:rPr>
            </w:pPr>
            <w:r w:rsidRPr="003E0FDA">
              <w:rPr>
                <w:rFonts w:ascii="Times New Roman" w:hAnsi="Times New Roman" w:cs="Times New Roman"/>
                <w:b/>
                <w:sz w:val="24"/>
                <w:szCs w:val="24"/>
              </w:rPr>
              <w:t>расходы</w:t>
            </w:r>
          </w:p>
        </w:tc>
        <w:tc>
          <w:tcPr>
            <w:tcW w:w="2911" w:type="dxa"/>
          </w:tcPr>
          <w:p w:rsidR="00ED17C6" w:rsidRPr="003E0FDA" w:rsidRDefault="00ED17C6" w:rsidP="00F81A8B">
            <w:pPr>
              <w:pStyle w:val="a4"/>
              <w:ind w:left="0"/>
              <w:jc w:val="center"/>
              <w:rPr>
                <w:rFonts w:ascii="Times New Roman" w:hAnsi="Times New Roman" w:cs="Times New Roman"/>
                <w:b/>
                <w:sz w:val="24"/>
                <w:szCs w:val="24"/>
              </w:rPr>
            </w:pPr>
            <w:r w:rsidRPr="003E0FDA">
              <w:rPr>
                <w:rFonts w:ascii="Times New Roman" w:hAnsi="Times New Roman" w:cs="Times New Roman"/>
                <w:b/>
                <w:sz w:val="24"/>
                <w:szCs w:val="24"/>
              </w:rPr>
              <w:t>Дефицит(-)</w:t>
            </w:r>
          </w:p>
          <w:p w:rsidR="00ED17C6" w:rsidRPr="003E0FDA" w:rsidRDefault="00ED17C6" w:rsidP="00F81A8B">
            <w:pPr>
              <w:pStyle w:val="a4"/>
              <w:ind w:left="0"/>
              <w:jc w:val="center"/>
              <w:rPr>
                <w:rFonts w:ascii="Times New Roman" w:hAnsi="Times New Roman" w:cs="Times New Roman"/>
                <w:b/>
                <w:sz w:val="24"/>
                <w:szCs w:val="24"/>
              </w:rPr>
            </w:pPr>
            <w:r w:rsidRPr="003E0FDA">
              <w:rPr>
                <w:rFonts w:ascii="Times New Roman" w:hAnsi="Times New Roman" w:cs="Times New Roman"/>
                <w:b/>
                <w:sz w:val="24"/>
                <w:szCs w:val="24"/>
              </w:rPr>
              <w:t>Профицит(+)</w:t>
            </w:r>
          </w:p>
        </w:tc>
      </w:tr>
      <w:tr w:rsidR="00ED17C6" w:rsidRPr="003E0FDA" w:rsidTr="00F81A8B">
        <w:tc>
          <w:tcPr>
            <w:tcW w:w="2232" w:type="dxa"/>
          </w:tcPr>
          <w:p w:rsidR="00ED17C6" w:rsidRPr="003E0FDA" w:rsidRDefault="00ED17C6"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2021</w:t>
            </w:r>
          </w:p>
        </w:tc>
        <w:tc>
          <w:tcPr>
            <w:tcW w:w="2170" w:type="dxa"/>
          </w:tcPr>
          <w:p w:rsidR="00ED17C6" w:rsidRPr="003E0FDA" w:rsidRDefault="003E0FDA" w:rsidP="00714835">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00714835">
              <w:rPr>
                <w:rFonts w:ascii="Times New Roman" w:hAnsi="Times New Roman" w:cs="Times New Roman"/>
                <w:sz w:val="24"/>
                <w:szCs w:val="24"/>
              </w:rPr>
              <w:t> </w:t>
            </w:r>
            <w:r>
              <w:rPr>
                <w:rFonts w:ascii="Times New Roman" w:hAnsi="Times New Roman" w:cs="Times New Roman"/>
                <w:sz w:val="24"/>
                <w:szCs w:val="24"/>
              </w:rPr>
              <w:t>1</w:t>
            </w:r>
            <w:r w:rsidR="00714835">
              <w:rPr>
                <w:rFonts w:ascii="Times New Roman" w:hAnsi="Times New Roman" w:cs="Times New Roman"/>
                <w:sz w:val="24"/>
                <w:szCs w:val="24"/>
              </w:rPr>
              <w:t>43,2</w:t>
            </w:r>
          </w:p>
        </w:tc>
        <w:tc>
          <w:tcPr>
            <w:tcW w:w="2403" w:type="dxa"/>
          </w:tcPr>
          <w:p w:rsidR="00ED17C6" w:rsidRPr="003E0FDA" w:rsidRDefault="003E0FDA" w:rsidP="0059758F">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00714835">
              <w:rPr>
                <w:rFonts w:ascii="Times New Roman" w:hAnsi="Times New Roman" w:cs="Times New Roman"/>
                <w:sz w:val="24"/>
                <w:szCs w:val="24"/>
              </w:rPr>
              <w:t> </w:t>
            </w:r>
            <w:r>
              <w:rPr>
                <w:rFonts w:ascii="Times New Roman" w:hAnsi="Times New Roman" w:cs="Times New Roman"/>
                <w:sz w:val="24"/>
                <w:szCs w:val="24"/>
              </w:rPr>
              <w:t>1</w:t>
            </w:r>
            <w:r w:rsidR="00714835">
              <w:rPr>
                <w:rFonts w:ascii="Times New Roman" w:hAnsi="Times New Roman" w:cs="Times New Roman"/>
                <w:sz w:val="24"/>
                <w:szCs w:val="24"/>
              </w:rPr>
              <w:t>72,</w:t>
            </w:r>
            <w:r w:rsidR="0059758F">
              <w:rPr>
                <w:rFonts w:ascii="Times New Roman" w:hAnsi="Times New Roman" w:cs="Times New Roman"/>
                <w:sz w:val="24"/>
                <w:szCs w:val="24"/>
              </w:rPr>
              <w:t>2</w:t>
            </w:r>
          </w:p>
        </w:tc>
        <w:tc>
          <w:tcPr>
            <w:tcW w:w="2911" w:type="dxa"/>
          </w:tcPr>
          <w:p w:rsidR="00ED17C6" w:rsidRPr="003E0FDA" w:rsidRDefault="003E0FDA" w:rsidP="00714835">
            <w:pPr>
              <w:pStyle w:val="a4"/>
              <w:ind w:left="0"/>
              <w:jc w:val="center"/>
              <w:rPr>
                <w:rFonts w:ascii="Times New Roman" w:hAnsi="Times New Roman" w:cs="Times New Roman"/>
                <w:sz w:val="24"/>
                <w:szCs w:val="24"/>
              </w:rPr>
            </w:pPr>
            <w:r>
              <w:rPr>
                <w:rFonts w:ascii="Times New Roman" w:hAnsi="Times New Roman" w:cs="Times New Roman"/>
                <w:sz w:val="24"/>
                <w:szCs w:val="24"/>
              </w:rPr>
              <w:t>-</w:t>
            </w:r>
            <w:r w:rsidR="001620D5">
              <w:rPr>
                <w:rFonts w:ascii="Times New Roman" w:hAnsi="Times New Roman" w:cs="Times New Roman"/>
                <w:sz w:val="24"/>
                <w:szCs w:val="24"/>
              </w:rPr>
              <w:t xml:space="preserve"> </w:t>
            </w:r>
            <w:r w:rsidR="0059758F">
              <w:rPr>
                <w:rFonts w:ascii="Times New Roman" w:hAnsi="Times New Roman" w:cs="Times New Roman"/>
                <w:sz w:val="24"/>
                <w:szCs w:val="24"/>
              </w:rPr>
              <w:t>29,0</w:t>
            </w:r>
          </w:p>
        </w:tc>
      </w:tr>
      <w:tr w:rsidR="00ED17C6" w:rsidRPr="003E0FDA" w:rsidTr="00F81A8B">
        <w:tc>
          <w:tcPr>
            <w:tcW w:w="2232" w:type="dxa"/>
          </w:tcPr>
          <w:p w:rsidR="00ED17C6" w:rsidRPr="003E0FDA" w:rsidRDefault="00ED17C6"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2022</w:t>
            </w:r>
          </w:p>
        </w:tc>
        <w:tc>
          <w:tcPr>
            <w:tcW w:w="2170" w:type="dxa"/>
          </w:tcPr>
          <w:p w:rsidR="00ED17C6" w:rsidRPr="003E0FDA" w:rsidRDefault="003E0FDA" w:rsidP="001620D5">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001620D5">
              <w:rPr>
                <w:rFonts w:ascii="Times New Roman" w:hAnsi="Times New Roman" w:cs="Times New Roman"/>
                <w:sz w:val="24"/>
                <w:szCs w:val="24"/>
              </w:rPr>
              <w:t> </w:t>
            </w:r>
            <w:r>
              <w:rPr>
                <w:rFonts w:ascii="Times New Roman" w:hAnsi="Times New Roman" w:cs="Times New Roman"/>
                <w:sz w:val="24"/>
                <w:szCs w:val="24"/>
              </w:rPr>
              <w:t>31</w:t>
            </w:r>
            <w:r w:rsidR="001620D5">
              <w:rPr>
                <w:rFonts w:ascii="Times New Roman" w:hAnsi="Times New Roman" w:cs="Times New Roman"/>
                <w:sz w:val="24"/>
                <w:szCs w:val="24"/>
              </w:rPr>
              <w:t>7,0</w:t>
            </w:r>
          </w:p>
        </w:tc>
        <w:tc>
          <w:tcPr>
            <w:tcW w:w="2403" w:type="dxa"/>
          </w:tcPr>
          <w:p w:rsidR="00ED17C6" w:rsidRPr="003E0FDA" w:rsidRDefault="003E0FDA" w:rsidP="001620D5">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001620D5">
              <w:rPr>
                <w:rFonts w:ascii="Times New Roman" w:hAnsi="Times New Roman" w:cs="Times New Roman"/>
                <w:sz w:val="24"/>
                <w:szCs w:val="24"/>
              </w:rPr>
              <w:t> </w:t>
            </w:r>
            <w:r>
              <w:rPr>
                <w:rFonts w:ascii="Times New Roman" w:hAnsi="Times New Roman" w:cs="Times New Roman"/>
                <w:sz w:val="24"/>
                <w:szCs w:val="24"/>
              </w:rPr>
              <w:t>31</w:t>
            </w:r>
            <w:r w:rsidR="001620D5">
              <w:rPr>
                <w:rFonts w:ascii="Times New Roman" w:hAnsi="Times New Roman" w:cs="Times New Roman"/>
                <w:sz w:val="24"/>
                <w:szCs w:val="24"/>
              </w:rPr>
              <w:t>7,0</w:t>
            </w:r>
          </w:p>
        </w:tc>
        <w:tc>
          <w:tcPr>
            <w:tcW w:w="2911" w:type="dxa"/>
          </w:tcPr>
          <w:p w:rsidR="00ED17C6" w:rsidRPr="003E0FDA" w:rsidRDefault="003E0FDA"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0,0</w:t>
            </w:r>
          </w:p>
        </w:tc>
      </w:tr>
      <w:tr w:rsidR="00ED17C6" w:rsidRPr="003E0FDA" w:rsidTr="00F81A8B">
        <w:tc>
          <w:tcPr>
            <w:tcW w:w="2232" w:type="dxa"/>
          </w:tcPr>
          <w:p w:rsidR="00ED17C6" w:rsidRPr="003E0FDA" w:rsidRDefault="00ED17C6"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2023</w:t>
            </w:r>
          </w:p>
        </w:tc>
        <w:tc>
          <w:tcPr>
            <w:tcW w:w="2170" w:type="dxa"/>
          </w:tcPr>
          <w:p w:rsidR="00ED17C6" w:rsidRPr="003E0FDA" w:rsidRDefault="003E0FDA" w:rsidP="001620D5">
            <w:pPr>
              <w:pStyle w:val="a4"/>
              <w:ind w:left="0"/>
              <w:jc w:val="center"/>
              <w:rPr>
                <w:rFonts w:ascii="Times New Roman" w:hAnsi="Times New Roman" w:cs="Times New Roman"/>
                <w:sz w:val="24"/>
                <w:szCs w:val="24"/>
              </w:rPr>
            </w:pPr>
            <w:r>
              <w:rPr>
                <w:rFonts w:ascii="Times New Roman" w:hAnsi="Times New Roman" w:cs="Times New Roman"/>
                <w:sz w:val="24"/>
                <w:szCs w:val="24"/>
              </w:rPr>
              <w:t>93</w:t>
            </w:r>
            <w:r w:rsidR="001620D5">
              <w:rPr>
                <w:rFonts w:ascii="Times New Roman" w:hAnsi="Times New Roman" w:cs="Times New Roman"/>
                <w:sz w:val="24"/>
                <w:szCs w:val="24"/>
              </w:rPr>
              <w:t>3,0</w:t>
            </w:r>
          </w:p>
        </w:tc>
        <w:tc>
          <w:tcPr>
            <w:tcW w:w="2403" w:type="dxa"/>
          </w:tcPr>
          <w:p w:rsidR="00ED17C6"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921,7</w:t>
            </w:r>
          </w:p>
        </w:tc>
        <w:tc>
          <w:tcPr>
            <w:tcW w:w="2911" w:type="dxa"/>
          </w:tcPr>
          <w:p w:rsidR="00ED17C6"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+ 11,3</w:t>
            </w:r>
          </w:p>
        </w:tc>
      </w:tr>
      <w:tr w:rsidR="00F65C8C" w:rsidRPr="003E0FDA" w:rsidTr="00F81A8B">
        <w:tc>
          <w:tcPr>
            <w:tcW w:w="2232" w:type="dxa"/>
          </w:tcPr>
          <w:p w:rsidR="00F65C8C" w:rsidRPr="003E0FDA" w:rsidRDefault="00F65C8C"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2024</w:t>
            </w:r>
          </w:p>
        </w:tc>
        <w:tc>
          <w:tcPr>
            <w:tcW w:w="2170" w:type="dxa"/>
          </w:tcPr>
          <w:p w:rsidR="00F65C8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967,4</w:t>
            </w:r>
          </w:p>
        </w:tc>
        <w:tc>
          <w:tcPr>
            <w:tcW w:w="2403" w:type="dxa"/>
          </w:tcPr>
          <w:p w:rsidR="00F65C8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962,7</w:t>
            </w:r>
          </w:p>
        </w:tc>
        <w:tc>
          <w:tcPr>
            <w:tcW w:w="2911" w:type="dxa"/>
          </w:tcPr>
          <w:p w:rsidR="00F65C8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+ 4,7</w:t>
            </w:r>
          </w:p>
        </w:tc>
      </w:tr>
      <w:tr w:rsidR="001477BC" w:rsidRPr="003E0FDA" w:rsidTr="00F81A8B">
        <w:tc>
          <w:tcPr>
            <w:tcW w:w="2232" w:type="dxa"/>
          </w:tcPr>
          <w:p w:rsidR="001477BC" w:rsidRPr="003E0FDA" w:rsidRDefault="001477BC"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2025</w:t>
            </w:r>
          </w:p>
        </w:tc>
        <w:tc>
          <w:tcPr>
            <w:tcW w:w="2170" w:type="dxa"/>
          </w:tcPr>
          <w:p w:rsidR="001477B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1 000,7</w:t>
            </w:r>
          </w:p>
        </w:tc>
        <w:tc>
          <w:tcPr>
            <w:tcW w:w="2403" w:type="dxa"/>
          </w:tcPr>
          <w:p w:rsidR="001477B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995,7</w:t>
            </w:r>
          </w:p>
        </w:tc>
        <w:tc>
          <w:tcPr>
            <w:tcW w:w="2911" w:type="dxa"/>
          </w:tcPr>
          <w:p w:rsidR="001477BC"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+ 5,0</w:t>
            </w:r>
          </w:p>
        </w:tc>
      </w:tr>
      <w:tr w:rsidR="00612805" w:rsidRPr="007F25D1" w:rsidTr="00F81A8B">
        <w:tc>
          <w:tcPr>
            <w:tcW w:w="2232" w:type="dxa"/>
          </w:tcPr>
          <w:p w:rsidR="00612805" w:rsidRPr="003E0FDA" w:rsidRDefault="00612805" w:rsidP="00F81A8B">
            <w:pPr>
              <w:pStyle w:val="a4"/>
              <w:ind w:left="0"/>
              <w:rPr>
                <w:rFonts w:ascii="Times New Roman" w:hAnsi="Times New Roman" w:cs="Times New Roman"/>
                <w:sz w:val="24"/>
                <w:szCs w:val="24"/>
              </w:rPr>
            </w:pPr>
            <w:r w:rsidRPr="003E0FDA">
              <w:rPr>
                <w:rFonts w:ascii="Times New Roman" w:hAnsi="Times New Roman" w:cs="Times New Roman"/>
                <w:sz w:val="24"/>
                <w:szCs w:val="24"/>
              </w:rPr>
              <w:t>2026</w:t>
            </w:r>
          </w:p>
        </w:tc>
        <w:tc>
          <w:tcPr>
            <w:tcW w:w="2170" w:type="dxa"/>
          </w:tcPr>
          <w:p w:rsidR="00612805"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1 036,2</w:t>
            </w:r>
          </w:p>
        </w:tc>
        <w:tc>
          <w:tcPr>
            <w:tcW w:w="2403" w:type="dxa"/>
          </w:tcPr>
          <w:p w:rsidR="00612805"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1 031,2</w:t>
            </w:r>
          </w:p>
        </w:tc>
        <w:tc>
          <w:tcPr>
            <w:tcW w:w="2911" w:type="dxa"/>
          </w:tcPr>
          <w:p w:rsidR="00612805" w:rsidRPr="003E0FDA" w:rsidRDefault="001620D5"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+ 5,0</w:t>
            </w:r>
          </w:p>
        </w:tc>
      </w:tr>
    </w:tbl>
    <w:p w:rsidR="00ED17C6" w:rsidRDefault="00ED17C6" w:rsidP="00490AD9">
      <w:pPr>
        <w:pStyle w:val="a4"/>
        <w:shd w:val="clear" w:color="auto" w:fill="FFFFFF"/>
        <w:spacing w:after="0" w:line="240" w:lineRule="auto"/>
        <w:ind w:left="928"/>
        <w:jc w:val="center"/>
        <w:textAlignment w:val="baseline"/>
        <w:rPr>
          <w:rFonts w:ascii="Times New Roman" w:eastAsia="Times New Roman" w:hAnsi="Times New Roman" w:cs="Times New Roman"/>
          <w:b/>
          <w:color w:val="2D2D2D"/>
          <w:spacing w:val="1"/>
          <w:sz w:val="28"/>
          <w:szCs w:val="28"/>
          <w:highlight w:val="yellow"/>
          <w:lang w:eastAsia="ru-RU"/>
        </w:rPr>
      </w:pPr>
    </w:p>
    <w:p w:rsidR="00714835" w:rsidRDefault="00714835" w:rsidP="00490AD9">
      <w:pPr>
        <w:pStyle w:val="a4"/>
        <w:shd w:val="clear" w:color="auto" w:fill="FFFFFF"/>
        <w:spacing w:after="0" w:line="240" w:lineRule="auto"/>
        <w:ind w:left="928"/>
        <w:jc w:val="center"/>
        <w:textAlignment w:val="baseline"/>
        <w:rPr>
          <w:rFonts w:ascii="Times New Roman" w:eastAsia="Times New Roman" w:hAnsi="Times New Roman" w:cs="Times New Roman"/>
          <w:b/>
          <w:color w:val="2D2D2D"/>
          <w:spacing w:val="1"/>
          <w:sz w:val="28"/>
          <w:szCs w:val="28"/>
          <w:highlight w:val="yellow"/>
          <w:lang w:eastAsia="ru-RU"/>
        </w:rPr>
      </w:pPr>
    </w:p>
    <w:p w:rsidR="00714835" w:rsidRPr="007F25D1" w:rsidRDefault="00714835" w:rsidP="00490AD9">
      <w:pPr>
        <w:pStyle w:val="a4"/>
        <w:shd w:val="clear" w:color="auto" w:fill="FFFFFF"/>
        <w:spacing w:after="0" w:line="240" w:lineRule="auto"/>
        <w:ind w:left="928"/>
        <w:jc w:val="center"/>
        <w:textAlignment w:val="baseline"/>
        <w:rPr>
          <w:rFonts w:ascii="Times New Roman" w:eastAsia="Times New Roman" w:hAnsi="Times New Roman" w:cs="Times New Roman"/>
          <w:b/>
          <w:color w:val="2D2D2D"/>
          <w:spacing w:val="1"/>
          <w:sz w:val="28"/>
          <w:szCs w:val="28"/>
          <w:highlight w:val="yellow"/>
          <w:lang w:eastAsia="ru-RU"/>
        </w:rPr>
      </w:pPr>
    </w:p>
    <w:p w:rsidR="004D4CAA" w:rsidRPr="003E0FDA" w:rsidRDefault="004D4CAA" w:rsidP="003E0FDA">
      <w:pPr>
        <w:pStyle w:val="a4"/>
        <w:spacing w:after="0" w:line="240" w:lineRule="auto"/>
        <w:ind w:left="928"/>
        <w:jc w:val="center"/>
        <w:rPr>
          <w:rFonts w:ascii="Times New Roman" w:hAnsi="Times New Roman" w:cs="Times New Roman"/>
          <w:b/>
          <w:sz w:val="28"/>
          <w:szCs w:val="28"/>
        </w:rPr>
      </w:pPr>
      <w:r w:rsidRPr="003E0FDA">
        <w:rPr>
          <w:rFonts w:ascii="Times New Roman" w:hAnsi="Times New Roman" w:cs="Times New Roman"/>
          <w:b/>
          <w:sz w:val="28"/>
          <w:szCs w:val="28"/>
        </w:rPr>
        <w:lastRenderedPageBreak/>
        <w:t xml:space="preserve">Прогноз доходов бюджета </w:t>
      </w:r>
      <w:r w:rsidR="003E0FDA" w:rsidRPr="003E0FDA">
        <w:rPr>
          <w:rFonts w:ascii="Times New Roman" w:hAnsi="Times New Roman" w:cs="Times New Roman"/>
          <w:b/>
          <w:sz w:val="28"/>
          <w:szCs w:val="28"/>
        </w:rPr>
        <w:t>(базовый вариант)</w:t>
      </w:r>
      <w:r w:rsidRPr="003E0FDA">
        <w:rPr>
          <w:rFonts w:ascii="Times New Roman" w:hAnsi="Times New Roman" w:cs="Times New Roman"/>
          <w:b/>
          <w:sz w:val="28"/>
          <w:szCs w:val="28"/>
        </w:rPr>
        <w:t>.</w:t>
      </w:r>
    </w:p>
    <w:p w:rsidR="004D4CAA" w:rsidRPr="00812805" w:rsidRDefault="004D4CAA" w:rsidP="00490AD9">
      <w:pPr>
        <w:pStyle w:val="a4"/>
        <w:spacing w:after="0" w:line="240" w:lineRule="auto"/>
        <w:ind w:left="928"/>
        <w:jc w:val="right"/>
        <w:rPr>
          <w:rFonts w:ascii="Times New Roman" w:hAnsi="Times New Roman" w:cs="Times New Roman"/>
          <w:b/>
          <w:sz w:val="28"/>
          <w:szCs w:val="28"/>
        </w:rPr>
      </w:pPr>
      <w:r w:rsidRPr="00812805">
        <w:rPr>
          <w:rFonts w:ascii="Times New Roman" w:hAnsi="Times New Roman" w:cs="Times New Roman"/>
          <w:b/>
          <w:sz w:val="28"/>
          <w:szCs w:val="28"/>
        </w:rPr>
        <w:t>(млн. руб.)</w:t>
      </w:r>
    </w:p>
    <w:tbl>
      <w:tblPr>
        <w:tblStyle w:val="a5"/>
        <w:tblW w:w="0" w:type="auto"/>
        <w:tblLook w:val="04A0" w:firstRow="1" w:lastRow="0" w:firstColumn="1" w:lastColumn="0" w:noHBand="0" w:noVBand="1"/>
      </w:tblPr>
      <w:tblGrid>
        <w:gridCol w:w="1808"/>
        <w:gridCol w:w="1845"/>
        <w:gridCol w:w="1883"/>
        <w:gridCol w:w="1918"/>
        <w:gridCol w:w="2116"/>
      </w:tblGrid>
      <w:tr w:rsidR="004D4CAA" w:rsidRPr="007F25D1" w:rsidTr="001477BC">
        <w:tc>
          <w:tcPr>
            <w:tcW w:w="1808" w:type="dxa"/>
            <w:vMerge w:val="restart"/>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 xml:space="preserve"> Год</w:t>
            </w:r>
          </w:p>
        </w:tc>
        <w:tc>
          <w:tcPr>
            <w:tcW w:w="1845" w:type="dxa"/>
            <w:vMerge w:val="restart"/>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Доходы</w:t>
            </w:r>
          </w:p>
        </w:tc>
        <w:tc>
          <w:tcPr>
            <w:tcW w:w="5917" w:type="dxa"/>
            <w:gridSpan w:val="3"/>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В том числе</w:t>
            </w:r>
          </w:p>
        </w:tc>
      </w:tr>
      <w:tr w:rsidR="004D4CAA" w:rsidRPr="007F25D1" w:rsidTr="001477BC">
        <w:tc>
          <w:tcPr>
            <w:tcW w:w="1808" w:type="dxa"/>
            <w:vMerge/>
          </w:tcPr>
          <w:p w:rsidR="004D4CAA" w:rsidRPr="003E0FDA" w:rsidRDefault="004D4CAA" w:rsidP="00490AD9">
            <w:pPr>
              <w:jc w:val="center"/>
              <w:rPr>
                <w:rFonts w:ascii="Times New Roman" w:hAnsi="Times New Roman" w:cs="Times New Roman"/>
                <w:b/>
                <w:sz w:val="24"/>
                <w:szCs w:val="24"/>
              </w:rPr>
            </w:pPr>
          </w:p>
        </w:tc>
        <w:tc>
          <w:tcPr>
            <w:tcW w:w="1845" w:type="dxa"/>
            <w:vMerge/>
          </w:tcPr>
          <w:p w:rsidR="004D4CAA" w:rsidRPr="003E0FDA" w:rsidRDefault="004D4CAA" w:rsidP="00490AD9">
            <w:pPr>
              <w:jc w:val="center"/>
              <w:rPr>
                <w:rFonts w:ascii="Times New Roman" w:hAnsi="Times New Roman" w:cs="Times New Roman"/>
                <w:b/>
                <w:sz w:val="24"/>
                <w:szCs w:val="24"/>
              </w:rPr>
            </w:pPr>
          </w:p>
        </w:tc>
        <w:tc>
          <w:tcPr>
            <w:tcW w:w="1883" w:type="dxa"/>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Налоговые доходы</w:t>
            </w:r>
          </w:p>
        </w:tc>
        <w:tc>
          <w:tcPr>
            <w:tcW w:w="1918" w:type="dxa"/>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Неналоговые доходы</w:t>
            </w:r>
          </w:p>
        </w:tc>
        <w:tc>
          <w:tcPr>
            <w:tcW w:w="2116" w:type="dxa"/>
          </w:tcPr>
          <w:p w:rsidR="004D4CAA" w:rsidRPr="003E0FDA" w:rsidRDefault="004D4CAA" w:rsidP="00490AD9">
            <w:pPr>
              <w:jc w:val="center"/>
              <w:rPr>
                <w:rFonts w:ascii="Times New Roman" w:hAnsi="Times New Roman" w:cs="Times New Roman"/>
                <w:b/>
                <w:sz w:val="24"/>
                <w:szCs w:val="24"/>
              </w:rPr>
            </w:pPr>
            <w:r w:rsidRPr="003E0FDA">
              <w:rPr>
                <w:rFonts w:ascii="Times New Roman" w:hAnsi="Times New Roman" w:cs="Times New Roman"/>
                <w:b/>
                <w:sz w:val="24"/>
                <w:szCs w:val="24"/>
              </w:rPr>
              <w:t>Безвозмездные поступления</w:t>
            </w:r>
          </w:p>
        </w:tc>
      </w:tr>
      <w:tr w:rsidR="001050B3" w:rsidRPr="007F25D1" w:rsidTr="001620D5">
        <w:tc>
          <w:tcPr>
            <w:tcW w:w="1808" w:type="dxa"/>
          </w:tcPr>
          <w:p w:rsidR="001050B3" w:rsidRPr="003E0FDA" w:rsidRDefault="001050B3" w:rsidP="00490AD9">
            <w:pPr>
              <w:jc w:val="center"/>
              <w:rPr>
                <w:rFonts w:ascii="Times New Roman" w:hAnsi="Times New Roman" w:cs="Times New Roman"/>
                <w:sz w:val="24"/>
                <w:szCs w:val="24"/>
              </w:rPr>
            </w:pPr>
            <w:r w:rsidRPr="003E0FDA">
              <w:rPr>
                <w:rFonts w:ascii="Times New Roman" w:hAnsi="Times New Roman" w:cs="Times New Roman"/>
                <w:sz w:val="24"/>
                <w:szCs w:val="24"/>
              </w:rPr>
              <w:t>2021</w:t>
            </w:r>
          </w:p>
        </w:tc>
        <w:tc>
          <w:tcPr>
            <w:tcW w:w="1845" w:type="dxa"/>
            <w:shd w:val="clear" w:color="auto" w:fill="auto"/>
          </w:tcPr>
          <w:p w:rsidR="001050B3" w:rsidRPr="001620D5" w:rsidRDefault="00714835" w:rsidP="00D3076A">
            <w:pPr>
              <w:pStyle w:val="a4"/>
              <w:ind w:left="0"/>
              <w:jc w:val="center"/>
              <w:rPr>
                <w:rFonts w:ascii="Times New Roman" w:hAnsi="Times New Roman" w:cs="Times New Roman"/>
                <w:sz w:val="24"/>
                <w:szCs w:val="24"/>
              </w:rPr>
            </w:pPr>
            <w:r w:rsidRPr="001620D5">
              <w:rPr>
                <w:rFonts w:ascii="Times New Roman" w:hAnsi="Times New Roman" w:cs="Times New Roman"/>
                <w:sz w:val="24"/>
                <w:szCs w:val="24"/>
              </w:rPr>
              <w:t>2 143,2</w:t>
            </w:r>
          </w:p>
        </w:tc>
        <w:tc>
          <w:tcPr>
            <w:tcW w:w="1883" w:type="dxa"/>
            <w:shd w:val="clear" w:color="auto" w:fill="auto"/>
          </w:tcPr>
          <w:p w:rsidR="001050B3" w:rsidRPr="001620D5" w:rsidRDefault="003E0FDA" w:rsidP="00490AD9">
            <w:pPr>
              <w:jc w:val="center"/>
              <w:rPr>
                <w:rFonts w:ascii="Times New Roman" w:hAnsi="Times New Roman" w:cs="Times New Roman"/>
                <w:sz w:val="24"/>
                <w:szCs w:val="24"/>
              </w:rPr>
            </w:pPr>
            <w:r w:rsidRPr="001620D5">
              <w:rPr>
                <w:rFonts w:ascii="Times New Roman" w:hAnsi="Times New Roman" w:cs="Times New Roman"/>
                <w:sz w:val="24"/>
                <w:szCs w:val="24"/>
              </w:rPr>
              <w:t>299,5</w:t>
            </w:r>
          </w:p>
        </w:tc>
        <w:tc>
          <w:tcPr>
            <w:tcW w:w="1918" w:type="dxa"/>
            <w:shd w:val="clear" w:color="auto" w:fill="auto"/>
          </w:tcPr>
          <w:p w:rsidR="001050B3" w:rsidRPr="001620D5" w:rsidRDefault="001620D5" w:rsidP="00490AD9">
            <w:pPr>
              <w:jc w:val="center"/>
              <w:rPr>
                <w:rFonts w:ascii="Times New Roman" w:hAnsi="Times New Roman" w:cs="Times New Roman"/>
                <w:sz w:val="24"/>
                <w:szCs w:val="24"/>
              </w:rPr>
            </w:pPr>
            <w:r w:rsidRPr="001620D5">
              <w:rPr>
                <w:rFonts w:ascii="Times New Roman" w:hAnsi="Times New Roman" w:cs="Times New Roman"/>
                <w:sz w:val="24"/>
                <w:szCs w:val="24"/>
              </w:rPr>
              <w:t>81,6</w:t>
            </w:r>
          </w:p>
        </w:tc>
        <w:tc>
          <w:tcPr>
            <w:tcW w:w="2116" w:type="dxa"/>
            <w:shd w:val="clear" w:color="auto" w:fill="auto"/>
          </w:tcPr>
          <w:p w:rsidR="001050B3" w:rsidRPr="003E0FDA" w:rsidRDefault="003E0FDA" w:rsidP="00490AD9">
            <w:pPr>
              <w:jc w:val="center"/>
              <w:rPr>
                <w:rFonts w:ascii="Times New Roman" w:hAnsi="Times New Roman" w:cs="Times New Roman"/>
                <w:sz w:val="24"/>
                <w:szCs w:val="24"/>
              </w:rPr>
            </w:pPr>
            <w:r>
              <w:rPr>
                <w:rFonts w:ascii="Times New Roman" w:hAnsi="Times New Roman" w:cs="Times New Roman"/>
                <w:sz w:val="24"/>
                <w:szCs w:val="24"/>
              </w:rPr>
              <w:t>1 762,1</w:t>
            </w:r>
          </w:p>
        </w:tc>
      </w:tr>
      <w:tr w:rsidR="001050B3" w:rsidRPr="007F25D1" w:rsidTr="001477BC">
        <w:tc>
          <w:tcPr>
            <w:tcW w:w="1808" w:type="dxa"/>
          </w:tcPr>
          <w:p w:rsidR="001050B3" w:rsidRPr="003E0FDA" w:rsidRDefault="001050B3" w:rsidP="00490AD9">
            <w:pPr>
              <w:jc w:val="center"/>
              <w:rPr>
                <w:rFonts w:ascii="Times New Roman" w:hAnsi="Times New Roman" w:cs="Times New Roman"/>
                <w:sz w:val="24"/>
                <w:szCs w:val="24"/>
              </w:rPr>
            </w:pPr>
            <w:r w:rsidRPr="003E0FDA">
              <w:rPr>
                <w:rFonts w:ascii="Times New Roman" w:hAnsi="Times New Roman" w:cs="Times New Roman"/>
                <w:sz w:val="24"/>
                <w:szCs w:val="24"/>
              </w:rPr>
              <w:t>2022</w:t>
            </w:r>
          </w:p>
        </w:tc>
        <w:tc>
          <w:tcPr>
            <w:tcW w:w="1845" w:type="dxa"/>
          </w:tcPr>
          <w:p w:rsidR="001050B3" w:rsidRPr="003E0FDA" w:rsidRDefault="003E0FDA" w:rsidP="001620D5">
            <w:pPr>
              <w:pStyle w:val="a4"/>
              <w:ind w:left="0"/>
              <w:jc w:val="center"/>
              <w:rPr>
                <w:rFonts w:ascii="Times New Roman" w:hAnsi="Times New Roman" w:cs="Times New Roman"/>
                <w:sz w:val="24"/>
                <w:szCs w:val="24"/>
              </w:rPr>
            </w:pPr>
            <w:r>
              <w:rPr>
                <w:rFonts w:ascii="Times New Roman" w:hAnsi="Times New Roman" w:cs="Times New Roman"/>
                <w:sz w:val="24"/>
                <w:szCs w:val="24"/>
              </w:rPr>
              <w:t>2</w:t>
            </w:r>
            <w:r w:rsidR="001620D5">
              <w:rPr>
                <w:rFonts w:ascii="Times New Roman" w:hAnsi="Times New Roman" w:cs="Times New Roman"/>
                <w:sz w:val="24"/>
                <w:szCs w:val="24"/>
              </w:rPr>
              <w:t> 317,0</w:t>
            </w:r>
          </w:p>
        </w:tc>
        <w:tc>
          <w:tcPr>
            <w:tcW w:w="1883"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301,5</w:t>
            </w:r>
          </w:p>
        </w:tc>
        <w:tc>
          <w:tcPr>
            <w:tcW w:w="1918"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60,4</w:t>
            </w:r>
          </w:p>
        </w:tc>
        <w:tc>
          <w:tcPr>
            <w:tcW w:w="2116" w:type="dxa"/>
          </w:tcPr>
          <w:p w:rsidR="001050B3" w:rsidRPr="003E0FDA" w:rsidRDefault="003E0FDA" w:rsidP="00490AD9">
            <w:pPr>
              <w:jc w:val="center"/>
              <w:rPr>
                <w:rFonts w:ascii="Times New Roman" w:hAnsi="Times New Roman" w:cs="Times New Roman"/>
                <w:sz w:val="24"/>
                <w:szCs w:val="24"/>
              </w:rPr>
            </w:pPr>
            <w:r>
              <w:rPr>
                <w:rFonts w:ascii="Times New Roman" w:hAnsi="Times New Roman" w:cs="Times New Roman"/>
                <w:sz w:val="24"/>
                <w:szCs w:val="24"/>
              </w:rPr>
              <w:t>1 955,1</w:t>
            </w:r>
          </w:p>
        </w:tc>
      </w:tr>
      <w:tr w:rsidR="001050B3" w:rsidRPr="007F25D1" w:rsidTr="001477BC">
        <w:tc>
          <w:tcPr>
            <w:tcW w:w="1808" w:type="dxa"/>
          </w:tcPr>
          <w:p w:rsidR="001050B3" w:rsidRPr="003E0FDA" w:rsidRDefault="001050B3" w:rsidP="00490AD9">
            <w:pPr>
              <w:jc w:val="center"/>
              <w:rPr>
                <w:rFonts w:ascii="Times New Roman" w:hAnsi="Times New Roman" w:cs="Times New Roman"/>
                <w:sz w:val="24"/>
                <w:szCs w:val="24"/>
              </w:rPr>
            </w:pPr>
            <w:r w:rsidRPr="003E0FDA">
              <w:rPr>
                <w:rFonts w:ascii="Times New Roman" w:hAnsi="Times New Roman" w:cs="Times New Roman"/>
                <w:sz w:val="24"/>
                <w:szCs w:val="24"/>
              </w:rPr>
              <w:t>2023</w:t>
            </w:r>
          </w:p>
        </w:tc>
        <w:tc>
          <w:tcPr>
            <w:tcW w:w="1845" w:type="dxa"/>
          </w:tcPr>
          <w:p w:rsidR="001050B3" w:rsidRPr="003E0FDA" w:rsidRDefault="003E0FDA" w:rsidP="001620D5">
            <w:pPr>
              <w:jc w:val="center"/>
              <w:rPr>
                <w:rFonts w:ascii="Times New Roman" w:hAnsi="Times New Roman" w:cs="Times New Roman"/>
                <w:sz w:val="24"/>
                <w:szCs w:val="24"/>
              </w:rPr>
            </w:pPr>
            <w:r>
              <w:rPr>
                <w:rFonts w:ascii="Times New Roman" w:hAnsi="Times New Roman" w:cs="Times New Roman"/>
                <w:sz w:val="24"/>
                <w:szCs w:val="24"/>
              </w:rPr>
              <w:t>93</w:t>
            </w:r>
            <w:r w:rsidR="001620D5">
              <w:rPr>
                <w:rFonts w:ascii="Times New Roman" w:hAnsi="Times New Roman" w:cs="Times New Roman"/>
                <w:sz w:val="24"/>
                <w:szCs w:val="24"/>
              </w:rPr>
              <w:t>3,0</w:t>
            </w:r>
          </w:p>
        </w:tc>
        <w:tc>
          <w:tcPr>
            <w:tcW w:w="1883" w:type="dxa"/>
          </w:tcPr>
          <w:p w:rsidR="001050B3" w:rsidRPr="003E0FDA" w:rsidRDefault="003E0FDA" w:rsidP="00490AD9">
            <w:pPr>
              <w:jc w:val="center"/>
              <w:rPr>
                <w:rFonts w:ascii="Times New Roman" w:hAnsi="Times New Roman" w:cs="Times New Roman"/>
                <w:sz w:val="24"/>
                <w:szCs w:val="24"/>
              </w:rPr>
            </w:pPr>
            <w:r>
              <w:rPr>
                <w:rFonts w:ascii="Times New Roman" w:hAnsi="Times New Roman" w:cs="Times New Roman"/>
                <w:sz w:val="24"/>
                <w:szCs w:val="24"/>
              </w:rPr>
              <w:t>309,6</w:t>
            </w:r>
          </w:p>
        </w:tc>
        <w:tc>
          <w:tcPr>
            <w:tcW w:w="1918" w:type="dxa"/>
          </w:tcPr>
          <w:p w:rsidR="001050B3" w:rsidRPr="003E0FDA" w:rsidRDefault="001620D5" w:rsidP="00F81A8B">
            <w:pPr>
              <w:jc w:val="center"/>
              <w:rPr>
                <w:rFonts w:ascii="Times New Roman" w:hAnsi="Times New Roman" w:cs="Times New Roman"/>
                <w:sz w:val="24"/>
                <w:szCs w:val="24"/>
              </w:rPr>
            </w:pPr>
            <w:r>
              <w:rPr>
                <w:rFonts w:ascii="Times New Roman" w:hAnsi="Times New Roman" w:cs="Times New Roman"/>
                <w:sz w:val="24"/>
                <w:szCs w:val="24"/>
              </w:rPr>
              <w:t>61,0</w:t>
            </w:r>
          </w:p>
        </w:tc>
        <w:tc>
          <w:tcPr>
            <w:tcW w:w="2116" w:type="dxa"/>
          </w:tcPr>
          <w:p w:rsidR="001050B3"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562,4</w:t>
            </w:r>
          </w:p>
        </w:tc>
      </w:tr>
      <w:tr w:rsidR="001050B3" w:rsidRPr="007F25D1" w:rsidTr="001477BC">
        <w:tc>
          <w:tcPr>
            <w:tcW w:w="1808" w:type="dxa"/>
          </w:tcPr>
          <w:p w:rsidR="001050B3" w:rsidRPr="003E0FDA" w:rsidRDefault="001050B3" w:rsidP="00490AD9">
            <w:pPr>
              <w:jc w:val="center"/>
              <w:rPr>
                <w:rFonts w:ascii="Times New Roman" w:hAnsi="Times New Roman" w:cs="Times New Roman"/>
                <w:sz w:val="24"/>
                <w:szCs w:val="24"/>
              </w:rPr>
            </w:pPr>
            <w:r w:rsidRPr="003E0FDA">
              <w:rPr>
                <w:rFonts w:ascii="Times New Roman" w:hAnsi="Times New Roman" w:cs="Times New Roman"/>
                <w:sz w:val="24"/>
                <w:szCs w:val="24"/>
              </w:rPr>
              <w:t>2024</w:t>
            </w:r>
          </w:p>
        </w:tc>
        <w:tc>
          <w:tcPr>
            <w:tcW w:w="1845"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967,4</w:t>
            </w:r>
          </w:p>
        </w:tc>
        <w:tc>
          <w:tcPr>
            <w:tcW w:w="1883" w:type="dxa"/>
          </w:tcPr>
          <w:p w:rsidR="001050B3"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321,4</w:t>
            </w:r>
          </w:p>
        </w:tc>
        <w:tc>
          <w:tcPr>
            <w:tcW w:w="1918"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61,1</w:t>
            </w:r>
          </w:p>
        </w:tc>
        <w:tc>
          <w:tcPr>
            <w:tcW w:w="2116" w:type="dxa"/>
          </w:tcPr>
          <w:p w:rsidR="001050B3"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584,9</w:t>
            </w:r>
          </w:p>
        </w:tc>
      </w:tr>
      <w:tr w:rsidR="001050B3" w:rsidRPr="007F25D1" w:rsidTr="001477BC">
        <w:tc>
          <w:tcPr>
            <w:tcW w:w="1808" w:type="dxa"/>
          </w:tcPr>
          <w:p w:rsidR="001050B3" w:rsidRPr="003E0FDA" w:rsidRDefault="001050B3" w:rsidP="00490AD9">
            <w:pPr>
              <w:jc w:val="center"/>
              <w:rPr>
                <w:rFonts w:ascii="Times New Roman" w:hAnsi="Times New Roman" w:cs="Times New Roman"/>
                <w:sz w:val="24"/>
                <w:szCs w:val="24"/>
              </w:rPr>
            </w:pPr>
            <w:r w:rsidRPr="003E0FDA">
              <w:rPr>
                <w:rFonts w:ascii="Times New Roman" w:hAnsi="Times New Roman" w:cs="Times New Roman"/>
                <w:sz w:val="24"/>
                <w:szCs w:val="24"/>
              </w:rPr>
              <w:t>2025</w:t>
            </w:r>
          </w:p>
        </w:tc>
        <w:tc>
          <w:tcPr>
            <w:tcW w:w="1845"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1 000,7</w:t>
            </w:r>
          </w:p>
        </w:tc>
        <w:tc>
          <w:tcPr>
            <w:tcW w:w="1883" w:type="dxa"/>
          </w:tcPr>
          <w:p w:rsidR="001050B3"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330,5</w:t>
            </w:r>
          </w:p>
        </w:tc>
        <w:tc>
          <w:tcPr>
            <w:tcW w:w="1918" w:type="dxa"/>
          </w:tcPr>
          <w:p w:rsidR="001050B3"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61,3</w:t>
            </w:r>
          </w:p>
        </w:tc>
        <w:tc>
          <w:tcPr>
            <w:tcW w:w="2116" w:type="dxa"/>
          </w:tcPr>
          <w:p w:rsidR="001050B3"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608,9</w:t>
            </w:r>
          </w:p>
        </w:tc>
      </w:tr>
      <w:tr w:rsidR="00612805" w:rsidRPr="007F25D1" w:rsidTr="001477BC">
        <w:tc>
          <w:tcPr>
            <w:tcW w:w="1808" w:type="dxa"/>
          </w:tcPr>
          <w:p w:rsidR="00612805" w:rsidRPr="003E0FDA" w:rsidRDefault="00612805" w:rsidP="00490AD9">
            <w:pPr>
              <w:jc w:val="center"/>
              <w:rPr>
                <w:rFonts w:ascii="Times New Roman" w:hAnsi="Times New Roman" w:cs="Times New Roman"/>
                <w:sz w:val="24"/>
                <w:szCs w:val="24"/>
              </w:rPr>
            </w:pPr>
            <w:r w:rsidRPr="003E0FDA">
              <w:rPr>
                <w:rFonts w:ascii="Times New Roman" w:hAnsi="Times New Roman" w:cs="Times New Roman"/>
                <w:sz w:val="24"/>
                <w:szCs w:val="24"/>
              </w:rPr>
              <w:t>2026</w:t>
            </w:r>
          </w:p>
        </w:tc>
        <w:tc>
          <w:tcPr>
            <w:tcW w:w="1845" w:type="dxa"/>
          </w:tcPr>
          <w:p w:rsidR="00612805"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1 036,2</w:t>
            </w:r>
          </w:p>
        </w:tc>
        <w:tc>
          <w:tcPr>
            <w:tcW w:w="1883" w:type="dxa"/>
          </w:tcPr>
          <w:p w:rsidR="00612805"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340,0</w:t>
            </w:r>
          </w:p>
        </w:tc>
        <w:tc>
          <w:tcPr>
            <w:tcW w:w="1918" w:type="dxa"/>
          </w:tcPr>
          <w:p w:rsidR="00612805" w:rsidRPr="003E0FDA" w:rsidRDefault="001620D5" w:rsidP="00490AD9">
            <w:pPr>
              <w:jc w:val="center"/>
              <w:rPr>
                <w:rFonts w:ascii="Times New Roman" w:hAnsi="Times New Roman" w:cs="Times New Roman"/>
                <w:sz w:val="24"/>
                <w:szCs w:val="24"/>
              </w:rPr>
            </w:pPr>
            <w:r>
              <w:rPr>
                <w:rFonts w:ascii="Times New Roman" w:hAnsi="Times New Roman" w:cs="Times New Roman"/>
                <w:sz w:val="24"/>
                <w:szCs w:val="24"/>
              </w:rPr>
              <w:t>61,7</w:t>
            </w:r>
          </w:p>
        </w:tc>
        <w:tc>
          <w:tcPr>
            <w:tcW w:w="2116" w:type="dxa"/>
          </w:tcPr>
          <w:p w:rsidR="00612805" w:rsidRPr="003E0FDA" w:rsidRDefault="00812805" w:rsidP="00490AD9">
            <w:pPr>
              <w:jc w:val="center"/>
              <w:rPr>
                <w:rFonts w:ascii="Times New Roman" w:hAnsi="Times New Roman" w:cs="Times New Roman"/>
                <w:sz w:val="24"/>
                <w:szCs w:val="24"/>
              </w:rPr>
            </w:pPr>
            <w:r>
              <w:rPr>
                <w:rFonts w:ascii="Times New Roman" w:hAnsi="Times New Roman" w:cs="Times New Roman"/>
                <w:sz w:val="24"/>
                <w:szCs w:val="24"/>
              </w:rPr>
              <w:t>634,5</w:t>
            </w:r>
          </w:p>
        </w:tc>
      </w:tr>
    </w:tbl>
    <w:p w:rsidR="00AF1D53" w:rsidRPr="00812805" w:rsidRDefault="00777978" w:rsidP="00490AD9">
      <w:pPr>
        <w:spacing w:after="0" w:line="240" w:lineRule="auto"/>
        <w:ind w:firstLine="708"/>
        <w:jc w:val="both"/>
        <w:rPr>
          <w:rFonts w:ascii="Times New Roman" w:hAnsi="Times New Roman" w:cs="Times New Roman"/>
          <w:sz w:val="28"/>
          <w:szCs w:val="28"/>
        </w:rPr>
      </w:pPr>
      <w:r w:rsidRPr="00812805">
        <w:rPr>
          <w:rFonts w:ascii="Times New Roman" w:hAnsi="Times New Roman" w:cs="Times New Roman"/>
          <w:sz w:val="28"/>
          <w:szCs w:val="28"/>
        </w:rPr>
        <w:t>При формировании бюджетного прогноза поступлений на долгосрочный период применялись следующие принципы.</w:t>
      </w:r>
    </w:p>
    <w:p w:rsidR="00714835" w:rsidRPr="007F25D1" w:rsidRDefault="00714835" w:rsidP="00490AD9">
      <w:pPr>
        <w:spacing w:after="0" w:line="240" w:lineRule="auto"/>
        <w:ind w:firstLine="708"/>
        <w:jc w:val="both"/>
        <w:rPr>
          <w:rFonts w:ascii="Times New Roman" w:hAnsi="Times New Roman" w:cs="Times New Roman"/>
          <w:sz w:val="28"/>
          <w:szCs w:val="28"/>
          <w:highlight w:val="yellow"/>
        </w:rPr>
      </w:pPr>
    </w:p>
    <w:p w:rsidR="001C1FD0" w:rsidRPr="00812805" w:rsidRDefault="001C1FD0" w:rsidP="001C1FD0">
      <w:pPr>
        <w:spacing w:after="0" w:line="240" w:lineRule="auto"/>
        <w:ind w:firstLine="708"/>
        <w:jc w:val="center"/>
        <w:rPr>
          <w:rFonts w:ascii="Times New Roman" w:hAnsi="Times New Roman" w:cs="Times New Roman"/>
          <w:b/>
          <w:sz w:val="28"/>
          <w:szCs w:val="28"/>
        </w:rPr>
      </w:pPr>
      <w:r w:rsidRPr="00812805">
        <w:rPr>
          <w:rFonts w:ascii="Times New Roman" w:hAnsi="Times New Roman" w:cs="Times New Roman"/>
          <w:b/>
          <w:sz w:val="28"/>
          <w:szCs w:val="28"/>
        </w:rPr>
        <w:t>Налоговые доходы.</w:t>
      </w:r>
    </w:p>
    <w:p w:rsidR="00AF1D53" w:rsidRPr="00812805" w:rsidRDefault="00777978" w:rsidP="00F0748D">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1. Прогноз поступлений от НДФЛ составлен с учетом применения коэффициента роста налоговой базы</w:t>
      </w:r>
      <w:r w:rsidR="00812805" w:rsidRPr="00812805">
        <w:rPr>
          <w:rFonts w:ascii="Times New Roman" w:hAnsi="Times New Roman" w:cs="Times New Roman"/>
          <w:sz w:val="28"/>
          <w:szCs w:val="28"/>
        </w:rPr>
        <w:t xml:space="preserve"> (фонда оплаты труда)</w:t>
      </w:r>
      <w:r w:rsidRPr="00812805">
        <w:rPr>
          <w:rFonts w:ascii="Times New Roman" w:hAnsi="Times New Roman" w:cs="Times New Roman"/>
          <w:sz w:val="28"/>
          <w:szCs w:val="28"/>
        </w:rPr>
        <w:t xml:space="preserve"> в соответствии с соответствующими вариантами прогноза социально-экономиче</w:t>
      </w:r>
      <w:r w:rsidR="00812805" w:rsidRPr="00812805">
        <w:rPr>
          <w:rFonts w:ascii="Times New Roman" w:hAnsi="Times New Roman" w:cs="Times New Roman"/>
          <w:sz w:val="28"/>
          <w:szCs w:val="28"/>
        </w:rPr>
        <w:t>ского развития на период до 2026</w:t>
      </w:r>
      <w:r w:rsidRPr="00812805">
        <w:rPr>
          <w:rFonts w:ascii="Times New Roman" w:hAnsi="Times New Roman" w:cs="Times New Roman"/>
          <w:sz w:val="28"/>
          <w:szCs w:val="28"/>
        </w:rPr>
        <w:t xml:space="preserve"> года.</w:t>
      </w:r>
    </w:p>
    <w:p w:rsidR="00777978" w:rsidRPr="00812805" w:rsidRDefault="00777978" w:rsidP="00F0748D">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2. Поступления от акцизов спрогнозированы с учетом применения дифференцированного норматива, а также норматива отчислений в бюджет субъекта.</w:t>
      </w:r>
    </w:p>
    <w:p w:rsidR="00777978" w:rsidRPr="00812805" w:rsidRDefault="00777978" w:rsidP="00F0748D">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3. Учтены изменения в налоговом законодательстве в части отмены с 2021 года ЕНВД</w:t>
      </w:r>
      <w:r w:rsidR="00812805" w:rsidRPr="00812805">
        <w:rPr>
          <w:rFonts w:ascii="Times New Roman" w:hAnsi="Times New Roman" w:cs="Times New Roman"/>
          <w:sz w:val="28"/>
          <w:szCs w:val="28"/>
        </w:rPr>
        <w:t xml:space="preserve"> и установления дифференцированного норматива отчислений в бюджеты городских округов Ивановской области от налога, взимаемого в связи с применением упрощенной системы налогообложения</w:t>
      </w:r>
      <w:r w:rsidRPr="00812805">
        <w:rPr>
          <w:rFonts w:ascii="Times New Roman" w:hAnsi="Times New Roman" w:cs="Times New Roman"/>
          <w:sz w:val="28"/>
          <w:szCs w:val="28"/>
        </w:rPr>
        <w:t>.</w:t>
      </w:r>
    </w:p>
    <w:p w:rsidR="00777978" w:rsidRPr="00812805" w:rsidRDefault="00777978" w:rsidP="00F0748D">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4. Сумма имущес</w:t>
      </w:r>
      <w:r w:rsidR="001C1FD0" w:rsidRPr="00812805">
        <w:rPr>
          <w:rFonts w:ascii="Times New Roman" w:hAnsi="Times New Roman" w:cs="Times New Roman"/>
          <w:sz w:val="28"/>
          <w:szCs w:val="28"/>
        </w:rPr>
        <w:t>твенных налогов спрогнозирована с учетом неизменной налоговой базы.</w:t>
      </w:r>
      <w:r w:rsidR="001C1FD0" w:rsidRPr="00812805">
        <w:t xml:space="preserve"> </w:t>
      </w:r>
      <w:r w:rsidR="001C1FD0" w:rsidRPr="00812805">
        <w:rPr>
          <w:rFonts w:ascii="Times New Roman" w:hAnsi="Times New Roman" w:cs="Times New Roman"/>
          <w:sz w:val="28"/>
          <w:szCs w:val="28"/>
        </w:rPr>
        <w:t xml:space="preserve">Массовая переоценка земель населенных пунктов на уровне субъекта на территории Ивановской области запланирована в 2021 году, результаты переоценки для исчисления сумм налога будут применяться с 01.01.2022 для расчета налога за 2022 год. </w:t>
      </w:r>
    </w:p>
    <w:p w:rsidR="008309A5" w:rsidRPr="00812805" w:rsidRDefault="00F0748D" w:rsidP="00F0748D">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5. Учтено изменение с 2020 года порядка распределения между бюджетами бюджетной системы доходов в виде штрафов, санкций, возмещений ущерба.</w:t>
      </w:r>
      <w:r w:rsidR="00812805" w:rsidRPr="00812805">
        <w:rPr>
          <w:rFonts w:ascii="Times New Roman" w:hAnsi="Times New Roman" w:cs="Times New Roman"/>
          <w:sz w:val="28"/>
          <w:szCs w:val="28"/>
        </w:rPr>
        <w:t xml:space="preserve"> Поступления от штрафов на 2021-23 годы запланированы только в части поступлений сумм недоимки, сложившейся по состоянию на 01.01.2020, а также штрафов, налагаемых органами муниципального контроля.</w:t>
      </w:r>
    </w:p>
    <w:p w:rsidR="008309A5" w:rsidRPr="00812805" w:rsidRDefault="008309A5" w:rsidP="008309A5">
      <w:pPr>
        <w:spacing w:after="0" w:line="240" w:lineRule="auto"/>
        <w:ind w:firstLine="709"/>
        <w:jc w:val="both"/>
        <w:rPr>
          <w:rFonts w:ascii="Times New Roman" w:hAnsi="Times New Roman" w:cs="Times New Roman"/>
          <w:sz w:val="28"/>
          <w:szCs w:val="28"/>
        </w:rPr>
      </w:pPr>
      <w:r w:rsidRPr="00812805">
        <w:rPr>
          <w:rFonts w:ascii="Times New Roman" w:hAnsi="Times New Roman" w:cs="Times New Roman"/>
          <w:sz w:val="28"/>
          <w:szCs w:val="28"/>
        </w:rPr>
        <w:t>Прогноз поступления налоговых до</w:t>
      </w:r>
      <w:r w:rsidR="00812805">
        <w:rPr>
          <w:rFonts w:ascii="Times New Roman" w:hAnsi="Times New Roman" w:cs="Times New Roman"/>
          <w:sz w:val="28"/>
          <w:szCs w:val="28"/>
        </w:rPr>
        <w:t xml:space="preserve">ходов бюджета на период до 2026 </w:t>
      </w:r>
      <w:r w:rsidRPr="00812805">
        <w:rPr>
          <w:rFonts w:ascii="Times New Roman" w:hAnsi="Times New Roman" w:cs="Times New Roman"/>
          <w:sz w:val="28"/>
          <w:szCs w:val="28"/>
        </w:rPr>
        <w:t>года представлен в таблице</w:t>
      </w:r>
      <w:r w:rsidR="008F0C12" w:rsidRPr="00812805">
        <w:rPr>
          <w:rFonts w:ascii="Times New Roman" w:hAnsi="Times New Roman" w:cs="Times New Roman"/>
          <w:sz w:val="28"/>
          <w:szCs w:val="28"/>
        </w:rPr>
        <w:t xml:space="preserve"> в трех вариантах</w:t>
      </w:r>
      <w:r w:rsidRPr="00812805">
        <w:rPr>
          <w:rFonts w:ascii="Times New Roman" w:hAnsi="Times New Roman" w:cs="Times New Roman"/>
          <w:sz w:val="28"/>
          <w:szCs w:val="28"/>
        </w:rPr>
        <w:t>.</w:t>
      </w:r>
      <w:r w:rsidR="00F0748D" w:rsidRPr="00812805">
        <w:rPr>
          <w:rFonts w:ascii="Times New Roman" w:hAnsi="Times New Roman" w:cs="Times New Roman"/>
          <w:sz w:val="28"/>
          <w:szCs w:val="28"/>
        </w:rPr>
        <w:t xml:space="preserve"> </w:t>
      </w:r>
    </w:p>
    <w:p w:rsidR="001E5BE0" w:rsidRPr="007F25D1" w:rsidRDefault="001E5BE0" w:rsidP="008309A5">
      <w:pPr>
        <w:pStyle w:val="a4"/>
        <w:spacing w:after="0" w:line="240" w:lineRule="auto"/>
        <w:ind w:left="928"/>
        <w:rPr>
          <w:rFonts w:ascii="Times New Roman" w:hAnsi="Times New Roman" w:cs="Times New Roman"/>
          <w:b/>
          <w:sz w:val="28"/>
          <w:szCs w:val="28"/>
          <w:highlight w:val="yellow"/>
        </w:rPr>
      </w:pPr>
    </w:p>
    <w:p w:rsidR="008309A5" w:rsidRPr="00812805" w:rsidRDefault="008309A5" w:rsidP="00812805">
      <w:pPr>
        <w:pStyle w:val="a4"/>
        <w:spacing w:after="0" w:line="240" w:lineRule="auto"/>
        <w:ind w:left="0"/>
        <w:jc w:val="center"/>
        <w:rPr>
          <w:rFonts w:ascii="Times New Roman" w:hAnsi="Times New Roman" w:cs="Times New Roman"/>
          <w:b/>
          <w:sz w:val="28"/>
          <w:szCs w:val="28"/>
        </w:rPr>
      </w:pPr>
      <w:r w:rsidRPr="00812805">
        <w:rPr>
          <w:rFonts w:ascii="Times New Roman" w:hAnsi="Times New Roman" w:cs="Times New Roman"/>
          <w:b/>
          <w:sz w:val="28"/>
          <w:szCs w:val="28"/>
        </w:rPr>
        <w:t>Прогноз налоговых доходов бюджета городского округа Кинешма</w:t>
      </w:r>
    </w:p>
    <w:p w:rsidR="008309A5" w:rsidRPr="00812805" w:rsidRDefault="008309A5" w:rsidP="008309A5">
      <w:pPr>
        <w:pStyle w:val="a4"/>
        <w:spacing w:after="0" w:line="240" w:lineRule="auto"/>
        <w:ind w:left="928"/>
        <w:jc w:val="right"/>
        <w:rPr>
          <w:rFonts w:ascii="Times New Roman" w:hAnsi="Times New Roman" w:cs="Times New Roman"/>
          <w:b/>
          <w:sz w:val="28"/>
          <w:szCs w:val="28"/>
        </w:rPr>
      </w:pPr>
      <w:r w:rsidRPr="00812805">
        <w:rPr>
          <w:rFonts w:ascii="Times New Roman" w:hAnsi="Times New Roman" w:cs="Times New Roman"/>
          <w:b/>
          <w:sz w:val="28"/>
          <w:szCs w:val="28"/>
        </w:rPr>
        <w:t>(млн. руб.)</w:t>
      </w:r>
    </w:p>
    <w:tbl>
      <w:tblPr>
        <w:tblStyle w:val="a5"/>
        <w:tblW w:w="9322" w:type="dxa"/>
        <w:tblLook w:val="04A0" w:firstRow="1" w:lastRow="0" w:firstColumn="1" w:lastColumn="0" w:noHBand="0" w:noVBand="1"/>
      </w:tblPr>
      <w:tblGrid>
        <w:gridCol w:w="959"/>
        <w:gridCol w:w="2551"/>
        <w:gridCol w:w="2694"/>
        <w:gridCol w:w="3118"/>
      </w:tblGrid>
      <w:tr w:rsidR="008309A5" w:rsidRPr="00714835" w:rsidTr="00F0748D">
        <w:trPr>
          <w:trHeight w:val="537"/>
        </w:trPr>
        <w:tc>
          <w:tcPr>
            <w:tcW w:w="959" w:type="dxa"/>
            <w:vMerge w:val="restart"/>
          </w:tcPr>
          <w:p w:rsidR="008309A5" w:rsidRPr="00714835" w:rsidRDefault="008309A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 xml:space="preserve"> Год</w:t>
            </w:r>
          </w:p>
        </w:tc>
        <w:tc>
          <w:tcPr>
            <w:tcW w:w="8363" w:type="dxa"/>
            <w:gridSpan w:val="3"/>
          </w:tcPr>
          <w:p w:rsidR="008309A5" w:rsidRPr="00714835" w:rsidRDefault="008309A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Налоговые доходы, млн. рублей</w:t>
            </w:r>
          </w:p>
        </w:tc>
      </w:tr>
      <w:tr w:rsidR="008309A5" w:rsidRPr="00714835" w:rsidTr="008309A5">
        <w:trPr>
          <w:trHeight w:val="322"/>
        </w:trPr>
        <w:tc>
          <w:tcPr>
            <w:tcW w:w="959" w:type="dxa"/>
            <w:vMerge/>
          </w:tcPr>
          <w:p w:rsidR="008309A5" w:rsidRPr="00714835" w:rsidRDefault="008309A5" w:rsidP="00D3076A">
            <w:pPr>
              <w:jc w:val="center"/>
              <w:rPr>
                <w:rFonts w:ascii="Times New Roman" w:hAnsi="Times New Roman" w:cs="Times New Roman"/>
                <w:b/>
                <w:sz w:val="24"/>
                <w:szCs w:val="24"/>
              </w:rPr>
            </w:pPr>
          </w:p>
        </w:tc>
        <w:tc>
          <w:tcPr>
            <w:tcW w:w="2551" w:type="dxa"/>
          </w:tcPr>
          <w:p w:rsidR="008309A5" w:rsidRPr="00714835" w:rsidRDefault="008309A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Базовый вариант</w:t>
            </w:r>
          </w:p>
        </w:tc>
        <w:tc>
          <w:tcPr>
            <w:tcW w:w="2694" w:type="dxa"/>
          </w:tcPr>
          <w:p w:rsidR="008309A5" w:rsidRPr="00714835" w:rsidRDefault="008309A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Целевой вариант</w:t>
            </w:r>
          </w:p>
        </w:tc>
        <w:tc>
          <w:tcPr>
            <w:tcW w:w="3118" w:type="dxa"/>
          </w:tcPr>
          <w:p w:rsidR="008309A5" w:rsidRPr="00714835" w:rsidRDefault="008309A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Консервативный вариант</w:t>
            </w:r>
          </w:p>
        </w:tc>
      </w:tr>
      <w:tr w:rsidR="00812805" w:rsidRPr="00714835" w:rsidTr="008309A5">
        <w:tc>
          <w:tcPr>
            <w:tcW w:w="959" w:type="dxa"/>
          </w:tcPr>
          <w:p w:rsidR="00812805" w:rsidRPr="00714835" w:rsidRDefault="00812805" w:rsidP="008F0C12">
            <w:pPr>
              <w:jc w:val="center"/>
              <w:rPr>
                <w:rFonts w:ascii="Times New Roman" w:hAnsi="Times New Roman" w:cs="Times New Roman"/>
                <w:b/>
                <w:sz w:val="24"/>
                <w:szCs w:val="24"/>
              </w:rPr>
            </w:pPr>
            <w:r w:rsidRPr="00714835">
              <w:rPr>
                <w:rFonts w:ascii="Times New Roman" w:hAnsi="Times New Roman" w:cs="Times New Roman"/>
                <w:b/>
                <w:sz w:val="24"/>
                <w:szCs w:val="24"/>
              </w:rPr>
              <w:t>2021</w:t>
            </w:r>
          </w:p>
        </w:tc>
        <w:tc>
          <w:tcPr>
            <w:tcW w:w="2551" w:type="dxa"/>
          </w:tcPr>
          <w:p w:rsidR="00812805" w:rsidRPr="001620D5" w:rsidRDefault="00812805" w:rsidP="00D3076A">
            <w:pPr>
              <w:pStyle w:val="a4"/>
              <w:ind w:left="0"/>
              <w:jc w:val="center"/>
              <w:rPr>
                <w:rFonts w:ascii="Times New Roman" w:hAnsi="Times New Roman" w:cs="Times New Roman"/>
                <w:sz w:val="24"/>
                <w:szCs w:val="24"/>
              </w:rPr>
            </w:pPr>
            <w:r w:rsidRPr="001620D5">
              <w:rPr>
                <w:rFonts w:ascii="Times New Roman" w:hAnsi="Times New Roman" w:cs="Times New Roman"/>
                <w:sz w:val="24"/>
                <w:szCs w:val="24"/>
              </w:rPr>
              <w:t>299,5</w:t>
            </w:r>
          </w:p>
        </w:tc>
        <w:tc>
          <w:tcPr>
            <w:tcW w:w="2694" w:type="dxa"/>
          </w:tcPr>
          <w:p w:rsidR="00812805" w:rsidRPr="001620D5" w:rsidRDefault="00812805" w:rsidP="009B6493">
            <w:pPr>
              <w:pStyle w:val="a4"/>
              <w:ind w:left="0"/>
              <w:jc w:val="center"/>
              <w:rPr>
                <w:rFonts w:ascii="Times New Roman" w:hAnsi="Times New Roman" w:cs="Times New Roman"/>
                <w:sz w:val="24"/>
                <w:szCs w:val="24"/>
              </w:rPr>
            </w:pPr>
            <w:r w:rsidRPr="001620D5">
              <w:rPr>
                <w:rFonts w:ascii="Times New Roman" w:hAnsi="Times New Roman" w:cs="Times New Roman"/>
                <w:sz w:val="24"/>
                <w:szCs w:val="24"/>
              </w:rPr>
              <w:t>299,5</w:t>
            </w:r>
          </w:p>
        </w:tc>
        <w:tc>
          <w:tcPr>
            <w:tcW w:w="3118" w:type="dxa"/>
          </w:tcPr>
          <w:p w:rsidR="00812805" w:rsidRPr="001620D5" w:rsidRDefault="00812805" w:rsidP="009B6493">
            <w:pPr>
              <w:pStyle w:val="a4"/>
              <w:ind w:left="0"/>
              <w:jc w:val="center"/>
              <w:rPr>
                <w:rFonts w:ascii="Times New Roman" w:hAnsi="Times New Roman" w:cs="Times New Roman"/>
                <w:sz w:val="24"/>
                <w:szCs w:val="24"/>
              </w:rPr>
            </w:pPr>
            <w:r w:rsidRPr="001620D5">
              <w:rPr>
                <w:rFonts w:ascii="Times New Roman" w:hAnsi="Times New Roman" w:cs="Times New Roman"/>
                <w:sz w:val="24"/>
                <w:szCs w:val="24"/>
              </w:rPr>
              <w:t>299,5</w:t>
            </w:r>
          </w:p>
        </w:tc>
      </w:tr>
      <w:tr w:rsidR="00812805" w:rsidRPr="00714835" w:rsidTr="008309A5">
        <w:tc>
          <w:tcPr>
            <w:tcW w:w="959" w:type="dxa"/>
          </w:tcPr>
          <w:p w:rsidR="00812805" w:rsidRPr="00714835" w:rsidRDefault="00812805" w:rsidP="008F0C12">
            <w:pPr>
              <w:jc w:val="center"/>
              <w:rPr>
                <w:rFonts w:ascii="Times New Roman" w:hAnsi="Times New Roman" w:cs="Times New Roman"/>
                <w:b/>
                <w:sz w:val="24"/>
                <w:szCs w:val="24"/>
              </w:rPr>
            </w:pPr>
            <w:r w:rsidRPr="00714835">
              <w:rPr>
                <w:rFonts w:ascii="Times New Roman" w:hAnsi="Times New Roman" w:cs="Times New Roman"/>
                <w:b/>
                <w:sz w:val="24"/>
                <w:szCs w:val="24"/>
              </w:rPr>
              <w:lastRenderedPageBreak/>
              <w:t>2022</w:t>
            </w:r>
          </w:p>
        </w:tc>
        <w:tc>
          <w:tcPr>
            <w:tcW w:w="2551" w:type="dxa"/>
          </w:tcPr>
          <w:p w:rsidR="00812805"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301,5</w:t>
            </w:r>
          </w:p>
        </w:tc>
        <w:tc>
          <w:tcPr>
            <w:tcW w:w="2694" w:type="dxa"/>
          </w:tcPr>
          <w:p w:rsidR="00812805" w:rsidRPr="00714835" w:rsidRDefault="001620D5" w:rsidP="009B6493">
            <w:pPr>
              <w:pStyle w:val="a4"/>
              <w:ind w:left="0"/>
              <w:jc w:val="center"/>
              <w:rPr>
                <w:rFonts w:ascii="Times New Roman" w:hAnsi="Times New Roman" w:cs="Times New Roman"/>
                <w:sz w:val="24"/>
                <w:szCs w:val="24"/>
              </w:rPr>
            </w:pPr>
            <w:r>
              <w:rPr>
                <w:rFonts w:ascii="Times New Roman" w:hAnsi="Times New Roman" w:cs="Times New Roman"/>
                <w:sz w:val="24"/>
                <w:szCs w:val="24"/>
              </w:rPr>
              <w:t>301,5</w:t>
            </w:r>
          </w:p>
        </w:tc>
        <w:tc>
          <w:tcPr>
            <w:tcW w:w="3118" w:type="dxa"/>
          </w:tcPr>
          <w:p w:rsidR="00812805" w:rsidRPr="00714835" w:rsidRDefault="001620D5" w:rsidP="009B6493">
            <w:pPr>
              <w:pStyle w:val="a4"/>
              <w:ind w:left="0"/>
              <w:jc w:val="center"/>
              <w:rPr>
                <w:rFonts w:ascii="Times New Roman" w:hAnsi="Times New Roman" w:cs="Times New Roman"/>
                <w:sz w:val="24"/>
                <w:szCs w:val="24"/>
              </w:rPr>
            </w:pPr>
            <w:r>
              <w:rPr>
                <w:rFonts w:ascii="Times New Roman" w:hAnsi="Times New Roman" w:cs="Times New Roman"/>
                <w:sz w:val="24"/>
                <w:szCs w:val="24"/>
              </w:rPr>
              <w:t>301,5</w:t>
            </w:r>
          </w:p>
        </w:tc>
      </w:tr>
      <w:tr w:rsidR="00812805" w:rsidRPr="00714835" w:rsidTr="008309A5">
        <w:tc>
          <w:tcPr>
            <w:tcW w:w="959" w:type="dxa"/>
          </w:tcPr>
          <w:p w:rsidR="00812805" w:rsidRPr="00714835" w:rsidRDefault="00812805" w:rsidP="008F0C12">
            <w:pPr>
              <w:jc w:val="center"/>
              <w:rPr>
                <w:rFonts w:ascii="Times New Roman" w:hAnsi="Times New Roman" w:cs="Times New Roman"/>
                <w:b/>
                <w:sz w:val="24"/>
                <w:szCs w:val="24"/>
              </w:rPr>
            </w:pPr>
            <w:r w:rsidRPr="00714835">
              <w:rPr>
                <w:rFonts w:ascii="Times New Roman" w:hAnsi="Times New Roman" w:cs="Times New Roman"/>
                <w:b/>
                <w:sz w:val="24"/>
                <w:szCs w:val="24"/>
              </w:rPr>
              <w:t>2023</w:t>
            </w:r>
          </w:p>
        </w:tc>
        <w:tc>
          <w:tcPr>
            <w:tcW w:w="2551" w:type="dxa"/>
          </w:tcPr>
          <w:p w:rsidR="0081280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309,6</w:t>
            </w:r>
          </w:p>
        </w:tc>
        <w:tc>
          <w:tcPr>
            <w:tcW w:w="2694" w:type="dxa"/>
          </w:tcPr>
          <w:p w:rsidR="00812805" w:rsidRPr="00714835" w:rsidRDefault="00812805"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309,6</w:t>
            </w:r>
          </w:p>
        </w:tc>
        <w:tc>
          <w:tcPr>
            <w:tcW w:w="3118" w:type="dxa"/>
          </w:tcPr>
          <w:p w:rsidR="00812805" w:rsidRPr="00714835" w:rsidRDefault="00812805"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309,6</w:t>
            </w:r>
          </w:p>
        </w:tc>
      </w:tr>
      <w:tr w:rsidR="008309A5" w:rsidRPr="00714835" w:rsidTr="008309A5">
        <w:tc>
          <w:tcPr>
            <w:tcW w:w="959" w:type="dxa"/>
          </w:tcPr>
          <w:p w:rsidR="008309A5" w:rsidRPr="00714835" w:rsidRDefault="008309A5" w:rsidP="008F0C12">
            <w:pPr>
              <w:jc w:val="center"/>
              <w:rPr>
                <w:rFonts w:ascii="Times New Roman" w:hAnsi="Times New Roman" w:cs="Times New Roman"/>
                <w:b/>
                <w:sz w:val="24"/>
                <w:szCs w:val="24"/>
              </w:rPr>
            </w:pPr>
            <w:r w:rsidRPr="00714835">
              <w:rPr>
                <w:rFonts w:ascii="Times New Roman" w:hAnsi="Times New Roman" w:cs="Times New Roman"/>
                <w:b/>
                <w:sz w:val="24"/>
                <w:szCs w:val="24"/>
              </w:rPr>
              <w:t>2024</w:t>
            </w:r>
          </w:p>
        </w:tc>
        <w:tc>
          <w:tcPr>
            <w:tcW w:w="2551" w:type="dxa"/>
          </w:tcPr>
          <w:p w:rsidR="008309A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321,4</w:t>
            </w:r>
          </w:p>
        </w:tc>
        <w:tc>
          <w:tcPr>
            <w:tcW w:w="2694" w:type="dxa"/>
          </w:tcPr>
          <w:p w:rsidR="008309A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326,5</w:t>
            </w:r>
          </w:p>
        </w:tc>
        <w:tc>
          <w:tcPr>
            <w:tcW w:w="3118" w:type="dxa"/>
          </w:tcPr>
          <w:p w:rsidR="008309A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318,0</w:t>
            </w:r>
          </w:p>
        </w:tc>
      </w:tr>
      <w:tr w:rsidR="008309A5" w:rsidRPr="00714835" w:rsidTr="008309A5">
        <w:tc>
          <w:tcPr>
            <w:tcW w:w="959" w:type="dxa"/>
          </w:tcPr>
          <w:p w:rsidR="008309A5" w:rsidRPr="00714835" w:rsidRDefault="008309A5" w:rsidP="008F0C12">
            <w:pPr>
              <w:jc w:val="center"/>
              <w:rPr>
                <w:rFonts w:ascii="Times New Roman" w:hAnsi="Times New Roman" w:cs="Times New Roman"/>
                <w:b/>
                <w:sz w:val="24"/>
                <w:szCs w:val="24"/>
              </w:rPr>
            </w:pPr>
            <w:r w:rsidRPr="00714835">
              <w:rPr>
                <w:rFonts w:ascii="Times New Roman" w:hAnsi="Times New Roman" w:cs="Times New Roman"/>
                <w:b/>
                <w:sz w:val="24"/>
                <w:szCs w:val="24"/>
              </w:rPr>
              <w:t>2025</w:t>
            </w:r>
          </w:p>
        </w:tc>
        <w:tc>
          <w:tcPr>
            <w:tcW w:w="2551" w:type="dxa"/>
          </w:tcPr>
          <w:p w:rsidR="008309A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330,5</w:t>
            </w:r>
          </w:p>
        </w:tc>
        <w:tc>
          <w:tcPr>
            <w:tcW w:w="2694" w:type="dxa"/>
          </w:tcPr>
          <w:p w:rsidR="008309A5" w:rsidRPr="00714835" w:rsidRDefault="00812805" w:rsidP="008309A5">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341,3</w:t>
            </w:r>
          </w:p>
        </w:tc>
        <w:tc>
          <w:tcPr>
            <w:tcW w:w="3118" w:type="dxa"/>
          </w:tcPr>
          <w:p w:rsidR="008309A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323,8</w:t>
            </w:r>
          </w:p>
        </w:tc>
      </w:tr>
      <w:tr w:rsidR="00612805" w:rsidRPr="00714835" w:rsidTr="008309A5">
        <w:tc>
          <w:tcPr>
            <w:tcW w:w="959" w:type="dxa"/>
          </w:tcPr>
          <w:p w:rsidR="00612805" w:rsidRPr="00714835" w:rsidRDefault="00612805" w:rsidP="008F0C12">
            <w:pPr>
              <w:jc w:val="center"/>
              <w:rPr>
                <w:rFonts w:ascii="Times New Roman" w:hAnsi="Times New Roman" w:cs="Times New Roman"/>
                <w:b/>
                <w:sz w:val="24"/>
                <w:szCs w:val="24"/>
              </w:rPr>
            </w:pPr>
            <w:r w:rsidRPr="00714835">
              <w:rPr>
                <w:rFonts w:ascii="Times New Roman" w:hAnsi="Times New Roman" w:cs="Times New Roman"/>
                <w:b/>
                <w:sz w:val="24"/>
                <w:szCs w:val="24"/>
              </w:rPr>
              <w:t>2026</w:t>
            </w:r>
          </w:p>
        </w:tc>
        <w:tc>
          <w:tcPr>
            <w:tcW w:w="2551" w:type="dxa"/>
          </w:tcPr>
          <w:p w:rsidR="0061280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340,0</w:t>
            </w:r>
          </w:p>
        </w:tc>
        <w:tc>
          <w:tcPr>
            <w:tcW w:w="2694" w:type="dxa"/>
          </w:tcPr>
          <w:p w:rsidR="00612805" w:rsidRPr="00714835" w:rsidRDefault="00812805" w:rsidP="008309A5">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357,0</w:t>
            </w:r>
          </w:p>
        </w:tc>
        <w:tc>
          <w:tcPr>
            <w:tcW w:w="3118" w:type="dxa"/>
          </w:tcPr>
          <w:p w:rsidR="00612805" w:rsidRPr="00714835" w:rsidRDefault="00812805"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329,8</w:t>
            </w:r>
          </w:p>
        </w:tc>
      </w:tr>
    </w:tbl>
    <w:p w:rsidR="00AF1D53" w:rsidRPr="007F25D1" w:rsidRDefault="00AF1D53" w:rsidP="00490AD9">
      <w:pPr>
        <w:spacing w:after="0" w:line="240" w:lineRule="auto"/>
        <w:ind w:firstLine="708"/>
        <w:jc w:val="both"/>
        <w:rPr>
          <w:rFonts w:ascii="Times New Roman" w:hAnsi="Times New Roman" w:cs="Times New Roman"/>
          <w:sz w:val="28"/>
          <w:szCs w:val="28"/>
          <w:highlight w:val="yellow"/>
        </w:rPr>
      </w:pPr>
    </w:p>
    <w:p w:rsidR="008F0C12" w:rsidRPr="00DF27B3" w:rsidRDefault="008F0C12" w:rsidP="008F0C12">
      <w:pPr>
        <w:pStyle w:val="a4"/>
        <w:spacing w:after="0" w:line="240" w:lineRule="auto"/>
        <w:ind w:left="928"/>
        <w:jc w:val="center"/>
        <w:rPr>
          <w:rFonts w:ascii="Times New Roman" w:hAnsi="Times New Roman" w:cs="Times New Roman"/>
          <w:b/>
          <w:sz w:val="28"/>
          <w:szCs w:val="28"/>
        </w:rPr>
      </w:pPr>
      <w:r w:rsidRPr="00DF27B3">
        <w:rPr>
          <w:rFonts w:ascii="Times New Roman" w:hAnsi="Times New Roman" w:cs="Times New Roman"/>
          <w:b/>
          <w:sz w:val="28"/>
          <w:szCs w:val="28"/>
        </w:rPr>
        <w:t>Неналоговые доходы.</w:t>
      </w:r>
    </w:p>
    <w:p w:rsidR="008F0C12" w:rsidRPr="00DF27B3" w:rsidRDefault="008F0C12" w:rsidP="008F0C12">
      <w:pPr>
        <w:pStyle w:val="a4"/>
        <w:spacing w:after="0" w:line="240" w:lineRule="auto"/>
        <w:ind w:left="0" w:firstLine="709"/>
        <w:jc w:val="both"/>
        <w:rPr>
          <w:rFonts w:ascii="Times New Roman" w:hAnsi="Times New Roman" w:cs="Times New Roman"/>
          <w:sz w:val="28"/>
          <w:szCs w:val="28"/>
        </w:rPr>
      </w:pPr>
      <w:r w:rsidRPr="00DF27B3">
        <w:rPr>
          <w:rFonts w:ascii="Times New Roman" w:hAnsi="Times New Roman" w:cs="Times New Roman"/>
          <w:sz w:val="28"/>
          <w:szCs w:val="28"/>
        </w:rPr>
        <w:t>При формировании прогноза неналоговых доходов учитывается снижение поступлений от использования муниципальной собственности, при активизации работы по осуществлению продаж муниципального имущества и земельных участков. Политика в области неналоговых доходов основана на получении максимально возможных доходов от продажи муниципального имущества в среднесрочном периоде и постепенном сниже</w:t>
      </w:r>
      <w:r w:rsidR="007D2F1F" w:rsidRPr="00DF27B3">
        <w:rPr>
          <w:rFonts w:ascii="Times New Roman" w:hAnsi="Times New Roman" w:cs="Times New Roman"/>
          <w:sz w:val="28"/>
          <w:szCs w:val="28"/>
        </w:rPr>
        <w:t>нии сумм поступлений доходов от арендной платы, а так</w:t>
      </w:r>
      <w:r w:rsidR="00812805" w:rsidRPr="00DF27B3">
        <w:rPr>
          <w:rFonts w:ascii="Times New Roman" w:hAnsi="Times New Roman" w:cs="Times New Roman"/>
          <w:sz w:val="28"/>
          <w:szCs w:val="28"/>
        </w:rPr>
        <w:t xml:space="preserve"> </w:t>
      </w:r>
      <w:r w:rsidR="007D2F1F" w:rsidRPr="00DF27B3">
        <w:rPr>
          <w:rFonts w:ascii="Times New Roman" w:hAnsi="Times New Roman" w:cs="Times New Roman"/>
          <w:sz w:val="28"/>
          <w:szCs w:val="28"/>
        </w:rPr>
        <w:t>же, как следствие, снижении расходов на содержание имущества казны.</w:t>
      </w:r>
    </w:p>
    <w:p w:rsidR="007D2F1F" w:rsidRPr="00DF27B3" w:rsidRDefault="007D2F1F" w:rsidP="008F0C12">
      <w:pPr>
        <w:pStyle w:val="a4"/>
        <w:spacing w:after="0" w:line="240" w:lineRule="auto"/>
        <w:ind w:left="0" w:firstLine="709"/>
        <w:jc w:val="both"/>
        <w:rPr>
          <w:rFonts w:ascii="Times New Roman" w:hAnsi="Times New Roman" w:cs="Times New Roman"/>
          <w:sz w:val="28"/>
          <w:szCs w:val="28"/>
        </w:rPr>
      </w:pPr>
      <w:r w:rsidRPr="00DF27B3">
        <w:rPr>
          <w:rFonts w:ascii="Times New Roman" w:hAnsi="Times New Roman" w:cs="Times New Roman"/>
          <w:sz w:val="28"/>
          <w:szCs w:val="28"/>
        </w:rPr>
        <w:t>Учтены коэффициенты-дефляторы прогноза социально-экономического развития при прогнозировании отдельных показателей поступлений.</w:t>
      </w:r>
    </w:p>
    <w:p w:rsidR="007D2F1F" w:rsidRPr="00DF27B3" w:rsidRDefault="007D2F1F" w:rsidP="007D2F1F">
      <w:pPr>
        <w:spacing w:after="0" w:line="240" w:lineRule="auto"/>
        <w:ind w:firstLine="709"/>
        <w:jc w:val="both"/>
        <w:rPr>
          <w:rFonts w:ascii="Times New Roman" w:hAnsi="Times New Roman" w:cs="Times New Roman"/>
          <w:sz w:val="28"/>
          <w:szCs w:val="28"/>
        </w:rPr>
      </w:pPr>
      <w:r w:rsidRPr="00DF27B3">
        <w:rPr>
          <w:rFonts w:ascii="Times New Roman" w:hAnsi="Times New Roman" w:cs="Times New Roman"/>
          <w:sz w:val="28"/>
          <w:szCs w:val="28"/>
        </w:rPr>
        <w:t xml:space="preserve"> Прогноз поступления неналоговых д</w:t>
      </w:r>
      <w:r w:rsidR="00812805" w:rsidRPr="00DF27B3">
        <w:rPr>
          <w:rFonts w:ascii="Times New Roman" w:hAnsi="Times New Roman" w:cs="Times New Roman"/>
          <w:sz w:val="28"/>
          <w:szCs w:val="28"/>
        </w:rPr>
        <w:t>оходов бюджета на период до 2026</w:t>
      </w:r>
      <w:r w:rsidRPr="00DF27B3">
        <w:rPr>
          <w:rFonts w:ascii="Times New Roman" w:hAnsi="Times New Roman" w:cs="Times New Roman"/>
          <w:sz w:val="28"/>
          <w:szCs w:val="28"/>
        </w:rPr>
        <w:t xml:space="preserve"> года представлен в таблице в трех вариантах. </w:t>
      </w:r>
    </w:p>
    <w:p w:rsidR="007D2F1F" w:rsidRPr="007F25D1" w:rsidRDefault="007D2F1F" w:rsidP="007D2F1F">
      <w:pPr>
        <w:spacing w:after="0" w:line="240" w:lineRule="auto"/>
        <w:ind w:firstLine="709"/>
        <w:jc w:val="both"/>
        <w:rPr>
          <w:rFonts w:ascii="Times New Roman" w:hAnsi="Times New Roman" w:cs="Times New Roman"/>
          <w:sz w:val="28"/>
          <w:szCs w:val="28"/>
          <w:highlight w:val="yellow"/>
        </w:rPr>
      </w:pPr>
    </w:p>
    <w:p w:rsidR="007D2F1F" w:rsidRDefault="007D2F1F" w:rsidP="00DF27B3">
      <w:pPr>
        <w:pStyle w:val="a4"/>
        <w:spacing w:after="0" w:line="240" w:lineRule="auto"/>
        <w:ind w:left="0"/>
        <w:jc w:val="center"/>
        <w:rPr>
          <w:rFonts w:ascii="Times New Roman" w:hAnsi="Times New Roman" w:cs="Times New Roman"/>
          <w:b/>
          <w:sz w:val="28"/>
          <w:szCs w:val="28"/>
        </w:rPr>
      </w:pPr>
      <w:r w:rsidRPr="00DF27B3">
        <w:rPr>
          <w:rFonts w:ascii="Times New Roman" w:hAnsi="Times New Roman" w:cs="Times New Roman"/>
          <w:b/>
          <w:sz w:val="28"/>
          <w:szCs w:val="28"/>
        </w:rPr>
        <w:t>Прогноз неналоговых доходов бюджета городского округа Кинешма</w:t>
      </w:r>
    </w:p>
    <w:p w:rsidR="00A66FA2" w:rsidRPr="00DF27B3" w:rsidRDefault="00A66FA2" w:rsidP="00DF27B3">
      <w:pPr>
        <w:pStyle w:val="a4"/>
        <w:spacing w:after="0" w:line="240" w:lineRule="auto"/>
        <w:ind w:left="0"/>
        <w:jc w:val="center"/>
        <w:rPr>
          <w:rFonts w:ascii="Times New Roman" w:hAnsi="Times New Roman" w:cs="Times New Roman"/>
          <w:b/>
          <w:sz w:val="28"/>
          <w:szCs w:val="28"/>
        </w:rPr>
      </w:pPr>
    </w:p>
    <w:p w:rsidR="007D2F1F" w:rsidRPr="00DF27B3" w:rsidRDefault="007D2F1F" w:rsidP="007D2F1F">
      <w:pPr>
        <w:pStyle w:val="a4"/>
        <w:spacing w:after="0" w:line="240" w:lineRule="auto"/>
        <w:ind w:left="928"/>
        <w:jc w:val="right"/>
        <w:rPr>
          <w:rFonts w:ascii="Times New Roman" w:hAnsi="Times New Roman" w:cs="Times New Roman"/>
          <w:b/>
          <w:sz w:val="28"/>
          <w:szCs w:val="28"/>
        </w:rPr>
      </w:pPr>
      <w:r w:rsidRPr="00DF27B3">
        <w:rPr>
          <w:rFonts w:ascii="Times New Roman" w:hAnsi="Times New Roman" w:cs="Times New Roman"/>
          <w:b/>
          <w:sz w:val="28"/>
          <w:szCs w:val="28"/>
        </w:rPr>
        <w:t>(млн. руб.)</w:t>
      </w:r>
    </w:p>
    <w:tbl>
      <w:tblPr>
        <w:tblStyle w:val="a5"/>
        <w:tblW w:w="9464" w:type="dxa"/>
        <w:tblLook w:val="04A0" w:firstRow="1" w:lastRow="0" w:firstColumn="1" w:lastColumn="0" w:noHBand="0" w:noVBand="1"/>
      </w:tblPr>
      <w:tblGrid>
        <w:gridCol w:w="959"/>
        <w:gridCol w:w="2551"/>
        <w:gridCol w:w="2694"/>
        <w:gridCol w:w="3260"/>
      </w:tblGrid>
      <w:tr w:rsidR="007D2F1F" w:rsidRPr="00714835" w:rsidTr="007D2F1F">
        <w:trPr>
          <w:trHeight w:val="537"/>
        </w:trPr>
        <w:tc>
          <w:tcPr>
            <w:tcW w:w="959" w:type="dxa"/>
            <w:vMerge w:val="restart"/>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 xml:space="preserve"> Год</w:t>
            </w:r>
          </w:p>
        </w:tc>
        <w:tc>
          <w:tcPr>
            <w:tcW w:w="8505" w:type="dxa"/>
            <w:gridSpan w:val="3"/>
          </w:tcPr>
          <w:p w:rsidR="007D2F1F" w:rsidRPr="00714835" w:rsidRDefault="007D2F1F" w:rsidP="007D2F1F">
            <w:pPr>
              <w:jc w:val="center"/>
              <w:rPr>
                <w:rFonts w:ascii="Times New Roman" w:hAnsi="Times New Roman" w:cs="Times New Roman"/>
                <w:b/>
                <w:sz w:val="24"/>
                <w:szCs w:val="24"/>
              </w:rPr>
            </w:pPr>
            <w:r w:rsidRPr="00714835">
              <w:rPr>
                <w:rFonts w:ascii="Times New Roman" w:hAnsi="Times New Roman" w:cs="Times New Roman"/>
                <w:b/>
                <w:sz w:val="24"/>
                <w:szCs w:val="24"/>
              </w:rPr>
              <w:t>Неналоговые доходы, млн. рублей</w:t>
            </w:r>
          </w:p>
        </w:tc>
      </w:tr>
      <w:tr w:rsidR="007D2F1F" w:rsidRPr="00714835" w:rsidTr="007D2F1F">
        <w:trPr>
          <w:trHeight w:val="322"/>
        </w:trPr>
        <w:tc>
          <w:tcPr>
            <w:tcW w:w="959" w:type="dxa"/>
            <w:vMerge/>
          </w:tcPr>
          <w:p w:rsidR="007D2F1F" w:rsidRPr="00714835" w:rsidRDefault="007D2F1F" w:rsidP="00D3076A">
            <w:pPr>
              <w:jc w:val="center"/>
              <w:rPr>
                <w:rFonts w:ascii="Times New Roman" w:hAnsi="Times New Roman" w:cs="Times New Roman"/>
                <w:b/>
                <w:sz w:val="24"/>
                <w:szCs w:val="24"/>
              </w:rPr>
            </w:pPr>
          </w:p>
        </w:tc>
        <w:tc>
          <w:tcPr>
            <w:tcW w:w="2551" w:type="dxa"/>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Базовый вариант</w:t>
            </w:r>
          </w:p>
        </w:tc>
        <w:tc>
          <w:tcPr>
            <w:tcW w:w="2694" w:type="dxa"/>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Целевой вариант</w:t>
            </w:r>
          </w:p>
        </w:tc>
        <w:tc>
          <w:tcPr>
            <w:tcW w:w="3260" w:type="dxa"/>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Консервативный вариант</w:t>
            </w:r>
          </w:p>
        </w:tc>
      </w:tr>
      <w:tr w:rsidR="001620D5" w:rsidRPr="00714835" w:rsidTr="007D2F1F">
        <w:tc>
          <w:tcPr>
            <w:tcW w:w="959" w:type="dxa"/>
          </w:tcPr>
          <w:p w:rsidR="001620D5" w:rsidRPr="00714835" w:rsidRDefault="001620D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2021</w:t>
            </w:r>
          </w:p>
        </w:tc>
        <w:tc>
          <w:tcPr>
            <w:tcW w:w="2551" w:type="dxa"/>
          </w:tcPr>
          <w:p w:rsidR="001620D5" w:rsidRPr="001620D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81,6</w:t>
            </w:r>
          </w:p>
        </w:tc>
        <w:tc>
          <w:tcPr>
            <w:tcW w:w="2694" w:type="dxa"/>
          </w:tcPr>
          <w:p w:rsidR="001620D5" w:rsidRPr="001620D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81,6</w:t>
            </w:r>
          </w:p>
        </w:tc>
        <w:tc>
          <w:tcPr>
            <w:tcW w:w="3260" w:type="dxa"/>
          </w:tcPr>
          <w:p w:rsidR="001620D5" w:rsidRPr="001620D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81,6</w:t>
            </w:r>
          </w:p>
        </w:tc>
      </w:tr>
      <w:tr w:rsidR="001620D5" w:rsidRPr="00714835" w:rsidTr="007D2F1F">
        <w:tc>
          <w:tcPr>
            <w:tcW w:w="959" w:type="dxa"/>
          </w:tcPr>
          <w:p w:rsidR="001620D5" w:rsidRPr="00714835" w:rsidRDefault="001620D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2022</w:t>
            </w:r>
          </w:p>
        </w:tc>
        <w:tc>
          <w:tcPr>
            <w:tcW w:w="2551" w:type="dxa"/>
          </w:tcPr>
          <w:p w:rsidR="001620D5" w:rsidRPr="001620D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60,4</w:t>
            </w:r>
          </w:p>
        </w:tc>
        <w:tc>
          <w:tcPr>
            <w:tcW w:w="2694" w:type="dxa"/>
          </w:tcPr>
          <w:p w:rsidR="001620D5" w:rsidRPr="001620D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60,4</w:t>
            </w:r>
          </w:p>
        </w:tc>
        <w:tc>
          <w:tcPr>
            <w:tcW w:w="3260" w:type="dxa"/>
          </w:tcPr>
          <w:p w:rsidR="001620D5" w:rsidRPr="001620D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60,4</w:t>
            </w:r>
          </w:p>
        </w:tc>
      </w:tr>
      <w:tr w:rsidR="001620D5" w:rsidRPr="00714835" w:rsidTr="007D2F1F">
        <w:tc>
          <w:tcPr>
            <w:tcW w:w="959" w:type="dxa"/>
          </w:tcPr>
          <w:p w:rsidR="001620D5" w:rsidRPr="00714835" w:rsidRDefault="001620D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2023</w:t>
            </w:r>
          </w:p>
        </w:tc>
        <w:tc>
          <w:tcPr>
            <w:tcW w:w="2551" w:type="dxa"/>
          </w:tcPr>
          <w:p w:rsidR="001620D5"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61,0</w:t>
            </w:r>
          </w:p>
        </w:tc>
        <w:tc>
          <w:tcPr>
            <w:tcW w:w="2694" w:type="dxa"/>
          </w:tcPr>
          <w:p w:rsidR="001620D5" w:rsidRPr="0071483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61,0</w:t>
            </w:r>
          </w:p>
        </w:tc>
        <w:tc>
          <w:tcPr>
            <w:tcW w:w="3260" w:type="dxa"/>
          </w:tcPr>
          <w:p w:rsidR="001620D5" w:rsidRPr="00714835" w:rsidRDefault="001620D5"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61,0</w:t>
            </w:r>
          </w:p>
        </w:tc>
      </w:tr>
      <w:tr w:rsidR="007D2F1F" w:rsidRPr="00714835" w:rsidTr="007D2F1F">
        <w:tc>
          <w:tcPr>
            <w:tcW w:w="959" w:type="dxa"/>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2024</w:t>
            </w:r>
          </w:p>
        </w:tc>
        <w:tc>
          <w:tcPr>
            <w:tcW w:w="2551"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61,1</w:t>
            </w:r>
          </w:p>
        </w:tc>
        <w:tc>
          <w:tcPr>
            <w:tcW w:w="2694"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63,0</w:t>
            </w:r>
          </w:p>
        </w:tc>
        <w:tc>
          <w:tcPr>
            <w:tcW w:w="3260"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59,5</w:t>
            </w:r>
          </w:p>
        </w:tc>
      </w:tr>
      <w:tr w:rsidR="007D2F1F" w:rsidRPr="00714835" w:rsidTr="007D2F1F">
        <w:tc>
          <w:tcPr>
            <w:tcW w:w="959" w:type="dxa"/>
          </w:tcPr>
          <w:p w:rsidR="007D2F1F" w:rsidRPr="00714835" w:rsidRDefault="007D2F1F"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2025</w:t>
            </w:r>
          </w:p>
        </w:tc>
        <w:tc>
          <w:tcPr>
            <w:tcW w:w="2551"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61,3</w:t>
            </w:r>
          </w:p>
        </w:tc>
        <w:tc>
          <w:tcPr>
            <w:tcW w:w="2694"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65,5</w:t>
            </w:r>
          </w:p>
        </w:tc>
        <w:tc>
          <w:tcPr>
            <w:tcW w:w="3260" w:type="dxa"/>
          </w:tcPr>
          <w:p w:rsidR="007D2F1F"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58,4</w:t>
            </w:r>
          </w:p>
        </w:tc>
      </w:tr>
      <w:tr w:rsidR="00612805" w:rsidRPr="00714835" w:rsidTr="007D2F1F">
        <w:tc>
          <w:tcPr>
            <w:tcW w:w="959" w:type="dxa"/>
          </w:tcPr>
          <w:p w:rsidR="00612805" w:rsidRPr="00714835" w:rsidRDefault="0061280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2026</w:t>
            </w:r>
          </w:p>
        </w:tc>
        <w:tc>
          <w:tcPr>
            <w:tcW w:w="2551" w:type="dxa"/>
          </w:tcPr>
          <w:p w:rsidR="00612805"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61,7</w:t>
            </w:r>
          </w:p>
        </w:tc>
        <w:tc>
          <w:tcPr>
            <w:tcW w:w="2694" w:type="dxa"/>
          </w:tcPr>
          <w:p w:rsidR="00612805" w:rsidRPr="00714835" w:rsidRDefault="001620D5"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68,1</w:t>
            </w:r>
          </w:p>
        </w:tc>
        <w:tc>
          <w:tcPr>
            <w:tcW w:w="3260" w:type="dxa"/>
          </w:tcPr>
          <w:p w:rsidR="00612805" w:rsidRPr="00714835"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57,4</w:t>
            </w:r>
          </w:p>
        </w:tc>
      </w:tr>
    </w:tbl>
    <w:p w:rsidR="007D2F1F" w:rsidRPr="007F25D1" w:rsidRDefault="007D2F1F" w:rsidP="008F0C12">
      <w:pPr>
        <w:pStyle w:val="a4"/>
        <w:spacing w:after="0" w:line="240" w:lineRule="auto"/>
        <w:ind w:left="0" w:firstLine="709"/>
        <w:jc w:val="both"/>
        <w:rPr>
          <w:rFonts w:ascii="Times New Roman" w:hAnsi="Times New Roman" w:cs="Times New Roman"/>
          <w:sz w:val="28"/>
          <w:szCs w:val="28"/>
          <w:highlight w:val="yellow"/>
        </w:rPr>
      </w:pPr>
    </w:p>
    <w:p w:rsidR="00FF2880" w:rsidRDefault="00FF2880" w:rsidP="00FF2880">
      <w:pPr>
        <w:pStyle w:val="a4"/>
        <w:spacing w:after="0" w:line="240" w:lineRule="auto"/>
        <w:ind w:left="0" w:firstLine="709"/>
        <w:jc w:val="center"/>
        <w:rPr>
          <w:rFonts w:ascii="Times New Roman" w:hAnsi="Times New Roman" w:cs="Times New Roman"/>
          <w:b/>
          <w:sz w:val="28"/>
          <w:szCs w:val="28"/>
        </w:rPr>
      </w:pPr>
      <w:r w:rsidRPr="00E22D08">
        <w:rPr>
          <w:rFonts w:ascii="Times New Roman" w:hAnsi="Times New Roman" w:cs="Times New Roman"/>
          <w:b/>
          <w:sz w:val="28"/>
          <w:szCs w:val="28"/>
        </w:rPr>
        <w:t>Безвозмездные поступления</w:t>
      </w:r>
    </w:p>
    <w:p w:rsidR="00A66FA2" w:rsidRPr="00E22D08" w:rsidRDefault="00A66FA2" w:rsidP="00FF2880">
      <w:pPr>
        <w:pStyle w:val="a4"/>
        <w:spacing w:after="0" w:line="240" w:lineRule="auto"/>
        <w:ind w:left="0" w:firstLine="709"/>
        <w:jc w:val="center"/>
        <w:rPr>
          <w:rFonts w:ascii="Times New Roman" w:hAnsi="Times New Roman" w:cs="Times New Roman"/>
          <w:b/>
          <w:sz w:val="28"/>
          <w:szCs w:val="28"/>
        </w:rPr>
      </w:pPr>
    </w:p>
    <w:p w:rsidR="00FF2880" w:rsidRPr="00E22D08" w:rsidRDefault="00FF2880" w:rsidP="008F0C12">
      <w:pPr>
        <w:pStyle w:val="a4"/>
        <w:spacing w:after="0" w:line="240" w:lineRule="auto"/>
        <w:ind w:left="0" w:firstLine="709"/>
        <w:jc w:val="both"/>
        <w:rPr>
          <w:rFonts w:ascii="Times New Roman" w:hAnsi="Times New Roman" w:cs="Times New Roman"/>
          <w:sz w:val="28"/>
          <w:szCs w:val="28"/>
        </w:rPr>
      </w:pPr>
      <w:r w:rsidRPr="00E22D08">
        <w:rPr>
          <w:rFonts w:ascii="Times New Roman" w:hAnsi="Times New Roman" w:cs="Times New Roman"/>
          <w:sz w:val="28"/>
          <w:szCs w:val="28"/>
        </w:rPr>
        <w:t>Прогноз безвозмездных поступлений основан на суммах проекта бюджета Иван</w:t>
      </w:r>
      <w:r w:rsidR="00E22D08" w:rsidRPr="00E22D08">
        <w:rPr>
          <w:rFonts w:ascii="Times New Roman" w:hAnsi="Times New Roman" w:cs="Times New Roman"/>
          <w:sz w:val="28"/>
          <w:szCs w:val="28"/>
        </w:rPr>
        <w:t>овской области на период до 2023</w:t>
      </w:r>
      <w:r w:rsidRPr="00E22D08">
        <w:rPr>
          <w:rFonts w:ascii="Times New Roman" w:hAnsi="Times New Roman" w:cs="Times New Roman"/>
          <w:sz w:val="28"/>
          <w:szCs w:val="28"/>
        </w:rPr>
        <w:t xml:space="preserve"> года с применением коэффициентов-дефляторов прогноза социально-экономического развития для расчета безвозмездных поступлений в долгосрочном периоде.</w:t>
      </w:r>
    </w:p>
    <w:p w:rsidR="00FF2880" w:rsidRPr="00E22D08" w:rsidRDefault="00FF2880" w:rsidP="00FF2880">
      <w:pPr>
        <w:spacing w:after="0" w:line="240" w:lineRule="auto"/>
        <w:ind w:firstLine="709"/>
        <w:jc w:val="both"/>
        <w:rPr>
          <w:rFonts w:ascii="Times New Roman" w:hAnsi="Times New Roman" w:cs="Times New Roman"/>
          <w:sz w:val="28"/>
          <w:szCs w:val="28"/>
        </w:rPr>
      </w:pPr>
      <w:r w:rsidRPr="00E22D08">
        <w:rPr>
          <w:rFonts w:ascii="Times New Roman" w:hAnsi="Times New Roman" w:cs="Times New Roman"/>
          <w:sz w:val="28"/>
          <w:szCs w:val="28"/>
        </w:rPr>
        <w:t>Прогноз безвозмездн</w:t>
      </w:r>
      <w:r w:rsidR="00E22D08" w:rsidRPr="00E22D08">
        <w:rPr>
          <w:rFonts w:ascii="Times New Roman" w:hAnsi="Times New Roman" w:cs="Times New Roman"/>
          <w:sz w:val="28"/>
          <w:szCs w:val="28"/>
        </w:rPr>
        <w:t>ых поступлений на период до 2026</w:t>
      </w:r>
      <w:r w:rsidRPr="00E22D08">
        <w:rPr>
          <w:rFonts w:ascii="Times New Roman" w:hAnsi="Times New Roman" w:cs="Times New Roman"/>
          <w:sz w:val="28"/>
          <w:szCs w:val="28"/>
        </w:rPr>
        <w:t xml:space="preserve"> года представлен в таблице в трех вариантах. </w:t>
      </w:r>
    </w:p>
    <w:p w:rsidR="00FF2880" w:rsidRDefault="00FF2880" w:rsidP="00FF2880">
      <w:pPr>
        <w:spacing w:after="0" w:line="240" w:lineRule="auto"/>
        <w:ind w:firstLine="709"/>
        <w:jc w:val="both"/>
        <w:rPr>
          <w:rFonts w:ascii="Times New Roman" w:hAnsi="Times New Roman" w:cs="Times New Roman"/>
          <w:sz w:val="28"/>
          <w:szCs w:val="28"/>
        </w:rPr>
      </w:pPr>
    </w:p>
    <w:p w:rsidR="007C0603" w:rsidRDefault="007C0603" w:rsidP="00FF2880">
      <w:pPr>
        <w:spacing w:after="0" w:line="240" w:lineRule="auto"/>
        <w:ind w:firstLine="709"/>
        <w:jc w:val="both"/>
        <w:rPr>
          <w:rFonts w:ascii="Times New Roman" w:hAnsi="Times New Roman" w:cs="Times New Roman"/>
          <w:sz w:val="28"/>
          <w:szCs w:val="28"/>
        </w:rPr>
      </w:pPr>
    </w:p>
    <w:p w:rsidR="007C0603" w:rsidRDefault="007C0603" w:rsidP="00FF2880">
      <w:pPr>
        <w:spacing w:after="0" w:line="240" w:lineRule="auto"/>
        <w:ind w:firstLine="709"/>
        <w:jc w:val="both"/>
        <w:rPr>
          <w:rFonts w:ascii="Times New Roman" w:hAnsi="Times New Roman" w:cs="Times New Roman"/>
          <w:sz w:val="28"/>
          <w:szCs w:val="28"/>
        </w:rPr>
      </w:pPr>
    </w:p>
    <w:p w:rsidR="007C0603" w:rsidRPr="00E22D08" w:rsidRDefault="007C0603" w:rsidP="00FF2880">
      <w:pPr>
        <w:spacing w:after="0" w:line="240" w:lineRule="auto"/>
        <w:ind w:firstLine="709"/>
        <w:jc w:val="both"/>
        <w:rPr>
          <w:rFonts w:ascii="Times New Roman" w:hAnsi="Times New Roman" w:cs="Times New Roman"/>
          <w:sz w:val="28"/>
          <w:szCs w:val="28"/>
        </w:rPr>
      </w:pPr>
      <w:bookmarkStart w:id="0" w:name="_GoBack"/>
      <w:bookmarkEnd w:id="0"/>
    </w:p>
    <w:p w:rsidR="00FF2880" w:rsidRPr="00E22D08" w:rsidRDefault="00FF2880" w:rsidP="00E22D08">
      <w:pPr>
        <w:pStyle w:val="a4"/>
        <w:spacing w:after="0" w:line="240" w:lineRule="auto"/>
        <w:ind w:left="0"/>
        <w:jc w:val="center"/>
        <w:rPr>
          <w:rFonts w:ascii="Times New Roman" w:hAnsi="Times New Roman" w:cs="Times New Roman"/>
          <w:b/>
          <w:sz w:val="28"/>
          <w:szCs w:val="28"/>
        </w:rPr>
      </w:pPr>
      <w:r w:rsidRPr="00E22D08">
        <w:rPr>
          <w:rFonts w:ascii="Times New Roman" w:hAnsi="Times New Roman" w:cs="Times New Roman"/>
          <w:b/>
          <w:sz w:val="28"/>
          <w:szCs w:val="28"/>
        </w:rPr>
        <w:lastRenderedPageBreak/>
        <w:t xml:space="preserve">Прогноз безвозмездных поступлений </w:t>
      </w:r>
    </w:p>
    <w:p w:rsidR="00FF2880" w:rsidRPr="00E22D08" w:rsidRDefault="00FF2880" w:rsidP="00FF2880">
      <w:pPr>
        <w:pStyle w:val="a4"/>
        <w:spacing w:after="0" w:line="240" w:lineRule="auto"/>
        <w:ind w:left="928"/>
        <w:jc w:val="right"/>
        <w:rPr>
          <w:rFonts w:ascii="Times New Roman" w:hAnsi="Times New Roman" w:cs="Times New Roman"/>
          <w:b/>
          <w:sz w:val="28"/>
          <w:szCs w:val="28"/>
        </w:rPr>
      </w:pPr>
      <w:r w:rsidRPr="00E22D08">
        <w:rPr>
          <w:rFonts w:ascii="Times New Roman" w:hAnsi="Times New Roman" w:cs="Times New Roman"/>
          <w:b/>
          <w:sz w:val="28"/>
          <w:szCs w:val="28"/>
        </w:rPr>
        <w:t>(млн. руб.)</w:t>
      </w:r>
    </w:p>
    <w:tbl>
      <w:tblPr>
        <w:tblStyle w:val="a5"/>
        <w:tblW w:w="9464" w:type="dxa"/>
        <w:tblLook w:val="04A0" w:firstRow="1" w:lastRow="0" w:firstColumn="1" w:lastColumn="0" w:noHBand="0" w:noVBand="1"/>
      </w:tblPr>
      <w:tblGrid>
        <w:gridCol w:w="959"/>
        <w:gridCol w:w="2551"/>
        <w:gridCol w:w="2694"/>
        <w:gridCol w:w="3260"/>
      </w:tblGrid>
      <w:tr w:rsidR="00FF2880" w:rsidRPr="00714835" w:rsidTr="00D3076A">
        <w:trPr>
          <w:trHeight w:val="537"/>
        </w:trPr>
        <w:tc>
          <w:tcPr>
            <w:tcW w:w="959" w:type="dxa"/>
            <w:vMerge w:val="restart"/>
          </w:tcPr>
          <w:p w:rsidR="00FF2880" w:rsidRPr="00714835" w:rsidRDefault="00FF2880" w:rsidP="00D3076A">
            <w:pPr>
              <w:jc w:val="center"/>
              <w:rPr>
                <w:rFonts w:ascii="Times New Roman" w:hAnsi="Times New Roman" w:cs="Times New Roman"/>
                <w:b/>
                <w:sz w:val="24"/>
                <w:szCs w:val="24"/>
              </w:rPr>
            </w:pPr>
            <w:r w:rsidRPr="00714835">
              <w:rPr>
                <w:rFonts w:ascii="Times New Roman" w:hAnsi="Times New Roman" w:cs="Times New Roman"/>
                <w:b/>
                <w:sz w:val="24"/>
                <w:szCs w:val="24"/>
              </w:rPr>
              <w:t xml:space="preserve"> Год</w:t>
            </w:r>
          </w:p>
        </w:tc>
        <w:tc>
          <w:tcPr>
            <w:tcW w:w="8505" w:type="dxa"/>
            <w:gridSpan w:val="3"/>
          </w:tcPr>
          <w:p w:rsidR="00FF2880" w:rsidRPr="00714835" w:rsidRDefault="00612A38"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Безвозмездные поступления</w:t>
            </w:r>
            <w:r w:rsidR="00FF2880" w:rsidRPr="00714835">
              <w:rPr>
                <w:rFonts w:ascii="Times New Roman" w:hAnsi="Times New Roman" w:cs="Times New Roman"/>
                <w:b/>
                <w:sz w:val="24"/>
                <w:szCs w:val="24"/>
              </w:rPr>
              <w:t>, млн. рублей</w:t>
            </w:r>
          </w:p>
        </w:tc>
      </w:tr>
      <w:tr w:rsidR="00FF2880" w:rsidRPr="00714835" w:rsidTr="00D3076A">
        <w:trPr>
          <w:trHeight w:val="322"/>
        </w:trPr>
        <w:tc>
          <w:tcPr>
            <w:tcW w:w="959" w:type="dxa"/>
            <w:vMerge/>
          </w:tcPr>
          <w:p w:rsidR="00FF2880" w:rsidRPr="00714835" w:rsidRDefault="00FF2880" w:rsidP="00D3076A">
            <w:pPr>
              <w:jc w:val="center"/>
              <w:rPr>
                <w:rFonts w:ascii="Times New Roman" w:hAnsi="Times New Roman" w:cs="Times New Roman"/>
                <w:b/>
                <w:sz w:val="24"/>
                <w:szCs w:val="24"/>
              </w:rPr>
            </w:pPr>
          </w:p>
        </w:tc>
        <w:tc>
          <w:tcPr>
            <w:tcW w:w="2551" w:type="dxa"/>
          </w:tcPr>
          <w:p w:rsidR="00FF2880" w:rsidRPr="00714835" w:rsidRDefault="00FF2880"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Базовый вариант</w:t>
            </w:r>
          </w:p>
        </w:tc>
        <w:tc>
          <w:tcPr>
            <w:tcW w:w="2694" w:type="dxa"/>
          </w:tcPr>
          <w:p w:rsidR="00FF2880" w:rsidRPr="00714835" w:rsidRDefault="00FF2880" w:rsidP="00D3076A">
            <w:pPr>
              <w:jc w:val="center"/>
              <w:rPr>
                <w:rFonts w:ascii="Times New Roman" w:hAnsi="Times New Roman" w:cs="Times New Roman"/>
                <w:b/>
                <w:sz w:val="24"/>
                <w:szCs w:val="24"/>
              </w:rPr>
            </w:pPr>
            <w:r w:rsidRPr="00714835">
              <w:rPr>
                <w:rFonts w:ascii="Times New Roman" w:hAnsi="Times New Roman" w:cs="Times New Roman"/>
                <w:b/>
                <w:sz w:val="24"/>
                <w:szCs w:val="24"/>
              </w:rPr>
              <w:t>Целевой вариант</w:t>
            </w:r>
          </w:p>
        </w:tc>
        <w:tc>
          <w:tcPr>
            <w:tcW w:w="3260" w:type="dxa"/>
          </w:tcPr>
          <w:p w:rsidR="00FF2880" w:rsidRPr="00714835" w:rsidRDefault="00FF2880" w:rsidP="00D3076A">
            <w:pPr>
              <w:jc w:val="center"/>
              <w:rPr>
                <w:rFonts w:ascii="Times New Roman" w:hAnsi="Times New Roman" w:cs="Times New Roman"/>
                <w:b/>
                <w:sz w:val="24"/>
                <w:szCs w:val="24"/>
              </w:rPr>
            </w:pPr>
            <w:r w:rsidRPr="00714835">
              <w:rPr>
                <w:rFonts w:ascii="Times New Roman" w:hAnsi="Times New Roman" w:cs="Times New Roman"/>
                <w:b/>
                <w:sz w:val="24"/>
                <w:szCs w:val="24"/>
              </w:rPr>
              <w:t>Консервативный вариант</w:t>
            </w:r>
          </w:p>
        </w:tc>
      </w:tr>
      <w:tr w:rsidR="004B026B" w:rsidRPr="00714835" w:rsidTr="00D3076A">
        <w:tc>
          <w:tcPr>
            <w:tcW w:w="959" w:type="dxa"/>
          </w:tcPr>
          <w:p w:rsidR="004B026B" w:rsidRPr="00714835" w:rsidRDefault="004B026B"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2021</w:t>
            </w:r>
          </w:p>
        </w:tc>
        <w:tc>
          <w:tcPr>
            <w:tcW w:w="2551" w:type="dxa"/>
          </w:tcPr>
          <w:p w:rsidR="004B026B"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1 762,1</w:t>
            </w:r>
          </w:p>
        </w:tc>
        <w:tc>
          <w:tcPr>
            <w:tcW w:w="2694"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1 762,1</w:t>
            </w:r>
          </w:p>
        </w:tc>
        <w:tc>
          <w:tcPr>
            <w:tcW w:w="3260"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1 762,1</w:t>
            </w:r>
          </w:p>
        </w:tc>
      </w:tr>
      <w:tr w:rsidR="004B026B" w:rsidRPr="00714835" w:rsidTr="00D3076A">
        <w:tc>
          <w:tcPr>
            <w:tcW w:w="959" w:type="dxa"/>
          </w:tcPr>
          <w:p w:rsidR="004B026B" w:rsidRPr="00714835" w:rsidRDefault="004B026B"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2022</w:t>
            </w:r>
          </w:p>
        </w:tc>
        <w:tc>
          <w:tcPr>
            <w:tcW w:w="2551" w:type="dxa"/>
          </w:tcPr>
          <w:p w:rsidR="004B026B"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1 955,1</w:t>
            </w:r>
          </w:p>
        </w:tc>
        <w:tc>
          <w:tcPr>
            <w:tcW w:w="2694"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1 955,1</w:t>
            </w:r>
          </w:p>
        </w:tc>
        <w:tc>
          <w:tcPr>
            <w:tcW w:w="3260"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1 955,1</w:t>
            </w:r>
          </w:p>
        </w:tc>
      </w:tr>
      <w:tr w:rsidR="004B026B" w:rsidRPr="00714835" w:rsidTr="00D3076A">
        <w:tc>
          <w:tcPr>
            <w:tcW w:w="959" w:type="dxa"/>
          </w:tcPr>
          <w:p w:rsidR="004B026B" w:rsidRPr="00714835" w:rsidRDefault="004B026B"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2023</w:t>
            </w:r>
          </w:p>
        </w:tc>
        <w:tc>
          <w:tcPr>
            <w:tcW w:w="2551" w:type="dxa"/>
          </w:tcPr>
          <w:p w:rsidR="004B026B"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562,4</w:t>
            </w:r>
          </w:p>
        </w:tc>
        <w:tc>
          <w:tcPr>
            <w:tcW w:w="2694"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562,4</w:t>
            </w:r>
          </w:p>
        </w:tc>
        <w:tc>
          <w:tcPr>
            <w:tcW w:w="3260" w:type="dxa"/>
          </w:tcPr>
          <w:p w:rsidR="004B026B" w:rsidRPr="00714835" w:rsidRDefault="004B026B" w:rsidP="009B6493">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562,4</w:t>
            </w:r>
          </w:p>
        </w:tc>
      </w:tr>
      <w:tr w:rsidR="00612A38" w:rsidRPr="00714835" w:rsidTr="00D3076A">
        <w:tc>
          <w:tcPr>
            <w:tcW w:w="959" w:type="dxa"/>
          </w:tcPr>
          <w:p w:rsidR="00612A38" w:rsidRPr="00714835" w:rsidRDefault="00612A38"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2024</w:t>
            </w:r>
          </w:p>
        </w:tc>
        <w:tc>
          <w:tcPr>
            <w:tcW w:w="2551"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584,9</w:t>
            </w:r>
          </w:p>
        </w:tc>
        <w:tc>
          <w:tcPr>
            <w:tcW w:w="2694"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584,9</w:t>
            </w:r>
          </w:p>
        </w:tc>
        <w:tc>
          <w:tcPr>
            <w:tcW w:w="3260"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584,9</w:t>
            </w:r>
          </w:p>
        </w:tc>
      </w:tr>
      <w:tr w:rsidR="00612A38" w:rsidRPr="00714835" w:rsidTr="00D3076A">
        <w:tc>
          <w:tcPr>
            <w:tcW w:w="959" w:type="dxa"/>
          </w:tcPr>
          <w:p w:rsidR="00612A38" w:rsidRPr="00714835" w:rsidRDefault="00612A38"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2025</w:t>
            </w:r>
          </w:p>
        </w:tc>
        <w:tc>
          <w:tcPr>
            <w:tcW w:w="2551"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608,9</w:t>
            </w:r>
          </w:p>
        </w:tc>
        <w:tc>
          <w:tcPr>
            <w:tcW w:w="2694"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608,3</w:t>
            </w:r>
          </w:p>
        </w:tc>
        <w:tc>
          <w:tcPr>
            <w:tcW w:w="3260" w:type="dxa"/>
          </w:tcPr>
          <w:p w:rsidR="00612A38"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608,9</w:t>
            </w:r>
          </w:p>
        </w:tc>
      </w:tr>
      <w:tr w:rsidR="00612805" w:rsidRPr="00714835" w:rsidTr="00D3076A">
        <w:tc>
          <w:tcPr>
            <w:tcW w:w="959" w:type="dxa"/>
          </w:tcPr>
          <w:p w:rsidR="00612805" w:rsidRPr="00714835" w:rsidRDefault="00612805" w:rsidP="00D3076A">
            <w:pPr>
              <w:jc w:val="center"/>
              <w:rPr>
                <w:rFonts w:ascii="Times New Roman" w:hAnsi="Times New Roman" w:cs="Times New Roman"/>
                <w:b/>
                <w:sz w:val="24"/>
                <w:szCs w:val="24"/>
              </w:rPr>
            </w:pPr>
            <w:r w:rsidRPr="00714835">
              <w:rPr>
                <w:rFonts w:ascii="Times New Roman" w:hAnsi="Times New Roman" w:cs="Times New Roman"/>
                <w:b/>
                <w:sz w:val="24"/>
                <w:szCs w:val="24"/>
              </w:rPr>
              <w:t>2026</w:t>
            </w:r>
          </w:p>
        </w:tc>
        <w:tc>
          <w:tcPr>
            <w:tcW w:w="2551" w:type="dxa"/>
          </w:tcPr>
          <w:p w:rsidR="00612805"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634,5</w:t>
            </w:r>
          </w:p>
        </w:tc>
        <w:tc>
          <w:tcPr>
            <w:tcW w:w="2694" w:type="dxa"/>
          </w:tcPr>
          <w:p w:rsidR="00612805"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632,6</w:t>
            </w:r>
          </w:p>
        </w:tc>
        <w:tc>
          <w:tcPr>
            <w:tcW w:w="3260" w:type="dxa"/>
          </w:tcPr>
          <w:p w:rsidR="00612805" w:rsidRPr="00714835" w:rsidRDefault="004B026B" w:rsidP="00D3076A">
            <w:pPr>
              <w:pStyle w:val="a4"/>
              <w:ind w:left="0"/>
              <w:jc w:val="center"/>
              <w:rPr>
                <w:rFonts w:ascii="Times New Roman" w:hAnsi="Times New Roman" w:cs="Times New Roman"/>
                <w:sz w:val="24"/>
                <w:szCs w:val="24"/>
              </w:rPr>
            </w:pPr>
            <w:r w:rsidRPr="00714835">
              <w:rPr>
                <w:rFonts w:ascii="Times New Roman" w:hAnsi="Times New Roman" w:cs="Times New Roman"/>
                <w:sz w:val="24"/>
                <w:szCs w:val="24"/>
              </w:rPr>
              <w:t>634,5</w:t>
            </w:r>
          </w:p>
        </w:tc>
      </w:tr>
    </w:tbl>
    <w:p w:rsidR="00FF2880" w:rsidRPr="007F25D1" w:rsidRDefault="00FF2880" w:rsidP="00FF2880">
      <w:pPr>
        <w:pStyle w:val="a4"/>
        <w:spacing w:after="0" w:line="240" w:lineRule="auto"/>
        <w:ind w:left="0" w:firstLine="709"/>
        <w:jc w:val="both"/>
        <w:rPr>
          <w:rFonts w:ascii="Times New Roman" w:hAnsi="Times New Roman" w:cs="Times New Roman"/>
          <w:sz w:val="28"/>
          <w:szCs w:val="28"/>
          <w:highlight w:val="yellow"/>
        </w:rPr>
      </w:pPr>
    </w:p>
    <w:p w:rsidR="00E347AC" w:rsidRPr="007C0603" w:rsidRDefault="000C5D6B" w:rsidP="00FF2880">
      <w:pPr>
        <w:pStyle w:val="a4"/>
        <w:spacing w:after="0" w:line="240" w:lineRule="auto"/>
        <w:ind w:left="928"/>
        <w:rPr>
          <w:rFonts w:ascii="Times New Roman" w:hAnsi="Times New Roman" w:cs="Times New Roman"/>
          <w:b/>
          <w:sz w:val="28"/>
          <w:szCs w:val="28"/>
        </w:rPr>
      </w:pPr>
      <w:r w:rsidRPr="007C0603">
        <w:rPr>
          <w:rFonts w:ascii="Times New Roman" w:hAnsi="Times New Roman" w:cs="Times New Roman"/>
          <w:b/>
          <w:sz w:val="28"/>
          <w:szCs w:val="28"/>
        </w:rPr>
        <w:t>Прогноз расходов бюджета городского округа Кинешма</w:t>
      </w:r>
    </w:p>
    <w:p w:rsidR="000C5D6B" w:rsidRPr="007C0603" w:rsidRDefault="000C5D6B" w:rsidP="00490AD9">
      <w:pPr>
        <w:pStyle w:val="a4"/>
        <w:spacing w:after="0" w:line="240" w:lineRule="auto"/>
        <w:ind w:left="928"/>
        <w:jc w:val="right"/>
        <w:rPr>
          <w:rFonts w:ascii="Times New Roman" w:hAnsi="Times New Roman" w:cs="Times New Roman"/>
          <w:b/>
          <w:sz w:val="28"/>
          <w:szCs w:val="28"/>
        </w:rPr>
      </w:pPr>
      <w:r w:rsidRPr="007C0603">
        <w:rPr>
          <w:rFonts w:ascii="Times New Roman" w:hAnsi="Times New Roman" w:cs="Times New Roman"/>
          <w:b/>
          <w:sz w:val="28"/>
          <w:szCs w:val="28"/>
        </w:rPr>
        <w:t>(млн. руб.)</w:t>
      </w:r>
    </w:p>
    <w:tbl>
      <w:tblPr>
        <w:tblStyle w:val="a5"/>
        <w:tblW w:w="9606" w:type="dxa"/>
        <w:tblLook w:val="04A0" w:firstRow="1" w:lastRow="0" w:firstColumn="1" w:lastColumn="0" w:noHBand="0" w:noVBand="1"/>
      </w:tblPr>
      <w:tblGrid>
        <w:gridCol w:w="2860"/>
        <w:gridCol w:w="2045"/>
        <w:gridCol w:w="2377"/>
        <w:gridCol w:w="2324"/>
      </w:tblGrid>
      <w:tr w:rsidR="007C0603" w:rsidRPr="007C0603" w:rsidTr="001477BC">
        <w:tc>
          <w:tcPr>
            <w:tcW w:w="2860" w:type="dxa"/>
          </w:tcPr>
          <w:p w:rsidR="007C0603" w:rsidRPr="007C0603" w:rsidRDefault="007C0603" w:rsidP="00490AD9">
            <w:pPr>
              <w:jc w:val="center"/>
              <w:rPr>
                <w:rFonts w:ascii="Times New Roman" w:hAnsi="Times New Roman" w:cs="Times New Roman"/>
                <w:b/>
                <w:sz w:val="24"/>
                <w:szCs w:val="24"/>
              </w:rPr>
            </w:pPr>
            <w:r w:rsidRPr="007C0603">
              <w:rPr>
                <w:rFonts w:ascii="Times New Roman" w:hAnsi="Times New Roman" w:cs="Times New Roman"/>
                <w:b/>
                <w:sz w:val="24"/>
                <w:szCs w:val="24"/>
              </w:rPr>
              <w:t>Год</w:t>
            </w:r>
          </w:p>
        </w:tc>
        <w:tc>
          <w:tcPr>
            <w:tcW w:w="2045" w:type="dxa"/>
          </w:tcPr>
          <w:p w:rsidR="007C0603" w:rsidRPr="007C0603" w:rsidRDefault="007C0603" w:rsidP="00126020">
            <w:pPr>
              <w:jc w:val="center"/>
              <w:rPr>
                <w:rFonts w:ascii="Times New Roman" w:hAnsi="Times New Roman" w:cs="Times New Roman"/>
                <w:b/>
                <w:sz w:val="24"/>
                <w:szCs w:val="24"/>
              </w:rPr>
            </w:pPr>
            <w:r w:rsidRPr="007C0603">
              <w:rPr>
                <w:rFonts w:ascii="Times New Roman" w:hAnsi="Times New Roman" w:cs="Times New Roman"/>
                <w:b/>
                <w:sz w:val="24"/>
                <w:szCs w:val="24"/>
              </w:rPr>
              <w:t>Базовый вариант</w:t>
            </w:r>
          </w:p>
        </w:tc>
        <w:tc>
          <w:tcPr>
            <w:tcW w:w="2377" w:type="dxa"/>
          </w:tcPr>
          <w:p w:rsidR="007C0603" w:rsidRPr="007C0603" w:rsidRDefault="007C0603" w:rsidP="00126020">
            <w:pPr>
              <w:jc w:val="center"/>
              <w:rPr>
                <w:rFonts w:ascii="Times New Roman" w:hAnsi="Times New Roman" w:cs="Times New Roman"/>
                <w:b/>
                <w:sz w:val="24"/>
                <w:szCs w:val="24"/>
              </w:rPr>
            </w:pPr>
            <w:r w:rsidRPr="007C0603">
              <w:rPr>
                <w:rFonts w:ascii="Times New Roman" w:hAnsi="Times New Roman" w:cs="Times New Roman"/>
                <w:b/>
                <w:sz w:val="24"/>
                <w:szCs w:val="24"/>
              </w:rPr>
              <w:t>Целевой вариант</w:t>
            </w:r>
          </w:p>
        </w:tc>
        <w:tc>
          <w:tcPr>
            <w:tcW w:w="2324" w:type="dxa"/>
          </w:tcPr>
          <w:p w:rsidR="007C0603" w:rsidRPr="007C0603" w:rsidRDefault="007C0603" w:rsidP="00126020">
            <w:pPr>
              <w:jc w:val="center"/>
              <w:rPr>
                <w:rFonts w:ascii="Times New Roman" w:hAnsi="Times New Roman" w:cs="Times New Roman"/>
                <w:b/>
                <w:sz w:val="24"/>
                <w:szCs w:val="24"/>
              </w:rPr>
            </w:pPr>
            <w:r w:rsidRPr="007C0603">
              <w:rPr>
                <w:rFonts w:ascii="Times New Roman" w:hAnsi="Times New Roman" w:cs="Times New Roman"/>
                <w:b/>
                <w:sz w:val="24"/>
                <w:szCs w:val="24"/>
              </w:rPr>
              <w:t>Консервативный вариант</w:t>
            </w:r>
          </w:p>
        </w:tc>
      </w:tr>
      <w:tr w:rsidR="009318A6" w:rsidRPr="007C0603" w:rsidTr="001477BC">
        <w:tc>
          <w:tcPr>
            <w:tcW w:w="2860" w:type="dxa"/>
          </w:tcPr>
          <w:p w:rsidR="009318A6" w:rsidRPr="007C0603" w:rsidRDefault="009318A6"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2021</w:t>
            </w:r>
          </w:p>
        </w:tc>
        <w:tc>
          <w:tcPr>
            <w:tcW w:w="2045" w:type="dxa"/>
          </w:tcPr>
          <w:p w:rsidR="009318A6" w:rsidRPr="007C0603" w:rsidRDefault="00A94E50" w:rsidP="0059758F">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2</w:t>
            </w:r>
            <w:r w:rsidR="0026271A" w:rsidRPr="007C0603">
              <w:rPr>
                <w:rFonts w:ascii="Times New Roman" w:hAnsi="Times New Roman" w:cs="Times New Roman"/>
                <w:sz w:val="24"/>
                <w:szCs w:val="24"/>
              </w:rPr>
              <w:t xml:space="preserve"> </w:t>
            </w:r>
            <w:r w:rsidRPr="007C0603">
              <w:rPr>
                <w:rFonts w:ascii="Times New Roman" w:hAnsi="Times New Roman" w:cs="Times New Roman"/>
                <w:sz w:val="24"/>
                <w:szCs w:val="24"/>
              </w:rPr>
              <w:t>1</w:t>
            </w:r>
            <w:r w:rsidR="0059758F" w:rsidRPr="007C0603">
              <w:rPr>
                <w:rFonts w:ascii="Times New Roman" w:hAnsi="Times New Roman" w:cs="Times New Roman"/>
                <w:sz w:val="24"/>
                <w:szCs w:val="24"/>
              </w:rPr>
              <w:t>72</w:t>
            </w:r>
            <w:r w:rsidRPr="007C0603">
              <w:rPr>
                <w:rFonts w:ascii="Times New Roman" w:hAnsi="Times New Roman" w:cs="Times New Roman"/>
                <w:sz w:val="24"/>
                <w:szCs w:val="24"/>
              </w:rPr>
              <w:t>,</w:t>
            </w:r>
            <w:r w:rsidR="00714835" w:rsidRPr="007C0603">
              <w:rPr>
                <w:rFonts w:ascii="Times New Roman" w:hAnsi="Times New Roman" w:cs="Times New Roman"/>
                <w:sz w:val="24"/>
                <w:szCs w:val="24"/>
              </w:rPr>
              <w:t>2</w:t>
            </w:r>
          </w:p>
        </w:tc>
        <w:tc>
          <w:tcPr>
            <w:tcW w:w="2377" w:type="dxa"/>
          </w:tcPr>
          <w:p w:rsidR="009318A6"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2 172,2</w:t>
            </w:r>
          </w:p>
        </w:tc>
        <w:tc>
          <w:tcPr>
            <w:tcW w:w="2324" w:type="dxa"/>
          </w:tcPr>
          <w:p w:rsidR="009318A6"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2 172,2</w:t>
            </w:r>
          </w:p>
        </w:tc>
      </w:tr>
      <w:tr w:rsidR="00A94E50" w:rsidRPr="007C0603" w:rsidTr="001477BC">
        <w:tc>
          <w:tcPr>
            <w:tcW w:w="2860" w:type="dxa"/>
          </w:tcPr>
          <w:p w:rsidR="00A94E50" w:rsidRPr="007C0603" w:rsidRDefault="00A94E50"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2022</w:t>
            </w:r>
          </w:p>
        </w:tc>
        <w:tc>
          <w:tcPr>
            <w:tcW w:w="2045" w:type="dxa"/>
          </w:tcPr>
          <w:p w:rsidR="00A94E50" w:rsidRPr="007C0603" w:rsidRDefault="00A94E50" w:rsidP="004F545F">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2</w:t>
            </w:r>
            <w:r w:rsidR="004F545F" w:rsidRPr="007C0603">
              <w:rPr>
                <w:rFonts w:ascii="Times New Roman" w:hAnsi="Times New Roman" w:cs="Times New Roman"/>
                <w:sz w:val="24"/>
                <w:szCs w:val="24"/>
              </w:rPr>
              <w:t> </w:t>
            </w:r>
            <w:r w:rsidRPr="007C0603">
              <w:rPr>
                <w:rFonts w:ascii="Times New Roman" w:hAnsi="Times New Roman" w:cs="Times New Roman"/>
                <w:sz w:val="24"/>
                <w:szCs w:val="24"/>
              </w:rPr>
              <w:t>31</w:t>
            </w:r>
            <w:r w:rsidR="004F545F" w:rsidRPr="007C0603">
              <w:rPr>
                <w:rFonts w:ascii="Times New Roman" w:hAnsi="Times New Roman" w:cs="Times New Roman"/>
                <w:sz w:val="24"/>
                <w:szCs w:val="24"/>
              </w:rPr>
              <w:t>7,0</w:t>
            </w:r>
          </w:p>
        </w:tc>
        <w:tc>
          <w:tcPr>
            <w:tcW w:w="2377"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2 317,0</w:t>
            </w:r>
          </w:p>
        </w:tc>
        <w:tc>
          <w:tcPr>
            <w:tcW w:w="2324"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2 317,0</w:t>
            </w:r>
          </w:p>
        </w:tc>
      </w:tr>
      <w:tr w:rsidR="00A94E50" w:rsidRPr="007C0603" w:rsidTr="001477BC">
        <w:tc>
          <w:tcPr>
            <w:tcW w:w="2860" w:type="dxa"/>
          </w:tcPr>
          <w:p w:rsidR="00A94E50" w:rsidRPr="007C0603" w:rsidRDefault="00A94E50"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2023</w:t>
            </w:r>
          </w:p>
        </w:tc>
        <w:tc>
          <w:tcPr>
            <w:tcW w:w="2045" w:type="dxa"/>
          </w:tcPr>
          <w:p w:rsidR="00A94E50" w:rsidRPr="007C0603" w:rsidRDefault="00A94E50" w:rsidP="004F545F">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9</w:t>
            </w:r>
            <w:r w:rsidR="004F545F" w:rsidRPr="007C0603">
              <w:rPr>
                <w:rFonts w:ascii="Times New Roman" w:hAnsi="Times New Roman" w:cs="Times New Roman"/>
                <w:sz w:val="24"/>
                <w:szCs w:val="24"/>
              </w:rPr>
              <w:t>21,7</w:t>
            </w:r>
          </w:p>
        </w:tc>
        <w:tc>
          <w:tcPr>
            <w:tcW w:w="2377" w:type="dxa"/>
          </w:tcPr>
          <w:p w:rsidR="00A94E50" w:rsidRPr="007C0603" w:rsidRDefault="007C0603" w:rsidP="009574C6">
            <w:pPr>
              <w:jc w:val="center"/>
              <w:rPr>
                <w:rFonts w:ascii="Times New Roman" w:hAnsi="Times New Roman" w:cs="Times New Roman"/>
                <w:sz w:val="24"/>
                <w:szCs w:val="24"/>
              </w:rPr>
            </w:pPr>
            <w:r>
              <w:rPr>
                <w:rFonts w:ascii="Times New Roman" w:hAnsi="Times New Roman" w:cs="Times New Roman"/>
                <w:sz w:val="24"/>
                <w:szCs w:val="24"/>
              </w:rPr>
              <w:t>921,7</w:t>
            </w:r>
          </w:p>
        </w:tc>
        <w:tc>
          <w:tcPr>
            <w:tcW w:w="2324"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921,7</w:t>
            </w:r>
          </w:p>
        </w:tc>
      </w:tr>
      <w:tr w:rsidR="00A94E50" w:rsidRPr="007C0603" w:rsidTr="001477BC">
        <w:tc>
          <w:tcPr>
            <w:tcW w:w="2860" w:type="dxa"/>
          </w:tcPr>
          <w:p w:rsidR="00A94E50" w:rsidRPr="007C0603" w:rsidRDefault="00A94E50"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2024</w:t>
            </w:r>
          </w:p>
        </w:tc>
        <w:tc>
          <w:tcPr>
            <w:tcW w:w="2045" w:type="dxa"/>
          </w:tcPr>
          <w:p w:rsidR="00A94E50" w:rsidRPr="007C0603" w:rsidRDefault="0026271A" w:rsidP="00511618">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962,7</w:t>
            </w:r>
          </w:p>
        </w:tc>
        <w:tc>
          <w:tcPr>
            <w:tcW w:w="2377"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964,7</w:t>
            </w:r>
          </w:p>
        </w:tc>
        <w:tc>
          <w:tcPr>
            <w:tcW w:w="2324"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956,6</w:t>
            </w:r>
          </w:p>
        </w:tc>
      </w:tr>
      <w:tr w:rsidR="00A94E50" w:rsidRPr="007C0603" w:rsidTr="001477BC">
        <w:tc>
          <w:tcPr>
            <w:tcW w:w="2860" w:type="dxa"/>
          </w:tcPr>
          <w:p w:rsidR="00A94E50" w:rsidRPr="007C0603" w:rsidRDefault="00A94E50"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2025</w:t>
            </w:r>
          </w:p>
        </w:tc>
        <w:tc>
          <w:tcPr>
            <w:tcW w:w="2045" w:type="dxa"/>
          </w:tcPr>
          <w:p w:rsidR="00A94E50" w:rsidRPr="007C0603" w:rsidRDefault="0026271A" w:rsidP="00511618">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995,7</w:t>
            </w:r>
          </w:p>
        </w:tc>
        <w:tc>
          <w:tcPr>
            <w:tcW w:w="2377"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1 005,1</w:t>
            </w:r>
          </w:p>
        </w:tc>
        <w:tc>
          <w:tcPr>
            <w:tcW w:w="2324"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989,3</w:t>
            </w:r>
          </w:p>
        </w:tc>
      </w:tr>
      <w:tr w:rsidR="00A94E50" w:rsidRPr="00714835" w:rsidTr="001477BC">
        <w:tc>
          <w:tcPr>
            <w:tcW w:w="2860" w:type="dxa"/>
          </w:tcPr>
          <w:p w:rsidR="00A94E50" w:rsidRPr="007C0603" w:rsidRDefault="00A94E50" w:rsidP="00490AD9">
            <w:pPr>
              <w:jc w:val="both"/>
              <w:rPr>
                <w:rFonts w:ascii="Times New Roman" w:hAnsi="Times New Roman" w:cs="Times New Roman"/>
                <w:b/>
                <w:sz w:val="24"/>
                <w:szCs w:val="24"/>
              </w:rPr>
            </w:pPr>
            <w:r w:rsidRPr="007C0603">
              <w:rPr>
                <w:rFonts w:ascii="Times New Roman" w:hAnsi="Times New Roman" w:cs="Times New Roman"/>
                <w:b/>
                <w:sz w:val="24"/>
                <w:szCs w:val="24"/>
              </w:rPr>
              <w:t>2026</w:t>
            </w:r>
          </w:p>
        </w:tc>
        <w:tc>
          <w:tcPr>
            <w:tcW w:w="2045" w:type="dxa"/>
          </w:tcPr>
          <w:p w:rsidR="00A94E50" w:rsidRPr="007C0603" w:rsidRDefault="0026271A" w:rsidP="0026271A">
            <w:pPr>
              <w:pStyle w:val="a4"/>
              <w:ind w:left="0"/>
              <w:jc w:val="center"/>
              <w:rPr>
                <w:rFonts w:ascii="Times New Roman" w:hAnsi="Times New Roman" w:cs="Times New Roman"/>
                <w:sz w:val="24"/>
                <w:szCs w:val="24"/>
              </w:rPr>
            </w:pPr>
            <w:r w:rsidRPr="007C0603">
              <w:rPr>
                <w:rFonts w:ascii="Times New Roman" w:hAnsi="Times New Roman" w:cs="Times New Roman"/>
                <w:sz w:val="24"/>
                <w:szCs w:val="24"/>
              </w:rPr>
              <w:t>1 031,2</w:t>
            </w:r>
          </w:p>
        </w:tc>
        <w:tc>
          <w:tcPr>
            <w:tcW w:w="2377"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1 047,7</w:t>
            </w:r>
          </w:p>
        </w:tc>
        <w:tc>
          <w:tcPr>
            <w:tcW w:w="2324" w:type="dxa"/>
          </w:tcPr>
          <w:p w:rsidR="00A94E50" w:rsidRPr="007C0603" w:rsidRDefault="007C0603" w:rsidP="00490AD9">
            <w:pPr>
              <w:jc w:val="center"/>
              <w:rPr>
                <w:rFonts w:ascii="Times New Roman" w:hAnsi="Times New Roman" w:cs="Times New Roman"/>
                <w:sz w:val="24"/>
                <w:szCs w:val="24"/>
              </w:rPr>
            </w:pPr>
            <w:r>
              <w:rPr>
                <w:rFonts w:ascii="Times New Roman" w:hAnsi="Times New Roman" w:cs="Times New Roman"/>
                <w:sz w:val="24"/>
                <w:szCs w:val="24"/>
              </w:rPr>
              <w:t>1 019,2</w:t>
            </w:r>
          </w:p>
        </w:tc>
      </w:tr>
    </w:tbl>
    <w:p w:rsidR="00FD2B31" w:rsidRPr="00612805" w:rsidRDefault="00FD2B31" w:rsidP="00FD2B31">
      <w:pPr>
        <w:spacing w:after="0" w:line="240" w:lineRule="auto"/>
        <w:ind w:firstLine="708"/>
        <w:jc w:val="both"/>
        <w:rPr>
          <w:rFonts w:ascii="Times New Roman" w:hAnsi="Times New Roman" w:cs="Times New Roman"/>
          <w:sz w:val="28"/>
          <w:szCs w:val="28"/>
        </w:rPr>
      </w:pPr>
      <w:r w:rsidRPr="00612805">
        <w:rPr>
          <w:rFonts w:ascii="Times New Roman" w:hAnsi="Times New Roman" w:cs="Times New Roman"/>
          <w:sz w:val="28"/>
          <w:szCs w:val="28"/>
        </w:rPr>
        <w:t>Расходная часть бюджетного прогноза городского округа Кинешма сформирована в соответствии с нормами статьи 16 Федерального закона от 06.10.2003 № 131 – ФЗ «Об общих принципах организации местного самоуправления в Российской Федерации».</w:t>
      </w:r>
    </w:p>
    <w:p w:rsidR="00FD2B31" w:rsidRPr="00612805" w:rsidRDefault="00FD2B31" w:rsidP="00FD2B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805">
        <w:rPr>
          <w:rFonts w:ascii="Times New Roman" w:hAnsi="Times New Roman" w:cs="Times New Roman"/>
          <w:sz w:val="28"/>
          <w:szCs w:val="28"/>
        </w:rPr>
        <w:t>При формировании бюджетного прогноза основными направлениями бюджетной политики в области расходов являются:</w:t>
      </w:r>
    </w:p>
    <w:p w:rsidR="00FD2B31" w:rsidRPr="00612805" w:rsidRDefault="00FD2B31" w:rsidP="00FD2B31">
      <w:pPr>
        <w:shd w:val="clear" w:color="auto" w:fill="FFFFFF"/>
        <w:spacing w:after="0" w:line="240" w:lineRule="auto"/>
        <w:ind w:firstLine="708"/>
        <w:jc w:val="both"/>
        <w:rPr>
          <w:rFonts w:ascii="Times New Roman" w:hAnsi="Times New Roman" w:cs="Times New Roman"/>
          <w:sz w:val="28"/>
          <w:szCs w:val="28"/>
        </w:rPr>
      </w:pPr>
      <w:r w:rsidRPr="00612805">
        <w:rPr>
          <w:rFonts w:ascii="Times New Roman" w:hAnsi="Times New Roman" w:cs="Times New Roman"/>
          <w:color w:val="000000"/>
          <w:sz w:val="28"/>
          <w:szCs w:val="28"/>
        </w:rPr>
        <w:t xml:space="preserve">- </w:t>
      </w:r>
      <w:r w:rsidRPr="00612805">
        <w:rPr>
          <w:rFonts w:ascii="Times New Roman" w:hAnsi="Times New Roman" w:cs="Times New Roman"/>
          <w:sz w:val="28"/>
          <w:szCs w:val="28"/>
        </w:rPr>
        <w:t>формирование бюджетных параметров на исполнение действующих расходных обязательств;</w:t>
      </w:r>
    </w:p>
    <w:p w:rsidR="00FD2B31" w:rsidRPr="00612805" w:rsidRDefault="00FD2B31" w:rsidP="00FD2B31">
      <w:pPr>
        <w:pStyle w:val="formattext"/>
        <w:shd w:val="clear" w:color="auto" w:fill="FFFFFF"/>
        <w:spacing w:before="0" w:beforeAutospacing="0" w:after="0" w:afterAutospacing="0"/>
        <w:ind w:firstLine="708"/>
        <w:jc w:val="both"/>
        <w:textAlignment w:val="baseline"/>
        <w:rPr>
          <w:spacing w:val="1"/>
          <w:sz w:val="28"/>
          <w:szCs w:val="28"/>
        </w:rPr>
      </w:pPr>
      <w:r w:rsidRPr="00612805">
        <w:rPr>
          <w:sz w:val="28"/>
          <w:szCs w:val="28"/>
        </w:rPr>
        <w:t xml:space="preserve">- </w:t>
      </w:r>
      <w:r w:rsidRPr="00612805">
        <w:rPr>
          <w:spacing w:val="1"/>
          <w:sz w:val="28"/>
          <w:szCs w:val="28"/>
          <w:shd w:val="clear" w:color="auto" w:fill="FFFFFF"/>
        </w:rPr>
        <w:t>осуществление расходов с учетом возможностей доходной базы бюджета;</w:t>
      </w:r>
    </w:p>
    <w:p w:rsidR="00FD2B31" w:rsidRPr="00612805" w:rsidRDefault="00FD2B31" w:rsidP="00FD2B31">
      <w:pPr>
        <w:pStyle w:val="formattext"/>
        <w:shd w:val="clear" w:color="auto" w:fill="FFFFFF"/>
        <w:spacing w:before="0" w:beforeAutospacing="0" w:after="0" w:afterAutospacing="0"/>
        <w:ind w:firstLine="708"/>
        <w:jc w:val="both"/>
        <w:textAlignment w:val="baseline"/>
        <w:rPr>
          <w:spacing w:val="1"/>
          <w:sz w:val="28"/>
          <w:szCs w:val="28"/>
        </w:rPr>
      </w:pPr>
      <w:r w:rsidRPr="00612805">
        <w:rPr>
          <w:spacing w:val="1"/>
          <w:sz w:val="28"/>
          <w:szCs w:val="28"/>
        </w:rPr>
        <w:t>- недопущение (минимизирование) принятия новых расходных обязательств, особенно в части не относящихся к полномочия</w:t>
      </w:r>
      <w:r w:rsidR="001477BC" w:rsidRPr="00612805">
        <w:rPr>
          <w:spacing w:val="1"/>
          <w:sz w:val="28"/>
          <w:szCs w:val="28"/>
        </w:rPr>
        <w:t>м и (или) правам муниципалитета</w:t>
      </w:r>
      <w:r w:rsidRPr="00612805">
        <w:rPr>
          <w:spacing w:val="1"/>
          <w:sz w:val="28"/>
          <w:szCs w:val="28"/>
        </w:rPr>
        <w:t>;</w:t>
      </w:r>
    </w:p>
    <w:p w:rsidR="00FD2B31" w:rsidRPr="00612805" w:rsidRDefault="00FD2B31" w:rsidP="00FD2B31">
      <w:pPr>
        <w:shd w:val="clear" w:color="auto" w:fill="FFFFFF"/>
        <w:spacing w:after="0" w:line="240" w:lineRule="auto"/>
        <w:ind w:firstLine="708"/>
        <w:jc w:val="both"/>
        <w:rPr>
          <w:rFonts w:ascii="Times New Roman" w:hAnsi="Times New Roman" w:cs="Times New Roman"/>
          <w:color w:val="000000"/>
          <w:sz w:val="28"/>
          <w:szCs w:val="28"/>
        </w:rPr>
      </w:pPr>
      <w:r w:rsidRPr="00612805">
        <w:rPr>
          <w:rFonts w:ascii="Times New Roman" w:hAnsi="Times New Roman" w:cs="Times New Roman"/>
          <w:color w:val="000000"/>
          <w:sz w:val="28"/>
          <w:szCs w:val="28"/>
        </w:rPr>
        <w:t xml:space="preserve">- </w:t>
      </w:r>
      <w:proofErr w:type="spellStart"/>
      <w:r w:rsidRPr="00612805">
        <w:rPr>
          <w:rFonts w:ascii="Times New Roman" w:hAnsi="Times New Roman" w:cs="Times New Roman"/>
          <w:color w:val="000000"/>
          <w:sz w:val="28"/>
          <w:szCs w:val="28"/>
        </w:rPr>
        <w:t>приоритизация</w:t>
      </w:r>
      <w:proofErr w:type="spellEnd"/>
      <w:r w:rsidRPr="00612805">
        <w:rPr>
          <w:rFonts w:ascii="Times New Roman" w:hAnsi="Times New Roman" w:cs="Times New Roman"/>
          <w:color w:val="000000"/>
          <w:sz w:val="28"/>
          <w:szCs w:val="28"/>
        </w:rPr>
        <w:t xml:space="preserve"> бюджетных расходов с учетом обеспечения достижения целей национальных проектов в соответствии с Указами Президента Российской Федерации;</w:t>
      </w:r>
    </w:p>
    <w:p w:rsidR="00FD2B31" w:rsidRPr="00612805" w:rsidRDefault="00FD2B31" w:rsidP="00FD2B31">
      <w:pPr>
        <w:pStyle w:val="11"/>
        <w:rPr>
          <w:color w:val="000000"/>
        </w:rPr>
      </w:pPr>
      <w:r w:rsidRPr="00612805">
        <w:rPr>
          <w:shd w:val="clear" w:color="auto" w:fill="FFFFFF"/>
        </w:rPr>
        <w:t> </w:t>
      </w:r>
      <w:r w:rsidRPr="00612805">
        <w:rPr>
          <w:shd w:val="clear" w:color="auto" w:fill="FFFFFF"/>
        </w:rPr>
        <w:tab/>
      </w:r>
      <w:r w:rsidRPr="00612805">
        <w:rPr>
          <w:color w:val="000000"/>
        </w:rPr>
        <w:t>- эффективное исполнение расходной части бюджета, в том числе оптимизация расходных обязательств и сокращение неэффективных бюджетных расходов;</w:t>
      </w:r>
    </w:p>
    <w:p w:rsidR="00FD2B31" w:rsidRPr="00612805" w:rsidRDefault="00FD2B31" w:rsidP="00FD2B31">
      <w:pPr>
        <w:pStyle w:val="11"/>
      </w:pPr>
      <w:r w:rsidRPr="00612805">
        <w:tab/>
        <w:t>-  повышение эффективности использования бюджетных средств на содержание органов местного самоуправления, путем осуществления постоянного мониторинга по соблюдению нормативов формирования расходов на содержание органов местного самоуправления, оптимизация расходов на содержание органов местного самоуправления;</w:t>
      </w:r>
    </w:p>
    <w:p w:rsidR="00FD2B31" w:rsidRPr="00612805" w:rsidRDefault="00FD2B31" w:rsidP="00FD2B31">
      <w:pPr>
        <w:shd w:val="clear" w:color="auto" w:fill="FFFFFF"/>
        <w:spacing w:after="0" w:line="240" w:lineRule="auto"/>
        <w:ind w:firstLine="708"/>
        <w:jc w:val="both"/>
        <w:rPr>
          <w:rFonts w:ascii="Times New Roman" w:hAnsi="Times New Roman" w:cs="Times New Roman"/>
          <w:sz w:val="28"/>
          <w:szCs w:val="28"/>
        </w:rPr>
      </w:pPr>
      <w:r w:rsidRPr="00612805">
        <w:rPr>
          <w:rFonts w:ascii="Times New Roman" w:hAnsi="Times New Roman" w:cs="Times New Roman"/>
          <w:spacing w:val="1"/>
          <w:sz w:val="28"/>
          <w:szCs w:val="28"/>
        </w:rPr>
        <w:lastRenderedPageBreak/>
        <w:t xml:space="preserve">- продолжение работы по </w:t>
      </w:r>
      <w:proofErr w:type="gramStart"/>
      <w:r w:rsidRPr="00612805">
        <w:rPr>
          <w:rFonts w:ascii="Times New Roman" w:hAnsi="Times New Roman" w:cs="Times New Roman"/>
          <w:spacing w:val="1"/>
          <w:sz w:val="28"/>
          <w:szCs w:val="28"/>
        </w:rPr>
        <w:t>контролю за</w:t>
      </w:r>
      <w:proofErr w:type="gramEnd"/>
      <w:r w:rsidRPr="00612805">
        <w:rPr>
          <w:rFonts w:ascii="Times New Roman" w:hAnsi="Times New Roman" w:cs="Times New Roman"/>
          <w:spacing w:val="1"/>
          <w:sz w:val="28"/>
          <w:szCs w:val="28"/>
        </w:rPr>
        <w:t xml:space="preserve"> выполнением муниципальными учреждениями муниципальных заданий, в том числе за соблюдением ими требований к качеству с усилением меры за невыполнение учреждениями муниципальных заданий, которые предусматривают обязательный возврат средств, соразмерный объему невыполненного задания;</w:t>
      </w:r>
      <w:r w:rsidRPr="00612805">
        <w:rPr>
          <w:rFonts w:ascii="Times New Roman" w:hAnsi="Times New Roman" w:cs="Times New Roman"/>
          <w:sz w:val="28"/>
          <w:szCs w:val="28"/>
        </w:rPr>
        <w:t xml:space="preserve"> </w:t>
      </w:r>
    </w:p>
    <w:p w:rsidR="00FD2B31" w:rsidRPr="00612805" w:rsidRDefault="00FD2B31" w:rsidP="00FD2B31">
      <w:pPr>
        <w:shd w:val="clear" w:color="auto" w:fill="FFFFFF"/>
        <w:spacing w:after="0" w:line="240" w:lineRule="auto"/>
        <w:ind w:firstLine="708"/>
        <w:jc w:val="both"/>
        <w:rPr>
          <w:rFonts w:ascii="Times New Roman" w:hAnsi="Times New Roman" w:cs="Times New Roman"/>
          <w:sz w:val="28"/>
          <w:szCs w:val="28"/>
        </w:rPr>
      </w:pPr>
      <w:r w:rsidRPr="00612805">
        <w:rPr>
          <w:rFonts w:ascii="Times New Roman" w:hAnsi="Times New Roman" w:cs="Times New Roman"/>
          <w:sz w:val="28"/>
          <w:szCs w:val="28"/>
        </w:rPr>
        <w:t>- продолжение работы по контролю в сфере закупок товаров, работ, услуг для обеспечения муниципальных нужд, в том числе в соответствии с положениями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D2B31" w:rsidRPr="00612805" w:rsidRDefault="00FD2B31" w:rsidP="00FD2B31">
      <w:pPr>
        <w:shd w:val="clear" w:color="auto" w:fill="FFFFFF"/>
        <w:spacing w:line="240" w:lineRule="auto"/>
        <w:ind w:firstLine="708"/>
        <w:jc w:val="both"/>
        <w:rPr>
          <w:rFonts w:ascii="Times New Roman" w:hAnsi="Times New Roman" w:cs="Times New Roman"/>
          <w:sz w:val="28"/>
          <w:szCs w:val="28"/>
        </w:rPr>
      </w:pPr>
      <w:r w:rsidRPr="00612805">
        <w:rPr>
          <w:rFonts w:ascii="Times New Roman" w:hAnsi="Times New Roman" w:cs="Times New Roman"/>
          <w:sz w:val="28"/>
          <w:szCs w:val="28"/>
        </w:rPr>
        <w:t>- повышение прозрачности и открытости бюджета и бюджетного процесса для понимания гражданами реализуемой в городском округе Кинешма бюджетной и налоговой политики.</w:t>
      </w:r>
      <w:r w:rsidRPr="00612805">
        <w:rPr>
          <w:rFonts w:ascii="Times New Roman" w:hAnsi="Times New Roman" w:cs="Times New Roman"/>
          <w:spacing w:val="1"/>
          <w:sz w:val="28"/>
          <w:szCs w:val="28"/>
        </w:rPr>
        <w:t xml:space="preserve"> </w:t>
      </w:r>
    </w:p>
    <w:p w:rsidR="00AD4C24" w:rsidRPr="00A66FA2" w:rsidRDefault="00AD4C24" w:rsidP="008309A5">
      <w:pPr>
        <w:pStyle w:val="a4"/>
        <w:numPr>
          <w:ilvl w:val="0"/>
          <w:numId w:val="35"/>
        </w:numPr>
        <w:spacing w:after="0" w:line="240" w:lineRule="auto"/>
        <w:jc w:val="center"/>
        <w:rPr>
          <w:rFonts w:ascii="Times New Roman" w:hAnsi="Times New Roman" w:cs="Times New Roman"/>
          <w:b/>
          <w:sz w:val="28"/>
          <w:szCs w:val="28"/>
        </w:rPr>
      </w:pPr>
      <w:r w:rsidRPr="00A66FA2">
        <w:rPr>
          <w:rFonts w:ascii="Times New Roman" w:hAnsi="Times New Roman" w:cs="Times New Roman"/>
          <w:b/>
          <w:sz w:val="28"/>
          <w:szCs w:val="28"/>
        </w:rPr>
        <w:t>Прогноз муниципального долга городского округа Кинешма.</w:t>
      </w:r>
    </w:p>
    <w:tbl>
      <w:tblPr>
        <w:tblStyle w:val="a5"/>
        <w:tblW w:w="9748" w:type="dxa"/>
        <w:tblLook w:val="04A0" w:firstRow="1" w:lastRow="0" w:firstColumn="1" w:lastColumn="0" w:noHBand="0" w:noVBand="1"/>
      </w:tblPr>
      <w:tblGrid>
        <w:gridCol w:w="959"/>
        <w:gridCol w:w="2977"/>
        <w:gridCol w:w="2977"/>
        <w:gridCol w:w="2835"/>
      </w:tblGrid>
      <w:tr w:rsidR="00612A38" w:rsidRPr="00A66FA2" w:rsidTr="00612A38">
        <w:trPr>
          <w:trHeight w:val="322"/>
        </w:trPr>
        <w:tc>
          <w:tcPr>
            <w:tcW w:w="959" w:type="dxa"/>
            <w:vMerge w:val="restart"/>
          </w:tcPr>
          <w:p w:rsidR="00612A38" w:rsidRPr="00A66FA2" w:rsidRDefault="00612A38" w:rsidP="00D3076A">
            <w:pPr>
              <w:jc w:val="center"/>
              <w:rPr>
                <w:rFonts w:ascii="Times New Roman" w:hAnsi="Times New Roman" w:cs="Times New Roman"/>
                <w:b/>
                <w:sz w:val="24"/>
                <w:szCs w:val="24"/>
              </w:rPr>
            </w:pPr>
            <w:r w:rsidRPr="00A66FA2">
              <w:rPr>
                <w:rFonts w:ascii="Times New Roman" w:hAnsi="Times New Roman" w:cs="Times New Roman"/>
                <w:b/>
                <w:sz w:val="24"/>
                <w:szCs w:val="24"/>
              </w:rPr>
              <w:t>Год</w:t>
            </w:r>
          </w:p>
        </w:tc>
        <w:tc>
          <w:tcPr>
            <w:tcW w:w="8789" w:type="dxa"/>
            <w:gridSpan w:val="3"/>
          </w:tcPr>
          <w:p w:rsidR="00612A38" w:rsidRPr="00A66FA2" w:rsidRDefault="00612A38" w:rsidP="00D3076A">
            <w:pPr>
              <w:jc w:val="center"/>
              <w:rPr>
                <w:rFonts w:ascii="Times New Roman" w:hAnsi="Times New Roman" w:cs="Times New Roman"/>
                <w:b/>
                <w:sz w:val="24"/>
                <w:szCs w:val="24"/>
              </w:rPr>
            </w:pPr>
            <w:r w:rsidRPr="00A66FA2">
              <w:rPr>
                <w:rFonts w:ascii="Times New Roman" w:hAnsi="Times New Roman" w:cs="Times New Roman"/>
                <w:b/>
                <w:sz w:val="24"/>
                <w:szCs w:val="24"/>
              </w:rPr>
              <w:t>Муниципальный долг на конец года, млн. рублей</w:t>
            </w:r>
          </w:p>
        </w:tc>
      </w:tr>
      <w:tr w:rsidR="00612A38" w:rsidRPr="00A66FA2" w:rsidTr="00612A38">
        <w:tc>
          <w:tcPr>
            <w:tcW w:w="959" w:type="dxa"/>
            <w:vMerge/>
          </w:tcPr>
          <w:p w:rsidR="00612A38" w:rsidRPr="00A66FA2" w:rsidRDefault="00612A38" w:rsidP="00D3076A">
            <w:pPr>
              <w:jc w:val="center"/>
              <w:rPr>
                <w:rFonts w:ascii="Times New Roman" w:hAnsi="Times New Roman" w:cs="Times New Roman"/>
                <w:b/>
                <w:sz w:val="24"/>
                <w:szCs w:val="24"/>
              </w:rPr>
            </w:pPr>
          </w:p>
        </w:tc>
        <w:tc>
          <w:tcPr>
            <w:tcW w:w="2977" w:type="dxa"/>
          </w:tcPr>
          <w:p w:rsidR="00612A38" w:rsidRPr="00A66FA2" w:rsidRDefault="00612A38" w:rsidP="00D3076A">
            <w:pPr>
              <w:jc w:val="center"/>
              <w:rPr>
                <w:rFonts w:ascii="Times New Roman" w:hAnsi="Times New Roman" w:cs="Times New Roman"/>
                <w:b/>
                <w:sz w:val="24"/>
                <w:szCs w:val="24"/>
              </w:rPr>
            </w:pPr>
            <w:r w:rsidRPr="00A66FA2">
              <w:rPr>
                <w:rFonts w:ascii="Times New Roman" w:hAnsi="Times New Roman" w:cs="Times New Roman"/>
                <w:b/>
                <w:sz w:val="24"/>
                <w:szCs w:val="24"/>
              </w:rPr>
              <w:t>Базовый вариант</w:t>
            </w:r>
          </w:p>
        </w:tc>
        <w:tc>
          <w:tcPr>
            <w:tcW w:w="2977" w:type="dxa"/>
          </w:tcPr>
          <w:p w:rsidR="00612A38" w:rsidRPr="00A66FA2" w:rsidRDefault="00612A38" w:rsidP="00D3076A">
            <w:pPr>
              <w:jc w:val="center"/>
              <w:rPr>
                <w:rFonts w:ascii="Times New Roman" w:hAnsi="Times New Roman" w:cs="Times New Roman"/>
                <w:b/>
                <w:sz w:val="24"/>
                <w:szCs w:val="24"/>
              </w:rPr>
            </w:pPr>
            <w:r w:rsidRPr="00A66FA2">
              <w:rPr>
                <w:rFonts w:ascii="Times New Roman" w:hAnsi="Times New Roman" w:cs="Times New Roman"/>
                <w:b/>
                <w:sz w:val="24"/>
                <w:szCs w:val="24"/>
              </w:rPr>
              <w:t>Целевой вариант</w:t>
            </w:r>
          </w:p>
        </w:tc>
        <w:tc>
          <w:tcPr>
            <w:tcW w:w="2835" w:type="dxa"/>
          </w:tcPr>
          <w:p w:rsidR="00612A38" w:rsidRPr="00A66FA2" w:rsidRDefault="00612A38" w:rsidP="00D3076A">
            <w:pPr>
              <w:jc w:val="center"/>
              <w:rPr>
                <w:rFonts w:ascii="Times New Roman" w:hAnsi="Times New Roman" w:cs="Times New Roman"/>
                <w:b/>
                <w:sz w:val="24"/>
                <w:szCs w:val="24"/>
              </w:rPr>
            </w:pPr>
            <w:r w:rsidRPr="00A66FA2">
              <w:rPr>
                <w:rFonts w:ascii="Times New Roman" w:hAnsi="Times New Roman" w:cs="Times New Roman"/>
                <w:b/>
                <w:sz w:val="24"/>
                <w:szCs w:val="24"/>
              </w:rPr>
              <w:t>Консервативный вариант</w:t>
            </w:r>
          </w:p>
        </w:tc>
      </w:tr>
      <w:tr w:rsidR="00A66FA2" w:rsidRPr="00A66FA2" w:rsidTr="00612A38">
        <w:tc>
          <w:tcPr>
            <w:tcW w:w="959" w:type="dxa"/>
          </w:tcPr>
          <w:p w:rsidR="00A66FA2" w:rsidRPr="00A66FA2" w:rsidRDefault="00A66FA2"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2021</w:t>
            </w:r>
          </w:p>
        </w:tc>
        <w:tc>
          <w:tcPr>
            <w:tcW w:w="2977" w:type="dxa"/>
          </w:tcPr>
          <w:p w:rsidR="00A66FA2"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c>
          <w:tcPr>
            <w:tcW w:w="2977" w:type="dxa"/>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c>
          <w:tcPr>
            <w:tcW w:w="2835" w:type="dxa"/>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r>
      <w:tr w:rsidR="00A66FA2" w:rsidRPr="00A66FA2" w:rsidTr="00612A38">
        <w:tc>
          <w:tcPr>
            <w:tcW w:w="959" w:type="dxa"/>
          </w:tcPr>
          <w:p w:rsidR="00A66FA2" w:rsidRPr="00A66FA2" w:rsidRDefault="00A66FA2"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2022</w:t>
            </w:r>
          </w:p>
        </w:tc>
        <w:tc>
          <w:tcPr>
            <w:tcW w:w="2977" w:type="dxa"/>
          </w:tcPr>
          <w:p w:rsidR="00A66FA2"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c>
          <w:tcPr>
            <w:tcW w:w="2977" w:type="dxa"/>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c>
          <w:tcPr>
            <w:tcW w:w="2835" w:type="dxa"/>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251,0</w:t>
            </w:r>
          </w:p>
        </w:tc>
      </w:tr>
      <w:tr w:rsidR="00A66FA2" w:rsidRPr="00A66FA2" w:rsidTr="00D3076A">
        <w:tc>
          <w:tcPr>
            <w:tcW w:w="959" w:type="dxa"/>
          </w:tcPr>
          <w:p w:rsidR="00A66FA2" w:rsidRPr="00A66FA2" w:rsidRDefault="00A66FA2"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2023</w:t>
            </w:r>
          </w:p>
        </w:tc>
        <w:tc>
          <w:tcPr>
            <w:tcW w:w="2977" w:type="dxa"/>
          </w:tcPr>
          <w:p w:rsidR="00A66FA2"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239,7</w:t>
            </w:r>
          </w:p>
        </w:tc>
        <w:tc>
          <w:tcPr>
            <w:tcW w:w="2977" w:type="dxa"/>
            <w:shd w:val="clear" w:color="auto" w:fill="auto"/>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239,7</w:t>
            </w:r>
          </w:p>
        </w:tc>
        <w:tc>
          <w:tcPr>
            <w:tcW w:w="2835" w:type="dxa"/>
          </w:tcPr>
          <w:p w:rsidR="00A66FA2" w:rsidRPr="00A66FA2" w:rsidRDefault="00A66FA2" w:rsidP="000230F9">
            <w:pPr>
              <w:pStyle w:val="a4"/>
              <w:ind w:left="0"/>
              <w:jc w:val="center"/>
              <w:rPr>
                <w:rFonts w:ascii="Times New Roman" w:hAnsi="Times New Roman" w:cs="Times New Roman"/>
                <w:sz w:val="24"/>
                <w:szCs w:val="24"/>
              </w:rPr>
            </w:pPr>
            <w:r>
              <w:rPr>
                <w:rFonts w:ascii="Times New Roman" w:hAnsi="Times New Roman" w:cs="Times New Roman"/>
                <w:sz w:val="24"/>
                <w:szCs w:val="24"/>
              </w:rPr>
              <w:t>239,7</w:t>
            </w:r>
          </w:p>
        </w:tc>
      </w:tr>
      <w:tr w:rsidR="00612A38" w:rsidRPr="00A66FA2" w:rsidTr="00D3076A">
        <w:tc>
          <w:tcPr>
            <w:tcW w:w="959" w:type="dxa"/>
          </w:tcPr>
          <w:p w:rsidR="00612A38" w:rsidRPr="00A66FA2" w:rsidRDefault="00612A38"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2024</w:t>
            </w:r>
          </w:p>
        </w:tc>
        <w:tc>
          <w:tcPr>
            <w:tcW w:w="2977" w:type="dxa"/>
          </w:tcPr>
          <w:p w:rsidR="00612A38"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235,0</w:t>
            </w:r>
          </w:p>
        </w:tc>
        <w:tc>
          <w:tcPr>
            <w:tcW w:w="2977" w:type="dxa"/>
            <w:shd w:val="clear" w:color="auto" w:fill="auto"/>
          </w:tcPr>
          <w:p w:rsidR="00612A38"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230,0</w:t>
            </w:r>
          </w:p>
        </w:tc>
        <w:tc>
          <w:tcPr>
            <w:tcW w:w="2835" w:type="dxa"/>
          </w:tcPr>
          <w:p w:rsidR="00612A38"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235,0</w:t>
            </w:r>
          </w:p>
        </w:tc>
      </w:tr>
      <w:tr w:rsidR="00612A38" w:rsidRPr="00A66FA2" w:rsidTr="00D3076A">
        <w:tc>
          <w:tcPr>
            <w:tcW w:w="959" w:type="dxa"/>
          </w:tcPr>
          <w:p w:rsidR="00612A38" w:rsidRPr="00A66FA2" w:rsidRDefault="00612A38"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2025</w:t>
            </w:r>
          </w:p>
        </w:tc>
        <w:tc>
          <w:tcPr>
            <w:tcW w:w="2977" w:type="dxa"/>
          </w:tcPr>
          <w:p w:rsidR="00612A38"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230,0</w:t>
            </w:r>
          </w:p>
        </w:tc>
        <w:tc>
          <w:tcPr>
            <w:tcW w:w="2977" w:type="dxa"/>
            <w:shd w:val="clear" w:color="auto" w:fill="auto"/>
          </w:tcPr>
          <w:p w:rsidR="00612A38"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220,0</w:t>
            </w:r>
          </w:p>
        </w:tc>
        <w:tc>
          <w:tcPr>
            <w:tcW w:w="2835" w:type="dxa"/>
          </w:tcPr>
          <w:p w:rsidR="00612A38"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235,0</w:t>
            </w:r>
          </w:p>
        </w:tc>
      </w:tr>
      <w:tr w:rsidR="00612805" w:rsidRPr="00714835" w:rsidTr="00D3076A">
        <w:tc>
          <w:tcPr>
            <w:tcW w:w="959" w:type="dxa"/>
          </w:tcPr>
          <w:p w:rsidR="00612805" w:rsidRPr="00A66FA2" w:rsidRDefault="00612805" w:rsidP="00612A38">
            <w:pPr>
              <w:jc w:val="center"/>
              <w:rPr>
                <w:rFonts w:ascii="Times New Roman" w:hAnsi="Times New Roman" w:cs="Times New Roman"/>
                <w:b/>
                <w:sz w:val="24"/>
                <w:szCs w:val="24"/>
              </w:rPr>
            </w:pPr>
            <w:r w:rsidRPr="00A66FA2">
              <w:rPr>
                <w:rFonts w:ascii="Times New Roman" w:hAnsi="Times New Roman" w:cs="Times New Roman"/>
                <w:b/>
                <w:sz w:val="24"/>
                <w:szCs w:val="24"/>
              </w:rPr>
              <w:t>2026</w:t>
            </w:r>
          </w:p>
        </w:tc>
        <w:tc>
          <w:tcPr>
            <w:tcW w:w="2977" w:type="dxa"/>
          </w:tcPr>
          <w:p w:rsidR="00612805" w:rsidRPr="00A66FA2" w:rsidRDefault="00A66FA2" w:rsidP="00D3076A">
            <w:pPr>
              <w:pStyle w:val="a4"/>
              <w:ind w:left="0"/>
              <w:jc w:val="center"/>
              <w:rPr>
                <w:rFonts w:ascii="Times New Roman" w:hAnsi="Times New Roman" w:cs="Times New Roman"/>
                <w:sz w:val="24"/>
                <w:szCs w:val="24"/>
              </w:rPr>
            </w:pPr>
            <w:r>
              <w:rPr>
                <w:rFonts w:ascii="Times New Roman" w:hAnsi="Times New Roman" w:cs="Times New Roman"/>
                <w:sz w:val="24"/>
                <w:szCs w:val="24"/>
              </w:rPr>
              <w:t>225,0</w:t>
            </w:r>
          </w:p>
        </w:tc>
        <w:tc>
          <w:tcPr>
            <w:tcW w:w="2977" w:type="dxa"/>
            <w:shd w:val="clear" w:color="auto" w:fill="auto"/>
          </w:tcPr>
          <w:p w:rsidR="00612805"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210,0</w:t>
            </w:r>
          </w:p>
        </w:tc>
        <w:tc>
          <w:tcPr>
            <w:tcW w:w="2835" w:type="dxa"/>
          </w:tcPr>
          <w:p w:rsidR="00612805" w:rsidRPr="00A66FA2" w:rsidRDefault="00A66FA2" w:rsidP="00D3076A">
            <w:pPr>
              <w:jc w:val="center"/>
              <w:rPr>
                <w:rFonts w:ascii="Times New Roman" w:hAnsi="Times New Roman" w:cs="Times New Roman"/>
                <w:sz w:val="24"/>
                <w:szCs w:val="24"/>
              </w:rPr>
            </w:pPr>
            <w:r>
              <w:rPr>
                <w:rFonts w:ascii="Times New Roman" w:hAnsi="Times New Roman" w:cs="Times New Roman"/>
                <w:sz w:val="24"/>
                <w:szCs w:val="24"/>
              </w:rPr>
              <w:t>235,0</w:t>
            </w:r>
          </w:p>
        </w:tc>
      </w:tr>
    </w:tbl>
    <w:p w:rsidR="00C115F5" w:rsidRPr="007F25D1" w:rsidRDefault="00C115F5" w:rsidP="00490AD9">
      <w:pPr>
        <w:spacing w:after="0" w:line="240" w:lineRule="auto"/>
        <w:rPr>
          <w:rFonts w:ascii="Times New Roman" w:hAnsi="Times New Roman" w:cs="Times New Roman"/>
          <w:sz w:val="28"/>
          <w:szCs w:val="28"/>
          <w:highlight w:val="yellow"/>
        </w:rPr>
      </w:pPr>
    </w:p>
    <w:p w:rsidR="00FD2B31" w:rsidRDefault="00FD2B31" w:rsidP="00FD2B31">
      <w:pPr>
        <w:spacing w:after="0" w:line="240" w:lineRule="auto"/>
        <w:ind w:firstLine="708"/>
        <w:jc w:val="center"/>
        <w:rPr>
          <w:rFonts w:ascii="Times New Roman" w:hAnsi="Times New Roman" w:cs="Times New Roman"/>
          <w:b/>
          <w:sz w:val="28"/>
          <w:szCs w:val="28"/>
        </w:rPr>
      </w:pPr>
      <w:r w:rsidRPr="00A66FA2">
        <w:rPr>
          <w:rFonts w:ascii="Times New Roman" w:hAnsi="Times New Roman" w:cs="Times New Roman"/>
          <w:b/>
          <w:sz w:val="28"/>
          <w:szCs w:val="28"/>
        </w:rPr>
        <w:t>Дефицит (профицит), общий объем муниципального долга.</w:t>
      </w:r>
    </w:p>
    <w:p w:rsidR="00A66FA2" w:rsidRPr="00A66FA2" w:rsidRDefault="00A66FA2" w:rsidP="00FD2B31">
      <w:pPr>
        <w:spacing w:after="0" w:line="240" w:lineRule="auto"/>
        <w:ind w:firstLine="708"/>
        <w:jc w:val="center"/>
        <w:rPr>
          <w:rFonts w:ascii="Times New Roman" w:hAnsi="Times New Roman" w:cs="Times New Roman"/>
          <w:b/>
          <w:sz w:val="28"/>
          <w:szCs w:val="28"/>
        </w:rPr>
      </w:pPr>
    </w:p>
    <w:p w:rsidR="00D3076A" w:rsidRPr="00A66FA2" w:rsidRDefault="00ED6890" w:rsidP="00FD2B31">
      <w:pPr>
        <w:spacing w:after="0" w:line="240" w:lineRule="auto"/>
        <w:ind w:firstLine="708"/>
        <w:jc w:val="both"/>
        <w:rPr>
          <w:rFonts w:ascii="Times New Roman" w:hAnsi="Times New Roman" w:cs="Times New Roman"/>
          <w:sz w:val="28"/>
          <w:szCs w:val="28"/>
        </w:rPr>
      </w:pPr>
      <w:proofErr w:type="gramStart"/>
      <w:r w:rsidRPr="00A66FA2">
        <w:rPr>
          <w:rFonts w:ascii="Times New Roman" w:hAnsi="Times New Roman" w:cs="Times New Roman"/>
          <w:sz w:val="28"/>
          <w:szCs w:val="28"/>
        </w:rPr>
        <w:t>П</w:t>
      </w:r>
      <w:r w:rsidR="00FD2B31" w:rsidRPr="00A66FA2">
        <w:rPr>
          <w:rFonts w:ascii="Times New Roman" w:hAnsi="Times New Roman" w:cs="Times New Roman"/>
          <w:sz w:val="28"/>
          <w:szCs w:val="28"/>
        </w:rPr>
        <w:t>роект планового бюджетного прогноза городского округа Кинешма на 202</w:t>
      </w:r>
      <w:r w:rsidR="00A66FA2" w:rsidRPr="00A66FA2">
        <w:rPr>
          <w:rFonts w:ascii="Times New Roman" w:hAnsi="Times New Roman" w:cs="Times New Roman"/>
          <w:sz w:val="28"/>
          <w:szCs w:val="28"/>
        </w:rPr>
        <w:t>1</w:t>
      </w:r>
      <w:r w:rsidR="00FD2B31" w:rsidRPr="00A66FA2">
        <w:rPr>
          <w:rFonts w:ascii="Times New Roman" w:hAnsi="Times New Roman" w:cs="Times New Roman"/>
          <w:sz w:val="28"/>
          <w:szCs w:val="28"/>
        </w:rPr>
        <w:t xml:space="preserve"> </w:t>
      </w:r>
      <w:r w:rsidR="00AF1D53" w:rsidRPr="00A66FA2">
        <w:rPr>
          <w:rFonts w:ascii="Times New Roman" w:hAnsi="Times New Roman" w:cs="Times New Roman"/>
          <w:sz w:val="28"/>
          <w:szCs w:val="28"/>
        </w:rPr>
        <w:t xml:space="preserve">составлен с дефицитом в объеме </w:t>
      </w:r>
      <w:r w:rsidR="00A66FA2">
        <w:rPr>
          <w:rFonts w:ascii="Times New Roman" w:hAnsi="Times New Roman" w:cs="Times New Roman"/>
          <w:sz w:val="28"/>
          <w:szCs w:val="28"/>
        </w:rPr>
        <w:t>29,0</w:t>
      </w:r>
      <w:r w:rsidR="00AF1D53" w:rsidRPr="00A66FA2">
        <w:rPr>
          <w:rFonts w:ascii="Times New Roman" w:hAnsi="Times New Roman" w:cs="Times New Roman"/>
          <w:sz w:val="28"/>
          <w:szCs w:val="28"/>
        </w:rPr>
        <w:t xml:space="preserve"> млн. руб</w:t>
      </w:r>
      <w:r w:rsidR="001938F1" w:rsidRPr="00A66FA2">
        <w:rPr>
          <w:rFonts w:ascii="Times New Roman" w:hAnsi="Times New Roman" w:cs="Times New Roman"/>
          <w:sz w:val="28"/>
          <w:szCs w:val="28"/>
        </w:rPr>
        <w:t xml:space="preserve">. При этом, сумма заимствований </w:t>
      </w:r>
      <w:r w:rsidR="00A66FA2">
        <w:rPr>
          <w:rFonts w:ascii="Times New Roman" w:hAnsi="Times New Roman" w:cs="Times New Roman"/>
          <w:sz w:val="28"/>
          <w:szCs w:val="28"/>
        </w:rPr>
        <w:t>увеличится на 16,0 млн. рублей за счет привлечения дополнительных кредитных ресурсов</w:t>
      </w:r>
      <w:r w:rsidR="001938F1" w:rsidRPr="00A66FA2">
        <w:rPr>
          <w:rFonts w:ascii="Times New Roman" w:hAnsi="Times New Roman" w:cs="Times New Roman"/>
          <w:sz w:val="28"/>
          <w:szCs w:val="28"/>
        </w:rPr>
        <w:t xml:space="preserve">, а источниками покрытия </w:t>
      </w:r>
      <w:r w:rsidR="00A66FA2">
        <w:rPr>
          <w:rFonts w:ascii="Times New Roman" w:hAnsi="Times New Roman" w:cs="Times New Roman"/>
          <w:sz w:val="28"/>
          <w:szCs w:val="28"/>
        </w:rPr>
        <w:t xml:space="preserve">остальной суммы </w:t>
      </w:r>
      <w:r w:rsidR="001938F1" w:rsidRPr="00A66FA2">
        <w:rPr>
          <w:rFonts w:ascii="Times New Roman" w:hAnsi="Times New Roman" w:cs="Times New Roman"/>
          <w:sz w:val="28"/>
          <w:szCs w:val="28"/>
        </w:rPr>
        <w:t>дефицита станут остатки на счете бюджета на начало 202</w:t>
      </w:r>
      <w:r w:rsidR="00A66FA2">
        <w:rPr>
          <w:rFonts w:ascii="Times New Roman" w:hAnsi="Times New Roman" w:cs="Times New Roman"/>
          <w:sz w:val="28"/>
          <w:szCs w:val="28"/>
        </w:rPr>
        <w:t>1</w:t>
      </w:r>
      <w:r w:rsidR="001938F1" w:rsidRPr="00A66FA2">
        <w:rPr>
          <w:rFonts w:ascii="Times New Roman" w:hAnsi="Times New Roman" w:cs="Times New Roman"/>
          <w:sz w:val="28"/>
          <w:szCs w:val="28"/>
        </w:rPr>
        <w:t xml:space="preserve"> года</w:t>
      </w:r>
      <w:r w:rsidR="00A66FA2">
        <w:rPr>
          <w:rFonts w:ascii="Times New Roman" w:hAnsi="Times New Roman" w:cs="Times New Roman"/>
          <w:sz w:val="28"/>
          <w:szCs w:val="28"/>
        </w:rPr>
        <w:t xml:space="preserve"> в сумме 13,0 млн. рублей</w:t>
      </w:r>
      <w:r w:rsidR="001938F1" w:rsidRPr="00A66FA2">
        <w:rPr>
          <w:rFonts w:ascii="Times New Roman" w:hAnsi="Times New Roman" w:cs="Times New Roman"/>
          <w:sz w:val="28"/>
          <w:szCs w:val="28"/>
        </w:rPr>
        <w:t>.</w:t>
      </w:r>
      <w:proofErr w:type="gramEnd"/>
    </w:p>
    <w:p w:rsidR="001938F1" w:rsidRDefault="001938F1" w:rsidP="00FD2B31">
      <w:pPr>
        <w:spacing w:after="0" w:line="240" w:lineRule="auto"/>
        <w:ind w:firstLine="708"/>
        <w:jc w:val="both"/>
        <w:rPr>
          <w:rFonts w:ascii="Times New Roman" w:hAnsi="Times New Roman" w:cs="Times New Roman"/>
          <w:sz w:val="28"/>
          <w:szCs w:val="28"/>
        </w:rPr>
      </w:pPr>
      <w:r w:rsidRPr="00A66FA2">
        <w:rPr>
          <w:rFonts w:ascii="Times New Roman" w:hAnsi="Times New Roman" w:cs="Times New Roman"/>
          <w:sz w:val="28"/>
          <w:szCs w:val="28"/>
        </w:rPr>
        <w:t xml:space="preserve">При расчете долгосрочного прогноза планируется формирование преимущественно </w:t>
      </w:r>
      <w:proofErr w:type="spellStart"/>
      <w:r w:rsidRPr="00A66FA2">
        <w:rPr>
          <w:rFonts w:ascii="Times New Roman" w:hAnsi="Times New Roman" w:cs="Times New Roman"/>
          <w:sz w:val="28"/>
          <w:szCs w:val="28"/>
        </w:rPr>
        <w:t>профицитного</w:t>
      </w:r>
      <w:proofErr w:type="spellEnd"/>
      <w:r w:rsidRPr="00A66FA2">
        <w:rPr>
          <w:rFonts w:ascii="Times New Roman" w:hAnsi="Times New Roman" w:cs="Times New Roman"/>
          <w:sz w:val="28"/>
          <w:szCs w:val="28"/>
        </w:rPr>
        <w:t xml:space="preserve"> бюджета с целью </w:t>
      </w:r>
      <w:r w:rsidR="00A66FA2">
        <w:rPr>
          <w:rFonts w:ascii="Times New Roman" w:hAnsi="Times New Roman" w:cs="Times New Roman"/>
          <w:sz w:val="28"/>
          <w:szCs w:val="28"/>
        </w:rPr>
        <w:t>сохранения долговой нагрузки на уровне 2020 года, а в целевом и базовом варианте – поэтапное снижение объема долга</w:t>
      </w:r>
      <w:r w:rsidRPr="00A66FA2">
        <w:rPr>
          <w:rFonts w:ascii="Times New Roman" w:hAnsi="Times New Roman" w:cs="Times New Roman"/>
          <w:sz w:val="28"/>
          <w:szCs w:val="28"/>
        </w:rPr>
        <w:t>. Консервативный вариант прогноза предусматривает формирование сбалансированного бюджета в долгосрочном периоде и сохранение объема муниципального долга на экономически безопасном уровне.</w:t>
      </w:r>
    </w:p>
    <w:p w:rsidR="00A66FA2" w:rsidRPr="00A66FA2" w:rsidRDefault="00A66FA2" w:rsidP="00FD2B31">
      <w:pPr>
        <w:spacing w:after="0" w:line="240" w:lineRule="auto"/>
        <w:ind w:firstLine="708"/>
        <w:jc w:val="both"/>
        <w:rPr>
          <w:rFonts w:ascii="Times New Roman" w:hAnsi="Times New Roman" w:cs="Times New Roman"/>
          <w:sz w:val="28"/>
          <w:szCs w:val="28"/>
        </w:rPr>
      </w:pPr>
    </w:p>
    <w:tbl>
      <w:tblPr>
        <w:tblW w:w="9654" w:type="dxa"/>
        <w:tblInd w:w="93" w:type="dxa"/>
        <w:tblLook w:val="04A0" w:firstRow="1" w:lastRow="0" w:firstColumn="1" w:lastColumn="0" w:noHBand="0" w:noVBand="1"/>
      </w:tblPr>
      <w:tblGrid>
        <w:gridCol w:w="1008"/>
        <w:gridCol w:w="2835"/>
        <w:gridCol w:w="2835"/>
        <w:gridCol w:w="2976"/>
      </w:tblGrid>
      <w:tr w:rsidR="00D3076A" w:rsidRPr="00A66FA2" w:rsidTr="001E5BE0">
        <w:tc>
          <w:tcPr>
            <w:tcW w:w="1008" w:type="dxa"/>
            <w:vMerge w:val="restart"/>
            <w:tcBorders>
              <w:top w:val="single" w:sz="4" w:space="0" w:color="auto"/>
              <w:left w:val="single" w:sz="4" w:space="0" w:color="auto"/>
              <w:right w:val="single" w:sz="4" w:space="0" w:color="auto"/>
            </w:tcBorders>
            <w:shd w:val="clear" w:color="auto" w:fill="auto"/>
            <w:noWrap/>
            <w:vAlign w:val="center"/>
            <w:hideMark/>
          </w:tcPr>
          <w:p w:rsidR="00D3076A" w:rsidRPr="00A66FA2" w:rsidRDefault="00D3076A" w:rsidP="00A66FA2">
            <w:pPr>
              <w:spacing w:after="0" w:line="240" w:lineRule="auto"/>
              <w:ind w:right="-47"/>
              <w:jc w:val="center"/>
              <w:rPr>
                <w:rFonts w:ascii="Times New Roman" w:eastAsia="Times New Roman" w:hAnsi="Times New Roman" w:cs="Times New Roman"/>
                <w:b/>
                <w:bCs/>
                <w:color w:val="000000"/>
                <w:sz w:val="24"/>
                <w:szCs w:val="24"/>
                <w:lang w:eastAsia="ru-RU"/>
              </w:rPr>
            </w:pPr>
            <w:r w:rsidRPr="00A66FA2">
              <w:rPr>
                <w:rFonts w:ascii="Times New Roman" w:eastAsia="Times New Roman" w:hAnsi="Times New Roman" w:cs="Times New Roman"/>
                <w:b/>
                <w:bCs/>
                <w:color w:val="000000"/>
                <w:sz w:val="24"/>
                <w:szCs w:val="24"/>
                <w:lang w:eastAsia="ru-RU"/>
              </w:rPr>
              <w:t>Год</w:t>
            </w:r>
          </w:p>
        </w:tc>
        <w:tc>
          <w:tcPr>
            <w:tcW w:w="8646" w:type="dxa"/>
            <w:gridSpan w:val="3"/>
            <w:tcBorders>
              <w:top w:val="single" w:sz="4" w:space="0" w:color="auto"/>
              <w:left w:val="nil"/>
              <w:bottom w:val="single" w:sz="4" w:space="0" w:color="auto"/>
              <w:right w:val="single" w:sz="4" w:space="0" w:color="auto"/>
            </w:tcBorders>
            <w:shd w:val="clear" w:color="auto" w:fill="auto"/>
            <w:noWrap/>
            <w:vAlign w:val="center"/>
          </w:tcPr>
          <w:p w:rsidR="00D3076A" w:rsidRPr="00A66FA2" w:rsidRDefault="00D3076A" w:rsidP="00A66FA2">
            <w:pPr>
              <w:spacing w:after="0" w:line="240" w:lineRule="auto"/>
              <w:jc w:val="center"/>
              <w:rPr>
                <w:rFonts w:ascii="Times New Roman" w:eastAsia="Times New Roman" w:hAnsi="Times New Roman" w:cs="Times New Roman"/>
                <w:b/>
                <w:bCs/>
                <w:color w:val="000000"/>
                <w:sz w:val="24"/>
                <w:szCs w:val="24"/>
                <w:lang w:eastAsia="ru-RU"/>
              </w:rPr>
            </w:pPr>
            <w:r w:rsidRPr="00A66FA2">
              <w:rPr>
                <w:rFonts w:ascii="Times New Roman" w:eastAsia="Times New Roman" w:hAnsi="Times New Roman" w:cs="Times New Roman"/>
                <w:b/>
                <w:bCs/>
                <w:color w:val="000000"/>
                <w:sz w:val="24"/>
                <w:szCs w:val="24"/>
                <w:lang w:eastAsia="ru-RU"/>
              </w:rPr>
              <w:t>Дефицит</w:t>
            </w:r>
            <w:proofErr w:type="gramStart"/>
            <w:r w:rsidRPr="00A66FA2">
              <w:rPr>
                <w:rFonts w:ascii="Times New Roman" w:eastAsia="Times New Roman" w:hAnsi="Times New Roman" w:cs="Times New Roman"/>
                <w:b/>
                <w:bCs/>
                <w:color w:val="000000"/>
                <w:sz w:val="24"/>
                <w:szCs w:val="24"/>
                <w:lang w:eastAsia="ru-RU"/>
              </w:rPr>
              <w:t xml:space="preserve"> (-)/</w:t>
            </w:r>
            <w:proofErr w:type="gramEnd"/>
            <w:r w:rsidRPr="00A66FA2">
              <w:rPr>
                <w:rFonts w:ascii="Times New Roman" w:eastAsia="Times New Roman" w:hAnsi="Times New Roman" w:cs="Times New Roman"/>
                <w:b/>
                <w:bCs/>
                <w:color w:val="000000"/>
                <w:sz w:val="24"/>
                <w:szCs w:val="24"/>
                <w:lang w:eastAsia="ru-RU"/>
              </w:rPr>
              <w:t>профицит (+)</w:t>
            </w:r>
            <w:r w:rsidR="001938F1" w:rsidRPr="00A66FA2">
              <w:rPr>
                <w:rFonts w:ascii="Times New Roman" w:eastAsia="Times New Roman" w:hAnsi="Times New Roman" w:cs="Times New Roman"/>
                <w:b/>
                <w:bCs/>
                <w:color w:val="000000"/>
                <w:sz w:val="24"/>
                <w:szCs w:val="24"/>
                <w:lang w:eastAsia="ru-RU"/>
              </w:rPr>
              <w:t>, млн. рублей</w:t>
            </w:r>
          </w:p>
        </w:tc>
      </w:tr>
      <w:tr w:rsidR="00D3076A" w:rsidRPr="00A66FA2" w:rsidTr="0026271A">
        <w:trPr>
          <w:trHeight w:val="515"/>
        </w:trPr>
        <w:tc>
          <w:tcPr>
            <w:tcW w:w="1008" w:type="dxa"/>
            <w:vMerge/>
            <w:tcBorders>
              <w:left w:val="single" w:sz="4" w:space="0" w:color="auto"/>
              <w:bottom w:val="single" w:sz="4" w:space="0" w:color="auto"/>
              <w:right w:val="single" w:sz="4" w:space="0" w:color="auto"/>
            </w:tcBorders>
            <w:shd w:val="clear" w:color="auto" w:fill="auto"/>
            <w:noWrap/>
            <w:vAlign w:val="center"/>
          </w:tcPr>
          <w:p w:rsidR="00D3076A" w:rsidRPr="00A66FA2" w:rsidRDefault="00D3076A" w:rsidP="00A66FA2">
            <w:pPr>
              <w:spacing w:after="0" w:line="240" w:lineRule="auto"/>
              <w:ind w:right="-47"/>
              <w:jc w:val="center"/>
              <w:rPr>
                <w:rFonts w:ascii="Times New Roman" w:eastAsia="Times New Roman"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noWrap/>
          </w:tcPr>
          <w:p w:rsidR="00D3076A" w:rsidRPr="00A66FA2" w:rsidRDefault="00D3076A"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Базовый вариант</w:t>
            </w:r>
          </w:p>
        </w:tc>
        <w:tc>
          <w:tcPr>
            <w:tcW w:w="2835" w:type="dxa"/>
            <w:tcBorders>
              <w:top w:val="single" w:sz="4" w:space="0" w:color="auto"/>
              <w:left w:val="nil"/>
              <w:bottom w:val="single" w:sz="4" w:space="0" w:color="auto"/>
              <w:right w:val="single" w:sz="4" w:space="0" w:color="auto"/>
            </w:tcBorders>
            <w:shd w:val="clear" w:color="auto" w:fill="auto"/>
            <w:noWrap/>
          </w:tcPr>
          <w:p w:rsidR="00D3076A" w:rsidRPr="00A66FA2" w:rsidRDefault="00D3076A"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Целевой вариант</w:t>
            </w:r>
          </w:p>
        </w:tc>
        <w:tc>
          <w:tcPr>
            <w:tcW w:w="2976" w:type="dxa"/>
            <w:tcBorders>
              <w:top w:val="single" w:sz="4" w:space="0" w:color="auto"/>
              <w:left w:val="nil"/>
              <w:bottom w:val="single" w:sz="4" w:space="0" w:color="auto"/>
              <w:right w:val="single" w:sz="4" w:space="0" w:color="auto"/>
            </w:tcBorders>
            <w:shd w:val="clear" w:color="auto" w:fill="auto"/>
            <w:noWrap/>
          </w:tcPr>
          <w:p w:rsidR="00D3076A" w:rsidRPr="00A66FA2" w:rsidRDefault="00D3076A"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Консервативный вариант</w:t>
            </w:r>
          </w:p>
        </w:tc>
      </w:tr>
      <w:tr w:rsidR="00A66FA2" w:rsidRPr="00A66FA2" w:rsidTr="001E5BE0">
        <w:tc>
          <w:tcPr>
            <w:tcW w:w="1008" w:type="dxa"/>
            <w:tcBorders>
              <w:top w:val="nil"/>
              <w:left w:val="single" w:sz="4" w:space="0" w:color="auto"/>
              <w:bottom w:val="single" w:sz="4" w:space="0" w:color="auto"/>
              <w:right w:val="single" w:sz="4" w:space="0" w:color="auto"/>
            </w:tcBorders>
            <w:shd w:val="clear" w:color="auto" w:fill="auto"/>
          </w:tcPr>
          <w:p w:rsidR="00A66FA2" w:rsidRPr="00A66FA2" w:rsidRDefault="00A66FA2"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2021</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-29,0</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-29,0</w:t>
            </w:r>
          </w:p>
        </w:tc>
        <w:tc>
          <w:tcPr>
            <w:tcW w:w="2976"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-29,0</w:t>
            </w:r>
          </w:p>
        </w:tc>
      </w:tr>
      <w:tr w:rsidR="00A66FA2" w:rsidRPr="00A66FA2" w:rsidTr="001E5BE0">
        <w:tc>
          <w:tcPr>
            <w:tcW w:w="1008" w:type="dxa"/>
            <w:tcBorders>
              <w:top w:val="nil"/>
              <w:left w:val="single" w:sz="4" w:space="0" w:color="auto"/>
              <w:bottom w:val="single" w:sz="4" w:space="0" w:color="auto"/>
              <w:right w:val="single" w:sz="4" w:space="0" w:color="auto"/>
            </w:tcBorders>
            <w:shd w:val="clear" w:color="auto" w:fill="auto"/>
          </w:tcPr>
          <w:p w:rsidR="00A66FA2" w:rsidRPr="00A66FA2" w:rsidRDefault="00A66FA2"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lastRenderedPageBreak/>
              <w:t>2022</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2976"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r>
      <w:tr w:rsidR="00A66FA2" w:rsidRPr="00A66FA2" w:rsidTr="001E5BE0">
        <w:tc>
          <w:tcPr>
            <w:tcW w:w="1008" w:type="dxa"/>
            <w:tcBorders>
              <w:top w:val="nil"/>
              <w:left w:val="single" w:sz="4" w:space="0" w:color="auto"/>
              <w:bottom w:val="single" w:sz="4" w:space="0" w:color="auto"/>
              <w:right w:val="single" w:sz="4" w:space="0" w:color="auto"/>
            </w:tcBorders>
            <w:shd w:val="clear" w:color="auto" w:fill="auto"/>
          </w:tcPr>
          <w:p w:rsidR="00A66FA2" w:rsidRPr="00A66FA2" w:rsidRDefault="00A66FA2"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2023</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+11,3</w:t>
            </w:r>
          </w:p>
        </w:tc>
        <w:tc>
          <w:tcPr>
            <w:tcW w:w="2835"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+11,3</w:t>
            </w:r>
          </w:p>
        </w:tc>
        <w:tc>
          <w:tcPr>
            <w:tcW w:w="2976" w:type="dxa"/>
            <w:tcBorders>
              <w:top w:val="nil"/>
              <w:left w:val="nil"/>
              <w:bottom w:val="single" w:sz="4" w:space="0" w:color="auto"/>
              <w:right w:val="single" w:sz="4" w:space="0" w:color="auto"/>
            </w:tcBorders>
            <w:shd w:val="clear" w:color="000000" w:fill="FFFFFF"/>
            <w:noWrap/>
            <w:vAlign w:val="center"/>
          </w:tcPr>
          <w:p w:rsidR="00A66FA2"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+11,3</w:t>
            </w:r>
          </w:p>
        </w:tc>
      </w:tr>
      <w:tr w:rsidR="001938F1" w:rsidRPr="00A66FA2" w:rsidTr="00714835">
        <w:tc>
          <w:tcPr>
            <w:tcW w:w="1008" w:type="dxa"/>
            <w:tcBorders>
              <w:top w:val="nil"/>
              <w:left w:val="single" w:sz="4" w:space="0" w:color="auto"/>
              <w:bottom w:val="single" w:sz="4" w:space="0" w:color="auto"/>
              <w:right w:val="single" w:sz="4" w:space="0" w:color="auto"/>
            </w:tcBorders>
            <w:shd w:val="clear" w:color="auto" w:fill="auto"/>
          </w:tcPr>
          <w:p w:rsidR="001938F1" w:rsidRPr="00A66FA2" w:rsidRDefault="001938F1"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2024</w:t>
            </w:r>
          </w:p>
        </w:tc>
        <w:tc>
          <w:tcPr>
            <w:tcW w:w="2835" w:type="dxa"/>
            <w:tcBorders>
              <w:top w:val="nil"/>
              <w:left w:val="nil"/>
              <w:bottom w:val="single" w:sz="4" w:space="0" w:color="auto"/>
              <w:right w:val="single" w:sz="4" w:space="0" w:color="auto"/>
            </w:tcBorders>
            <w:shd w:val="clear" w:color="000000" w:fill="FFFFFF"/>
            <w:noWrap/>
            <w:vAlign w:val="center"/>
          </w:tcPr>
          <w:p w:rsidR="001938F1"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w:t>
            </w:r>
          </w:p>
        </w:tc>
        <w:tc>
          <w:tcPr>
            <w:tcW w:w="2835" w:type="dxa"/>
            <w:tcBorders>
              <w:top w:val="nil"/>
              <w:left w:val="nil"/>
              <w:bottom w:val="single" w:sz="4" w:space="0" w:color="auto"/>
              <w:right w:val="single" w:sz="4" w:space="0" w:color="auto"/>
            </w:tcBorders>
            <w:shd w:val="clear" w:color="000000" w:fill="FFFFFF"/>
            <w:noWrap/>
            <w:vAlign w:val="center"/>
          </w:tcPr>
          <w:p w:rsidR="001938F1"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+9,7</w:t>
            </w:r>
          </w:p>
        </w:tc>
        <w:tc>
          <w:tcPr>
            <w:tcW w:w="2976" w:type="dxa"/>
            <w:tcBorders>
              <w:top w:val="nil"/>
              <w:left w:val="nil"/>
              <w:bottom w:val="single" w:sz="4" w:space="0" w:color="auto"/>
              <w:right w:val="single" w:sz="4" w:space="0" w:color="auto"/>
            </w:tcBorders>
            <w:shd w:val="clear" w:color="000000" w:fill="FFFFFF"/>
            <w:noWrap/>
            <w:vAlign w:val="center"/>
          </w:tcPr>
          <w:p w:rsidR="001938F1" w:rsidRPr="00A66FA2" w:rsidRDefault="00A66FA2" w:rsidP="00A66FA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w:t>
            </w:r>
          </w:p>
        </w:tc>
      </w:tr>
      <w:tr w:rsidR="00D3076A" w:rsidRPr="00A66FA2" w:rsidTr="00A66FA2">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tcPr>
          <w:p w:rsidR="00D3076A" w:rsidRPr="00A66FA2" w:rsidRDefault="001938F1"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2025</w:t>
            </w:r>
          </w:p>
        </w:tc>
        <w:tc>
          <w:tcPr>
            <w:tcW w:w="2835" w:type="dxa"/>
            <w:tcBorders>
              <w:top w:val="single" w:sz="4" w:space="0" w:color="auto"/>
              <w:left w:val="nil"/>
              <w:bottom w:val="single" w:sz="4" w:space="0" w:color="auto"/>
              <w:right w:val="single" w:sz="4" w:space="0" w:color="auto"/>
            </w:tcBorders>
            <w:shd w:val="clear" w:color="000000" w:fill="FFFFFF"/>
            <w:noWrap/>
            <w:vAlign w:val="center"/>
          </w:tcPr>
          <w:p w:rsidR="00D3076A"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835" w:type="dxa"/>
            <w:tcBorders>
              <w:top w:val="single" w:sz="4" w:space="0" w:color="auto"/>
              <w:left w:val="nil"/>
              <w:bottom w:val="single" w:sz="4" w:space="0" w:color="auto"/>
              <w:right w:val="single" w:sz="4" w:space="0" w:color="auto"/>
            </w:tcBorders>
            <w:shd w:val="clear" w:color="000000" w:fill="FFFFFF"/>
            <w:noWrap/>
            <w:vAlign w:val="center"/>
          </w:tcPr>
          <w:p w:rsidR="00D3076A"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976" w:type="dxa"/>
            <w:tcBorders>
              <w:top w:val="single" w:sz="4" w:space="0" w:color="auto"/>
              <w:left w:val="nil"/>
              <w:bottom w:val="single" w:sz="4" w:space="0" w:color="auto"/>
              <w:right w:val="single" w:sz="4" w:space="0" w:color="auto"/>
            </w:tcBorders>
            <w:shd w:val="clear" w:color="000000" w:fill="FFFFFF"/>
            <w:noWrap/>
            <w:vAlign w:val="center"/>
          </w:tcPr>
          <w:p w:rsidR="00D3076A"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612805" w:rsidRPr="00714835" w:rsidTr="00714835">
        <w:tc>
          <w:tcPr>
            <w:tcW w:w="1008" w:type="dxa"/>
            <w:tcBorders>
              <w:top w:val="single" w:sz="4" w:space="0" w:color="auto"/>
              <w:left w:val="single" w:sz="4" w:space="0" w:color="auto"/>
              <w:bottom w:val="single" w:sz="4" w:space="0" w:color="auto"/>
              <w:right w:val="single" w:sz="4" w:space="0" w:color="auto"/>
            </w:tcBorders>
            <w:shd w:val="clear" w:color="auto" w:fill="auto"/>
          </w:tcPr>
          <w:p w:rsidR="00612805" w:rsidRPr="00A66FA2" w:rsidRDefault="00612805" w:rsidP="00A66FA2">
            <w:pPr>
              <w:spacing w:line="240" w:lineRule="auto"/>
              <w:jc w:val="center"/>
              <w:rPr>
                <w:rFonts w:ascii="Times New Roman" w:hAnsi="Times New Roman" w:cs="Times New Roman"/>
                <w:b/>
                <w:sz w:val="24"/>
                <w:szCs w:val="24"/>
              </w:rPr>
            </w:pPr>
            <w:r w:rsidRPr="00A66FA2">
              <w:rPr>
                <w:rFonts w:ascii="Times New Roman" w:hAnsi="Times New Roman" w:cs="Times New Roman"/>
                <w:b/>
                <w:sz w:val="24"/>
                <w:szCs w:val="24"/>
              </w:rPr>
              <w:t>2026</w:t>
            </w:r>
          </w:p>
        </w:tc>
        <w:tc>
          <w:tcPr>
            <w:tcW w:w="2835" w:type="dxa"/>
            <w:tcBorders>
              <w:top w:val="single" w:sz="4" w:space="0" w:color="auto"/>
              <w:left w:val="nil"/>
              <w:bottom w:val="single" w:sz="4" w:space="0" w:color="auto"/>
              <w:right w:val="single" w:sz="4" w:space="0" w:color="auto"/>
            </w:tcBorders>
            <w:shd w:val="clear" w:color="000000" w:fill="FFFFFF"/>
            <w:noWrap/>
            <w:vAlign w:val="center"/>
          </w:tcPr>
          <w:p w:rsidR="00612805"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835" w:type="dxa"/>
            <w:tcBorders>
              <w:top w:val="single" w:sz="4" w:space="0" w:color="auto"/>
              <w:left w:val="nil"/>
              <w:bottom w:val="single" w:sz="4" w:space="0" w:color="auto"/>
              <w:right w:val="single" w:sz="4" w:space="0" w:color="auto"/>
            </w:tcBorders>
            <w:shd w:val="clear" w:color="000000" w:fill="FFFFFF"/>
            <w:noWrap/>
            <w:vAlign w:val="center"/>
          </w:tcPr>
          <w:p w:rsidR="00612805"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976" w:type="dxa"/>
            <w:tcBorders>
              <w:top w:val="single" w:sz="4" w:space="0" w:color="auto"/>
              <w:left w:val="nil"/>
              <w:bottom w:val="single" w:sz="4" w:space="0" w:color="auto"/>
              <w:right w:val="single" w:sz="4" w:space="0" w:color="auto"/>
            </w:tcBorders>
            <w:shd w:val="clear" w:color="000000" w:fill="FFFFFF"/>
            <w:noWrap/>
            <w:vAlign w:val="center"/>
          </w:tcPr>
          <w:p w:rsidR="00612805" w:rsidRPr="00A66FA2" w:rsidRDefault="00A66FA2" w:rsidP="00A66F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bl>
    <w:p w:rsidR="00A66FA2" w:rsidRDefault="00A66FA2" w:rsidP="001477BC">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1477BC" w:rsidRDefault="001477BC" w:rsidP="001477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A66FA2">
        <w:rPr>
          <w:rFonts w:ascii="Times New Roman" w:hAnsi="Times New Roman" w:cs="Times New Roman"/>
          <w:sz w:val="28"/>
          <w:szCs w:val="28"/>
        </w:rPr>
        <w:t xml:space="preserve">В условиях долговой нагрузки на бюджет городского округа Кинешма, основной задачей в области долговой политики остается эффективное управление долгом, </w:t>
      </w:r>
      <w:proofErr w:type="spellStart"/>
      <w:r w:rsidRPr="00A66FA2">
        <w:rPr>
          <w:rFonts w:ascii="Times New Roman" w:hAnsi="Times New Roman" w:cs="Times New Roman"/>
          <w:sz w:val="28"/>
          <w:szCs w:val="28"/>
        </w:rPr>
        <w:t>минимизируя</w:t>
      </w:r>
      <w:proofErr w:type="spellEnd"/>
      <w:r w:rsidRPr="00A66FA2">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r w:rsidR="00E100B4" w:rsidRPr="00A66FA2">
        <w:rPr>
          <w:rFonts w:ascii="Times New Roman" w:hAnsi="Times New Roman" w:cs="Times New Roman"/>
          <w:sz w:val="28"/>
          <w:szCs w:val="28"/>
        </w:rPr>
        <w:t xml:space="preserve"> </w:t>
      </w:r>
    </w:p>
    <w:p w:rsidR="00A66FA2" w:rsidRPr="00A66FA2" w:rsidRDefault="00A66FA2" w:rsidP="001477BC">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92B64" w:rsidRPr="00721955" w:rsidRDefault="003F0A01" w:rsidP="008309A5">
      <w:pPr>
        <w:pStyle w:val="a4"/>
        <w:numPr>
          <w:ilvl w:val="0"/>
          <w:numId w:val="35"/>
        </w:numPr>
        <w:spacing w:after="0" w:line="240" w:lineRule="auto"/>
        <w:jc w:val="center"/>
        <w:rPr>
          <w:rFonts w:ascii="Times New Roman" w:hAnsi="Times New Roman" w:cs="Times New Roman"/>
          <w:b/>
          <w:sz w:val="28"/>
          <w:szCs w:val="28"/>
        </w:rPr>
      </w:pPr>
      <w:r w:rsidRPr="00721955">
        <w:rPr>
          <w:rFonts w:ascii="Times New Roman" w:hAnsi="Times New Roman" w:cs="Times New Roman"/>
          <w:b/>
          <w:sz w:val="28"/>
          <w:szCs w:val="28"/>
        </w:rPr>
        <w:t>Риски реализации бюджетного прогноза</w:t>
      </w:r>
    </w:p>
    <w:p w:rsidR="009C526E" w:rsidRPr="00721955" w:rsidRDefault="001477BC" w:rsidP="000C538D">
      <w:pPr>
        <w:spacing w:after="0" w:line="240" w:lineRule="auto"/>
        <w:ind w:firstLine="568"/>
        <w:jc w:val="both"/>
        <w:rPr>
          <w:rFonts w:ascii="Times New Roman" w:hAnsi="Times New Roman" w:cs="Times New Roman"/>
          <w:sz w:val="28"/>
          <w:szCs w:val="28"/>
        </w:rPr>
      </w:pPr>
      <w:r w:rsidRPr="00721955">
        <w:rPr>
          <w:rFonts w:ascii="Times New Roman" w:hAnsi="Times New Roman" w:cs="Times New Roman"/>
          <w:sz w:val="28"/>
          <w:szCs w:val="28"/>
        </w:rPr>
        <w:t xml:space="preserve">Риски реализации </w:t>
      </w:r>
      <w:r w:rsidR="009C526E" w:rsidRPr="00721955">
        <w:rPr>
          <w:rFonts w:ascii="Times New Roman" w:hAnsi="Times New Roman" w:cs="Times New Roman"/>
          <w:sz w:val="28"/>
          <w:szCs w:val="28"/>
        </w:rPr>
        <w:t>б</w:t>
      </w:r>
      <w:r w:rsidRPr="00721955">
        <w:rPr>
          <w:rFonts w:ascii="Times New Roman" w:hAnsi="Times New Roman" w:cs="Times New Roman"/>
          <w:sz w:val="28"/>
          <w:szCs w:val="28"/>
        </w:rPr>
        <w:t xml:space="preserve">юджетного прогноза обусловлены возникновением ряда внешних и внутренних факторов, влияющих на развитие бюджетной системы </w:t>
      </w:r>
      <w:r w:rsidR="00393BC2" w:rsidRPr="00721955">
        <w:rPr>
          <w:rFonts w:ascii="Times New Roman" w:hAnsi="Times New Roman" w:cs="Times New Roman"/>
          <w:sz w:val="28"/>
          <w:szCs w:val="28"/>
        </w:rPr>
        <w:t>городского округа Кинешма</w:t>
      </w:r>
      <w:r w:rsidRPr="00721955">
        <w:rPr>
          <w:rFonts w:ascii="Times New Roman" w:hAnsi="Times New Roman" w:cs="Times New Roman"/>
          <w:sz w:val="28"/>
          <w:szCs w:val="28"/>
        </w:rPr>
        <w:t xml:space="preserve">. </w:t>
      </w:r>
      <w:r w:rsidR="00721955" w:rsidRPr="00721955">
        <w:rPr>
          <w:rFonts w:ascii="Times New Roman" w:hAnsi="Times New Roman" w:cs="Times New Roman"/>
          <w:sz w:val="28"/>
          <w:szCs w:val="28"/>
        </w:rPr>
        <w:t>Риски реализации бюджетного прогноза городского округа Кинешма</w:t>
      </w:r>
      <w:r w:rsidRPr="00721955">
        <w:rPr>
          <w:rFonts w:ascii="Times New Roman" w:hAnsi="Times New Roman" w:cs="Times New Roman"/>
          <w:sz w:val="28"/>
          <w:szCs w:val="28"/>
        </w:rPr>
        <w:t xml:space="preserve"> следующие: </w:t>
      </w:r>
    </w:p>
    <w:p w:rsidR="009C526E" w:rsidRPr="00721955" w:rsidRDefault="001477BC" w:rsidP="000C538D">
      <w:pPr>
        <w:spacing w:after="0" w:line="240" w:lineRule="auto"/>
        <w:ind w:firstLine="568"/>
        <w:jc w:val="both"/>
        <w:rPr>
          <w:rFonts w:ascii="Times New Roman" w:hAnsi="Times New Roman" w:cs="Times New Roman"/>
          <w:sz w:val="28"/>
          <w:szCs w:val="28"/>
        </w:rPr>
      </w:pPr>
      <w:r w:rsidRPr="00721955">
        <w:rPr>
          <w:rFonts w:ascii="Times New Roman" w:hAnsi="Times New Roman" w:cs="Times New Roman"/>
          <w:sz w:val="28"/>
          <w:szCs w:val="28"/>
        </w:rPr>
        <w:t>1. Экономические риски</w:t>
      </w:r>
      <w:r w:rsidR="00721955" w:rsidRPr="00721955">
        <w:rPr>
          <w:rFonts w:ascii="Times New Roman" w:hAnsi="Times New Roman" w:cs="Times New Roman"/>
          <w:sz w:val="28"/>
          <w:szCs w:val="28"/>
        </w:rPr>
        <w:t xml:space="preserve">. </w:t>
      </w:r>
      <w:proofErr w:type="gramStart"/>
      <w:r w:rsidR="00721955" w:rsidRPr="00721955">
        <w:rPr>
          <w:rFonts w:ascii="Times New Roman" w:hAnsi="Times New Roman" w:cs="Times New Roman"/>
          <w:sz w:val="28"/>
          <w:szCs w:val="28"/>
        </w:rPr>
        <w:t>Это риски, обусловленные</w:t>
      </w:r>
      <w:r w:rsidRPr="00721955">
        <w:rPr>
          <w:rFonts w:ascii="Times New Roman" w:hAnsi="Times New Roman" w:cs="Times New Roman"/>
          <w:sz w:val="28"/>
          <w:szCs w:val="28"/>
        </w:rPr>
        <w:t xml:space="preserve"> неблагоприятными изменениями основных макроэкономических показателей </w:t>
      </w:r>
      <w:r w:rsidR="009C526E" w:rsidRPr="00721955">
        <w:rPr>
          <w:rFonts w:ascii="Times New Roman" w:hAnsi="Times New Roman" w:cs="Times New Roman"/>
          <w:sz w:val="28"/>
          <w:szCs w:val="28"/>
        </w:rPr>
        <w:t>городского округа Кинешма</w:t>
      </w:r>
      <w:r w:rsidRPr="00721955">
        <w:rPr>
          <w:rFonts w:ascii="Times New Roman" w:hAnsi="Times New Roman" w:cs="Times New Roman"/>
          <w:sz w:val="28"/>
          <w:szCs w:val="28"/>
        </w:rPr>
        <w:t>, негативны</w:t>
      </w:r>
      <w:r w:rsidR="00721955" w:rsidRPr="00721955">
        <w:rPr>
          <w:rFonts w:ascii="Times New Roman" w:hAnsi="Times New Roman" w:cs="Times New Roman"/>
          <w:sz w:val="28"/>
          <w:szCs w:val="28"/>
        </w:rPr>
        <w:t>ми</w:t>
      </w:r>
      <w:r w:rsidRPr="00721955">
        <w:rPr>
          <w:rFonts w:ascii="Times New Roman" w:hAnsi="Times New Roman" w:cs="Times New Roman"/>
          <w:sz w:val="28"/>
          <w:szCs w:val="28"/>
        </w:rPr>
        <w:t xml:space="preserve"> изменения</w:t>
      </w:r>
      <w:r w:rsidR="00721955" w:rsidRPr="00721955">
        <w:rPr>
          <w:rFonts w:ascii="Times New Roman" w:hAnsi="Times New Roman" w:cs="Times New Roman"/>
          <w:sz w:val="28"/>
          <w:szCs w:val="28"/>
        </w:rPr>
        <w:t>ми</w:t>
      </w:r>
      <w:r w:rsidRPr="00721955">
        <w:rPr>
          <w:rFonts w:ascii="Times New Roman" w:hAnsi="Times New Roman" w:cs="Times New Roman"/>
          <w:sz w:val="28"/>
          <w:szCs w:val="28"/>
        </w:rPr>
        <w:t xml:space="preserve"> демографической ситуации, ситуации на рынке труда и других ключ</w:t>
      </w:r>
      <w:r w:rsidR="009C526E" w:rsidRPr="00721955">
        <w:rPr>
          <w:rFonts w:ascii="Times New Roman" w:hAnsi="Times New Roman" w:cs="Times New Roman"/>
          <w:sz w:val="28"/>
          <w:szCs w:val="28"/>
        </w:rPr>
        <w:t>евых экономических факторов</w:t>
      </w:r>
      <w:r w:rsidR="00721955" w:rsidRPr="00721955">
        <w:rPr>
          <w:rFonts w:ascii="Times New Roman" w:hAnsi="Times New Roman" w:cs="Times New Roman"/>
          <w:sz w:val="28"/>
          <w:szCs w:val="28"/>
        </w:rPr>
        <w:t xml:space="preserve">, а также </w:t>
      </w:r>
      <w:r w:rsidR="00721955" w:rsidRPr="00721955">
        <w:rPr>
          <w:rFonts w:ascii="Times New Roman" w:hAnsi="Times New Roman" w:cs="Times New Roman"/>
          <w:color w:val="000000"/>
          <w:sz w:val="28"/>
          <w:szCs w:val="28"/>
        </w:rPr>
        <w:t xml:space="preserve">влиянием на экономику последствий распространения новой </w:t>
      </w:r>
      <w:proofErr w:type="spellStart"/>
      <w:r w:rsidR="00721955" w:rsidRPr="00721955">
        <w:rPr>
          <w:rFonts w:ascii="Times New Roman" w:hAnsi="Times New Roman" w:cs="Times New Roman"/>
          <w:color w:val="000000"/>
          <w:sz w:val="28"/>
          <w:szCs w:val="28"/>
        </w:rPr>
        <w:t>коронавирусной</w:t>
      </w:r>
      <w:proofErr w:type="spellEnd"/>
      <w:r w:rsidR="00721955" w:rsidRPr="00721955">
        <w:rPr>
          <w:rFonts w:ascii="Times New Roman" w:hAnsi="Times New Roman" w:cs="Times New Roman"/>
          <w:color w:val="000000"/>
          <w:sz w:val="28"/>
          <w:szCs w:val="28"/>
        </w:rPr>
        <w:t xml:space="preserve"> инфекции (COVID-19),</w:t>
      </w:r>
      <w:proofErr w:type="gramEnd"/>
    </w:p>
    <w:p w:rsidR="000C538D" w:rsidRPr="00721955" w:rsidRDefault="000C538D" w:rsidP="000C538D">
      <w:pPr>
        <w:pStyle w:val="formattext"/>
        <w:shd w:val="clear" w:color="auto" w:fill="FFFFFF"/>
        <w:spacing w:before="0" w:beforeAutospacing="0" w:after="0" w:afterAutospacing="0"/>
        <w:ind w:firstLine="568"/>
        <w:jc w:val="both"/>
        <w:textAlignment w:val="baseline"/>
        <w:rPr>
          <w:color w:val="2D2D2D"/>
          <w:spacing w:val="2"/>
          <w:sz w:val="28"/>
          <w:szCs w:val="28"/>
        </w:rPr>
      </w:pPr>
      <w:r w:rsidRPr="00721955">
        <w:rPr>
          <w:sz w:val="28"/>
          <w:szCs w:val="28"/>
        </w:rPr>
        <w:t>2. Демографические риски. Это риски, которые повлияют на</w:t>
      </w:r>
      <w:r w:rsidRPr="00721955">
        <w:rPr>
          <w:color w:val="2D2D2D"/>
          <w:spacing w:val="2"/>
          <w:sz w:val="28"/>
          <w:szCs w:val="28"/>
        </w:rPr>
        <w:t xml:space="preserve"> платежную дисциплину среди налогоплательщиков,</w:t>
      </w:r>
      <w:r w:rsidR="002F1421">
        <w:rPr>
          <w:color w:val="2D2D2D"/>
          <w:spacing w:val="2"/>
          <w:sz w:val="28"/>
          <w:szCs w:val="28"/>
        </w:rPr>
        <w:t xml:space="preserve"> снижение собственных доходов при уменьшении численности населения города</w:t>
      </w:r>
      <w:r w:rsidR="00714835">
        <w:rPr>
          <w:color w:val="2D2D2D"/>
          <w:spacing w:val="2"/>
          <w:sz w:val="28"/>
          <w:szCs w:val="28"/>
        </w:rPr>
        <w:t xml:space="preserve"> Кинешма,</w:t>
      </w:r>
      <w:r w:rsidRPr="00721955">
        <w:rPr>
          <w:color w:val="2D2D2D"/>
          <w:spacing w:val="2"/>
          <w:sz w:val="28"/>
          <w:szCs w:val="28"/>
        </w:rPr>
        <w:t xml:space="preserve"> а также уменьшение спроса на товары, работы и усл</w:t>
      </w:r>
      <w:r w:rsidR="002F1421">
        <w:rPr>
          <w:color w:val="2D2D2D"/>
          <w:spacing w:val="2"/>
          <w:sz w:val="28"/>
          <w:szCs w:val="28"/>
        </w:rPr>
        <w:t>уги основных налогоплательщиков.</w:t>
      </w:r>
    </w:p>
    <w:p w:rsidR="009C526E" w:rsidRPr="00F9492D" w:rsidRDefault="000C538D" w:rsidP="000C538D">
      <w:pPr>
        <w:spacing w:after="0" w:line="240" w:lineRule="auto"/>
        <w:ind w:firstLine="568"/>
        <w:jc w:val="both"/>
        <w:rPr>
          <w:rFonts w:ascii="Times New Roman" w:hAnsi="Times New Roman" w:cs="Times New Roman"/>
          <w:sz w:val="28"/>
          <w:szCs w:val="28"/>
        </w:rPr>
      </w:pPr>
      <w:r w:rsidRPr="00F9492D">
        <w:rPr>
          <w:rFonts w:ascii="Times New Roman" w:hAnsi="Times New Roman" w:cs="Times New Roman"/>
          <w:sz w:val="28"/>
          <w:szCs w:val="28"/>
        </w:rPr>
        <w:t xml:space="preserve">3. </w:t>
      </w:r>
      <w:r w:rsidR="001477BC" w:rsidRPr="00F9492D">
        <w:rPr>
          <w:rFonts w:ascii="Times New Roman" w:hAnsi="Times New Roman" w:cs="Times New Roman"/>
          <w:sz w:val="28"/>
          <w:szCs w:val="28"/>
        </w:rPr>
        <w:t>Финансовые риски</w:t>
      </w:r>
      <w:r w:rsidR="009C526E" w:rsidRPr="00F9492D">
        <w:rPr>
          <w:rFonts w:ascii="Times New Roman" w:hAnsi="Times New Roman" w:cs="Times New Roman"/>
          <w:sz w:val="28"/>
          <w:szCs w:val="28"/>
        </w:rPr>
        <w:t xml:space="preserve"> (риски несбалансированности бюджета)</w:t>
      </w:r>
      <w:r w:rsidR="001477BC" w:rsidRPr="00F9492D">
        <w:rPr>
          <w:rFonts w:ascii="Times New Roman" w:hAnsi="Times New Roman" w:cs="Times New Roman"/>
          <w:sz w:val="28"/>
          <w:szCs w:val="28"/>
        </w:rPr>
        <w:t xml:space="preserve"> – риски не выполнения расходных обязательств в полной мере и в установленный срок.</w:t>
      </w:r>
      <w:r w:rsidRPr="00F9492D">
        <w:rPr>
          <w:rFonts w:ascii="Times New Roman" w:hAnsi="Times New Roman" w:cs="Times New Roman"/>
          <w:sz w:val="28"/>
          <w:szCs w:val="28"/>
        </w:rPr>
        <w:t xml:space="preserve"> </w:t>
      </w:r>
      <w:r w:rsidR="009C526E" w:rsidRPr="00F9492D">
        <w:rPr>
          <w:rFonts w:ascii="Times New Roman" w:hAnsi="Times New Roman" w:cs="Times New Roman"/>
          <w:sz w:val="28"/>
          <w:szCs w:val="28"/>
        </w:rPr>
        <w:t>Основными мерами, направленными на минимизацию риска несбалансированности бюджета, будут являться</w:t>
      </w:r>
      <w:r w:rsidRPr="00F9492D">
        <w:rPr>
          <w:rFonts w:ascii="Times New Roman" w:hAnsi="Times New Roman" w:cs="Times New Roman"/>
          <w:sz w:val="28"/>
          <w:szCs w:val="28"/>
        </w:rPr>
        <w:t xml:space="preserve"> мобилизация</w:t>
      </w:r>
      <w:r w:rsidR="002C49EA" w:rsidRPr="00F9492D">
        <w:rPr>
          <w:rFonts w:ascii="Times New Roman" w:hAnsi="Times New Roman" w:cs="Times New Roman"/>
          <w:sz w:val="28"/>
          <w:szCs w:val="28"/>
        </w:rPr>
        <w:t xml:space="preserve"> дополнительных доходных источников бюджета,</w:t>
      </w:r>
      <w:r w:rsidR="009C526E" w:rsidRPr="00F9492D">
        <w:rPr>
          <w:rFonts w:ascii="Times New Roman" w:hAnsi="Times New Roman" w:cs="Times New Roman"/>
          <w:sz w:val="28"/>
          <w:szCs w:val="28"/>
        </w:rPr>
        <w:t xml:space="preserve"> оптимизация расходов и мораторий на принятие новых расходных обязательств, а также активное участие в привлечении средств федерального и областного бюджетов, в том числе в рамках государственных программ Российской Федерации и национальных проектов. В целях недопущения развития ситуации по такому сценарию требуется постоянная оценка расходных обязательств в целях приведения их в соответствие со складывающимися бюджетными возможностями. </w:t>
      </w:r>
    </w:p>
    <w:p w:rsidR="000C538D" w:rsidRDefault="00F9492D" w:rsidP="000C538D">
      <w:pPr>
        <w:spacing w:after="0" w:line="240" w:lineRule="auto"/>
        <w:ind w:firstLine="568"/>
        <w:jc w:val="both"/>
        <w:rPr>
          <w:rFonts w:ascii="Times New Roman" w:hAnsi="Times New Roman" w:cs="Times New Roman"/>
          <w:sz w:val="28"/>
          <w:szCs w:val="28"/>
        </w:rPr>
      </w:pPr>
      <w:r>
        <w:rPr>
          <w:rFonts w:ascii="Times New Roman" w:hAnsi="Times New Roman" w:cs="Times New Roman"/>
          <w:sz w:val="28"/>
          <w:szCs w:val="28"/>
        </w:rPr>
        <w:lastRenderedPageBreak/>
        <w:t>4</w:t>
      </w:r>
      <w:r w:rsidR="000C538D" w:rsidRPr="00F9492D">
        <w:rPr>
          <w:rFonts w:ascii="Times New Roman" w:hAnsi="Times New Roman" w:cs="Times New Roman"/>
          <w:sz w:val="28"/>
          <w:szCs w:val="28"/>
        </w:rPr>
        <w:t>. Правовые риски – риски, связанные с изменением подходов к реализации бюджетно-финансовой политики на федеральном и областном уровнях и с изменением бюджетного и налогового законодательства.</w:t>
      </w:r>
    </w:p>
    <w:p w:rsidR="0026271A" w:rsidRPr="00F9492D" w:rsidRDefault="0026271A" w:rsidP="000C538D">
      <w:pPr>
        <w:spacing w:after="0" w:line="240" w:lineRule="auto"/>
        <w:ind w:firstLine="568"/>
        <w:jc w:val="both"/>
        <w:rPr>
          <w:rFonts w:ascii="Times New Roman" w:hAnsi="Times New Roman" w:cs="Times New Roman"/>
          <w:sz w:val="28"/>
          <w:szCs w:val="28"/>
        </w:rPr>
      </w:pPr>
    </w:p>
    <w:p w:rsidR="00F9492D" w:rsidRPr="007F25D1" w:rsidRDefault="00F9492D" w:rsidP="000C538D">
      <w:pPr>
        <w:spacing w:after="0" w:line="240" w:lineRule="auto"/>
        <w:ind w:firstLine="568"/>
        <w:jc w:val="both"/>
        <w:rPr>
          <w:rFonts w:ascii="Times New Roman" w:hAnsi="Times New Roman" w:cs="Times New Roman"/>
          <w:sz w:val="28"/>
          <w:szCs w:val="28"/>
          <w:highlight w:val="yellow"/>
        </w:rPr>
      </w:pPr>
    </w:p>
    <w:p w:rsidR="008A5C6E" w:rsidRPr="00F9492D" w:rsidRDefault="008A5C6E" w:rsidP="008309A5">
      <w:pPr>
        <w:pStyle w:val="a4"/>
        <w:numPr>
          <w:ilvl w:val="0"/>
          <w:numId w:val="35"/>
        </w:numPr>
        <w:spacing w:after="0" w:line="240" w:lineRule="auto"/>
        <w:jc w:val="center"/>
        <w:rPr>
          <w:rFonts w:ascii="Times New Roman" w:hAnsi="Times New Roman" w:cs="Times New Roman"/>
          <w:b/>
          <w:sz w:val="28"/>
          <w:szCs w:val="28"/>
        </w:rPr>
      </w:pPr>
      <w:r w:rsidRPr="00F9492D">
        <w:rPr>
          <w:rFonts w:ascii="Times New Roman" w:hAnsi="Times New Roman" w:cs="Times New Roman"/>
          <w:b/>
          <w:sz w:val="28"/>
          <w:szCs w:val="28"/>
        </w:rPr>
        <w:t xml:space="preserve">Предельные объемы расходов («потолки расходов») </w:t>
      </w:r>
      <w:proofErr w:type="gramStart"/>
      <w:r w:rsidRPr="00F9492D">
        <w:rPr>
          <w:rFonts w:ascii="Times New Roman" w:hAnsi="Times New Roman" w:cs="Times New Roman"/>
          <w:b/>
          <w:sz w:val="28"/>
          <w:szCs w:val="28"/>
        </w:rPr>
        <w:t>на</w:t>
      </w:r>
      <w:proofErr w:type="gramEnd"/>
    </w:p>
    <w:p w:rsidR="008A5C6E" w:rsidRPr="00F9492D" w:rsidRDefault="008A5C6E" w:rsidP="00490AD9">
      <w:pPr>
        <w:pStyle w:val="a4"/>
        <w:spacing w:after="0" w:line="240" w:lineRule="auto"/>
        <w:ind w:left="928"/>
        <w:jc w:val="center"/>
        <w:rPr>
          <w:rFonts w:ascii="Times New Roman" w:hAnsi="Times New Roman" w:cs="Times New Roman"/>
          <w:b/>
          <w:sz w:val="28"/>
          <w:szCs w:val="28"/>
        </w:rPr>
      </w:pPr>
      <w:r w:rsidRPr="00F9492D">
        <w:rPr>
          <w:rFonts w:ascii="Times New Roman" w:hAnsi="Times New Roman" w:cs="Times New Roman"/>
          <w:b/>
          <w:sz w:val="28"/>
          <w:szCs w:val="28"/>
        </w:rPr>
        <w:t>финансовое обеспечение муниципальных программ                             городского округа Кинешма</w:t>
      </w:r>
    </w:p>
    <w:p w:rsidR="00815A31" w:rsidRPr="00F9492D" w:rsidRDefault="00815A31" w:rsidP="00815A31">
      <w:pPr>
        <w:pStyle w:val="a4"/>
        <w:spacing w:after="0" w:line="240" w:lineRule="auto"/>
        <w:ind w:left="0" w:firstLine="568"/>
        <w:jc w:val="both"/>
        <w:rPr>
          <w:rFonts w:ascii="Times New Roman" w:hAnsi="Times New Roman" w:cs="Times New Roman"/>
          <w:sz w:val="28"/>
          <w:szCs w:val="28"/>
        </w:rPr>
      </w:pPr>
      <w:r w:rsidRPr="00F9492D">
        <w:rPr>
          <w:rFonts w:ascii="Times New Roman" w:hAnsi="Times New Roman" w:cs="Times New Roman"/>
          <w:sz w:val="28"/>
          <w:szCs w:val="28"/>
        </w:rPr>
        <w:t xml:space="preserve">Эффективное управление расходами обеспечивается посредством реализации муниципальных программ городского округа Кинешма, в которых учтены все приоритеты развития социальной сферы, коммунальной и транспортной инфраструктуры, и другие направления. </w:t>
      </w:r>
    </w:p>
    <w:p w:rsidR="00A529B9" w:rsidRPr="00F9492D" w:rsidRDefault="0019619E" w:rsidP="00E02DF6">
      <w:pPr>
        <w:spacing w:after="0" w:line="240" w:lineRule="auto"/>
        <w:ind w:firstLine="568"/>
        <w:jc w:val="both"/>
        <w:rPr>
          <w:rFonts w:ascii="Times New Roman" w:hAnsi="Times New Roman" w:cs="Times New Roman"/>
          <w:sz w:val="28"/>
          <w:szCs w:val="28"/>
        </w:rPr>
      </w:pPr>
      <w:r w:rsidRPr="00F9492D">
        <w:rPr>
          <w:rFonts w:ascii="Times New Roman" w:hAnsi="Times New Roman" w:cs="Times New Roman"/>
          <w:sz w:val="28"/>
          <w:szCs w:val="28"/>
        </w:rPr>
        <w:t>Му</w:t>
      </w:r>
      <w:r w:rsidR="00A529B9" w:rsidRPr="00F9492D">
        <w:rPr>
          <w:rFonts w:ascii="Times New Roman" w:hAnsi="Times New Roman" w:cs="Times New Roman"/>
          <w:sz w:val="28"/>
          <w:szCs w:val="28"/>
        </w:rPr>
        <w:t xml:space="preserve">ниципальные программы городского округа Кинешма </w:t>
      </w:r>
      <w:r w:rsidRPr="00F9492D">
        <w:rPr>
          <w:rFonts w:ascii="Times New Roman" w:hAnsi="Times New Roman" w:cs="Times New Roman"/>
          <w:sz w:val="28"/>
          <w:szCs w:val="28"/>
        </w:rPr>
        <w:t>это</w:t>
      </w:r>
      <w:r w:rsidR="00A529B9" w:rsidRPr="00F9492D">
        <w:rPr>
          <w:rFonts w:ascii="Times New Roman" w:hAnsi="Times New Roman" w:cs="Times New Roman"/>
          <w:sz w:val="28"/>
          <w:szCs w:val="28"/>
        </w:rPr>
        <w:t xml:space="preserve"> ключев</w:t>
      </w:r>
      <w:r w:rsidRPr="00F9492D">
        <w:rPr>
          <w:rFonts w:ascii="Times New Roman" w:hAnsi="Times New Roman" w:cs="Times New Roman"/>
          <w:sz w:val="28"/>
          <w:szCs w:val="28"/>
        </w:rPr>
        <w:t>ой</w:t>
      </w:r>
      <w:r w:rsidR="00A529B9" w:rsidRPr="00F9492D">
        <w:rPr>
          <w:rFonts w:ascii="Times New Roman" w:hAnsi="Times New Roman" w:cs="Times New Roman"/>
          <w:sz w:val="28"/>
          <w:szCs w:val="28"/>
        </w:rPr>
        <w:t xml:space="preserve"> механизм</w:t>
      </w:r>
      <w:r w:rsidRPr="00F9492D">
        <w:rPr>
          <w:rFonts w:ascii="Times New Roman" w:hAnsi="Times New Roman" w:cs="Times New Roman"/>
          <w:sz w:val="28"/>
          <w:szCs w:val="28"/>
        </w:rPr>
        <w:t xml:space="preserve"> </w:t>
      </w:r>
      <w:r w:rsidR="00A529B9" w:rsidRPr="00F9492D">
        <w:rPr>
          <w:rFonts w:ascii="Times New Roman" w:hAnsi="Times New Roman" w:cs="Times New Roman"/>
          <w:sz w:val="28"/>
          <w:szCs w:val="28"/>
        </w:rPr>
        <w:t>бюджетно</w:t>
      </w:r>
      <w:r w:rsidRPr="00F9492D">
        <w:rPr>
          <w:rFonts w:ascii="Times New Roman" w:hAnsi="Times New Roman" w:cs="Times New Roman"/>
          <w:sz w:val="28"/>
          <w:szCs w:val="28"/>
        </w:rPr>
        <w:t>го</w:t>
      </w:r>
      <w:r w:rsidR="00A529B9" w:rsidRPr="00F9492D">
        <w:rPr>
          <w:rFonts w:ascii="Times New Roman" w:hAnsi="Times New Roman" w:cs="Times New Roman"/>
          <w:sz w:val="28"/>
          <w:szCs w:val="28"/>
        </w:rPr>
        <w:t xml:space="preserve"> планировани</w:t>
      </w:r>
      <w:r w:rsidRPr="00F9492D">
        <w:rPr>
          <w:rFonts w:ascii="Times New Roman" w:hAnsi="Times New Roman" w:cs="Times New Roman"/>
          <w:sz w:val="28"/>
          <w:szCs w:val="28"/>
        </w:rPr>
        <w:t>я</w:t>
      </w:r>
      <w:r w:rsidR="00A529B9" w:rsidRPr="00F9492D">
        <w:rPr>
          <w:rFonts w:ascii="Times New Roman" w:hAnsi="Times New Roman" w:cs="Times New Roman"/>
          <w:sz w:val="28"/>
          <w:szCs w:val="28"/>
        </w:rPr>
        <w:t xml:space="preserve"> </w:t>
      </w:r>
      <w:r w:rsidR="00815A31" w:rsidRPr="00F9492D">
        <w:rPr>
          <w:rFonts w:ascii="Times New Roman" w:hAnsi="Times New Roman" w:cs="Times New Roman"/>
          <w:sz w:val="28"/>
          <w:szCs w:val="28"/>
        </w:rPr>
        <w:t xml:space="preserve"> и исполнения бюджета городского округа Кинешма</w:t>
      </w:r>
      <w:r w:rsidR="00A529B9" w:rsidRPr="00F9492D">
        <w:rPr>
          <w:rFonts w:ascii="Times New Roman" w:hAnsi="Times New Roman" w:cs="Times New Roman"/>
          <w:sz w:val="28"/>
          <w:szCs w:val="28"/>
        </w:rPr>
        <w:t>. При определении предельных объемов («потолков») расходов по муниципальным программам необходимо</w:t>
      </w:r>
      <w:r w:rsidR="00E02DF6" w:rsidRPr="00F9492D">
        <w:rPr>
          <w:rFonts w:ascii="Times New Roman" w:hAnsi="Times New Roman" w:cs="Times New Roman"/>
          <w:sz w:val="28"/>
          <w:szCs w:val="28"/>
        </w:rPr>
        <w:t xml:space="preserve"> учитывать основные направления бюджетной политики и основные направления налоговой политики городского округа Кинешма, разработанные на долгосрочный период</w:t>
      </w:r>
      <w:r w:rsidR="00A529B9" w:rsidRPr="00F9492D">
        <w:rPr>
          <w:rFonts w:ascii="Times New Roman" w:hAnsi="Times New Roman" w:cs="Times New Roman"/>
          <w:sz w:val="28"/>
          <w:szCs w:val="28"/>
        </w:rPr>
        <w:t>.</w:t>
      </w:r>
    </w:p>
    <w:p w:rsidR="00CD4DCB" w:rsidRPr="00F9492D" w:rsidRDefault="00CD4DCB" w:rsidP="00F9492D">
      <w:pPr>
        <w:spacing w:after="0" w:line="240" w:lineRule="auto"/>
        <w:ind w:firstLine="568"/>
        <w:jc w:val="both"/>
        <w:rPr>
          <w:rFonts w:ascii="Times New Roman" w:hAnsi="Times New Roman" w:cs="Times New Roman"/>
          <w:sz w:val="28"/>
          <w:szCs w:val="28"/>
        </w:rPr>
      </w:pPr>
      <w:proofErr w:type="gramStart"/>
      <w:r w:rsidRPr="00F9492D">
        <w:rPr>
          <w:rFonts w:ascii="Times New Roman" w:hAnsi="Times New Roman" w:cs="Times New Roman"/>
          <w:sz w:val="28"/>
          <w:szCs w:val="28"/>
        </w:rPr>
        <w:t>«</w:t>
      </w:r>
      <w:r w:rsidR="00E02DF6" w:rsidRPr="00F9492D">
        <w:rPr>
          <w:rFonts w:ascii="Times New Roman" w:hAnsi="Times New Roman" w:cs="Times New Roman"/>
          <w:sz w:val="28"/>
          <w:szCs w:val="28"/>
        </w:rPr>
        <w:t>П</w:t>
      </w:r>
      <w:r w:rsidRPr="00F9492D">
        <w:rPr>
          <w:rFonts w:ascii="Times New Roman" w:hAnsi="Times New Roman" w:cs="Times New Roman"/>
          <w:sz w:val="28"/>
          <w:szCs w:val="28"/>
        </w:rPr>
        <w:t>отолки расходов</w:t>
      </w:r>
      <w:r w:rsidR="00E02DF6" w:rsidRPr="00F9492D">
        <w:rPr>
          <w:rFonts w:ascii="Times New Roman" w:hAnsi="Times New Roman" w:cs="Times New Roman"/>
          <w:sz w:val="28"/>
          <w:szCs w:val="28"/>
        </w:rPr>
        <w:t>»</w:t>
      </w:r>
      <w:r w:rsidR="00815A31" w:rsidRPr="00F9492D">
        <w:rPr>
          <w:rFonts w:ascii="Times New Roman" w:hAnsi="Times New Roman" w:cs="Times New Roman"/>
          <w:sz w:val="28"/>
          <w:szCs w:val="28"/>
        </w:rPr>
        <w:t xml:space="preserve"> на финансовое обеспечение муниципальных программ</w:t>
      </w:r>
      <w:r w:rsidR="00F9492D" w:rsidRPr="00F9492D">
        <w:rPr>
          <w:rFonts w:ascii="Times New Roman" w:hAnsi="Times New Roman" w:cs="Times New Roman"/>
          <w:sz w:val="28"/>
          <w:szCs w:val="28"/>
        </w:rPr>
        <w:t xml:space="preserve"> г</w:t>
      </w:r>
      <w:r w:rsidR="00815A31" w:rsidRPr="00F9492D">
        <w:rPr>
          <w:rFonts w:ascii="Times New Roman" w:hAnsi="Times New Roman" w:cs="Times New Roman"/>
          <w:sz w:val="28"/>
          <w:szCs w:val="28"/>
        </w:rPr>
        <w:t xml:space="preserve">ородского округа Кинешма </w:t>
      </w:r>
      <w:r w:rsidRPr="00F9492D">
        <w:rPr>
          <w:rFonts w:ascii="Times New Roman" w:hAnsi="Times New Roman" w:cs="Times New Roman"/>
          <w:sz w:val="28"/>
          <w:szCs w:val="28"/>
        </w:rPr>
        <w:t>позволяют определить приоритеты в распределении бюджетных ассигнований, создать стимулы для ответственных исполнителей муниципальных программ городского округа Кинешма по выявлению и использованию резервов для перераспределения расходов (с внесением при необходимости предложений по изменению нормативных правовых актов) и, следовательно, повышения эффективности использования бюджетных средств.</w:t>
      </w:r>
      <w:proofErr w:type="gramEnd"/>
    </w:p>
    <w:p w:rsidR="00CD4DCB" w:rsidRPr="00F9492D" w:rsidRDefault="00CD4DCB" w:rsidP="00490AD9">
      <w:pPr>
        <w:spacing w:after="0" w:line="240" w:lineRule="auto"/>
        <w:ind w:firstLine="708"/>
        <w:jc w:val="both"/>
        <w:rPr>
          <w:rFonts w:ascii="Times New Roman" w:hAnsi="Times New Roman" w:cs="Times New Roman"/>
          <w:sz w:val="28"/>
          <w:szCs w:val="28"/>
        </w:rPr>
      </w:pPr>
      <w:r w:rsidRPr="00F9492D">
        <w:rPr>
          <w:rFonts w:ascii="Times New Roman" w:hAnsi="Times New Roman" w:cs="Times New Roman"/>
          <w:sz w:val="28"/>
          <w:szCs w:val="28"/>
        </w:rPr>
        <w:t>При этом объем бюджетных ассигнований по соответствующим муниципальным программам городского округа Кинешма должен определяться в рамках объективных возможностей бюджета городского округа, с учетом оценки достигнутых и ожидаемых результатов по реализации муниципальных программ городского округа Кинешма.</w:t>
      </w:r>
    </w:p>
    <w:p w:rsidR="003E7CE4" w:rsidRPr="00F9492D" w:rsidRDefault="00E02DF6" w:rsidP="00490AD9">
      <w:pPr>
        <w:spacing w:after="0" w:line="240" w:lineRule="auto"/>
        <w:ind w:firstLine="708"/>
        <w:jc w:val="both"/>
        <w:rPr>
          <w:rFonts w:ascii="Times New Roman" w:hAnsi="Times New Roman" w:cs="Times New Roman"/>
          <w:sz w:val="28"/>
          <w:szCs w:val="28"/>
        </w:rPr>
      </w:pPr>
      <w:r w:rsidRPr="00F9492D">
        <w:rPr>
          <w:rFonts w:ascii="Times New Roman" w:hAnsi="Times New Roman" w:cs="Times New Roman"/>
          <w:sz w:val="28"/>
          <w:szCs w:val="28"/>
        </w:rPr>
        <w:t>П</w:t>
      </w:r>
      <w:r w:rsidR="003F6166" w:rsidRPr="00F9492D">
        <w:rPr>
          <w:rFonts w:ascii="Times New Roman" w:hAnsi="Times New Roman" w:cs="Times New Roman"/>
          <w:sz w:val="28"/>
          <w:szCs w:val="28"/>
        </w:rPr>
        <w:t xml:space="preserve">олномочия ответственных исполнителей муниципальных программ в рамках бюджетного процесса </w:t>
      </w:r>
      <w:r w:rsidRPr="00F9492D">
        <w:rPr>
          <w:rFonts w:ascii="Times New Roman" w:hAnsi="Times New Roman" w:cs="Times New Roman"/>
          <w:sz w:val="28"/>
          <w:szCs w:val="28"/>
        </w:rPr>
        <w:t xml:space="preserve">закреплены </w:t>
      </w:r>
      <w:r w:rsidR="003F6166" w:rsidRPr="00F9492D">
        <w:rPr>
          <w:rFonts w:ascii="Times New Roman" w:hAnsi="Times New Roman" w:cs="Times New Roman"/>
          <w:sz w:val="28"/>
          <w:szCs w:val="28"/>
        </w:rPr>
        <w:t>как на стадии формирования проекта реше</w:t>
      </w:r>
      <w:r w:rsidR="003E7CE4" w:rsidRPr="00F9492D">
        <w:rPr>
          <w:rFonts w:ascii="Times New Roman" w:hAnsi="Times New Roman" w:cs="Times New Roman"/>
          <w:sz w:val="28"/>
          <w:szCs w:val="28"/>
        </w:rPr>
        <w:t>ния о бюджете городского округа, так и на стадии исполнения бюджета городского округа с внесением в случае необходимости изменений в соответствующие муниципальные правовые акты.</w:t>
      </w:r>
    </w:p>
    <w:p w:rsidR="003E7CE4" w:rsidRPr="00F9492D" w:rsidRDefault="003E7CE4" w:rsidP="00490AD9">
      <w:pPr>
        <w:spacing w:after="0" w:line="240" w:lineRule="auto"/>
        <w:ind w:firstLine="708"/>
        <w:jc w:val="both"/>
        <w:rPr>
          <w:rFonts w:ascii="Times New Roman" w:hAnsi="Times New Roman" w:cs="Times New Roman"/>
          <w:sz w:val="28"/>
          <w:szCs w:val="28"/>
        </w:rPr>
      </w:pPr>
      <w:r w:rsidRPr="00F9492D">
        <w:rPr>
          <w:rFonts w:ascii="Times New Roman" w:hAnsi="Times New Roman" w:cs="Times New Roman"/>
          <w:sz w:val="28"/>
          <w:szCs w:val="28"/>
        </w:rPr>
        <w:t>Трехлетний бюджетный цикл и бюджетный прогноз позволя</w:t>
      </w:r>
      <w:r w:rsidR="00713E07" w:rsidRPr="00F9492D">
        <w:rPr>
          <w:rFonts w:ascii="Times New Roman" w:hAnsi="Times New Roman" w:cs="Times New Roman"/>
          <w:sz w:val="28"/>
          <w:szCs w:val="28"/>
        </w:rPr>
        <w:t>ют</w:t>
      </w:r>
      <w:r w:rsidRPr="00F9492D">
        <w:rPr>
          <w:rFonts w:ascii="Times New Roman" w:hAnsi="Times New Roman" w:cs="Times New Roman"/>
          <w:sz w:val="28"/>
          <w:szCs w:val="28"/>
        </w:rPr>
        <w:t xml:space="preserve"> понять, какими объемами денежных средств будет располагать исполнитель муниципальной программы в </w:t>
      </w:r>
      <w:r w:rsidR="00713E07" w:rsidRPr="00F9492D">
        <w:rPr>
          <w:rFonts w:ascii="Times New Roman" w:hAnsi="Times New Roman" w:cs="Times New Roman"/>
          <w:sz w:val="28"/>
          <w:szCs w:val="28"/>
        </w:rPr>
        <w:t>обозримой перспективе</w:t>
      </w:r>
      <w:r w:rsidRPr="00F9492D">
        <w:rPr>
          <w:rFonts w:ascii="Times New Roman" w:hAnsi="Times New Roman" w:cs="Times New Roman"/>
          <w:sz w:val="28"/>
          <w:szCs w:val="28"/>
        </w:rPr>
        <w:t>.</w:t>
      </w:r>
    </w:p>
    <w:sectPr w:rsidR="003E7CE4" w:rsidRPr="00F9492D" w:rsidSect="00714835">
      <w:headerReference w:type="default" r:id="rId9"/>
      <w:pgSz w:w="11906" w:h="16838"/>
      <w:pgMar w:top="709"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ABE" w:rsidRDefault="00EF3ABE" w:rsidP="00F11840">
      <w:pPr>
        <w:spacing w:after="0" w:line="240" w:lineRule="auto"/>
      </w:pPr>
      <w:r>
        <w:separator/>
      </w:r>
    </w:p>
  </w:endnote>
  <w:endnote w:type="continuationSeparator" w:id="0">
    <w:p w:rsidR="00EF3ABE" w:rsidRDefault="00EF3ABE" w:rsidP="00F11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ABE" w:rsidRDefault="00EF3ABE" w:rsidP="00F11840">
      <w:pPr>
        <w:spacing w:after="0" w:line="240" w:lineRule="auto"/>
      </w:pPr>
      <w:r>
        <w:separator/>
      </w:r>
    </w:p>
  </w:footnote>
  <w:footnote w:type="continuationSeparator" w:id="0">
    <w:p w:rsidR="00EF3ABE" w:rsidRDefault="00EF3ABE" w:rsidP="00F118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421921"/>
      <w:docPartObj>
        <w:docPartGallery w:val="Page Numbers (Top of Page)"/>
        <w:docPartUnique/>
      </w:docPartObj>
    </w:sdtPr>
    <w:sdtEndPr/>
    <w:sdtContent>
      <w:p w:rsidR="00EF3ABE" w:rsidRDefault="00EF3ABE">
        <w:pPr>
          <w:pStyle w:val="a6"/>
          <w:jc w:val="center"/>
        </w:pPr>
        <w:r>
          <w:fldChar w:fldCharType="begin"/>
        </w:r>
        <w:r>
          <w:instrText>PAGE   \* MERGEFORMAT</w:instrText>
        </w:r>
        <w:r>
          <w:fldChar w:fldCharType="separate"/>
        </w:r>
        <w:r w:rsidR="007C0603">
          <w:rPr>
            <w:noProof/>
          </w:rPr>
          <w:t>2</w:t>
        </w:r>
        <w:r>
          <w:rPr>
            <w:noProof/>
          </w:rPr>
          <w:fldChar w:fldCharType="end"/>
        </w:r>
      </w:p>
    </w:sdtContent>
  </w:sdt>
  <w:p w:rsidR="00EF3ABE" w:rsidRDefault="00EF3A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F2D5B6"/>
    <w:lvl w:ilvl="0">
      <w:start w:val="1"/>
      <w:numFmt w:val="bullet"/>
      <w:pStyle w:val="a"/>
      <w:lvlText w:val=""/>
      <w:lvlJc w:val="left"/>
      <w:pPr>
        <w:tabs>
          <w:tab w:val="num" w:pos="360"/>
        </w:tabs>
        <w:ind w:left="360" w:hanging="360"/>
      </w:pPr>
      <w:rPr>
        <w:rFonts w:ascii="Symbol" w:hAnsi="Symbol" w:hint="default"/>
      </w:rPr>
    </w:lvl>
  </w:abstractNum>
  <w:abstractNum w:abstractNumId="1">
    <w:nsid w:val="01402FA1"/>
    <w:multiLevelType w:val="hybridMultilevel"/>
    <w:tmpl w:val="4E64D206"/>
    <w:lvl w:ilvl="0" w:tplc="AB9635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51ECD"/>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49D2E21"/>
    <w:multiLevelType w:val="hybridMultilevel"/>
    <w:tmpl w:val="2C88E6B0"/>
    <w:lvl w:ilvl="0" w:tplc="207489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0F5E21"/>
    <w:multiLevelType w:val="hybridMultilevel"/>
    <w:tmpl w:val="80DE2F42"/>
    <w:lvl w:ilvl="0" w:tplc="99D6284E">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nsid w:val="0DC86F5C"/>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E3F376B"/>
    <w:multiLevelType w:val="hybridMultilevel"/>
    <w:tmpl w:val="D064086E"/>
    <w:lvl w:ilvl="0" w:tplc="E5CC54D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0EE47965"/>
    <w:multiLevelType w:val="hybridMultilevel"/>
    <w:tmpl w:val="354AB47C"/>
    <w:lvl w:ilvl="0" w:tplc="4F3C36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FD22359"/>
    <w:multiLevelType w:val="hybridMultilevel"/>
    <w:tmpl w:val="A13AC3E2"/>
    <w:lvl w:ilvl="0" w:tplc="909C5D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033DC"/>
    <w:multiLevelType w:val="hybridMultilevel"/>
    <w:tmpl w:val="551EC7B4"/>
    <w:lvl w:ilvl="0" w:tplc="77E4F40C">
      <w:start w:val="1"/>
      <w:numFmt w:val="bullet"/>
      <w:lvlText w:val=""/>
      <w:lvlJc w:val="left"/>
      <w:pPr>
        <w:ind w:left="5322" w:hanging="360"/>
      </w:pPr>
      <w:rPr>
        <w:rFonts w:ascii="Symbol" w:hAnsi="Symbol" w:hint="default"/>
      </w:rPr>
    </w:lvl>
    <w:lvl w:ilvl="1" w:tplc="04190003" w:tentative="1">
      <w:start w:val="1"/>
      <w:numFmt w:val="bullet"/>
      <w:lvlText w:val="o"/>
      <w:lvlJc w:val="left"/>
      <w:pPr>
        <w:ind w:left="6042" w:hanging="360"/>
      </w:pPr>
      <w:rPr>
        <w:rFonts w:ascii="Courier New" w:hAnsi="Courier New" w:cs="Courier New" w:hint="default"/>
      </w:rPr>
    </w:lvl>
    <w:lvl w:ilvl="2" w:tplc="04190005" w:tentative="1">
      <w:start w:val="1"/>
      <w:numFmt w:val="bullet"/>
      <w:lvlText w:val=""/>
      <w:lvlJc w:val="left"/>
      <w:pPr>
        <w:ind w:left="6762" w:hanging="360"/>
      </w:pPr>
      <w:rPr>
        <w:rFonts w:ascii="Wingdings" w:hAnsi="Wingdings" w:hint="default"/>
      </w:rPr>
    </w:lvl>
    <w:lvl w:ilvl="3" w:tplc="04190001" w:tentative="1">
      <w:start w:val="1"/>
      <w:numFmt w:val="bullet"/>
      <w:lvlText w:val=""/>
      <w:lvlJc w:val="left"/>
      <w:pPr>
        <w:ind w:left="7482" w:hanging="360"/>
      </w:pPr>
      <w:rPr>
        <w:rFonts w:ascii="Symbol" w:hAnsi="Symbol" w:hint="default"/>
      </w:rPr>
    </w:lvl>
    <w:lvl w:ilvl="4" w:tplc="04190003" w:tentative="1">
      <w:start w:val="1"/>
      <w:numFmt w:val="bullet"/>
      <w:lvlText w:val="o"/>
      <w:lvlJc w:val="left"/>
      <w:pPr>
        <w:ind w:left="8202" w:hanging="360"/>
      </w:pPr>
      <w:rPr>
        <w:rFonts w:ascii="Courier New" w:hAnsi="Courier New" w:cs="Courier New" w:hint="default"/>
      </w:rPr>
    </w:lvl>
    <w:lvl w:ilvl="5" w:tplc="04190005" w:tentative="1">
      <w:start w:val="1"/>
      <w:numFmt w:val="bullet"/>
      <w:lvlText w:val=""/>
      <w:lvlJc w:val="left"/>
      <w:pPr>
        <w:ind w:left="8922" w:hanging="360"/>
      </w:pPr>
      <w:rPr>
        <w:rFonts w:ascii="Wingdings" w:hAnsi="Wingdings" w:hint="default"/>
      </w:rPr>
    </w:lvl>
    <w:lvl w:ilvl="6" w:tplc="04190001" w:tentative="1">
      <w:start w:val="1"/>
      <w:numFmt w:val="bullet"/>
      <w:lvlText w:val=""/>
      <w:lvlJc w:val="left"/>
      <w:pPr>
        <w:ind w:left="9642" w:hanging="360"/>
      </w:pPr>
      <w:rPr>
        <w:rFonts w:ascii="Symbol" w:hAnsi="Symbol" w:hint="default"/>
      </w:rPr>
    </w:lvl>
    <w:lvl w:ilvl="7" w:tplc="04190003" w:tentative="1">
      <w:start w:val="1"/>
      <w:numFmt w:val="bullet"/>
      <w:lvlText w:val="o"/>
      <w:lvlJc w:val="left"/>
      <w:pPr>
        <w:ind w:left="10362" w:hanging="360"/>
      </w:pPr>
      <w:rPr>
        <w:rFonts w:ascii="Courier New" w:hAnsi="Courier New" w:cs="Courier New" w:hint="default"/>
      </w:rPr>
    </w:lvl>
    <w:lvl w:ilvl="8" w:tplc="04190005" w:tentative="1">
      <w:start w:val="1"/>
      <w:numFmt w:val="bullet"/>
      <w:lvlText w:val=""/>
      <w:lvlJc w:val="left"/>
      <w:pPr>
        <w:ind w:left="11082" w:hanging="360"/>
      </w:pPr>
      <w:rPr>
        <w:rFonts w:ascii="Wingdings" w:hAnsi="Wingdings" w:hint="default"/>
      </w:rPr>
    </w:lvl>
  </w:abstractNum>
  <w:abstractNum w:abstractNumId="10">
    <w:nsid w:val="179B50FA"/>
    <w:multiLevelType w:val="hybridMultilevel"/>
    <w:tmpl w:val="42448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B9529F"/>
    <w:multiLevelType w:val="hybridMultilevel"/>
    <w:tmpl w:val="BA5A98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9F638F"/>
    <w:multiLevelType w:val="hybridMultilevel"/>
    <w:tmpl w:val="80E8A6EE"/>
    <w:lvl w:ilvl="0" w:tplc="5E44C7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FC63F0"/>
    <w:multiLevelType w:val="hybridMultilevel"/>
    <w:tmpl w:val="28B06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7D6A13"/>
    <w:multiLevelType w:val="hybridMultilevel"/>
    <w:tmpl w:val="0C2C63E4"/>
    <w:lvl w:ilvl="0" w:tplc="7F4E534A">
      <w:start w:val="1"/>
      <w:numFmt w:val="decimal"/>
      <w:lvlText w:val="%1."/>
      <w:lvlJc w:val="left"/>
      <w:pPr>
        <w:ind w:left="177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D1A6AE6"/>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11824BF"/>
    <w:multiLevelType w:val="hybridMultilevel"/>
    <w:tmpl w:val="B82E5912"/>
    <w:lvl w:ilvl="0" w:tplc="CD002E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C63B76"/>
    <w:multiLevelType w:val="hybridMultilevel"/>
    <w:tmpl w:val="2A8217C2"/>
    <w:lvl w:ilvl="0" w:tplc="04190011">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9E1E03"/>
    <w:multiLevelType w:val="hybridMultilevel"/>
    <w:tmpl w:val="939E7DDE"/>
    <w:lvl w:ilvl="0" w:tplc="75B079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03044DB"/>
    <w:multiLevelType w:val="hybridMultilevel"/>
    <w:tmpl w:val="7C5694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750723"/>
    <w:multiLevelType w:val="hybridMultilevel"/>
    <w:tmpl w:val="290AADEE"/>
    <w:lvl w:ilvl="0" w:tplc="6A6AEFE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1">
    <w:nsid w:val="49B90AB7"/>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4BB53399"/>
    <w:multiLevelType w:val="hybridMultilevel"/>
    <w:tmpl w:val="C2FE378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3">
    <w:nsid w:val="4C395F85"/>
    <w:multiLevelType w:val="hybridMultilevel"/>
    <w:tmpl w:val="FF1808E6"/>
    <w:lvl w:ilvl="0" w:tplc="77E4F4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601BC8"/>
    <w:multiLevelType w:val="hybridMultilevel"/>
    <w:tmpl w:val="8460B87E"/>
    <w:lvl w:ilvl="0" w:tplc="E904D9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3B164B7"/>
    <w:multiLevelType w:val="hybridMultilevel"/>
    <w:tmpl w:val="37C60FC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8221A4"/>
    <w:multiLevelType w:val="hybridMultilevel"/>
    <w:tmpl w:val="DE4EDACE"/>
    <w:lvl w:ilvl="0" w:tplc="B660FBC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3130FEE"/>
    <w:multiLevelType w:val="hybridMultilevel"/>
    <w:tmpl w:val="7D000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CA230A"/>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694E2949"/>
    <w:multiLevelType w:val="hybridMultilevel"/>
    <w:tmpl w:val="8F1229E8"/>
    <w:lvl w:ilvl="0" w:tplc="0ADA9CB0">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6A3B1AC1"/>
    <w:multiLevelType w:val="hybridMultilevel"/>
    <w:tmpl w:val="0DC834DA"/>
    <w:lvl w:ilvl="0" w:tplc="DBDE5EC6">
      <w:start w:val="1"/>
      <w:numFmt w:val="bullet"/>
      <w:lvlText w:val=""/>
      <w:lvlJc w:val="left"/>
      <w:pPr>
        <w:tabs>
          <w:tab w:val="num" w:pos="1287"/>
        </w:tabs>
        <w:ind w:left="1287" w:hanging="360"/>
      </w:pPr>
      <w:rPr>
        <w:rFonts w:ascii="Wingdings" w:hAnsi="Wingdings" w:hint="default"/>
        <w:color w:val="FF0000"/>
        <w:sz w:val="96"/>
        <w:szCs w:val="96"/>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6AAF7BAC"/>
    <w:multiLevelType w:val="hybridMultilevel"/>
    <w:tmpl w:val="BB32FC82"/>
    <w:lvl w:ilvl="0" w:tplc="31AC1B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D4279F"/>
    <w:multiLevelType w:val="hybridMultilevel"/>
    <w:tmpl w:val="4E92B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38334E"/>
    <w:multiLevelType w:val="hybridMultilevel"/>
    <w:tmpl w:val="B7549950"/>
    <w:lvl w:ilvl="0" w:tplc="04190011">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4">
    <w:nsid w:val="74936C60"/>
    <w:multiLevelType w:val="hybridMultilevel"/>
    <w:tmpl w:val="F0F6A0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1"/>
  </w:num>
  <w:num w:numId="3">
    <w:abstractNumId w:val="32"/>
  </w:num>
  <w:num w:numId="4">
    <w:abstractNumId w:val="16"/>
  </w:num>
  <w:num w:numId="5">
    <w:abstractNumId w:val="21"/>
  </w:num>
  <w:num w:numId="6">
    <w:abstractNumId w:val="13"/>
  </w:num>
  <w:num w:numId="7">
    <w:abstractNumId w:val="7"/>
  </w:num>
  <w:num w:numId="8">
    <w:abstractNumId w:val="19"/>
  </w:num>
  <w:num w:numId="9">
    <w:abstractNumId w:val="0"/>
  </w:num>
  <w:num w:numId="10">
    <w:abstractNumId w:val="34"/>
  </w:num>
  <w:num w:numId="11">
    <w:abstractNumId w:val="30"/>
  </w:num>
  <w:num w:numId="12">
    <w:abstractNumId w:val="33"/>
  </w:num>
  <w:num w:numId="13">
    <w:abstractNumId w:val="10"/>
  </w:num>
  <w:num w:numId="14">
    <w:abstractNumId w:val="27"/>
  </w:num>
  <w:num w:numId="15">
    <w:abstractNumId w:val="22"/>
  </w:num>
  <w:num w:numId="16">
    <w:abstractNumId w:val="6"/>
  </w:num>
  <w:num w:numId="17">
    <w:abstractNumId w:val="29"/>
  </w:num>
  <w:num w:numId="18">
    <w:abstractNumId w:val="4"/>
  </w:num>
  <w:num w:numId="19">
    <w:abstractNumId w:val="18"/>
  </w:num>
  <w:num w:numId="20">
    <w:abstractNumId w:val="17"/>
  </w:num>
  <w:num w:numId="21">
    <w:abstractNumId w:val="12"/>
  </w:num>
  <w:num w:numId="22">
    <w:abstractNumId w:val="3"/>
  </w:num>
  <w:num w:numId="23">
    <w:abstractNumId w:val="15"/>
  </w:num>
  <w:num w:numId="24">
    <w:abstractNumId w:val="2"/>
  </w:num>
  <w:num w:numId="25">
    <w:abstractNumId w:val="26"/>
  </w:num>
  <w:num w:numId="26">
    <w:abstractNumId w:val="8"/>
  </w:num>
  <w:num w:numId="27">
    <w:abstractNumId w:val="23"/>
  </w:num>
  <w:num w:numId="28">
    <w:abstractNumId w:val="9"/>
  </w:num>
  <w:num w:numId="29">
    <w:abstractNumId w:val="20"/>
  </w:num>
  <w:num w:numId="30">
    <w:abstractNumId w:val="1"/>
  </w:num>
  <w:num w:numId="31">
    <w:abstractNumId w:val="24"/>
  </w:num>
  <w:num w:numId="32">
    <w:abstractNumId w:val="14"/>
  </w:num>
  <w:num w:numId="33">
    <w:abstractNumId w:val="31"/>
  </w:num>
  <w:num w:numId="34">
    <w:abstractNumId w:val="5"/>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328D"/>
    <w:rsid w:val="000B12A5"/>
    <w:rsid w:val="000C538D"/>
    <w:rsid w:val="000C5D6B"/>
    <w:rsid w:val="000F4697"/>
    <w:rsid w:val="001050B3"/>
    <w:rsid w:val="00113B7F"/>
    <w:rsid w:val="00145C20"/>
    <w:rsid w:val="001477BC"/>
    <w:rsid w:val="001620D5"/>
    <w:rsid w:val="00172F71"/>
    <w:rsid w:val="00182134"/>
    <w:rsid w:val="001938F1"/>
    <w:rsid w:val="0019619E"/>
    <w:rsid w:val="001A6629"/>
    <w:rsid w:val="001C1FD0"/>
    <w:rsid w:val="001C5C8A"/>
    <w:rsid w:val="001D671F"/>
    <w:rsid w:val="001E5BE0"/>
    <w:rsid w:val="002035EE"/>
    <w:rsid w:val="00204D39"/>
    <w:rsid w:val="00204E36"/>
    <w:rsid w:val="002305A3"/>
    <w:rsid w:val="0026271A"/>
    <w:rsid w:val="002635F8"/>
    <w:rsid w:val="00276739"/>
    <w:rsid w:val="002A26D1"/>
    <w:rsid w:val="002C48B1"/>
    <w:rsid w:val="002C49EA"/>
    <w:rsid w:val="002F041B"/>
    <w:rsid w:val="002F1421"/>
    <w:rsid w:val="003147C6"/>
    <w:rsid w:val="00326B4D"/>
    <w:rsid w:val="00373046"/>
    <w:rsid w:val="00393BC2"/>
    <w:rsid w:val="00396612"/>
    <w:rsid w:val="003C0F8D"/>
    <w:rsid w:val="003E0FDA"/>
    <w:rsid w:val="003E3964"/>
    <w:rsid w:val="003E7CE4"/>
    <w:rsid w:val="003F0A01"/>
    <w:rsid w:val="003F3FA4"/>
    <w:rsid w:val="003F6166"/>
    <w:rsid w:val="00403F1C"/>
    <w:rsid w:val="00416948"/>
    <w:rsid w:val="004336DD"/>
    <w:rsid w:val="004460F5"/>
    <w:rsid w:val="00457A2C"/>
    <w:rsid w:val="00490AD9"/>
    <w:rsid w:val="00495CC7"/>
    <w:rsid w:val="004B026B"/>
    <w:rsid w:val="004B2FD1"/>
    <w:rsid w:val="004C138A"/>
    <w:rsid w:val="004D0489"/>
    <w:rsid w:val="004D4CAA"/>
    <w:rsid w:val="004D57EF"/>
    <w:rsid w:val="004E571C"/>
    <w:rsid w:val="004F2CED"/>
    <w:rsid w:val="004F545F"/>
    <w:rsid w:val="0054669C"/>
    <w:rsid w:val="00546760"/>
    <w:rsid w:val="00553D95"/>
    <w:rsid w:val="00571C95"/>
    <w:rsid w:val="005950F3"/>
    <w:rsid w:val="0059758F"/>
    <w:rsid w:val="005A5683"/>
    <w:rsid w:val="005C06D1"/>
    <w:rsid w:val="005E2BA7"/>
    <w:rsid w:val="005F63BF"/>
    <w:rsid w:val="00607E0A"/>
    <w:rsid w:val="00612805"/>
    <w:rsid w:val="00612A38"/>
    <w:rsid w:val="00623DCE"/>
    <w:rsid w:val="00680215"/>
    <w:rsid w:val="006926F7"/>
    <w:rsid w:val="00694C9B"/>
    <w:rsid w:val="00696E6F"/>
    <w:rsid w:val="006A6F5C"/>
    <w:rsid w:val="006B1321"/>
    <w:rsid w:val="006F251E"/>
    <w:rsid w:val="007001B1"/>
    <w:rsid w:val="00713E07"/>
    <w:rsid w:val="00714835"/>
    <w:rsid w:val="00721955"/>
    <w:rsid w:val="00735CA5"/>
    <w:rsid w:val="0075746D"/>
    <w:rsid w:val="00761324"/>
    <w:rsid w:val="00777978"/>
    <w:rsid w:val="007C0603"/>
    <w:rsid w:val="007D0828"/>
    <w:rsid w:val="007D2F1F"/>
    <w:rsid w:val="007F0064"/>
    <w:rsid w:val="007F25D1"/>
    <w:rsid w:val="00812805"/>
    <w:rsid w:val="00815A31"/>
    <w:rsid w:val="008309A5"/>
    <w:rsid w:val="0087206D"/>
    <w:rsid w:val="00891720"/>
    <w:rsid w:val="008A143E"/>
    <w:rsid w:val="008A5C6E"/>
    <w:rsid w:val="008C1CBB"/>
    <w:rsid w:val="008D68A8"/>
    <w:rsid w:val="008F0C12"/>
    <w:rsid w:val="009318A6"/>
    <w:rsid w:val="009574C6"/>
    <w:rsid w:val="0096508A"/>
    <w:rsid w:val="009C2948"/>
    <w:rsid w:val="009C526E"/>
    <w:rsid w:val="009F107F"/>
    <w:rsid w:val="00A22F01"/>
    <w:rsid w:val="00A4522D"/>
    <w:rsid w:val="00A51106"/>
    <w:rsid w:val="00A529B9"/>
    <w:rsid w:val="00A55491"/>
    <w:rsid w:val="00A6176A"/>
    <w:rsid w:val="00A66FA2"/>
    <w:rsid w:val="00A77084"/>
    <w:rsid w:val="00A8244F"/>
    <w:rsid w:val="00A92B64"/>
    <w:rsid w:val="00A94E50"/>
    <w:rsid w:val="00AB05D6"/>
    <w:rsid w:val="00AC0F21"/>
    <w:rsid w:val="00AD4C24"/>
    <w:rsid w:val="00AF1D53"/>
    <w:rsid w:val="00B0525F"/>
    <w:rsid w:val="00B17194"/>
    <w:rsid w:val="00B25E3C"/>
    <w:rsid w:val="00B3169B"/>
    <w:rsid w:val="00B40603"/>
    <w:rsid w:val="00B5123B"/>
    <w:rsid w:val="00B530B9"/>
    <w:rsid w:val="00B557C7"/>
    <w:rsid w:val="00B71564"/>
    <w:rsid w:val="00B8393E"/>
    <w:rsid w:val="00B9122B"/>
    <w:rsid w:val="00BA5C3E"/>
    <w:rsid w:val="00BA7737"/>
    <w:rsid w:val="00BC152D"/>
    <w:rsid w:val="00C01C5A"/>
    <w:rsid w:val="00C115F5"/>
    <w:rsid w:val="00C14D87"/>
    <w:rsid w:val="00C170D0"/>
    <w:rsid w:val="00C216C2"/>
    <w:rsid w:val="00C40F9C"/>
    <w:rsid w:val="00C8611E"/>
    <w:rsid w:val="00CA256C"/>
    <w:rsid w:val="00CC17F7"/>
    <w:rsid w:val="00CD4DCB"/>
    <w:rsid w:val="00D1450B"/>
    <w:rsid w:val="00D3076A"/>
    <w:rsid w:val="00D45D5D"/>
    <w:rsid w:val="00D53FAA"/>
    <w:rsid w:val="00D77B3E"/>
    <w:rsid w:val="00D91F4C"/>
    <w:rsid w:val="00DA4CA8"/>
    <w:rsid w:val="00DB73FE"/>
    <w:rsid w:val="00DD2774"/>
    <w:rsid w:val="00DF27B3"/>
    <w:rsid w:val="00DF5BB7"/>
    <w:rsid w:val="00E02DF6"/>
    <w:rsid w:val="00E04B9B"/>
    <w:rsid w:val="00E100B4"/>
    <w:rsid w:val="00E105BF"/>
    <w:rsid w:val="00E14B9F"/>
    <w:rsid w:val="00E17354"/>
    <w:rsid w:val="00E22D08"/>
    <w:rsid w:val="00E347AC"/>
    <w:rsid w:val="00E67276"/>
    <w:rsid w:val="00E70863"/>
    <w:rsid w:val="00E77107"/>
    <w:rsid w:val="00EA0F30"/>
    <w:rsid w:val="00EA6B4E"/>
    <w:rsid w:val="00EB3A46"/>
    <w:rsid w:val="00EC328D"/>
    <w:rsid w:val="00ED17C6"/>
    <w:rsid w:val="00ED6890"/>
    <w:rsid w:val="00EF3ABE"/>
    <w:rsid w:val="00EF6BAA"/>
    <w:rsid w:val="00EF7B3F"/>
    <w:rsid w:val="00F0748D"/>
    <w:rsid w:val="00F11840"/>
    <w:rsid w:val="00F27004"/>
    <w:rsid w:val="00F44BF1"/>
    <w:rsid w:val="00F46732"/>
    <w:rsid w:val="00F65C8C"/>
    <w:rsid w:val="00F70FA5"/>
    <w:rsid w:val="00F74108"/>
    <w:rsid w:val="00F81A8B"/>
    <w:rsid w:val="00F9426A"/>
    <w:rsid w:val="00F9492D"/>
    <w:rsid w:val="00FD2B31"/>
    <w:rsid w:val="00FD52B3"/>
    <w:rsid w:val="00FE2661"/>
    <w:rsid w:val="00FF2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076A"/>
  </w:style>
  <w:style w:type="paragraph" w:styleId="1">
    <w:name w:val="heading 1"/>
    <w:basedOn w:val="a0"/>
    <w:next w:val="a0"/>
    <w:link w:val="10"/>
    <w:uiPriority w:val="99"/>
    <w:qFormat/>
    <w:rsid w:val="005E2BA7"/>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0"/>
    <w:next w:val="a0"/>
    <w:link w:val="20"/>
    <w:qFormat/>
    <w:rsid w:val="00AF1D53"/>
    <w:pPr>
      <w:keepNext/>
      <w:spacing w:after="0" w:line="240" w:lineRule="auto"/>
      <w:ind w:firstLine="851"/>
      <w:jc w:val="both"/>
      <w:outlineLvl w:val="1"/>
    </w:pPr>
    <w:rPr>
      <w:rFonts w:ascii="Times New Roman" w:eastAsia="Times New Roman" w:hAnsi="Times New Roman" w:cs="Times New Roman"/>
      <w:sz w:val="28"/>
      <w:szCs w:val="20"/>
      <w:lang w:eastAsia="ru-RU"/>
    </w:rPr>
  </w:style>
  <w:style w:type="paragraph" w:styleId="3">
    <w:name w:val="heading 3"/>
    <w:basedOn w:val="a0"/>
    <w:next w:val="a0"/>
    <w:link w:val="30"/>
    <w:unhideWhenUsed/>
    <w:qFormat/>
    <w:rsid w:val="00E6727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AF1D53"/>
    <w:pPr>
      <w:keepNext/>
      <w:spacing w:after="0" w:line="240" w:lineRule="auto"/>
      <w:ind w:left="284" w:firstLine="425"/>
      <w:jc w:val="center"/>
      <w:outlineLvl w:val="3"/>
    </w:pPr>
    <w:rPr>
      <w:rFonts w:ascii="Times New Roman" w:eastAsia="Times New Roman" w:hAnsi="Times New Roman" w:cs="Times New Roman"/>
      <w:b/>
      <w:sz w:val="28"/>
      <w:szCs w:val="20"/>
      <w:lang w:eastAsia="ru-RU"/>
    </w:rPr>
  </w:style>
  <w:style w:type="paragraph" w:styleId="5">
    <w:name w:val="heading 5"/>
    <w:basedOn w:val="a0"/>
    <w:next w:val="a0"/>
    <w:link w:val="50"/>
    <w:qFormat/>
    <w:rsid w:val="00AF1D53"/>
    <w:pPr>
      <w:keepNext/>
      <w:spacing w:after="0" w:line="240" w:lineRule="auto"/>
      <w:ind w:left="284" w:firstLine="425"/>
      <w:jc w:val="both"/>
      <w:outlineLvl w:val="4"/>
    </w:pPr>
    <w:rPr>
      <w:rFonts w:ascii="Times New Roman" w:eastAsia="Times New Roman" w:hAnsi="Times New Roman" w:cs="Times New Roman"/>
      <w:b/>
      <w:sz w:val="28"/>
      <w:szCs w:val="20"/>
      <w:lang w:eastAsia="ru-RU"/>
    </w:rPr>
  </w:style>
  <w:style w:type="paragraph" w:styleId="6">
    <w:name w:val="heading 6"/>
    <w:basedOn w:val="a0"/>
    <w:next w:val="a0"/>
    <w:link w:val="60"/>
    <w:qFormat/>
    <w:rsid w:val="00AF1D53"/>
    <w:pPr>
      <w:keepNext/>
      <w:spacing w:after="0" w:line="240" w:lineRule="auto"/>
      <w:jc w:val="center"/>
      <w:outlineLvl w:val="5"/>
    </w:pPr>
    <w:rPr>
      <w:rFonts w:ascii="Times New Roman" w:eastAsia="Times New Roman" w:hAnsi="Times New Roman" w:cs="Times New Roman"/>
      <w:b/>
      <w:sz w:val="28"/>
      <w:szCs w:val="20"/>
      <w:lang w:eastAsia="ru-RU"/>
    </w:rPr>
  </w:style>
  <w:style w:type="paragraph" w:styleId="7">
    <w:name w:val="heading 7"/>
    <w:basedOn w:val="a0"/>
    <w:next w:val="a0"/>
    <w:link w:val="70"/>
    <w:qFormat/>
    <w:rsid w:val="00AF1D53"/>
    <w:pPr>
      <w:keepNext/>
      <w:spacing w:after="0" w:line="240" w:lineRule="auto"/>
      <w:jc w:val="center"/>
      <w:outlineLvl w:val="6"/>
    </w:pPr>
    <w:rPr>
      <w:rFonts w:ascii="Times New Roman" w:eastAsia="Times New Roman" w:hAnsi="Times New Roman" w:cs="Times New Roman"/>
      <w:sz w:val="28"/>
      <w:szCs w:val="20"/>
      <w:u w:val="single"/>
      <w:lang w:eastAsia="ru-RU"/>
    </w:rPr>
  </w:style>
  <w:style w:type="paragraph" w:styleId="8">
    <w:name w:val="heading 8"/>
    <w:basedOn w:val="a0"/>
    <w:next w:val="a0"/>
    <w:link w:val="80"/>
    <w:unhideWhenUsed/>
    <w:qFormat/>
    <w:rsid w:val="00AF1D5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qFormat/>
    <w:rsid w:val="00AF1D53"/>
    <w:pPr>
      <w:keepNext/>
      <w:spacing w:after="0" w:line="240" w:lineRule="auto"/>
      <w:jc w:val="center"/>
      <w:outlineLvl w:val="8"/>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96E6F"/>
    <w:pPr>
      <w:ind w:left="720"/>
      <w:contextualSpacing/>
    </w:pPr>
  </w:style>
  <w:style w:type="table" w:styleId="a5">
    <w:name w:val="Table Grid"/>
    <w:basedOn w:val="a2"/>
    <w:uiPriority w:val="59"/>
    <w:rsid w:val="0069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9"/>
    <w:rsid w:val="005E2BA7"/>
    <w:rPr>
      <w:rFonts w:ascii="Arial" w:hAnsi="Arial" w:cs="Arial"/>
      <w:b/>
      <w:bCs/>
      <w:color w:val="26282F"/>
      <w:sz w:val="24"/>
      <w:szCs w:val="24"/>
    </w:rPr>
  </w:style>
  <w:style w:type="paragraph" w:styleId="a6">
    <w:name w:val="header"/>
    <w:basedOn w:val="a0"/>
    <w:link w:val="a7"/>
    <w:unhideWhenUsed/>
    <w:rsid w:val="00F11840"/>
    <w:pPr>
      <w:tabs>
        <w:tab w:val="center" w:pos="4677"/>
        <w:tab w:val="right" w:pos="9355"/>
      </w:tabs>
      <w:spacing w:after="0" w:line="240" w:lineRule="auto"/>
    </w:pPr>
  </w:style>
  <w:style w:type="character" w:customStyle="1" w:styleId="a7">
    <w:name w:val="Верхний колонтитул Знак"/>
    <w:basedOn w:val="a1"/>
    <w:link w:val="a6"/>
    <w:rsid w:val="00F11840"/>
  </w:style>
  <w:style w:type="paragraph" w:styleId="a8">
    <w:name w:val="footer"/>
    <w:basedOn w:val="a0"/>
    <w:link w:val="a9"/>
    <w:unhideWhenUsed/>
    <w:rsid w:val="00F11840"/>
    <w:pPr>
      <w:tabs>
        <w:tab w:val="center" w:pos="4677"/>
        <w:tab w:val="right" w:pos="9355"/>
      </w:tabs>
      <w:spacing w:after="0" w:line="240" w:lineRule="auto"/>
    </w:pPr>
  </w:style>
  <w:style w:type="character" w:customStyle="1" w:styleId="a9">
    <w:name w:val="Нижний колонтитул Знак"/>
    <w:basedOn w:val="a1"/>
    <w:link w:val="a8"/>
    <w:rsid w:val="00F11840"/>
  </w:style>
  <w:style w:type="paragraph" w:styleId="aa">
    <w:name w:val="Balloon Text"/>
    <w:basedOn w:val="a0"/>
    <w:link w:val="ab"/>
    <w:unhideWhenUsed/>
    <w:rsid w:val="00EF7B3F"/>
    <w:pPr>
      <w:spacing w:after="0" w:line="240" w:lineRule="auto"/>
    </w:pPr>
    <w:rPr>
      <w:rFonts w:ascii="Arial" w:hAnsi="Arial" w:cs="Arial"/>
      <w:sz w:val="16"/>
      <w:szCs w:val="16"/>
    </w:rPr>
  </w:style>
  <w:style w:type="character" w:customStyle="1" w:styleId="ab">
    <w:name w:val="Текст выноски Знак"/>
    <w:basedOn w:val="a1"/>
    <w:link w:val="aa"/>
    <w:rsid w:val="00EF7B3F"/>
    <w:rPr>
      <w:rFonts w:ascii="Arial" w:hAnsi="Arial" w:cs="Arial"/>
      <w:sz w:val="16"/>
      <w:szCs w:val="16"/>
    </w:rPr>
  </w:style>
  <w:style w:type="paragraph" w:customStyle="1" w:styleId="11">
    <w:name w:val="Стиль1"/>
    <w:basedOn w:val="a0"/>
    <w:autoRedefine/>
    <w:rsid w:val="00FD52B3"/>
    <w:pPr>
      <w:tabs>
        <w:tab w:val="left" w:pos="0"/>
      </w:tabs>
      <w:spacing w:after="0" w:line="240" w:lineRule="auto"/>
      <w:jc w:val="both"/>
    </w:pPr>
    <w:rPr>
      <w:rFonts w:ascii="Times New Roman" w:eastAsia="Times New Roman" w:hAnsi="Times New Roman" w:cs="Times New Roman"/>
      <w:spacing w:val="1"/>
      <w:sz w:val="28"/>
      <w:szCs w:val="28"/>
      <w:lang w:eastAsia="ru-RU"/>
    </w:rPr>
  </w:style>
  <w:style w:type="paragraph" w:customStyle="1" w:styleId="ConsPlusNormal">
    <w:name w:val="ConsPlusNormal"/>
    <w:rsid w:val="00FD52B3"/>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formattext">
    <w:name w:val="formattext"/>
    <w:basedOn w:val="a0"/>
    <w:rsid w:val="00FD5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0"/>
    <w:link w:val="ad"/>
    <w:semiHidden/>
    <w:rsid w:val="00EA0F30"/>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ой текст Знак"/>
    <w:basedOn w:val="a1"/>
    <w:link w:val="ac"/>
    <w:rsid w:val="00EA0F30"/>
    <w:rPr>
      <w:rFonts w:ascii="Times New Roman" w:eastAsia="Times New Roman" w:hAnsi="Times New Roman" w:cs="Times New Roman"/>
      <w:sz w:val="28"/>
      <w:szCs w:val="20"/>
      <w:lang w:eastAsia="ru-RU"/>
    </w:rPr>
  </w:style>
  <w:style w:type="paragraph" w:styleId="ae">
    <w:name w:val="Body Text Indent"/>
    <w:basedOn w:val="a0"/>
    <w:link w:val="af"/>
    <w:unhideWhenUsed/>
    <w:rsid w:val="00EA0F30"/>
    <w:pPr>
      <w:spacing w:after="120"/>
      <w:ind w:left="283"/>
    </w:pPr>
  </w:style>
  <w:style w:type="character" w:customStyle="1" w:styleId="af">
    <w:name w:val="Основной текст с отступом Знак"/>
    <w:basedOn w:val="a1"/>
    <w:link w:val="ae"/>
    <w:rsid w:val="00EA0F30"/>
  </w:style>
  <w:style w:type="paragraph" w:styleId="21">
    <w:name w:val="Body Text First Indent 2"/>
    <w:aliases w:val=" Знак"/>
    <w:basedOn w:val="ae"/>
    <w:link w:val="22"/>
    <w:rsid w:val="00EA0F30"/>
    <w:pPr>
      <w:spacing w:line="240" w:lineRule="auto"/>
      <w:ind w:firstLine="210"/>
    </w:pPr>
    <w:rPr>
      <w:rFonts w:ascii="Times New Roman" w:eastAsia="Times New Roman" w:hAnsi="Times New Roman" w:cs="Times New Roman"/>
      <w:snapToGrid w:val="0"/>
      <w:sz w:val="28"/>
      <w:szCs w:val="28"/>
      <w:lang w:eastAsia="ru-RU"/>
    </w:rPr>
  </w:style>
  <w:style w:type="character" w:customStyle="1" w:styleId="22">
    <w:name w:val="Красная строка 2 Знак"/>
    <w:aliases w:val=" Знак Знак"/>
    <w:basedOn w:val="af"/>
    <w:link w:val="21"/>
    <w:rsid w:val="00EA0F30"/>
    <w:rPr>
      <w:rFonts w:ascii="Times New Roman" w:eastAsia="Times New Roman" w:hAnsi="Times New Roman" w:cs="Times New Roman"/>
      <w:snapToGrid w:val="0"/>
      <w:sz w:val="28"/>
      <w:szCs w:val="28"/>
      <w:lang w:eastAsia="ru-RU"/>
    </w:rPr>
  </w:style>
  <w:style w:type="paragraph" w:styleId="23">
    <w:name w:val="Body Text Indent 2"/>
    <w:basedOn w:val="a0"/>
    <w:link w:val="24"/>
    <w:semiHidden/>
    <w:rsid w:val="00EA0F30"/>
    <w:pPr>
      <w:spacing w:after="120" w:line="480" w:lineRule="auto"/>
      <w:ind w:left="283"/>
    </w:pPr>
    <w:rPr>
      <w:rFonts w:ascii="Times New Roman" w:eastAsia="Times New Roman" w:hAnsi="Times New Roman" w:cs="Times New Roman"/>
      <w:snapToGrid w:val="0"/>
      <w:sz w:val="28"/>
      <w:szCs w:val="28"/>
    </w:rPr>
  </w:style>
  <w:style w:type="character" w:customStyle="1" w:styleId="24">
    <w:name w:val="Основной текст с отступом 2 Знак"/>
    <w:basedOn w:val="a1"/>
    <w:link w:val="23"/>
    <w:semiHidden/>
    <w:rsid w:val="00EA0F30"/>
    <w:rPr>
      <w:rFonts w:ascii="Times New Roman" w:eastAsia="Times New Roman" w:hAnsi="Times New Roman" w:cs="Times New Roman"/>
      <w:snapToGrid w:val="0"/>
      <w:sz w:val="28"/>
      <w:szCs w:val="28"/>
    </w:rPr>
  </w:style>
  <w:style w:type="character" w:customStyle="1" w:styleId="30">
    <w:name w:val="Заголовок 3 Знак"/>
    <w:basedOn w:val="a1"/>
    <w:link w:val="3"/>
    <w:rsid w:val="00E67276"/>
    <w:rPr>
      <w:rFonts w:asciiTheme="majorHAnsi" w:eastAsiaTheme="majorEastAsia" w:hAnsiTheme="majorHAnsi" w:cstheme="majorBidi"/>
      <w:b/>
      <w:bCs/>
      <w:color w:val="4F81BD" w:themeColor="accent1"/>
    </w:rPr>
  </w:style>
  <w:style w:type="character" w:customStyle="1" w:styleId="af0">
    <w:name w:val="Основной текст_"/>
    <w:basedOn w:val="a1"/>
    <w:link w:val="25"/>
    <w:rsid w:val="00F74108"/>
    <w:rPr>
      <w:rFonts w:ascii="Times New Roman" w:eastAsia="Times New Roman" w:hAnsi="Times New Roman" w:cs="Times New Roman"/>
      <w:sz w:val="26"/>
      <w:szCs w:val="26"/>
      <w:shd w:val="clear" w:color="auto" w:fill="FFFFFF"/>
    </w:rPr>
  </w:style>
  <w:style w:type="paragraph" w:customStyle="1" w:styleId="25">
    <w:name w:val="Основной текст2"/>
    <w:basedOn w:val="a0"/>
    <w:link w:val="af0"/>
    <w:rsid w:val="00F74108"/>
    <w:pPr>
      <w:widowControl w:val="0"/>
      <w:shd w:val="clear" w:color="auto" w:fill="FFFFFF"/>
      <w:spacing w:before="600" w:after="240" w:line="307" w:lineRule="exact"/>
      <w:jc w:val="center"/>
    </w:pPr>
    <w:rPr>
      <w:rFonts w:ascii="Times New Roman" w:eastAsia="Times New Roman" w:hAnsi="Times New Roman" w:cs="Times New Roman"/>
      <w:sz w:val="26"/>
      <w:szCs w:val="26"/>
    </w:rPr>
  </w:style>
  <w:style w:type="character" w:customStyle="1" w:styleId="12">
    <w:name w:val="Основной текст1"/>
    <w:basedOn w:val="af0"/>
    <w:rsid w:val="00F7410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0pt">
    <w:name w:val="Основной текст + Интервал 0 pt"/>
    <w:basedOn w:val="af0"/>
    <w:rsid w:val="00F74108"/>
    <w:rPr>
      <w:rFonts w:ascii="Times New Roman" w:eastAsia="Times New Roman" w:hAnsi="Times New Roman" w:cs="Times New Roman"/>
      <w:color w:val="000000"/>
      <w:spacing w:val="-1"/>
      <w:w w:val="100"/>
      <w:position w:val="0"/>
      <w:sz w:val="24"/>
      <w:szCs w:val="24"/>
      <w:shd w:val="clear" w:color="auto" w:fill="FFFFFF"/>
      <w:lang w:val="ru-RU" w:eastAsia="ru-RU" w:bidi="ru-RU"/>
    </w:rPr>
  </w:style>
  <w:style w:type="paragraph" w:styleId="af1">
    <w:name w:val="Normal (Web)"/>
    <w:basedOn w:val="a0"/>
    <w:uiPriority w:val="99"/>
    <w:unhideWhenUsed/>
    <w:rsid w:val="00F741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AF1D53"/>
    <w:rPr>
      <w:rFonts w:asciiTheme="majorHAnsi" w:eastAsiaTheme="majorEastAsia" w:hAnsiTheme="majorHAnsi" w:cstheme="majorBidi"/>
      <w:color w:val="404040" w:themeColor="text1" w:themeTint="BF"/>
      <w:sz w:val="20"/>
      <w:szCs w:val="20"/>
    </w:rPr>
  </w:style>
  <w:style w:type="character" w:customStyle="1" w:styleId="20">
    <w:name w:val="Заголовок 2 Знак"/>
    <w:basedOn w:val="a1"/>
    <w:link w:val="2"/>
    <w:rsid w:val="00AF1D53"/>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F1D53"/>
    <w:rPr>
      <w:rFonts w:ascii="Times New Roman" w:eastAsia="Times New Roman" w:hAnsi="Times New Roman" w:cs="Times New Roman"/>
      <w:b/>
      <w:sz w:val="28"/>
      <w:szCs w:val="20"/>
      <w:lang w:eastAsia="ru-RU"/>
    </w:rPr>
  </w:style>
  <w:style w:type="character" w:customStyle="1" w:styleId="50">
    <w:name w:val="Заголовок 5 Знак"/>
    <w:basedOn w:val="a1"/>
    <w:link w:val="5"/>
    <w:rsid w:val="00AF1D53"/>
    <w:rPr>
      <w:rFonts w:ascii="Times New Roman" w:eastAsia="Times New Roman" w:hAnsi="Times New Roman" w:cs="Times New Roman"/>
      <w:b/>
      <w:sz w:val="28"/>
      <w:szCs w:val="20"/>
      <w:lang w:eastAsia="ru-RU"/>
    </w:rPr>
  </w:style>
  <w:style w:type="character" w:customStyle="1" w:styleId="60">
    <w:name w:val="Заголовок 6 Знак"/>
    <w:basedOn w:val="a1"/>
    <w:link w:val="6"/>
    <w:rsid w:val="00AF1D53"/>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AF1D53"/>
    <w:rPr>
      <w:rFonts w:ascii="Times New Roman" w:eastAsia="Times New Roman" w:hAnsi="Times New Roman" w:cs="Times New Roman"/>
      <w:sz w:val="28"/>
      <w:szCs w:val="20"/>
      <w:u w:val="single"/>
      <w:lang w:eastAsia="ru-RU"/>
    </w:rPr>
  </w:style>
  <w:style w:type="character" w:customStyle="1" w:styleId="90">
    <w:name w:val="Заголовок 9 Знак"/>
    <w:basedOn w:val="a1"/>
    <w:link w:val="9"/>
    <w:rsid w:val="00AF1D53"/>
    <w:rPr>
      <w:rFonts w:ascii="Times New Roman" w:eastAsia="Times New Roman" w:hAnsi="Times New Roman" w:cs="Times New Roman"/>
      <w:sz w:val="28"/>
      <w:szCs w:val="20"/>
      <w:lang w:eastAsia="ru-RU"/>
    </w:rPr>
  </w:style>
  <w:style w:type="paragraph" w:customStyle="1" w:styleId="ConsPlusCell">
    <w:name w:val="ConsPlusCell"/>
    <w:uiPriority w:val="99"/>
    <w:rsid w:val="00AF1D5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AF1D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1">
    <w:name w:val="Body Text Indent 3"/>
    <w:basedOn w:val="a0"/>
    <w:link w:val="32"/>
    <w:semiHidden/>
    <w:rsid w:val="00AF1D5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AF1D53"/>
    <w:rPr>
      <w:rFonts w:ascii="Times New Roman" w:eastAsia="Times New Roman" w:hAnsi="Times New Roman" w:cs="Times New Roman"/>
      <w:sz w:val="16"/>
      <w:szCs w:val="16"/>
      <w:lang w:eastAsia="ru-RU"/>
    </w:rPr>
  </w:style>
  <w:style w:type="paragraph" w:styleId="af2">
    <w:name w:val="Title"/>
    <w:basedOn w:val="a0"/>
    <w:link w:val="af3"/>
    <w:qFormat/>
    <w:rsid w:val="00AF1D53"/>
    <w:pPr>
      <w:spacing w:after="0" w:line="240" w:lineRule="auto"/>
      <w:ind w:left="851" w:right="850"/>
      <w:jc w:val="center"/>
    </w:pPr>
    <w:rPr>
      <w:rFonts w:ascii="Times New Roman" w:eastAsia="Times New Roman" w:hAnsi="Times New Roman" w:cs="Times New Roman"/>
      <w:b/>
      <w:sz w:val="28"/>
      <w:szCs w:val="20"/>
      <w:lang w:eastAsia="ru-RU"/>
    </w:rPr>
  </w:style>
  <w:style w:type="character" w:customStyle="1" w:styleId="af3">
    <w:name w:val="Название Знак"/>
    <w:basedOn w:val="a1"/>
    <w:link w:val="af2"/>
    <w:rsid w:val="00AF1D53"/>
    <w:rPr>
      <w:rFonts w:ascii="Times New Roman" w:eastAsia="Times New Roman" w:hAnsi="Times New Roman" w:cs="Times New Roman"/>
      <w:b/>
      <w:sz w:val="28"/>
      <w:szCs w:val="20"/>
      <w:lang w:eastAsia="ru-RU"/>
    </w:rPr>
  </w:style>
  <w:style w:type="paragraph" w:customStyle="1" w:styleId="ConsNonformat">
    <w:name w:val="ConsNonformat"/>
    <w:rsid w:val="00AF1D53"/>
    <w:pPr>
      <w:widowControl w:val="0"/>
      <w:spacing w:after="0" w:line="240" w:lineRule="auto"/>
    </w:pPr>
    <w:rPr>
      <w:rFonts w:ascii="Courier New" w:eastAsia="Times New Roman" w:hAnsi="Courier New" w:cs="Times New Roman"/>
      <w:snapToGrid w:val="0"/>
      <w:sz w:val="20"/>
      <w:szCs w:val="20"/>
      <w:lang w:eastAsia="ru-RU"/>
    </w:rPr>
  </w:style>
  <w:style w:type="paragraph" w:styleId="af4">
    <w:name w:val="List"/>
    <w:basedOn w:val="a0"/>
    <w:semiHidden/>
    <w:rsid w:val="00AF1D53"/>
    <w:pPr>
      <w:spacing w:after="0" w:line="240" w:lineRule="auto"/>
      <w:ind w:left="283" w:hanging="283"/>
    </w:pPr>
    <w:rPr>
      <w:rFonts w:ascii="Times New Roman" w:eastAsia="Times New Roman" w:hAnsi="Times New Roman" w:cs="Times New Roman"/>
      <w:sz w:val="20"/>
      <w:szCs w:val="20"/>
      <w:lang w:eastAsia="ru-RU"/>
    </w:rPr>
  </w:style>
  <w:style w:type="paragraph" w:styleId="af5">
    <w:name w:val="List Bullet"/>
    <w:basedOn w:val="a0"/>
    <w:autoRedefine/>
    <w:semiHidden/>
    <w:rsid w:val="00AF1D5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styleId="a">
    <w:name w:val="Subtitle"/>
    <w:basedOn w:val="a0"/>
    <w:link w:val="af6"/>
    <w:qFormat/>
    <w:rsid w:val="00AF1D53"/>
    <w:pPr>
      <w:numPr>
        <w:numId w:val="9"/>
      </w:numPr>
      <w:tabs>
        <w:tab w:val="clear" w:pos="360"/>
      </w:tabs>
      <w:spacing w:after="60" w:line="240" w:lineRule="auto"/>
      <w:ind w:left="0" w:firstLine="0"/>
      <w:jc w:val="center"/>
      <w:outlineLvl w:val="1"/>
    </w:pPr>
    <w:rPr>
      <w:rFonts w:ascii="Arial" w:eastAsia="Times New Roman" w:hAnsi="Arial" w:cs="Times New Roman"/>
      <w:sz w:val="24"/>
      <w:szCs w:val="20"/>
      <w:lang w:eastAsia="ru-RU"/>
    </w:rPr>
  </w:style>
  <w:style w:type="character" w:customStyle="1" w:styleId="af6">
    <w:name w:val="Подзаголовок Знак"/>
    <w:basedOn w:val="a1"/>
    <w:link w:val="a"/>
    <w:rsid w:val="00AF1D53"/>
    <w:rPr>
      <w:rFonts w:ascii="Arial" w:eastAsia="Times New Roman" w:hAnsi="Arial" w:cs="Times New Roman"/>
      <w:sz w:val="24"/>
      <w:szCs w:val="20"/>
      <w:lang w:eastAsia="ru-RU"/>
    </w:rPr>
  </w:style>
  <w:style w:type="paragraph" w:customStyle="1" w:styleId="ConsNormal">
    <w:name w:val="ConsNormal"/>
    <w:rsid w:val="00AF1D5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AF1D5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7">
    <w:name w:val="page number"/>
    <w:basedOn w:val="a1"/>
    <w:rsid w:val="00AF1D53"/>
  </w:style>
  <w:style w:type="paragraph" w:styleId="af8">
    <w:name w:val="No Spacing"/>
    <w:link w:val="af9"/>
    <w:uiPriority w:val="1"/>
    <w:qFormat/>
    <w:rsid w:val="00AF1D53"/>
    <w:pPr>
      <w:spacing w:after="0" w:line="240" w:lineRule="auto"/>
    </w:pPr>
    <w:rPr>
      <w:rFonts w:ascii="Calibri" w:eastAsia="Calibri" w:hAnsi="Calibri" w:cs="Times New Roman"/>
    </w:rPr>
  </w:style>
  <w:style w:type="paragraph" w:styleId="33">
    <w:name w:val="Body Text 3"/>
    <w:basedOn w:val="a0"/>
    <w:link w:val="34"/>
    <w:rsid w:val="00AF1D53"/>
    <w:pPr>
      <w:spacing w:after="0" w:line="240" w:lineRule="auto"/>
      <w:jc w:val="center"/>
    </w:pPr>
    <w:rPr>
      <w:rFonts w:ascii="Times New Roman" w:eastAsia="Times New Roman" w:hAnsi="Times New Roman" w:cs="Times New Roman"/>
      <w:b/>
      <w:sz w:val="32"/>
      <w:szCs w:val="20"/>
      <w:lang w:eastAsia="ru-RU"/>
    </w:rPr>
  </w:style>
  <w:style w:type="character" w:customStyle="1" w:styleId="34">
    <w:name w:val="Основной текст 3 Знак"/>
    <w:basedOn w:val="a1"/>
    <w:link w:val="33"/>
    <w:rsid w:val="00AF1D53"/>
    <w:rPr>
      <w:rFonts w:ascii="Times New Roman" w:eastAsia="Times New Roman" w:hAnsi="Times New Roman" w:cs="Times New Roman"/>
      <w:b/>
      <w:sz w:val="32"/>
      <w:szCs w:val="20"/>
      <w:lang w:eastAsia="ru-RU"/>
    </w:rPr>
  </w:style>
  <w:style w:type="paragraph" w:customStyle="1" w:styleId="26">
    <w:name w:val="Стиль2"/>
    <w:basedOn w:val="a0"/>
    <w:rsid w:val="00AF1D5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9">
    <w:name w:val="Без интервала Знак"/>
    <w:link w:val="af8"/>
    <w:uiPriority w:val="1"/>
    <w:rsid w:val="00AF1D53"/>
    <w:rPr>
      <w:rFonts w:ascii="Calibri" w:eastAsia="Calibri" w:hAnsi="Calibri" w:cs="Times New Roman"/>
    </w:rPr>
  </w:style>
  <w:style w:type="paragraph" w:customStyle="1" w:styleId="Pro-Gramma">
    <w:name w:val="Pro-Gramma"/>
    <w:basedOn w:val="a0"/>
    <w:link w:val="Pro-Gramma0"/>
    <w:qFormat/>
    <w:rsid w:val="00AF1D53"/>
    <w:pPr>
      <w:spacing w:before="120" w:after="0" w:line="288" w:lineRule="auto"/>
      <w:ind w:left="1134"/>
      <w:jc w:val="both"/>
    </w:pPr>
    <w:rPr>
      <w:rFonts w:ascii="Georgia" w:eastAsia="Times New Roman" w:hAnsi="Georgia" w:cs="Times New Roman"/>
      <w:sz w:val="20"/>
      <w:szCs w:val="24"/>
      <w:lang w:eastAsia="ru-RU"/>
    </w:rPr>
  </w:style>
  <w:style w:type="character" w:customStyle="1" w:styleId="Pro-Gramma0">
    <w:name w:val="Pro-Gramma Знак"/>
    <w:link w:val="Pro-Gramma"/>
    <w:rsid w:val="00AF1D53"/>
    <w:rPr>
      <w:rFonts w:ascii="Georgia" w:eastAsia="Times New Roman" w:hAnsi="Georgia" w:cs="Times New Roman"/>
      <w:sz w:val="20"/>
      <w:szCs w:val="24"/>
      <w:lang w:eastAsia="ru-RU"/>
    </w:rPr>
  </w:style>
  <w:style w:type="paragraph" w:customStyle="1" w:styleId="Pro-List1">
    <w:name w:val="Pro-List #1"/>
    <w:basedOn w:val="Pro-Gramma"/>
    <w:rsid w:val="00AF1D53"/>
    <w:pPr>
      <w:suppressAutoHyphens/>
      <w:spacing w:before="180"/>
      <w:ind w:hanging="567"/>
    </w:pPr>
    <w:rPr>
      <w:lang w:eastAsia="ar-SA"/>
    </w:rPr>
  </w:style>
  <w:style w:type="paragraph" w:customStyle="1" w:styleId="Pro-Tab">
    <w:name w:val="Pro-Tab"/>
    <w:basedOn w:val="Pro-Gramma"/>
    <w:rsid w:val="00AF1D53"/>
    <w:pPr>
      <w:widowControl w:val="0"/>
      <w:suppressAutoHyphens/>
      <w:spacing w:before="40" w:after="40" w:line="100" w:lineRule="atLeast"/>
      <w:ind w:left="0"/>
      <w:jc w:val="left"/>
    </w:pPr>
    <w:rPr>
      <w:rFonts w:ascii="Tahoma" w:hAnsi="Tahoma"/>
      <w:kern w:val="1"/>
      <w:sz w:val="16"/>
      <w:szCs w:val="20"/>
      <w:lang w:eastAsia="en-US"/>
    </w:rPr>
  </w:style>
  <w:style w:type="paragraph" w:customStyle="1" w:styleId="Default">
    <w:name w:val="Default"/>
    <w:rsid w:val="00AF1D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uiPriority w:val="34"/>
    <w:qFormat/>
    <w:rsid w:val="00AF1D53"/>
    <w:pPr>
      <w:ind w:left="720"/>
      <w:contextualSpacing/>
    </w:pPr>
    <w:rPr>
      <w:rFonts w:ascii="Calibri" w:eastAsia="Times New Roman" w:hAnsi="Calibri" w:cs="Times New Roman"/>
    </w:rPr>
  </w:style>
  <w:style w:type="paragraph" w:styleId="afa">
    <w:name w:val="Intense Quote"/>
    <w:basedOn w:val="a0"/>
    <w:next w:val="a0"/>
    <w:link w:val="afb"/>
    <w:uiPriority w:val="30"/>
    <w:qFormat/>
    <w:rsid w:val="00AF1D53"/>
    <w:pPr>
      <w:pBdr>
        <w:bottom w:val="single" w:sz="4" w:space="4" w:color="4F81BD"/>
      </w:pBdr>
      <w:spacing w:before="200" w:after="280"/>
      <w:ind w:left="936" w:right="936"/>
    </w:pPr>
    <w:rPr>
      <w:rFonts w:ascii="Calibri" w:eastAsia="Times New Roman" w:hAnsi="Calibri" w:cs="Times New Roman"/>
      <w:b/>
      <w:bCs/>
      <w:i/>
      <w:iCs/>
      <w:color w:val="4F81BD"/>
      <w:lang w:eastAsia="ru-RU"/>
    </w:rPr>
  </w:style>
  <w:style w:type="character" w:customStyle="1" w:styleId="afb">
    <w:name w:val="Выделенная цитата Знак"/>
    <w:basedOn w:val="a1"/>
    <w:link w:val="afa"/>
    <w:uiPriority w:val="30"/>
    <w:rsid w:val="00AF1D53"/>
    <w:rPr>
      <w:rFonts w:ascii="Calibri" w:eastAsia="Times New Roman" w:hAnsi="Calibri" w:cs="Times New Roman"/>
      <w:b/>
      <w:bCs/>
      <w:i/>
      <w:iCs/>
      <w:color w:val="4F81BD"/>
      <w:lang w:eastAsia="ru-RU"/>
    </w:rPr>
  </w:style>
  <w:style w:type="paragraph" w:styleId="afc">
    <w:name w:val="endnote text"/>
    <w:basedOn w:val="a0"/>
    <w:link w:val="afd"/>
    <w:rsid w:val="00AF1D53"/>
    <w:pPr>
      <w:spacing w:after="0" w:line="240" w:lineRule="auto"/>
    </w:pPr>
    <w:rPr>
      <w:rFonts w:ascii="Times New Roman" w:eastAsia="Times New Roman" w:hAnsi="Times New Roman" w:cs="Times New Roman"/>
      <w:snapToGrid w:val="0"/>
      <w:sz w:val="20"/>
      <w:szCs w:val="20"/>
      <w:lang w:eastAsia="ru-RU"/>
    </w:rPr>
  </w:style>
  <w:style w:type="character" w:customStyle="1" w:styleId="afd">
    <w:name w:val="Текст концевой сноски Знак"/>
    <w:basedOn w:val="a1"/>
    <w:link w:val="afc"/>
    <w:rsid w:val="00AF1D53"/>
    <w:rPr>
      <w:rFonts w:ascii="Times New Roman" w:eastAsia="Times New Roman" w:hAnsi="Times New Roman" w:cs="Times New Roman"/>
      <w:snapToGrid w:val="0"/>
      <w:sz w:val="20"/>
      <w:szCs w:val="20"/>
      <w:lang w:eastAsia="ru-RU"/>
    </w:rPr>
  </w:style>
  <w:style w:type="character" w:styleId="afe">
    <w:name w:val="endnote reference"/>
    <w:rsid w:val="00AF1D53"/>
    <w:rPr>
      <w:vertAlign w:val="superscript"/>
    </w:rPr>
  </w:style>
  <w:style w:type="table" w:customStyle="1" w:styleId="35">
    <w:name w:val="Сетка таблицы3"/>
    <w:basedOn w:val="a2"/>
    <w:uiPriority w:val="59"/>
    <w:rsid w:val="00AF1D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3"/>
    <w:uiPriority w:val="99"/>
    <w:semiHidden/>
    <w:unhideWhenUsed/>
    <w:rsid w:val="00AF1D53"/>
  </w:style>
  <w:style w:type="numbering" w:customStyle="1" w:styleId="27">
    <w:name w:val="Нет списка2"/>
    <w:next w:val="a3"/>
    <w:uiPriority w:val="99"/>
    <w:semiHidden/>
    <w:unhideWhenUsed/>
    <w:rsid w:val="00AF1D53"/>
  </w:style>
  <w:style w:type="paragraph" w:customStyle="1" w:styleId="28">
    <w:name w:val="Абзац списка2"/>
    <w:basedOn w:val="a0"/>
    <w:uiPriority w:val="34"/>
    <w:qFormat/>
    <w:rsid w:val="00AF1D53"/>
    <w:pPr>
      <w:ind w:left="720"/>
      <w:contextualSpacing/>
    </w:pPr>
    <w:rPr>
      <w:rFonts w:ascii="Calibri" w:eastAsia="Times New Roman" w:hAnsi="Calibri" w:cs="Times New Roman"/>
    </w:rPr>
  </w:style>
  <w:style w:type="paragraph" w:customStyle="1" w:styleId="36">
    <w:name w:val="Абзац списка3"/>
    <w:basedOn w:val="a0"/>
    <w:uiPriority w:val="34"/>
    <w:qFormat/>
    <w:rsid w:val="00AF1D53"/>
    <w:pPr>
      <w:ind w:left="720"/>
      <w:contextualSpacing/>
    </w:pPr>
    <w:rPr>
      <w:rFonts w:ascii="Calibri" w:eastAsia="Times New Roman" w:hAnsi="Calibri" w:cs="Times New Roman"/>
    </w:rPr>
  </w:style>
  <w:style w:type="character" w:styleId="aff">
    <w:name w:val="Hyperlink"/>
    <w:basedOn w:val="a1"/>
    <w:uiPriority w:val="99"/>
    <w:semiHidden/>
    <w:unhideWhenUsed/>
    <w:rsid w:val="00AF1D53"/>
    <w:rPr>
      <w:color w:val="0000FF"/>
      <w:u w:val="single"/>
    </w:rPr>
  </w:style>
  <w:style w:type="character" w:styleId="aff0">
    <w:name w:val="FollowedHyperlink"/>
    <w:basedOn w:val="a1"/>
    <w:uiPriority w:val="99"/>
    <w:semiHidden/>
    <w:unhideWhenUsed/>
    <w:rsid w:val="00AF1D53"/>
    <w:rPr>
      <w:color w:val="800080"/>
      <w:u w:val="single"/>
    </w:rPr>
  </w:style>
  <w:style w:type="paragraph" w:customStyle="1" w:styleId="xl133">
    <w:name w:val="xl133"/>
    <w:basedOn w:val="a0"/>
    <w:rsid w:val="00AF1D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5">
    <w:name w:val="xl135"/>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36">
    <w:name w:val="xl136"/>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41">
    <w:name w:val="Абзац списка4"/>
    <w:basedOn w:val="a0"/>
    <w:uiPriority w:val="34"/>
    <w:qFormat/>
    <w:rsid w:val="00AF1D53"/>
    <w:pPr>
      <w:ind w:left="720"/>
      <w:contextualSpacing/>
    </w:pPr>
    <w:rPr>
      <w:rFonts w:ascii="Calibri" w:eastAsia="Times New Roman" w:hAnsi="Calibri" w:cs="Times New Roman"/>
    </w:rPr>
  </w:style>
  <w:style w:type="character" w:customStyle="1" w:styleId="15">
    <w:name w:val="Заголовок №1_"/>
    <w:link w:val="16"/>
    <w:rsid w:val="007F25D1"/>
    <w:rPr>
      <w:b/>
      <w:bCs/>
      <w:spacing w:val="1"/>
      <w:sz w:val="26"/>
      <w:szCs w:val="26"/>
      <w:shd w:val="clear" w:color="auto" w:fill="FFFFFF"/>
    </w:rPr>
  </w:style>
  <w:style w:type="paragraph" w:customStyle="1" w:styleId="16">
    <w:name w:val="Заголовок №1"/>
    <w:basedOn w:val="a0"/>
    <w:link w:val="15"/>
    <w:rsid w:val="007F25D1"/>
    <w:pPr>
      <w:widowControl w:val="0"/>
      <w:shd w:val="clear" w:color="auto" w:fill="FFFFFF"/>
      <w:spacing w:after="360" w:line="0" w:lineRule="atLeast"/>
      <w:outlineLvl w:val="0"/>
    </w:pPr>
    <w:rPr>
      <w:b/>
      <w:bCs/>
      <w:spacing w:val="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5E2BA7"/>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96E6F"/>
    <w:pPr>
      <w:ind w:left="720"/>
      <w:contextualSpacing/>
    </w:pPr>
  </w:style>
  <w:style w:type="table" w:styleId="a5">
    <w:name w:val="Table Grid"/>
    <w:basedOn w:val="a2"/>
    <w:uiPriority w:val="59"/>
    <w:rsid w:val="0069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9"/>
    <w:rsid w:val="005E2BA7"/>
    <w:rPr>
      <w:rFonts w:ascii="Arial" w:hAnsi="Arial" w:cs="Arial"/>
      <w:b/>
      <w:bCs/>
      <w:color w:val="26282F"/>
      <w:sz w:val="24"/>
      <w:szCs w:val="24"/>
    </w:rPr>
  </w:style>
  <w:style w:type="paragraph" w:styleId="a6">
    <w:name w:val="header"/>
    <w:basedOn w:val="a0"/>
    <w:link w:val="a7"/>
    <w:uiPriority w:val="99"/>
    <w:unhideWhenUsed/>
    <w:rsid w:val="00F11840"/>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F11840"/>
  </w:style>
  <w:style w:type="paragraph" w:styleId="a8">
    <w:name w:val="footer"/>
    <w:basedOn w:val="a0"/>
    <w:link w:val="a9"/>
    <w:uiPriority w:val="99"/>
    <w:unhideWhenUsed/>
    <w:rsid w:val="00F1184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F11840"/>
  </w:style>
  <w:style w:type="paragraph" w:styleId="aa">
    <w:name w:val="Balloon Text"/>
    <w:basedOn w:val="a0"/>
    <w:link w:val="ab"/>
    <w:uiPriority w:val="99"/>
    <w:semiHidden/>
    <w:unhideWhenUsed/>
    <w:rsid w:val="00EF7B3F"/>
    <w:pPr>
      <w:spacing w:after="0" w:line="240" w:lineRule="auto"/>
    </w:pPr>
    <w:rPr>
      <w:rFonts w:ascii="Arial" w:hAnsi="Arial" w:cs="Arial"/>
      <w:sz w:val="16"/>
      <w:szCs w:val="16"/>
    </w:rPr>
  </w:style>
  <w:style w:type="character" w:customStyle="1" w:styleId="ab">
    <w:name w:val="Текст выноски Знак"/>
    <w:basedOn w:val="a1"/>
    <w:link w:val="aa"/>
    <w:uiPriority w:val="99"/>
    <w:semiHidden/>
    <w:rsid w:val="00EF7B3F"/>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37546">
      <w:bodyDiv w:val="1"/>
      <w:marLeft w:val="0"/>
      <w:marRight w:val="0"/>
      <w:marTop w:val="0"/>
      <w:marBottom w:val="0"/>
      <w:divBdr>
        <w:top w:val="none" w:sz="0" w:space="0" w:color="auto"/>
        <w:left w:val="none" w:sz="0" w:space="0" w:color="auto"/>
        <w:bottom w:val="none" w:sz="0" w:space="0" w:color="auto"/>
        <w:right w:val="none" w:sz="0" w:space="0" w:color="auto"/>
      </w:divBdr>
    </w:div>
    <w:div w:id="942540746">
      <w:bodyDiv w:val="1"/>
      <w:marLeft w:val="0"/>
      <w:marRight w:val="0"/>
      <w:marTop w:val="0"/>
      <w:marBottom w:val="0"/>
      <w:divBdr>
        <w:top w:val="none" w:sz="0" w:space="0" w:color="auto"/>
        <w:left w:val="none" w:sz="0" w:space="0" w:color="auto"/>
        <w:bottom w:val="none" w:sz="0" w:space="0" w:color="auto"/>
        <w:right w:val="none" w:sz="0" w:space="0" w:color="auto"/>
      </w:divBdr>
    </w:div>
    <w:div w:id="1644653638">
      <w:bodyDiv w:val="1"/>
      <w:marLeft w:val="0"/>
      <w:marRight w:val="0"/>
      <w:marTop w:val="0"/>
      <w:marBottom w:val="0"/>
      <w:divBdr>
        <w:top w:val="none" w:sz="0" w:space="0" w:color="auto"/>
        <w:left w:val="none" w:sz="0" w:space="0" w:color="auto"/>
        <w:bottom w:val="none" w:sz="0" w:space="0" w:color="auto"/>
        <w:right w:val="none" w:sz="0" w:space="0" w:color="auto"/>
      </w:divBdr>
    </w:div>
    <w:div w:id="201969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09407-C2EB-4D77-B090-6186C5B5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12</Pages>
  <Words>3972</Words>
  <Characters>22646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Марина Родькина</cp:lastModifiedBy>
  <cp:revision>37</cp:revision>
  <cp:lastPrinted>2019-11-08T06:46:00Z</cp:lastPrinted>
  <dcterms:created xsi:type="dcterms:W3CDTF">2018-11-09T12:30:00Z</dcterms:created>
  <dcterms:modified xsi:type="dcterms:W3CDTF">2020-11-12T14:25:00Z</dcterms:modified>
</cp:coreProperties>
</file>