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23F" w:rsidRDefault="009C323F" w:rsidP="009C323F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874CE5" w:rsidRPr="00874CE5" w:rsidRDefault="00874CE5" w:rsidP="00874CE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874CE5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Паспорт муниципальной программы </w:t>
      </w:r>
      <w:r w:rsidR="009C323F" w:rsidRPr="009C323F">
        <w:rPr>
          <w:rFonts w:ascii="Times New Roman" w:hAnsi="Times New Roman" w:cs="Times New Roman"/>
          <w:b/>
          <w:sz w:val="24"/>
          <w:szCs w:val="24"/>
        </w:rPr>
        <w:t>«Охрана окружающей среды»</w:t>
      </w:r>
    </w:p>
    <w:p w:rsidR="00874CE5" w:rsidRPr="00874CE5" w:rsidRDefault="00874CE5" w:rsidP="00874C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6379"/>
      </w:tblGrid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874CE5" w:rsidRDefault="00E10FB5" w:rsidP="009C32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74CE5" w:rsidRPr="00874CE5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874CE5" w:rsidRDefault="00874CE5" w:rsidP="00E10F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  <w:r w:rsidR="00E10F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муниципального контроля и охраны окружающей среды администрации городского округа Кинешма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874CE5" w:rsidRDefault="00874CE5" w:rsidP="00E10F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учреждение городского округа Кинешма </w:t>
            </w:r>
            <w:r w:rsidR="00E10FB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строительства</w:t>
            </w:r>
            <w:r w:rsidR="00E10F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10FB5" w:rsidRPr="00874CE5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  <w:r w:rsidR="00E10F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10FB5" w:rsidRPr="00874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</w:t>
            </w:r>
            <w:r w:rsidR="00E10FB5">
              <w:rPr>
                <w:rFonts w:ascii="Times New Roman" w:hAnsi="Times New Roman" w:cs="Times New Roman"/>
                <w:sz w:val="24"/>
                <w:szCs w:val="24"/>
              </w:rPr>
              <w:t>ции городского округа Кинешма, О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тдел муниципального контроля и охраны окружающей среды администрации городского округа Кинешма.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 *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874CE5" w:rsidRDefault="00E10FB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казённое учреждение городского округа Кинешма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, Администрация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жилищно-коммунального хозяйства администра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ции городского округа Кинешма, О</w:t>
            </w: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тдел муниципального контроля и охраны окружающей среды администрации городского округа Кинешма.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экологической обстановки и повышение уровня экологической безопасности.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экологического состояния реки Волги за счет сокращения доли загрязненных сточных вод, отводимых в реку Волга.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Сохранение и повышение экологического потенциала городского округа Кинешма.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1. Сокращение площади нарушенных земель в результате прошлой хозяйственной деятельности.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2. Количество особо охраняемых природных территорий местного значения, в отношении которых завершен весь комплекс работ по экологическому обследованию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3. Количество разработанных проектно-сметных документаций на строительство очистных сооружений канализации в г. Кинешма.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4. Количество разработанной проектной и рабочей документации.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5. Количество построенных, реконструированных (модернизированных) объектов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6. Необходимое количество разработанной проектной документации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04F3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</w:t>
            </w:r>
            <w:r w:rsidR="000704F3">
              <w:rPr>
                <w:rFonts w:ascii="Times New Roman" w:hAnsi="Times New Roman" w:cs="Times New Roman"/>
                <w:sz w:val="24"/>
                <w:szCs w:val="24"/>
              </w:rPr>
              <w:t>на реализацию программы: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123,4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91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721,0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739 870,7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1 202 250,9 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3474D">
              <w:rPr>
                <w:rFonts w:ascii="Times New Roman" w:hAnsi="Times New Roman" w:cs="Times New Roman"/>
                <w:sz w:val="24"/>
                <w:szCs w:val="24"/>
              </w:rPr>
              <w:t>– 3 470,7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 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 - 233,4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53299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532995"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585,9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370,7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121,4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 0,</w:t>
            </w:r>
            <w:r w:rsidR="002347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890,0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87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135,1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739 500,0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1 202 129,5</w:t>
            </w: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E10FB5" w:rsidRPr="00532995">
              <w:rPr>
                <w:rFonts w:ascii="Times New Roman" w:hAnsi="Times New Roman" w:cs="Times New Roman"/>
                <w:sz w:val="24"/>
                <w:szCs w:val="24"/>
              </w:rPr>
              <w:t>– 3 470,3 тыс. руб.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года позволит достичь следующих результатов: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- улучшить состояние окружающей среды и реабилитировать 3 территории, загрязненные в результате прошлой хозяйственной деятельности путём создания благоприятных условий для проживания населения и возврата их в хозяйственный оборот;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- обеспечить экологическую безопасность территории путём соблюдения режима правовой охраны особо охраняемой природной территории городского округа Кинешма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- сократить долю загрязненных сточных вод от общего объема сточных вод, подлежащих очистке;</w:t>
            </w:r>
          </w:p>
          <w:p w:rsidR="00874CE5" w:rsidRPr="0053299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995">
              <w:rPr>
                <w:rFonts w:ascii="Times New Roman" w:hAnsi="Times New Roman" w:cs="Times New Roman"/>
                <w:sz w:val="24"/>
                <w:szCs w:val="24"/>
              </w:rPr>
              <w:t>- увеличить количество объектов коммунальной инфраструктуры</w:t>
            </w:r>
          </w:p>
        </w:tc>
      </w:tr>
      <w:tr w:rsidR="00874CE5" w:rsidRPr="00874CE5">
        <w:tc>
          <w:tcPr>
            <w:tcW w:w="36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1. Уменьшение земель и земельных участков, подлежащих рекультивации.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2. Предотвращение разрушения естественных экосистем.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3. Повышение качества очистки сточных вод и водоотведения в результате модернизации систем водоотведения и очистки сточных вод.</w:t>
            </w:r>
          </w:p>
          <w:p w:rsidR="00874CE5" w:rsidRPr="00874CE5" w:rsidRDefault="00874CE5" w:rsidP="00874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CE5">
              <w:rPr>
                <w:rFonts w:ascii="Times New Roman" w:hAnsi="Times New Roman" w:cs="Times New Roman"/>
                <w:sz w:val="24"/>
                <w:szCs w:val="24"/>
              </w:rPr>
              <w:t xml:space="preserve">4. Внедрение в секторе очистки сточных вод и водоотведения современных инновационных технологий, обеспечивающих энергосбережение и повышение </w:t>
            </w:r>
            <w:proofErr w:type="spellStart"/>
            <w:r w:rsidRPr="00874CE5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</w:p>
        </w:tc>
      </w:tr>
    </w:tbl>
    <w:p w:rsidR="00874CE5" w:rsidRPr="00874CE5" w:rsidRDefault="00874CE5" w:rsidP="00874C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874CE5" w:rsidRPr="00874CE5" w:rsidSect="00874CE5">
      <w:pgSz w:w="11900" w:h="16800"/>
      <w:pgMar w:top="568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AB7"/>
    <w:rsid w:val="000704F3"/>
    <w:rsid w:val="0023474D"/>
    <w:rsid w:val="003741BC"/>
    <w:rsid w:val="00532995"/>
    <w:rsid w:val="00874CE5"/>
    <w:rsid w:val="008F2AB7"/>
    <w:rsid w:val="009C323F"/>
    <w:rsid w:val="00D15D42"/>
    <w:rsid w:val="00E1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4C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4C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74C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74CE5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874C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874CE5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874CE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874CE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74CE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4CE5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874CE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874CE5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874C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6">
    <w:name w:val="Информация об изменениях документа"/>
    <w:basedOn w:val="a5"/>
    <w:next w:val="a"/>
    <w:uiPriority w:val="99"/>
    <w:rsid w:val="00874CE5"/>
    <w:rPr>
      <w:i/>
      <w:iCs/>
    </w:rPr>
  </w:style>
  <w:style w:type="paragraph" w:customStyle="1" w:styleId="a7">
    <w:name w:val="Нормальный (таблица)"/>
    <w:basedOn w:val="a"/>
    <w:next w:val="a"/>
    <w:uiPriority w:val="99"/>
    <w:rsid w:val="00874CE5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8">
    <w:name w:val="Прижатый влево"/>
    <w:basedOn w:val="a"/>
    <w:next w:val="a"/>
    <w:uiPriority w:val="99"/>
    <w:rsid w:val="00874CE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7</cp:revision>
  <cp:lastPrinted>2020-11-13T09:47:00Z</cp:lastPrinted>
  <dcterms:created xsi:type="dcterms:W3CDTF">2020-11-03T07:20:00Z</dcterms:created>
  <dcterms:modified xsi:type="dcterms:W3CDTF">2020-11-13T11:38:00Z</dcterms:modified>
</cp:coreProperties>
</file>