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1E9" w:rsidRPr="009531E9" w:rsidRDefault="00FA67D9" w:rsidP="009531E9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</w:t>
      </w:r>
      <w:r w:rsidR="009531E9" w:rsidRPr="009531E9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изменений</w:t>
      </w:r>
    </w:p>
    <w:p w:rsidR="009531E9" w:rsidRPr="009531E9" w:rsidRDefault="009531E9" w:rsidP="009531E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9531E9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 городского округа Кинешма</w:t>
      </w:r>
      <w:r w:rsidR="00FA67D9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 w:rsidR="00FA67D9" w:rsidRPr="00FA67D9">
        <w:rPr>
          <w:rFonts w:ascii="Times New Roman" w:hAnsi="Times New Roman" w:cs="Times New Roman"/>
          <w:b/>
          <w:bCs/>
          <w:color w:val="26282F"/>
          <w:sz w:val="24"/>
          <w:szCs w:val="24"/>
        </w:rPr>
        <w:t>«</w:t>
      </w:r>
      <w:r w:rsidR="00FA67D9" w:rsidRPr="00FA67D9">
        <w:rPr>
          <w:rFonts w:ascii="Times New Roman" w:hAnsi="Times New Roman" w:cs="Times New Roman"/>
          <w:b/>
          <w:sz w:val="24"/>
          <w:szCs w:val="24"/>
        </w:rPr>
        <w:t>Профилактика терроризма, минимизация и (или) ликвидация последствий его проявлений в городском округе Кинешма»</w:t>
      </w:r>
    </w:p>
    <w:p w:rsidR="009531E9" w:rsidRPr="009531E9" w:rsidRDefault="009531E9" w:rsidP="009531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17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3"/>
        <w:gridCol w:w="6523"/>
      </w:tblGrid>
      <w:tr w:rsidR="009531E9" w:rsidRPr="009531E9" w:rsidTr="009531E9">
        <w:tc>
          <w:tcPr>
            <w:tcW w:w="3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Профилактика терроризма, минимизация и (или) ликвидация последствий его проявлений в городском округе Кинешма</w:t>
            </w:r>
          </w:p>
        </w:tc>
      </w:tr>
      <w:tr w:rsidR="009531E9" w:rsidRPr="009531E9" w:rsidTr="009531E9">
        <w:tc>
          <w:tcPr>
            <w:tcW w:w="3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9531E9" w:rsidRPr="009531E9" w:rsidTr="009531E9">
        <w:tc>
          <w:tcPr>
            <w:tcW w:w="3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Перечень подпрограмм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Программой не предусмотрено</w:t>
            </w:r>
          </w:p>
        </w:tc>
      </w:tr>
      <w:tr w:rsidR="009531E9" w:rsidRPr="009531E9" w:rsidTr="009531E9">
        <w:tc>
          <w:tcPr>
            <w:tcW w:w="3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Кинешма, отдел организационной работы, общественных отношений и информации администрации городского округа Кинешма</w:t>
            </w:r>
          </w:p>
        </w:tc>
      </w:tr>
      <w:tr w:rsidR="009531E9" w:rsidRPr="009531E9" w:rsidTr="009531E9">
        <w:tc>
          <w:tcPr>
            <w:tcW w:w="3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туризму администрации городского округа Кинешма;</w:t>
            </w:r>
          </w:p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Кинешма;</w:t>
            </w:r>
          </w:p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Кинешма;</w:t>
            </w:r>
          </w:p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и земельных отношений администрации городского округа Кинешма;</w:t>
            </w:r>
          </w:p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</w:t>
            </w:r>
          </w:p>
        </w:tc>
      </w:tr>
      <w:tr w:rsidR="009531E9" w:rsidRPr="009531E9" w:rsidTr="009531E9">
        <w:tc>
          <w:tcPr>
            <w:tcW w:w="3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основных мероприятий (мероприятий)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туризму администрации городского округа Кинешма;</w:t>
            </w:r>
          </w:p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Кинешма;</w:t>
            </w:r>
          </w:p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Кинешма;</w:t>
            </w:r>
          </w:p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и земельных отношений администрации городского округа Кинешма;</w:t>
            </w:r>
          </w:p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администрации городского округа Кинешма</w:t>
            </w:r>
          </w:p>
        </w:tc>
      </w:tr>
      <w:tr w:rsidR="009531E9" w:rsidRPr="009531E9" w:rsidTr="009531E9">
        <w:tc>
          <w:tcPr>
            <w:tcW w:w="3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1. Повышение антитеррористической защищенности потенциальных объектов террористических посягательств.</w:t>
            </w:r>
          </w:p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2. Предупреждение террористических актов на территории г. Кинешмы.</w:t>
            </w:r>
          </w:p>
        </w:tc>
      </w:tr>
      <w:tr w:rsidR="009531E9" w:rsidRPr="009531E9" w:rsidTr="009531E9">
        <w:tc>
          <w:tcPr>
            <w:tcW w:w="3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1. Количество находящихся в муниципальной собственности потенциальных объектов террористических посягательств (объекты спорта, объекты культуры, объекты образования 1, 2, 3 категории опасности), оборудованных камерами видеонаблюдения.</w:t>
            </w:r>
          </w:p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2. Количество необходимых к проведению мероприятий по оборудованию средствами инженерно-технической защиты объектов культуры, находящихся в муниципальной собственности.</w:t>
            </w:r>
          </w:p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2. Количество охраняемых потенциальных объектов террористических посягательств - муниципальных объектов недвижимости, готовящихся к последующей реализации.</w:t>
            </w:r>
          </w:p>
        </w:tc>
      </w:tr>
      <w:tr w:rsidR="009531E9" w:rsidRPr="009531E9" w:rsidTr="009531E9">
        <w:tc>
          <w:tcPr>
            <w:tcW w:w="3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9"/>
            <w:r w:rsidRPr="009531E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Объемы ресурсного обеспечения программы</w:t>
            </w:r>
            <w:bookmarkEnd w:id="0"/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1E9" w:rsidRPr="00B436FD" w:rsidRDefault="00B436FD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31E9" w:rsidRPr="00B436FD">
              <w:rPr>
                <w:rFonts w:ascii="Times New Roman" w:hAnsi="Times New Roman" w:cs="Times New Roman"/>
                <w:sz w:val="24"/>
                <w:szCs w:val="24"/>
              </w:rPr>
              <w:t>бъем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531E9"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ассигнований на реализацию программы на 2019 - 202</w:t>
            </w:r>
            <w:r w:rsidR="00D95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1" w:name="_GoBack"/>
            <w:bookmarkEnd w:id="1"/>
            <w:r w:rsidR="009531E9"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 годы:</w:t>
            </w:r>
          </w:p>
          <w:p w:rsidR="009531E9" w:rsidRPr="00B436FD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B43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B4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269,6 тыс. руб.</w:t>
            </w:r>
          </w:p>
          <w:p w:rsidR="009531E9" w:rsidRPr="00B436FD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B43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B4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706,4 тыс. руб.</w:t>
            </w:r>
          </w:p>
          <w:p w:rsidR="009531E9" w:rsidRPr="00B436FD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B436FD" w:rsidRPr="00B43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6FD" w:rsidRPr="00B436FD">
              <w:rPr>
                <w:rFonts w:ascii="Times New Roman" w:hAnsi="Times New Roman" w:cs="Times New Roman"/>
                <w:sz w:val="24"/>
                <w:szCs w:val="24"/>
              </w:rPr>
              <w:t>4 108,9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531E9" w:rsidRPr="00B436FD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2022 год </w:t>
            </w:r>
            <w:r w:rsidR="00B436FD" w:rsidRPr="00B43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6FD" w:rsidRPr="00B436FD">
              <w:rPr>
                <w:rFonts w:ascii="Times New Roman" w:hAnsi="Times New Roman" w:cs="Times New Roman"/>
                <w:sz w:val="24"/>
                <w:szCs w:val="24"/>
              </w:rPr>
              <w:t>1 908,9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9531E9" w:rsidRPr="00B436FD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B436FD" w:rsidRPr="00B436FD">
              <w:rPr>
                <w:rFonts w:ascii="Times New Roman" w:hAnsi="Times New Roman" w:cs="Times New Roman"/>
                <w:sz w:val="24"/>
                <w:szCs w:val="24"/>
              </w:rPr>
              <w:t>– 1 908,9 тыс. руб.</w:t>
            </w:r>
          </w:p>
          <w:p w:rsidR="009531E9" w:rsidRPr="00B436FD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B436FD" w:rsidRPr="00B436FD" w:rsidRDefault="00B436FD" w:rsidP="00B4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2019 год - 2269,6 тыс. руб.</w:t>
            </w:r>
          </w:p>
          <w:p w:rsidR="00B436FD" w:rsidRPr="00B436FD" w:rsidRDefault="00B436FD" w:rsidP="00B4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2020 год - 4706,4 тыс. руб.</w:t>
            </w:r>
          </w:p>
          <w:p w:rsidR="00B436FD" w:rsidRPr="00B436FD" w:rsidRDefault="00B436FD" w:rsidP="00B4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2021 год – 4 108,9 тыс. руб.</w:t>
            </w:r>
          </w:p>
          <w:p w:rsidR="00B436FD" w:rsidRPr="00B436FD" w:rsidRDefault="00B436FD" w:rsidP="00B4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2022 год – 1 908,9 тыс. руб.</w:t>
            </w:r>
          </w:p>
          <w:p w:rsidR="00B436FD" w:rsidRPr="00B436FD" w:rsidRDefault="00B436FD" w:rsidP="00B436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2023 год – 1 908,9 тыс. руб.</w:t>
            </w:r>
          </w:p>
          <w:p w:rsidR="009531E9" w:rsidRPr="00B436FD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9531E9" w:rsidRPr="00B436FD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2019 год - 0,0 тыс. руб.</w:t>
            </w:r>
          </w:p>
          <w:p w:rsidR="009531E9" w:rsidRPr="00B436FD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2020 год - 0,0 тыс. руб.</w:t>
            </w:r>
          </w:p>
          <w:p w:rsidR="009531E9" w:rsidRPr="00B436FD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2021 год - 0,0 тыс. руб.</w:t>
            </w:r>
          </w:p>
          <w:p w:rsidR="009531E9" w:rsidRPr="00B436FD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>2022 год - 0,0 тыс. руб.</w:t>
            </w:r>
          </w:p>
          <w:p w:rsidR="009531E9" w:rsidRPr="00B436FD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B436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436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36FD">
              <w:rPr>
                <w:rFonts w:ascii="Times New Roman" w:hAnsi="Times New Roman" w:cs="Times New Roman"/>
                <w:sz w:val="24"/>
                <w:szCs w:val="24"/>
              </w:rPr>
              <w:t>0,0 тыс. руб.</w:t>
            </w:r>
          </w:p>
        </w:tc>
      </w:tr>
      <w:tr w:rsidR="009531E9" w:rsidRPr="009531E9" w:rsidTr="009531E9">
        <w:tc>
          <w:tcPr>
            <w:tcW w:w="36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В ходе реализации Программы к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 xml:space="preserve"> году предполагается достичь следующих результатов:</w:t>
            </w:r>
          </w:p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- увеличить количество находящихся в муниципальной собственности потенциальных объектов террористических посягательств, оборудованных камерами видеонаблюдения, до 42 объектов;</w:t>
            </w:r>
          </w:p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- провести мероприятия по оборудованию объекта культуры средствами инженерно-технической защиты;</w:t>
            </w:r>
          </w:p>
          <w:p w:rsidR="009531E9" w:rsidRPr="009531E9" w:rsidRDefault="009531E9" w:rsidP="009531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1E9">
              <w:rPr>
                <w:rFonts w:ascii="Times New Roman" w:hAnsi="Times New Roman" w:cs="Times New Roman"/>
                <w:sz w:val="24"/>
                <w:szCs w:val="24"/>
              </w:rPr>
              <w:t>- обеспечить охрану 6 муниципальных объектов недвижимости, являющихся потенциальными объектами террористических посягательств.</w:t>
            </w:r>
          </w:p>
        </w:tc>
      </w:tr>
    </w:tbl>
    <w:p w:rsidR="003741BC" w:rsidRDefault="003741BC"/>
    <w:sectPr w:rsidR="00374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891"/>
    <w:rsid w:val="003741BC"/>
    <w:rsid w:val="009531E9"/>
    <w:rsid w:val="00B436FD"/>
    <w:rsid w:val="00D95C00"/>
    <w:rsid w:val="00FA67D9"/>
    <w:rsid w:val="00FB1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531E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31E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9531E9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9531E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531E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531E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531E9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9531E9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9531E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531E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Ольга Автонеева</cp:lastModifiedBy>
  <cp:revision>5</cp:revision>
  <cp:lastPrinted>2020-11-13T11:57:00Z</cp:lastPrinted>
  <dcterms:created xsi:type="dcterms:W3CDTF">2020-11-03T06:49:00Z</dcterms:created>
  <dcterms:modified xsi:type="dcterms:W3CDTF">2020-11-13T11:59:00Z</dcterms:modified>
</cp:coreProperties>
</file>