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292" w:rsidRDefault="00811B01" w:rsidP="00394292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394292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394292" w:rsidRPr="00394292" w:rsidRDefault="00394292" w:rsidP="00394292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394292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муниципальной Программы</w:t>
      </w:r>
      <w:r w:rsidR="002C0922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</w:t>
      </w:r>
      <w:r w:rsidR="002C0922" w:rsidRPr="002C0922">
        <w:rPr>
          <w:rFonts w:ascii="Times New Roman" w:hAnsi="Times New Roman" w:cs="Times New Roman"/>
          <w:b/>
          <w:sz w:val="24"/>
          <w:szCs w:val="24"/>
        </w:rPr>
        <w:t>"Культура городского округа Кинешма"</w:t>
      </w:r>
      <w:r w:rsidR="002C0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292" w:rsidRPr="00394292" w:rsidRDefault="00394292" w:rsidP="003942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2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6"/>
        <w:gridCol w:w="6739"/>
      </w:tblGrid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</w:t>
            </w:r>
          </w:p>
          <w:p w:rsidR="00394292" w:rsidRPr="00394292" w:rsidRDefault="00394292" w:rsidP="002C09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"Культ</w:t>
            </w:r>
            <w:r w:rsidR="002C0922">
              <w:rPr>
                <w:rFonts w:ascii="Times New Roman" w:hAnsi="Times New Roman" w:cs="Times New Roman"/>
                <w:sz w:val="24"/>
                <w:szCs w:val="24"/>
              </w:rPr>
              <w:t>ура городского округа Кинешма"</w:t>
            </w:r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2019 - 202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 годы</w:t>
            </w:r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394292">
                <w:rPr>
                  <w:rFonts w:ascii="Times New Roman" w:hAnsi="Times New Roman" w:cs="Times New Roman"/>
                  <w:sz w:val="24"/>
                  <w:szCs w:val="24"/>
                </w:rPr>
                <w:t>Наследие</w:t>
              </w:r>
            </w:hyperlink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394292">
                <w:rPr>
                  <w:rFonts w:ascii="Times New Roman" w:hAnsi="Times New Roman" w:cs="Times New Roman"/>
                  <w:sz w:val="24"/>
                  <w:szCs w:val="24"/>
                </w:rPr>
                <w:t>Культурно-досуговая деятельность</w:t>
              </w:r>
            </w:hyperlink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394292">
                <w:rPr>
                  <w:rFonts w:ascii="Times New Roman" w:hAnsi="Times New Roman" w:cs="Times New Roman"/>
                  <w:sz w:val="24"/>
                  <w:szCs w:val="24"/>
                </w:rPr>
                <w:t>Развитие туризма в городско</w:t>
              </w:r>
              <w:bookmarkStart w:id="0" w:name="_GoBack"/>
              <w:bookmarkEnd w:id="0"/>
              <w:r w:rsidRPr="00394292">
                <w:rPr>
                  <w:rFonts w:ascii="Times New Roman" w:hAnsi="Times New Roman" w:cs="Times New Roman"/>
                  <w:sz w:val="24"/>
                  <w:szCs w:val="24"/>
                </w:rPr>
                <w:t>м округе Кинешма</w:t>
              </w:r>
            </w:hyperlink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394292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отраслевых (функциональных) органов администрации городского округа Кинешма</w:t>
              </w:r>
            </w:hyperlink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5"/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</w:t>
            </w:r>
            <w:bookmarkEnd w:id="1"/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Кинешма, МКУ "ГУС"</w:t>
            </w:r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1. Повышение качества и расширение спектра услуг оказываемых населению в сфере культуры городского округа Кинешма.</w:t>
            </w:r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реализации творческого потенциала населения.</w:t>
            </w:r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3. Укрепление материально-технической базы муниципальных учреждений культуры городского округа Кинешма</w:t>
            </w:r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 xml:space="preserve">4. Модернизация учреждений, услуг и технологий работы с посетителями на основе внедрения современных информационных, телекоммуникационных и </w:t>
            </w:r>
            <w:proofErr w:type="spellStart"/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медийных</w:t>
            </w:r>
            <w:proofErr w:type="spellEnd"/>
            <w:r w:rsidRPr="0039429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1. Увеличение количества библиографических записей в сводном электронном каталоге МУ "Кинешемская городская централизованная библиотечная система"</w:t>
            </w:r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2. Увеличение числа посещений населением учреждений культуры</w:t>
            </w:r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3. Увеличение количества культурно-просветительных мероприятий, проведенных учреждениями культуры в общем количестве мероприятий.</w:t>
            </w:r>
          </w:p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>4. Доля объектов культурного наследия местного (муниципального) значения, находящихся в удовлетворительном состоянии, в общем количестве объектов культурного наследия местного (муниципального) значения.</w:t>
            </w:r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sub_108"/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Объемы ресурсного обеспечения Программы</w:t>
            </w:r>
            <w:bookmarkEnd w:id="2"/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2019 год - 62 011,3 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2020 год - 155 294,4 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149 277,4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46 909,7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A1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46 909,7 тыс. 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2019 год - 48 106,8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2020 год - 43 763,9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48 167,2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46 909,7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год -</w:t>
            </w:r>
            <w:r w:rsidR="00A1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1B01" w:rsidRPr="00331215">
              <w:rPr>
                <w:rFonts w:ascii="Times New Roman" w:hAnsi="Times New Roman" w:cs="Times New Roman"/>
                <w:sz w:val="24"/>
                <w:szCs w:val="24"/>
              </w:rPr>
              <w:t>46 909,7 тыс. 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2019 год - 24,7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2020 год - 86 777,6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2021 год - 78 142,4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2022 год - 0,0 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A1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5C9" w:rsidRPr="00331215">
              <w:rPr>
                <w:rFonts w:ascii="Times New Roman" w:hAnsi="Times New Roman" w:cs="Times New Roman"/>
                <w:sz w:val="24"/>
                <w:szCs w:val="24"/>
              </w:rPr>
              <w:t>0,0 тыс.</w:t>
            </w:r>
            <w:r w:rsidR="00765498"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35C9" w:rsidRPr="0033121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2019 год - 13 879,8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2020 год - 24 752,9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765498" w:rsidRPr="0033121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498" w:rsidRPr="00331215">
              <w:rPr>
                <w:rFonts w:ascii="Times New Roman" w:hAnsi="Times New Roman" w:cs="Times New Roman"/>
                <w:sz w:val="24"/>
                <w:szCs w:val="24"/>
              </w:rPr>
              <w:t>22 967,8</w:t>
            </w: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 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2022 год - 0,0 тыс. руб.</w:t>
            </w:r>
          </w:p>
          <w:p w:rsidR="00394292" w:rsidRPr="00331215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1215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A14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5498" w:rsidRPr="00331215">
              <w:rPr>
                <w:rFonts w:ascii="Times New Roman" w:hAnsi="Times New Roman" w:cs="Times New Roman"/>
                <w:sz w:val="24"/>
                <w:szCs w:val="24"/>
              </w:rPr>
              <w:t>0,0 тыс. руб.</w:t>
            </w:r>
          </w:p>
        </w:tc>
      </w:tr>
      <w:tr w:rsidR="00394292" w:rsidRPr="00394292" w:rsidTr="00394292">
        <w:tc>
          <w:tcPr>
            <w:tcW w:w="34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292" w:rsidRPr="00394292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4292" w:rsidRPr="00811B01" w:rsidRDefault="00394292" w:rsidP="003942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292">
              <w:rPr>
                <w:rFonts w:ascii="Times New Roman" w:hAnsi="Times New Roman" w:cs="Times New Roman"/>
                <w:sz w:val="24"/>
                <w:szCs w:val="24"/>
              </w:rPr>
              <w:t xml:space="preserve">1. Увеличение количества культурно-просветительных мероприятий, проведенных учреждениями культуры к </w:t>
            </w:r>
            <w:r w:rsidRPr="00811B0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11B01" w:rsidRPr="00811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1B01">
              <w:rPr>
                <w:rFonts w:ascii="Times New Roman" w:hAnsi="Times New Roman" w:cs="Times New Roman"/>
                <w:sz w:val="24"/>
                <w:szCs w:val="24"/>
              </w:rPr>
              <w:t xml:space="preserve"> году до 391 мероприятий, что обеспечит доступ каждого гражданина к культурным ценностям и к участию в культурной жизни</w:t>
            </w:r>
          </w:p>
          <w:p w:rsidR="00394292" w:rsidRPr="00394292" w:rsidRDefault="00394292" w:rsidP="00811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B01">
              <w:rPr>
                <w:rFonts w:ascii="Times New Roman" w:hAnsi="Times New Roman" w:cs="Times New Roman"/>
                <w:sz w:val="24"/>
                <w:szCs w:val="24"/>
              </w:rPr>
              <w:t>2. Обеспечение качественного оказания услуги при предоставлении населению архивной информации за счет обеспечения исполнения запросов физических и юридических лиц о предоставлении документальной архивной информации в установленные сроки; увеличение объема платных и бесплатных услуг, предоставляемых учреждениями культуры населению города Кинешмы, что приведет к улучшению качества обслуживания населения в сфере культуры; увеличения объема архивных документов, хранящихся в муниципальном архиве, до 168475 дел к 202</w:t>
            </w:r>
            <w:r w:rsidR="00811B01" w:rsidRPr="00811B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1B01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</w:tc>
      </w:tr>
    </w:tbl>
    <w:p w:rsidR="0000610C" w:rsidRDefault="0000610C"/>
    <w:sectPr w:rsidR="000061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FC"/>
    <w:rsid w:val="0000610C"/>
    <w:rsid w:val="002C0922"/>
    <w:rsid w:val="00331215"/>
    <w:rsid w:val="00394292"/>
    <w:rsid w:val="004E71FC"/>
    <w:rsid w:val="00510979"/>
    <w:rsid w:val="006D5B00"/>
    <w:rsid w:val="00765498"/>
    <w:rsid w:val="00811B01"/>
    <w:rsid w:val="009C35C9"/>
    <w:rsid w:val="00A1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9429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429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9429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94292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9429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94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39429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4292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39429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94292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9429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9429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Елена Гусева</cp:lastModifiedBy>
  <cp:revision>9</cp:revision>
  <cp:lastPrinted>2020-11-13T10:34:00Z</cp:lastPrinted>
  <dcterms:created xsi:type="dcterms:W3CDTF">2020-11-03T05:34:00Z</dcterms:created>
  <dcterms:modified xsi:type="dcterms:W3CDTF">2020-11-13T11:47:00Z</dcterms:modified>
</cp:coreProperties>
</file>