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E02" w:rsidRPr="00130E02" w:rsidRDefault="00130E02" w:rsidP="00130E02">
      <w:pPr>
        <w:pStyle w:val="1"/>
        <w:jc w:val="right"/>
        <w:rPr>
          <w:rFonts w:ascii="Times New Roman" w:hAnsi="Times New Roman" w:cs="Times New Roman"/>
        </w:rPr>
      </w:pPr>
      <w:r w:rsidRPr="00130E02">
        <w:rPr>
          <w:rFonts w:ascii="Times New Roman" w:hAnsi="Times New Roman" w:cs="Times New Roman"/>
        </w:rPr>
        <w:t>Проект изменений</w:t>
      </w:r>
    </w:p>
    <w:p w:rsidR="00130E02" w:rsidRDefault="00130E02" w:rsidP="00B452C3">
      <w:pPr>
        <w:pStyle w:val="1"/>
        <w:rPr>
          <w:rFonts w:ascii="Times New Roman" w:hAnsi="Times New Roman" w:cs="Times New Roman"/>
        </w:rPr>
      </w:pPr>
    </w:p>
    <w:p w:rsidR="00B452C3" w:rsidRPr="00130E02" w:rsidRDefault="00B452C3" w:rsidP="00B452C3">
      <w:pPr>
        <w:pStyle w:val="1"/>
        <w:rPr>
          <w:rFonts w:ascii="Times New Roman" w:hAnsi="Times New Roman" w:cs="Times New Roman"/>
        </w:rPr>
      </w:pPr>
      <w:r w:rsidRPr="00130E02">
        <w:rPr>
          <w:rFonts w:ascii="Times New Roman" w:hAnsi="Times New Roman" w:cs="Times New Roman"/>
        </w:rPr>
        <w:t>Паспорт муниципальной программы городского округа Кинешма "Охрана окружающей среды"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7512"/>
      </w:tblGrid>
      <w:tr w:rsidR="00B452C3" w:rsidRPr="00130E02" w:rsidTr="00130E02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</w:t>
            </w:r>
            <w:r w:rsidR="00AD7D28">
              <w:rPr>
                <w:rFonts w:ascii="Times New Roman" w:hAnsi="Times New Roman" w:cs="Times New Roman"/>
                <w:sz w:val="24"/>
                <w:szCs w:val="24"/>
              </w:rPr>
              <w:t>амма городского округа Кинешма «Охрана окружающей среды»</w:t>
            </w: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 xml:space="preserve"> (далее - Программа)</w:t>
            </w:r>
          </w:p>
        </w:tc>
      </w:tr>
      <w:tr w:rsidR="00B452C3" w:rsidRPr="00130E02" w:rsidTr="00130E02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2020 - 2022 года</w:t>
            </w:r>
          </w:p>
        </w:tc>
      </w:tr>
      <w:tr w:rsidR="00B452C3" w:rsidRPr="00130E02" w:rsidTr="00130E02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2C3" w:rsidRPr="00130E02" w:rsidRDefault="00B452C3" w:rsidP="00154B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</w:t>
            </w:r>
            <w:r w:rsidR="00154B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 xml:space="preserve"> Отдел муниципального контроля и охраны окружающей среды администрации городского округа Кинешма</w:t>
            </w:r>
          </w:p>
        </w:tc>
      </w:tr>
      <w:tr w:rsidR="00B452C3" w:rsidRPr="00130E02" w:rsidTr="00130E02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4B3E" w:rsidRDefault="00154B3E" w:rsidP="00154B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3E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Кинешма: Отдел муниципального контроля и охраны окружающей среды администрации городского округа Кинешма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B3E" w:rsidRDefault="00B452C3" w:rsidP="00154B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учрежд</w:t>
            </w:r>
            <w:r w:rsidR="00154B3E">
              <w:rPr>
                <w:rFonts w:ascii="Times New Roman" w:hAnsi="Times New Roman" w:cs="Times New Roman"/>
                <w:sz w:val="24"/>
                <w:szCs w:val="24"/>
              </w:rPr>
              <w:t>ение городского округа Кинешма «</w:t>
            </w: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Городское управление строительства</w:t>
            </w:r>
            <w:r w:rsidR="00154B3E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52C3" w:rsidRPr="00130E02" w:rsidRDefault="00B452C3" w:rsidP="00154B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и земельных отношений администр</w:t>
            </w:r>
            <w:r w:rsidR="00154B3E">
              <w:rPr>
                <w:rFonts w:ascii="Times New Roman" w:hAnsi="Times New Roman" w:cs="Times New Roman"/>
                <w:sz w:val="24"/>
                <w:szCs w:val="24"/>
              </w:rPr>
              <w:t>ации городского округа Кинешма</w:t>
            </w:r>
          </w:p>
        </w:tc>
      </w:tr>
      <w:tr w:rsidR="00B452C3" w:rsidRPr="00130E02" w:rsidTr="00130E02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 основных мероприятий (мероприятий) *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4B3E" w:rsidRDefault="00154B3E" w:rsidP="00154B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3E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Кинешма: Отдел муниципального контроля и охраны окружающей среды администрации городского округа Кинешма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городского округа Кинешма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B3E" w:rsidRDefault="00B452C3" w:rsidP="00154B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учрежд</w:t>
            </w:r>
            <w:r w:rsidR="00154B3E">
              <w:rPr>
                <w:rFonts w:ascii="Times New Roman" w:hAnsi="Times New Roman" w:cs="Times New Roman"/>
                <w:sz w:val="24"/>
                <w:szCs w:val="24"/>
              </w:rPr>
              <w:t>ение городского округа Кинешма «</w:t>
            </w: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Городское управление строительства</w:t>
            </w:r>
            <w:r w:rsidR="00154B3E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52C3" w:rsidRPr="00130E02" w:rsidRDefault="00B452C3" w:rsidP="00154B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и земельных отношений админист</w:t>
            </w:r>
            <w:r w:rsidR="00154B3E">
              <w:rPr>
                <w:rFonts w:ascii="Times New Roman" w:hAnsi="Times New Roman" w:cs="Times New Roman"/>
                <w:sz w:val="24"/>
                <w:szCs w:val="24"/>
              </w:rPr>
              <w:t>рации городского округа Кинешма</w:t>
            </w: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52C3" w:rsidRPr="00130E02" w:rsidTr="00130E02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Цель (цели)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Улучшение экологической обстановки и повышение уровня экологической безопасности.</w:t>
            </w:r>
          </w:p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Улучшение экологического состояния реки Волги за счет сокращения доли загрязненных сточных вод, отводимых в реку Волга.</w:t>
            </w:r>
          </w:p>
        </w:tc>
      </w:tr>
      <w:tr w:rsidR="00B452C3" w:rsidRPr="00130E02" w:rsidTr="00130E02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1. Уменьшение доли нарушенных земель в результате прошлой хозяйственной деятельности.</w:t>
            </w:r>
          </w:p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2. Количество особо охраняемых природных территорий местного значения, в отношении которых завершен весь комплекс работ по экологическому обследованию</w:t>
            </w:r>
          </w:p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3. Количество разработанных проектно-сметных документаций на строительство очистных сооружений канализации в г. Кинешма</w:t>
            </w:r>
          </w:p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4. Количество разработанных проектно-сметных документаций на строительство централизованной системы водоотведения г. Кинешма</w:t>
            </w:r>
          </w:p>
        </w:tc>
      </w:tr>
      <w:tr w:rsidR="00B452C3" w:rsidRPr="00130E02" w:rsidTr="00130E02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sub_108"/>
            <w:r w:rsidRPr="00130E02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Объем ресурсного обеспечения программы</w:t>
            </w:r>
            <w:bookmarkEnd w:id="0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</w:t>
            </w:r>
            <w:r w:rsidR="00564E46">
              <w:rPr>
                <w:rFonts w:ascii="Times New Roman" w:hAnsi="Times New Roman" w:cs="Times New Roman"/>
                <w:sz w:val="24"/>
                <w:szCs w:val="24"/>
              </w:rPr>
              <w:t xml:space="preserve">на реализацию мероприятий программы </w:t>
            </w: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64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349,2 тыс. руб.</w:t>
            </w:r>
            <w:r w:rsidR="00564E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2020 год – 4</w:t>
            </w:r>
            <w:r w:rsidR="00564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349,2 тыс. руб.</w:t>
            </w:r>
          </w:p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2021 год – 0,0 тыс. руб.</w:t>
            </w:r>
          </w:p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2022 год - 0,0 тыс. руб.</w:t>
            </w:r>
          </w:p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Кинешма</w:t>
            </w:r>
          </w:p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2020 год – 4349,2 тыс. руб.</w:t>
            </w:r>
          </w:p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2021 год – 0,0 тыс. руб.</w:t>
            </w:r>
          </w:p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2022 год - 0,0 тыс. руб.</w:t>
            </w:r>
          </w:p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2020 год – 0,0 тыс. руб.</w:t>
            </w:r>
          </w:p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2021 год – 0,0 тыс. руб.</w:t>
            </w:r>
          </w:p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 год - 0,0 тыс. руб.</w:t>
            </w:r>
          </w:p>
        </w:tc>
      </w:tr>
      <w:tr w:rsidR="00B452C3" w:rsidRPr="00130E02" w:rsidTr="00130E02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в период до 202</w:t>
            </w:r>
            <w:r w:rsidR="00564E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 xml:space="preserve"> года позволит достичь следующих результатов:</w:t>
            </w:r>
          </w:p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- улучшить состояние окружающей среды и реабилитировать 3 территории, загрязненные в результате прошлой хозяйственной деятельности путём создания благоприятных условий для проживания населения и возврата их в хозяйственный оборот;</w:t>
            </w:r>
          </w:p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- обеспечить экологическую безопасность территории путём соблюдения режима правовой охраны особо охраняемой природной территории городского округа Кинешма</w:t>
            </w:r>
          </w:p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- сократить долю загрязненных сточных вод от общего объема сточных вод, подлежащих очистке;</w:t>
            </w:r>
          </w:p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- увеличить количество объектов коммунальной инфраструктуры</w:t>
            </w:r>
          </w:p>
        </w:tc>
      </w:tr>
      <w:tr w:rsidR="00B452C3" w:rsidRPr="00130E02" w:rsidTr="00130E02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Задачи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1. Уменьшение земель и земельных участков, подлежащих рекультивации.</w:t>
            </w:r>
          </w:p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2. Предотвращение разрушения естественных экосистем.</w:t>
            </w:r>
          </w:p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3. Повышение качества очистки сточных вод и водоотведения в результате модернизации систем водоотведения и очистки сточных вод.</w:t>
            </w:r>
          </w:p>
          <w:p w:rsidR="00B452C3" w:rsidRPr="00130E02" w:rsidRDefault="00B452C3" w:rsidP="00B45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2">
              <w:rPr>
                <w:rFonts w:ascii="Times New Roman" w:hAnsi="Times New Roman" w:cs="Times New Roman"/>
                <w:sz w:val="24"/>
                <w:szCs w:val="24"/>
              </w:rPr>
              <w:t xml:space="preserve">4. Внедрение в секторе очистки сточных вод и водоотведения современных инновационных технологий, обеспечивающих энергосбережение и повышение </w:t>
            </w:r>
            <w:proofErr w:type="spellStart"/>
            <w:r w:rsidRPr="00130E02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="00564E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1" w:name="_GoBack"/>
            <w:bookmarkEnd w:id="1"/>
          </w:p>
        </w:tc>
      </w:tr>
    </w:tbl>
    <w:p w:rsidR="00922C27" w:rsidRPr="00130E02" w:rsidRDefault="00922C27">
      <w:pPr>
        <w:rPr>
          <w:rFonts w:ascii="Times New Roman" w:hAnsi="Times New Roman" w:cs="Times New Roman"/>
          <w:sz w:val="24"/>
          <w:szCs w:val="24"/>
        </w:rPr>
      </w:pPr>
    </w:p>
    <w:sectPr w:rsidR="00922C27" w:rsidRPr="00130E02" w:rsidSect="00130E0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B99"/>
    <w:rsid w:val="00130E02"/>
    <w:rsid w:val="00154B3E"/>
    <w:rsid w:val="00564E46"/>
    <w:rsid w:val="007E7B99"/>
    <w:rsid w:val="00922C27"/>
    <w:rsid w:val="00AD7D28"/>
    <w:rsid w:val="00B4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452C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452C3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B452C3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B452C3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B452C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452C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452C3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B452C3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B452C3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B452C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Вера Решетникова</cp:lastModifiedBy>
  <cp:revision>5</cp:revision>
  <cp:lastPrinted>2019-11-08T11:46:00Z</cp:lastPrinted>
  <dcterms:created xsi:type="dcterms:W3CDTF">2019-11-06T07:59:00Z</dcterms:created>
  <dcterms:modified xsi:type="dcterms:W3CDTF">2019-11-08T11:46:00Z</dcterms:modified>
</cp:coreProperties>
</file>