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7D8" w:rsidRPr="00D427D8" w:rsidRDefault="00D427D8" w:rsidP="00D427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91928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Проект </w:t>
      </w:r>
      <w:r w:rsidRPr="00D427D8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изменений паспорта  муниципальной программы </w:t>
      </w:r>
      <w:r w:rsidRPr="00D427D8">
        <w:rPr>
          <w:rFonts w:ascii="Times New Roman" w:hAnsi="Times New Roman" w:cs="Times New Roman"/>
          <w:b/>
          <w:sz w:val="28"/>
          <w:szCs w:val="28"/>
        </w:rPr>
        <w:t> городского округа Кинешма "</w:t>
      </w:r>
      <w:r w:rsidRPr="00D427D8">
        <w:rPr>
          <w:rFonts w:ascii="Times New Roman" w:eastAsia="Times New Roman" w:hAnsi="Times New Roman" w:cs="Times New Roman"/>
          <w:b/>
          <w:color w:val="22272F"/>
          <w:sz w:val="27"/>
          <w:szCs w:val="27"/>
          <w:lang w:eastAsia="ru-RU"/>
        </w:rPr>
        <w:t xml:space="preserve"> Обеспечение качественным жильем, услугами жилищно-коммунального хозяйства населения городского округа Кинешма</w:t>
      </w:r>
      <w:r w:rsidRPr="00D427D8">
        <w:rPr>
          <w:rFonts w:ascii="Times New Roman" w:hAnsi="Times New Roman" w:cs="Times New Roman"/>
          <w:b/>
          <w:sz w:val="28"/>
          <w:szCs w:val="28"/>
        </w:rPr>
        <w:t xml:space="preserve"> "</w:t>
      </w:r>
    </w:p>
    <w:tbl>
      <w:tblPr>
        <w:tblW w:w="965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7"/>
        <w:gridCol w:w="5997"/>
      </w:tblGrid>
      <w:tr w:rsidR="00D427D8" w:rsidRPr="00D427D8" w:rsidTr="00D427D8"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Наименование программы</w:t>
            </w:r>
          </w:p>
        </w:tc>
        <w:tc>
          <w:tcPr>
            <w:tcW w:w="5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Обеспечение качественным жильем, услугами жилищно-коммунального хозяйства населения городского округа Кинешма</w:t>
            </w:r>
          </w:p>
        </w:tc>
      </w:tr>
      <w:tr w:rsidR="00D427D8" w:rsidRPr="00D427D8" w:rsidTr="00D427D8"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Срок реализации программы</w:t>
            </w:r>
          </w:p>
        </w:tc>
        <w:tc>
          <w:tcPr>
            <w:tcW w:w="5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2019 - 2026 годы</w:t>
            </w:r>
          </w:p>
        </w:tc>
      </w:tr>
      <w:tr w:rsidR="00D427D8" w:rsidRPr="00D427D8" w:rsidTr="00D427D8"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Перечень подпрограмм</w:t>
            </w:r>
          </w:p>
        </w:tc>
        <w:tc>
          <w:tcPr>
            <w:tcW w:w="5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подпрограммы: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1. </w:t>
            </w:r>
            <w:hyperlink r:id="rId5" w:anchor="/document/47441802/entry/1100" w:history="1">
              <w:r w:rsidRPr="00D427D8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Жилище</w:t>
              </w:r>
            </w:hyperlink>
            <w:r w:rsidRPr="00D427D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2. </w:t>
            </w:r>
            <w:hyperlink r:id="rId6" w:anchor="/document/47441802/entry/1200" w:history="1">
              <w:r w:rsidRPr="00D427D8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Государственная и муниципальная поддержка граждан в сфере ипотечного жилищного кредитования</w:t>
              </w:r>
            </w:hyperlink>
            <w:r w:rsidRPr="00D427D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3. </w:t>
            </w:r>
            <w:hyperlink r:id="rId7" w:anchor="/document/47441802/entry/1300" w:history="1">
              <w:r w:rsidRPr="00D427D8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Развитие инженерных инфраструктур</w:t>
              </w:r>
            </w:hyperlink>
            <w:r w:rsidRPr="00D427D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4. </w:t>
            </w:r>
            <w:hyperlink r:id="rId8" w:anchor="/document/47441802/entry/1400" w:history="1">
              <w:r w:rsidRPr="00D427D8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Обеспечение жильем молодых семей</w:t>
              </w:r>
            </w:hyperlink>
            <w:r w:rsidRPr="00D427D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5. </w:t>
            </w:r>
            <w:hyperlink r:id="rId9" w:anchor="/document/47441802/entry/1500" w:history="1">
              <w:r w:rsidRPr="00D427D8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Переселение граждан из аварийного жилищного фонда</w:t>
              </w:r>
            </w:hyperlink>
          </w:p>
        </w:tc>
      </w:tr>
      <w:tr w:rsidR="00D427D8" w:rsidRPr="00D427D8" w:rsidTr="00D427D8"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Администратор программы</w:t>
            </w:r>
          </w:p>
        </w:tc>
        <w:tc>
          <w:tcPr>
            <w:tcW w:w="5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Администрация городского округа Кинешма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Управление жилищно-коммунального хозяйства администрации городского округа Кинешма</w:t>
            </w:r>
          </w:p>
        </w:tc>
      </w:tr>
      <w:tr w:rsidR="00D427D8" w:rsidRPr="00D427D8" w:rsidTr="00D427D8"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Исполнители программы</w:t>
            </w:r>
          </w:p>
        </w:tc>
        <w:tc>
          <w:tcPr>
            <w:tcW w:w="5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Администрация городского округа Кинешма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Управление жилищно-коммунального хозяйства администрации городского округа Кинешма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Муниципальное казенное учреждение городского округа Кинешма "Городское управление строительства"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Муниципальное учреждение "Управление городского хозяйства г. Кинешмы"</w:t>
            </w:r>
          </w:p>
        </w:tc>
      </w:tr>
      <w:tr w:rsidR="00D427D8" w:rsidRPr="00D427D8" w:rsidTr="00D427D8"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Цель (цели) программы</w:t>
            </w:r>
          </w:p>
        </w:tc>
        <w:tc>
          <w:tcPr>
            <w:tcW w:w="5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1. Создание безопасных и благоприятных условий проживания граждан.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2. Реформирование жилищно-коммунального хозяйства.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3. Формирование эффективных механизмов управления жилищным фондом и осуществление информационно-разъяснительной деятельности.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4. Улучшение жилищных условий граждан.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5. Обеспечение устойчивого сокращения непригодного для проживания жилищного фонда.</w:t>
            </w:r>
          </w:p>
        </w:tc>
      </w:tr>
      <w:tr w:rsidR="00D427D8" w:rsidRPr="00D427D8" w:rsidTr="00D427D8"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Целевые индикаторы (показатели) программы</w:t>
            </w:r>
          </w:p>
        </w:tc>
        <w:tc>
          <w:tcPr>
            <w:tcW w:w="5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1. Годовой ввод жилья в эксплуатацию.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2. Общая площадь жилищного фонда.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3. Общая площадь муниципального жилищного фонда.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4. Количество квартир, находящихся в муниципальной собственности городского округа Кинешма.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5. Количество домов признанных в установленном порядке аварийными.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lastRenderedPageBreak/>
              <w:t>6. Общая площадь домов признанных в установленном порядке аварийными.</w:t>
            </w:r>
          </w:p>
        </w:tc>
      </w:tr>
      <w:tr w:rsidR="00D427D8" w:rsidRPr="00D427D8" w:rsidTr="00D427D8"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lastRenderedPageBreak/>
              <w:t>Объемы ресурсного обеспечения программы</w:t>
            </w:r>
          </w:p>
        </w:tc>
        <w:tc>
          <w:tcPr>
            <w:tcW w:w="5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Общий объем бюджетных ассигнований на реализацию программы 2019 - 2026 годы в том числе: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 год - 105 582,4 тыс. руб.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2020 год - 75 313,8 тыс. руб.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2021 год - 100 202,3 тыс. руб.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2022 год - 264 806,0 тыс. руб.</w:t>
            </w:r>
          </w:p>
          <w:p w:rsidR="00D427D8" w:rsidRPr="00FB25D5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2023 год - 108 692,3 тыс. руб.</w:t>
            </w:r>
          </w:p>
          <w:p w:rsidR="00D427D8" w:rsidRPr="00FB25D5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2024 год - </w:t>
            </w:r>
            <w:r w:rsidR="00FB25D5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500</w:t>
            </w: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FB25D5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796</w:t>
            </w: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,</w:t>
            </w:r>
            <w:r w:rsidR="00FB25D5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9</w:t>
            </w: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</w:t>
            </w:r>
          </w:p>
          <w:p w:rsidR="00D427D8" w:rsidRPr="00FB25D5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2025 год - </w:t>
            </w:r>
            <w:r w:rsidR="00FB25D5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54</w:t>
            </w: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FB25D5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524</w:t>
            </w: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,</w:t>
            </w:r>
            <w:r w:rsidR="00FB25D5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</w:t>
            </w: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2026 год - </w:t>
            </w:r>
            <w:r w:rsidR="00FB25D5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51</w:t>
            </w: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FB25D5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288</w:t>
            </w: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,</w:t>
            </w:r>
            <w:r w:rsidR="00FB25D5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5</w:t>
            </w: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бюджет городского округа Кинешма: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 год - 49 396,7 тыс. руб.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2020 год - 52 390,3 тыс. руб.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2021 год - 63 236,4 тыс. руб.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2022 год - 65 435,2 тыс. руб.</w:t>
            </w:r>
          </w:p>
          <w:p w:rsidR="00D427D8" w:rsidRPr="00FB25D5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2023 год - 66 034,5 тыс. руб.</w:t>
            </w:r>
          </w:p>
          <w:p w:rsidR="00D427D8" w:rsidRPr="00FB25D5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2024 год - </w:t>
            </w:r>
            <w:r w:rsidR="00FB25D5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66</w:t>
            </w: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FB25D5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872</w:t>
            </w: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,</w:t>
            </w:r>
            <w:r w:rsidR="00FB25D5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9</w:t>
            </w: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</w:t>
            </w:r>
          </w:p>
          <w:p w:rsidR="00D427D8" w:rsidRPr="00FB25D5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2025 год </w:t>
            </w:r>
            <w:r w:rsidR="00FB25D5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</w:t>
            </w: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FB25D5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42</w:t>
            </w: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FB25D5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171</w:t>
            </w: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,</w:t>
            </w:r>
            <w:r w:rsidR="00FB25D5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6</w:t>
            </w: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</w:t>
            </w:r>
          </w:p>
          <w:p w:rsidR="00D427D8" w:rsidRPr="00D427D8" w:rsidRDefault="00FB25D5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2026 год - 42</w:t>
            </w:r>
            <w:r w:rsidR="00D427D8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171</w:t>
            </w:r>
            <w:r w:rsidR="00D427D8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,</w:t>
            </w: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6</w:t>
            </w:r>
            <w:r w:rsidR="00D427D8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областной бюджет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 год - 3 372,3 тыс. руб.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2020 год - 3 669,7 тыс. руб.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2021 год - 5 499,3 тыс. руб.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2022 год - 19 847,0 тыс. руб.</w:t>
            </w:r>
          </w:p>
          <w:p w:rsidR="00D427D8" w:rsidRPr="00FB25D5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2023 год - 17 850,9 тыс. руб.</w:t>
            </w:r>
          </w:p>
          <w:p w:rsidR="00D427D8" w:rsidRPr="00FB25D5" w:rsidRDefault="00F23DBC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2024 год - 126</w:t>
            </w:r>
            <w:r w:rsidR="00D427D8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260</w:t>
            </w:r>
            <w:r w:rsidR="00D427D8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,</w:t>
            </w:r>
            <w:r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</w:t>
            </w:r>
            <w:r w:rsidR="00D427D8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</w:t>
            </w:r>
          </w:p>
          <w:p w:rsidR="00D427D8" w:rsidRPr="00FB25D5" w:rsidRDefault="003852C3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2025 год -</w:t>
            </w:r>
            <w:r w:rsidR="00FB25D5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864</w:t>
            </w:r>
            <w:r w:rsidR="00D427D8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,</w:t>
            </w:r>
            <w:r w:rsidR="00FB25D5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7</w:t>
            </w:r>
            <w:r w:rsidR="00D427D8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</w:t>
            </w:r>
          </w:p>
          <w:p w:rsidR="00F23DBC" w:rsidRPr="00D427D8" w:rsidRDefault="003852C3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2026 год -</w:t>
            </w:r>
            <w:r w:rsidR="00F23DBC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FB25D5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638</w:t>
            </w:r>
            <w:r w:rsidR="00F23DBC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,</w:t>
            </w:r>
            <w:r w:rsidR="00FB25D5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</w:t>
            </w:r>
            <w:r w:rsidR="00F23DBC" w:rsidRPr="00FB25D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тыс. руб.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федеральный бюджет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 год - 11 475,6 тыс. руб.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2020 год - 14 423,7 тыс. руб.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2021 год - 5 765,5 тыс. руб.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2022 год - 11 325,9 тыс. руб.</w:t>
            </w:r>
          </w:p>
          <w:p w:rsidR="00D427D8" w:rsidRPr="00F23DBC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23DBC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2023 год - 8 300,6 тыс. руб.</w:t>
            </w:r>
          </w:p>
          <w:p w:rsidR="00D427D8" w:rsidRPr="00F23DBC" w:rsidRDefault="00F23DBC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23DBC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2024 год - 8</w:t>
            </w:r>
            <w:r w:rsidR="00D427D8" w:rsidRPr="00F23DBC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Pr="00F23DBC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738</w:t>
            </w:r>
            <w:r w:rsidR="00D427D8" w:rsidRPr="00F23DBC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,</w:t>
            </w:r>
            <w:r w:rsidRPr="00F23DBC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8</w:t>
            </w:r>
            <w:r w:rsidR="00D427D8" w:rsidRPr="00F23DBC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</w:t>
            </w:r>
          </w:p>
          <w:p w:rsidR="00D427D8" w:rsidRPr="00F23DBC" w:rsidRDefault="00F23DBC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23DBC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2025 год - 11</w:t>
            </w:r>
            <w:r w:rsidR="00D427D8" w:rsidRPr="00F23DBC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Pr="00F23DBC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487</w:t>
            </w:r>
            <w:r w:rsidR="00D427D8" w:rsidRPr="00F23DBC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,</w:t>
            </w:r>
            <w:r w:rsidRPr="00F23DBC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8</w:t>
            </w:r>
            <w:r w:rsidR="00D427D8" w:rsidRPr="00F23DBC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тыс. руб.</w:t>
            </w:r>
          </w:p>
          <w:p w:rsidR="00F23DBC" w:rsidRPr="00D427D8" w:rsidRDefault="003852C3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2026 год -</w:t>
            </w:r>
            <w:r w:rsidR="00F23DBC" w:rsidRPr="00F23DBC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8 478,7 тыс.</w:t>
            </w:r>
            <w:r w:rsidR="00F23DBC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F23DBC" w:rsidRPr="00F23DBC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руб.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Публично-правовая компания "Фонд развития территорий":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 год - 41 337,8 тыс. руб.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2020 год - 4 830,1 тыс. руб.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2021 год - 25 701,1 тыс. руб.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2022 год - 168 198,0 тыс. руб.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2023 год - 16 506,1 тыс. руб.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B05DE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lastRenderedPageBreak/>
              <w:t>2024 год - 298 925,0 тыс. руб.</w:t>
            </w:r>
          </w:p>
        </w:tc>
      </w:tr>
      <w:tr w:rsidR="00D427D8" w:rsidRPr="00D427D8" w:rsidTr="00D427D8"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D427D8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27D8" w:rsidRPr="00663591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66359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Эффект от реализации данной программы имеет прежде всего социальную направленность. Реализация данной программы позволит:</w:t>
            </w:r>
          </w:p>
          <w:p w:rsidR="00D427D8" w:rsidRPr="00663591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66359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улучшить условия проживания граждан, обеспечить сохранность жилищного фонда, повысить эффективность эксплуатации зданий к 2024 году планируется более чем в 100 многоквартирных домах.</w:t>
            </w:r>
          </w:p>
          <w:p w:rsidR="00D427D8" w:rsidRPr="00663591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66359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- улучшить внешний </w:t>
            </w:r>
            <w:proofErr w:type="gramStart"/>
            <w:r w:rsidRPr="0066359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эстетический вид</w:t>
            </w:r>
            <w:proofErr w:type="gramEnd"/>
            <w:r w:rsidRPr="0066359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жилых зданий путем выполнения капитального ремонта общего имущества многоквартирных домов (крыши, фасады, фундамент) в 59 многоквартирных домах.</w:t>
            </w:r>
          </w:p>
          <w:p w:rsidR="00D427D8" w:rsidRPr="00663591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66359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увеличить надежность функционирования систем инженерно-технического обеспечения в 20 многоквартирных домах.</w:t>
            </w:r>
          </w:p>
          <w:p w:rsidR="00D427D8" w:rsidRPr="00663591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66359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приведение жилищного фонда, путем проведения капитального ремонта в соответствие со стандартами качества к 2024 году</w:t>
            </w:r>
          </w:p>
          <w:p w:rsidR="00D427D8" w:rsidRPr="00663591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66359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уменьшить общую площадь домов, признанных в установленном порядке аварийными к 2024 году</w:t>
            </w:r>
          </w:p>
          <w:p w:rsidR="00D427D8" w:rsidRPr="00663591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66359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обеспечение устойчивого сокращения непригодного для проживания жилищного фонда к 2025 году</w:t>
            </w:r>
          </w:p>
          <w:p w:rsidR="00D427D8" w:rsidRPr="00663591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66359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повысить уровень доступности жилья в соответствии с платежеспособным спросом граждан к 2026 году.</w:t>
            </w:r>
          </w:p>
          <w:p w:rsidR="00D427D8" w:rsidRPr="00663591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66359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Эффект от реализации данной программы имеет прежде всего социальную направленность.</w:t>
            </w:r>
          </w:p>
          <w:p w:rsidR="00D427D8" w:rsidRPr="00663591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66359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Реализация данной программы позволит:</w:t>
            </w:r>
          </w:p>
          <w:p w:rsidR="00D427D8" w:rsidRPr="00663591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66359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улучшить условия проживания граждан, обеспечить сохранность жилищного фонда, повысить эффективность эксплуатации зданий к 2024 году планируется более чем в 100 многоквартирных домах.</w:t>
            </w:r>
          </w:p>
          <w:p w:rsidR="00D427D8" w:rsidRPr="00663591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66359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- улучшить внешний </w:t>
            </w:r>
            <w:proofErr w:type="gramStart"/>
            <w:r w:rsidRPr="0066359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эстетический вид</w:t>
            </w:r>
            <w:proofErr w:type="gramEnd"/>
            <w:r w:rsidRPr="0066359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жилых зданий путем выполнения капитального ремонта общего имущества многоквартирных домов (крыши, фасады, фундамент) в 59 многоквартирных домах.</w:t>
            </w:r>
          </w:p>
          <w:p w:rsidR="00D427D8" w:rsidRPr="00663591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66359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- увеличить надежность функционирования систем инженерно-технического обеспечения </w:t>
            </w:r>
            <w:bookmarkStart w:id="0" w:name="_GoBack"/>
            <w:bookmarkEnd w:id="0"/>
            <w:r w:rsidRPr="0066359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в 20 многоквартирных домах.</w:t>
            </w:r>
          </w:p>
          <w:p w:rsidR="00D427D8" w:rsidRPr="00663591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66359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приведение жилищного фонда, путем проведения капитального ремонта в соответствие со стандартами качества к 2024 году</w:t>
            </w:r>
          </w:p>
          <w:p w:rsidR="00D427D8" w:rsidRPr="00663591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66359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lastRenderedPageBreak/>
              <w:t>- уменьшить общую площадь домов, признанных в установленном порядке аварийными к 2024 году</w:t>
            </w:r>
          </w:p>
          <w:p w:rsidR="00D427D8" w:rsidRPr="00663591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66359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 обеспечение устойчивого сокращения непригодного для проживания жилищного фонда к 2025 году</w:t>
            </w:r>
          </w:p>
          <w:p w:rsidR="00D427D8" w:rsidRPr="00663591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66359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повысить уровень доступности жилья в соответствии с платежеспособным спросом граждан к 2026 году</w:t>
            </w:r>
          </w:p>
          <w:p w:rsidR="00D427D8" w:rsidRPr="00D427D8" w:rsidRDefault="00D427D8" w:rsidP="00D42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highlight w:val="yellow"/>
                <w:lang w:eastAsia="ru-RU"/>
              </w:rPr>
            </w:pPr>
            <w:r w:rsidRPr="00663591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обеспечить протяженность замененных инженерных сетей к 2025 году - 5,52 км</w:t>
            </w:r>
          </w:p>
        </w:tc>
      </w:tr>
    </w:tbl>
    <w:p w:rsidR="00D427D8" w:rsidRDefault="00D427D8"/>
    <w:sectPr w:rsidR="00D427D8" w:rsidSect="00D427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334"/>
    <w:rsid w:val="000F2E86"/>
    <w:rsid w:val="00344922"/>
    <w:rsid w:val="003852C3"/>
    <w:rsid w:val="004D1334"/>
    <w:rsid w:val="00663591"/>
    <w:rsid w:val="00730B6F"/>
    <w:rsid w:val="00A20163"/>
    <w:rsid w:val="00D427D8"/>
    <w:rsid w:val="00F23DBC"/>
    <w:rsid w:val="00FB05DE"/>
    <w:rsid w:val="00FB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D42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D427D8"/>
    <w:rPr>
      <w:i/>
      <w:iCs/>
    </w:rPr>
  </w:style>
  <w:style w:type="paragraph" w:customStyle="1" w:styleId="s1">
    <w:name w:val="s_1"/>
    <w:basedOn w:val="a"/>
    <w:rsid w:val="00D42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D427D8"/>
  </w:style>
  <w:style w:type="character" w:styleId="a4">
    <w:name w:val="Hyperlink"/>
    <w:basedOn w:val="a0"/>
    <w:uiPriority w:val="99"/>
    <w:semiHidden/>
    <w:unhideWhenUsed/>
    <w:rsid w:val="00D427D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D42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D427D8"/>
    <w:rPr>
      <w:i/>
      <w:iCs/>
    </w:rPr>
  </w:style>
  <w:style w:type="paragraph" w:customStyle="1" w:styleId="s1">
    <w:name w:val="s_1"/>
    <w:basedOn w:val="a"/>
    <w:rsid w:val="00D42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D427D8"/>
  </w:style>
  <w:style w:type="character" w:styleId="a4">
    <w:name w:val="Hyperlink"/>
    <w:basedOn w:val="a0"/>
    <w:uiPriority w:val="99"/>
    <w:semiHidden/>
    <w:unhideWhenUsed/>
    <w:rsid w:val="00D427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internet.garant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Марина Родькина</cp:lastModifiedBy>
  <cp:revision>6</cp:revision>
  <cp:lastPrinted>2023-11-09T11:50:00Z</cp:lastPrinted>
  <dcterms:created xsi:type="dcterms:W3CDTF">2023-10-31T12:15:00Z</dcterms:created>
  <dcterms:modified xsi:type="dcterms:W3CDTF">2023-11-09T11:50:00Z</dcterms:modified>
</cp:coreProperties>
</file>