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BA5" w:rsidRDefault="006D039B" w:rsidP="006D03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9B">
        <w:rPr>
          <w:rFonts w:ascii="Times New Roman" w:hAnsi="Times New Roman" w:cs="Times New Roman"/>
          <w:b/>
          <w:sz w:val="28"/>
          <w:szCs w:val="28"/>
        </w:rPr>
        <w:t>Предварительные итоги социально-экономического развития за истекший период 20</w:t>
      </w:r>
      <w:r w:rsidR="00BA47F1">
        <w:rPr>
          <w:rFonts w:ascii="Times New Roman" w:hAnsi="Times New Roman" w:cs="Times New Roman"/>
          <w:b/>
          <w:sz w:val="28"/>
          <w:szCs w:val="28"/>
        </w:rPr>
        <w:t>2</w:t>
      </w:r>
      <w:r w:rsidR="00CA3DC6" w:rsidRPr="00CA3DC6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6D039B">
        <w:rPr>
          <w:rFonts w:ascii="Times New Roman" w:hAnsi="Times New Roman" w:cs="Times New Roman"/>
          <w:b/>
          <w:sz w:val="28"/>
          <w:szCs w:val="28"/>
        </w:rPr>
        <w:t>года и ожидаемые итоги социально-экономического развития городского округа Кинешма за 20</w:t>
      </w:r>
      <w:r w:rsidR="00BA47F1">
        <w:rPr>
          <w:rFonts w:ascii="Times New Roman" w:hAnsi="Times New Roman" w:cs="Times New Roman"/>
          <w:b/>
          <w:sz w:val="28"/>
          <w:szCs w:val="28"/>
        </w:rPr>
        <w:t>2</w:t>
      </w:r>
      <w:r w:rsidR="00CA3DC6" w:rsidRPr="00CA3DC6">
        <w:rPr>
          <w:rFonts w:ascii="Times New Roman" w:hAnsi="Times New Roman" w:cs="Times New Roman"/>
          <w:b/>
          <w:sz w:val="28"/>
          <w:szCs w:val="28"/>
        </w:rPr>
        <w:t>3</w:t>
      </w:r>
      <w:r w:rsidRPr="006D039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45754" w:rsidRPr="002C3C68" w:rsidRDefault="00945754" w:rsidP="009457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населения на 01.01.20</w:t>
      </w:r>
      <w:r w:rsidR="00AB16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A3DC6" w:rsidRPr="00CA3D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3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365DC8" w:rsidRPr="002C3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52E7" w:rsidRPr="00D252E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A3DC6" w:rsidRPr="00CA3D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35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3DC6" w:rsidRPr="00CA3DC6">
        <w:rPr>
          <w:rFonts w:ascii="Times New Roman" w:eastAsia="Times New Roman" w:hAnsi="Times New Roman" w:cs="Times New Roman"/>
          <w:sz w:val="24"/>
          <w:szCs w:val="24"/>
          <w:lang w:eastAsia="ru-RU"/>
        </w:rPr>
        <w:t>823</w:t>
      </w:r>
      <w:r w:rsidR="00365DC8" w:rsidRPr="002C3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2C3C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AF1" w:rsidRDefault="00E26AF1" w:rsidP="001D1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1D95" w:rsidRPr="00972818" w:rsidRDefault="001D1D95" w:rsidP="001D1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Промышленность (отгрузка продукции в действующих ценах)</w:t>
      </w:r>
    </w:p>
    <w:p w:rsidR="001D1D95" w:rsidRPr="002C3C68" w:rsidRDefault="001D1D95" w:rsidP="001D1D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68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 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59"/>
        <w:gridCol w:w="1288"/>
        <w:gridCol w:w="1309"/>
        <w:gridCol w:w="1265"/>
        <w:gridCol w:w="1350"/>
      </w:tblGrid>
      <w:tr w:rsidR="00CA3DC6" w:rsidRPr="0017209F" w:rsidTr="00CA3DC6">
        <w:trPr>
          <w:trHeight w:val="960"/>
        </w:trPr>
        <w:tc>
          <w:tcPr>
            <w:tcW w:w="22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17209F" w:rsidRDefault="00CA3DC6" w:rsidP="0017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2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2022 г.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9 месяцев   2023 г.</w:t>
            </w: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2023 г. (оценка)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Темп роста к 2022 %</w:t>
            </w:r>
          </w:p>
        </w:tc>
      </w:tr>
      <w:tr w:rsidR="00CA3DC6" w:rsidRPr="0017209F" w:rsidTr="00CA3DC6">
        <w:trPr>
          <w:trHeight w:val="33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17209F" w:rsidRDefault="00CA3DC6" w:rsidP="00172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2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12915,5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8720,2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13080,3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101,28</w:t>
            </w:r>
          </w:p>
        </w:tc>
      </w:tr>
      <w:tr w:rsidR="00CA3DC6" w:rsidRPr="0017209F" w:rsidTr="00CA3DC6">
        <w:trPr>
          <w:trHeight w:val="33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17209F" w:rsidRDefault="00CA3DC6" w:rsidP="00172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3DC6" w:rsidRPr="0017209F" w:rsidTr="00CA3DC6">
        <w:trPr>
          <w:trHeight w:val="33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17209F" w:rsidRDefault="00CA3DC6" w:rsidP="00172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пищевых продуктов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571,0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399,0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598,5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104,8</w:t>
            </w:r>
          </w:p>
        </w:tc>
      </w:tr>
      <w:tr w:rsidR="00CA3DC6" w:rsidRPr="0017209F" w:rsidTr="00CA3DC6">
        <w:trPr>
          <w:trHeight w:val="33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17209F" w:rsidRDefault="00CA3DC6" w:rsidP="00172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текстильных изделий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4871,3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3373,8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5060,7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103,9</w:t>
            </w:r>
          </w:p>
        </w:tc>
      </w:tr>
      <w:tr w:rsidR="00CA3DC6" w:rsidRPr="0017209F" w:rsidTr="00CA3DC6">
        <w:trPr>
          <w:trHeight w:val="33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17209F" w:rsidRDefault="00CA3DC6" w:rsidP="00172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Химическое производство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3947,0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2115,1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3172,7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80,4</w:t>
            </w:r>
          </w:p>
        </w:tc>
      </w:tr>
      <w:tr w:rsidR="00CA3DC6" w:rsidRPr="0017209F" w:rsidTr="00CA3DC6">
        <w:trPr>
          <w:trHeight w:val="78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17209F" w:rsidRDefault="00CA3DC6" w:rsidP="00172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изделий машиностроения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2755,5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2233,2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3349,7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121,6</w:t>
            </w:r>
          </w:p>
        </w:tc>
      </w:tr>
      <w:tr w:rsidR="00CA3DC6" w:rsidRPr="0017209F" w:rsidTr="00CA3DC6">
        <w:trPr>
          <w:trHeight w:val="30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17209F" w:rsidRDefault="00CA3DC6" w:rsidP="00172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обрабатывающие производства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770,7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599,1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898,7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CA3D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116,6</w:t>
            </w:r>
          </w:p>
        </w:tc>
      </w:tr>
    </w:tbl>
    <w:p w:rsidR="001D1D95" w:rsidRPr="00AF2F86" w:rsidRDefault="001D1D95" w:rsidP="001D1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C16564" w:rsidRPr="00972818" w:rsidRDefault="00C16564" w:rsidP="00C1656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Потребительский рынок</w:t>
      </w:r>
    </w:p>
    <w:p w:rsidR="00C16564" w:rsidRPr="00E053A3" w:rsidRDefault="00C16564" w:rsidP="00C1656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74"/>
        <w:gridCol w:w="1499"/>
        <w:gridCol w:w="1524"/>
        <w:gridCol w:w="1474"/>
      </w:tblGrid>
      <w:tr w:rsidR="00CA3DC6" w:rsidRPr="00E053A3" w:rsidTr="009944A3">
        <w:trPr>
          <w:trHeight w:val="566"/>
        </w:trPr>
        <w:tc>
          <w:tcPr>
            <w:tcW w:w="26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E053A3" w:rsidRDefault="00CA3DC6" w:rsidP="00E05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5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2022 год</w:t>
            </w:r>
          </w:p>
        </w:tc>
        <w:tc>
          <w:tcPr>
            <w:tcW w:w="7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2023 год (оценка)</w:t>
            </w:r>
          </w:p>
        </w:tc>
        <w:tc>
          <w:tcPr>
            <w:tcW w:w="7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b/>
                <w:bCs/>
                <w:color w:val="000000"/>
              </w:rPr>
              <w:t>Темп роста к 2022 %</w:t>
            </w:r>
          </w:p>
        </w:tc>
      </w:tr>
      <w:tr w:rsidR="00CA3DC6" w:rsidRPr="00E053A3" w:rsidTr="0017209F">
        <w:trPr>
          <w:trHeight w:val="315"/>
        </w:trPr>
        <w:tc>
          <w:tcPr>
            <w:tcW w:w="26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E053A3" w:rsidRDefault="00CA3DC6" w:rsidP="00E05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торговли, млрд. руб.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7,3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8,6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117,1</w:t>
            </w:r>
          </w:p>
        </w:tc>
      </w:tr>
      <w:tr w:rsidR="00CA3DC6" w:rsidRPr="00E053A3" w:rsidTr="0017209F">
        <w:trPr>
          <w:trHeight w:val="356"/>
        </w:trPr>
        <w:tc>
          <w:tcPr>
            <w:tcW w:w="26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E053A3" w:rsidRDefault="00CA3DC6" w:rsidP="00595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населению, млрд. руб.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  <w:tc>
          <w:tcPr>
            <w:tcW w:w="7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7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DC6" w:rsidRPr="00CA3DC6" w:rsidRDefault="00CA3DC6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DC6">
              <w:rPr>
                <w:rFonts w:ascii="Times New Roman" w:hAnsi="Times New Roman" w:cs="Times New Roman"/>
                <w:color w:val="000000"/>
              </w:rPr>
              <w:t>109,5</w:t>
            </w:r>
          </w:p>
        </w:tc>
      </w:tr>
    </w:tbl>
    <w:p w:rsidR="00E053A3" w:rsidRPr="00AF2F86" w:rsidRDefault="00E053A3" w:rsidP="00E053A3">
      <w:pPr>
        <w:spacing w:after="0"/>
        <w:jc w:val="center"/>
        <w:rPr>
          <w:rFonts w:ascii="Times New Roman" w:hAnsi="Times New Roman" w:cs="Times New Roman"/>
          <w:b/>
          <w:sz w:val="12"/>
          <w:szCs w:val="24"/>
        </w:rPr>
      </w:pPr>
    </w:p>
    <w:p w:rsidR="00390515" w:rsidRPr="005A3268" w:rsidRDefault="00390515" w:rsidP="003905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268">
        <w:rPr>
          <w:rFonts w:ascii="Times New Roman" w:hAnsi="Times New Roman" w:cs="Times New Roman"/>
          <w:b/>
          <w:sz w:val="24"/>
          <w:szCs w:val="24"/>
        </w:rPr>
        <w:t>Занятость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59"/>
        <w:gridCol w:w="1288"/>
        <w:gridCol w:w="1309"/>
        <w:gridCol w:w="1265"/>
        <w:gridCol w:w="1350"/>
      </w:tblGrid>
      <w:tr w:rsidR="009944A3" w:rsidRPr="00AF2F86" w:rsidTr="009944A3">
        <w:trPr>
          <w:trHeight w:val="552"/>
        </w:trPr>
        <w:tc>
          <w:tcPr>
            <w:tcW w:w="22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AF2F86" w:rsidRDefault="009944A3" w:rsidP="00AF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b/>
                <w:bCs/>
                <w:color w:val="000000"/>
              </w:rPr>
              <w:t>2022 год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b/>
                <w:bCs/>
                <w:color w:val="000000"/>
              </w:rPr>
              <w:t>9 мес. 2023 года</w:t>
            </w: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b/>
                <w:bCs/>
                <w:color w:val="000000"/>
              </w:rPr>
              <w:t>2023 год (оценка)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b/>
                <w:bCs/>
                <w:color w:val="000000"/>
              </w:rPr>
              <w:t>Темп роста к 2022 %</w:t>
            </w:r>
          </w:p>
        </w:tc>
      </w:tr>
      <w:tr w:rsidR="009944A3" w:rsidRPr="00AF2F86" w:rsidTr="009944A3">
        <w:trPr>
          <w:trHeight w:val="5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AF2F86" w:rsidRDefault="009944A3" w:rsidP="00AF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зарегистрированных безработных, чел.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75,9</w:t>
            </w:r>
          </w:p>
        </w:tc>
      </w:tr>
      <w:tr w:rsidR="009944A3" w:rsidRPr="00AF2F86" w:rsidTr="009944A3">
        <w:trPr>
          <w:trHeight w:val="169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AF2F86" w:rsidRDefault="009944A3" w:rsidP="00AF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ССЧ работников на крупных, средних предприятиях, чел.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11,660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11,038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11,038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94,7</w:t>
            </w:r>
          </w:p>
        </w:tc>
      </w:tr>
      <w:tr w:rsidR="009944A3" w:rsidRPr="00AF2F86" w:rsidTr="009944A3">
        <w:trPr>
          <w:trHeight w:val="5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AF2F86" w:rsidRDefault="009944A3" w:rsidP="00AF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регистрируемой безработицы, %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76,0</w:t>
            </w:r>
          </w:p>
        </w:tc>
      </w:tr>
      <w:tr w:rsidR="009944A3" w:rsidRPr="00AF2F86" w:rsidTr="009944A3">
        <w:trPr>
          <w:trHeight w:val="5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AF2F86" w:rsidRDefault="009944A3" w:rsidP="00AF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среднемесячной заработной платы, руб.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32726,4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36612,8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36612,8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</w:rPr>
              <w:t>111,9</w:t>
            </w:r>
          </w:p>
        </w:tc>
      </w:tr>
    </w:tbl>
    <w:p w:rsidR="005B4A14" w:rsidRPr="00AB166E" w:rsidRDefault="005B4A14" w:rsidP="00AB166E">
      <w:pPr>
        <w:tabs>
          <w:tab w:val="left" w:pos="3870"/>
        </w:tabs>
        <w:spacing w:after="0"/>
        <w:rPr>
          <w:rFonts w:ascii="Times New Roman" w:hAnsi="Times New Roman" w:cs="Times New Roman"/>
          <w:sz w:val="14"/>
          <w:szCs w:val="28"/>
        </w:rPr>
      </w:pPr>
    </w:p>
    <w:p w:rsidR="00E26AF1" w:rsidRPr="005A3268" w:rsidRDefault="00E26AF1" w:rsidP="005B4A14">
      <w:pPr>
        <w:tabs>
          <w:tab w:val="left" w:pos="38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268">
        <w:rPr>
          <w:rFonts w:ascii="Times New Roman" w:hAnsi="Times New Roman" w:cs="Times New Roman"/>
          <w:b/>
          <w:sz w:val="24"/>
          <w:szCs w:val="24"/>
        </w:rPr>
        <w:t>Инвестиции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59"/>
        <w:gridCol w:w="1288"/>
        <w:gridCol w:w="1309"/>
        <w:gridCol w:w="1265"/>
        <w:gridCol w:w="1350"/>
      </w:tblGrid>
      <w:tr w:rsidR="009944A3" w:rsidRPr="00AF2F86" w:rsidTr="009944A3">
        <w:trPr>
          <w:trHeight w:val="50"/>
        </w:trPr>
        <w:tc>
          <w:tcPr>
            <w:tcW w:w="22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AF2F86" w:rsidRDefault="009944A3" w:rsidP="00AF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A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2022 год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A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9 мес. 2023 год</w:t>
            </w: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A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2023год (оценка)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A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Темп роста к 2020 %</w:t>
            </w:r>
          </w:p>
        </w:tc>
      </w:tr>
      <w:tr w:rsidR="009944A3" w:rsidRPr="00AF2F86" w:rsidTr="009944A3">
        <w:trPr>
          <w:trHeight w:val="60"/>
        </w:trPr>
        <w:tc>
          <w:tcPr>
            <w:tcW w:w="2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AF2F86" w:rsidRDefault="009944A3" w:rsidP="00AF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инвестиций, млн. руб.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  <w:sz w:val="24"/>
              </w:rPr>
              <w:t>2554,1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  <w:sz w:val="24"/>
              </w:rPr>
              <w:t>976,6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  <w:sz w:val="24"/>
              </w:rPr>
              <w:t>1650,7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A3" w:rsidRPr="009944A3" w:rsidRDefault="009944A3" w:rsidP="0099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4A3">
              <w:rPr>
                <w:rFonts w:ascii="Times New Roman" w:hAnsi="Times New Roman" w:cs="Times New Roman"/>
                <w:color w:val="000000"/>
                <w:sz w:val="24"/>
              </w:rPr>
              <w:t>64,6</w:t>
            </w:r>
          </w:p>
        </w:tc>
      </w:tr>
    </w:tbl>
    <w:p w:rsidR="00134D1A" w:rsidRDefault="00134D1A" w:rsidP="0013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44A3" w:rsidRDefault="009944A3" w:rsidP="0013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34D1A" w:rsidRPr="009944A3" w:rsidRDefault="00134D1A" w:rsidP="00134D1A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9944A3">
        <w:rPr>
          <w:rFonts w:ascii="Times New Roman" w:hAnsi="Times New Roman"/>
          <w:szCs w:val="24"/>
        </w:rPr>
        <w:t xml:space="preserve">Исп. </w:t>
      </w:r>
      <w:proofErr w:type="spellStart"/>
      <w:r w:rsidR="00CA3DC6" w:rsidRPr="009944A3">
        <w:rPr>
          <w:rFonts w:ascii="Times New Roman" w:hAnsi="Times New Roman"/>
          <w:szCs w:val="24"/>
        </w:rPr>
        <w:t>И.о</w:t>
      </w:r>
      <w:proofErr w:type="spellEnd"/>
      <w:r w:rsidR="00CA3DC6" w:rsidRPr="009944A3">
        <w:rPr>
          <w:rFonts w:ascii="Times New Roman" w:hAnsi="Times New Roman"/>
          <w:szCs w:val="24"/>
        </w:rPr>
        <w:t>. н</w:t>
      </w:r>
      <w:r w:rsidRPr="009944A3">
        <w:rPr>
          <w:rFonts w:ascii="Times New Roman" w:hAnsi="Times New Roman"/>
          <w:szCs w:val="24"/>
        </w:rPr>
        <w:t>ачальник</w:t>
      </w:r>
      <w:r w:rsidR="00CA3DC6" w:rsidRPr="009944A3">
        <w:rPr>
          <w:rFonts w:ascii="Times New Roman" w:hAnsi="Times New Roman"/>
          <w:szCs w:val="24"/>
        </w:rPr>
        <w:t>а</w:t>
      </w:r>
      <w:r w:rsidRPr="009944A3">
        <w:rPr>
          <w:rFonts w:ascii="Times New Roman" w:hAnsi="Times New Roman"/>
          <w:szCs w:val="24"/>
        </w:rPr>
        <w:t xml:space="preserve"> управления экономического развития, </w:t>
      </w:r>
    </w:p>
    <w:p w:rsidR="00134D1A" w:rsidRPr="009944A3" w:rsidRDefault="00134D1A" w:rsidP="00134D1A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9944A3">
        <w:rPr>
          <w:rFonts w:ascii="Times New Roman" w:hAnsi="Times New Roman"/>
          <w:szCs w:val="24"/>
        </w:rPr>
        <w:t>торговли и транспорта администрации</w:t>
      </w:r>
    </w:p>
    <w:p w:rsidR="001E2B80" w:rsidRPr="009944A3" w:rsidRDefault="00134D1A" w:rsidP="00134D1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9944A3">
        <w:rPr>
          <w:rFonts w:ascii="Times New Roman" w:hAnsi="Times New Roman"/>
          <w:szCs w:val="24"/>
        </w:rPr>
        <w:t xml:space="preserve">городского округ Кинешма </w:t>
      </w:r>
      <w:r w:rsidR="00CA3DC6" w:rsidRPr="009944A3">
        <w:rPr>
          <w:rFonts w:ascii="Times New Roman" w:hAnsi="Times New Roman"/>
          <w:szCs w:val="24"/>
        </w:rPr>
        <w:t>С.В. Смирнов</w:t>
      </w:r>
    </w:p>
    <w:sectPr w:rsidR="001E2B80" w:rsidRPr="009944A3" w:rsidSect="00134D1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06B"/>
    <w:rsid w:val="0000223A"/>
    <w:rsid w:val="00013124"/>
    <w:rsid w:val="00054D4F"/>
    <w:rsid w:val="000B772A"/>
    <w:rsid w:val="000D7B56"/>
    <w:rsid w:val="000F3F6A"/>
    <w:rsid w:val="00134D1A"/>
    <w:rsid w:val="0014256B"/>
    <w:rsid w:val="00154C63"/>
    <w:rsid w:val="001648C4"/>
    <w:rsid w:val="0017209F"/>
    <w:rsid w:val="001D1D95"/>
    <w:rsid w:val="001D5B98"/>
    <w:rsid w:val="001E2B80"/>
    <w:rsid w:val="002B4CF6"/>
    <w:rsid w:val="002C3C68"/>
    <w:rsid w:val="002D7583"/>
    <w:rsid w:val="002F521C"/>
    <w:rsid w:val="00355538"/>
    <w:rsid w:val="00365DC8"/>
    <w:rsid w:val="00390515"/>
    <w:rsid w:val="003F6380"/>
    <w:rsid w:val="0043406B"/>
    <w:rsid w:val="004A7366"/>
    <w:rsid w:val="005034FD"/>
    <w:rsid w:val="005106CD"/>
    <w:rsid w:val="00540ABF"/>
    <w:rsid w:val="00583A6E"/>
    <w:rsid w:val="0059595A"/>
    <w:rsid w:val="005A3268"/>
    <w:rsid w:val="005B4A14"/>
    <w:rsid w:val="005B661E"/>
    <w:rsid w:val="005C69AE"/>
    <w:rsid w:val="005F5D96"/>
    <w:rsid w:val="0060347F"/>
    <w:rsid w:val="00611C29"/>
    <w:rsid w:val="006321E6"/>
    <w:rsid w:val="006D039B"/>
    <w:rsid w:val="007269F5"/>
    <w:rsid w:val="0073587D"/>
    <w:rsid w:val="007563C5"/>
    <w:rsid w:val="00771F56"/>
    <w:rsid w:val="007818FD"/>
    <w:rsid w:val="007835BB"/>
    <w:rsid w:val="007D5898"/>
    <w:rsid w:val="0081248D"/>
    <w:rsid w:val="00867A7E"/>
    <w:rsid w:val="00876D7E"/>
    <w:rsid w:val="00886EC1"/>
    <w:rsid w:val="0089288F"/>
    <w:rsid w:val="008A0BCF"/>
    <w:rsid w:val="00901DFD"/>
    <w:rsid w:val="00945754"/>
    <w:rsid w:val="00972818"/>
    <w:rsid w:val="0099003C"/>
    <w:rsid w:val="009944A3"/>
    <w:rsid w:val="009C0BD0"/>
    <w:rsid w:val="009E62A1"/>
    <w:rsid w:val="00A314D6"/>
    <w:rsid w:val="00A377DC"/>
    <w:rsid w:val="00A76E30"/>
    <w:rsid w:val="00A8381B"/>
    <w:rsid w:val="00A93DCB"/>
    <w:rsid w:val="00AB166E"/>
    <w:rsid w:val="00AE2551"/>
    <w:rsid w:val="00AF2F86"/>
    <w:rsid w:val="00B8317D"/>
    <w:rsid w:val="00B864B0"/>
    <w:rsid w:val="00BA04D1"/>
    <w:rsid w:val="00BA47F1"/>
    <w:rsid w:val="00BB06B2"/>
    <w:rsid w:val="00BD2860"/>
    <w:rsid w:val="00C11CED"/>
    <w:rsid w:val="00C16564"/>
    <w:rsid w:val="00C17BA5"/>
    <w:rsid w:val="00C45A37"/>
    <w:rsid w:val="00C52F97"/>
    <w:rsid w:val="00C84E79"/>
    <w:rsid w:val="00CA3DC6"/>
    <w:rsid w:val="00CE3055"/>
    <w:rsid w:val="00CF23FE"/>
    <w:rsid w:val="00D252E7"/>
    <w:rsid w:val="00D35C4E"/>
    <w:rsid w:val="00D371D5"/>
    <w:rsid w:val="00D949F7"/>
    <w:rsid w:val="00DA509D"/>
    <w:rsid w:val="00DB2351"/>
    <w:rsid w:val="00E053A3"/>
    <w:rsid w:val="00E133B5"/>
    <w:rsid w:val="00E1363F"/>
    <w:rsid w:val="00E26AF1"/>
    <w:rsid w:val="00E44A6B"/>
    <w:rsid w:val="00E70B2E"/>
    <w:rsid w:val="00E77BA5"/>
    <w:rsid w:val="00EE680D"/>
    <w:rsid w:val="00EF4081"/>
    <w:rsid w:val="00F43249"/>
    <w:rsid w:val="00F77C83"/>
    <w:rsid w:val="00FA4B82"/>
    <w:rsid w:val="00FC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23D93-22BB-4B97-8B86-BC18882D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Кинешма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Юрьевна Жемчугова</dc:creator>
  <cp:lastModifiedBy>Сергей Владимирович Смирнов</cp:lastModifiedBy>
  <cp:revision>5</cp:revision>
  <cp:lastPrinted>2022-11-07T10:51:00Z</cp:lastPrinted>
  <dcterms:created xsi:type="dcterms:W3CDTF">2022-11-01T06:49:00Z</dcterms:created>
  <dcterms:modified xsi:type="dcterms:W3CDTF">2023-11-08T05:40:00Z</dcterms:modified>
</cp:coreProperties>
</file>