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5D1" w:rsidRDefault="003115D1" w:rsidP="00A505C2">
      <w:pPr>
        <w:keepNext/>
        <w:widowControl w:val="0"/>
        <w:ind w:firstLine="709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Приложение </w:t>
      </w:r>
    </w:p>
    <w:p w:rsidR="003115D1" w:rsidRDefault="003115D1" w:rsidP="00A505C2">
      <w:pPr>
        <w:keepNext/>
        <w:widowControl w:val="0"/>
        <w:ind w:firstLine="709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 постановлению</w:t>
      </w:r>
      <w:r w:rsidR="006C5A88" w:rsidRPr="006C5A88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</w:t>
      </w:r>
      <w:r w:rsidRPr="003115D1">
        <w:rPr>
          <w:rFonts w:eastAsia="Calibri"/>
          <w:sz w:val="28"/>
          <w:szCs w:val="28"/>
        </w:rPr>
        <w:t>администрации</w:t>
      </w:r>
    </w:p>
    <w:p w:rsidR="00A505C2" w:rsidRDefault="003115D1" w:rsidP="00A505C2">
      <w:pPr>
        <w:keepNext/>
        <w:widowControl w:val="0"/>
        <w:ind w:firstLine="709"/>
        <w:jc w:val="right"/>
        <w:rPr>
          <w:rFonts w:eastAsia="Calibri"/>
          <w:sz w:val="28"/>
          <w:szCs w:val="28"/>
        </w:rPr>
      </w:pPr>
      <w:r w:rsidRPr="003115D1">
        <w:rPr>
          <w:rFonts w:eastAsia="Calibri"/>
          <w:sz w:val="28"/>
          <w:szCs w:val="28"/>
        </w:rPr>
        <w:t xml:space="preserve"> городского округа Кинешма</w:t>
      </w:r>
    </w:p>
    <w:p w:rsidR="003115D1" w:rsidRPr="006C5A88" w:rsidRDefault="003115D1" w:rsidP="00A505C2">
      <w:pPr>
        <w:keepNext/>
        <w:widowControl w:val="0"/>
        <w:ind w:firstLine="709"/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от _</w:t>
      </w:r>
      <w:r w:rsidR="0095628A" w:rsidRPr="0095628A">
        <w:rPr>
          <w:rFonts w:eastAsia="Calibri"/>
          <w:sz w:val="28"/>
          <w:szCs w:val="28"/>
          <w:u w:val="single"/>
        </w:rPr>
        <w:t>23.09.</w:t>
      </w:r>
      <w:r w:rsidRPr="0095628A">
        <w:rPr>
          <w:rFonts w:eastAsia="Calibri"/>
          <w:sz w:val="28"/>
          <w:szCs w:val="28"/>
          <w:u w:val="single"/>
        </w:rPr>
        <w:t>2015</w:t>
      </w:r>
      <w:r w:rsidR="0095628A">
        <w:rPr>
          <w:rFonts w:eastAsia="Calibri"/>
          <w:sz w:val="28"/>
          <w:szCs w:val="28"/>
        </w:rPr>
        <w:t>_</w:t>
      </w:r>
      <w:r>
        <w:rPr>
          <w:rFonts w:eastAsia="Calibri"/>
          <w:sz w:val="28"/>
          <w:szCs w:val="28"/>
        </w:rPr>
        <w:t xml:space="preserve"> № _</w:t>
      </w:r>
      <w:bookmarkStart w:id="0" w:name="_GoBack"/>
      <w:r w:rsidR="0095628A" w:rsidRPr="0095628A">
        <w:rPr>
          <w:rFonts w:eastAsia="Calibri"/>
          <w:sz w:val="28"/>
          <w:szCs w:val="28"/>
          <w:u w:val="single"/>
        </w:rPr>
        <w:t>2204п</w:t>
      </w:r>
      <w:bookmarkEnd w:id="0"/>
      <w:r>
        <w:rPr>
          <w:rFonts w:eastAsia="Calibri"/>
          <w:sz w:val="28"/>
          <w:szCs w:val="28"/>
        </w:rPr>
        <w:t>_</w:t>
      </w:r>
    </w:p>
    <w:p w:rsidR="00A505C2" w:rsidRPr="00942FCE" w:rsidRDefault="006C5A88" w:rsidP="00A505C2">
      <w:pPr>
        <w:keepNext/>
        <w:widowControl w:val="0"/>
        <w:ind w:firstLine="709"/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ПЛАН </w:t>
      </w:r>
      <w:r w:rsidR="00A505C2" w:rsidRPr="00942FCE">
        <w:rPr>
          <w:rFonts w:eastAsia="Calibri"/>
          <w:b/>
          <w:sz w:val="28"/>
          <w:szCs w:val="28"/>
        </w:rPr>
        <w:t>МЕРОПРИЯТИ</w:t>
      </w:r>
      <w:r>
        <w:rPr>
          <w:rFonts w:eastAsia="Calibri"/>
          <w:b/>
          <w:sz w:val="28"/>
          <w:szCs w:val="28"/>
        </w:rPr>
        <w:t>Й</w:t>
      </w:r>
    </w:p>
    <w:p w:rsidR="00A505C2" w:rsidRPr="00942FCE" w:rsidRDefault="00A505C2" w:rsidP="00A505C2">
      <w:pPr>
        <w:keepNext/>
        <w:widowControl w:val="0"/>
        <w:ind w:firstLine="709"/>
        <w:jc w:val="center"/>
        <w:rPr>
          <w:rFonts w:eastAsia="Calibri"/>
          <w:b/>
          <w:sz w:val="28"/>
          <w:szCs w:val="28"/>
        </w:rPr>
      </w:pPr>
      <w:r w:rsidRPr="00942FCE">
        <w:rPr>
          <w:rFonts w:eastAsia="Calibri"/>
          <w:b/>
          <w:sz w:val="28"/>
          <w:szCs w:val="28"/>
        </w:rPr>
        <w:t xml:space="preserve">ПО РЕАЛИЗАЦИИ </w:t>
      </w:r>
      <w:r w:rsidR="006C5A88">
        <w:rPr>
          <w:rFonts w:eastAsia="Calibri"/>
          <w:b/>
          <w:sz w:val="28"/>
          <w:szCs w:val="28"/>
        </w:rPr>
        <w:t xml:space="preserve">СТРАТЕГИИ СОЦИАЛЬНО - </w:t>
      </w:r>
      <w:proofErr w:type="gramStart"/>
      <w:r w:rsidR="006C5A88">
        <w:rPr>
          <w:rFonts w:eastAsia="Calibri"/>
          <w:b/>
          <w:sz w:val="28"/>
          <w:szCs w:val="28"/>
        </w:rPr>
        <w:t>ЭКОНОМИЧЕСКОГО</w:t>
      </w:r>
      <w:proofErr w:type="gramEnd"/>
    </w:p>
    <w:p w:rsidR="00A505C2" w:rsidRPr="00942FCE" w:rsidRDefault="00A505C2" w:rsidP="00A505C2">
      <w:pPr>
        <w:keepNext/>
        <w:widowControl w:val="0"/>
        <w:ind w:firstLine="709"/>
        <w:jc w:val="center"/>
        <w:rPr>
          <w:rFonts w:eastAsia="Calibri"/>
          <w:b/>
          <w:sz w:val="28"/>
          <w:szCs w:val="28"/>
        </w:rPr>
      </w:pPr>
      <w:r w:rsidRPr="00942FCE">
        <w:rPr>
          <w:rFonts w:eastAsia="Calibri"/>
          <w:b/>
          <w:sz w:val="28"/>
          <w:szCs w:val="28"/>
        </w:rPr>
        <w:t>РАЗВИТИЯ ГОРОДСКОГО ОКРУГА КИНЕШМА ДО 2020 ГОДА</w:t>
      </w:r>
    </w:p>
    <w:p w:rsidR="00A505C2" w:rsidRPr="00FC7E4B" w:rsidRDefault="00A505C2" w:rsidP="00A505C2">
      <w:pPr>
        <w:keepNext/>
        <w:widowControl w:val="0"/>
        <w:ind w:firstLine="709"/>
        <w:jc w:val="center"/>
        <w:rPr>
          <w:rFonts w:eastAsia="Calibri"/>
          <w:b/>
        </w:rPr>
      </w:pPr>
    </w:p>
    <w:tbl>
      <w:tblPr>
        <w:tblW w:w="1519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978"/>
        <w:gridCol w:w="23"/>
        <w:gridCol w:w="897"/>
        <w:gridCol w:w="74"/>
        <w:gridCol w:w="23"/>
        <w:gridCol w:w="1964"/>
        <w:gridCol w:w="23"/>
        <w:gridCol w:w="4089"/>
        <w:gridCol w:w="23"/>
        <w:gridCol w:w="2527"/>
        <w:gridCol w:w="23"/>
      </w:tblGrid>
      <w:tr w:rsidR="00A505C2" w:rsidRPr="00FC7E4B" w:rsidTr="006C5A88">
        <w:trPr>
          <w:gridAfter w:val="1"/>
          <w:wAfter w:w="23" w:type="dxa"/>
          <w:trHeight w:val="448"/>
        </w:trPr>
        <w:tc>
          <w:tcPr>
            <w:tcW w:w="2552" w:type="dxa"/>
            <w:shd w:val="clear" w:color="auto" w:fill="auto"/>
          </w:tcPr>
          <w:p w:rsidR="00A505C2" w:rsidRPr="00C42EEB" w:rsidRDefault="00A505C2" w:rsidP="004A0093">
            <w:pPr>
              <w:keepNext/>
              <w:widowControl w:val="0"/>
              <w:jc w:val="center"/>
              <w:rPr>
                <w:rFonts w:eastAsia="Calibri"/>
                <w:b/>
                <w:szCs w:val="22"/>
              </w:rPr>
            </w:pPr>
            <w:r w:rsidRPr="00C42EEB">
              <w:rPr>
                <w:rFonts w:eastAsia="Calibri"/>
                <w:b/>
                <w:szCs w:val="22"/>
              </w:rPr>
              <w:t>Мероприятия</w:t>
            </w:r>
          </w:p>
        </w:tc>
        <w:tc>
          <w:tcPr>
            <w:tcW w:w="2978" w:type="dxa"/>
            <w:shd w:val="clear" w:color="auto" w:fill="auto"/>
          </w:tcPr>
          <w:p w:rsidR="00A505C2" w:rsidRPr="00C42EEB" w:rsidRDefault="00A505C2" w:rsidP="004A0093">
            <w:pPr>
              <w:keepNext/>
              <w:widowControl w:val="0"/>
              <w:jc w:val="center"/>
              <w:rPr>
                <w:rFonts w:eastAsia="Calibri"/>
                <w:b/>
                <w:szCs w:val="22"/>
              </w:rPr>
            </w:pPr>
            <w:r w:rsidRPr="00C42EEB">
              <w:rPr>
                <w:rFonts w:eastAsia="Calibri"/>
                <w:b/>
                <w:szCs w:val="22"/>
              </w:rPr>
              <w:t>Вид документа</w:t>
            </w:r>
          </w:p>
        </w:tc>
        <w:tc>
          <w:tcPr>
            <w:tcW w:w="920" w:type="dxa"/>
            <w:gridSpan w:val="2"/>
            <w:shd w:val="clear" w:color="auto" w:fill="auto"/>
          </w:tcPr>
          <w:p w:rsidR="00A505C2" w:rsidRPr="00C42EEB" w:rsidRDefault="00A505C2" w:rsidP="004A0093">
            <w:pPr>
              <w:keepNext/>
              <w:widowControl w:val="0"/>
              <w:jc w:val="center"/>
              <w:rPr>
                <w:rFonts w:eastAsia="Calibri"/>
                <w:b/>
                <w:szCs w:val="22"/>
              </w:rPr>
            </w:pPr>
            <w:r w:rsidRPr="00C42EEB">
              <w:rPr>
                <w:rFonts w:eastAsia="Calibri"/>
                <w:b/>
                <w:szCs w:val="22"/>
              </w:rPr>
              <w:t>Сроки</w:t>
            </w:r>
          </w:p>
        </w:tc>
        <w:tc>
          <w:tcPr>
            <w:tcW w:w="2061" w:type="dxa"/>
            <w:gridSpan w:val="3"/>
            <w:shd w:val="clear" w:color="auto" w:fill="auto"/>
          </w:tcPr>
          <w:p w:rsidR="00A505C2" w:rsidRPr="00C42EEB" w:rsidRDefault="00A505C2" w:rsidP="004A0093">
            <w:pPr>
              <w:keepNext/>
              <w:widowControl w:val="0"/>
              <w:jc w:val="center"/>
              <w:rPr>
                <w:rFonts w:eastAsia="Calibri"/>
                <w:b/>
                <w:szCs w:val="22"/>
              </w:rPr>
            </w:pPr>
            <w:r w:rsidRPr="00C42EEB">
              <w:rPr>
                <w:rFonts w:eastAsia="Calibri"/>
                <w:b/>
                <w:szCs w:val="22"/>
              </w:rPr>
              <w:t>Ответственные</w:t>
            </w:r>
          </w:p>
          <w:p w:rsidR="00A505C2" w:rsidRPr="00C42EEB" w:rsidRDefault="00A505C2" w:rsidP="004A0093">
            <w:pPr>
              <w:keepNext/>
              <w:widowControl w:val="0"/>
              <w:jc w:val="center"/>
              <w:rPr>
                <w:rFonts w:eastAsia="Calibri"/>
                <w:b/>
                <w:szCs w:val="22"/>
              </w:rPr>
            </w:pPr>
            <w:r w:rsidRPr="00C42EEB">
              <w:rPr>
                <w:rFonts w:eastAsia="Calibri"/>
                <w:b/>
                <w:szCs w:val="22"/>
              </w:rPr>
              <w:t>исполнители</w:t>
            </w:r>
          </w:p>
        </w:tc>
        <w:tc>
          <w:tcPr>
            <w:tcW w:w="4112" w:type="dxa"/>
            <w:gridSpan w:val="2"/>
            <w:shd w:val="clear" w:color="auto" w:fill="auto"/>
          </w:tcPr>
          <w:p w:rsidR="00A505C2" w:rsidRPr="00C42EEB" w:rsidRDefault="00A505C2" w:rsidP="004A0093">
            <w:pPr>
              <w:keepNext/>
              <w:widowControl w:val="0"/>
              <w:jc w:val="center"/>
              <w:rPr>
                <w:rFonts w:eastAsia="Calibri"/>
                <w:b/>
                <w:szCs w:val="22"/>
              </w:rPr>
            </w:pPr>
            <w:r w:rsidRPr="00C42EEB">
              <w:rPr>
                <w:rFonts w:eastAsia="Calibri"/>
                <w:b/>
                <w:szCs w:val="22"/>
              </w:rPr>
              <w:t>Целевые показатели</w:t>
            </w:r>
          </w:p>
        </w:tc>
        <w:tc>
          <w:tcPr>
            <w:tcW w:w="2550" w:type="dxa"/>
            <w:gridSpan w:val="2"/>
            <w:shd w:val="clear" w:color="auto" w:fill="auto"/>
          </w:tcPr>
          <w:p w:rsidR="00A505C2" w:rsidRPr="00C42EEB" w:rsidRDefault="00A505C2" w:rsidP="004A0093">
            <w:pPr>
              <w:keepNext/>
              <w:widowControl w:val="0"/>
              <w:jc w:val="center"/>
              <w:rPr>
                <w:rFonts w:eastAsia="Calibri"/>
                <w:b/>
                <w:szCs w:val="22"/>
              </w:rPr>
            </w:pPr>
            <w:r w:rsidRPr="00C42EEB">
              <w:rPr>
                <w:rFonts w:eastAsia="Calibri"/>
                <w:b/>
                <w:szCs w:val="22"/>
              </w:rPr>
              <w:t>Ресурсы</w:t>
            </w:r>
          </w:p>
        </w:tc>
      </w:tr>
      <w:tr w:rsidR="00A505C2" w:rsidRPr="00FC7E4B" w:rsidTr="006C5A88">
        <w:trPr>
          <w:gridAfter w:val="1"/>
          <w:wAfter w:w="23" w:type="dxa"/>
          <w:trHeight w:val="279"/>
        </w:trPr>
        <w:tc>
          <w:tcPr>
            <w:tcW w:w="15173" w:type="dxa"/>
            <w:gridSpan w:val="11"/>
            <w:shd w:val="clear" w:color="auto" w:fill="auto"/>
          </w:tcPr>
          <w:p w:rsidR="00A505C2" w:rsidRPr="00C42EEB" w:rsidRDefault="00A505C2" w:rsidP="004A0093">
            <w:pPr>
              <w:keepNext/>
              <w:widowControl w:val="0"/>
              <w:jc w:val="center"/>
              <w:rPr>
                <w:rFonts w:eastAsia="Calibri"/>
                <w:b/>
                <w:szCs w:val="22"/>
              </w:rPr>
            </w:pPr>
            <w:r w:rsidRPr="00C42EEB">
              <w:rPr>
                <w:rFonts w:eastAsia="Calibri"/>
                <w:b/>
                <w:szCs w:val="22"/>
              </w:rPr>
              <w:t>Развитие экономического потенциала, поддержка предпринимательства</w:t>
            </w:r>
          </w:p>
        </w:tc>
      </w:tr>
      <w:tr w:rsidR="00A505C2" w:rsidRPr="00FC7E4B" w:rsidTr="006C5A88">
        <w:trPr>
          <w:gridAfter w:val="1"/>
          <w:wAfter w:w="23" w:type="dxa"/>
          <w:trHeight w:val="448"/>
        </w:trPr>
        <w:tc>
          <w:tcPr>
            <w:tcW w:w="2552" w:type="dxa"/>
            <w:tcBorders>
              <w:bottom w:val="nil"/>
            </w:tcBorders>
            <w:shd w:val="clear" w:color="auto" w:fill="auto"/>
          </w:tcPr>
          <w:p w:rsidR="00A505C2" w:rsidRPr="00C42EEB" w:rsidRDefault="00A505C2" w:rsidP="004A0093">
            <w:pPr>
              <w:keepNext/>
              <w:widowControl w:val="0"/>
              <w:rPr>
                <w:rFonts w:eastAsia="Calibri"/>
              </w:rPr>
            </w:pPr>
            <w:r w:rsidRPr="00C42EEB">
              <w:rPr>
                <w:rFonts w:eastAsia="Calibri"/>
              </w:rPr>
              <w:t>Поддержка и стимулирование предпринимательской деятельности, создание благоприятных условий для привлечения инвестиций</w:t>
            </w:r>
          </w:p>
        </w:tc>
        <w:tc>
          <w:tcPr>
            <w:tcW w:w="2978" w:type="dxa"/>
            <w:tcBorders>
              <w:bottom w:val="nil"/>
            </w:tcBorders>
            <w:shd w:val="clear" w:color="auto" w:fill="auto"/>
          </w:tcPr>
          <w:p w:rsidR="007D36B1" w:rsidRDefault="007D36B1" w:rsidP="004A0093">
            <w:pPr>
              <w:keepNext/>
              <w:widowControl w:val="0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Постановление Правительства Ивановской области от 13.11.2013 № 459п «Об утверждении государственной программы Ивановской области «</w:t>
            </w:r>
            <w:r w:rsidRPr="00C42EEB">
              <w:rPr>
                <w:rFonts w:eastAsia="Calibri"/>
                <w:szCs w:val="22"/>
              </w:rPr>
              <w:t>Экономическое развитие и инновационная экономика</w:t>
            </w:r>
            <w:r>
              <w:rPr>
                <w:rFonts w:eastAsia="Calibri"/>
                <w:szCs w:val="22"/>
              </w:rPr>
              <w:t xml:space="preserve"> Ивановской области»</w:t>
            </w:r>
          </w:p>
          <w:p w:rsidR="007D36B1" w:rsidRDefault="007D36B1" w:rsidP="004A0093">
            <w:pPr>
              <w:keepNext/>
              <w:widowControl w:val="0"/>
              <w:rPr>
                <w:rFonts w:eastAsia="Calibri"/>
                <w:szCs w:val="22"/>
              </w:rPr>
            </w:pPr>
          </w:p>
          <w:p w:rsidR="00A505C2" w:rsidRPr="00C42EEB" w:rsidRDefault="00A505C2" w:rsidP="004A0093">
            <w:pPr>
              <w:keepNext/>
              <w:widowControl w:val="0"/>
              <w:rPr>
                <w:rFonts w:eastAsia="Calibri"/>
                <w:szCs w:val="22"/>
              </w:rPr>
            </w:pPr>
            <w:r w:rsidRPr="00C42EEB">
              <w:rPr>
                <w:rFonts w:eastAsia="Calibri"/>
                <w:szCs w:val="22"/>
              </w:rPr>
              <w:t xml:space="preserve">Постановление администрации городского округа Кинешма от 23.12.2013 №2949-п «Об утверждении муниципальной программы  «Экономическое развитие и инновационная экономика городского </w:t>
            </w:r>
            <w:r w:rsidRPr="00C42EEB">
              <w:rPr>
                <w:rFonts w:eastAsia="Calibri"/>
                <w:szCs w:val="22"/>
              </w:rPr>
              <w:lastRenderedPageBreak/>
              <w:t>округа Кинешма».</w:t>
            </w:r>
          </w:p>
          <w:p w:rsidR="00A505C2" w:rsidRPr="00C42EEB" w:rsidRDefault="00A505C2" w:rsidP="004A0093">
            <w:pPr>
              <w:keepNext/>
              <w:widowControl w:val="0"/>
              <w:rPr>
                <w:rFonts w:eastAsia="Calibri"/>
                <w:szCs w:val="22"/>
              </w:rPr>
            </w:pPr>
            <w:r w:rsidRPr="00C42EEB">
              <w:rPr>
                <w:rFonts w:eastAsia="Calibri"/>
                <w:szCs w:val="22"/>
              </w:rPr>
              <w:t xml:space="preserve">В том числе подпрограммы: </w:t>
            </w:r>
          </w:p>
          <w:p w:rsidR="00A505C2" w:rsidRPr="00C42EEB" w:rsidRDefault="00A505C2" w:rsidP="004A0093">
            <w:pPr>
              <w:keepNext/>
              <w:widowControl w:val="0"/>
              <w:rPr>
                <w:rFonts w:eastAsia="Calibri"/>
                <w:szCs w:val="22"/>
              </w:rPr>
            </w:pPr>
          </w:p>
        </w:tc>
        <w:tc>
          <w:tcPr>
            <w:tcW w:w="920" w:type="dxa"/>
            <w:gridSpan w:val="2"/>
            <w:tcBorders>
              <w:bottom w:val="nil"/>
            </w:tcBorders>
            <w:shd w:val="clear" w:color="auto" w:fill="auto"/>
          </w:tcPr>
          <w:p w:rsidR="007D36B1" w:rsidRDefault="007D36B1" w:rsidP="004A0093">
            <w:pPr>
              <w:keepNext/>
              <w:widowControl w:val="0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lastRenderedPageBreak/>
              <w:t>2014-2018</w:t>
            </w:r>
          </w:p>
          <w:p w:rsidR="007D36B1" w:rsidRDefault="007D36B1" w:rsidP="004A0093">
            <w:pPr>
              <w:keepNext/>
              <w:widowControl w:val="0"/>
              <w:rPr>
                <w:rFonts w:eastAsia="Calibri"/>
                <w:szCs w:val="22"/>
              </w:rPr>
            </w:pPr>
          </w:p>
          <w:p w:rsidR="007D36B1" w:rsidRDefault="007D36B1" w:rsidP="004A0093">
            <w:pPr>
              <w:keepNext/>
              <w:widowControl w:val="0"/>
              <w:rPr>
                <w:rFonts w:eastAsia="Calibri"/>
                <w:szCs w:val="22"/>
              </w:rPr>
            </w:pPr>
          </w:p>
          <w:p w:rsidR="007D36B1" w:rsidRDefault="007D36B1" w:rsidP="004A0093">
            <w:pPr>
              <w:keepNext/>
              <w:widowControl w:val="0"/>
              <w:rPr>
                <w:rFonts w:eastAsia="Calibri"/>
                <w:szCs w:val="22"/>
              </w:rPr>
            </w:pPr>
          </w:p>
          <w:p w:rsidR="007D36B1" w:rsidRDefault="007D36B1" w:rsidP="004A0093">
            <w:pPr>
              <w:keepNext/>
              <w:widowControl w:val="0"/>
              <w:rPr>
                <w:rFonts w:eastAsia="Calibri"/>
                <w:szCs w:val="22"/>
              </w:rPr>
            </w:pPr>
          </w:p>
          <w:p w:rsidR="007D36B1" w:rsidRDefault="007D36B1" w:rsidP="004A0093">
            <w:pPr>
              <w:keepNext/>
              <w:widowControl w:val="0"/>
              <w:rPr>
                <w:rFonts w:eastAsia="Calibri"/>
                <w:szCs w:val="22"/>
              </w:rPr>
            </w:pPr>
          </w:p>
          <w:p w:rsidR="007D36B1" w:rsidRDefault="007D36B1" w:rsidP="004A0093">
            <w:pPr>
              <w:keepNext/>
              <w:widowControl w:val="0"/>
              <w:rPr>
                <w:rFonts w:eastAsia="Calibri"/>
                <w:szCs w:val="22"/>
              </w:rPr>
            </w:pPr>
          </w:p>
          <w:p w:rsidR="007D36B1" w:rsidRDefault="007D36B1" w:rsidP="004A0093">
            <w:pPr>
              <w:keepNext/>
              <w:widowControl w:val="0"/>
              <w:rPr>
                <w:rFonts w:eastAsia="Calibri"/>
                <w:szCs w:val="22"/>
              </w:rPr>
            </w:pPr>
          </w:p>
          <w:p w:rsidR="007D36B1" w:rsidRDefault="007D36B1" w:rsidP="004A0093">
            <w:pPr>
              <w:keepNext/>
              <w:widowControl w:val="0"/>
              <w:rPr>
                <w:rFonts w:eastAsia="Calibri"/>
                <w:szCs w:val="22"/>
              </w:rPr>
            </w:pPr>
          </w:p>
          <w:p w:rsidR="007D36B1" w:rsidRDefault="007D36B1" w:rsidP="004A0093">
            <w:pPr>
              <w:keepNext/>
              <w:widowControl w:val="0"/>
              <w:rPr>
                <w:rFonts w:eastAsia="Calibri"/>
                <w:szCs w:val="22"/>
              </w:rPr>
            </w:pPr>
          </w:p>
          <w:p w:rsidR="007D36B1" w:rsidRDefault="007D36B1" w:rsidP="004A0093">
            <w:pPr>
              <w:keepNext/>
              <w:widowControl w:val="0"/>
              <w:rPr>
                <w:rFonts w:eastAsia="Calibri"/>
                <w:szCs w:val="22"/>
              </w:rPr>
            </w:pPr>
          </w:p>
          <w:p w:rsidR="00A505C2" w:rsidRPr="00C42EEB" w:rsidRDefault="00A505C2" w:rsidP="004A0093">
            <w:pPr>
              <w:keepNext/>
              <w:widowControl w:val="0"/>
              <w:rPr>
                <w:rFonts w:eastAsia="Calibri"/>
                <w:szCs w:val="22"/>
              </w:rPr>
            </w:pPr>
            <w:r w:rsidRPr="00C42EEB">
              <w:rPr>
                <w:rFonts w:eastAsia="Calibri"/>
                <w:szCs w:val="22"/>
              </w:rPr>
              <w:t>2015-2017</w:t>
            </w:r>
          </w:p>
        </w:tc>
        <w:tc>
          <w:tcPr>
            <w:tcW w:w="2061" w:type="dxa"/>
            <w:gridSpan w:val="3"/>
            <w:tcBorders>
              <w:bottom w:val="nil"/>
            </w:tcBorders>
            <w:shd w:val="clear" w:color="auto" w:fill="auto"/>
          </w:tcPr>
          <w:p w:rsidR="00A505C2" w:rsidRPr="00C42EEB" w:rsidRDefault="00A505C2" w:rsidP="004A0093">
            <w:pPr>
              <w:keepNext/>
              <w:widowControl w:val="0"/>
              <w:rPr>
                <w:rFonts w:eastAsia="Calibri"/>
                <w:szCs w:val="22"/>
              </w:rPr>
            </w:pPr>
            <w:r w:rsidRPr="00C42EEB">
              <w:rPr>
                <w:rFonts w:eastAsia="Calibri"/>
                <w:szCs w:val="22"/>
              </w:rPr>
              <w:t>Администрация городского округа Кинешма</w:t>
            </w:r>
          </w:p>
        </w:tc>
        <w:tc>
          <w:tcPr>
            <w:tcW w:w="4112" w:type="dxa"/>
            <w:gridSpan w:val="2"/>
            <w:tcBorders>
              <w:bottom w:val="nil"/>
            </w:tcBorders>
            <w:shd w:val="clear" w:color="auto" w:fill="auto"/>
          </w:tcPr>
          <w:p w:rsidR="00A505C2" w:rsidRPr="00C42EEB" w:rsidRDefault="007D36B1" w:rsidP="004A0093">
            <w:pPr>
              <w:keepNext/>
              <w:widowControl w:val="0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В соответствии с программой</w:t>
            </w:r>
          </w:p>
        </w:tc>
        <w:tc>
          <w:tcPr>
            <w:tcW w:w="2550" w:type="dxa"/>
            <w:gridSpan w:val="2"/>
            <w:tcBorders>
              <w:bottom w:val="nil"/>
            </w:tcBorders>
            <w:shd w:val="clear" w:color="auto" w:fill="auto"/>
          </w:tcPr>
          <w:p w:rsidR="007D36B1" w:rsidRDefault="007D36B1" w:rsidP="004A0093">
            <w:pPr>
              <w:keepNext/>
              <w:widowControl w:val="0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В соответствии с программой</w:t>
            </w:r>
          </w:p>
          <w:p w:rsidR="007D36B1" w:rsidRDefault="007D36B1" w:rsidP="004A0093">
            <w:pPr>
              <w:keepNext/>
              <w:widowControl w:val="0"/>
              <w:rPr>
                <w:rFonts w:eastAsia="Calibri"/>
                <w:szCs w:val="22"/>
              </w:rPr>
            </w:pPr>
          </w:p>
          <w:p w:rsidR="007D36B1" w:rsidRDefault="007D36B1" w:rsidP="004A0093">
            <w:pPr>
              <w:keepNext/>
              <w:widowControl w:val="0"/>
              <w:rPr>
                <w:rFonts w:eastAsia="Calibri"/>
                <w:szCs w:val="22"/>
              </w:rPr>
            </w:pPr>
          </w:p>
          <w:p w:rsidR="007D36B1" w:rsidRDefault="007D36B1" w:rsidP="004A0093">
            <w:pPr>
              <w:keepNext/>
              <w:widowControl w:val="0"/>
              <w:rPr>
                <w:rFonts w:eastAsia="Calibri"/>
                <w:szCs w:val="22"/>
              </w:rPr>
            </w:pPr>
          </w:p>
          <w:p w:rsidR="007D36B1" w:rsidRDefault="007D36B1" w:rsidP="004A0093">
            <w:pPr>
              <w:keepNext/>
              <w:widowControl w:val="0"/>
              <w:rPr>
                <w:rFonts w:eastAsia="Calibri"/>
                <w:szCs w:val="22"/>
              </w:rPr>
            </w:pPr>
          </w:p>
          <w:p w:rsidR="007D36B1" w:rsidRDefault="007D36B1" w:rsidP="004A0093">
            <w:pPr>
              <w:keepNext/>
              <w:widowControl w:val="0"/>
              <w:rPr>
                <w:rFonts w:eastAsia="Calibri"/>
                <w:szCs w:val="22"/>
              </w:rPr>
            </w:pPr>
          </w:p>
          <w:p w:rsidR="007D36B1" w:rsidRDefault="007D36B1" w:rsidP="004A0093">
            <w:pPr>
              <w:keepNext/>
              <w:widowControl w:val="0"/>
              <w:rPr>
                <w:rFonts w:eastAsia="Calibri"/>
                <w:szCs w:val="22"/>
              </w:rPr>
            </w:pPr>
          </w:p>
          <w:p w:rsidR="007D36B1" w:rsidRDefault="007D36B1" w:rsidP="004A0093">
            <w:pPr>
              <w:keepNext/>
              <w:widowControl w:val="0"/>
              <w:rPr>
                <w:rFonts w:eastAsia="Calibri"/>
                <w:szCs w:val="22"/>
              </w:rPr>
            </w:pPr>
          </w:p>
          <w:p w:rsidR="007D36B1" w:rsidRDefault="007D36B1" w:rsidP="004A0093">
            <w:pPr>
              <w:keepNext/>
              <w:widowControl w:val="0"/>
              <w:rPr>
                <w:rFonts w:eastAsia="Calibri"/>
                <w:szCs w:val="22"/>
              </w:rPr>
            </w:pPr>
          </w:p>
          <w:p w:rsidR="007D36B1" w:rsidRDefault="007D36B1" w:rsidP="004A0093">
            <w:pPr>
              <w:keepNext/>
              <w:widowControl w:val="0"/>
              <w:rPr>
                <w:rFonts w:eastAsia="Calibri"/>
                <w:szCs w:val="22"/>
              </w:rPr>
            </w:pPr>
          </w:p>
          <w:p w:rsidR="007D36B1" w:rsidRDefault="007D36B1" w:rsidP="004A0093">
            <w:pPr>
              <w:keepNext/>
              <w:widowControl w:val="0"/>
              <w:rPr>
                <w:rFonts w:eastAsia="Calibri"/>
                <w:szCs w:val="22"/>
              </w:rPr>
            </w:pPr>
          </w:p>
          <w:p w:rsidR="00A505C2" w:rsidRPr="00C42EEB" w:rsidRDefault="00A505C2" w:rsidP="004A0093">
            <w:pPr>
              <w:keepNext/>
              <w:widowControl w:val="0"/>
              <w:rPr>
                <w:rFonts w:eastAsia="Calibri"/>
                <w:szCs w:val="22"/>
              </w:rPr>
            </w:pPr>
            <w:r w:rsidRPr="00C42EEB">
              <w:rPr>
                <w:rFonts w:eastAsia="Calibri"/>
                <w:szCs w:val="22"/>
              </w:rPr>
              <w:t>Программа всего:</w:t>
            </w:r>
          </w:p>
          <w:p w:rsidR="00A505C2" w:rsidRPr="00C42EEB" w:rsidRDefault="00A505C2" w:rsidP="004A0093">
            <w:pPr>
              <w:keepNext/>
              <w:widowControl w:val="0"/>
              <w:rPr>
                <w:rFonts w:eastAsia="Calibri"/>
                <w:szCs w:val="22"/>
              </w:rPr>
            </w:pPr>
            <w:r w:rsidRPr="00C42EEB">
              <w:rPr>
                <w:rFonts w:eastAsia="Calibri"/>
                <w:szCs w:val="22"/>
              </w:rPr>
              <w:t>2015 г. – 0</w:t>
            </w:r>
            <w:r w:rsidR="004A0093">
              <w:rPr>
                <w:rFonts w:eastAsia="Calibri"/>
                <w:szCs w:val="22"/>
              </w:rPr>
              <w:t>,2</w:t>
            </w:r>
            <w:r w:rsidRPr="00C42EEB">
              <w:rPr>
                <w:rFonts w:eastAsia="Calibri"/>
                <w:szCs w:val="22"/>
              </w:rPr>
              <w:t xml:space="preserve">  </w:t>
            </w:r>
            <w:proofErr w:type="spellStart"/>
            <w:r w:rsidRPr="00C42EEB">
              <w:rPr>
                <w:rFonts w:eastAsia="Calibri"/>
                <w:szCs w:val="22"/>
              </w:rPr>
              <w:t>млн</w:t>
            </w:r>
            <w:proofErr w:type="gramStart"/>
            <w:r w:rsidRPr="00C42EEB">
              <w:rPr>
                <w:rFonts w:eastAsia="Calibri"/>
                <w:szCs w:val="22"/>
              </w:rPr>
              <w:t>.р</w:t>
            </w:r>
            <w:proofErr w:type="gramEnd"/>
            <w:r w:rsidRPr="00C42EEB">
              <w:rPr>
                <w:rFonts w:eastAsia="Calibri"/>
                <w:szCs w:val="22"/>
              </w:rPr>
              <w:t>уб</w:t>
            </w:r>
            <w:proofErr w:type="spellEnd"/>
            <w:r w:rsidRPr="00C42EEB">
              <w:rPr>
                <w:rFonts w:eastAsia="Calibri"/>
                <w:szCs w:val="22"/>
              </w:rPr>
              <w:t>.</w:t>
            </w:r>
          </w:p>
          <w:p w:rsidR="00A505C2" w:rsidRPr="00C42EEB" w:rsidRDefault="00A505C2" w:rsidP="004A0093">
            <w:pPr>
              <w:keepNext/>
              <w:widowControl w:val="0"/>
              <w:rPr>
                <w:rFonts w:eastAsia="Calibri"/>
                <w:szCs w:val="22"/>
              </w:rPr>
            </w:pPr>
            <w:r w:rsidRPr="00C42EEB">
              <w:rPr>
                <w:rFonts w:eastAsia="Calibri"/>
                <w:szCs w:val="22"/>
              </w:rPr>
              <w:t xml:space="preserve">2016 г. – 1,5  </w:t>
            </w:r>
            <w:proofErr w:type="spellStart"/>
            <w:r w:rsidRPr="00C42EEB">
              <w:rPr>
                <w:rFonts w:eastAsia="Calibri"/>
                <w:szCs w:val="22"/>
              </w:rPr>
              <w:t>млн</w:t>
            </w:r>
            <w:proofErr w:type="gramStart"/>
            <w:r w:rsidRPr="00C42EEB">
              <w:rPr>
                <w:rFonts w:eastAsia="Calibri"/>
                <w:szCs w:val="22"/>
              </w:rPr>
              <w:t>.р</w:t>
            </w:r>
            <w:proofErr w:type="gramEnd"/>
            <w:r w:rsidRPr="00C42EEB">
              <w:rPr>
                <w:rFonts w:eastAsia="Calibri"/>
                <w:szCs w:val="22"/>
              </w:rPr>
              <w:t>уб</w:t>
            </w:r>
            <w:proofErr w:type="spellEnd"/>
            <w:r w:rsidRPr="00C42EEB">
              <w:rPr>
                <w:rFonts w:eastAsia="Calibri"/>
                <w:szCs w:val="22"/>
              </w:rPr>
              <w:t>.</w:t>
            </w:r>
          </w:p>
          <w:p w:rsidR="00A505C2" w:rsidRPr="00C42EEB" w:rsidRDefault="00A505C2" w:rsidP="004A0093">
            <w:pPr>
              <w:keepNext/>
              <w:widowControl w:val="0"/>
              <w:rPr>
                <w:rFonts w:eastAsia="Calibri"/>
                <w:szCs w:val="22"/>
              </w:rPr>
            </w:pPr>
            <w:r w:rsidRPr="00C42EEB">
              <w:rPr>
                <w:rFonts w:eastAsia="Calibri"/>
                <w:szCs w:val="22"/>
              </w:rPr>
              <w:t xml:space="preserve">2017 г. – 1,5  </w:t>
            </w:r>
            <w:proofErr w:type="spellStart"/>
            <w:r w:rsidRPr="00C42EEB">
              <w:rPr>
                <w:rFonts w:eastAsia="Calibri"/>
                <w:szCs w:val="22"/>
              </w:rPr>
              <w:t>млн</w:t>
            </w:r>
            <w:proofErr w:type="gramStart"/>
            <w:r w:rsidRPr="00C42EEB">
              <w:rPr>
                <w:rFonts w:eastAsia="Calibri"/>
                <w:szCs w:val="22"/>
              </w:rPr>
              <w:t>.р</w:t>
            </w:r>
            <w:proofErr w:type="gramEnd"/>
            <w:r w:rsidRPr="00C42EEB">
              <w:rPr>
                <w:rFonts w:eastAsia="Calibri"/>
                <w:szCs w:val="22"/>
              </w:rPr>
              <w:t>уб</w:t>
            </w:r>
            <w:proofErr w:type="spellEnd"/>
            <w:r w:rsidRPr="00C42EEB">
              <w:rPr>
                <w:rFonts w:eastAsia="Calibri"/>
                <w:szCs w:val="22"/>
              </w:rPr>
              <w:t>.</w:t>
            </w:r>
          </w:p>
        </w:tc>
      </w:tr>
      <w:tr w:rsidR="00A505C2" w:rsidRPr="00FC7E4B" w:rsidTr="006C5A88">
        <w:trPr>
          <w:gridAfter w:val="1"/>
          <w:wAfter w:w="23" w:type="dxa"/>
          <w:trHeight w:val="448"/>
        </w:trPr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</w:tcPr>
          <w:p w:rsidR="00A505C2" w:rsidRPr="00C42EEB" w:rsidRDefault="00A505C2" w:rsidP="004A0093">
            <w:pPr>
              <w:keepNext/>
              <w:widowControl w:val="0"/>
              <w:rPr>
                <w:rFonts w:eastAsia="Calibri"/>
                <w:szCs w:val="22"/>
              </w:rPr>
            </w:pPr>
            <w:r w:rsidRPr="00C42EEB">
              <w:rPr>
                <w:rFonts w:eastAsia="Calibri"/>
                <w:bCs/>
              </w:rPr>
              <w:lastRenderedPageBreak/>
              <w:t>Создание благоприятных условий для устойчивого развития и поддержки малого предпринимательства в городском округе Кинешма</w:t>
            </w:r>
          </w:p>
        </w:tc>
        <w:tc>
          <w:tcPr>
            <w:tcW w:w="2978" w:type="dxa"/>
            <w:tcBorders>
              <w:top w:val="nil"/>
              <w:bottom w:val="nil"/>
            </w:tcBorders>
            <w:shd w:val="clear" w:color="auto" w:fill="auto"/>
          </w:tcPr>
          <w:p w:rsidR="00A505C2" w:rsidRPr="00C42EEB" w:rsidRDefault="00A505C2" w:rsidP="004A0093">
            <w:pPr>
              <w:keepNext/>
              <w:widowControl w:val="0"/>
              <w:rPr>
                <w:rFonts w:eastAsia="Calibri"/>
                <w:i/>
                <w:szCs w:val="22"/>
              </w:rPr>
            </w:pPr>
            <w:r w:rsidRPr="00C42EEB">
              <w:rPr>
                <w:rFonts w:eastAsia="Calibri"/>
                <w:i/>
                <w:szCs w:val="22"/>
              </w:rPr>
              <w:t xml:space="preserve">Подпрограмма </w:t>
            </w:r>
          </w:p>
          <w:p w:rsidR="00A505C2" w:rsidRPr="00C42EEB" w:rsidRDefault="00A505C2" w:rsidP="004A0093">
            <w:pPr>
              <w:keepNext/>
              <w:widowControl w:val="0"/>
              <w:rPr>
                <w:rFonts w:eastAsia="Calibri"/>
                <w:szCs w:val="22"/>
              </w:rPr>
            </w:pPr>
            <w:r w:rsidRPr="00C42EEB">
              <w:rPr>
                <w:rFonts w:eastAsia="Calibri"/>
                <w:szCs w:val="22"/>
              </w:rPr>
              <w:t>«Поддержка и развитие малого предпринимательства в городском округе Кинешма»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505C2" w:rsidRPr="00C42EEB" w:rsidRDefault="00A505C2" w:rsidP="004A0093">
            <w:pPr>
              <w:keepNext/>
              <w:widowControl w:val="0"/>
              <w:rPr>
                <w:rFonts w:eastAsia="Calibri"/>
                <w:szCs w:val="22"/>
              </w:rPr>
            </w:pPr>
            <w:r w:rsidRPr="00C42EEB">
              <w:rPr>
                <w:rFonts w:eastAsia="Calibri"/>
                <w:szCs w:val="22"/>
              </w:rPr>
              <w:t>2015-2017</w:t>
            </w:r>
          </w:p>
        </w:tc>
        <w:tc>
          <w:tcPr>
            <w:tcW w:w="206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A505C2" w:rsidRPr="00C42EEB" w:rsidRDefault="00A505C2" w:rsidP="004A0093">
            <w:pPr>
              <w:keepNext/>
              <w:widowControl w:val="0"/>
              <w:rPr>
                <w:rFonts w:eastAsia="Calibri"/>
                <w:szCs w:val="22"/>
              </w:rPr>
            </w:pPr>
            <w:r w:rsidRPr="00C42EEB">
              <w:rPr>
                <w:rFonts w:eastAsia="Calibri"/>
                <w:szCs w:val="22"/>
              </w:rPr>
              <w:t>Администрация городского округа Кинешма</w:t>
            </w:r>
          </w:p>
        </w:tc>
        <w:tc>
          <w:tcPr>
            <w:tcW w:w="411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505C2" w:rsidRPr="00C42EEB" w:rsidRDefault="00A505C2" w:rsidP="004A0093">
            <w:pPr>
              <w:keepNext/>
              <w:widowControl w:val="0"/>
              <w:rPr>
                <w:rFonts w:eastAsia="Calibri"/>
                <w:szCs w:val="22"/>
              </w:rPr>
            </w:pPr>
            <w:r w:rsidRPr="00C42EEB">
              <w:rPr>
                <w:rFonts w:eastAsia="Calibri"/>
                <w:szCs w:val="22"/>
              </w:rPr>
              <w:t xml:space="preserve">1. Количество субъектов малого предпринимательства, получивших субсидию </w:t>
            </w:r>
            <w:r w:rsidRPr="00C42EEB">
              <w:rPr>
                <w:rFonts w:eastAsia="Calibri"/>
              </w:rPr>
              <w:t xml:space="preserve">на организацию </w:t>
            </w:r>
            <w:proofErr w:type="spellStart"/>
            <w:r w:rsidRPr="00C42EEB">
              <w:rPr>
                <w:rFonts w:eastAsia="Calibri"/>
              </w:rPr>
              <w:t>выставочно</w:t>
            </w:r>
            <w:proofErr w:type="spellEnd"/>
            <w:r w:rsidRPr="00C42EEB">
              <w:rPr>
                <w:rFonts w:eastAsia="Calibri"/>
              </w:rPr>
              <w:t>-ярмарочной деятельности</w:t>
            </w:r>
            <w:r w:rsidRPr="00C42EEB">
              <w:rPr>
                <w:rFonts w:eastAsia="Calibri"/>
                <w:szCs w:val="22"/>
              </w:rPr>
              <w:t>»: 2016 г. – 4 ед., 2017 г. – 4 ед.</w:t>
            </w:r>
          </w:p>
          <w:p w:rsidR="00A505C2" w:rsidRDefault="00A505C2" w:rsidP="004A0093">
            <w:pPr>
              <w:keepNext/>
              <w:widowControl w:val="0"/>
              <w:rPr>
                <w:rFonts w:eastAsia="Calibri"/>
                <w:szCs w:val="22"/>
              </w:rPr>
            </w:pPr>
            <w:r w:rsidRPr="00C42EEB">
              <w:rPr>
                <w:rFonts w:eastAsia="Calibri"/>
                <w:szCs w:val="22"/>
              </w:rPr>
              <w:t xml:space="preserve">3. Количество субъектов малого предпринимательства, получивших субсидию </w:t>
            </w:r>
            <w:proofErr w:type="gramStart"/>
            <w:r w:rsidRPr="00C42EEB">
              <w:rPr>
                <w:rFonts w:eastAsia="Calibri"/>
                <w:szCs w:val="22"/>
              </w:rPr>
              <w:t>–</w:t>
            </w:r>
            <w:r w:rsidRPr="00C42EEB">
              <w:rPr>
                <w:rFonts w:eastAsia="Calibri"/>
                <w:bCs/>
              </w:rPr>
              <w:t>г</w:t>
            </w:r>
            <w:proofErr w:type="gramEnd"/>
            <w:r w:rsidRPr="00C42EEB">
              <w:rPr>
                <w:rFonts w:eastAsia="Calibri"/>
                <w:bCs/>
              </w:rPr>
              <w:t>рант на целевые расходы, связанные с расширением предпринимательской деятельности</w:t>
            </w:r>
            <w:r w:rsidRPr="00C42EEB">
              <w:rPr>
                <w:rFonts w:eastAsia="Calibri"/>
                <w:szCs w:val="22"/>
              </w:rPr>
              <w:t xml:space="preserve">»: </w:t>
            </w:r>
          </w:p>
          <w:p w:rsidR="00A505C2" w:rsidRPr="00C42EEB" w:rsidRDefault="00A505C2" w:rsidP="004A0093">
            <w:pPr>
              <w:keepNext/>
              <w:widowControl w:val="0"/>
              <w:rPr>
                <w:rFonts w:eastAsia="Calibri"/>
                <w:szCs w:val="22"/>
              </w:rPr>
            </w:pPr>
            <w:r w:rsidRPr="00C42EEB">
              <w:rPr>
                <w:rFonts w:eastAsia="Calibri"/>
                <w:szCs w:val="22"/>
              </w:rPr>
              <w:t xml:space="preserve">2015 г. – </w:t>
            </w:r>
            <w:r>
              <w:rPr>
                <w:rFonts w:eastAsia="Calibri"/>
                <w:szCs w:val="22"/>
              </w:rPr>
              <w:t>1</w:t>
            </w:r>
            <w:r w:rsidRPr="00C42EEB">
              <w:rPr>
                <w:rFonts w:eastAsia="Calibri"/>
                <w:szCs w:val="22"/>
              </w:rPr>
              <w:t xml:space="preserve"> ед., 2016 г. – 5 ед., 2017 г. – 5 ед.</w:t>
            </w:r>
          </w:p>
          <w:p w:rsidR="00A505C2" w:rsidRDefault="00A505C2" w:rsidP="00A505C2">
            <w:pPr>
              <w:keepNext/>
              <w:widowControl w:val="0"/>
              <w:rPr>
                <w:rFonts w:eastAsia="Calibri"/>
                <w:szCs w:val="22"/>
              </w:rPr>
            </w:pPr>
            <w:r w:rsidRPr="00C42EEB">
              <w:rPr>
                <w:rFonts w:eastAsia="Calibri"/>
                <w:szCs w:val="22"/>
              </w:rPr>
              <w:t>4</w:t>
            </w:r>
            <w:r w:rsidRPr="00C42EEB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C42EEB">
              <w:rPr>
                <w:rFonts w:eastAsia="Calibri"/>
                <w:szCs w:val="22"/>
              </w:rPr>
              <w:t xml:space="preserve">Количество субъектов малого предпринимательства, получивших субсидию </w:t>
            </w:r>
            <w:r w:rsidRPr="00C42EEB">
              <w:rPr>
                <w:rFonts w:eastAsia="Calibri"/>
              </w:rPr>
              <w:t>на подготовку, переподготовку и (или) повышение квалификации кадров для сферы малого предпринимательства</w:t>
            </w:r>
            <w:r w:rsidRPr="00C42EEB">
              <w:rPr>
                <w:rFonts w:eastAsia="Calibri"/>
                <w:szCs w:val="22"/>
              </w:rPr>
              <w:t>»:</w:t>
            </w:r>
          </w:p>
          <w:p w:rsidR="00A505C2" w:rsidRDefault="00A505C2" w:rsidP="00A505C2">
            <w:pPr>
              <w:keepNext/>
              <w:widowControl w:val="0"/>
              <w:rPr>
                <w:rFonts w:eastAsia="Calibri"/>
                <w:szCs w:val="22"/>
              </w:rPr>
            </w:pPr>
            <w:r w:rsidRPr="00C42EEB">
              <w:rPr>
                <w:rFonts w:eastAsia="Calibri"/>
                <w:szCs w:val="22"/>
              </w:rPr>
              <w:t xml:space="preserve"> 2016 г. – 5 чел., 2017 г. – 5 чел.</w:t>
            </w:r>
          </w:p>
          <w:p w:rsidR="007D36B1" w:rsidRPr="00C42EEB" w:rsidRDefault="007D36B1" w:rsidP="00A505C2">
            <w:pPr>
              <w:keepNext/>
              <w:widowControl w:val="0"/>
              <w:rPr>
                <w:rFonts w:eastAsia="Calibri"/>
                <w:szCs w:val="22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A505C2" w:rsidRPr="00C42EEB" w:rsidRDefault="00A505C2" w:rsidP="004A0093">
            <w:pPr>
              <w:keepNext/>
              <w:widowControl w:val="0"/>
              <w:rPr>
                <w:rFonts w:eastAsia="Calibri"/>
                <w:szCs w:val="22"/>
              </w:rPr>
            </w:pPr>
            <w:r w:rsidRPr="00C42EEB">
              <w:rPr>
                <w:rFonts w:eastAsia="Calibri"/>
                <w:szCs w:val="22"/>
              </w:rPr>
              <w:t>Подпрограмма всего:</w:t>
            </w:r>
          </w:p>
          <w:p w:rsidR="00A505C2" w:rsidRPr="00C42EEB" w:rsidRDefault="00A505C2" w:rsidP="004A0093">
            <w:pPr>
              <w:keepNext/>
              <w:widowControl w:val="0"/>
              <w:rPr>
                <w:rFonts w:eastAsia="Calibri"/>
                <w:szCs w:val="22"/>
              </w:rPr>
            </w:pPr>
            <w:r w:rsidRPr="00C42EEB">
              <w:rPr>
                <w:rFonts w:eastAsia="Calibri"/>
                <w:szCs w:val="22"/>
              </w:rPr>
              <w:t>2015 г. – 0</w:t>
            </w:r>
            <w:r>
              <w:rPr>
                <w:rFonts w:eastAsia="Calibri"/>
                <w:szCs w:val="22"/>
              </w:rPr>
              <w:t>,2</w:t>
            </w:r>
            <w:r w:rsidRPr="00C42EEB">
              <w:rPr>
                <w:rFonts w:eastAsia="Calibri"/>
                <w:szCs w:val="22"/>
              </w:rPr>
              <w:t xml:space="preserve">  </w:t>
            </w:r>
            <w:proofErr w:type="spellStart"/>
            <w:r w:rsidRPr="00C42EEB">
              <w:rPr>
                <w:rFonts w:eastAsia="Calibri"/>
                <w:szCs w:val="22"/>
              </w:rPr>
              <w:t>млн</w:t>
            </w:r>
            <w:proofErr w:type="gramStart"/>
            <w:r w:rsidRPr="00C42EEB">
              <w:rPr>
                <w:rFonts w:eastAsia="Calibri"/>
                <w:szCs w:val="22"/>
              </w:rPr>
              <w:t>.р</w:t>
            </w:r>
            <w:proofErr w:type="gramEnd"/>
            <w:r w:rsidRPr="00C42EEB">
              <w:rPr>
                <w:rFonts w:eastAsia="Calibri"/>
                <w:szCs w:val="22"/>
              </w:rPr>
              <w:t>уб</w:t>
            </w:r>
            <w:proofErr w:type="spellEnd"/>
            <w:r w:rsidRPr="00C42EEB">
              <w:rPr>
                <w:rFonts w:eastAsia="Calibri"/>
                <w:szCs w:val="22"/>
              </w:rPr>
              <w:t xml:space="preserve"> 2016 г. – 1,5 </w:t>
            </w:r>
            <w:proofErr w:type="spellStart"/>
            <w:r w:rsidRPr="00C42EEB">
              <w:rPr>
                <w:rFonts w:eastAsia="Calibri"/>
                <w:szCs w:val="22"/>
              </w:rPr>
              <w:t>млн.руб</w:t>
            </w:r>
            <w:proofErr w:type="spellEnd"/>
            <w:r w:rsidRPr="00C42EEB">
              <w:rPr>
                <w:rFonts w:eastAsia="Calibri"/>
                <w:szCs w:val="22"/>
              </w:rPr>
              <w:t xml:space="preserve">. 2017 г. – 1,5 </w:t>
            </w:r>
            <w:proofErr w:type="spellStart"/>
            <w:r w:rsidRPr="00C42EEB">
              <w:rPr>
                <w:rFonts w:eastAsia="Calibri"/>
                <w:szCs w:val="22"/>
              </w:rPr>
              <w:t>млн.руб</w:t>
            </w:r>
            <w:proofErr w:type="spellEnd"/>
            <w:r w:rsidRPr="00C42EEB">
              <w:rPr>
                <w:rFonts w:eastAsia="Calibri"/>
                <w:szCs w:val="22"/>
              </w:rPr>
              <w:t>.</w:t>
            </w:r>
          </w:p>
        </w:tc>
      </w:tr>
      <w:tr w:rsidR="00A505C2" w:rsidRPr="00FC7E4B" w:rsidTr="006C5A88">
        <w:trPr>
          <w:gridAfter w:val="1"/>
          <w:wAfter w:w="23" w:type="dxa"/>
          <w:trHeight w:val="448"/>
        </w:trPr>
        <w:tc>
          <w:tcPr>
            <w:tcW w:w="2552" w:type="dxa"/>
            <w:tcBorders>
              <w:top w:val="nil"/>
            </w:tcBorders>
            <w:shd w:val="clear" w:color="auto" w:fill="auto"/>
          </w:tcPr>
          <w:p w:rsidR="00A505C2" w:rsidRPr="00C42EEB" w:rsidRDefault="00A505C2" w:rsidP="004A0093">
            <w:pPr>
              <w:keepNext/>
              <w:widowControl w:val="0"/>
              <w:rPr>
                <w:rFonts w:eastAsia="Calibri"/>
                <w:szCs w:val="22"/>
              </w:rPr>
            </w:pPr>
            <w:r w:rsidRPr="00C42EEB">
              <w:rPr>
                <w:rFonts w:eastAsia="Calibri"/>
              </w:rPr>
              <w:t>Создание благоприятных экономических и имиджевых условий в городском округе Кинешма для привлечения инвестиций</w:t>
            </w:r>
          </w:p>
        </w:tc>
        <w:tc>
          <w:tcPr>
            <w:tcW w:w="2978" w:type="dxa"/>
            <w:tcBorders>
              <w:top w:val="nil"/>
            </w:tcBorders>
            <w:shd w:val="clear" w:color="auto" w:fill="auto"/>
          </w:tcPr>
          <w:p w:rsidR="00A505C2" w:rsidRPr="00C42EEB" w:rsidRDefault="00A505C2" w:rsidP="004A0093">
            <w:pPr>
              <w:keepNext/>
              <w:widowControl w:val="0"/>
              <w:rPr>
                <w:rFonts w:eastAsia="Calibri"/>
                <w:i/>
                <w:szCs w:val="22"/>
              </w:rPr>
            </w:pPr>
            <w:r w:rsidRPr="00C42EEB">
              <w:rPr>
                <w:rFonts w:eastAsia="Calibri"/>
                <w:i/>
                <w:szCs w:val="22"/>
              </w:rPr>
              <w:t xml:space="preserve">Подпрограмма </w:t>
            </w:r>
          </w:p>
          <w:p w:rsidR="00A505C2" w:rsidRPr="00C42EEB" w:rsidRDefault="00A505C2" w:rsidP="004A0093">
            <w:pPr>
              <w:keepNext/>
              <w:widowControl w:val="0"/>
              <w:rPr>
                <w:rFonts w:eastAsia="Calibri"/>
                <w:szCs w:val="22"/>
              </w:rPr>
            </w:pPr>
            <w:r w:rsidRPr="00C42EEB">
              <w:rPr>
                <w:rFonts w:eastAsia="Calibri"/>
                <w:i/>
                <w:szCs w:val="22"/>
              </w:rPr>
              <w:t xml:space="preserve"> </w:t>
            </w:r>
            <w:r w:rsidRPr="00C42EEB">
              <w:rPr>
                <w:rFonts w:eastAsia="Calibri"/>
                <w:szCs w:val="22"/>
              </w:rPr>
              <w:t>«Улучшение инвестиционного климата в городском округе Кинешма»</w:t>
            </w:r>
          </w:p>
        </w:tc>
        <w:tc>
          <w:tcPr>
            <w:tcW w:w="920" w:type="dxa"/>
            <w:gridSpan w:val="2"/>
            <w:tcBorders>
              <w:top w:val="nil"/>
            </w:tcBorders>
            <w:shd w:val="clear" w:color="auto" w:fill="auto"/>
          </w:tcPr>
          <w:p w:rsidR="00A505C2" w:rsidRPr="00C42EEB" w:rsidRDefault="00A505C2" w:rsidP="004A0093">
            <w:pPr>
              <w:keepNext/>
              <w:widowControl w:val="0"/>
              <w:rPr>
                <w:rFonts w:eastAsia="Calibri"/>
                <w:szCs w:val="22"/>
              </w:rPr>
            </w:pPr>
            <w:r w:rsidRPr="00C42EEB">
              <w:rPr>
                <w:rFonts w:eastAsia="Calibri"/>
                <w:szCs w:val="22"/>
              </w:rPr>
              <w:t>2015-2017</w:t>
            </w:r>
          </w:p>
        </w:tc>
        <w:tc>
          <w:tcPr>
            <w:tcW w:w="2061" w:type="dxa"/>
            <w:gridSpan w:val="3"/>
            <w:tcBorders>
              <w:top w:val="nil"/>
            </w:tcBorders>
            <w:shd w:val="clear" w:color="auto" w:fill="auto"/>
          </w:tcPr>
          <w:p w:rsidR="00A505C2" w:rsidRPr="00C42EEB" w:rsidRDefault="00A505C2" w:rsidP="004A0093">
            <w:pPr>
              <w:keepNext/>
              <w:widowControl w:val="0"/>
              <w:rPr>
                <w:rFonts w:eastAsia="Calibri"/>
                <w:szCs w:val="22"/>
              </w:rPr>
            </w:pPr>
            <w:r w:rsidRPr="00C42EEB">
              <w:rPr>
                <w:rFonts w:eastAsia="Calibri"/>
                <w:szCs w:val="22"/>
              </w:rPr>
              <w:t>Администрация городского округа Кинешма</w:t>
            </w:r>
          </w:p>
        </w:tc>
        <w:tc>
          <w:tcPr>
            <w:tcW w:w="4112" w:type="dxa"/>
            <w:gridSpan w:val="2"/>
            <w:tcBorders>
              <w:top w:val="nil"/>
            </w:tcBorders>
            <w:shd w:val="clear" w:color="auto" w:fill="auto"/>
          </w:tcPr>
          <w:p w:rsidR="00A505C2" w:rsidRPr="00C42EEB" w:rsidRDefault="00A505C2" w:rsidP="004A0093">
            <w:pPr>
              <w:keepNext/>
              <w:widowControl w:val="0"/>
              <w:rPr>
                <w:rFonts w:eastAsia="Calibri"/>
                <w:szCs w:val="22"/>
              </w:rPr>
            </w:pPr>
            <w:r w:rsidRPr="00C42EEB">
              <w:rPr>
                <w:rFonts w:eastAsia="Calibri"/>
                <w:szCs w:val="22"/>
              </w:rPr>
              <w:t>1.</w:t>
            </w:r>
            <w:r w:rsidRPr="00C42EEB">
              <w:rPr>
                <w:rFonts w:eastAsia="Calibri"/>
              </w:rPr>
              <w:t xml:space="preserve"> Объем инвестиций в основной капитал за счет всех источников финансирования</w:t>
            </w:r>
            <w:r w:rsidRPr="00C42EEB">
              <w:rPr>
                <w:rFonts w:eastAsia="Calibri"/>
                <w:szCs w:val="22"/>
              </w:rPr>
              <w:t>:  2015 г. – 1515,5 млн. руб., 2016 г. – 1764,8 млн. руб., 2017 г. –  1829,5 млн. руб.</w:t>
            </w:r>
          </w:p>
          <w:p w:rsidR="00A505C2" w:rsidRPr="00C42EEB" w:rsidRDefault="00A505C2" w:rsidP="004A0093">
            <w:pPr>
              <w:keepNext/>
              <w:widowControl w:val="0"/>
              <w:rPr>
                <w:rFonts w:eastAsia="Calibri"/>
                <w:szCs w:val="22"/>
              </w:rPr>
            </w:pPr>
            <w:r w:rsidRPr="00C42EEB">
              <w:rPr>
                <w:rFonts w:eastAsia="Calibri"/>
                <w:szCs w:val="22"/>
              </w:rPr>
              <w:t xml:space="preserve">2. </w:t>
            </w:r>
            <w:r w:rsidRPr="00C42EEB">
              <w:rPr>
                <w:rFonts w:eastAsia="Calibri"/>
              </w:rPr>
              <w:t>Объем инвестиций в основной капитал (за исключением бюджетных средств) в расчете на 1 жителя</w:t>
            </w:r>
            <w:proofErr w:type="gramStart"/>
            <w:r w:rsidRPr="00C42EEB">
              <w:rPr>
                <w:rFonts w:eastAsia="Calibri"/>
              </w:rPr>
              <w:t xml:space="preserve"> </w:t>
            </w:r>
            <w:r w:rsidRPr="00C42EEB">
              <w:rPr>
                <w:rFonts w:eastAsia="Calibri"/>
                <w:szCs w:val="22"/>
              </w:rPr>
              <w:t>:</w:t>
            </w:r>
            <w:proofErr w:type="gramEnd"/>
            <w:r w:rsidRPr="00C42EEB">
              <w:rPr>
                <w:rFonts w:eastAsia="Calibri"/>
                <w:szCs w:val="22"/>
              </w:rPr>
              <w:t xml:space="preserve">  2015 г. – 16560,0 руб., 2016 г. – 18006,9 </w:t>
            </w:r>
            <w:r w:rsidRPr="00C42EEB">
              <w:rPr>
                <w:rFonts w:eastAsia="Calibri"/>
                <w:szCs w:val="22"/>
              </w:rPr>
              <w:lastRenderedPageBreak/>
              <w:t>руб., 2017 г. –  19684,9 руб.</w:t>
            </w:r>
          </w:p>
          <w:p w:rsidR="00A505C2" w:rsidRPr="00C42EEB" w:rsidRDefault="00A505C2" w:rsidP="007D36B1">
            <w:pPr>
              <w:keepNext/>
              <w:widowControl w:val="0"/>
              <w:rPr>
                <w:rFonts w:eastAsia="Calibri"/>
                <w:szCs w:val="22"/>
              </w:rPr>
            </w:pPr>
            <w:r w:rsidRPr="00C42EEB">
              <w:rPr>
                <w:rFonts w:eastAsia="Calibri"/>
                <w:szCs w:val="22"/>
              </w:rPr>
              <w:t xml:space="preserve">3. </w:t>
            </w:r>
            <w:r w:rsidRPr="00C42EEB">
              <w:rPr>
                <w:rFonts w:eastAsia="Calibri"/>
              </w:rPr>
              <w:t>Количество созданных инвестиционных площадок</w:t>
            </w:r>
            <w:r w:rsidRPr="00C42EEB">
              <w:rPr>
                <w:rFonts w:eastAsia="Calibri"/>
                <w:szCs w:val="22"/>
              </w:rPr>
              <w:t>:  2017 г. –  2</w:t>
            </w:r>
            <w:r w:rsidR="007D36B1">
              <w:rPr>
                <w:rFonts w:eastAsia="Calibri"/>
                <w:szCs w:val="22"/>
              </w:rPr>
              <w:t xml:space="preserve"> </w:t>
            </w:r>
            <w:r w:rsidRPr="00C42EEB">
              <w:rPr>
                <w:rFonts w:eastAsia="Calibri"/>
                <w:szCs w:val="22"/>
              </w:rPr>
              <w:t>ед.</w:t>
            </w:r>
          </w:p>
        </w:tc>
        <w:tc>
          <w:tcPr>
            <w:tcW w:w="2550" w:type="dxa"/>
            <w:gridSpan w:val="2"/>
            <w:tcBorders>
              <w:top w:val="nil"/>
            </w:tcBorders>
            <w:shd w:val="clear" w:color="auto" w:fill="auto"/>
          </w:tcPr>
          <w:p w:rsidR="00A505C2" w:rsidRPr="00C42EEB" w:rsidRDefault="00A505C2" w:rsidP="004A0093">
            <w:pPr>
              <w:keepNext/>
              <w:widowControl w:val="0"/>
              <w:rPr>
                <w:rFonts w:eastAsia="Calibri"/>
                <w:szCs w:val="22"/>
              </w:rPr>
            </w:pPr>
          </w:p>
        </w:tc>
      </w:tr>
      <w:tr w:rsidR="00F72620" w:rsidRPr="00EC6899" w:rsidTr="006C5A88">
        <w:trPr>
          <w:gridAfter w:val="1"/>
          <w:wAfter w:w="23" w:type="dxa"/>
        </w:trPr>
        <w:tc>
          <w:tcPr>
            <w:tcW w:w="15173" w:type="dxa"/>
            <w:gridSpan w:val="11"/>
            <w:tcBorders>
              <w:bottom w:val="nil"/>
            </w:tcBorders>
            <w:shd w:val="clear" w:color="auto" w:fill="auto"/>
          </w:tcPr>
          <w:p w:rsidR="00F72620" w:rsidRPr="00C42EEB" w:rsidRDefault="00F72620" w:rsidP="004A009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 w:rsidRPr="00C42EEB">
              <w:rPr>
                <w:rFonts w:eastAsia="Calibri"/>
                <w:b/>
              </w:rPr>
              <w:lastRenderedPageBreak/>
              <w:t>Развитие инженерной инфраструктуры, обеспечение  жильем и услугами ЖКХ</w:t>
            </w:r>
          </w:p>
        </w:tc>
      </w:tr>
      <w:tr w:rsidR="009D371D" w:rsidRPr="00EC6899" w:rsidTr="006C5A88">
        <w:trPr>
          <w:gridAfter w:val="1"/>
          <w:wAfter w:w="23" w:type="dxa"/>
        </w:trPr>
        <w:tc>
          <w:tcPr>
            <w:tcW w:w="2552" w:type="dxa"/>
            <w:vMerge w:val="restart"/>
            <w:shd w:val="clear" w:color="auto" w:fill="auto"/>
          </w:tcPr>
          <w:p w:rsidR="009D371D" w:rsidRPr="00C42EEB" w:rsidRDefault="009D371D" w:rsidP="004A009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42EEB">
              <w:rPr>
                <w:rFonts w:eastAsia="Calibri"/>
              </w:rPr>
              <w:t>Реализация мер по обеспечению качественным жильем, услугами жилищно-коммунального хозяйства населения городского округа Кинешма</w:t>
            </w:r>
          </w:p>
          <w:p w:rsidR="009D371D" w:rsidRPr="00C42EEB" w:rsidRDefault="009D371D" w:rsidP="004A0093">
            <w:pPr>
              <w:rPr>
                <w:rFonts w:eastAsia="Calibri"/>
              </w:rPr>
            </w:pPr>
          </w:p>
        </w:tc>
        <w:tc>
          <w:tcPr>
            <w:tcW w:w="2978" w:type="dxa"/>
            <w:tcBorders>
              <w:bottom w:val="nil"/>
            </w:tcBorders>
            <w:shd w:val="clear" w:color="auto" w:fill="auto"/>
          </w:tcPr>
          <w:p w:rsidR="009D371D" w:rsidRPr="00C42EEB" w:rsidRDefault="009D371D" w:rsidP="009D371D">
            <w:pPr>
              <w:rPr>
                <w:rFonts w:eastAsia="Calibri"/>
              </w:rPr>
            </w:pPr>
            <w:r w:rsidRPr="009D371D">
              <w:rPr>
                <w:rFonts w:eastAsia="Calibri"/>
              </w:rPr>
              <w:t>Постановление Правительства Ивановской области от 13.11.2013 № 45</w:t>
            </w:r>
            <w:r>
              <w:rPr>
                <w:rFonts w:eastAsia="Calibri"/>
              </w:rPr>
              <w:t>8</w:t>
            </w:r>
            <w:r w:rsidRPr="009D371D">
              <w:rPr>
                <w:rFonts w:eastAsia="Calibri"/>
              </w:rPr>
              <w:t>п «Об утверждении государственной программы Ивановской области</w:t>
            </w:r>
            <w:r>
              <w:t xml:space="preserve"> «</w:t>
            </w:r>
            <w:r w:rsidRPr="009D371D">
              <w:rPr>
                <w:rFonts w:eastAsia="Calibri"/>
              </w:rPr>
              <w:t>Обеспечение доступным и</w:t>
            </w:r>
            <w:r>
              <w:rPr>
                <w:rFonts w:eastAsia="Calibri"/>
              </w:rPr>
              <w:t xml:space="preserve"> </w:t>
            </w:r>
            <w:r w:rsidRPr="009D371D">
              <w:rPr>
                <w:rFonts w:eastAsia="Calibri"/>
              </w:rPr>
              <w:t>комфортным жильем, объектами инженерной</w:t>
            </w:r>
            <w:r>
              <w:rPr>
                <w:rFonts w:eastAsia="Calibri"/>
              </w:rPr>
              <w:t xml:space="preserve"> </w:t>
            </w:r>
            <w:r w:rsidRPr="009D371D">
              <w:rPr>
                <w:rFonts w:eastAsia="Calibri"/>
              </w:rPr>
              <w:t xml:space="preserve">инфраструктуры и услугами </w:t>
            </w:r>
            <w:proofErr w:type="spellStart"/>
            <w:r w:rsidRPr="009D371D">
              <w:rPr>
                <w:rFonts w:eastAsia="Calibri"/>
              </w:rPr>
              <w:t>жилищно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gramStart"/>
            <w:r>
              <w:rPr>
                <w:rFonts w:eastAsia="Calibri"/>
              </w:rPr>
              <w:t>–</w:t>
            </w:r>
            <w:r w:rsidRPr="009D371D">
              <w:rPr>
                <w:rFonts w:eastAsia="Calibri"/>
              </w:rPr>
              <w:t>к</w:t>
            </w:r>
            <w:proofErr w:type="gramEnd"/>
            <w:r w:rsidRPr="009D371D">
              <w:rPr>
                <w:rFonts w:eastAsia="Calibri"/>
              </w:rPr>
              <w:t>оммунального</w:t>
            </w:r>
            <w:r>
              <w:rPr>
                <w:rFonts w:eastAsia="Calibri"/>
              </w:rPr>
              <w:t xml:space="preserve"> </w:t>
            </w:r>
            <w:r w:rsidRPr="009D371D">
              <w:rPr>
                <w:rFonts w:eastAsia="Calibri"/>
              </w:rPr>
              <w:t>хозяйства населения Ивановской области</w:t>
            </w:r>
            <w:r>
              <w:rPr>
                <w:rFonts w:eastAsia="Calibri"/>
              </w:rPr>
              <w:t>»</w:t>
            </w:r>
          </w:p>
        </w:tc>
        <w:tc>
          <w:tcPr>
            <w:tcW w:w="920" w:type="dxa"/>
            <w:gridSpan w:val="2"/>
            <w:tcBorders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2014-2020</w:t>
            </w:r>
          </w:p>
        </w:tc>
        <w:tc>
          <w:tcPr>
            <w:tcW w:w="2061" w:type="dxa"/>
            <w:gridSpan w:val="3"/>
            <w:tcBorders>
              <w:bottom w:val="nil"/>
            </w:tcBorders>
            <w:shd w:val="clear" w:color="auto" w:fill="auto"/>
          </w:tcPr>
          <w:p w:rsidR="009D371D" w:rsidRPr="00C42EEB" w:rsidRDefault="009D371D" w:rsidP="006C5A88">
            <w:pPr>
              <w:keepNext/>
              <w:widowControl w:val="0"/>
              <w:rPr>
                <w:rFonts w:eastAsia="Calibri"/>
                <w:szCs w:val="22"/>
              </w:rPr>
            </w:pPr>
            <w:r w:rsidRPr="00C42EEB">
              <w:rPr>
                <w:rFonts w:eastAsia="Calibri"/>
                <w:szCs w:val="22"/>
              </w:rPr>
              <w:t>Администрация городского округа Кинешма</w:t>
            </w:r>
          </w:p>
        </w:tc>
        <w:tc>
          <w:tcPr>
            <w:tcW w:w="4112" w:type="dxa"/>
            <w:gridSpan w:val="2"/>
            <w:tcBorders>
              <w:bottom w:val="nil"/>
            </w:tcBorders>
            <w:shd w:val="clear" w:color="auto" w:fill="auto"/>
          </w:tcPr>
          <w:p w:rsidR="009D371D" w:rsidRPr="00C42EEB" w:rsidRDefault="009D371D" w:rsidP="006C5A88">
            <w:pPr>
              <w:keepNext/>
              <w:widowControl w:val="0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В соответствии с программой</w:t>
            </w:r>
          </w:p>
        </w:tc>
        <w:tc>
          <w:tcPr>
            <w:tcW w:w="2550" w:type="dxa"/>
            <w:gridSpan w:val="2"/>
            <w:tcBorders>
              <w:bottom w:val="nil"/>
            </w:tcBorders>
            <w:shd w:val="clear" w:color="auto" w:fill="auto"/>
          </w:tcPr>
          <w:p w:rsidR="009D371D" w:rsidRPr="00C42EEB" w:rsidRDefault="009D371D" w:rsidP="006C5A88">
            <w:pPr>
              <w:keepNext/>
              <w:widowControl w:val="0"/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>В соответствии с программой</w:t>
            </w:r>
          </w:p>
        </w:tc>
      </w:tr>
      <w:tr w:rsidR="009D371D" w:rsidRPr="00EC6899" w:rsidTr="006C5A88">
        <w:trPr>
          <w:gridAfter w:val="1"/>
          <w:wAfter w:w="23" w:type="dxa"/>
        </w:trPr>
        <w:tc>
          <w:tcPr>
            <w:tcW w:w="2552" w:type="dxa"/>
            <w:vMerge/>
            <w:tcBorders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rPr>
                <w:rFonts w:eastAsia="Calibri"/>
              </w:rPr>
            </w:pPr>
          </w:p>
        </w:tc>
        <w:tc>
          <w:tcPr>
            <w:tcW w:w="2978" w:type="dxa"/>
            <w:tcBorders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Постановление администрации городского округа Кинешма от 23.12.2013 № 2944п</w:t>
            </w:r>
          </w:p>
          <w:p w:rsidR="009D371D" w:rsidRPr="00C42EEB" w:rsidRDefault="009D371D" w:rsidP="004A0093">
            <w:pPr>
              <w:keepNext/>
              <w:widowControl w:val="0"/>
              <w:rPr>
                <w:rFonts w:eastAsia="Calibri"/>
                <w:i/>
                <w:szCs w:val="22"/>
              </w:rPr>
            </w:pPr>
            <w:r w:rsidRPr="00C42EEB">
              <w:rPr>
                <w:rFonts w:eastAsia="Calibri"/>
              </w:rPr>
              <w:t xml:space="preserve">«Об утверждении муниципальной программы городского округа Кинешма «Обеспечение качественным жильем, услугами жилищно-коммунального хозяйства населения городского </w:t>
            </w:r>
            <w:r w:rsidRPr="00C42EEB">
              <w:rPr>
                <w:rFonts w:eastAsia="Calibri"/>
              </w:rPr>
              <w:lastRenderedPageBreak/>
              <w:t>округа Кинешма»</w:t>
            </w:r>
            <w:r w:rsidRPr="00C42EEB">
              <w:rPr>
                <w:rFonts w:eastAsia="Calibri"/>
                <w:i/>
                <w:szCs w:val="22"/>
              </w:rPr>
              <w:t xml:space="preserve"> </w:t>
            </w:r>
          </w:p>
          <w:p w:rsidR="009D371D" w:rsidRPr="00C42EEB" w:rsidRDefault="009D371D" w:rsidP="004A0093">
            <w:pPr>
              <w:keepNext/>
              <w:widowControl w:val="0"/>
              <w:rPr>
                <w:rFonts w:eastAsia="Calibri"/>
                <w:i/>
                <w:szCs w:val="22"/>
              </w:rPr>
            </w:pPr>
          </w:p>
          <w:p w:rsidR="009D371D" w:rsidRPr="00C42EEB" w:rsidRDefault="009D371D" w:rsidP="004A0093">
            <w:pPr>
              <w:keepNext/>
              <w:widowControl w:val="0"/>
              <w:rPr>
                <w:rFonts w:eastAsia="Calibri"/>
                <w:i/>
                <w:szCs w:val="22"/>
              </w:rPr>
            </w:pPr>
            <w:r w:rsidRPr="00C42EEB">
              <w:rPr>
                <w:rFonts w:eastAsia="Calibri"/>
                <w:i/>
                <w:szCs w:val="22"/>
              </w:rPr>
              <w:t xml:space="preserve">Подпрограмма </w:t>
            </w:r>
          </w:p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  <w:szCs w:val="22"/>
              </w:rPr>
              <w:t>«Жилище»</w:t>
            </w:r>
          </w:p>
        </w:tc>
        <w:tc>
          <w:tcPr>
            <w:tcW w:w="920" w:type="dxa"/>
            <w:gridSpan w:val="2"/>
            <w:tcBorders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>2015 –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42EEB">
              <w:rPr>
                <w:rFonts w:eastAsia="Calibri"/>
              </w:rPr>
              <w:t>2017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42EEB">
              <w:rPr>
                <w:rFonts w:eastAsia="Calibri"/>
              </w:rPr>
              <w:t>2015 –</w:t>
            </w:r>
          </w:p>
          <w:p w:rsidR="009D371D" w:rsidRPr="00C42EEB" w:rsidRDefault="009D371D" w:rsidP="004A0093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2017</w:t>
            </w:r>
          </w:p>
        </w:tc>
        <w:tc>
          <w:tcPr>
            <w:tcW w:w="2061" w:type="dxa"/>
            <w:gridSpan w:val="3"/>
            <w:tcBorders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>Управление жилищно-коммунального хозяйства администрации городского округа Кинешма</w:t>
            </w:r>
          </w:p>
        </w:tc>
        <w:tc>
          <w:tcPr>
            <w:tcW w:w="4112" w:type="dxa"/>
            <w:gridSpan w:val="2"/>
            <w:tcBorders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1. </w:t>
            </w:r>
            <w:proofErr w:type="gramStart"/>
            <w:r w:rsidRPr="00C42EEB">
              <w:rPr>
                <w:rFonts w:eastAsia="Calibri"/>
              </w:rPr>
              <w:t xml:space="preserve">Общая площадь муниципального жилищного фонда: 2015 – 130,0 тыс. кв. м, 2016 – 130,0 тыс. кв. м, 2017 – 130,0 тыс. кв. м. </w:t>
            </w:r>
            <w:proofErr w:type="gramEnd"/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2. </w:t>
            </w:r>
            <w:proofErr w:type="gramStart"/>
            <w:r w:rsidRPr="00C42EEB">
              <w:rPr>
                <w:rFonts w:eastAsia="Calibri"/>
              </w:rPr>
              <w:t>Площадь муниципального жилищного фонда, подлежащего ремонту: 2015 – 63,42 тыс. кв. м, 2016 – 61,32 тыс. кв. м, 2017 – 60,5 тыс. кв. м</w:t>
            </w:r>
            <w:proofErr w:type="gramEnd"/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3. </w:t>
            </w:r>
            <w:proofErr w:type="gramStart"/>
            <w:r w:rsidRPr="00C42EEB">
              <w:rPr>
                <w:rFonts w:eastAsia="Calibri"/>
              </w:rPr>
              <w:t>Объем отремонтированного муниципального жилищного фонда: 2015 – 3,4 тыс. кв. м, 2016 – 3,4 тыс. кв. м, 2017 – 3,4 тыс. кв. м.</w:t>
            </w:r>
            <w:proofErr w:type="gramEnd"/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4. Удельный вес отремонтированного муниципального жилищного фонда по отношению к общей площади муниципального жилищного фонда: 2015 – 2,6%, 2016 – 2,6%, 2017 – 2,6%.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5. Количество управляющих компаний и ТСЖ, получивших субсидию на проведение капитального ремонта общего имущества собственников помещений в многоквартирном доме в доле муниципального жилищного фонда: 2015 – 3 ед., 2016 – 3 ед., 2017 – 3 ед.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6. Количество управляющих компаний и ТСЖ, получивших субсидию на установку общедомовых приборов учета общего имущества в </w:t>
            </w:r>
            <w:r w:rsidRPr="00C42EEB">
              <w:rPr>
                <w:rFonts w:eastAsia="Calibri"/>
              </w:rPr>
              <w:lastRenderedPageBreak/>
              <w:t>многоквартирном доме в доле муниципального жилищного фонда: 2015 – 1 ед., 2016 – 1 ед., 2017 – 1 ед.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7. Количество управляющих организаций, получивших субсидию на возмещение затрат в связи с оказанием услуг по содержанию жилого фонда, возникающих из-за разницы между размером платы за содержание и ремонт жилых помещений многоквартирного дома и размером платы, установленным органом местного самоуправления: 2015 – 28 ед., 2016 – 28 ед., 2017 – 28 ед.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8. Количество юридических лиц, предоставляющих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соответствие с их предельными индексами роста и получающих данную субсидию: 2015 – 11 ед., 2016 – 11 ед., 2017 – 11 ед.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9. Количество квартир, находящихся в муниципальной собственности городского округа Кинешма: 2015 – 3450 ед., 2016 – 3450 ед., 2017 – 3450 ед.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10. Количество квартир, относящихся к свободному жилищному фонду, по </w:t>
            </w:r>
            <w:r w:rsidRPr="00C42EEB">
              <w:rPr>
                <w:rFonts w:eastAsia="Calibri"/>
              </w:rPr>
              <w:lastRenderedPageBreak/>
              <w:t>которым производится оплата за коммунальные услуги: 2015 – 50 ед., 2016 – 50 ед., 2017 – 50 ед.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11. Удельный вес квартир, относящихся к свободному жилищному фонду, по которым производится оплата за коммунальные услуги, к общему количеству квартир, находящихся в муниципальной собственности: 2015 – 1,45%, 2016 – 1,45%, 2017 – 1,45%.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12. Количество квартир, находящихся в муниципальной собственности городского округа Кинешма, в которых была произведена замена индивидуальных приборов учета (электросчетчиков): 2015 – 50 штук, 2016 – 50 штук, 2017 – 50 штук.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13. Количество организаций, осуществляющих управление муниципальными общежитиями и получающих субсидию: 2015 – 1 ед., 2016 – 1 ед., 2017 – 1 ед.</w:t>
            </w:r>
          </w:p>
          <w:p w:rsidR="009D371D" w:rsidRPr="00C42EEB" w:rsidRDefault="009D371D" w:rsidP="003115D1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14. Количество договоров, заключенных на проведение технической инвентаризации муниципального жилищного фонда: 2015 – 12 штук, 2016 – 12 штук, 2017 – 12 штук.</w:t>
            </w:r>
          </w:p>
        </w:tc>
        <w:tc>
          <w:tcPr>
            <w:tcW w:w="2550" w:type="dxa"/>
            <w:gridSpan w:val="2"/>
            <w:tcBorders>
              <w:bottom w:val="nil"/>
            </w:tcBorders>
            <w:shd w:val="clear" w:color="auto" w:fill="auto"/>
          </w:tcPr>
          <w:p w:rsidR="007D36B1" w:rsidRDefault="007D36B1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D36B1">
              <w:rPr>
                <w:rFonts w:eastAsia="Calibri"/>
              </w:rPr>
              <w:lastRenderedPageBreak/>
              <w:t>Программа всего: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2015 – 31,64 млн. руб.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2016 – 13,66 млн. руб.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2017 – 10,76 млн. руб.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  <w:p w:rsidR="009D371D" w:rsidRPr="00C42EEB" w:rsidRDefault="007D36B1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D36B1">
              <w:rPr>
                <w:rFonts w:eastAsia="Calibri"/>
              </w:rPr>
              <w:t>Подпрограмма всего: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2015 – 30,55 млн. руб.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2016 – 13,66 млн. руб.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2017 – 10,76 млн. руб.</w:t>
            </w:r>
          </w:p>
          <w:p w:rsidR="009D371D" w:rsidRPr="00C42EEB" w:rsidRDefault="009D371D" w:rsidP="004A0093">
            <w:pPr>
              <w:jc w:val="both"/>
              <w:rPr>
                <w:rFonts w:eastAsia="Calibri"/>
              </w:rPr>
            </w:pPr>
          </w:p>
        </w:tc>
      </w:tr>
      <w:tr w:rsidR="009D371D" w:rsidRPr="003E6166" w:rsidTr="006C5A88">
        <w:trPr>
          <w:gridAfter w:val="1"/>
          <w:wAfter w:w="23" w:type="dxa"/>
        </w:trPr>
        <w:tc>
          <w:tcPr>
            <w:tcW w:w="2552" w:type="dxa"/>
            <w:tcBorders>
              <w:top w:val="nil"/>
            </w:tcBorders>
            <w:shd w:val="clear" w:color="auto" w:fill="auto"/>
          </w:tcPr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>Государственная и муниципальная поддержка граждан в приобретении жилья</w:t>
            </w:r>
          </w:p>
          <w:p w:rsidR="009D371D" w:rsidRPr="00C42EEB" w:rsidRDefault="009D371D" w:rsidP="004A0093">
            <w:pPr>
              <w:jc w:val="both"/>
              <w:rPr>
                <w:rFonts w:eastAsia="Calibri"/>
              </w:rPr>
            </w:pPr>
          </w:p>
        </w:tc>
        <w:tc>
          <w:tcPr>
            <w:tcW w:w="2978" w:type="dxa"/>
            <w:tcBorders>
              <w:top w:val="nil"/>
            </w:tcBorders>
            <w:shd w:val="clear" w:color="auto" w:fill="auto"/>
          </w:tcPr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  <w:i/>
              </w:rPr>
              <w:t xml:space="preserve">Подпрограмма </w:t>
            </w:r>
            <w:r w:rsidRPr="00C42EEB">
              <w:rPr>
                <w:rFonts w:eastAsia="Calibri"/>
              </w:rPr>
              <w:t xml:space="preserve">«Государственная и муниципальная поддержка граждан в сфере ипотечного </w:t>
            </w:r>
            <w:r w:rsidRPr="00C42EEB">
              <w:rPr>
                <w:rFonts w:eastAsia="Calibri"/>
              </w:rPr>
              <w:lastRenderedPageBreak/>
              <w:t xml:space="preserve">жилищного кредитования» </w:t>
            </w:r>
          </w:p>
        </w:tc>
        <w:tc>
          <w:tcPr>
            <w:tcW w:w="920" w:type="dxa"/>
            <w:gridSpan w:val="2"/>
            <w:tcBorders>
              <w:top w:val="nil"/>
            </w:tcBorders>
            <w:shd w:val="clear" w:color="auto" w:fill="auto"/>
          </w:tcPr>
          <w:p w:rsidR="009D371D" w:rsidRPr="00C42EEB" w:rsidRDefault="009D371D" w:rsidP="004A009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>2015 –</w:t>
            </w:r>
          </w:p>
          <w:p w:rsidR="009D371D" w:rsidRPr="00C42EEB" w:rsidRDefault="009D371D" w:rsidP="004A0093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2017</w:t>
            </w:r>
          </w:p>
        </w:tc>
        <w:tc>
          <w:tcPr>
            <w:tcW w:w="2061" w:type="dxa"/>
            <w:gridSpan w:val="3"/>
            <w:tcBorders>
              <w:top w:val="nil"/>
            </w:tcBorders>
            <w:shd w:val="clear" w:color="auto" w:fill="auto"/>
          </w:tcPr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Управление жилищно-коммунального хозяйства администрации </w:t>
            </w:r>
            <w:r w:rsidRPr="00C42EEB">
              <w:rPr>
                <w:rFonts w:eastAsia="Calibri"/>
              </w:rPr>
              <w:lastRenderedPageBreak/>
              <w:t>городского округа Кинешма</w:t>
            </w:r>
          </w:p>
          <w:p w:rsidR="009D371D" w:rsidRPr="00C42EEB" w:rsidRDefault="009D371D" w:rsidP="004A0093">
            <w:pPr>
              <w:jc w:val="both"/>
              <w:rPr>
                <w:rFonts w:eastAsia="Calibri"/>
              </w:rPr>
            </w:pPr>
          </w:p>
        </w:tc>
        <w:tc>
          <w:tcPr>
            <w:tcW w:w="4112" w:type="dxa"/>
            <w:gridSpan w:val="2"/>
            <w:tcBorders>
              <w:top w:val="nil"/>
            </w:tcBorders>
            <w:shd w:val="clear" w:color="auto" w:fill="auto"/>
          </w:tcPr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 xml:space="preserve">1. Количество семей, улучшивших жилищные условия с помощью мер государственной поддержки в сфере ипотечного жилищного кредитования (за год): 2015 – 16 семей, 2016 - - </w:t>
            </w:r>
            <w:r w:rsidRPr="00C42EEB">
              <w:rPr>
                <w:rFonts w:eastAsia="Calibri"/>
              </w:rPr>
              <w:lastRenderedPageBreak/>
              <w:t>семей, 2017 - -семей.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2. Доля семей, имеющих возможность приобрести жилье, соответствующее стандартам обеспечения жилыми помещениями, с помощью собственных и заемных средств: 2015 – 18%, 2016 - -%, 2017 - -%.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3. Коэффициент доступности жилья (соотношение средней рыночной стоимости стандартной квартиры общей площадью 54 кв. м и среднего годового совокупного денежного дохода семьи, состоящей из 3 человек): 2015 – 4,2 лет, 2016 – 4,0 лет, 2017 – - лет.</w:t>
            </w:r>
          </w:p>
        </w:tc>
        <w:tc>
          <w:tcPr>
            <w:tcW w:w="2550" w:type="dxa"/>
            <w:gridSpan w:val="2"/>
            <w:tcBorders>
              <w:top w:val="nil"/>
            </w:tcBorders>
            <w:shd w:val="clear" w:color="auto" w:fill="auto"/>
          </w:tcPr>
          <w:p w:rsidR="007D36B1" w:rsidRDefault="007D36B1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D36B1">
              <w:rPr>
                <w:rFonts w:eastAsia="Calibri"/>
              </w:rPr>
              <w:lastRenderedPageBreak/>
              <w:t>Подпрограмма всего: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2015 – 1,09 млн. руб.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2016 – 0,0 тыс. руб.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2017 – 0,0 тыс. руб.</w:t>
            </w:r>
          </w:p>
          <w:p w:rsidR="009D371D" w:rsidRPr="00C42EEB" w:rsidRDefault="009D371D" w:rsidP="004A0093">
            <w:pPr>
              <w:jc w:val="both"/>
              <w:rPr>
                <w:rFonts w:eastAsia="Calibri"/>
              </w:rPr>
            </w:pPr>
          </w:p>
        </w:tc>
      </w:tr>
      <w:tr w:rsidR="009D371D" w:rsidRPr="00B9680C" w:rsidTr="006C5A88">
        <w:trPr>
          <w:gridAfter w:val="1"/>
          <w:wAfter w:w="23" w:type="dxa"/>
        </w:trPr>
        <w:tc>
          <w:tcPr>
            <w:tcW w:w="2552" w:type="dxa"/>
            <w:tcBorders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>Реализация мер по развитию транспортной системы в городском округе Кинешма</w:t>
            </w:r>
          </w:p>
        </w:tc>
        <w:tc>
          <w:tcPr>
            <w:tcW w:w="2978" w:type="dxa"/>
            <w:tcBorders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Постановление администрации городского округа Кинешма от 23.12.2013 № 2939п</w:t>
            </w:r>
          </w:p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«Об утверждении муниципальной программы городского округа Кинешма «Развитие транспортной системы в городском округе Кинешма»</w:t>
            </w:r>
          </w:p>
          <w:p w:rsidR="009D371D" w:rsidRPr="00C42EEB" w:rsidRDefault="009D371D" w:rsidP="004A0093">
            <w:pPr>
              <w:rPr>
                <w:rFonts w:eastAsia="Calibri"/>
              </w:rPr>
            </w:pPr>
          </w:p>
        </w:tc>
        <w:tc>
          <w:tcPr>
            <w:tcW w:w="920" w:type="dxa"/>
            <w:gridSpan w:val="2"/>
            <w:tcBorders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42EEB">
              <w:rPr>
                <w:rFonts w:eastAsia="Calibri"/>
              </w:rPr>
              <w:t>2015 –</w:t>
            </w:r>
          </w:p>
          <w:p w:rsidR="009D371D" w:rsidRPr="00C42EEB" w:rsidRDefault="009D371D" w:rsidP="004A0093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2017</w:t>
            </w:r>
          </w:p>
        </w:tc>
        <w:tc>
          <w:tcPr>
            <w:tcW w:w="2061" w:type="dxa"/>
            <w:gridSpan w:val="3"/>
            <w:tcBorders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Управление жилищно-коммунального хозяйства администрации городского округа Кинешма</w:t>
            </w:r>
          </w:p>
          <w:p w:rsidR="009D371D" w:rsidRPr="00C42EEB" w:rsidRDefault="009D371D" w:rsidP="004A0093">
            <w:pPr>
              <w:jc w:val="both"/>
              <w:rPr>
                <w:rFonts w:eastAsia="Calibri"/>
              </w:rPr>
            </w:pPr>
          </w:p>
        </w:tc>
        <w:tc>
          <w:tcPr>
            <w:tcW w:w="4112" w:type="dxa"/>
            <w:gridSpan w:val="2"/>
            <w:tcBorders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jc w:val="both"/>
              <w:rPr>
                <w:rFonts w:eastAsia="Calibri"/>
              </w:rPr>
            </w:pPr>
          </w:p>
        </w:tc>
        <w:tc>
          <w:tcPr>
            <w:tcW w:w="2550" w:type="dxa"/>
            <w:gridSpan w:val="2"/>
            <w:tcBorders>
              <w:bottom w:val="nil"/>
            </w:tcBorders>
            <w:shd w:val="clear" w:color="auto" w:fill="auto"/>
          </w:tcPr>
          <w:p w:rsidR="007D36B1" w:rsidRDefault="007D36B1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D36B1">
              <w:rPr>
                <w:rFonts w:eastAsia="Calibri"/>
              </w:rPr>
              <w:t>Программа всего: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2015 – 24,86 млн. руб.;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2016 – 30,64 млн. руб.;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2017 – 21,64 млн. руб.</w:t>
            </w:r>
          </w:p>
          <w:p w:rsidR="009D371D" w:rsidRPr="00C42EEB" w:rsidRDefault="009D371D" w:rsidP="004A0093">
            <w:pPr>
              <w:jc w:val="both"/>
              <w:rPr>
                <w:rFonts w:eastAsia="Calibri"/>
              </w:rPr>
            </w:pPr>
          </w:p>
        </w:tc>
      </w:tr>
      <w:tr w:rsidR="009D371D" w:rsidRPr="00B9680C" w:rsidTr="006C5A88">
        <w:trPr>
          <w:gridAfter w:val="1"/>
          <w:wAfter w:w="23" w:type="dxa"/>
        </w:trPr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Реализация мер по содержанию и ремонту автомобильных дорог общего пользования и транспортных </w:t>
            </w:r>
            <w:r w:rsidRPr="00C42EEB">
              <w:rPr>
                <w:rFonts w:eastAsia="Calibri"/>
              </w:rPr>
              <w:lastRenderedPageBreak/>
              <w:t xml:space="preserve">инженерных сооружений </w:t>
            </w:r>
          </w:p>
        </w:tc>
        <w:tc>
          <w:tcPr>
            <w:tcW w:w="2978" w:type="dxa"/>
            <w:tcBorders>
              <w:top w:val="nil"/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  <w:i/>
              </w:rPr>
              <w:lastRenderedPageBreak/>
              <w:t xml:space="preserve">Подпрограмма </w:t>
            </w:r>
            <w:r w:rsidRPr="00C42EEB">
              <w:rPr>
                <w:rFonts w:eastAsia="Calibri"/>
              </w:rPr>
              <w:t>«Содержание автомобильных дорог</w:t>
            </w:r>
          </w:p>
          <w:p w:rsidR="009D371D" w:rsidRPr="00C42EEB" w:rsidRDefault="009D371D" w:rsidP="004A0093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общего пользования местного значения, мостов</w:t>
            </w:r>
          </w:p>
          <w:p w:rsidR="009D371D" w:rsidRPr="00C42EEB" w:rsidRDefault="009D371D" w:rsidP="004A0093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и иных транспортных </w:t>
            </w:r>
            <w:r w:rsidRPr="00C42EEB">
              <w:rPr>
                <w:rFonts w:eastAsia="Calibri"/>
              </w:rPr>
              <w:lastRenderedPageBreak/>
              <w:t>инженерных сооружений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в границах городского округа Кинешма»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 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>2015 –</w:t>
            </w:r>
          </w:p>
          <w:p w:rsidR="009D371D" w:rsidRPr="00C42EEB" w:rsidRDefault="009D371D" w:rsidP="004A0093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2017</w:t>
            </w:r>
          </w:p>
        </w:tc>
        <w:tc>
          <w:tcPr>
            <w:tcW w:w="206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Управление жилищно-коммунального хозяйства администрации городского </w:t>
            </w:r>
            <w:r w:rsidRPr="00C42EEB">
              <w:rPr>
                <w:rFonts w:eastAsia="Calibri"/>
              </w:rPr>
              <w:lastRenderedPageBreak/>
              <w:t>округа Кинешма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411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 xml:space="preserve">1. </w:t>
            </w:r>
            <w:proofErr w:type="gramStart"/>
            <w:r w:rsidRPr="00C42EEB">
              <w:rPr>
                <w:rFonts w:eastAsia="Calibri"/>
              </w:rPr>
              <w:t>Площадь улично-дорожной сети, подлежащей механизированной и ручной уборке: 2015 – 1567,7 тыс. кв. м, 2016 – 1567,7 тыс. кв. м, 2017 – 1567,7 тыс. кв. м</w:t>
            </w:r>
            <w:proofErr w:type="gramEnd"/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2. Устранение предписаний ГИБДД о </w:t>
            </w:r>
            <w:r w:rsidRPr="00C42EEB">
              <w:rPr>
                <w:rFonts w:eastAsia="Calibri"/>
              </w:rPr>
              <w:lastRenderedPageBreak/>
              <w:t>нарушении требований ГОСТов: 2015 – 100%, 2016 – 100%, 2017 – 100%.</w:t>
            </w: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7D36B1" w:rsidRDefault="007D36B1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D36B1">
              <w:rPr>
                <w:rFonts w:eastAsia="Calibri"/>
              </w:rPr>
              <w:lastRenderedPageBreak/>
              <w:t>Подпрограмма всего: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2015 – 13,7 млн. руб.;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2016 – 19,1 млн. руб.;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2017 – 19,1 млн. руб.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9D371D" w:rsidRPr="00B9680C" w:rsidTr="006C5A88">
        <w:trPr>
          <w:gridAfter w:val="1"/>
          <w:wAfter w:w="23" w:type="dxa"/>
        </w:trPr>
        <w:tc>
          <w:tcPr>
            <w:tcW w:w="2552" w:type="dxa"/>
            <w:tcBorders>
              <w:top w:val="nil"/>
            </w:tcBorders>
            <w:shd w:val="clear" w:color="auto" w:fill="auto"/>
          </w:tcPr>
          <w:p w:rsidR="009D371D" w:rsidRPr="00C42EEB" w:rsidRDefault="009D371D" w:rsidP="004A0093">
            <w:pPr>
              <w:jc w:val="both"/>
              <w:rPr>
                <w:rFonts w:eastAsia="Calibri"/>
              </w:rPr>
            </w:pPr>
          </w:p>
        </w:tc>
        <w:tc>
          <w:tcPr>
            <w:tcW w:w="2978" w:type="dxa"/>
            <w:tcBorders>
              <w:top w:val="nil"/>
            </w:tcBorders>
            <w:shd w:val="clear" w:color="auto" w:fill="auto"/>
          </w:tcPr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</w:rPr>
            </w:pPr>
            <w:r w:rsidRPr="00C42EEB">
              <w:rPr>
                <w:rFonts w:eastAsia="Calibri"/>
                <w:i/>
              </w:rPr>
              <w:t xml:space="preserve">Подпрограмма 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«Ремонт автомобильных дорог общего пользования местного значения, внутриквартальных проездов и придомовых территорий городского округа Кинешма» </w:t>
            </w:r>
          </w:p>
        </w:tc>
        <w:tc>
          <w:tcPr>
            <w:tcW w:w="920" w:type="dxa"/>
            <w:gridSpan w:val="2"/>
            <w:tcBorders>
              <w:top w:val="nil"/>
            </w:tcBorders>
            <w:shd w:val="clear" w:color="auto" w:fill="auto"/>
          </w:tcPr>
          <w:p w:rsidR="009D371D" w:rsidRPr="00C42EEB" w:rsidRDefault="009D371D" w:rsidP="004A009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42EEB">
              <w:rPr>
                <w:rFonts w:eastAsia="Calibri"/>
              </w:rPr>
              <w:t>2015 –</w:t>
            </w:r>
          </w:p>
          <w:p w:rsidR="009D371D" w:rsidRPr="00C42EEB" w:rsidRDefault="009D371D" w:rsidP="004A0093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2017</w:t>
            </w:r>
          </w:p>
        </w:tc>
        <w:tc>
          <w:tcPr>
            <w:tcW w:w="2061" w:type="dxa"/>
            <w:gridSpan w:val="3"/>
            <w:tcBorders>
              <w:top w:val="nil"/>
            </w:tcBorders>
            <w:shd w:val="clear" w:color="auto" w:fill="auto"/>
          </w:tcPr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Управление жилищно-коммунального хозяйства администрации городского округа Кинешма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4112" w:type="dxa"/>
            <w:gridSpan w:val="2"/>
            <w:tcBorders>
              <w:top w:val="nil"/>
            </w:tcBorders>
            <w:shd w:val="clear" w:color="auto" w:fill="auto"/>
          </w:tcPr>
          <w:p w:rsidR="009D371D" w:rsidRPr="00CC4A24" w:rsidRDefault="00CC4A24" w:rsidP="00CC4A24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1. </w:t>
            </w:r>
            <w:r w:rsidR="009D371D" w:rsidRPr="00CC4A24">
              <w:rPr>
                <w:rFonts w:eastAsia="Calibri"/>
              </w:rPr>
              <w:t>Площадь автомобильных дорог общего пользования местного значения с твердым покрытием, в отношении которых произведен ремонт: 2015 – 25,9 тыс. кв. м, 2016 – 17,4 тыс. кв. м, 2017 – 16,0 тыс. кв. м</w:t>
            </w:r>
            <w:r w:rsidR="006C5A88" w:rsidRPr="00CC4A24">
              <w:rPr>
                <w:rFonts w:eastAsia="Calibri"/>
              </w:rPr>
              <w:t>.</w:t>
            </w:r>
          </w:p>
        </w:tc>
        <w:tc>
          <w:tcPr>
            <w:tcW w:w="2550" w:type="dxa"/>
            <w:gridSpan w:val="2"/>
            <w:tcBorders>
              <w:top w:val="nil"/>
            </w:tcBorders>
            <w:shd w:val="clear" w:color="auto" w:fill="auto"/>
          </w:tcPr>
          <w:p w:rsidR="007D36B1" w:rsidRDefault="007D36B1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D36B1">
              <w:rPr>
                <w:rFonts w:eastAsia="Calibri"/>
              </w:rPr>
              <w:t>Подпрограмма всего: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2015 – 11,14 млн. руб.;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2016 – 11,54 млн. руб.;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2017 – 2,54 млн. руб.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9D371D" w:rsidRPr="00B9680C" w:rsidTr="006C5A88">
        <w:trPr>
          <w:gridAfter w:val="1"/>
          <w:wAfter w:w="23" w:type="dxa"/>
        </w:trPr>
        <w:tc>
          <w:tcPr>
            <w:tcW w:w="2552" w:type="dxa"/>
            <w:tcBorders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Реализация мер по благоустройству городского округа Кинешма</w:t>
            </w:r>
          </w:p>
        </w:tc>
        <w:tc>
          <w:tcPr>
            <w:tcW w:w="2978" w:type="dxa"/>
            <w:tcBorders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Постановление администрации городского округа Кинешма от 23.12.2013 № 2945п «Об утверждении муниципальной программы городского округа Кинешма «Благоустройство городского округа Кинешма»</w:t>
            </w:r>
          </w:p>
          <w:p w:rsidR="009D371D" w:rsidRPr="00C42EEB" w:rsidRDefault="009D371D" w:rsidP="004A0093">
            <w:pPr>
              <w:rPr>
                <w:rFonts w:eastAsia="Calibri"/>
              </w:rPr>
            </w:pPr>
          </w:p>
        </w:tc>
        <w:tc>
          <w:tcPr>
            <w:tcW w:w="920" w:type="dxa"/>
            <w:gridSpan w:val="2"/>
            <w:tcBorders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42EEB">
              <w:rPr>
                <w:rFonts w:eastAsia="Calibri"/>
              </w:rPr>
              <w:t>2015 –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2017 </w:t>
            </w:r>
          </w:p>
        </w:tc>
        <w:tc>
          <w:tcPr>
            <w:tcW w:w="2061" w:type="dxa"/>
            <w:gridSpan w:val="3"/>
            <w:tcBorders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Управление жилищно-коммунального хозяйства администрации городского округа Кинешма</w:t>
            </w:r>
          </w:p>
        </w:tc>
        <w:tc>
          <w:tcPr>
            <w:tcW w:w="4112" w:type="dxa"/>
            <w:gridSpan w:val="2"/>
            <w:tcBorders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jc w:val="both"/>
              <w:rPr>
                <w:rFonts w:eastAsia="Calibri"/>
              </w:rPr>
            </w:pPr>
          </w:p>
        </w:tc>
        <w:tc>
          <w:tcPr>
            <w:tcW w:w="2550" w:type="dxa"/>
            <w:gridSpan w:val="2"/>
            <w:tcBorders>
              <w:bottom w:val="nil"/>
            </w:tcBorders>
            <w:shd w:val="clear" w:color="auto" w:fill="auto"/>
          </w:tcPr>
          <w:p w:rsidR="007D36B1" w:rsidRDefault="007D36B1" w:rsidP="004A0093">
            <w:pPr>
              <w:jc w:val="both"/>
              <w:rPr>
                <w:rFonts w:eastAsia="Calibri"/>
              </w:rPr>
            </w:pPr>
            <w:r w:rsidRPr="007D36B1">
              <w:rPr>
                <w:rFonts w:eastAsia="Calibri"/>
              </w:rPr>
              <w:t>Программа всего:</w:t>
            </w:r>
          </w:p>
          <w:p w:rsidR="009D371D" w:rsidRPr="00C42EEB" w:rsidRDefault="009D371D" w:rsidP="004A0093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2015 – 92,47 млн. руб.</w:t>
            </w:r>
          </w:p>
          <w:p w:rsidR="009D371D" w:rsidRPr="00C42EEB" w:rsidRDefault="009D371D" w:rsidP="004A0093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2016 – 95,25 млн. руб.</w:t>
            </w:r>
          </w:p>
          <w:p w:rsidR="009D371D" w:rsidRPr="00C42EEB" w:rsidRDefault="009D371D" w:rsidP="004A0093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2017 – 81,97 млн. руб.</w:t>
            </w:r>
          </w:p>
        </w:tc>
      </w:tr>
      <w:tr w:rsidR="009D371D" w:rsidRPr="00CE055B" w:rsidTr="006C5A88">
        <w:trPr>
          <w:gridAfter w:val="1"/>
          <w:wAfter w:w="23" w:type="dxa"/>
        </w:trPr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  <w:i/>
              </w:rPr>
              <w:t xml:space="preserve">Подпрограмма </w:t>
            </w:r>
            <w:r w:rsidRPr="00C42EEB">
              <w:rPr>
                <w:rFonts w:eastAsia="Calibri"/>
              </w:rPr>
              <w:t>«Организация уличного освещения</w:t>
            </w:r>
          </w:p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в границах городского округа Кинешма» 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42EEB">
              <w:rPr>
                <w:rFonts w:eastAsia="Calibri"/>
              </w:rPr>
              <w:t>2015 –</w:t>
            </w:r>
          </w:p>
          <w:p w:rsidR="009D371D" w:rsidRPr="00C42EEB" w:rsidRDefault="009D371D" w:rsidP="004A0093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2017</w:t>
            </w:r>
          </w:p>
        </w:tc>
        <w:tc>
          <w:tcPr>
            <w:tcW w:w="206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Управление жилищно-коммунального хозяйства администрации городского округа Кинешма: муниципальное учреждение Управление городского </w:t>
            </w:r>
            <w:r w:rsidRPr="00C42EEB">
              <w:rPr>
                <w:rFonts w:eastAsia="Calibri"/>
              </w:rPr>
              <w:lastRenderedPageBreak/>
              <w:t xml:space="preserve">хозяйства </w:t>
            </w:r>
          </w:p>
          <w:p w:rsidR="009D371D" w:rsidRPr="00C42EEB" w:rsidRDefault="009D371D" w:rsidP="004A0093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г. Кинешмы</w:t>
            </w:r>
          </w:p>
          <w:p w:rsidR="009D371D" w:rsidRPr="00C42EEB" w:rsidRDefault="009D371D" w:rsidP="004A0093">
            <w:pPr>
              <w:jc w:val="both"/>
              <w:rPr>
                <w:rFonts w:eastAsia="Calibri"/>
              </w:rPr>
            </w:pPr>
          </w:p>
        </w:tc>
        <w:tc>
          <w:tcPr>
            <w:tcW w:w="411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>1. Количество эксплуатируемых светильников сетей уличного освещения: 2015 – 4310 ед., 2016 – 4310 ед., 2017 – 4310 ед.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2. Протяженность эксплуатируемых сетей уличного освещения: 2015 – 142,88 км, 2016 – 142,88 км, 2017 – 142,88 км. </w:t>
            </w: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7D36B1" w:rsidRDefault="007D36B1" w:rsidP="004A0093">
            <w:pPr>
              <w:jc w:val="both"/>
              <w:rPr>
                <w:rFonts w:eastAsia="Calibri"/>
              </w:rPr>
            </w:pPr>
            <w:r w:rsidRPr="007D36B1">
              <w:rPr>
                <w:rFonts w:eastAsia="Calibri"/>
              </w:rPr>
              <w:t>Подпрограмма всего:</w:t>
            </w:r>
          </w:p>
          <w:p w:rsidR="009D371D" w:rsidRPr="00C42EEB" w:rsidRDefault="009D371D" w:rsidP="004A0093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2015 – 20,14 млн. руб.</w:t>
            </w:r>
          </w:p>
          <w:p w:rsidR="009D371D" w:rsidRPr="00C42EEB" w:rsidRDefault="009D371D" w:rsidP="004A0093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2016 – 22,1 млн. руб.</w:t>
            </w:r>
          </w:p>
          <w:p w:rsidR="009D371D" w:rsidRPr="00C42EEB" w:rsidRDefault="009D371D" w:rsidP="004A0093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2017 – 8,13 млн. руб.</w:t>
            </w:r>
          </w:p>
        </w:tc>
      </w:tr>
      <w:tr w:rsidR="009D371D" w:rsidRPr="00CE055B" w:rsidTr="006C5A88">
        <w:trPr>
          <w:gridAfter w:val="1"/>
          <w:wAfter w:w="23" w:type="dxa"/>
        </w:trPr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jc w:val="both"/>
              <w:rPr>
                <w:rFonts w:eastAsia="Calibri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  <w:i/>
              </w:rPr>
              <w:t xml:space="preserve">Подпрограмма </w:t>
            </w:r>
            <w:r w:rsidRPr="00C42EEB">
              <w:rPr>
                <w:rFonts w:eastAsia="Calibri"/>
              </w:rPr>
              <w:t xml:space="preserve">«Озеленение территорий общего пользования» 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42EEB">
              <w:rPr>
                <w:rFonts w:eastAsia="Calibri"/>
              </w:rPr>
              <w:t>2015 –</w:t>
            </w:r>
          </w:p>
          <w:p w:rsidR="009D371D" w:rsidRPr="00C42EEB" w:rsidRDefault="009D371D" w:rsidP="004A0093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2017</w:t>
            </w:r>
          </w:p>
        </w:tc>
        <w:tc>
          <w:tcPr>
            <w:tcW w:w="206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411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1. Количество высаженной цветочной рассады, саженцев деревьев и кустарников: 2015 – 25,0 тыс. шт., 2016 – 23,0 тыс. шт., 2017 – 23,0 тыс. шт.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2. Площадь охраняемых лесов в границах городского округа Кинешма: 2015 – 283,73 га, 2016 – 283,73 га, 2017 – 283,73 га.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7D36B1" w:rsidRDefault="007D36B1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D36B1">
              <w:rPr>
                <w:rFonts w:eastAsia="Calibri"/>
              </w:rPr>
              <w:t>Подпрограмма всего: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2015 – 647,0 тыс. руб.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2016 – 647,0 тыс. руб.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2017 – 647,0 тыс. руб.</w:t>
            </w:r>
          </w:p>
          <w:p w:rsidR="009D371D" w:rsidRPr="00C42EEB" w:rsidRDefault="009D371D" w:rsidP="004A0093">
            <w:pPr>
              <w:jc w:val="both"/>
              <w:rPr>
                <w:rFonts w:eastAsia="Calibri"/>
              </w:rPr>
            </w:pPr>
          </w:p>
        </w:tc>
      </w:tr>
      <w:tr w:rsidR="009D371D" w:rsidRPr="00CE055B" w:rsidTr="006C5A88">
        <w:trPr>
          <w:gridAfter w:val="1"/>
          <w:wAfter w:w="23" w:type="dxa"/>
        </w:trPr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jc w:val="both"/>
              <w:rPr>
                <w:rFonts w:eastAsia="Calibri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  <w:i/>
              </w:rPr>
              <w:t>Подпрограмма</w:t>
            </w:r>
            <w:r w:rsidRPr="00C42EEB">
              <w:rPr>
                <w:rFonts w:eastAsia="Calibri"/>
              </w:rPr>
              <w:t xml:space="preserve"> «Благоустройство территории</w:t>
            </w:r>
          </w:p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городского округа Кинешма» 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42EEB">
              <w:rPr>
                <w:rFonts w:eastAsia="Calibri"/>
              </w:rPr>
              <w:t>2015 –</w:t>
            </w:r>
          </w:p>
          <w:p w:rsidR="009D371D" w:rsidRPr="00C42EEB" w:rsidRDefault="009D371D" w:rsidP="004A0093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2017</w:t>
            </w:r>
          </w:p>
        </w:tc>
        <w:tc>
          <w:tcPr>
            <w:tcW w:w="206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jc w:val="both"/>
              <w:rPr>
                <w:rFonts w:eastAsia="Calibri"/>
              </w:rPr>
            </w:pPr>
          </w:p>
        </w:tc>
        <w:tc>
          <w:tcPr>
            <w:tcW w:w="411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1. Количество обслуживаемых фонтанов: 2015 – 3 ед., 2016 – 3 ед., 2017 – 3 ед.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2. Количество городских пляжей: 2015 – 1 ед., 2016 – 1 ед., 2017 – 1 ед.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3. Площадь ручной уборки мест массового отдыха населения: 2015 – 68,84 га, 2016 – 68,84 га, 2017 – 68,84 га.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7D36B1" w:rsidRDefault="007D36B1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D36B1">
              <w:rPr>
                <w:rFonts w:eastAsia="Calibri"/>
              </w:rPr>
              <w:t>Подпрограмма всего: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2015 – 2,5 млн. руб.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2016 – 2,4 млн. руб.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2017 – 2,4 млн. руб.</w:t>
            </w:r>
          </w:p>
          <w:p w:rsidR="009D371D" w:rsidRPr="00C42EEB" w:rsidRDefault="009D371D" w:rsidP="004A0093">
            <w:pPr>
              <w:jc w:val="both"/>
              <w:rPr>
                <w:rFonts w:eastAsia="Calibri"/>
              </w:rPr>
            </w:pPr>
          </w:p>
        </w:tc>
      </w:tr>
      <w:tr w:rsidR="009D371D" w:rsidRPr="00910185" w:rsidTr="006C5A88">
        <w:trPr>
          <w:gridAfter w:val="1"/>
          <w:wAfter w:w="23" w:type="dxa"/>
        </w:trPr>
        <w:tc>
          <w:tcPr>
            <w:tcW w:w="2552" w:type="dxa"/>
            <w:tcBorders>
              <w:top w:val="nil"/>
            </w:tcBorders>
            <w:shd w:val="clear" w:color="auto" w:fill="auto"/>
          </w:tcPr>
          <w:p w:rsidR="009D371D" w:rsidRPr="00C42EEB" w:rsidRDefault="009D371D" w:rsidP="004A0093">
            <w:pPr>
              <w:jc w:val="both"/>
              <w:rPr>
                <w:rFonts w:eastAsia="Calibri"/>
              </w:rPr>
            </w:pPr>
          </w:p>
        </w:tc>
        <w:tc>
          <w:tcPr>
            <w:tcW w:w="2978" w:type="dxa"/>
            <w:tcBorders>
              <w:top w:val="nil"/>
            </w:tcBorders>
            <w:shd w:val="clear" w:color="auto" w:fill="auto"/>
          </w:tcPr>
          <w:p w:rsidR="009D371D" w:rsidRPr="00C42EEB" w:rsidRDefault="009D371D" w:rsidP="004A0093">
            <w:pPr>
              <w:rPr>
                <w:rFonts w:eastAsia="Calibri"/>
                <w:i/>
              </w:rPr>
            </w:pPr>
            <w:r w:rsidRPr="00C42EEB">
              <w:rPr>
                <w:rFonts w:eastAsia="Calibri"/>
                <w:i/>
              </w:rPr>
              <w:t xml:space="preserve">Подпрограмма </w:t>
            </w:r>
          </w:p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«Текущее содержание инженерной защиты</w:t>
            </w:r>
          </w:p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(дамбы, дренажные системы, </w:t>
            </w:r>
            <w:proofErr w:type="spellStart"/>
            <w:r w:rsidRPr="00C42EEB">
              <w:rPr>
                <w:rFonts w:eastAsia="Calibri"/>
              </w:rPr>
              <w:t>водоперекачивающие</w:t>
            </w:r>
            <w:proofErr w:type="spellEnd"/>
            <w:r w:rsidRPr="00C42EEB">
              <w:rPr>
                <w:rFonts w:eastAsia="Calibri"/>
              </w:rPr>
              <w:t xml:space="preserve"> станции)» </w:t>
            </w:r>
          </w:p>
        </w:tc>
        <w:tc>
          <w:tcPr>
            <w:tcW w:w="920" w:type="dxa"/>
            <w:gridSpan w:val="2"/>
            <w:tcBorders>
              <w:top w:val="nil"/>
            </w:tcBorders>
            <w:shd w:val="clear" w:color="auto" w:fill="auto"/>
          </w:tcPr>
          <w:p w:rsidR="009D371D" w:rsidRPr="00C42EEB" w:rsidRDefault="009D371D" w:rsidP="004A009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42EEB">
              <w:rPr>
                <w:rFonts w:eastAsia="Calibri"/>
              </w:rPr>
              <w:t>2015 –</w:t>
            </w:r>
          </w:p>
          <w:p w:rsidR="009D371D" w:rsidRPr="00C42EEB" w:rsidRDefault="009D371D" w:rsidP="004A0093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2017</w:t>
            </w:r>
          </w:p>
        </w:tc>
        <w:tc>
          <w:tcPr>
            <w:tcW w:w="2061" w:type="dxa"/>
            <w:gridSpan w:val="3"/>
            <w:tcBorders>
              <w:top w:val="nil"/>
            </w:tcBorders>
            <w:shd w:val="clear" w:color="auto" w:fill="auto"/>
          </w:tcPr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4112" w:type="dxa"/>
            <w:gridSpan w:val="2"/>
            <w:tcBorders>
              <w:top w:val="nil"/>
            </w:tcBorders>
            <w:shd w:val="clear" w:color="auto" w:fill="auto"/>
          </w:tcPr>
          <w:p w:rsidR="009D371D" w:rsidRPr="00C42EEB" w:rsidRDefault="009D371D" w:rsidP="004A0093">
            <w:pPr>
              <w:autoSpaceDE w:val="0"/>
              <w:autoSpaceDN w:val="0"/>
              <w:adjustRightInd w:val="0"/>
              <w:ind w:left="33"/>
              <w:rPr>
                <w:rFonts w:eastAsia="Calibri"/>
              </w:rPr>
            </w:pPr>
            <w:r w:rsidRPr="00C42EEB">
              <w:rPr>
                <w:rFonts w:eastAsia="Calibri"/>
              </w:rPr>
              <w:t>Количество эксплуатируемых гидротехнических сооружений: 2015 – 2 ед., 2016 – 2 ед., 2017 – 2 ед.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9D371D" w:rsidRPr="00C42EEB" w:rsidRDefault="009D371D" w:rsidP="004A0093">
            <w:pPr>
              <w:rPr>
                <w:rFonts w:eastAsia="Calibri"/>
              </w:rPr>
            </w:pPr>
          </w:p>
        </w:tc>
        <w:tc>
          <w:tcPr>
            <w:tcW w:w="2550" w:type="dxa"/>
            <w:gridSpan w:val="2"/>
            <w:tcBorders>
              <w:top w:val="nil"/>
            </w:tcBorders>
            <w:shd w:val="clear" w:color="auto" w:fill="auto"/>
          </w:tcPr>
          <w:p w:rsidR="007D36B1" w:rsidRDefault="007D36B1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D36B1">
              <w:rPr>
                <w:rFonts w:eastAsia="Calibri"/>
              </w:rPr>
              <w:t>Подпрограмма всего: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2015 – 4,76 млн. руб.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2016 – 4,76 млн. руб.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2017 – 4,76 млн. руб.</w:t>
            </w:r>
          </w:p>
          <w:p w:rsidR="009D371D" w:rsidRPr="00C42EEB" w:rsidRDefault="009D371D" w:rsidP="004A0093">
            <w:pPr>
              <w:jc w:val="both"/>
              <w:rPr>
                <w:rFonts w:eastAsia="Calibri"/>
              </w:rPr>
            </w:pPr>
          </w:p>
        </w:tc>
      </w:tr>
      <w:tr w:rsidR="009D371D" w:rsidRPr="00910185" w:rsidTr="006C5A88">
        <w:trPr>
          <w:gridAfter w:val="1"/>
          <w:wAfter w:w="23" w:type="dxa"/>
        </w:trPr>
        <w:tc>
          <w:tcPr>
            <w:tcW w:w="15173" w:type="dxa"/>
            <w:gridSpan w:val="11"/>
            <w:tcBorders>
              <w:top w:val="nil"/>
            </w:tcBorders>
            <w:shd w:val="clear" w:color="auto" w:fill="auto"/>
          </w:tcPr>
          <w:p w:rsidR="009D371D" w:rsidRPr="00FB6262" w:rsidRDefault="009D371D" w:rsidP="004A009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Территориальное развитие </w:t>
            </w:r>
          </w:p>
        </w:tc>
      </w:tr>
      <w:tr w:rsidR="009D371D" w:rsidRPr="00910185" w:rsidTr="006C5A88">
        <w:trPr>
          <w:gridAfter w:val="1"/>
          <w:wAfter w:w="23" w:type="dxa"/>
        </w:trPr>
        <w:tc>
          <w:tcPr>
            <w:tcW w:w="2552" w:type="dxa"/>
            <w:tcBorders>
              <w:top w:val="nil"/>
            </w:tcBorders>
            <w:shd w:val="clear" w:color="auto" w:fill="auto"/>
          </w:tcPr>
          <w:p w:rsidR="009D371D" w:rsidRDefault="009D371D" w:rsidP="006C5A88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Разработка научно-проектной документации «Историческое </w:t>
            </w:r>
            <w:r>
              <w:rPr>
                <w:rFonts w:eastAsia="Calibri"/>
              </w:rPr>
              <w:lastRenderedPageBreak/>
              <w:t>поселение федерального значения город Кинешма. Проект границ территории исторического поселения. Проект предмета охраны и градостроительных регламентов»</w:t>
            </w:r>
          </w:p>
        </w:tc>
        <w:tc>
          <w:tcPr>
            <w:tcW w:w="2978" w:type="dxa"/>
            <w:tcBorders>
              <w:top w:val="nil"/>
            </w:tcBorders>
            <w:shd w:val="clear" w:color="auto" w:fill="auto"/>
          </w:tcPr>
          <w:p w:rsidR="009D371D" w:rsidRPr="00C42EEB" w:rsidRDefault="009D371D" w:rsidP="004A0093">
            <w:pPr>
              <w:rPr>
                <w:rFonts w:eastAsia="Calibri"/>
                <w:i/>
              </w:rPr>
            </w:pPr>
          </w:p>
        </w:tc>
        <w:tc>
          <w:tcPr>
            <w:tcW w:w="920" w:type="dxa"/>
            <w:gridSpan w:val="2"/>
            <w:tcBorders>
              <w:top w:val="nil"/>
            </w:tcBorders>
            <w:shd w:val="clear" w:color="auto" w:fill="auto"/>
          </w:tcPr>
          <w:p w:rsidR="009D371D" w:rsidRDefault="009D371D" w:rsidP="004A009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2015</w:t>
            </w:r>
          </w:p>
        </w:tc>
        <w:tc>
          <w:tcPr>
            <w:tcW w:w="2061" w:type="dxa"/>
            <w:gridSpan w:val="3"/>
            <w:tcBorders>
              <w:top w:val="nil"/>
            </w:tcBorders>
            <w:shd w:val="clear" w:color="auto" w:fill="auto"/>
          </w:tcPr>
          <w:p w:rsidR="009D371D" w:rsidRDefault="009D371D" w:rsidP="004A009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архитектуры  и градостроительства </w:t>
            </w:r>
            <w:r>
              <w:rPr>
                <w:rFonts w:eastAsia="Calibri"/>
              </w:rPr>
              <w:lastRenderedPageBreak/>
              <w:t>администрации городского округа Кинешма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Комитет по культуре и туризму администрации городского округа Кинешма</w:t>
            </w:r>
          </w:p>
        </w:tc>
        <w:tc>
          <w:tcPr>
            <w:tcW w:w="4112" w:type="dxa"/>
            <w:gridSpan w:val="2"/>
            <w:tcBorders>
              <w:top w:val="nil"/>
            </w:tcBorders>
            <w:shd w:val="clear" w:color="auto" w:fill="auto"/>
          </w:tcPr>
          <w:p w:rsidR="009D371D" w:rsidRPr="00C42EEB" w:rsidRDefault="009D371D" w:rsidP="004A0093">
            <w:pPr>
              <w:autoSpaceDE w:val="0"/>
              <w:autoSpaceDN w:val="0"/>
              <w:adjustRightInd w:val="0"/>
              <w:ind w:left="33"/>
              <w:rPr>
                <w:rFonts w:eastAsia="Calibri"/>
              </w:rPr>
            </w:pPr>
          </w:p>
        </w:tc>
        <w:tc>
          <w:tcPr>
            <w:tcW w:w="2550" w:type="dxa"/>
            <w:gridSpan w:val="2"/>
            <w:tcBorders>
              <w:top w:val="nil"/>
            </w:tcBorders>
            <w:shd w:val="clear" w:color="auto" w:fill="auto"/>
          </w:tcPr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9D371D" w:rsidRPr="00910185" w:rsidTr="006C5A88">
        <w:trPr>
          <w:gridAfter w:val="1"/>
          <w:wAfter w:w="23" w:type="dxa"/>
        </w:trPr>
        <w:tc>
          <w:tcPr>
            <w:tcW w:w="2552" w:type="dxa"/>
            <w:tcBorders>
              <w:top w:val="nil"/>
            </w:tcBorders>
            <w:shd w:val="clear" w:color="auto" w:fill="auto"/>
          </w:tcPr>
          <w:p w:rsidR="009D371D" w:rsidRPr="00C42EEB" w:rsidRDefault="009D371D" w:rsidP="006C5A88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Корректировка Генерального плана муниципального образования «Городской округ Кинешма» с учетом утвержденных границ исторического поселения федерального</w:t>
            </w:r>
            <w:r w:rsidR="006C5A88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значения</w:t>
            </w:r>
            <w:r w:rsidR="006C5A88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город Кинешма</w:t>
            </w:r>
          </w:p>
        </w:tc>
        <w:tc>
          <w:tcPr>
            <w:tcW w:w="2978" w:type="dxa"/>
            <w:tcBorders>
              <w:top w:val="nil"/>
            </w:tcBorders>
            <w:shd w:val="clear" w:color="auto" w:fill="auto"/>
          </w:tcPr>
          <w:p w:rsidR="009D371D" w:rsidRPr="00C42EEB" w:rsidRDefault="009D371D" w:rsidP="004A0093">
            <w:pPr>
              <w:rPr>
                <w:rFonts w:eastAsia="Calibri"/>
                <w:i/>
              </w:rPr>
            </w:pPr>
          </w:p>
        </w:tc>
        <w:tc>
          <w:tcPr>
            <w:tcW w:w="920" w:type="dxa"/>
            <w:gridSpan w:val="2"/>
            <w:tcBorders>
              <w:top w:val="nil"/>
            </w:tcBorders>
            <w:shd w:val="clear" w:color="auto" w:fill="auto"/>
          </w:tcPr>
          <w:p w:rsidR="009D371D" w:rsidRPr="00C42EEB" w:rsidRDefault="009D371D" w:rsidP="004A009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2016</w:t>
            </w:r>
          </w:p>
        </w:tc>
        <w:tc>
          <w:tcPr>
            <w:tcW w:w="2061" w:type="dxa"/>
            <w:gridSpan w:val="3"/>
            <w:tcBorders>
              <w:top w:val="nil"/>
            </w:tcBorders>
            <w:shd w:val="clear" w:color="auto" w:fill="auto"/>
          </w:tcPr>
          <w:p w:rsidR="009D371D" w:rsidRPr="00C42EEB" w:rsidRDefault="009D371D" w:rsidP="004A009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Отдел архитектуры  и градостроительства администрации городского округа Кинешма</w:t>
            </w:r>
          </w:p>
        </w:tc>
        <w:tc>
          <w:tcPr>
            <w:tcW w:w="4112" w:type="dxa"/>
            <w:gridSpan w:val="2"/>
            <w:tcBorders>
              <w:top w:val="nil"/>
            </w:tcBorders>
            <w:shd w:val="clear" w:color="auto" w:fill="auto"/>
          </w:tcPr>
          <w:p w:rsidR="009D371D" w:rsidRPr="00C42EEB" w:rsidRDefault="009D371D" w:rsidP="004A0093">
            <w:pPr>
              <w:autoSpaceDE w:val="0"/>
              <w:autoSpaceDN w:val="0"/>
              <w:adjustRightInd w:val="0"/>
              <w:ind w:left="33"/>
              <w:rPr>
                <w:rFonts w:eastAsia="Calibri"/>
              </w:rPr>
            </w:pPr>
          </w:p>
        </w:tc>
        <w:tc>
          <w:tcPr>
            <w:tcW w:w="2550" w:type="dxa"/>
            <w:gridSpan w:val="2"/>
            <w:tcBorders>
              <w:top w:val="nil"/>
            </w:tcBorders>
            <w:shd w:val="clear" w:color="auto" w:fill="auto"/>
          </w:tcPr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9D371D" w:rsidRPr="00910185" w:rsidTr="006C5A88">
        <w:trPr>
          <w:gridAfter w:val="1"/>
          <w:wAfter w:w="23" w:type="dxa"/>
        </w:trPr>
        <w:tc>
          <w:tcPr>
            <w:tcW w:w="2552" w:type="dxa"/>
            <w:tcBorders>
              <w:top w:val="nil"/>
            </w:tcBorders>
            <w:shd w:val="clear" w:color="auto" w:fill="auto"/>
          </w:tcPr>
          <w:p w:rsidR="009D371D" w:rsidRPr="00C42EEB" w:rsidRDefault="009D371D" w:rsidP="006C5A88">
            <w:pPr>
              <w:rPr>
                <w:rFonts w:eastAsia="Calibri"/>
              </w:rPr>
            </w:pPr>
            <w:r>
              <w:rPr>
                <w:rFonts w:eastAsia="Calibri"/>
              </w:rPr>
              <w:t>Корректировка Правил землепользования и застройки муниципального образования «Городской округ Кинешма»</w:t>
            </w:r>
          </w:p>
        </w:tc>
        <w:tc>
          <w:tcPr>
            <w:tcW w:w="2978" w:type="dxa"/>
            <w:tcBorders>
              <w:top w:val="nil"/>
            </w:tcBorders>
            <w:shd w:val="clear" w:color="auto" w:fill="auto"/>
          </w:tcPr>
          <w:p w:rsidR="009D371D" w:rsidRPr="00C42EEB" w:rsidRDefault="009D371D" w:rsidP="004A0093">
            <w:pPr>
              <w:rPr>
                <w:rFonts w:eastAsia="Calibri"/>
                <w:i/>
              </w:rPr>
            </w:pPr>
          </w:p>
        </w:tc>
        <w:tc>
          <w:tcPr>
            <w:tcW w:w="920" w:type="dxa"/>
            <w:gridSpan w:val="2"/>
            <w:tcBorders>
              <w:top w:val="nil"/>
            </w:tcBorders>
            <w:shd w:val="clear" w:color="auto" w:fill="auto"/>
          </w:tcPr>
          <w:p w:rsidR="009D371D" w:rsidRPr="00C42EEB" w:rsidRDefault="009D371D" w:rsidP="004A009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2017</w:t>
            </w:r>
          </w:p>
        </w:tc>
        <w:tc>
          <w:tcPr>
            <w:tcW w:w="2061" w:type="dxa"/>
            <w:gridSpan w:val="3"/>
            <w:tcBorders>
              <w:top w:val="nil"/>
            </w:tcBorders>
            <w:shd w:val="clear" w:color="auto" w:fill="auto"/>
          </w:tcPr>
          <w:p w:rsidR="009D371D" w:rsidRPr="00C42EEB" w:rsidRDefault="009D371D" w:rsidP="004A009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Отдел архитектуры  и градостроительства администрации городского округа Кинешма</w:t>
            </w:r>
          </w:p>
        </w:tc>
        <w:tc>
          <w:tcPr>
            <w:tcW w:w="4112" w:type="dxa"/>
            <w:gridSpan w:val="2"/>
            <w:tcBorders>
              <w:top w:val="nil"/>
            </w:tcBorders>
            <w:shd w:val="clear" w:color="auto" w:fill="auto"/>
          </w:tcPr>
          <w:p w:rsidR="009D371D" w:rsidRPr="00C42EEB" w:rsidRDefault="009D371D" w:rsidP="004A0093">
            <w:pPr>
              <w:autoSpaceDE w:val="0"/>
              <w:autoSpaceDN w:val="0"/>
              <w:adjustRightInd w:val="0"/>
              <w:ind w:left="33"/>
              <w:rPr>
                <w:rFonts w:eastAsia="Calibri"/>
              </w:rPr>
            </w:pPr>
          </w:p>
        </w:tc>
        <w:tc>
          <w:tcPr>
            <w:tcW w:w="2550" w:type="dxa"/>
            <w:gridSpan w:val="2"/>
            <w:tcBorders>
              <w:top w:val="nil"/>
            </w:tcBorders>
            <w:shd w:val="clear" w:color="auto" w:fill="auto"/>
          </w:tcPr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9D371D" w:rsidRPr="00910185" w:rsidTr="006C5A88">
        <w:trPr>
          <w:gridAfter w:val="1"/>
          <w:wAfter w:w="23" w:type="dxa"/>
        </w:trPr>
        <w:tc>
          <w:tcPr>
            <w:tcW w:w="2552" w:type="dxa"/>
            <w:tcBorders>
              <w:top w:val="nil"/>
            </w:tcBorders>
            <w:shd w:val="clear" w:color="auto" w:fill="auto"/>
          </w:tcPr>
          <w:p w:rsidR="009D371D" w:rsidRPr="00C42EEB" w:rsidRDefault="009D371D" w:rsidP="006C5A88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Разработка </w:t>
            </w:r>
            <w:proofErr w:type="gramStart"/>
            <w:r>
              <w:rPr>
                <w:rFonts w:eastAsia="Calibri"/>
              </w:rPr>
              <w:t xml:space="preserve">Проекта планировки территории исторического центра исторического </w:t>
            </w:r>
            <w:r>
              <w:rPr>
                <w:rFonts w:eastAsia="Calibri"/>
              </w:rPr>
              <w:lastRenderedPageBreak/>
              <w:t>поселения</w:t>
            </w:r>
            <w:proofErr w:type="gramEnd"/>
            <w:r>
              <w:rPr>
                <w:rFonts w:eastAsia="Calibri"/>
              </w:rPr>
              <w:t xml:space="preserve"> город Кинешма</w:t>
            </w:r>
          </w:p>
        </w:tc>
        <w:tc>
          <w:tcPr>
            <w:tcW w:w="2978" w:type="dxa"/>
            <w:tcBorders>
              <w:top w:val="nil"/>
            </w:tcBorders>
            <w:shd w:val="clear" w:color="auto" w:fill="auto"/>
          </w:tcPr>
          <w:p w:rsidR="009D371D" w:rsidRPr="00C42EEB" w:rsidRDefault="009D371D" w:rsidP="004A0093">
            <w:pPr>
              <w:rPr>
                <w:rFonts w:eastAsia="Calibri"/>
                <w:i/>
              </w:rPr>
            </w:pPr>
          </w:p>
        </w:tc>
        <w:tc>
          <w:tcPr>
            <w:tcW w:w="920" w:type="dxa"/>
            <w:gridSpan w:val="2"/>
            <w:tcBorders>
              <w:top w:val="nil"/>
            </w:tcBorders>
            <w:shd w:val="clear" w:color="auto" w:fill="auto"/>
          </w:tcPr>
          <w:p w:rsidR="009D371D" w:rsidRPr="00C42EEB" w:rsidRDefault="009D371D" w:rsidP="004A0093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>2018</w:t>
            </w:r>
          </w:p>
        </w:tc>
        <w:tc>
          <w:tcPr>
            <w:tcW w:w="2061" w:type="dxa"/>
            <w:gridSpan w:val="3"/>
            <w:tcBorders>
              <w:top w:val="nil"/>
            </w:tcBorders>
            <w:shd w:val="clear" w:color="auto" w:fill="auto"/>
          </w:tcPr>
          <w:p w:rsidR="009D371D" w:rsidRDefault="009D371D" w:rsidP="004A009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Отдел архитектуры  и градостроительства администрации </w:t>
            </w:r>
            <w:r>
              <w:rPr>
                <w:rFonts w:eastAsia="Calibri"/>
              </w:rPr>
              <w:lastRenderedPageBreak/>
              <w:t>городского округа Кинешма</w:t>
            </w:r>
          </w:p>
          <w:p w:rsidR="009D371D" w:rsidRPr="00C42EEB" w:rsidRDefault="009D371D" w:rsidP="004A0093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Комитет по культуре и туризму администрации городского округа Кинешма</w:t>
            </w:r>
          </w:p>
        </w:tc>
        <w:tc>
          <w:tcPr>
            <w:tcW w:w="4112" w:type="dxa"/>
            <w:gridSpan w:val="2"/>
            <w:tcBorders>
              <w:top w:val="nil"/>
            </w:tcBorders>
            <w:shd w:val="clear" w:color="auto" w:fill="auto"/>
          </w:tcPr>
          <w:p w:rsidR="009D371D" w:rsidRPr="00C42EEB" w:rsidRDefault="009D371D" w:rsidP="004A0093">
            <w:pPr>
              <w:autoSpaceDE w:val="0"/>
              <w:autoSpaceDN w:val="0"/>
              <w:adjustRightInd w:val="0"/>
              <w:ind w:left="33"/>
              <w:rPr>
                <w:rFonts w:eastAsia="Calibri"/>
              </w:rPr>
            </w:pPr>
          </w:p>
        </w:tc>
        <w:tc>
          <w:tcPr>
            <w:tcW w:w="2550" w:type="dxa"/>
            <w:gridSpan w:val="2"/>
            <w:tcBorders>
              <w:top w:val="nil"/>
            </w:tcBorders>
            <w:shd w:val="clear" w:color="auto" w:fill="auto"/>
          </w:tcPr>
          <w:p w:rsidR="009D371D" w:rsidRPr="00C42EEB" w:rsidRDefault="009D371D" w:rsidP="004A0093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</w:tr>
      <w:tr w:rsidR="009D371D" w:rsidTr="006C5A88">
        <w:trPr>
          <w:gridAfter w:val="1"/>
          <w:wAfter w:w="23" w:type="dxa"/>
        </w:trPr>
        <w:tc>
          <w:tcPr>
            <w:tcW w:w="15173" w:type="dxa"/>
            <w:gridSpan w:val="11"/>
            <w:tcBorders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jc w:val="center"/>
              <w:rPr>
                <w:rFonts w:eastAsia="Calibri"/>
                <w:b/>
              </w:rPr>
            </w:pPr>
            <w:r w:rsidRPr="00C42EEB">
              <w:rPr>
                <w:rFonts w:eastAsia="Calibri"/>
                <w:b/>
              </w:rPr>
              <w:lastRenderedPageBreak/>
              <w:t>Бюджетные отношения</w:t>
            </w:r>
          </w:p>
        </w:tc>
      </w:tr>
      <w:tr w:rsidR="009D371D" w:rsidTr="006C5A88">
        <w:trPr>
          <w:gridAfter w:val="1"/>
          <w:wAfter w:w="23" w:type="dxa"/>
        </w:trPr>
        <w:tc>
          <w:tcPr>
            <w:tcW w:w="2552" w:type="dxa"/>
            <w:tcBorders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Обеспечение сбалансированности и устойчивости бюджета городского округа Кинешма, повышение качества управления муниципальными финансами</w:t>
            </w:r>
          </w:p>
          <w:p w:rsidR="009D371D" w:rsidRPr="00C42EEB" w:rsidRDefault="009D371D" w:rsidP="004A0093">
            <w:pPr>
              <w:rPr>
                <w:rFonts w:eastAsia="Calibri"/>
              </w:rPr>
            </w:pPr>
          </w:p>
          <w:p w:rsidR="009D371D" w:rsidRPr="00C42EEB" w:rsidRDefault="009D371D" w:rsidP="004A0093">
            <w:pPr>
              <w:rPr>
                <w:rFonts w:eastAsia="Calibri"/>
              </w:rPr>
            </w:pPr>
          </w:p>
          <w:p w:rsidR="009D371D" w:rsidRPr="00C42EEB" w:rsidRDefault="009D371D" w:rsidP="004A0093">
            <w:pPr>
              <w:rPr>
                <w:rFonts w:eastAsia="Calibri"/>
              </w:rPr>
            </w:pPr>
          </w:p>
          <w:p w:rsidR="009D371D" w:rsidRPr="00C42EEB" w:rsidRDefault="009D371D" w:rsidP="004A0093">
            <w:pPr>
              <w:rPr>
                <w:rFonts w:eastAsia="Calibri"/>
              </w:rPr>
            </w:pPr>
          </w:p>
          <w:p w:rsidR="009D371D" w:rsidRPr="00C42EEB" w:rsidRDefault="009D371D" w:rsidP="004A0093">
            <w:pPr>
              <w:rPr>
                <w:rFonts w:eastAsia="Calibri"/>
              </w:rPr>
            </w:pPr>
          </w:p>
          <w:p w:rsidR="009D371D" w:rsidRPr="00C42EEB" w:rsidRDefault="009D371D" w:rsidP="004A0093">
            <w:pPr>
              <w:rPr>
                <w:rFonts w:eastAsia="Calibri"/>
              </w:rPr>
            </w:pPr>
          </w:p>
          <w:p w:rsidR="009D371D" w:rsidRPr="00C42EEB" w:rsidRDefault="009D371D" w:rsidP="004A0093">
            <w:pPr>
              <w:rPr>
                <w:rFonts w:eastAsia="Calibri"/>
              </w:rPr>
            </w:pPr>
          </w:p>
          <w:p w:rsidR="009D371D" w:rsidRPr="00C42EEB" w:rsidRDefault="009D371D" w:rsidP="004A0093">
            <w:pPr>
              <w:rPr>
                <w:rFonts w:eastAsia="Calibri"/>
              </w:rPr>
            </w:pPr>
          </w:p>
          <w:p w:rsidR="009D371D" w:rsidRPr="00C42EEB" w:rsidRDefault="009D371D" w:rsidP="004A0093">
            <w:pPr>
              <w:rPr>
                <w:rFonts w:eastAsia="Calibri"/>
              </w:rPr>
            </w:pPr>
          </w:p>
          <w:p w:rsidR="009D371D" w:rsidRPr="00C42EEB" w:rsidRDefault="009D371D" w:rsidP="004A0093">
            <w:pPr>
              <w:rPr>
                <w:rFonts w:eastAsia="Calibri"/>
              </w:rPr>
            </w:pPr>
          </w:p>
          <w:p w:rsidR="009D371D" w:rsidRPr="00C42EEB" w:rsidRDefault="009D371D" w:rsidP="004A0093">
            <w:pPr>
              <w:jc w:val="both"/>
              <w:rPr>
                <w:rFonts w:eastAsia="Calibri"/>
              </w:rPr>
            </w:pPr>
          </w:p>
        </w:tc>
        <w:tc>
          <w:tcPr>
            <w:tcW w:w="2978" w:type="dxa"/>
            <w:tcBorders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Постановление администрации городского округа Кинешма от 23.12.2013 №2943 </w:t>
            </w:r>
            <w:proofErr w:type="gramStart"/>
            <w:r w:rsidRPr="00C42EEB">
              <w:rPr>
                <w:rFonts w:eastAsia="Calibri"/>
              </w:rPr>
              <w:t>п</w:t>
            </w:r>
            <w:proofErr w:type="gramEnd"/>
            <w:r w:rsidRPr="00C42EEB">
              <w:rPr>
                <w:rFonts w:eastAsia="Calibri"/>
              </w:rPr>
              <w:t xml:space="preserve"> «Об утверждении муниципальной программы городского округа Кинешма «Управление  муниципальными финансами и муниципальным долгом»</w:t>
            </w:r>
          </w:p>
        </w:tc>
        <w:tc>
          <w:tcPr>
            <w:tcW w:w="920" w:type="dxa"/>
            <w:gridSpan w:val="2"/>
            <w:tcBorders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2015-2017</w:t>
            </w:r>
          </w:p>
          <w:p w:rsidR="009D371D" w:rsidRPr="00C42EEB" w:rsidRDefault="009D371D" w:rsidP="004A0093">
            <w:pPr>
              <w:rPr>
                <w:rFonts w:eastAsia="Calibri"/>
              </w:rPr>
            </w:pPr>
          </w:p>
          <w:p w:rsidR="009D371D" w:rsidRPr="00C42EEB" w:rsidRDefault="009D371D" w:rsidP="004A0093">
            <w:pPr>
              <w:rPr>
                <w:rFonts w:eastAsia="Calibri"/>
              </w:rPr>
            </w:pPr>
          </w:p>
          <w:p w:rsidR="009D371D" w:rsidRPr="00C42EEB" w:rsidRDefault="009D371D" w:rsidP="004A0093">
            <w:pPr>
              <w:rPr>
                <w:rFonts w:eastAsia="Calibri"/>
              </w:rPr>
            </w:pPr>
          </w:p>
          <w:p w:rsidR="009D371D" w:rsidRPr="00C42EEB" w:rsidRDefault="009D371D" w:rsidP="004A0093">
            <w:pPr>
              <w:rPr>
                <w:rFonts w:eastAsia="Calibri"/>
              </w:rPr>
            </w:pPr>
          </w:p>
          <w:p w:rsidR="009D371D" w:rsidRPr="00C42EEB" w:rsidRDefault="009D371D" w:rsidP="004A0093">
            <w:pPr>
              <w:rPr>
                <w:rFonts w:eastAsia="Calibri"/>
              </w:rPr>
            </w:pPr>
          </w:p>
          <w:p w:rsidR="009D371D" w:rsidRPr="00C42EEB" w:rsidRDefault="009D371D" w:rsidP="004A0093">
            <w:pPr>
              <w:rPr>
                <w:rFonts w:eastAsia="Calibri"/>
              </w:rPr>
            </w:pPr>
          </w:p>
          <w:p w:rsidR="009D371D" w:rsidRPr="00C42EEB" w:rsidRDefault="009D371D" w:rsidP="004A0093">
            <w:pPr>
              <w:rPr>
                <w:rFonts w:eastAsia="Calibri"/>
              </w:rPr>
            </w:pPr>
          </w:p>
          <w:p w:rsidR="009D371D" w:rsidRPr="00C42EEB" w:rsidRDefault="009D371D" w:rsidP="004A0093">
            <w:pPr>
              <w:rPr>
                <w:rFonts w:eastAsia="Calibri"/>
              </w:rPr>
            </w:pPr>
          </w:p>
          <w:p w:rsidR="009D371D" w:rsidRPr="00C42EEB" w:rsidRDefault="009D371D" w:rsidP="004A0093">
            <w:pPr>
              <w:rPr>
                <w:rFonts w:eastAsia="Calibri"/>
              </w:rPr>
            </w:pPr>
          </w:p>
        </w:tc>
        <w:tc>
          <w:tcPr>
            <w:tcW w:w="2061" w:type="dxa"/>
            <w:gridSpan w:val="3"/>
            <w:tcBorders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Финансовое управление администрации городского округа Кинешма</w:t>
            </w:r>
          </w:p>
          <w:p w:rsidR="009D371D" w:rsidRPr="00C42EEB" w:rsidRDefault="009D371D" w:rsidP="004A0093">
            <w:pPr>
              <w:rPr>
                <w:rFonts w:eastAsia="Calibri"/>
              </w:rPr>
            </w:pPr>
          </w:p>
        </w:tc>
        <w:tc>
          <w:tcPr>
            <w:tcW w:w="4112" w:type="dxa"/>
            <w:gridSpan w:val="2"/>
            <w:tcBorders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1.Доля налоговых и неналоговых доходов в общем объеме доходов бюджета городского округа Кинешма: 2015г. – 32,9%, 2016г. – 35,2%, 2017г. – 36,1%.</w:t>
            </w:r>
          </w:p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2. Доля расходов на обслуживание муниципального долга в расходах бюджета городского округа Кинешма: 2015г. – 1,2%, 2016г. – 1,6%, 2017г. – 1,6%.</w:t>
            </w:r>
          </w:p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3. Отношение дефицита бюджета городского округа к доходам бюджета городского округа Кинешма без учета объема безвозмездных поступлений (с учетом положений, установленных статьей 92.1 Бюджетного кодекса Российской Федерации): 2015г. – не более 10,0%, 2016г. – не более 10,0%, 2017г. – не более 10,0%. </w:t>
            </w:r>
          </w:p>
          <w:p w:rsidR="009D371D" w:rsidRPr="00C42EEB" w:rsidRDefault="009D371D" w:rsidP="004A0093">
            <w:pPr>
              <w:rPr>
                <w:rFonts w:eastAsia="Calibri"/>
              </w:rPr>
            </w:pPr>
          </w:p>
        </w:tc>
        <w:tc>
          <w:tcPr>
            <w:tcW w:w="2550" w:type="dxa"/>
            <w:gridSpan w:val="2"/>
            <w:tcBorders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Программа всего:</w:t>
            </w:r>
          </w:p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2015г. – 22, 9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2016г. – 26, 1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2017г. – 26, </w:t>
            </w:r>
            <w:r w:rsidR="007D36B1">
              <w:rPr>
                <w:rFonts w:eastAsia="Calibri"/>
              </w:rPr>
              <w:t>3</w:t>
            </w:r>
            <w:r w:rsidRPr="00C42EEB">
              <w:rPr>
                <w:rFonts w:eastAsia="Calibri"/>
              </w:rPr>
              <w:t xml:space="preserve">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  <w:p w:rsidR="009D371D" w:rsidRPr="00C42EEB" w:rsidRDefault="009D371D" w:rsidP="004A0093">
            <w:pPr>
              <w:rPr>
                <w:rFonts w:eastAsia="Calibri"/>
              </w:rPr>
            </w:pPr>
          </w:p>
          <w:p w:rsidR="009D371D" w:rsidRPr="00C42EEB" w:rsidRDefault="009D371D" w:rsidP="004A0093">
            <w:pPr>
              <w:rPr>
                <w:rFonts w:eastAsia="Calibri"/>
              </w:rPr>
            </w:pPr>
          </w:p>
          <w:p w:rsidR="009D371D" w:rsidRPr="00C42EEB" w:rsidRDefault="009D371D" w:rsidP="004A0093">
            <w:pPr>
              <w:rPr>
                <w:rFonts w:eastAsia="Calibri"/>
              </w:rPr>
            </w:pPr>
          </w:p>
          <w:p w:rsidR="009D371D" w:rsidRPr="00C42EEB" w:rsidRDefault="009D371D" w:rsidP="004A0093">
            <w:pPr>
              <w:rPr>
                <w:rFonts w:eastAsia="Calibri"/>
              </w:rPr>
            </w:pPr>
          </w:p>
        </w:tc>
      </w:tr>
      <w:tr w:rsidR="009D371D" w:rsidTr="006C5A88">
        <w:trPr>
          <w:gridAfter w:val="1"/>
          <w:wAfter w:w="23" w:type="dxa"/>
        </w:trPr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rPr>
                <w:rFonts w:eastAsia="Calibri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  <w:i/>
              </w:rPr>
              <w:t xml:space="preserve">Подпрограмма </w:t>
            </w:r>
            <w:r w:rsidRPr="00C42EEB">
              <w:rPr>
                <w:rFonts w:eastAsia="Calibri"/>
              </w:rPr>
              <w:t>«Составление и организация исполнения бюджета городского округа Кинешма»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2015-2017</w:t>
            </w:r>
          </w:p>
        </w:tc>
        <w:tc>
          <w:tcPr>
            <w:tcW w:w="206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rPr>
                <w:rFonts w:eastAsia="Calibri"/>
              </w:rPr>
            </w:pPr>
          </w:p>
        </w:tc>
        <w:tc>
          <w:tcPr>
            <w:tcW w:w="411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1.Доля условно-утвержденных на плановый период расходов бюджета городского округа Кинешма: 2015 г. - -, 2016- не менее 2,5%, 2017- не менее 5%.</w:t>
            </w:r>
          </w:p>
          <w:p w:rsidR="009D371D" w:rsidRPr="00C42EEB" w:rsidRDefault="006C5A88" w:rsidP="004A0093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2</w:t>
            </w:r>
            <w:r w:rsidR="009D371D" w:rsidRPr="00C42EEB">
              <w:rPr>
                <w:rFonts w:eastAsia="Calibri"/>
              </w:rPr>
              <w:t>. Доля налоговых и неналоговых доходов в общем объеме доходов бюджета городского округа Кинешма: 2015 г. – 32,9%, 2016 г. – 35,2%, 2017 г. – 36,1%.</w:t>
            </w:r>
          </w:p>
          <w:p w:rsidR="009D371D" w:rsidRPr="00C42EEB" w:rsidRDefault="009D371D" w:rsidP="004A0093">
            <w:pPr>
              <w:rPr>
                <w:rFonts w:eastAsia="Calibri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>Подпрограмма всего:</w:t>
            </w:r>
          </w:p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2015г. – 9,51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2016 г.-  9,51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2017г. – 9,75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</w:tc>
      </w:tr>
      <w:tr w:rsidR="009D371D" w:rsidTr="006C5A88">
        <w:trPr>
          <w:gridAfter w:val="1"/>
          <w:wAfter w:w="23" w:type="dxa"/>
        </w:trPr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rPr>
                <w:rFonts w:eastAsia="Calibri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  <w:i/>
              </w:rPr>
              <w:t xml:space="preserve">Подпрограмма </w:t>
            </w:r>
            <w:r w:rsidRPr="00C42EEB">
              <w:rPr>
                <w:rFonts w:eastAsia="Calibri"/>
              </w:rPr>
              <w:t>«Управление муниципальным долгом городского округа Кинешма»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2015-2017</w:t>
            </w:r>
          </w:p>
        </w:tc>
        <w:tc>
          <w:tcPr>
            <w:tcW w:w="206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rPr>
                <w:rFonts w:eastAsia="Calibri"/>
              </w:rPr>
            </w:pPr>
          </w:p>
        </w:tc>
        <w:tc>
          <w:tcPr>
            <w:tcW w:w="411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1.Отношение объема муниципального долга городского округа Кинешма по состоянию на 1 января года, следующего за отчетным годом, к общему годовому объему доходов бюджета городского округа Кинешма в отчетном финансовом году (без учета безвозмездных поступлений):2015 г.- 37,9%, 2016 г. – 45,0%, 2017 г. – 52,8%.</w:t>
            </w:r>
          </w:p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2.Доля расходов на обслуживание муниципального долга в расходах бюджета городского округа Кинешма: 2015 г.- 1,2%, 2016г. – 1,6%, 2017 г. – 1,6%.</w:t>
            </w:r>
          </w:p>
          <w:p w:rsidR="009D371D" w:rsidRPr="00C42EEB" w:rsidRDefault="009D371D" w:rsidP="006C5A88">
            <w:pPr>
              <w:rPr>
                <w:rFonts w:eastAsia="Calibri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Подпрограмма всего:</w:t>
            </w:r>
          </w:p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2015г. – 13,4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2016г. – 16,6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2017г. – 16,5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  <w:p w:rsidR="009D371D" w:rsidRPr="00C42EEB" w:rsidRDefault="009D371D" w:rsidP="004A0093">
            <w:pPr>
              <w:rPr>
                <w:rFonts w:eastAsia="Calibri"/>
              </w:rPr>
            </w:pPr>
          </w:p>
          <w:p w:rsidR="009D371D" w:rsidRPr="00C42EEB" w:rsidRDefault="009D371D" w:rsidP="004A0093">
            <w:pPr>
              <w:rPr>
                <w:rFonts w:eastAsia="Calibri"/>
              </w:rPr>
            </w:pPr>
          </w:p>
          <w:p w:rsidR="009D371D" w:rsidRPr="00C42EEB" w:rsidRDefault="009D371D" w:rsidP="004A0093">
            <w:pPr>
              <w:rPr>
                <w:rFonts w:eastAsia="Calibri"/>
              </w:rPr>
            </w:pPr>
          </w:p>
          <w:p w:rsidR="009D371D" w:rsidRPr="00C42EEB" w:rsidRDefault="009D371D" w:rsidP="004A0093">
            <w:pPr>
              <w:rPr>
                <w:rFonts w:eastAsia="Calibri"/>
              </w:rPr>
            </w:pPr>
          </w:p>
          <w:p w:rsidR="009D371D" w:rsidRPr="00C42EEB" w:rsidRDefault="009D371D" w:rsidP="004A0093">
            <w:pPr>
              <w:rPr>
                <w:rFonts w:eastAsia="Calibri"/>
              </w:rPr>
            </w:pPr>
          </w:p>
          <w:p w:rsidR="009D371D" w:rsidRPr="00C42EEB" w:rsidRDefault="009D371D" w:rsidP="004A0093">
            <w:pPr>
              <w:rPr>
                <w:rFonts w:eastAsia="Calibri"/>
              </w:rPr>
            </w:pPr>
          </w:p>
          <w:p w:rsidR="009D371D" w:rsidRPr="00C42EEB" w:rsidRDefault="009D371D" w:rsidP="004A0093">
            <w:pPr>
              <w:rPr>
                <w:rFonts w:eastAsia="Calibri"/>
              </w:rPr>
            </w:pPr>
          </w:p>
          <w:p w:rsidR="009D371D" w:rsidRPr="00C42EEB" w:rsidRDefault="009D371D" w:rsidP="004A0093">
            <w:pPr>
              <w:rPr>
                <w:rFonts w:eastAsia="Calibri"/>
              </w:rPr>
            </w:pPr>
          </w:p>
          <w:p w:rsidR="009D371D" w:rsidRPr="00C42EEB" w:rsidRDefault="009D371D" w:rsidP="004A0093">
            <w:pPr>
              <w:rPr>
                <w:rFonts w:eastAsia="Calibri"/>
              </w:rPr>
            </w:pPr>
          </w:p>
          <w:p w:rsidR="009D371D" w:rsidRPr="00C42EEB" w:rsidRDefault="009D371D" w:rsidP="004A0093">
            <w:pPr>
              <w:rPr>
                <w:rFonts w:eastAsia="Calibri"/>
              </w:rPr>
            </w:pPr>
          </w:p>
          <w:p w:rsidR="009D371D" w:rsidRPr="00C42EEB" w:rsidRDefault="009D371D" w:rsidP="004A0093">
            <w:pPr>
              <w:rPr>
                <w:rFonts w:eastAsia="Calibri"/>
              </w:rPr>
            </w:pPr>
          </w:p>
          <w:p w:rsidR="009D371D" w:rsidRPr="00C42EEB" w:rsidRDefault="009D371D" w:rsidP="004A0093">
            <w:pPr>
              <w:rPr>
                <w:rFonts w:eastAsia="Calibri"/>
              </w:rPr>
            </w:pPr>
          </w:p>
          <w:p w:rsidR="009D371D" w:rsidRPr="00C42EEB" w:rsidRDefault="009D371D" w:rsidP="004A0093">
            <w:pPr>
              <w:rPr>
                <w:rFonts w:eastAsia="Calibri"/>
              </w:rPr>
            </w:pPr>
          </w:p>
        </w:tc>
      </w:tr>
      <w:tr w:rsidR="009D371D" w:rsidTr="006C5A88">
        <w:trPr>
          <w:gridAfter w:val="1"/>
          <w:wAfter w:w="23" w:type="dxa"/>
        </w:trPr>
        <w:tc>
          <w:tcPr>
            <w:tcW w:w="255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Повышение качества управления финансами</w:t>
            </w:r>
          </w:p>
        </w:tc>
        <w:tc>
          <w:tcPr>
            <w:tcW w:w="297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  <w:i/>
              </w:rPr>
              <w:t xml:space="preserve">Подпрограмма </w:t>
            </w:r>
            <w:r w:rsidRPr="00C42EEB">
              <w:rPr>
                <w:rFonts w:eastAsia="Calibri"/>
              </w:rPr>
              <w:t>«Повышение эффективности бюджетных расходов городского округа Кинешма на период до 2017 года»</w:t>
            </w:r>
          </w:p>
        </w:tc>
        <w:tc>
          <w:tcPr>
            <w:tcW w:w="92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2015-2017</w:t>
            </w:r>
          </w:p>
        </w:tc>
        <w:tc>
          <w:tcPr>
            <w:tcW w:w="206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D371D" w:rsidRPr="00C42EEB" w:rsidRDefault="009D371D" w:rsidP="004A0093">
            <w:pPr>
              <w:rPr>
                <w:rFonts w:eastAsia="Calibri"/>
              </w:rPr>
            </w:pPr>
          </w:p>
        </w:tc>
        <w:tc>
          <w:tcPr>
            <w:tcW w:w="4112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1.Доля расходов бюджета городского округа Кинешма, формируемых в рамках муниципальных программ: 2015 г. – 98,3%, 2016г. – 98,5%, 2017г. – 98,5%.</w:t>
            </w:r>
          </w:p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2. Отношение </w:t>
            </w:r>
            <w:proofErr w:type="gramStart"/>
            <w:r w:rsidRPr="00C42EEB">
              <w:rPr>
                <w:rFonts w:eastAsia="Calibri"/>
              </w:rPr>
              <w:t>доли расходов содержания органов местного самоуправления городского округа</w:t>
            </w:r>
            <w:proofErr w:type="gramEnd"/>
            <w:r w:rsidRPr="00C42EEB">
              <w:rPr>
                <w:rFonts w:eastAsia="Calibri"/>
              </w:rPr>
              <w:t xml:space="preserve"> Кинешма к установленному нормативу формирования данных расходов отчетном финансовом году: 2015г.- 1,0, 2016г. – 1,0, 2017г. – 1,0.</w:t>
            </w:r>
          </w:p>
          <w:p w:rsidR="009D371D" w:rsidRPr="00C42EEB" w:rsidRDefault="009D371D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>3. Обеспеченность программными продуктами для выполнения функций, выполняемых финансовым управлением администрации городского округа Кинешма: 2015г. – 7, 2016г. – 7, 2017г. – 7.</w:t>
            </w:r>
          </w:p>
        </w:tc>
        <w:tc>
          <w:tcPr>
            <w:tcW w:w="255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D371D" w:rsidRPr="00C42EEB" w:rsidRDefault="009D371D" w:rsidP="004A0093">
            <w:pPr>
              <w:rPr>
                <w:rFonts w:eastAsia="Calibri"/>
              </w:rPr>
            </w:pPr>
          </w:p>
        </w:tc>
      </w:tr>
      <w:tr w:rsidR="00E11D08" w:rsidRPr="00A1734E" w:rsidTr="006C5A88">
        <w:trPr>
          <w:gridAfter w:val="1"/>
          <w:wAfter w:w="23" w:type="dxa"/>
          <w:trHeight w:val="337"/>
        </w:trPr>
        <w:tc>
          <w:tcPr>
            <w:tcW w:w="15173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E11D08" w:rsidRPr="00C42EEB" w:rsidRDefault="00E11D08" w:rsidP="006C5A88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lastRenderedPageBreak/>
              <w:t>Демографическое развитие</w:t>
            </w:r>
          </w:p>
        </w:tc>
      </w:tr>
      <w:tr w:rsidR="00E11D08" w:rsidTr="006C5A88">
        <w:trPr>
          <w:gridAfter w:val="1"/>
          <w:wAfter w:w="23" w:type="dxa"/>
        </w:trPr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E11D08" w:rsidRPr="00C42EEB" w:rsidRDefault="00E11D08" w:rsidP="00E11D08">
            <w:pPr>
              <w:rPr>
                <w:rFonts w:eastAsia="Calibri"/>
              </w:rPr>
            </w:pPr>
            <w:r>
              <w:rPr>
                <w:rFonts w:eastAsia="Calibri"/>
              </w:rPr>
              <w:t>Содействие в реализации мероприятий развития системы здравоохранения в городском округе Кинешма</w:t>
            </w:r>
          </w:p>
        </w:tc>
        <w:tc>
          <w:tcPr>
            <w:tcW w:w="2978" w:type="dxa"/>
            <w:tcBorders>
              <w:top w:val="single" w:sz="4" w:space="0" w:color="auto"/>
            </w:tcBorders>
            <w:shd w:val="clear" w:color="auto" w:fill="auto"/>
          </w:tcPr>
          <w:p w:rsidR="00E11D08" w:rsidRPr="00E11D08" w:rsidRDefault="00E11D08" w:rsidP="00E11D08">
            <w:pPr>
              <w:rPr>
                <w:rFonts w:eastAsia="Calibri"/>
              </w:rPr>
            </w:pPr>
            <w:r w:rsidRPr="00E11D08">
              <w:rPr>
                <w:rFonts w:eastAsia="Calibri"/>
              </w:rPr>
              <w:t xml:space="preserve">Постановление Правительства Ивановской области от 13.11.2013 </w:t>
            </w:r>
            <w:r>
              <w:rPr>
                <w:rFonts w:eastAsia="Calibri"/>
              </w:rPr>
              <w:t xml:space="preserve">№449-п </w:t>
            </w:r>
            <w:r w:rsidRPr="00E11D08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«</w:t>
            </w:r>
            <w:r w:rsidRPr="00E11D08">
              <w:rPr>
                <w:rFonts w:eastAsia="Calibri"/>
              </w:rPr>
              <w:t>Об утверждении государственной программы Ивановской области "Развитие здравоохранения Ивановской области</w:t>
            </w:r>
            <w:r>
              <w:rPr>
                <w:rFonts w:eastAsia="Calibri"/>
              </w:rPr>
              <w:t>»</w:t>
            </w:r>
            <w:r w:rsidRPr="00E11D08">
              <w:rPr>
                <w:rFonts w:eastAsia="Calibri"/>
              </w:rPr>
              <w:t xml:space="preserve"> на 2014 - 2020 годы</w:t>
            </w:r>
            <w:r>
              <w:rPr>
                <w:rFonts w:eastAsia="Calibri"/>
              </w:rPr>
              <w:t>»</w:t>
            </w:r>
          </w:p>
        </w:tc>
        <w:tc>
          <w:tcPr>
            <w:tcW w:w="9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206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>
              <w:rPr>
                <w:rFonts w:eastAsia="Calibri"/>
              </w:rPr>
              <w:t>Учреждения здравоохранения на территории городского округа Кинешма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>
              <w:rPr>
                <w:rFonts w:eastAsia="Calibri"/>
              </w:rPr>
              <w:t>В соответствии с программой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E11D08" w:rsidRPr="00C42EEB" w:rsidRDefault="00E11D08" w:rsidP="006C5A88">
            <w:pPr>
              <w:rPr>
                <w:rFonts w:eastAsia="Calibri"/>
              </w:rPr>
            </w:pPr>
            <w:r>
              <w:rPr>
                <w:rFonts w:eastAsia="Calibri"/>
              </w:rPr>
              <w:t>В соответствии с программой</w:t>
            </w:r>
          </w:p>
        </w:tc>
      </w:tr>
      <w:tr w:rsidR="00E11D08" w:rsidRPr="00A1734E" w:rsidTr="006C5A88">
        <w:trPr>
          <w:gridAfter w:val="1"/>
          <w:wAfter w:w="23" w:type="dxa"/>
          <w:trHeight w:val="337"/>
        </w:trPr>
        <w:tc>
          <w:tcPr>
            <w:tcW w:w="15173" w:type="dxa"/>
            <w:gridSpan w:val="11"/>
            <w:tcBorders>
              <w:bottom w:val="nil"/>
            </w:tcBorders>
            <w:shd w:val="clear" w:color="auto" w:fill="auto"/>
          </w:tcPr>
          <w:p w:rsidR="00E11D08" w:rsidRPr="00C42EEB" w:rsidRDefault="00E11D08" w:rsidP="00141493">
            <w:pPr>
              <w:jc w:val="center"/>
              <w:rPr>
                <w:rFonts w:eastAsia="Calibri"/>
                <w:b/>
              </w:rPr>
            </w:pPr>
            <w:r w:rsidRPr="00C42EEB">
              <w:rPr>
                <w:rFonts w:eastAsia="Calibri"/>
                <w:b/>
              </w:rPr>
              <w:t>Образование</w:t>
            </w:r>
          </w:p>
        </w:tc>
      </w:tr>
      <w:tr w:rsidR="00E11D08" w:rsidRPr="00A1734E" w:rsidTr="006C5A88">
        <w:trPr>
          <w:gridAfter w:val="1"/>
          <w:wAfter w:w="23" w:type="dxa"/>
          <w:trHeight w:val="448"/>
        </w:trPr>
        <w:tc>
          <w:tcPr>
            <w:tcW w:w="2552" w:type="dxa"/>
            <w:tcBorders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Реализация мер по обеспечению доступности качественного образования всем категориям граждан городского округа Кинешма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</w:p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2978" w:type="dxa"/>
            <w:tcBorders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Постановление администрации городского округа Кинешма от 23.12.2013 №2937-п «Об утверждении муниципальной программы городского округа Кинешма «Развитие образования городского округа Кинешма».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в том числе подпрограммы: 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920" w:type="dxa"/>
            <w:gridSpan w:val="2"/>
            <w:tcBorders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2015-2017</w:t>
            </w:r>
          </w:p>
        </w:tc>
        <w:tc>
          <w:tcPr>
            <w:tcW w:w="2061" w:type="dxa"/>
            <w:gridSpan w:val="3"/>
            <w:tcBorders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4112" w:type="dxa"/>
            <w:gridSpan w:val="2"/>
            <w:tcBorders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2550" w:type="dxa"/>
            <w:gridSpan w:val="2"/>
            <w:tcBorders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Программа всего: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2015 г. – 693,6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2016 г. – 653,8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2017 г. – 663,0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</w:tc>
      </w:tr>
      <w:tr w:rsidR="00E11D08" w:rsidRPr="00A1734E" w:rsidTr="006C5A88">
        <w:trPr>
          <w:gridAfter w:val="1"/>
          <w:wAfter w:w="23" w:type="dxa"/>
          <w:trHeight w:val="448"/>
        </w:trPr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 xml:space="preserve">Реализация мер по организации  дошкольного образования </w:t>
            </w:r>
          </w:p>
        </w:tc>
        <w:tc>
          <w:tcPr>
            <w:tcW w:w="2978" w:type="dxa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  <w:i/>
              </w:rPr>
            </w:pPr>
            <w:r w:rsidRPr="00C42EEB">
              <w:rPr>
                <w:rFonts w:eastAsia="Calibri"/>
                <w:i/>
              </w:rPr>
              <w:t xml:space="preserve">Подпрограмма 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«Дошкольное образование в муниципальных учреждениях, предоставляющих услугу содержания ребенка в дошкольном образовательном учреждении с предоставлением дошкольного образования и воспитания»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2015-2017</w:t>
            </w:r>
          </w:p>
        </w:tc>
        <w:tc>
          <w:tcPr>
            <w:tcW w:w="206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411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1.Среднегодовая численность воспитанников в муниципальных дошкольных образовательных организациях: 2015 г. – 4495 чел., 2016 г. – 4715 чел., 2017 г. – 4715 чел.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2. 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общеобразовательных организациях (2015 г. – 100%, 2016 г. – 100%, 2017 г. – 100%).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3. Удельный вес численности дошкольников, обучающихся по образовательным программам дошкольного образования, соответствующим требованиям ФГОС дошкольного образования, в общей численности дошкольников, обучающихся по образовательным  программам дошкольного образования (2015 г. – 30%, 2016 г. – 60%, 2017 г. – 80%).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4. Отношение среднемесячной заработной платы педагогических работников муниципальных образовательных организаций дошкольного образования к средней заработной плате в общем образовании Ивановской области (2015 г. – 100%, 2016 г. – 100%, 2017 </w:t>
            </w:r>
            <w:r w:rsidRPr="00C42EEB">
              <w:rPr>
                <w:rFonts w:eastAsia="Calibri"/>
              </w:rPr>
              <w:lastRenderedPageBreak/>
              <w:t>г. – 100%).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>Подпрограмма всего:</w:t>
            </w:r>
          </w:p>
          <w:p w:rsidR="00E11D08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2015 г. – 275,8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>
              <w:rPr>
                <w:rFonts w:eastAsia="Calibri"/>
              </w:rPr>
              <w:t>.</w:t>
            </w:r>
          </w:p>
          <w:p w:rsidR="00E11D08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 2016 г. – 242,7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 xml:space="preserve">. 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2017 г. – 247,5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</w:tc>
      </w:tr>
      <w:tr w:rsidR="00E11D08" w:rsidRPr="00A1734E" w:rsidTr="006C5A88">
        <w:trPr>
          <w:gridAfter w:val="1"/>
          <w:wAfter w:w="23" w:type="dxa"/>
          <w:trHeight w:val="274"/>
        </w:trPr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>Обеспечение дальнейшего развития сети дошкольных образовательных учреждений и организаций различных вариативных модулей получения дошкольного образования</w:t>
            </w:r>
          </w:p>
        </w:tc>
        <w:tc>
          <w:tcPr>
            <w:tcW w:w="2978" w:type="dxa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  <w:i/>
              </w:rPr>
            </w:pPr>
            <w:r w:rsidRPr="00C42EEB">
              <w:rPr>
                <w:rFonts w:eastAsia="Calibri"/>
                <w:i/>
              </w:rPr>
              <w:t>Подпрограмма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 «Развитие системы дошкольного образования городского округа Кинешма»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2015-2017</w:t>
            </w:r>
          </w:p>
        </w:tc>
        <w:tc>
          <w:tcPr>
            <w:tcW w:w="206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Управление образования администрации городского округа Кинешма, администрация городского округа Кинешма: Муниципальное учреждение города Кинешмы «Управление капитального строительства»</w:t>
            </w:r>
          </w:p>
        </w:tc>
        <w:tc>
          <w:tcPr>
            <w:tcW w:w="411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1.Численность детей, обучающихся по программам дошкольного образования в образовательных организациях городского округа Кинешма (на начало учебного года) с учетом вариативных форм (2015 г. – 4863 чел., 2016 г. – 5083 чел., 2017 г. – 5083 чел.).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2. Инструменты сокращения очереди в дошкольные образовательные организации (ежегодно) (2015 г. – 260 чел., 2016 г. – 220 чел., 2017 г. –0 чел.), в том числе: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реконструкция  и увеличение мощности дошкольных образовательных организаций (2015 г. – 40 чел</w:t>
            </w:r>
            <w:r w:rsidR="00CC4A24">
              <w:rPr>
                <w:rFonts w:eastAsia="Calibri"/>
              </w:rPr>
              <w:t>.</w:t>
            </w:r>
            <w:r w:rsidRPr="00C42EEB">
              <w:rPr>
                <w:rFonts w:eastAsia="Calibri"/>
              </w:rPr>
              <w:t>)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строительство новых зданий дошкольных образовательных организаций (2015 г. – 220 чел., 2016 г. – 220 чел.).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3. Общая площадь организаций, оказывающих муниципальную услугу «Дошкольное образование» (2015 г. – 34757 </w:t>
            </w:r>
            <w:proofErr w:type="spellStart"/>
            <w:r w:rsidRPr="00C42EEB">
              <w:rPr>
                <w:rFonts w:eastAsia="Calibri"/>
              </w:rPr>
              <w:t>кв</w:t>
            </w:r>
            <w:proofErr w:type="gramStart"/>
            <w:r w:rsidRPr="00C42EEB">
              <w:rPr>
                <w:rFonts w:eastAsia="Calibri"/>
              </w:rPr>
              <w:t>.м</w:t>
            </w:r>
            <w:proofErr w:type="spellEnd"/>
            <w:proofErr w:type="gramEnd"/>
            <w:r w:rsidRPr="00C42EEB">
              <w:rPr>
                <w:rFonts w:eastAsia="Calibri"/>
              </w:rPr>
              <w:t xml:space="preserve">, 2016 г. – 34757 </w:t>
            </w:r>
            <w:proofErr w:type="spellStart"/>
            <w:r w:rsidRPr="00C42EEB">
              <w:rPr>
                <w:rFonts w:eastAsia="Calibri"/>
              </w:rPr>
              <w:t>кв.м</w:t>
            </w:r>
            <w:proofErr w:type="spellEnd"/>
            <w:r w:rsidRPr="00C42EEB">
              <w:rPr>
                <w:rFonts w:eastAsia="Calibri"/>
              </w:rPr>
              <w:t xml:space="preserve">, 2017 г. – 34757 </w:t>
            </w:r>
            <w:proofErr w:type="spellStart"/>
            <w:r w:rsidRPr="00C42EEB">
              <w:rPr>
                <w:rFonts w:eastAsia="Calibri"/>
              </w:rPr>
              <w:t>кв.м</w:t>
            </w:r>
            <w:proofErr w:type="spellEnd"/>
            <w:r w:rsidRPr="00C42EEB">
              <w:rPr>
                <w:rFonts w:eastAsia="Calibri"/>
              </w:rPr>
              <w:t>).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4. Процент площади помещений организаций, требующих капитального ремонта (2015 г. – 70%, 2016 г. – 65%, 2017 г. – 63%).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Подпрограмма всего: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2015 г. – 20,0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 xml:space="preserve">. 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2016 г. – 19,0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 xml:space="preserve">. 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2017 г. – 19,0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 xml:space="preserve">. </w:t>
            </w:r>
          </w:p>
        </w:tc>
      </w:tr>
      <w:tr w:rsidR="00E11D08" w:rsidRPr="00A1734E" w:rsidTr="006C5A88">
        <w:trPr>
          <w:gridAfter w:val="1"/>
          <w:wAfter w:w="23" w:type="dxa"/>
          <w:trHeight w:val="448"/>
        </w:trPr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 Реализация мер по организации общего </w:t>
            </w:r>
            <w:r w:rsidRPr="00C42EEB">
              <w:rPr>
                <w:rFonts w:eastAsia="Calibri"/>
              </w:rPr>
              <w:lastRenderedPageBreak/>
              <w:t xml:space="preserve">образования 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  <w:i/>
              </w:rPr>
            </w:pPr>
            <w:r w:rsidRPr="00C42EEB">
              <w:rPr>
                <w:rFonts w:eastAsia="Calibri"/>
              </w:rPr>
              <w:lastRenderedPageBreak/>
              <w:t xml:space="preserve"> </w:t>
            </w:r>
            <w:r w:rsidRPr="00C42EEB">
              <w:rPr>
                <w:rFonts w:eastAsia="Calibri"/>
                <w:i/>
              </w:rPr>
              <w:t xml:space="preserve">Подпрограмма 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«Общее образование в </w:t>
            </w:r>
            <w:r w:rsidRPr="00C42EEB">
              <w:rPr>
                <w:rFonts w:eastAsia="Calibri"/>
              </w:rPr>
              <w:lastRenderedPageBreak/>
              <w:t>муниципальных учреждениях, предоставляющих услугу общедоступного и бесплатного начального общего, основного, среднего (полного) общего образования».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>2015-2017</w:t>
            </w:r>
          </w:p>
        </w:tc>
        <w:tc>
          <w:tcPr>
            <w:tcW w:w="206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Управление образования </w:t>
            </w:r>
            <w:r w:rsidRPr="00C42EEB">
              <w:rPr>
                <w:rFonts w:eastAsia="Calibri"/>
              </w:rPr>
              <w:lastRenderedPageBreak/>
              <w:t>администрации городского округа Кинешма</w:t>
            </w:r>
          </w:p>
        </w:tc>
        <w:tc>
          <w:tcPr>
            <w:tcW w:w="411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 xml:space="preserve">1.Среднегодовое число обучающихся в общеобразовательных </w:t>
            </w:r>
            <w:r w:rsidRPr="00C42EEB">
              <w:rPr>
                <w:rFonts w:eastAsia="Calibri"/>
              </w:rPr>
              <w:lastRenderedPageBreak/>
              <w:t>организациях (2015 г. – 7887 чел., 2016 г. – 8063 чел., 2017 г. – 8063 чел.).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2. Среднегодовая численность обучающихся 1-4 классов в муниципальных общеобразовательных организациях (2015 г. – 3334 чел., 2016 г. – 3341 чел., 2017 г. – 3341 чел.).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3. Удельный вес численности педагогических работников в возрасте до 30 лет в общей численности педагогических работников общеобразовательных организаций (2015 г. – 12%, 2016 г. – 13%, 2017 г. – 14%).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4. Отношение средней заработной платы педагогических работников образовательных организаций общего образования к средней заработной плате в Ивановской области (2015 г. – 100%, 2016 г. – 100%, 2017 г. – 100%).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5. Удельный вес муниципальных образовательных организаций городского округа Кинешма, в которых оценка деятельности руководителей общеобразовательных организаций и основных категорий работников осуществляется на основании показателей эффективности деятельности образовательной организации (2015 г. – 100%, 2016 г. – 100%, 2017 г. – 100%).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>6. Отношение среднего балла ЕГЭ (в расчете на 1 предмет) в 10% общеобразовательных организаций с лучшими результатами ЕГЭ к среднему баллу ЕГЭ (в расчете на 1 предмет) в 10% общеобразовательных организаций с худшими результатами ЕГЭ (2015 г. – 1,2 раз, 2016 г. – 1,2 раз, 2017 г. – 1,2 раз).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7. Доля учащихся, обучающихся в общеобразовательных организациях, отвечающих современным требованиям к условиям организации образовательного процесса на 80-100% (2015 г. – 93,8%, 2016 г. – 94%, 2017 г. – 95%).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>Подпрограмма всего: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2015 г. – 263,0 </w:t>
            </w:r>
            <w:proofErr w:type="spellStart"/>
            <w:r w:rsidRPr="00C42EEB">
              <w:rPr>
                <w:rFonts w:eastAsia="Calibri"/>
              </w:rPr>
              <w:lastRenderedPageBreak/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 xml:space="preserve">. </w:t>
            </w:r>
          </w:p>
          <w:p w:rsidR="00E11D08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2016 г. – 260,8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 xml:space="preserve">. 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2017 г. – 262,8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</w:tc>
      </w:tr>
      <w:tr w:rsidR="00E11D08" w:rsidRPr="00A1734E" w:rsidTr="006C5A88">
        <w:trPr>
          <w:gridAfter w:val="1"/>
          <w:wAfter w:w="23" w:type="dxa"/>
          <w:trHeight w:val="448"/>
        </w:trPr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>Реализация мер по развитию системы общего образования</w:t>
            </w:r>
          </w:p>
        </w:tc>
        <w:tc>
          <w:tcPr>
            <w:tcW w:w="2978" w:type="dxa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  <w:i/>
              </w:rPr>
            </w:pPr>
            <w:r w:rsidRPr="00C42EEB">
              <w:rPr>
                <w:rFonts w:eastAsia="Calibri"/>
                <w:i/>
              </w:rPr>
              <w:t>Подпрограмма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 «Развитие системы общего образования городского округа Кинешма»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2015-2017</w:t>
            </w:r>
          </w:p>
        </w:tc>
        <w:tc>
          <w:tcPr>
            <w:tcW w:w="206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Управление образования администрации городского округа Кинешма, администрация городского округа Кинешма Муниципальное учреждение города Кинешмы «Управление капитального строительства»</w:t>
            </w:r>
          </w:p>
        </w:tc>
        <w:tc>
          <w:tcPr>
            <w:tcW w:w="411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1.Доля образовательных учреждений общего образования, функционирующих в рамках национальной образовательной инициативы «Наша новая школа», в общем количестве образовательных учреждений общего образования в городском округе Кинешма (2015 г. – 100%, 2016 г. – 100%, 2017 г. – 100%).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2. Доля обучающихся в организациях общего образования в одну смену (2015 г. – 86,4%, 2016 г. – 86,4%, 2017 г. – 86,4%).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3. Общая площадь организаций, оказывающих муниципальную услугу «Общее образование (2015 г. </w:t>
            </w:r>
            <w:r w:rsidRPr="00C42EEB">
              <w:rPr>
                <w:rFonts w:eastAsia="Calibri"/>
              </w:rPr>
              <w:lastRenderedPageBreak/>
              <w:t xml:space="preserve">– 64106 </w:t>
            </w:r>
            <w:proofErr w:type="spellStart"/>
            <w:r w:rsidRPr="00C42EEB">
              <w:rPr>
                <w:rFonts w:eastAsia="Calibri"/>
              </w:rPr>
              <w:t>кв</w:t>
            </w:r>
            <w:proofErr w:type="gramStart"/>
            <w:r w:rsidRPr="00C42EEB">
              <w:rPr>
                <w:rFonts w:eastAsia="Calibri"/>
              </w:rPr>
              <w:t>.м</w:t>
            </w:r>
            <w:proofErr w:type="spellEnd"/>
            <w:proofErr w:type="gramEnd"/>
            <w:r w:rsidRPr="00C42EEB">
              <w:rPr>
                <w:rFonts w:eastAsia="Calibri"/>
              </w:rPr>
              <w:t xml:space="preserve">, 2016 г. – 64106 </w:t>
            </w:r>
            <w:proofErr w:type="spellStart"/>
            <w:r w:rsidRPr="00C42EEB">
              <w:rPr>
                <w:rFonts w:eastAsia="Calibri"/>
              </w:rPr>
              <w:t>кв.м</w:t>
            </w:r>
            <w:proofErr w:type="spellEnd"/>
            <w:r w:rsidRPr="00C42EEB">
              <w:rPr>
                <w:rFonts w:eastAsia="Calibri"/>
              </w:rPr>
              <w:t xml:space="preserve">, 2017 г. – 64106 </w:t>
            </w:r>
            <w:proofErr w:type="spellStart"/>
            <w:r w:rsidRPr="00C42EEB">
              <w:rPr>
                <w:rFonts w:eastAsia="Calibri"/>
              </w:rPr>
              <w:t>кв.м</w:t>
            </w:r>
            <w:proofErr w:type="spellEnd"/>
            <w:r w:rsidRPr="00C42EEB">
              <w:rPr>
                <w:rFonts w:eastAsia="Calibri"/>
              </w:rPr>
              <w:t>).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4. Процент площади помещений организаций, в которых оказывается муниципальная услуга «Общее образование», требующих капитального ремонта (2015 г. – 65%, 2016 г. – 60%, 2017 г. – 50%).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>Подпрограмма всего: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2015 г. – 16,5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 xml:space="preserve">. 2016 г. –   7,5 </w:t>
            </w:r>
            <w:proofErr w:type="spellStart"/>
            <w:r w:rsidRPr="00C42EEB">
              <w:rPr>
                <w:rFonts w:eastAsia="Calibri"/>
              </w:rPr>
              <w:t>млн.руб</w:t>
            </w:r>
            <w:proofErr w:type="spellEnd"/>
            <w:r w:rsidRPr="00C42EEB">
              <w:rPr>
                <w:rFonts w:eastAsia="Calibri"/>
              </w:rPr>
              <w:t xml:space="preserve">. 2017 г. –   7,5 </w:t>
            </w:r>
            <w:proofErr w:type="spellStart"/>
            <w:r w:rsidRPr="00C42EEB">
              <w:rPr>
                <w:rFonts w:eastAsia="Calibri"/>
              </w:rPr>
              <w:t>млн.руб</w:t>
            </w:r>
            <w:proofErr w:type="spellEnd"/>
            <w:r w:rsidRPr="00C42EEB">
              <w:rPr>
                <w:rFonts w:eastAsia="Calibri"/>
              </w:rPr>
              <w:t>.</w:t>
            </w:r>
          </w:p>
        </w:tc>
      </w:tr>
      <w:tr w:rsidR="00E11D08" w:rsidRPr="00A1734E" w:rsidTr="006C5A88">
        <w:trPr>
          <w:gridAfter w:val="1"/>
          <w:wAfter w:w="23" w:type="dxa"/>
          <w:trHeight w:val="448"/>
        </w:trPr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 xml:space="preserve">Реализация мер по организации дополнительного образования </w:t>
            </w:r>
          </w:p>
        </w:tc>
        <w:tc>
          <w:tcPr>
            <w:tcW w:w="2978" w:type="dxa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  <w:i/>
              </w:rPr>
              <w:t xml:space="preserve">Подпрограмма </w:t>
            </w:r>
            <w:r w:rsidRPr="00C42EEB">
              <w:rPr>
                <w:rFonts w:eastAsia="Calibri"/>
              </w:rPr>
              <w:t>«Дополнительное образование в муниципальных учреждениях, подведомственных управлению образования администрации городского округа Кинешма»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2015-2017</w:t>
            </w:r>
          </w:p>
        </w:tc>
        <w:tc>
          <w:tcPr>
            <w:tcW w:w="206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411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1.Среднегодовое число детей, получающих дополнительное образование в муниципальных организациях дополнительного образования, подведомственных управлению образования (2015 г. – 2301 чел., 2016 г. – 2331 чел., 2017 г. – 2361 чел.).</w:t>
            </w: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Подпрограмма всего: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2015 г. – 16,0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 xml:space="preserve">. 2016 г. – 16,9 </w:t>
            </w:r>
            <w:proofErr w:type="spellStart"/>
            <w:r w:rsidRPr="00C42EEB">
              <w:rPr>
                <w:rFonts w:eastAsia="Calibri"/>
              </w:rPr>
              <w:t>млн.руб</w:t>
            </w:r>
            <w:proofErr w:type="spellEnd"/>
            <w:r w:rsidRPr="00C42EEB">
              <w:rPr>
                <w:rFonts w:eastAsia="Calibri"/>
              </w:rPr>
              <w:t xml:space="preserve">. 2017 г. – 17,5 </w:t>
            </w:r>
            <w:proofErr w:type="spellStart"/>
            <w:r w:rsidRPr="00C42EEB">
              <w:rPr>
                <w:rFonts w:eastAsia="Calibri"/>
              </w:rPr>
              <w:t>млн.руб</w:t>
            </w:r>
            <w:proofErr w:type="spellEnd"/>
            <w:r w:rsidRPr="00C42EEB">
              <w:rPr>
                <w:rFonts w:eastAsia="Calibri"/>
              </w:rPr>
              <w:t>.</w:t>
            </w:r>
          </w:p>
        </w:tc>
      </w:tr>
      <w:tr w:rsidR="00E11D08" w:rsidRPr="00A1734E" w:rsidTr="006C5A88">
        <w:trPr>
          <w:gridAfter w:val="1"/>
          <w:wAfter w:w="23" w:type="dxa"/>
          <w:trHeight w:val="448"/>
        </w:trPr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  <w:i/>
              </w:rPr>
              <w:t>Подпрограмма</w:t>
            </w:r>
            <w:r w:rsidRPr="00C42EEB">
              <w:rPr>
                <w:rFonts w:eastAsia="Calibri"/>
              </w:rPr>
              <w:t xml:space="preserve"> «Дополнительное образование в области физической культуры и спорта» 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2015-2017</w:t>
            </w:r>
          </w:p>
        </w:tc>
        <w:tc>
          <w:tcPr>
            <w:tcW w:w="206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Комитет по физической культуре и спорту администрации городского округа Кинешма </w:t>
            </w:r>
          </w:p>
        </w:tc>
        <w:tc>
          <w:tcPr>
            <w:tcW w:w="411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1.Среднегодовое число детей, получающих дополнительное образование в муниципальных учреждениях дополнительного образования (в возрасте 5-18 лет) (2015 г. – 2945 чел., 2016 г. – 3020 чел., 2017 г. – 3120 чел.).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2.Охват детей в возрасте 5-18 лет программами дополнительного образования физкультурно-спортивной направленности (удельный вес численности детей, получающих услуги дополнительного образования в общей численности детей и </w:t>
            </w:r>
            <w:r w:rsidRPr="00C42EEB">
              <w:rPr>
                <w:rFonts w:eastAsia="Calibri"/>
              </w:rPr>
              <w:lastRenderedPageBreak/>
              <w:t>молодежи 5-18 лет) (2015 г. – 24,52%, 2016 г. – 25,1%, 2017 г. – 25,9%).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3.Удельный вес численности обучающихся по программам дополнительного образования, участвующих в физкультурных и спортивных мероприятиях, в общей </w:t>
            </w:r>
            <w:proofErr w:type="gramStart"/>
            <w:r w:rsidRPr="00C42EEB">
              <w:rPr>
                <w:rFonts w:eastAsia="Calibri"/>
              </w:rPr>
              <w:t>численности</w:t>
            </w:r>
            <w:proofErr w:type="gramEnd"/>
            <w:r w:rsidRPr="00C42EEB">
              <w:rPr>
                <w:rFonts w:eastAsia="Calibri"/>
              </w:rPr>
              <w:t xml:space="preserve"> обучающихся по программам дополнительного образования физкультурно-спортивной направленности (2015 г. – 53,0%, 2016 г. – 54,0%, 2017 г. – 55,0%).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4. Отношение среднемесячной заработной </w:t>
            </w:r>
            <w:proofErr w:type="gramStart"/>
            <w:r w:rsidRPr="00C42EEB">
              <w:rPr>
                <w:rFonts w:eastAsia="Calibri"/>
              </w:rPr>
              <w:t>платы педагогических работников муниципальных учреждений дополнительного образования детей физической культуры</w:t>
            </w:r>
            <w:proofErr w:type="gramEnd"/>
            <w:r w:rsidRPr="00C42EEB">
              <w:rPr>
                <w:rFonts w:eastAsia="Calibri"/>
              </w:rPr>
              <w:t xml:space="preserve"> и спорта </w:t>
            </w:r>
            <w:proofErr w:type="spellStart"/>
            <w:r w:rsidRPr="00C42EEB">
              <w:rPr>
                <w:rFonts w:eastAsia="Calibri"/>
              </w:rPr>
              <w:t>г.о</w:t>
            </w:r>
            <w:proofErr w:type="spellEnd"/>
            <w:r w:rsidRPr="00C42EEB">
              <w:rPr>
                <w:rFonts w:eastAsia="Calibri"/>
              </w:rPr>
              <w:t>. Кинешма к среднемесячной заработной плате по экономике Ивановской области (2015 г. – 85%, 2016 г. – 90%, 2017 г. – 95%).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>Подпрограмма всего: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2015 г. – 48,7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 xml:space="preserve">. 2016 г. – 49,9 </w:t>
            </w:r>
            <w:proofErr w:type="spellStart"/>
            <w:r w:rsidRPr="00C42EEB">
              <w:rPr>
                <w:rFonts w:eastAsia="Calibri"/>
              </w:rPr>
              <w:t>млн.руб</w:t>
            </w:r>
            <w:proofErr w:type="spellEnd"/>
            <w:r w:rsidRPr="00C42EEB">
              <w:rPr>
                <w:rFonts w:eastAsia="Calibri"/>
              </w:rPr>
              <w:t xml:space="preserve">. 2017 г. – 51,4 </w:t>
            </w:r>
            <w:proofErr w:type="spellStart"/>
            <w:r w:rsidRPr="00C42EEB">
              <w:rPr>
                <w:rFonts w:eastAsia="Calibri"/>
              </w:rPr>
              <w:t>млн.руб</w:t>
            </w:r>
            <w:proofErr w:type="spellEnd"/>
            <w:r w:rsidRPr="00C42EEB">
              <w:rPr>
                <w:rFonts w:eastAsia="Calibri"/>
              </w:rPr>
              <w:t>.</w:t>
            </w:r>
          </w:p>
        </w:tc>
      </w:tr>
      <w:tr w:rsidR="00E11D08" w:rsidRPr="00A1734E" w:rsidTr="006C5A88">
        <w:trPr>
          <w:gridAfter w:val="1"/>
          <w:wAfter w:w="23" w:type="dxa"/>
          <w:trHeight w:val="448"/>
        </w:trPr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  <w:i/>
              </w:rPr>
              <w:t>Подпрограмма</w:t>
            </w:r>
            <w:r w:rsidRPr="00C42EEB">
              <w:rPr>
                <w:rFonts w:eastAsia="Calibri"/>
              </w:rPr>
              <w:t xml:space="preserve"> 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«Дополнительное образование детей в сфере культуры и искусства»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2015-2017 г.</w:t>
            </w:r>
          </w:p>
        </w:tc>
        <w:tc>
          <w:tcPr>
            <w:tcW w:w="206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Комитет по культуре и туризму администрации городского округа Кинешма</w:t>
            </w:r>
          </w:p>
        </w:tc>
        <w:tc>
          <w:tcPr>
            <w:tcW w:w="411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1.Среднегодовое число детей, получающих дополнительное образование в сфере культуры  (2015 г. – 900 чел., 2016 г. – 900 чел., 2017 г. – 900 чел.).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2. </w:t>
            </w:r>
            <w:proofErr w:type="gramStart"/>
            <w:r w:rsidRPr="00C42EEB">
              <w:rPr>
                <w:rFonts w:eastAsia="Calibri"/>
              </w:rPr>
              <w:t xml:space="preserve">Число лауреатов и призеров городских, региональных, всероссийских и международных детских и юношеских выставок, фестивалей, конкурсов (2015 г. – 210 чел., 2016 г. – 211 чел., 2017 г. – 212 </w:t>
            </w:r>
            <w:r w:rsidRPr="00C42EEB">
              <w:rPr>
                <w:rFonts w:eastAsia="Calibri"/>
              </w:rPr>
              <w:lastRenderedPageBreak/>
              <w:t>чел.).</w:t>
            </w:r>
            <w:proofErr w:type="gramEnd"/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3. </w:t>
            </w:r>
            <w:proofErr w:type="gramStart"/>
            <w:r w:rsidRPr="00C42EEB">
              <w:rPr>
                <w:rFonts w:eastAsia="Calibri"/>
              </w:rPr>
              <w:t>Число участников городских, региональных, всероссийских и международных детских и юношеских выставок, фестивалей, конкурсов (2015 г. – 365 чел., 2016 г. – 375 чел., 2017 г. – 375 чел.).</w:t>
            </w:r>
            <w:proofErr w:type="gramEnd"/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4. Число фестивалей, конкурсов, выставок, организуемых учреждением (2015 г. – 118,  2016 г. – 118, 2017 г. – 118).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5.Соотношение среднегодовой заработной платы педагогов в учреждениях дополнительного образования городского округа Кинешма и среднегодовой заработной платы по экономике Ивановской области (2015 г. – 85%, 2016 г. –90%, 2017 г. – 95%).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>Подпрограмма всего: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2015 г. – 30,1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 xml:space="preserve">. 2016 г. – 34,3 </w:t>
            </w:r>
            <w:proofErr w:type="spellStart"/>
            <w:r w:rsidRPr="00C42EEB">
              <w:rPr>
                <w:rFonts w:eastAsia="Calibri"/>
              </w:rPr>
              <w:t>млн.руб</w:t>
            </w:r>
            <w:proofErr w:type="spellEnd"/>
            <w:r w:rsidRPr="00C42EEB">
              <w:rPr>
                <w:rFonts w:eastAsia="Calibri"/>
              </w:rPr>
              <w:t xml:space="preserve">. 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2017 г. – 34,3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 xml:space="preserve">. </w:t>
            </w:r>
          </w:p>
        </w:tc>
      </w:tr>
      <w:tr w:rsidR="00E11D08" w:rsidRPr="00A1734E" w:rsidTr="006C5A88">
        <w:trPr>
          <w:gridAfter w:val="1"/>
          <w:wAfter w:w="23" w:type="dxa"/>
          <w:trHeight w:val="448"/>
        </w:trPr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>Реализация мер по развитию системы дополнительного образования городского округа Кинешма»</w:t>
            </w:r>
          </w:p>
        </w:tc>
        <w:tc>
          <w:tcPr>
            <w:tcW w:w="2978" w:type="dxa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  <w:i/>
              </w:rPr>
            </w:pPr>
            <w:r w:rsidRPr="00C42EEB">
              <w:rPr>
                <w:rFonts w:eastAsia="Calibri"/>
                <w:i/>
              </w:rPr>
              <w:t xml:space="preserve">Подпрограмма </w:t>
            </w:r>
          </w:p>
          <w:p w:rsidR="00E11D08" w:rsidRPr="00C42EEB" w:rsidRDefault="00E11D08" w:rsidP="004A0093">
            <w:pPr>
              <w:rPr>
                <w:rFonts w:eastAsia="Calibri"/>
                <w:i/>
              </w:rPr>
            </w:pPr>
            <w:r w:rsidRPr="00C42EEB">
              <w:rPr>
                <w:rFonts w:eastAsia="Calibri"/>
              </w:rPr>
              <w:t>«Развитие системы дополнительного образования городского округа Кинешма»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2015-2017</w:t>
            </w:r>
          </w:p>
        </w:tc>
        <w:tc>
          <w:tcPr>
            <w:tcW w:w="206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Управление образования администрации городского округа Кинешма Комитет по культуре и туризму администрации городского округа Кинешма, администрация городского округа Кинешма Муниципальное </w:t>
            </w:r>
            <w:r w:rsidRPr="00C42EEB">
              <w:rPr>
                <w:rFonts w:eastAsia="Calibri"/>
              </w:rPr>
              <w:lastRenderedPageBreak/>
              <w:t>учреждение города Кинешмы «Управление капитального строительства»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411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 xml:space="preserve">1.Общая площадь организаций, оказывающих муниципальную услугу «Дополнительное образование» (2015 г. – 4973,2 </w:t>
            </w:r>
            <w:proofErr w:type="spellStart"/>
            <w:r w:rsidRPr="00C42EEB">
              <w:rPr>
                <w:rFonts w:eastAsia="Calibri"/>
              </w:rPr>
              <w:t>кв</w:t>
            </w:r>
            <w:proofErr w:type="gramStart"/>
            <w:r w:rsidRPr="00C42EEB">
              <w:rPr>
                <w:rFonts w:eastAsia="Calibri"/>
              </w:rPr>
              <w:t>.м</w:t>
            </w:r>
            <w:proofErr w:type="spellEnd"/>
            <w:proofErr w:type="gramEnd"/>
            <w:r w:rsidRPr="00C42EEB">
              <w:rPr>
                <w:rFonts w:eastAsia="Calibri"/>
              </w:rPr>
              <w:t xml:space="preserve">, 2016 г. – 4973,2 </w:t>
            </w:r>
            <w:proofErr w:type="spellStart"/>
            <w:r w:rsidRPr="00C42EEB">
              <w:rPr>
                <w:rFonts w:eastAsia="Calibri"/>
              </w:rPr>
              <w:t>кв.м</w:t>
            </w:r>
            <w:proofErr w:type="spellEnd"/>
            <w:r w:rsidRPr="00C42EEB">
              <w:rPr>
                <w:rFonts w:eastAsia="Calibri"/>
              </w:rPr>
              <w:t xml:space="preserve">, 2017 г. – 4973,2 </w:t>
            </w:r>
            <w:proofErr w:type="spellStart"/>
            <w:r w:rsidRPr="00C42EEB">
              <w:rPr>
                <w:rFonts w:eastAsia="Calibri"/>
              </w:rPr>
              <w:t>кв.м</w:t>
            </w:r>
            <w:proofErr w:type="spellEnd"/>
            <w:r w:rsidRPr="00C42EEB">
              <w:rPr>
                <w:rFonts w:eastAsia="Calibri"/>
              </w:rPr>
              <w:t>).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2.Процент площади помещений учреждений образования, в которых оказывается муниципальная услуга «Дополнительное образование», требующих капитального ремонта (2015 г. – 60%, 2016 г. – 55%, 2017 г. – 54%)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3. Процент площади помещений учреждений культуры и искусства, в </w:t>
            </w:r>
            <w:r w:rsidRPr="00C42EEB">
              <w:rPr>
                <w:rFonts w:eastAsia="Calibri"/>
              </w:rPr>
              <w:lastRenderedPageBreak/>
              <w:t>которых оказывается муниципальная услуга «Дополнительное образование», требующих капитального ремонта (2015 г. – 15%, 2016 г. – 60,8%, 2017 г. – 10,3%)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>Подпрограмма всего: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2015 г. – 1,9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 xml:space="preserve">. 2016 г. – 1,6 </w:t>
            </w:r>
            <w:proofErr w:type="spellStart"/>
            <w:r w:rsidRPr="00C42EEB">
              <w:rPr>
                <w:rFonts w:eastAsia="Calibri"/>
              </w:rPr>
              <w:t>млн.руб</w:t>
            </w:r>
            <w:proofErr w:type="spellEnd"/>
            <w:r w:rsidRPr="00C42EEB">
              <w:rPr>
                <w:rFonts w:eastAsia="Calibri"/>
              </w:rPr>
              <w:t xml:space="preserve">. 2017 г. – 1,6 </w:t>
            </w:r>
            <w:proofErr w:type="spellStart"/>
            <w:r w:rsidRPr="00C42EEB">
              <w:rPr>
                <w:rFonts w:eastAsia="Calibri"/>
              </w:rPr>
              <w:t>млн.руб</w:t>
            </w:r>
            <w:proofErr w:type="spellEnd"/>
            <w:r w:rsidRPr="00C42EEB">
              <w:rPr>
                <w:rFonts w:eastAsia="Calibri"/>
              </w:rPr>
              <w:t xml:space="preserve">. </w:t>
            </w:r>
          </w:p>
        </w:tc>
      </w:tr>
      <w:tr w:rsidR="00E11D08" w:rsidRPr="00A1734E" w:rsidTr="006C5A88">
        <w:trPr>
          <w:gridAfter w:val="1"/>
          <w:wAfter w:w="23" w:type="dxa"/>
          <w:trHeight w:val="448"/>
        </w:trPr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>Реализация мер по обеспечению деятельности муниципальных учреждений образования</w:t>
            </w:r>
          </w:p>
        </w:tc>
        <w:tc>
          <w:tcPr>
            <w:tcW w:w="2978" w:type="dxa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  <w:i/>
              </w:rPr>
            </w:pPr>
            <w:r w:rsidRPr="00C42EEB">
              <w:rPr>
                <w:rFonts w:eastAsia="Calibri"/>
                <w:i/>
              </w:rPr>
              <w:t>Подпрограмма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 «Обеспечение деятельности муниципальных учреждений» 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2015-2017 г.</w:t>
            </w:r>
          </w:p>
        </w:tc>
        <w:tc>
          <w:tcPr>
            <w:tcW w:w="206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411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1.Среднегодовое количество получателей муниципальной услуги «Методическая поддержка педагогических работников образовательных учреждений» (2014 г. – 990 чел., 2015 г. – 995 чел., 2016 г. – 995 чел.).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2. Доля педагогов, получивших информационно-методическую услугу (2014 г. – 100%, 2015 г. – 100%, 2016 г. – 100%).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3. Доля педагогов, получивших свидетельство о прохождении курсовой подготовки 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(2014 г. – 25%, 2015 г. – 25%, 2016 г. – 25%).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Подпрограмма всего: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2015 г. – 17,5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 xml:space="preserve">. 2016 г. – 17,5 </w:t>
            </w:r>
            <w:proofErr w:type="spellStart"/>
            <w:r w:rsidRPr="00C42EEB">
              <w:rPr>
                <w:rFonts w:eastAsia="Calibri"/>
              </w:rPr>
              <w:t>млн.руб</w:t>
            </w:r>
            <w:proofErr w:type="spellEnd"/>
            <w:r w:rsidRPr="00C42EEB">
              <w:rPr>
                <w:rFonts w:eastAsia="Calibri"/>
              </w:rPr>
              <w:t xml:space="preserve">. 2017 г. – 17,0 </w:t>
            </w:r>
            <w:proofErr w:type="spellStart"/>
            <w:r w:rsidRPr="00C42EEB">
              <w:rPr>
                <w:rFonts w:eastAsia="Calibri"/>
              </w:rPr>
              <w:t>млн.руб</w:t>
            </w:r>
            <w:proofErr w:type="spellEnd"/>
            <w:r w:rsidRPr="00C42EEB">
              <w:rPr>
                <w:rFonts w:eastAsia="Calibri"/>
              </w:rPr>
              <w:t xml:space="preserve">. </w:t>
            </w:r>
          </w:p>
        </w:tc>
      </w:tr>
      <w:tr w:rsidR="00E11D08" w:rsidRPr="00A1734E" w:rsidTr="006C5A88">
        <w:trPr>
          <w:gridAfter w:val="1"/>
          <w:wAfter w:w="23" w:type="dxa"/>
          <w:trHeight w:val="448"/>
        </w:trPr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Обеспечение пожарной безопасности муниципальных организаций образования городского округа Кинешма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  <w:i/>
              </w:rPr>
            </w:pPr>
            <w:r w:rsidRPr="00C42EEB">
              <w:rPr>
                <w:rFonts w:eastAsia="Calibri"/>
                <w:i/>
              </w:rPr>
              <w:t>Подпрограмма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 «Обеспечение пожарной безопасности муниципальных организаций дошкольного образования городского округа Кинешма»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2015-2017 г.</w:t>
            </w:r>
          </w:p>
        </w:tc>
        <w:tc>
          <w:tcPr>
            <w:tcW w:w="206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411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 Доля муниципальных организаций дошкольного образования, соответствующих требованиям </w:t>
            </w:r>
            <w:proofErr w:type="spellStart"/>
            <w:r w:rsidRPr="00C42EEB">
              <w:rPr>
                <w:rFonts w:eastAsia="Calibri"/>
              </w:rPr>
              <w:t>Госпожнадзора</w:t>
            </w:r>
            <w:proofErr w:type="spellEnd"/>
            <w:r w:rsidRPr="00C42EEB">
              <w:rPr>
                <w:rFonts w:eastAsia="Calibri"/>
              </w:rPr>
              <w:t xml:space="preserve"> (отсутствие неисполненных предписаний) (2015 г. – 100%, 2016 г. – 100%, 2017 г. – 100%).</w:t>
            </w: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Подпрограмма всего: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2015 г. – 2,0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 xml:space="preserve">. 2016 г. – 1,7 </w:t>
            </w:r>
            <w:proofErr w:type="spellStart"/>
            <w:r w:rsidRPr="00C42EEB">
              <w:rPr>
                <w:rFonts w:eastAsia="Calibri"/>
              </w:rPr>
              <w:t>млн.руб</w:t>
            </w:r>
            <w:proofErr w:type="spellEnd"/>
            <w:r w:rsidRPr="00C42EEB">
              <w:rPr>
                <w:rFonts w:eastAsia="Calibri"/>
              </w:rPr>
              <w:t xml:space="preserve">. 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2017 г. – 1,7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 xml:space="preserve">. </w:t>
            </w:r>
          </w:p>
        </w:tc>
      </w:tr>
      <w:tr w:rsidR="00E11D08" w:rsidRPr="00A1734E" w:rsidTr="006C5A88">
        <w:trPr>
          <w:gridAfter w:val="1"/>
          <w:wAfter w:w="23" w:type="dxa"/>
          <w:trHeight w:val="448"/>
        </w:trPr>
        <w:tc>
          <w:tcPr>
            <w:tcW w:w="2552" w:type="dxa"/>
            <w:tcBorders>
              <w:top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2978" w:type="dxa"/>
            <w:tcBorders>
              <w:top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  <w:i/>
              </w:rPr>
            </w:pPr>
            <w:r w:rsidRPr="00C42EEB">
              <w:rPr>
                <w:rFonts w:eastAsia="Calibri"/>
                <w:i/>
              </w:rPr>
              <w:t>Подпрограмма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 «Обеспечение пожарной безопасности </w:t>
            </w:r>
            <w:r w:rsidRPr="00C42EEB">
              <w:rPr>
                <w:rFonts w:eastAsia="Calibri"/>
              </w:rPr>
              <w:lastRenderedPageBreak/>
              <w:t>муниципальных организаций общего образования городского округа Кинешма»</w:t>
            </w:r>
          </w:p>
        </w:tc>
        <w:tc>
          <w:tcPr>
            <w:tcW w:w="920" w:type="dxa"/>
            <w:gridSpan w:val="2"/>
            <w:tcBorders>
              <w:top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>2015-2017 г.</w:t>
            </w:r>
          </w:p>
        </w:tc>
        <w:tc>
          <w:tcPr>
            <w:tcW w:w="2061" w:type="dxa"/>
            <w:gridSpan w:val="3"/>
            <w:tcBorders>
              <w:top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Управление образования администрации </w:t>
            </w:r>
            <w:r w:rsidRPr="00C42EEB">
              <w:rPr>
                <w:rFonts w:eastAsia="Calibri"/>
              </w:rPr>
              <w:lastRenderedPageBreak/>
              <w:t>городского округа Кинешма</w:t>
            </w:r>
          </w:p>
        </w:tc>
        <w:tc>
          <w:tcPr>
            <w:tcW w:w="4112" w:type="dxa"/>
            <w:gridSpan w:val="2"/>
            <w:tcBorders>
              <w:top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 xml:space="preserve">Доля муниципальных организаций общего образования,  соответствующих требованиям </w:t>
            </w:r>
            <w:proofErr w:type="spellStart"/>
            <w:r w:rsidRPr="00C42EEB">
              <w:rPr>
                <w:rFonts w:eastAsia="Calibri"/>
              </w:rPr>
              <w:lastRenderedPageBreak/>
              <w:t>Госпожнадзора</w:t>
            </w:r>
            <w:proofErr w:type="spellEnd"/>
            <w:r w:rsidRPr="00C42EEB">
              <w:rPr>
                <w:rFonts w:eastAsia="Calibri"/>
              </w:rPr>
              <w:t xml:space="preserve"> (отсутствие неисполненных предписаний) (2015 г. – 100%, 2016 г. – 100%, 2017 г. – 100%).</w:t>
            </w:r>
          </w:p>
        </w:tc>
        <w:tc>
          <w:tcPr>
            <w:tcW w:w="2550" w:type="dxa"/>
            <w:gridSpan w:val="2"/>
            <w:tcBorders>
              <w:top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>Подпрограмма всего: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2015 г. – 2,0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 xml:space="preserve">. 2016 г. – 1,7 </w:t>
            </w:r>
            <w:proofErr w:type="spellStart"/>
            <w:r w:rsidRPr="00C42EEB">
              <w:rPr>
                <w:rFonts w:eastAsia="Calibri"/>
              </w:rPr>
              <w:t>млн.руб</w:t>
            </w:r>
            <w:proofErr w:type="spellEnd"/>
            <w:r w:rsidRPr="00C42EEB">
              <w:rPr>
                <w:rFonts w:eastAsia="Calibri"/>
              </w:rPr>
              <w:t xml:space="preserve">. 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 xml:space="preserve">2017 г. – 1,7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 xml:space="preserve">. </w:t>
            </w:r>
          </w:p>
        </w:tc>
      </w:tr>
      <w:tr w:rsidR="00E11D08" w:rsidRPr="00F13C15" w:rsidTr="006C5A88">
        <w:trPr>
          <w:gridAfter w:val="1"/>
          <w:wAfter w:w="23" w:type="dxa"/>
        </w:trPr>
        <w:tc>
          <w:tcPr>
            <w:tcW w:w="15173" w:type="dxa"/>
            <w:gridSpan w:val="11"/>
            <w:shd w:val="clear" w:color="auto" w:fill="auto"/>
          </w:tcPr>
          <w:p w:rsidR="00E11D08" w:rsidRPr="00C42EEB" w:rsidRDefault="00E11D08" w:rsidP="004A0093">
            <w:pPr>
              <w:jc w:val="center"/>
              <w:rPr>
                <w:rFonts w:eastAsia="Calibri"/>
                <w:b/>
              </w:rPr>
            </w:pPr>
            <w:r w:rsidRPr="00C42EEB">
              <w:rPr>
                <w:rFonts w:eastAsia="Calibri"/>
                <w:b/>
              </w:rPr>
              <w:lastRenderedPageBreak/>
              <w:t xml:space="preserve">Культура, туризм </w:t>
            </w:r>
          </w:p>
        </w:tc>
      </w:tr>
      <w:tr w:rsidR="00E11D08" w:rsidRPr="00F13C15" w:rsidTr="006C5A88">
        <w:trPr>
          <w:gridAfter w:val="1"/>
          <w:wAfter w:w="23" w:type="dxa"/>
        </w:trPr>
        <w:tc>
          <w:tcPr>
            <w:tcW w:w="2552" w:type="dxa"/>
            <w:tcBorders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Реализация  мер по обеспечению права граждан на доступ к культурным  ценностям </w:t>
            </w:r>
          </w:p>
        </w:tc>
        <w:tc>
          <w:tcPr>
            <w:tcW w:w="2978" w:type="dxa"/>
            <w:tcBorders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Постановление администрации городского округа Кинешма от 23.12.2013 №2935 </w:t>
            </w:r>
            <w:proofErr w:type="gramStart"/>
            <w:r w:rsidRPr="00C42EEB">
              <w:rPr>
                <w:rFonts w:eastAsia="Calibri"/>
              </w:rPr>
              <w:t>п</w:t>
            </w:r>
            <w:proofErr w:type="gramEnd"/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 «Об утверждении муниципальной Программы 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городского округа Кинешма 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«Культура городского округа Кинешма»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920" w:type="dxa"/>
            <w:gridSpan w:val="2"/>
            <w:tcBorders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2015-2017</w:t>
            </w:r>
          </w:p>
        </w:tc>
        <w:tc>
          <w:tcPr>
            <w:tcW w:w="2061" w:type="dxa"/>
            <w:gridSpan w:val="3"/>
            <w:tcBorders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Комитет по культуре и туризму администрации городского округа Кинешма</w:t>
            </w:r>
          </w:p>
        </w:tc>
        <w:tc>
          <w:tcPr>
            <w:tcW w:w="4112" w:type="dxa"/>
            <w:gridSpan w:val="2"/>
            <w:tcBorders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2550" w:type="dxa"/>
            <w:gridSpan w:val="2"/>
            <w:tcBorders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Программа всего:</w:t>
            </w:r>
          </w:p>
          <w:p w:rsidR="00E11D08" w:rsidRPr="00C42EEB" w:rsidRDefault="00E11D08" w:rsidP="004A0093">
            <w:pPr>
              <w:pStyle w:val="Pro-Tab"/>
              <w:spacing w:before="0"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42EE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2015 г. – 51,0 </w:t>
            </w:r>
            <w:proofErr w:type="spellStart"/>
            <w:r w:rsidRPr="00C42EE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C42EE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C42EE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C42EE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</w:t>
            </w:r>
          </w:p>
          <w:p w:rsidR="00E11D08" w:rsidRPr="00C42EEB" w:rsidRDefault="00E11D08" w:rsidP="004A0093">
            <w:pPr>
              <w:pStyle w:val="Pro-Tab"/>
              <w:spacing w:before="0"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42EE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2016 г. – 58,7 </w:t>
            </w:r>
            <w:proofErr w:type="spellStart"/>
            <w:r w:rsidRPr="00C42EE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C42EE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C42EE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C42EE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</w:t>
            </w:r>
          </w:p>
          <w:p w:rsidR="00E11D08" w:rsidRPr="00C42EEB" w:rsidRDefault="00E11D08" w:rsidP="004A0093">
            <w:pPr>
              <w:pStyle w:val="Pro-Tab"/>
              <w:spacing w:before="0"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C42EE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2017 г. – 58,2 </w:t>
            </w:r>
            <w:proofErr w:type="spellStart"/>
            <w:r w:rsidRPr="00C42EE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млн</w:t>
            </w:r>
            <w:proofErr w:type="gramStart"/>
            <w:r w:rsidRPr="00C42EE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C42EE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C42EEB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</w:p>
          <w:p w:rsidR="00E11D08" w:rsidRPr="00C42EEB" w:rsidRDefault="00E11D08" w:rsidP="004A0093">
            <w:pPr>
              <w:rPr>
                <w:rFonts w:eastAsia="Calibri"/>
              </w:rPr>
            </w:pPr>
          </w:p>
        </w:tc>
      </w:tr>
      <w:tr w:rsidR="00E11D08" w:rsidRPr="00ED6915" w:rsidTr="006C5A88">
        <w:trPr>
          <w:gridAfter w:val="1"/>
          <w:wAfter w:w="23" w:type="dxa"/>
          <w:trHeight w:val="4253"/>
        </w:trPr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Сохранение, использование, популяризация и охрана объектов культурного наследия</w:t>
            </w:r>
          </w:p>
        </w:tc>
        <w:tc>
          <w:tcPr>
            <w:tcW w:w="2978" w:type="dxa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6C5A88">
            <w:pPr>
              <w:rPr>
                <w:rFonts w:eastAsia="Calibri"/>
                <w:i/>
              </w:rPr>
            </w:pPr>
            <w:r w:rsidRPr="00C42EEB">
              <w:rPr>
                <w:rFonts w:eastAsia="Calibri"/>
                <w:i/>
              </w:rPr>
              <w:t xml:space="preserve">Подпрограмма  </w:t>
            </w:r>
          </w:p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«Охрана объектов культурного наследия, расположенных на территории городского округа Кинешма»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2015-2017</w:t>
            </w:r>
          </w:p>
        </w:tc>
        <w:tc>
          <w:tcPr>
            <w:tcW w:w="206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6C5A88">
            <w:pPr>
              <w:rPr>
                <w:rFonts w:eastAsia="Calibri"/>
              </w:rPr>
            </w:pPr>
          </w:p>
        </w:tc>
        <w:tc>
          <w:tcPr>
            <w:tcW w:w="411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1. Доля объектов культурного наследия местного (муниципального) значения, в отношении которых проведена историко-культурная экспертиза: 2015г.-21,0%, </w:t>
            </w:r>
          </w:p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2016г.-28,5%, </w:t>
            </w:r>
          </w:p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2017г.-31,03%.</w:t>
            </w:r>
          </w:p>
          <w:p w:rsidR="00E11D08" w:rsidRPr="00C42EEB" w:rsidRDefault="00E11D08" w:rsidP="006C5A88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/>
              <w:rPr>
                <w:rFonts w:eastAsia="Calibri"/>
              </w:rPr>
            </w:pPr>
            <w:r w:rsidRPr="00C42EEB">
              <w:rPr>
                <w:rFonts w:eastAsia="Calibri"/>
              </w:rPr>
              <w:t>2. Доля объектов культурного наследия местного (муниципального) значения, для которых разработаны проекты границ их территорий:</w:t>
            </w:r>
          </w:p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2015г.-21,0%, </w:t>
            </w:r>
          </w:p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2016г.-28,5%, </w:t>
            </w:r>
          </w:p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2017г.-31,03%.</w:t>
            </w:r>
          </w:p>
          <w:p w:rsidR="00E11D08" w:rsidRPr="00C42EEB" w:rsidRDefault="00E11D08" w:rsidP="006C5A88">
            <w:pPr>
              <w:rPr>
                <w:rFonts w:eastAsia="Calibri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Подпрограмма всего: </w:t>
            </w:r>
          </w:p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2015 г. – 1,1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2016 г.- 150,0 </w:t>
            </w:r>
            <w:proofErr w:type="spellStart"/>
            <w:r w:rsidRPr="00C42EEB">
              <w:rPr>
                <w:rFonts w:eastAsia="Calibri"/>
              </w:rPr>
              <w:t>тыс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2017 г. – 0,0</w:t>
            </w:r>
          </w:p>
          <w:p w:rsidR="00E11D08" w:rsidRPr="00C42EEB" w:rsidRDefault="00E11D08" w:rsidP="006C5A88">
            <w:pPr>
              <w:rPr>
                <w:rFonts w:eastAsia="Calibri"/>
              </w:rPr>
            </w:pPr>
          </w:p>
          <w:p w:rsidR="00E11D08" w:rsidRPr="00C42EEB" w:rsidRDefault="00E11D08" w:rsidP="006C5A88">
            <w:pPr>
              <w:rPr>
                <w:rFonts w:eastAsia="Calibri"/>
              </w:rPr>
            </w:pPr>
          </w:p>
        </w:tc>
      </w:tr>
      <w:tr w:rsidR="00E11D08" w:rsidRPr="00ED6915" w:rsidTr="006C5A88">
        <w:trPr>
          <w:gridAfter w:val="1"/>
          <w:wAfter w:w="23" w:type="dxa"/>
          <w:trHeight w:val="1413"/>
        </w:trPr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6727D7">
            <w:pPr>
              <w:ind w:left="45"/>
              <w:rPr>
                <w:rFonts w:eastAsia="Calibri"/>
              </w:rPr>
            </w:pPr>
            <w:r w:rsidRPr="00C42EEB">
              <w:rPr>
                <w:rFonts w:eastAsia="Calibri"/>
                <w:color w:val="000000"/>
              </w:rPr>
              <w:lastRenderedPageBreak/>
              <w:t>Создание условий для обеспечения доступа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2978" w:type="dxa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6727D7">
            <w:pPr>
              <w:rPr>
                <w:rFonts w:eastAsia="Calibri"/>
                <w:i/>
              </w:rPr>
            </w:pPr>
            <w:r w:rsidRPr="00C42EEB">
              <w:rPr>
                <w:rFonts w:eastAsia="Calibri"/>
                <w:i/>
              </w:rPr>
              <w:t xml:space="preserve">Подпрограмма </w:t>
            </w:r>
          </w:p>
          <w:p w:rsidR="00E11D08" w:rsidRPr="00C42EEB" w:rsidRDefault="00E11D08" w:rsidP="006727D7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«Организация культурного досуга и отдыха населения городского округа Кинешма»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6727D7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2015-2017</w:t>
            </w:r>
          </w:p>
        </w:tc>
        <w:tc>
          <w:tcPr>
            <w:tcW w:w="206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6727D7">
            <w:pPr>
              <w:rPr>
                <w:rFonts w:eastAsia="Calibri"/>
              </w:rPr>
            </w:pPr>
          </w:p>
        </w:tc>
        <w:tc>
          <w:tcPr>
            <w:tcW w:w="411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6727D7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1.  Количество культурно-досуговых мероприятий:</w:t>
            </w:r>
          </w:p>
          <w:p w:rsidR="00E11D08" w:rsidRPr="00C42EEB" w:rsidRDefault="00E11D08" w:rsidP="006727D7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2015г.-377 мероприятий</w:t>
            </w:r>
          </w:p>
          <w:p w:rsidR="00E11D08" w:rsidRPr="00C42EEB" w:rsidRDefault="00E11D08" w:rsidP="006727D7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2016г.-379 мероприятий</w:t>
            </w:r>
          </w:p>
          <w:p w:rsidR="00E11D08" w:rsidRPr="00C42EEB" w:rsidRDefault="00E11D08" w:rsidP="006727D7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2017г.- 381 мероприятие</w:t>
            </w:r>
          </w:p>
          <w:p w:rsidR="00E11D08" w:rsidRPr="00C42EEB" w:rsidRDefault="00E11D08" w:rsidP="006727D7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2. Соотношение среднегодовой заработной платы работников муниципальных учреждений культуры Ивановской области и среднегодовой заработной платы по экономике Ивановской области:</w:t>
            </w:r>
          </w:p>
          <w:p w:rsidR="00E11D08" w:rsidRPr="00C42EEB" w:rsidRDefault="00E11D08" w:rsidP="006727D7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2015г.- 73,7% </w:t>
            </w:r>
          </w:p>
          <w:p w:rsidR="00E11D08" w:rsidRPr="00C42EEB" w:rsidRDefault="00E11D08" w:rsidP="006727D7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2016 г.- 82,4% </w:t>
            </w:r>
          </w:p>
          <w:p w:rsidR="00E11D08" w:rsidRPr="00C42EEB" w:rsidRDefault="00E11D08" w:rsidP="006727D7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2017 г. -100%</w:t>
            </w: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6727D7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Подпрограмма всего: </w:t>
            </w:r>
          </w:p>
          <w:p w:rsidR="00E11D08" w:rsidRPr="00C42EEB" w:rsidRDefault="00E11D08" w:rsidP="006727D7">
            <w:pPr>
              <w:spacing w:before="40" w:after="40"/>
              <w:rPr>
                <w:rFonts w:eastAsia="Calibri"/>
              </w:rPr>
            </w:pPr>
            <w:r w:rsidRPr="00C42EEB">
              <w:rPr>
                <w:rFonts w:eastAsia="Calibri"/>
              </w:rPr>
              <w:t>2015г. – 24,57 млн. руб.</w:t>
            </w:r>
          </w:p>
          <w:p w:rsidR="00E11D08" w:rsidRPr="00C42EEB" w:rsidRDefault="00E11D08" w:rsidP="006727D7">
            <w:pPr>
              <w:spacing w:before="40" w:after="40"/>
              <w:rPr>
                <w:rFonts w:eastAsia="Calibri"/>
              </w:rPr>
            </w:pPr>
            <w:r w:rsidRPr="00C42EEB">
              <w:rPr>
                <w:rFonts w:eastAsia="Calibri"/>
              </w:rPr>
              <w:t>2016г. – 28,68 млн. руб.</w:t>
            </w:r>
          </w:p>
          <w:p w:rsidR="00E11D08" w:rsidRPr="00C42EEB" w:rsidRDefault="00E11D08" w:rsidP="006727D7">
            <w:pPr>
              <w:spacing w:before="40" w:after="40"/>
              <w:rPr>
                <w:rFonts w:eastAsia="Calibri"/>
              </w:rPr>
            </w:pPr>
            <w:r w:rsidRPr="00C42EEB">
              <w:rPr>
                <w:rFonts w:eastAsia="Calibri"/>
              </w:rPr>
              <w:t>2017г. – 28,77 млн. руб.</w:t>
            </w:r>
          </w:p>
        </w:tc>
      </w:tr>
      <w:tr w:rsidR="00E11D08" w:rsidRPr="00ED6915" w:rsidTr="006C5A88">
        <w:trPr>
          <w:gridAfter w:val="1"/>
          <w:wAfter w:w="23" w:type="dxa"/>
          <w:trHeight w:val="1421"/>
        </w:trPr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6727D7">
            <w:pPr>
              <w:pStyle w:val="a3"/>
              <w:ind w:left="34"/>
              <w:rPr>
                <w:rFonts w:eastAsia="Calibri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  <w:shd w:val="clear" w:color="auto" w:fill="auto"/>
          </w:tcPr>
          <w:p w:rsidR="00CC4A24" w:rsidRDefault="00CC4A24" w:rsidP="006727D7">
            <w:pPr>
              <w:rPr>
                <w:rFonts w:eastAsia="Calibri"/>
                <w:i/>
              </w:rPr>
            </w:pPr>
          </w:p>
          <w:p w:rsidR="00E11D08" w:rsidRPr="00C42EEB" w:rsidRDefault="00E11D08" w:rsidP="006727D7">
            <w:pPr>
              <w:rPr>
                <w:rFonts w:eastAsia="Calibri"/>
              </w:rPr>
            </w:pPr>
            <w:r w:rsidRPr="00C42EEB">
              <w:rPr>
                <w:rFonts w:eastAsia="Calibri"/>
                <w:i/>
              </w:rPr>
              <w:t xml:space="preserve">Подпрограмма  </w:t>
            </w:r>
            <w:r w:rsidRPr="00C42EEB">
              <w:rPr>
                <w:rFonts w:eastAsia="Calibri"/>
              </w:rPr>
              <w:t>«Библиотечное обслуживание населения»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CC4A24" w:rsidRDefault="00CC4A24" w:rsidP="006727D7">
            <w:pPr>
              <w:rPr>
                <w:rFonts w:eastAsia="Calibri"/>
              </w:rPr>
            </w:pPr>
          </w:p>
          <w:p w:rsidR="00E11D08" w:rsidRPr="00C42EEB" w:rsidRDefault="00E11D08" w:rsidP="006727D7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2015-2017</w:t>
            </w:r>
          </w:p>
        </w:tc>
        <w:tc>
          <w:tcPr>
            <w:tcW w:w="206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6727D7">
            <w:pPr>
              <w:rPr>
                <w:rFonts w:eastAsia="Calibri"/>
              </w:rPr>
            </w:pPr>
          </w:p>
        </w:tc>
        <w:tc>
          <w:tcPr>
            <w:tcW w:w="411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CC4A24" w:rsidRDefault="00CC4A24" w:rsidP="006727D7">
            <w:pPr>
              <w:pStyle w:val="a3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/>
              <w:rPr>
                <w:rFonts w:eastAsia="Calibri"/>
              </w:rPr>
            </w:pPr>
          </w:p>
          <w:p w:rsidR="00E11D08" w:rsidRPr="00C42EEB" w:rsidRDefault="00E11D08" w:rsidP="006727D7">
            <w:pPr>
              <w:pStyle w:val="a3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/>
              <w:rPr>
                <w:rFonts w:eastAsia="Calibri"/>
              </w:rPr>
            </w:pPr>
            <w:r w:rsidRPr="00C42EEB">
              <w:rPr>
                <w:rFonts w:eastAsia="Calibri"/>
              </w:rPr>
              <w:t>1.Число зарегистрированных пользователей в МУ КГЦБС:</w:t>
            </w:r>
          </w:p>
          <w:p w:rsidR="00E11D08" w:rsidRPr="00C42EEB" w:rsidRDefault="00E11D08" w:rsidP="006727D7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2015г.- 24,2 тыс. чел.,</w:t>
            </w:r>
          </w:p>
          <w:p w:rsidR="00E11D08" w:rsidRPr="00C42EEB" w:rsidRDefault="00E11D08" w:rsidP="006727D7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 г.- 24,2 тыс. чел.,</w:t>
            </w:r>
          </w:p>
          <w:p w:rsidR="00E11D08" w:rsidRDefault="00E11D08" w:rsidP="006727D7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2017 г. – 24,2 тыс. чел.</w:t>
            </w:r>
          </w:p>
          <w:p w:rsidR="00231500" w:rsidRPr="00C42EEB" w:rsidRDefault="00231500" w:rsidP="006727D7">
            <w:pPr>
              <w:rPr>
                <w:rFonts w:eastAsia="Calibri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CC4A24" w:rsidRDefault="00CC4A24" w:rsidP="006727D7">
            <w:pPr>
              <w:rPr>
                <w:rFonts w:eastAsia="Calibri"/>
              </w:rPr>
            </w:pPr>
          </w:p>
          <w:p w:rsidR="00E11D08" w:rsidRPr="00C42EEB" w:rsidRDefault="00E11D08" w:rsidP="006727D7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Подпрограмма всего: </w:t>
            </w:r>
          </w:p>
          <w:p w:rsidR="00E11D08" w:rsidRPr="00C42EEB" w:rsidRDefault="00E11D08" w:rsidP="006727D7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2015г. – 19,3 млн. руб.</w:t>
            </w:r>
          </w:p>
          <w:p w:rsidR="00E11D08" w:rsidRPr="00C42EEB" w:rsidRDefault="00E11D08" w:rsidP="006727D7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2016г. – 22,3 млн. руб.</w:t>
            </w:r>
          </w:p>
          <w:p w:rsidR="00E11D08" w:rsidRPr="00C42EEB" w:rsidRDefault="00E11D08" w:rsidP="006727D7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2017г. – 22,4 млн. руб.</w:t>
            </w:r>
          </w:p>
          <w:p w:rsidR="00E11D08" w:rsidRPr="00C42EEB" w:rsidRDefault="00E11D08" w:rsidP="006727D7">
            <w:pPr>
              <w:rPr>
                <w:rFonts w:eastAsia="Calibri"/>
              </w:rPr>
            </w:pPr>
          </w:p>
        </w:tc>
      </w:tr>
      <w:tr w:rsidR="00E11D08" w:rsidRPr="00ED6915" w:rsidTr="006C5A88">
        <w:trPr>
          <w:gridAfter w:val="1"/>
          <w:wAfter w:w="23" w:type="dxa"/>
        </w:trPr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6C5A88">
            <w:pPr>
              <w:rPr>
                <w:rFonts w:eastAsia="Calibri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6C5A88">
            <w:pPr>
              <w:rPr>
                <w:rFonts w:eastAsia="Calibri"/>
                <w:i/>
              </w:rPr>
            </w:pPr>
            <w:r w:rsidRPr="00C42EEB">
              <w:rPr>
                <w:rFonts w:eastAsia="Calibri"/>
                <w:i/>
              </w:rPr>
              <w:t xml:space="preserve">Подпрограмма </w:t>
            </w:r>
          </w:p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 «Развитие материально-технической базы Парка культуры и отдыха имени 35-летия Победы» </w:t>
            </w:r>
          </w:p>
          <w:p w:rsidR="00E11D08" w:rsidRPr="00C42EEB" w:rsidRDefault="00E11D08" w:rsidP="006C5A88">
            <w:pPr>
              <w:rPr>
                <w:rFonts w:eastAsia="Calibri"/>
              </w:rPr>
            </w:pP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2015-2017</w:t>
            </w:r>
          </w:p>
        </w:tc>
        <w:tc>
          <w:tcPr>
            <w:tcW w:w="206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6C5A88">
            <w:pPr>
              <w:rPr>
                <w:rFonts w:eastAsia="Calibri"/>
              </w:rPr>
            </w:pPr>
          </w:p>
        </w:tc>
        <w:tc>
          <w:tcPr>
            <w:tcW w:w="411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1. Количество зон отдыха (культурно-массовые, игровые, спортивные площадки, тематические поляны):</w:t>
            </w:r>
          </w:p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2015г.- 9 ед. </w:t>
            </w:r>
          </w:p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 г.- 9 ед.</w:t>
            </w:r>
          </w:p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2017 г.- 9 ед.</w:t>
            </w:r>
          </w:p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2. Количество  посетителей Парка:</w:t>
            </w:r>
          </w:p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2015г.-  105 тыс. чел. </w:t>
            </w:r>
          </w:p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2016 г.- 108 тыс. чел. </w:t>
            </w:r>
          </w:p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2017 г.-  110 тыс. чел.</w:t>
            </w:r>
          </w:p>
          <w:p w:rsidR="00E11D08" w:rsidRPr="00C42EEB" w:rsidRDefault="00E11D08" w:rsidP="006C5A88">
            <w:pPr>
              <w:rPr>
                <w:rFonts w:eastAsia="Calibri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Подпрограмма всего: </w:t>
            </w:r>
          </w:p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 г. – 0,0 млн. руб.</w:t>
            </w:r>
          </w:p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2016г. – 1,0 млн. руб.</w:t>
            </w:r>
          </w:p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2017г. –  0,0 млн. руб.</w:t>
            </w:r>
          </w:p>
          <w:p w:rsidR="00E11D08" w:rsidRPr="00C42EEB" w:rsidRDefault="00E11D08" w:rsidP="006C5A88">
            <w:pPr>
              <w:rPr>
                <w:rFonts w:eastAsia="Calibri"/>
              </w:rPr>
            </w:pPr>
          </w:p>
        </w:tc>
      </w:tr>
      <w:tr w:rsidR="00E11D08" w:rsidRPr="00ED6915" w:rsidTr="006C5A88">
        <w:trPr>
          <w:gridAfter w:val="1"/>
          <w:wAfter w:w="23" w:type="dxa"/>
        </w:trPr>
        <w:tc>
          <w:tcPr>
            <w:tcW w:w="255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Укрепление материально-</w:t>
            </w:r>
            <w:r w:rsidRPr="00C42EEB">
              <w:rPr>
                <w:rFonts w:eastAsia="Calibri"/>
              </w:rPr>
              <w:lastRenderedPageBreak/>
              <w:t>технической базы муниципальных учреждений культуры</w:t>
            </w:r>
          </w:p>
        </w:tc>
        <w:tc>
          <w:tcPr>
            <w:tcW w:w="297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  <w:i/>
              </w:rPr>
              <w:lastRenderedPageBreak/>
              <w:t xml:space="preserve">Подпрограмма  </w:t>
            </w:r>
            <w:r w:rsidRPr="00C42EEB">
              <w:rPr>
                <w:rFonts w:eastAsia="Calibri"/>
              </w:rPr>
              <w:t xml:space="preserve">«Укрепление </w:t>
            </w:r>
            <w:r w:rsidRPr="00C42EEB">
              <w:rPr>
                <w:rFonts w:eastAsia="Calibri"/>
              </w:rPr>
              <w:lastRenderedPageBreak/>
              <w:t>материально-технической базы муниципальных учреждений культуры городского округа Кинешма»</w:t>
            </w:r>
          </w:p>
        </w:tc>
        <w:tc>
          <w:tcPr>
            <w:tcW w:w="92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>2015-2017</w:t>
            </w:r>
          </w:p>
        </w:tc>
        <w:tc>
          <w:tcPr>
            <w:tcW w:w="2061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11D08" w:rsidRPr="00C42EEB" w:rsidRDefault="00E11D08" w:rsidP="006C5A88">
            <w:pPr>
              <w:pStyle w:val="Pro-Tab"/>
              <w:tabs>
                <w:tab w:val="left" w:pos="209"/>
                <w:tab w:val="left" w:pos="351"/>
              </w:tabs>
              <w:spacing w:before="0" w:after="0" w:line="240" w:lineRule="auto"/>
              <w:rPr>
                <w:rFonts w:ascii="Times New Roman" w:eastAsia="Calibri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112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Процент площади помещений учреждений, в которых оказывается </w:t>
            </w:r>
            <w:r w:rsidRPr="00C42EEB">
              <w:rPr>
                <w:rFonts w:eastAsia="Calibri"/>
              </w:rPr>
              <w:lastRenderedPageBreak/>
              <w:t>муниципальная услуга, требующих капитального ремонта:</w:t>
            </w:r>
          </w:p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2015г.-  3,1% </w:t>
            </w:r>
          </w:p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2016 г.-  28,8% </w:t>
            </w:r>
          </w:p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2017 г. - 22,2%</w:t>
            </w:r>
          </w:p>
          <w:p w:rsidR="00E11D08" w:rsidRPr="00C42EEB" w:rsidRDefault="00E11D08" w:rsidP="006C5A88">
            <w:pPr>
              <w:rPr>
                <w:rFonts w:eastAsia="Calibri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 xml:space="preserve">Подпрограмма всего: </w:t>
            </w:r>
          </w:p>
          <w:p w:rsidR="00E11D08" w:rsidRPr="00C42EEB" w:rsidRDefault="00E11D08" w:rsidP="006C5A88">
            <w:pPr>
              <w:spacing w:before="40" w:after="40"/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2015г. – 140,0 тыс. </w:t>
            </w:r>
            <w:r w:rsidRPr="00C42EEB">
              <w:rPr>
                <w:rFonts w:eastAsia="Calibri"/>
              </w:rPr>
              <w:lastRenderedPageBreak/>
              <w:t>руб.</w:t>
            </w:r>
          </w:p>
          <w:p w:rsidR="00E11D08" w:rsidRPr="00C42EEB" w:rsidRDefault="00E11D08" w:rsidP="006C5A88">
            <w:pPr>
              <w:spacing w:before="40" w:after="40"/>
              <w:rPr>
                <w:rFonts w:eastAsia="Calibri"/>
              </w:rPr>
            </w:pPr>
            <w:r w:rsidRPr="00C42EEB">
              <w:rPr>
                <w:rFonts w:eastAsia="Calibri"/>
              </w:rPr>
              <w:t>2016г. – 1,4 млн. руб.</w:t>
            </w:r>
          </w:p>
          <w:p w:rsidR="00E11D08" w:rsidRPr="00C42EEB" w:rsidRDefault="00E11D08" w:rsidP="006C5A88">
            <w:pPr>
              <w:spacing w:before="40" w:after="40"/>
              <w:rPr>
                <w:rFonts w:eastAsia="Calibri"/>
              </w:rPr>
            </w:pPr>
            <w:r w:rsidRPr="00C42EEB">
              <w:rPr>
                <w:rFonts w:eastAsia="Calibri"/>
              </w:rPr>
              <w:t>2017г. – 2,4 млн. руб.</w:t>
            </w:r>
          </w:p>
        </w:tc>
      </w:tr>
      <w:tr w:rsidR="00E11D08" w:rsidRPr="00ED6915" w:rsidTr="006C5A88">
        <w:trPr>
          <w:gridAfter w:val="1"/>
          <w:wAfter w:w="23" w:type="dxa"/>
        </w:trPr>
        <w:tc>
          <w:tcPr>
            <w:tcW w:w="2552" w:type="dxa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>Создание туристско-рекреационного кластера</w:t>
            </w:r>
          </w:p>
        </w:tc>
        <w:tc>
          <w:tcPr>
            <w:tcW w:w="2978" w:type="dxa"/>
            <w:tcBorders>
              <w:top w:val="nil"/>
              <w:bottom w:val="nil"/>
            </w:tcBorders>
            <w:shd w:val="clear" w:color="auto" w:fill="auto"/>
          </w:tcPr>
          <w:p w:rsidR="00E11D08" w:rsidRPr="00954636" w:rsidRDefault="00E11D08" w:rsidP="000D6044">
            <w:pPr>
              <w:rPr>
                <w:rFonts w:eastAsia="Calibri"/>
              </w:rPr>
            </w:pPr>
            <w:r w:rsidRPr="00954636">
              <w:rPr>
                <w:rFonts w:eastAsia="Calibri"/>
              </w:rPr>
              <w:t>Федеральная</w:t>
            </w:r>
            <w:r>
              <w:rPr>
                <w:rFonts w:eastAsia="Calibri"/>
              </w:rPr>
              <w:t xml:space="preserve"> </w:t>
            </w:r>
            <w:r w:rsidRPr="00954636">
              <w:rPr>
                <w:rFonts w:eastAsia="Calibri"/>
              </w:rPr>
              <w:t>целевая программа «Развитие внутреннего и въездного туризма в Российской Федерации (2011 — 2018 годы)»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2061" w:type="dxa"/>
            <w:gridSpan w:val="3"/>
            <w:vMerge w:val="restart"/>
            <w:tcBorders>
              <w:top w:val="nil"/>
              <w:bottom w:val="nil"/>
            </w:tcBorders>
            <w:shd w:val="clear" w:color="auto" w:fill="auto"/>
          </w:tcPr>
          <w:p w:rsidR="00E11D08" w:rsidRDefault="00E11D08" w:rsidP="004A0093">
            <w:pPr>
              <w:pStyle w:val="Pro-Gramma"/>
              <w:spacing w:before="0" w:line="240" w:lineRule="auto"/>
              <w:ind w:left="0"/>
              <w:rPr>
                <w:rFonts w:ascii="Times New Roman" w:eastAsia="Calibri" w:hAnsi="Times New Roman"/>
                <w:kern w:val="0"/>
                <w:sz w:val="24"/>
                <w:szCs w:val="24"/>
                <w:lang w:eastAsia="ru-RU"/>
              </w:rPr>
            </w:pPr>
            <w:r w:rsidRPr="00C42EEB">
              <w:rPr>
                <w:rFonts w:ascii="Times New Roman" w:eastAsia="Calibri" w:hAnsi="Times New Roman"/>
                <w:kern w:val="0"/>
                <w:sz w:val="24"/>
                <w:szCs w:val="24"/>
                <w:lang w:eastAsia="ru-RU"/>
              </w:rPr>
              <w:t xml:space="preserve">Администрация городского округа Кинешма </w:t>
            </w:r>
          </w:p>
          <w:p w:rsidR="00E11D08" w:rsidRDefault="00E11D08" w:rsidP="004A0093">
            <w:pPr>
              <w:pStyle w:val="Pro-Gramma"/>
              <w:spacing w:before="0" w:line="240" w:lineRule="auto"/>
              <w:ind w:left="0"/>
              <w:rPr>
                <w:rFonts w:ascii="Times New Roman" w:eastAsia="Calibri" w:hAnsi="Times New Roman"/>
                <w:kern w:val="0"/>
                <w:sz w:val="24"/>
                <w:szCs w:val="24"/>
                <w:lang w:eastAsia="ru-RU"/>
              </w:rPr>
            </w:pPr>
          </w:p>
          <w:p w:rsidR="00E11D08" w:rsidRDefault="00E11D08" w:rsidP="004A0093">
            <w:pPr>
              <w:pStyle w:val="Pro-Gramma"/>
              <w:spacing w:before="0" w:line="240" w:lineRule="auto"/>
              <w:ind w:left="0"/>
              <w:rPr>
                <w:rFonts w:ascii="Times New Roman" w:eastAsia="Calibri" w:hAnsi="Times New Roman"/>
                <w:kern w:val="0"/>
                <w:sz w:val="24"/>
                <w:szCs w:val="24"/>
                <w:lang w:eastAsia="ru-RU"/>
              </w:rPr>
            </w:pPr>
          </w:p>
          <w:p w:rsidR="00E11D08" w:rsidRDefault="00E11D08" w:rsidP="004A0093">
            <w:pPr>
              <w:pStyle w:val="Pro-Gramma"/>
              <w:spacing w:before="0" w:line="240" w:lineRule="auto"/>
              <w:ind w:left="0"/>
              <w:rPr>
                <w:rFonts w:ascii="Times New Roman" w:eastAsia="Calibri" w:hAnsi="Times New Roman"/>
                <w:kern w:val="0"/>
                <w:sz w:val="24"/>
                <w:szCs w:val="24"/>
                <w:lang w:eastAsia="ru-RU"/>
              </w:rPr>
            </w:pPr>
          </w:p>
          <w:p w:rsidR="00E11D08" w:rsidRDefault="00E11D08" w:rsidP="004A0093">
            <w:pPr>
              <w:pStyle w:val="Pro-Gramma"/>
              <w:spacing w:before="0" w:line="240" w:lineRule="auto"/>
              <w:ind w:left="0"/>
              <w:rPr>
                <w:rFonts w:ascii="Times New Roman" w:eastAsia="Calibri" w:hAnsi="Times New Roman"/>
                <w:kern w:val="0"/>
                <w:sz w:val="24"/>
                <w:szCs w:val="24"/>
                <w:lang w:eastAsia="ru-RU"/>
              </w:rPr>
            </w:pPr>
          </w:p>
          <w:p w:rsidR="00CC4A24" w:rsidRDefault="00CC4A24" w:rsidP="004A0093">
            <w:pPr>
              <w:pStyle w:val="Pro-Gramma"/>
              <w:spacing w:before="0" w:line="240" w:lineRule="auto"/>
              <w:ind w:left="0"/>
              <w:rPr>
                <w:rFonts w:ascii="Times New Roman" w:eastAsia="Calibri" w:hAnsi="Times New Roman"/>
                <w:kern w:val="0"/>
                <w:sz w:val="24"/>
                <w:szCs w:val="24"/>
                <w:lang w:eastAsia="ru-RU"/>
              </w:rPr>
            </w:pPr>
          </w:p>
          <w:p w:rsidR="00CC4A24" w:rsidRDefault="00CC4A24" w:rsidP="004A0093">
            <w:pPr>
              <w:pStyle w:val="Pro-Gramma"/>
              <w:spacing w:before="0" w:line="240" w:lineRule="auto"/>
              <w:ind w:left="0"/>
              <w:rPr>
                <w:rFonts w:ascii="Times New Roman" w:eastAsia="Calibri" w:hAnsi="Times New Roman"/>
                <w:kern w:val="0"/>
                <w:sz w:val="24"/>
                <w:szCs w:val="24"/>
                <w:lang w:eastAsia="ru-RU"/>
              </w:rPr>
            </w:pPr>
          </w:p>
          <w:p w:rsidR="00E11D08" w:rsidRPr="00C42EEB" w:rsidRDefault="00E11D08" w:rsidP="00CC4A24">
            <w:pPr>
              <w:pStyle w:val="Pro-Gramma"/>
              <w:spacing w:before="0" w:line="240" w:lineRule="auto"/>
              <w:ind w:left="0"/>
              <w:rPr>
                <w:rFonts w:ascii="Times New Roman" w:eastAsia="Calibri" w:hAnsi="Times New Roman"/>
                <w:kern w:val="0"/>
                <w:sz w:val="24"/>
                <w:szCs w:val="24"/>
                <w:lang w:eastAsia="ru-RU"/>
              </w:rPr>
            </w:pPr>
            <w:r w:rsidRPr="00C42EEB">
              <w:rPr>
                <w:rFonts w:ascii="Times New Roman" w:eastAsia="Calibri" w:hAnsi="Times New Roman"/>
                <w:kern w:val="0"/>
                <w:sz w:val="24"/>
                <w:szCs w:val="24"/>
                <w:lang w:eastAsia="ru-RU"/>
              </w:rPr>
              <w:t>Муниципальное  учреждение города Кинешмы «Управление капитального строительства»</w:t>
            </w:r>
          </w:p>
        </w:tc>
        <w:tc>
          <w:tcPr>
            <w:tcW w:w="411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>
              <w:rPr>
                <w:rFonts w:eastAsia="Calibri"/>
              </w:rPr>
              <w:t>В соответствии с программой</w:t>
            </w: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6C5A88">
            <w:pPr>
              <w:rPr>
                <w:rFonts w:eastAsia="Calibri"/>
              </w:rPr>
            </w:pPr>
            <w:r>
              <w:rPr>
                <w:rFonts w:eastAsia="Calibri"/>
              </w:rPr>
              <w:t>В соответствии с программой</w:t>
            </w:r>
          </w:p>
        </w:tc>
      </w:tr>
      <w:tr w:rsidR="00E11D08" w:rsidRPr="00ED6915" w:rsidTr="006C5A88">
        <w:trPr>
          <w:gridAfter w:val="1"/>
          <w:wAfter w:w="23" w:type="dxa"/>
        </w:trPr>
        <w:tc>
          <w:tcPr>
            <w:tcW w:w="2552" w:type="dxa"/>
            <w:vMerge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  <w:shd w:val="clear" w:color="auto" w:fill="auto"/>
          </w:tcPr>
          <w:p w:rsidR="00E11D08" w:rsidRDefault="00E11D08" w:rsidP="000D6044">
            <w:pPr>
              <w:rPr>
                <w:rFonts w:eastAsia="Calibri"/>
              </w:rPr>
            </w:pPr>
          </w:p>
          <w:p w:rsidR="00E11D08" w:rsidRPr="000D6044" w:rsidRDefault="00E11D08" w:rsidP="000D6044">
            <w:pPr>
              <w:rPr>
                <w:rFonts w:eastAsia="Calibri"/>
              </w:rPr>
            </w:pPr>
            <w:r w:rsidRPr="000D6044">
              <w:rPr>
                <w:rFonts w:eastAsia="Calibri"/>
              </w:rPr>
              <w:t>Муниципальн</w:t>
            </w:r>
            <w:r>
              <w:rPr>
                <w:rFonts w:eastAsia="Calibri"/>
              </w:rPr>
              <w:t xml:space="preserve">ая </w:t>
            </w:r>
            <w:r w:rsidRPr="000D6044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п</w:t>
            </w:r>
            <w:r w:rsidRPr="000D6044">
              <w:rPr>
                <w:rFonts w:eastAsia="Calibri"/>
              </w:rPr>
              <w:t>рограмм</w:t>
            </w:r>
            <w:r>
              <w:rPr>
                <w:rFonts w:eastAsia="Calibri"/>
              </w:rPr>
              <w:t>а</w:t>
            </w:r>
          </w:p>
          <w:p w:rsidR="00E11D08" w:rsidRPr="000D6044" w:rsidRDefault="00E11D08" w:rsidP="000D6044">
            <w:pPr>
              <w:rPr>
                <w:rFonts w:eastAsia="Calibri"/>
              </w:rPr>
            </w:pPr>
            <w:r w:rsidRPr="000D6044">
              <w:rPr>
                <w:rFonts w:eastAsia="Calibri"/>
              </w:rPr>
              <w:t xml:space="preserve">городского округа Кинешма </w:t>
            </w:r>
          </w:p>
          <w:p w:rsidR="00E11D08" w:rsidRPr="000D6044" w:rsidRDefault="00E11D08" w:rsidP="000D6044">
            <w:pPr>
              <w:rPr>
                <w:rFonts w:eastAsia="Calibri"/>
              </w:rPr>
            </w:pPr>
            <w:r w:rsidRPr="000D6044">
              <w:rPr>
                <w:rFonts w:eastAsia="Calibri"/>
              </w:rPr>
              <w:t>«Культура городского округа Кинешма»</w:t>
            </w:r>
          </w:p>
          <w:p w:rsidR="00CC4A24" w:rsidRDefault="00CC4A24" w:rsidP="004A0093">
            <w:pPr>
              <w:rPr>
                <w:rFonts w:eastAsia="Calibri"/>
                <w:i/>
              </w:rPr>
            </w:pP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  <w:i/>
              </w:rPr>
              <w:t>Подпрограмма</w:t>
            </w:r>
            <w:r w:rsidRPr="00C42EEB">
              <w:rPr>
                <w:rFonts w:eastAsia="Calibri"/>
              </w:rPr>
              <w:t xml:space="preserve">  «Формирование инфраструктуры  </w:t>
            </w:r>
            <w:proofErr w:type="spellStart"/>
            <w:r w:rsidRPr="00C42EEB">
              <w:rPr>
                <w:rFonts w:eastAsia="Calibri"/>
              </w:rPr>
              <w:t>туристко</w:t>
            </w:r>
            <w:proofErr w:type="spellEnd"/>
            <w:r w:rsidRPr="00C42EEB">
              <w:rPr>
                <w:rFonts w:eastAsia="Calibri"/>
              </w:rPr>
              <w:t>-рекреационного кластера городского округа Кинешма»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Default="00E11D08" w:rsidP="004A0093">
            <w:pPr>
              <w:rPr>
                <w:rFonts w:eastAsia="Calibri"/>
              </w:rPr>
            </w:pPr>
          </w:p>
          <w:p w:rsidR="00E11D08" w:rsidRDefault="00E11D08" w:rsidP="004A0093">
            <w:pPr>
              <w:rPr>
                <w:rFonts w:eastAsia="Calibri"/>
              </w:rPr>
            </w:pPr>
          </w:p>
          <w:p w:rsidR="00E11D08" w:rsidRDefault="00E11D08" w:rsidP="004A0093">
            <w:pPr>
              <w:rPr>
                <w:rFonts w:eastAsia="Calibri"/>
              </w:rPr>
            </w:pPr>
          </w:p>
          <w:p w:rsidR="00E11D08" w:rsidRDefault="00E11D08" w:rsidP="004A0093">
            <w:pPr>
              <w:rPr>
                <w:rFonts w:eastAsia="Calibri"/>
              </w:rPr>
            </w:pPr>
          </w:p>
          <w:p w:rsidR="00E11D08" w:rsidRDefault="00E11D08" w:rsidP="004A0093">
            <w:pPr>
              <w:rPr>
                <w:rFonts w:eastAsia="Calibri"/>
              </w:rPr>
            </w:pPr>
          </w:p>
          <w:p w:rsidR="00E11D08" w:rsidRDefault="00E11D08" w:rsidP="004A0093">
            <w:pPr>
              <w:rPr>
                <w:rFonts w:eastAsia="Calibri"/>
              </w:rPr>
            </w:pPr>
          </w:p>
          <w:p w:rsidR="00E11D08" w:rsidRDefault="00E11D08" w:rsidP="004A0093">
            <w:pPr>
              <w:rPr>
                <w:rFonts w:eastAsia="Calibri"/>
              </w:rPr>
            </w:pPr>
          </w:p>
          <w:p w:rsidR="00CC4A24" w:rsidRDefault="00CC4A24" w:rsidP="004A0093">
            <w:pPr>
              <w:rPr>
                <w:rFonts w:eastAsia="Calibri"/>
              </w:rPr>
            </w:pP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2015-2017</w:t>
            </w:r>
          </w:p>
        </w:tc>
        <w:tc>
          <w:tcPr>
            <w:tcW w:w="2061" w:type="dxa"/>
            <w:gridSpan w:val="3"/>
            <w:vMerge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pStyle w:val="Pro-Gramma"/>
              <w:spacing w:before="0" w:line="240" w:lineRule="auto"/>
              <w:ind w:left="0"/>
              <w:rPr>
                <w:rFonts w:ascii="Times New Roman" w:eastAsia="Calibri" w:hAnsi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411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Default="00E11D08" w:rsidP="004A0093">
            <w:pPr>
              <w:rPr>
                <w:rFonts w:eastAsia="Calibri"/>
              </w:rPr>
            </w:pPr>
          </w:p>
          <w:p w:rsidR="00E11D08" w:rsidRDefault="00E11D08" w:rsidP="004A0093">
            <w:pPr>
              <w:rPr>
                <w:rFonts w:eastAsia="Calibri"/>
              </w:rPr>
            </w:pPr>
          </w:p>
          <w:p w:rsidR="00E11D08" w:rsidRDefault="00E11D08" w:rsidP="004A0093">
            <w:pPr>
              <w:rPr>
                <w:rFonts w:eastAsia="Calibri"/>
              </w:rPr>
            </w:pPr>
          </w:p>
          <w:p w:rsidR="00E11D08" w:rsidRDefault="00E11D08" w:rsidP="004A0093">
            <w:pPr>
              <w:rPr>
                <w:rFonts w:eastAsia="Calibri"/>
              </w:rPr>
            </w:pPr>
          </w:p>
          <w:p w:rsidR="00E11D08" w:rsidRDefault="00E11D08" w:rsidP="004A0093">
            <w:pPr>
              <w:rPr>
                <w:rFonts w:eastAsia="Calibri"/>
              </w:rPr>
            </w:pPr>
          </w:p>
          <w:p w:rsidR="00E11D08" w:rsidRDefault="00E11D08" w:rsidP="004A0093">
            <w:pPr>
              <w:rPr>
                <w:rFonts w:eastAsia="Calibri"/>
              </w:rPr>
            </w:pPr>
          </w:p>
          <w:p w:rsidR="00CC4A24" w:rsidRDefault="00CC4A24" w:rsidP="004A0093">
            <w:pPr>
              <w:rPr>
                <w:rFonts w:eastAsia="Calibri"/>
              </w:rPr>
            </w:pPr>
          </w:p>
          <w:p w:rsidR="00CC4A24" w:rsidRDefault="00CC4A24" w:rsidP="004A0093">
            <w:pPr>
              <w:rPr>
                <w:rFonts w:eastAsia="Calibri"/>
              </w:rPr>
            </w:pP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Количество туристов, размещенных в коллективных средствах размещения: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 год – 6728 чел.,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 год – 7737 чел.,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2017 год – 8897 чел.</w:t>
            </w: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Default="00E11D08" w:rsidP="004A0093">
            <w:pPr>
              <w:rPr>
                <w:rFonts w:eastAsia="Calibri"/>
              </w:rPr>
            </w:pPr>
          </w:p>
          <w:p w:rsidR="00E11D08" w:rsidRDefault="00E11D08" w:rsidP="004A0093">
            <w:pPr>
              <w:rPr>
                <w:rFonts w:eastAsia="Calibri"/>
              </w:rPr>
            </w:pPr>
          </w:p>
          <w:p w:rsidR="00E11D08" w:rsidRDefault="00E11D08" w:rsidP="004A0093">
            <w:pPr>
              <w:rPr>
                <w:rFonts w:eastAsia="Calibri"/>
              </w:rPr>
            </w:pPr>
          </w:p>
          <w:p w:rsidR="00E11D08" w:rsidRDefault="00E11D08" w:rsidP="004A0093">
            <w:pPr>
              <w:rPr>
                <w:rFonts w:eastAsia="Calibri"/>
              </w:rPr>
            </w:pPr>
          </w:p>
          <w:p w:rsidR="00E11D08" w:rsidRDefault="00E11D08" w:rsidP="004A0093">
            <w:pPr>
              <w:rPr>
                <w:rFonts w:eastAsia="Calibri"/>
              </w:rPr>
            </w:pPr>
          </w:p>
          <w:p w:rsidR="00E11D08" w:rsidRDefault="00E11D08" w:rsidP="004A0093">
            <w:pPr>
              <w:rPr>
                <w:rFonts w:eastAsia="Calibri"/>
              </w:rPr>
            </w:pPr>
          </w:p>
          <w:p w:rsidR="00CC4A24" w:rsidRDefault="00CC4A24" w:rsidP="004A0093">
            <w:pPr>
              <w:rPr>
                <w:rFonts w:eastAsia="Calibri"/>
              </w:rPr>
            </w:pPr>
          </w:p>
          <w:p w:rsidR="00CC4A24" w:rsidRDefault="00CC4A24" w:rsidP="004A0093">
            <w:pPr>
              <w:rPr>
                <w:rFonts w:eastAsia="Calibri"/>
              </w:rPr>
            </w:pP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Подпрограмма всего: 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2015 г. – 723,0 </w:t>
            </w:r>
            <w:proofErr w:type="spellStart"/>
            <w:r w:rsidRPr="00C42EEB">
              <w:rPr>
                <w:rFonts w:eastAsia="Calibri"/>
              </w:rPr>
              <w:t>тыс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 xml:space="preserve">. </w:t>
            </w:r>
          </w:p>
          <w:p w:rsidR="00E11D08" w:rsidRPr="00C42EEB" w:rsidRDefault="00E11D08" w:rsidP="00141493">
            <w:pPr>
              <w:rPr>
                <w:rFonts w:eastAsia="Calibri"/>
              </w:rPr>
            </w:pPr>
          </w:p>
        </w:tc>
      </w:tr>
      <w:tr w:rsidR="00E11D08" w:rsidRPr="00ED6915" w:rsidTr="006C5A88">
        <w:trPr>
          <w:gridAfter w:val="1"/>
          <w:wAfter w:w="23" w:type="dxa"/>
        </w:trPr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  <w:i/>
              </w:rPr>
              <w:t>Подпрограмма</w:t>
            </w:r>
            <w:r w:rsidRPr="00C42EEB">
              <w:rPr>
                <w:rFonts w:eastAsia="Calibri"/>
              </w:rPr>
              <w:t xml:space="preserve">  «Содействие развитию внутреннего и въездного туризма в городском округе Кинешма»</w:t>
            </w:r>
          </w:p>
        </w:tc>
        <w:tc>
          <w:tcPr>
            <w:tcW w:w="92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2015-2017</w:t>
            </w:r>
          </w:p>
        </w:tc>
        <w:tc>
          <w:tcPr>
            <w:tcW w:w="2061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1414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Комитет по культуре и туризму администрации городского округа Кинеш</w:t>
            </w:r>
            <w:r>
              <w:rPr>
                <w:rFonts w:eastAsia="Calibri"/>
              </w:rPr>
              <w:t>ма</w:t>
            </w:r>
          </w:p>
        </w:tc>
        <w:tc>
          <w:tcPr>
            <w:tcW w:w="411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  <w:color w:val="000000"/>
              </w:rPr>
            </w:pPr>
            <w:r w:rsidRPr="00C42EEB">
              <w:rPr>
                <w:rFonts w:eastAsia="Calibri"/>
                <w:color w:val="000000"/>
              </w:rPr>
              <w:t>Количество мероприятий, направленных на развитие краеведения  и туризма: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 год – 7 шт.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 год – 8 шт.</w:t>
            </w:r>
          </w:p>
          <w:p w:rsidR="00E11D08" w:rsidRPr="00C42EEB" w:rsidRDefault="00E11D08" w:rsidP="001414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2017 год – 8 шт.</w:t>
            </w: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Подпрограмма всего: </w:t>
            </w:r>
          </w:p>
          <w:p w:rsidR="00E11D08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 г. – 150,0</w:t>
            </w:r>
            <w:r>
              <w:rPr>
                <w:rFonts w:eastAsia="Calibri"/>
              </w:rPr>
              <w:t xml:space="preserve"> </w:t>
            </w:r>
            <w:proofErr w:type="spellStart"/>
            <w:r w:rsidRPr="00C42EEB">
              <w:rPr>
                <w:rFonts w:eastAsia="Calibri"/>
              </w:rPr>
              <w:t>тыс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 xml:space="preserve">. 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2016г. – 150,0 тыс. руб. </w:t>
            </w:r>
          </w:p>
          <w:p w:rsidR="00E11D08" w:rsidRPr="00C42EEB" w:rsidRDefault="00E11D08" w:rsidP="00141493">
            <w:pPr>
              <w:rPr>
                <w:rFonts w:eastAsia="Calibri"/>
              </w:rPr>
            </w:pPr>
          </w:p>
        </w:tc>
      </w:tr>
      <w:tr w:rsidR="00E11D08" w:rsidRPr="00ED6915" w:rsidTr="006C5A88">
        <w:trPr>
          <w:gridAfter w:val="1"/>
          <w:wAfter w:w="23" w:type="dxa"/>
        </w:trPr>
        <w:tc>
          <w:tcPr>
            <w:tcW w:w="1517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D08" w:rsidRPr="00C42EEB" w:rsidRDefault="00E11D08" w:rsidP="004A0093">
            <w:pPr>
              <w:jc w:val="center"/>
              <w:rPr>
                <w:rFonts w:eastAsia="Calibri"/>
                <w:b/>
              </w:rPr>
            </w:pPr>
            <w:r w:rsidRPr="00C42EEB">
              <w:rPr>
                <w:rFonts w:eastAsia="Calibri"/>
                <w:b/>
              </w:rPr>
              <w:t>Развитие физической культуры и спорта</w:t>
            </w:r>
          </w:p>
        </w:tc>
      </w:tr>
      <w:tr w:rsidR="00E11D08" w:rsidRPr="00ED6915" w:rsidTr="006C5A88">
        <w:tc>
          <w:tcPr>
            <w:tcW w:w="255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Реализация мероприятий, </w:t>
            </w:r>
            <w:r w:rsidRPr="00C42EEB">
              <w:rPr>
                <w:rFonts w:eastAsia="Calibri"/>
              </w:rPr>
              <w:lastRenderedPageBreak/>
              <w:t>направленных на развитие физической культуры  и  спорта  в  городском округе Кинешма</w:t>
            </w:r>
          </w:p>
        </w:tc>
        <w:tc>
          <w:tcPr>
            <w:tcW w:w="3001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 xml:space="preserve">Постановление администрации </w:t>
            </w:r>
            <w:r w:rsidRPr="00C42EEB">
              <w:rPr>
                <w:rFonts w:eastAsia="Calibri"/>
              </w:rPr>
              <w:lastRenderedPageBreak/>
              <w:t>городского округа Кинешма от 23.12.2013 № 2936п «Об утверждении муниципальной программы городского округа Кинешма «Развитие физической культуры  и  спорта  в  городском округе Кинешма»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jc w:val="center"/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>2015-2017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jc w:val="center"/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Комитет по физической </w:t>
            </w:r>
            <w:r w:rsidRPr="00C42EEB">
              <w:rPr>
                <w:rFonts w:eastAsia="Calibri"/>
              </w:rPr>
              <w:lastRenderedPageBreak/>
              <w:t>культуре и спорту администрации городского округа Кинешма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Программа всего: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2015 г. – 3,95 млн. </w:t>
            </w:r>
            <w:r w:rsidRPr="00C42EEB">
              <w:rPr>
                <w:rFonts w:eastAsia="Calibri"/>
              </w:rPr>
              <w:lastRenderedPageBreak/>
              <w:t>руб.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 г. – 1,95 млн. руб.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2017 г. – 1,95 млн. руб.</w:t>
            </w:r>
          </w:p>
        </w:tc>
      </w:tr>
      <w:tr w:rsidR="00E11D08" w:rsidRPr="00ED6915" w:rsidTr="006C5A88"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300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  <w:i/>
              </w:rPr>
            </w:pPr>
            <w:r w:rsidRPr="00C42EEB">
              <w:rPr>
                <w:rFonts w:eastAsia="Calibri"/>
                <w:i/>
              </w:rPr>
              <w:t>Подпрограмма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«Организация проведения физкультурных и спортивных мероприятий, обеспечение участия спортсменов городского округа в физкультурных и спортивных мероприятиях</w:t>
            </w:r>
          </w:p>
        </w:tc>
        <w:tc>
          <w:tcPr>
            <w:tcW w:w="994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jc w:val="center"/>
              <w:rPr>
                <w:rFonts w:eastAsia="Calibri"/>
              </w:rPr>
            </w:pPr>
          </w:p>
        </w:tc>
        <w:tc>
          <w:tcPr>
            <w:tcW w:w="198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jc w:val="center"/>
              <w:rPr>
                <w:rFonts w:eastAsia="Calibri"/>
              </w:rPr>
            </w:pPr>
          </w:p>
        </w:tc>
        <w:tc>
          <w:tcPr>
            <w:tcW w:w="411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1.Количество  проводимых физкультурных и спортивных мероприятий: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 г. - 88;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 г. - 89;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2017 г. - 92.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2.Количество   выездных физкультурных и спортивных мероприятий, для участия в которых направлялись спортсмены городского округа Кинешма: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 г. - 66;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 г. - 67;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2017 г. - 70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3.Доля спортсменов, занявших призовые места в общем количестве участвующих в выездных физкультурных и спортивных мероприятиях: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 г. – 41%;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 г. – 42%;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2017 г. – 43%.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</w:p>
        </w:tc>
      </w:tr>
      <w:tr w:rsidR="00E11D08" w:rsidRPr="00ED6915" w:rsidTr="006C5A88">
        <w:tc>
          <w:tcPr>
            <w:tcW w:w="255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3001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  <w:i/>
              </w:rPr>
            </w:pPr>
            <w:r w:rsidRPr="00C42EEB">
              <w:rPr>
                <w:rFonts w:eastAsia="Calibri"/>
                <w:i/>
              </w:rPr>
              <w:t xml:space="preserve">Подпрограмма 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>«Развитие инфраструктуры и материально-техническое обеспечение сферы физической культуры и спорта»</w:t>
            </w:r>
          </w:p>
        </w:tc>
        <w:tc>
          <w:tcPr>
            <w:tcW w:w="994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11D08" w:rsidRPr="00C42EEB" w:rsidRDefault="00E11D08" w:rsidP="004A0093">
            <w:pPr>
              <w:jc w:val="center"/>
              <w:rPr>
                <w:rFonts w:eastAsia="Calibri"/>
              </w:rPr>
            </w:pPr>
          </w:p>
        </w:tc>
        <w:tc>
          <w:tcPr>
            <w:tcW w:w="198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11D08" w:rsidRPr="00C42EEB" w:rsidRDefault="00E11D08" w:rsidP="004A0093">
            <w:pPr>
              <w:jc w:val="center"/>
              <w:rPr>
                <w:rFonts w:eastAsia="Calibri"/>
              </w:rPr>
            </w:pPr>
          </w:p>
        </w:tc>
        <w:tc>
          <w:tcPr>
            <w:tcW w:w="4112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1.Доля населения систематически </w:t>
            </w:r>
            <w:r w:rsidRPr="00C42EEB">
              <w:rPr>
                <w:rFonts w:eastAsia="Calibri"/>
              </w:rPr>
              <w:lastRenderedPageBreak/>
              <w:t>занимающегося физической культурой и спортом: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 г. - 21,3%;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 г. - 21,8%;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2017 г. - 22,3%.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2.Обеспеченность населения городского округа Кинешма спортивными сооружениями, (единиц на 1000 жителей):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 г. - 1,73;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 г. - 1,74;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2017 г. - 1,76.</w:t>
            </w:r>
          </w:p>
        </w:tc>
        <w:tc>
          <w:tcPr>
            <w:tcW w:w="255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>Подпрограмма всего: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>2015 г. – 2,7 млн. руб.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 г. - 700,0 тыс. руб.,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2017 г. - 700,0 тыс. руб.</w:t>
            </w:r>
          </w:p>
        </w:tc>
      </w:tr>
      <w:tr w:rsidR="00E11D08" w:rsidRPr="00ED6915" w:rsidTr="006C5A88">
        <w:trPr>
          <w:gridAfter w:val="1"/>
          <w:wAfter w:w="23" w:type="dxa"/>
        </w:trPr>
        <w:tc>
          <w:tcPr>
            <w:tcW w:w="15173" w:type="dxa"/>
            <w:gridSpan w:val="11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11D08" w:rsidRPr="00C42EEB" w:rsidRDefault="00E11D08" w:rsidP="004A0093">
            <w:pPr>
              <w:jc w:val="center"/>
              <w:rPr>
                <w:rFonts w:eastAsia="Calibri"/>
                <w:b/>
              </w:rPr>
            </w:pPr>
            <w:r w:rsidRPr="00C42EEB">
              <w:rPr>
                <w:rFonts w:eastAsia="Calibri"/>
                <w:b/>
              </w:rPr>
              <w:lastRenderedPageBreak/>
              <w:t>Уровень жизни населения</w:t>
            </w:r>
            <w:r>
              <w:rPr>
                <w:rFonts w:eastAsia="Calibri"/>
                <w:b/>
              </w:rPr>
              <w:t>. Социальная помощь и поддержка</w:t>
            </w:r>
          </w:p>
        </w:tc>
      </w:tr>
      <w:tr w:rsidR="00E11D08" w:rsidRPr="00ED6915" w:rsidTr="006C5A88">
        <w:tc>
          <w:tcPr>
            <w:tcW w:w="2552" w:type="dxa"/>
            <w:vMerge w:val="restart"/>
            <w:tcBorders>
              <w:top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Создание условий для роста благосостояния граждан городского округа Кинешма – получателей мер социальной поддержки населения</w:t>
            </w:r>
          </w:p>
        </w:tc>
        <w:tc>
          <w:tcPr>
            <w:tcW w:w="300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0D6044">
            <w:pPr>
              <w:rPr>
                <w:rFonts w:eastAsia="Calibri"/>
                <w:bCs/>
              </w:rPr>
            </w:pPr>
            <w:r w:rsidRPr="000D6044">
              <w:rPr>
                <w:rFonts w:eastAsia="Calibri"/>
                <w:bCs/>
              </w:rPr>
              <w:t xml:space="preserve">Постановление Правительства Ивановской области от 15.10.2013 </w:t>
            </w:r>
            <w:r>
              <w:rPr>
                <w:rFonts w:eastAsia="Calibri"/>
                <w:bCs/>
              </w:rPr>
              <w:t>№</w:t>
            </w:r>
            <w:r w:rsidRPr="000D6044">
              <w:rPr>
                <w:rFonts w:eastAsia="Calibri"/>
                <w:bCs/>
              </w:rPr>
              <w:t xml:space="preserve"> 393-п  </w:t>
            </w:r>
            <w:r>
              <w:rPr>
                <w:rFonts w:eastAsia="Calibri"/>
                <w:bCs/>
              </w:rPr>
              <w:t>«</w:t>
            </w:r>
            <w:r w:rsidRPr="000D6044">
              <w:rPr>
                <w:rFonts w:eastAsia="Calibri"/>
                <w:bCs/>
              </w:rPr>
              <w:t>Об утверждении государственной программы Ивановской области "Социальная поддержка граждан в Ивановской области</w:t>
            </w:r>
            <w:r>
              <w:rPr>
                <w:rFonts w:eastAsia="Calibri"/>
                <w:bCs/>
              </w:rPr>
              <w:t>»</w:t>
            </w:r>
          </w:p>
        </w:tc>
        <w:tc>
          <w:tcPr>
            <w:tcW w:w="994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>
              <w:rPr>
                <w:rFonts w:eastAsia="Calibri"/>
              </w:rPr>
              <w:t>2014-2017</w:t>
            </w:r>
          </w:p>
        </w:tc>
        <w:tc>
          <w:tcPr>
            <w:tcW w:w="198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Default="00E11D08" w:rsidP="00487583">
            <w:pPr>
              <w:rPr>
                <w:rFonts w:eastAsia="Calibri"/>
              </w:rPr>
            </w:pPr>
            <w:r w:rsidRPr="00487583">
              <w:rPr>
                <w:rFonts w:eastAsia="Calibri"/>
              </w:rPr>
              <w:t>Администраци</w:t>
            </w:r>
            <w:r>
              <w:rPr>
                <w:rFonts w:eastAsia="Calibri"/>
              </w:rPr>
              <w:t xml:space="preserve">я </w:t>
            </w:r>
            <w:r w:rsidRPr="00487583">
              <w:rPr>
                <w:rFonts w:eastAsia="Calibri"/>
              </w:rPr>
              <w:t>городского округа Кинешма</w:t>
            </w:r>
          </w:p>
          <w:p w:rsidR="00E11D08" w:rsidRPr="00487583" w:rsidRDefault="00E11D08" w:rsidP="00487583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Территориальное управление социальной защиты населения по </w:t>
            </w:r>
            <w:proofErr w:type="spellStart"/>
            <w:r>
              <w:rPr>
                <w:rFonts w:eastAsia="Calibri"/>
              </w:rPr>
              <w:t>г.о</w:t>
            </w:r>
            <w:proofErr w:type="spellEnd"/>
            <w:r>
              <w:rPr>
                <w:rFonts w:eastAsia="Calibri"/>
              </w:rPr>
              <w:t>. Кинешма и Кинешемскому муниципальному району</w:t>
            </w:r>
          </w:p>
        </w:tc>
        <w:tc>
          <w:tcPr>
            <w:tcW w:w="411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 соответствии с программой</w:t>
            </w: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>
              <w:rPr>
                <w:rFonts w:eastAsia="Calibri"/>
              </w:rPr>
              <w:t>В соответствии с программой</w:t>
            </w:r>
          </w:p>
        </w:tc>
      </w:tr>
      <w:tr w:rsidR="00E11D08" w:rsidRPr="00ED6915" w:rsidTr="006C5A88">
        <w:tc>
          <w:tcPr>
            <w:tcW w:w="2552" w:type="dxa"/>
            <w:vMerge/>
            <w:tcBorders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300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Default="00E11D08" w:rsidP="004A0093">
            <w:pPr>
              <w:rPr>
                <w:rFonts w:eastAsia="Calibri"/>
                <w:bCs/>
              </w:rPr>
            </w:pPr>
          </w:p>
          <w:p w:rsidR="00E11D08" w:rsidRPr="00C42EEB" w:rsidRDefault="00E11D08" w:rsidP="004A0093">
            <w:pPr>
              <w:rPr>
                <w:rFonts w:eastAsia="Calibri"/>
                <w:bCs/>
              </w:rPr>
            </w:pPr>
            <w:r w:rsidRPr="00C42EEB">
              <w:rPr>
                <w:rFonts w:eastAsia="Calibri"/>
                <w:bCs/>
              </w:rPr>
              <w:t xml:space="preserve">Постановление  администрации городского округа Кинешма </w:t>
            </w:r>
            <w:r w:rsidRPr="00C42EEB">
              <w:rPr>
                <w:rFonts w:eastAsia="Calibri"/>
              </w:rPr>
              <w:t>от  23.12.2013  № 2941п «</w:t>
            </w:r>
            <w:r w:rsidRPr="00C42EEB">
              <w:rPr>
                <w:rFonts w:eastAsia="Calibri"/>
                <w:bCs/>
              </w:rPr>
              <w:t>Об утверждении муниципальной Программы городского округа Кинешма «</w:t>
            </w:r>
            <w:r w:rsidRPr="00C42EEB">
              <w:rPr>
                <w:rFonts w:eastAsia="Calibri"/>
              </w:rPr>
              <w:t xml:space="preserve">Поддержка населения </w:t>
            </w:r>
            <w:r w:rsidRPr="00C42EEB">
              <w:rPr>
                <w:rFonts w:eastAsia="Calibri"/>
              </w:rPr>
              <w:lastRenderedPageBreak/>
              <w:t>городского округа Кинешма</w:t>
            </w:r>
            <w:r w:rsidRPr="00C42EEB">
              <w:rPr>
                <w:rFonts w:eastAsia="Calibri"/>
                <w:bCs/>
              </w:rPr>
              <w:t>»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994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E11D08" w:rsidRDefault="00E11D08" w:rsidP="004A0093">
            <w:pPr>
              <w:rPr>
                <w:rFonts w:eastAsia="Calibri"/>
              </w:rPr>
            </w:pP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 – 2017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</w:p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198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Default="00E11D08" w:rsidP="004A0093">
            <w:pPr>
              <w:jc w:val="both"/>
              <w:rPr>
                <w:rFonts w:eastAsia="Calibri"/>
              </w:rPr>
            </w:pPr>
          </w:p>
          <w:p w:rsidR="00E11D08" w:rsidRPr="00C42EEB" w:rsidRDefault="00E11D08" w:rsidP="004A0093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Комитет по социальной и молодежной политике       администрации городского округа Кинешма</w:t>
            </w:r>
          </w:p>
        </w:tc>
        <w:tc>
          <w:tcPr>
            <w:tcW w:w="411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jc w:val="both"/>
              <w:rPr>
                <w:rFonts w:eastAsia="Calibri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Default="00E11D08" w:rsidP="004A0093">
            <w:pPr>
              <w:rPr>
                <w:rFonts w:eastAsia="Calibri"/>
              </w:rPr>
            </w:pP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Программа всего: 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2015 г. – 30,3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2016 г. – 34,9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2017 г. – 15,5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</w:tc>
      </w:tr>
      <w:tr w:rsidR="00E11D08" w:rsidRPr="00ED6915" w:rsidTr="006C5A88"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>Решение жилищной проблемы молодых семей</w:t>
            </w:r>
          </w:p>
        </w:tc>
        <w:tc>
          <w:tcPr>
            <w:tcW w:w="300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pStyle w:val="ListParagraph1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42EEB">
              <w:rPr>
                <w:rFonts w:ascii="Times New Roman" w:eastAsia="Calibri" w:hAnsi="Times New Roman"/>
                <w:i/>
                <w:sz w:val="24"/>
                <w:szCs w:val="24"/>
              </w:rPr>
              <w:t>Подпрограмма</w:t>
            </w:r>
            <w:r w:rsidRPr="00C42EEB">
              <w:rPr>
                <w:rFonts w:ascii="Times New Roman" w:eastAsia="Calibri" w:hAnsi="Times New Roman"/>
                <w:sz w:val="24"/>
                <w:szCs w:val="24"/>
              </w:rPr>
              <w:t xml:space="preserve">  «Обеспечение жильем молодых семей городского округа Кинешма»</w:t>
            </w:r>
          </w:p>
        </w:tc>
        <w:tc>
          <w:tcPr>
            <w:tcW w:w="994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198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jc w:val="both"/>
              <w:rPr>
                <w:rFonts w:eastAsia="Calibri"/>
              </w:rPr>
            </w:pPr>
          </w:p>
        </w:tc>
        <w:tc>
          <w:tcPr>
            <w:tcW w:w="411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Количество молодых семей, улучшивших жилищные условия: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 год – 14 сем</w:t>
            </w:r>
            <w:r>
              <w:rPr>
                <w:rFonts w:eastAsia="Calibri"/>
              </w:rPr>
              <w:t>ей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 год – 14 сем</w:t>
            </w:r>
            <w:r>
              <w:rPr>
                <w:rFonts w:eastAsia="Calibri"/>
              </w:rPr>
              <w:t>ей</w:t>
            </w:r>
            <w:r w:rsidRPr="00C42EEB">
              <w:rPr>
                <w:rFonts w:eastAsia="Calibri"/>
              </w:rPr>
              <w:t xml:space="preserve"> </w:t>
            </w:r>
          </w:p>
          <w:p w:rsidR="00E11D08" w:rsidRPr="00C42EEB" w:rsidRDefault="00E11D08" w:rsidP="004A0093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2017 год – 14 сем</w:t>
            </w:r>
            <w:r>
              <w:rPr>
                <w:rFonts w:eastAsia="Calibri"/>
              </w:rPr>
              <w:t>ей</w:t>
            </w:r>
            <w:r w:rsidRPr="00C42EEB">
              <w:rPr>
                <w:rFonts w:eastAsia="Calibri"/>
              </w:rPr>
              <w:t xml:space="preserve"> </w:t>
            </w:r>
          </w:p>
          <w:p w:rsidR="00E11D08" w:rsidRPr="00C42EEB" w:rsidRDefault="00E11D08" w:rsidP="004A0093">
            <w:pPr>
              <w:jc w:val="both"/>
              <w:rPr>
                <w:rFonts w:eastAsia="Calibri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Подпрограмма всего: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2015 г -  4,4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2016 г .-  4,4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2017 г. – 4,4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</w:tc>
      </w:tr>
      <w:tr w:rsidR="00E11D08" w:rsidRPr="005015D3" w:rsidTr="006C5A88"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Привлечение в учреждения социальной сферы городского округа Кинешма квалифицированной и талантливой молодежи, повышение </w:t>
            </w:r>
            <w:proofErr w:type="gramStart"/>
            <w:r w:rsidRPr="00C42EEB">
              <w:rPr>
                <w:rFonts w:eastAsia="Calibri"/>
              </w:rPr>
              <w:t>престижа труда работников учреждений социальной сферы</w:t>
            </w:r>
            <w:proofErr w:type="gramEnd"/>
          </w:p>
        </w:tc>
        <w:tc>
          <w:tcPr>
            <w:tcW w:w="300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pStyle w:val="ListParagraph1"/>
              <w:ind w:left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C42EEB">
              <w:rPr>
                <w:rFonts w:ascii="Times New Roman" w:eastAsia="Calibri" w:hAnsi="Times New Roman"/>
                <w:i/>
                <w:sz w:val="24"/>
                <w:szCs w:val="24"/>
              </w:rPr>
              <w:t>Подпрограмма</w:t>
            </w:r>
          </w:p>
          <w:p w:rsidR="00E11D08" w:rsidRPr="00C42EEB" w:rsidRDefault="00E11D08" w:rsidP="004A0093">
            <w:pPr>
              <w:pStyle w:val="ListParagraph1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42EEB">
              <w:rPr>
                <w:rFonts w:ascii="Times New Roman" w:eastAsia="Calibri" w:hAnsi="Times New Roman"/>
                <w:sz w:val="24"/>
                <w:szCs w:val="24"/>
              </w:rPr>
              <w:t xml:space="preserve"> «Поддержка молодых специалистов работающих в учреждениях социальной сферы городского округа Кинешма»</w:t>
            </w:r>
          </w:p>
        </w:tc>
        <w:tc>
          <w:tcPr>
            <w:tcW w:w="994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198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Комитет по социальной и молодежной политике администрации городского округа Кинешма</w:t>
            </w:r>
          </w:p>
          <w:p w:rsidR="00E11D08" w:rsidRPr="00C42EEB" w:rsidRDefault="00E11D08" w:rsidP="004A0093">
            <w:pPr>
              <w:tabs>
                <w:tab w:val="num" w:pos="384"/>
              </w:tabs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Управление жилищно-коммунального хозяйства </w:t>
            </w:r>
          </w:p>
          <w:p w:rsidR="00E11D08" w:rsidRPr="00C42EEB" w:rsidRDefault="00E11D08" w:rsidP="004A0093">
            <w:pPr>
              <w:tabs>
                <w:tab w:val="num" w:pos="384"/>
              </w:tabs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администрации городского округа Кинешма</w:t>
            </w:r>
          </w:p>
          <w:p w:rsidR="00E11D08" w:rsidRPr="00C42EEB" w:rsidRDefault="00E11D08" w:rsidP="004A0093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Муниципальное учреждение города Кинешмы «Управление капитального строительства»</w:t>
            </w:r>
          </w:p>
        </w:tc>
        <w:tc>
          <w:tcPr>
            <w:tcW w:w="411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1. Количество молодых специалистов, поступивших на работу в учреждения социальной сферы городского округа Кинешма 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 г -  5 чел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 г .-  5 чел</w:t>
            </w:r>
          </w:p>
          <w:p w:rsidR="00E11D08" w:rsidRPr="00C42EEB" w:rsidRDefault="00E11D08" w:rsidP="004A0093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2017 г. – 5 чел</w:t>
            </w:r>
          </w:p>
          <w:p w:rsidR="00E11D08" w:rsidRPr="00C42EEB" w:rsidRDefault="00E11D08" w:rsidP="004A0093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2. Количество молодых специалистов, получивших единовременные выплаты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 г -  5 чел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 г .-  5 чел</w:t>
            </w:r>
          </w:p>
          <w:p w:rsidR="00E11D08" w:rsidRPr="00C42EEB" w:rsidRDefault="00E11D08" w:rsidP="004A0093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2017 г. – 5 чел</w:t>
            </w:r>
          </w:p>
          <w:p w:rsidR="00E11D08" w:rsidRPr="00C42EEB" w:rsidRDefault="00E11D08" w:rsidP="004A0093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3.Количество молодых специалистов, обеспеченных жилыми  помещениями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 г -  1 чел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 г .-  1 чел</w:t>
            </w:r>
          </w:p>
          <w:p w:rsidR="00E11D08" w:rsidRPr="00C42EEB" w:rsidRDefault="00E11D08" w:rsidP="004A0093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2017 г. – 1 чел</w:t>
            </w:r>
          </w:p>
          <w:p w:rsidR="00E11D08" w:rsidRPr="00C42EEB" w:rsidRDefault="00E11D08" w:rsidP="004A0093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4. Количество молодых специалистов, получивших компенсацию за </w:t>
            </w:r>
            <w:proofErr w:type="spellStart"/>
            <w:r w:rsidRPr="00C42EEB">
              <w:rPr>
                <w:rFonts w:eastAsia="Calibri"/>
              </w:rPr>
              <w:t>найм</w:t>
            </w:r>
            <w:proofErr w:type="spellEnd"/>
            <w:r w:rsidRPr="00C42EEB">
              <w:rPr>
                <w:rFonts w:eastAsia="Calibri"/>
              </w:rPr>
              <w:t xml:space="preserve"> жилого помещения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 г -  4 чел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 г .- 4 чел</w:t>
            </w:r>
          </w:p>
          <w:p w:rsidR="00E11D08" w:rsidRPr="00C42EEB" w:rsidRDefault="00E11D08" w:rsidP="00C56D82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2017 г. –4 чел.</w:t>
            </w: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Подпрограмма всего: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2015 г-  1,6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2016 г.-  1,6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 xml:space="preserve">. 2017 г. – 1,3 </w:t>
            </w:r>
            <w:proofErr w:type="spellStart"/>
            <w:r w:rsidRPr="00C42EEB">
              <w:rPr>
                <w:rFonts w:eastAsia="Calibri"/>
              </w:rPr>
              <w:t>млн.руб</w:t>
            </w:r>
            <w:proofErr w:type="spellEnd"/>
            <w:r w:rsidRPr="00C42EEB">
              <w:rPr>
                <w:rFonts w:eastAsia="Calibri"/>
              </w:rPr>
              <w:t>.</w:t>
            </w:r>
          </w:p>
        </w:tc>
      </w:tr>
      <w:tr w:rsidR="00E11D08" w:rsidRPr="004C6333" w:rsidTr="006C5A88"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CC4A24">
            <w:pPr>
              <w:tabs>
                <w:tab w:val="left" w:pos="162"/>
              </w:tabs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>Создание условий для всестороннего развития детей и обеспечение основных гарантий прав детей</w:t>
            </w:r>
          </w:p>
        </w:tc>
        <w:tc>
          <w:tcPr>
            <w:tcW w:w="300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pStyle w:val="ListParagraph1"/>
              <w:ind w:left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C42EEB">
              <w:rPr>
                <w:rFonts w:ascii="Times New Roman" w:eastAsia="Calibri" w:hAnsi="Times New Roman"/>
                <w:i/>
                <w:sz w:val="24"/>
                <w:szCs w:val="24"/>
              </w:rPr>
              <w:t>Подпрограмма</w:t>
            </w:r>
          </w:p>
          <w:p w:rsidR="00E11D08" w:rsidRPr="00C42EEB" w:rsidRDefault="00E11D08" w:rsidP="004A0093">
            <w:pPr>
              <w:pStyle w:val="ListParagraph1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42EEB">
              <w:rPr>
                <w:rFonts w:ascii="Times New Roman" w:eastAsia="Calibri" w:hAnsi="Times New Roman"/>
                <w:sz w:val="24"/>
                <w:szCs w:val="24"/>
              </w:rPr>
              <w:t xml:space="preserve"> «Дети города Кинешма»</w:t>
            </w:r>
          </w:p>
        </w:tc>
        <w:tc>
          <w:tcPr>
            <w:tcW w:w="994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198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E36B81">
            <w:pPr>
              <w:rPr>
                <w:rFonts w:eastAsia="Calibri"/>
              </w:rPr>
            </w:pPr>
            <w:bookmarkStart w:id="1" w:name="OLE_LINK1"/>
            <w:bookmarkStart w:id="2" w:name="OLE_LINK2"/>
            <w:r w:rsidRPr="00C42EEB">
              <w:rPr>
                <w:rFonts w:eastAsia="Calibri"/>
              </w:rPr>
              <w:t>Управление образования администрации городского округа Кинешма.</w:t>
            </w:r>
          </w:p>
          <w:p w:rsidR="00E11D08" w:rsidRPr="00C42EEB" w:rsidRDefault="00E11D08" w:rsidP="00E36B81">
            <w:pPr>
              <w:tabs>
                <w:tab w:val="num" w:pos="432"/>
              </w:tabs>
              <w:rPr>
                <w:rFonts w:eastAsia="Calibri"/>
              </w:rPr>
            </w:pPr>
            <w:r w:rsidRPr="00C42EEB">
              <w:rPr>
                <w:rFonts w:eastAsia="Calibri"/>
              </w:rPr>
              <w:t>Комитет по социальной и молодежной политике администрации городского округа Кинешма.</w:t>
            </w:r>
          </w:p>
          <w:p w:rsidR="00E11D08" w:rsidRPr="00C42EEB" w:rsidRDefault="00E11D08" w:rsidP="00E36B81">
            <w:pPr>
              <w:tabs>
                <w:tab w:val="num" w:pos="432"/>
              </w:tabs>
              <w:rPr>
                <w:rFonts w:eastAsia="Calibri"/>
              </w:rPr>
            </w:pPr>
            <w:r w:rsidRPr="00C42EEB">
              <w:rPr>
                <w:rFonts w:eastAsia="Calibri"/>
              </w:rPr>
              <w:t>Комитет по культуре и туризму администрации городского округа Кинешма</w:t>
            </w:r>
          </w:p>
          <w:bookmarkEnd w:id="1"/>
          <w:bookmarkEnd w:id="2"/>
          <w:p w:rsidR="00E11D08" w:rsidRPr="00C42EEB" w:rsidRDefault="00E11D08" w:rsidP="00E36B81">
            <w:pPr>
              <w:tabs>
                <w:tab w:val="num" w:pos="432"/>
              </w:tabs>
              <w:rPr>
                <w:rFonts w:eastAsia="Calibri"/>
              </w:rPr>
            </w:pPr>
            <w:r w:rsidRPr="00C42EEB">
              <w:rPr>
                <w:rFonts w:eastAsia="Calibri"/>
              </w:rPr>
              <w:t>Муниципальное учреждение города Кинешмы «Управление капитального строительства».</w:t>
            </w:r>
          </w:p>
        </w:tc>
        <w:tc>
          <w:tcPr>
            <w:tcW w:w="411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EEB">
              <w:rPr>
                <w:rFonts w:ascii="Times New Roman" w:eastAsia="Calibri" w:hAnsi="Times New Roman" w:cs="Times New Roman"/>
                <w:sz w:val="24"/>
                <w:szCs w:val="24"/>
              </w:rPr>
              <w:t>1.Общая        численность</w:t>
            </w:r>
            <w:r w:rsidRPr="00C42EE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детского       населения</w:t>
            </w:r>
            <w:r w:rsidRPr="00C42EE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(человек)        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 2015 г -  18733 чел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 г .-  18733 чел</w:t>
            </w:r>
          </w:p>
          <w:p w:rsidR="00E11D08" w:rsidRPr="00C42EEB" w:rsidRDefault="00E11D08" w:rsidP="004A0093">
            <w:pPr>
              <w:pStyle w:val="ConsPlusCell"/>
              <w:widowControl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EEB">
              <w:rPr>
                <w:rFonts w:ascii="Times New Roman" w:eastAsia="Calibri" w:hAnsi="Times New Roman"/>
                <w:sz w:val="24"/>
                <w:szCs w:val="24"/>
              </w:rPr>
              <w:t>2017 г. – 18733</w:t>
            </w:r>
            <w:r w:rsidRPr="00C42E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C42EEB">
              <w:rPr>
                <w:rFonts w:ascii="Times New Roman" w:eastAsia="Calibri" w:hAnsi="Times New Roman"/>
                <w:sz w:val="24"/>
                <w:szCs w:val="24"/>
              </w:rPr>
              <w:t>чел</w:t>
            </w:r>
            <w:r w:rsidRPr="00C42E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</w:p>
          <w:p w:rsidR="00E11D08" w:rsidRPr="00C42EEB" w:rsidRDefault="00E11D08" w:rsidP="004A0093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EEB">
              <w:rPr>
                <w:rFonts w:ascii="Times New Roman" w:eastAsia="Calibri" w:hAnsi="Times New Roman" w:cs="Times New Roman"/>
                <w:sz w:val="24"/>
                <w:szCs w:val="24"/>
              </w:rPr>
              <w:t>2.Количество детей-сирот и</w:t>
            </w:r>
            <w:r w:rsidRPr="00C42EE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детей,  оставшихся   без</w:t>
            </w:r>
            <w:r w:rsidRPr="00C42EEB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попечения родителей  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 г -  300. чел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 г .-  300 чел</w:t>
            </w:r>
          </w:p>
          <w:p w:rsidR="00E11D08" w:rsidRPr="00C42EEB" w:rsidRDefault="00E11D08" w:rsidP="004A0093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2EEB">
              <w:rPr>
                <w:rFonts w:ascii="Times New Roman" w:eastAsia="Calibri" w:hAnsi="Times New Roman"/>
                <w:sz w:val="24"/>
                <w:szCs w:val="24"/>
              </w:rPr>
              <w:t>2017 г. – 300</w:t>
            </w:r>
            <w:r w:rsidRPr="00C42E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42EEB">
              <w:rPr>
                <w:rFonts w:ascii="Times New Roman" w:eastAsia="Calibri" w:hAnsi="Times New Roman"/>
                <w:sz w:val="24"/>
                <w:szCs w:val="24"/>
              </w:rPr>
              <w:t>чел</w:t>
            </w:r>
          </w:p>
          <w:p w:rsidR="00E11D08" w:rsidRPr="00C42EEB" w:rsidRDefault="00E11D08" w:rsidP="004A0093">
            <w:pPr>
              <w:tabs>
                <w:tab w:val="left" w:pos="342"/>
              </w:tabs>
              <w:rPr>
                <w:rFonts w:eastAsia="Calibri"/>
              </w:rPr>
            </w:pPr>
            <w:r w:rsidRPr="00C42EEB">
              <w:rPr>
                <w:rFonts w:eastAsia="Calibri"/>
              </w:rPr>
              <w:t>3.Количество детей-сирот и детей, оставшихся без попечения родителей, решивших жилищную проблему.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 г -  4 чел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 г .- 4 чел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2017 г. –4 чел</w:t>
            </w: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Подпрограмма всего: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2015 г -  15,8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2016 г.-  20,4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2017 г. –  1,4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</w:tc>
      </w:tr>
      <w:tr w:rsidR="00E11D08" w:rsidRPr="004C6333" w:rsidTr="006C5A88"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</w:tcPr>
          <w:p w:rsidR="00E11D08" w:rsidRDefault="00E11D08" w:rsidP="00CC4A24">
            <w:pPr>
              <w:tabs>
                <w:tab w:val="left" w:pos="162"/>
              </w:tabs>
              <w:rPr>
                <w:rFonts w:eastAsia="Calibri"/>
              </w:rPr>
            </w:pPr>
          </w:p>
          <w:p w:rsidR="00E11D08" w:rsidRPr="00C42EEB" w:rsidRDefault="00E11D08" w:rsidP="00CC4A24">
            <w:pPr>
              <w:tabs>
                <w:tab w:val="left" w:pos="162"/>
              </w:tabs>
              <w:rPr>
                <w:rFonts w:eastAsia="Calibri"/>
              </w:rPr>
            </w:pPr>
            <w:r w:rsidRPr="00C42EEB">
              <w:rPr>
                <w:rFonts w:eastAsia="Calibri"/>
              </w:rPr>
              <w:t>Оказание поддержки отдельным категориям жителей городского округа Кинешма</w:t>
            </w:r>
          </w:p>
        </w:tc>
        <w:tc>
          <w:tcPr>
            <w:tcW w:w="300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Default="00E11D08" w:rsidP="004A0093">
            <w:pPr>
              <w:pStyle w:val="ListParagraph1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42EEB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E11D08" w:rsidRPr="00C42EEB" w:rsidRDefault="00E11D08" w:rsidP="004A0093">
            <w:pPr>
              <w:pStyle w:val="ListParagraph1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42EEB">
              <w:rPr>
                <w:rFonts w:ascii="Times New Roman" w:eastAsia="Calibri" w:hAnsi="Times New Roman"/>
                <w:i/>
                <w:sz w:val="24"/>
                <w:szCs w:val="24"/>
              </w:rPr>
              <w:t>Подпрограмма</w:t>
            </w:r>
            <w:r w:rsidRPr="00C42EEB">
              <w:rPr>
                <w:rFonts w:ascii="Times New Roman" w:eastAsia="Calibri" w:hAnsi="Times New Roman"/>
                <w:sz w:val="24"/>
                <w:szCs w:val="24"/>
              </w:rPr>
              <w:t xml:space="preserve">  «Поддержка отдельных категорий жителей городского округа Кинешма»</w:t>
            </w:r>
          </w:p>
        </w:tc>
        <w:tc>
          <w:tcPr>
            <w:tcW w:w="994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198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Default="00E11D08" w:rsidP="00E36B81">
            <w:pPr>
              <w:rPr>
                <w:rFonts w:eastAsia="Calibri"/>
              </w:rPr>
            </w:pPr>
          </w:p>
          <w:p w:rsidR="00E11D08" w:rsidRPr="00C42EEB" w:rsidRDefault="00E11D08" w:rsidP="00E36B81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Администрация городского округа Кинешма</w:t>
            </w:r>
          </w:p>
          <w:p w:rsidR="00E11D08" w:rsidRPr="00C42EEB" w:rsidRDefault="00E11D08" w:rsidP="00E36B81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Комитет по социальной и молодежной политике администрации городского округа Кинешма</w:t>
            </w:r>
          </w:p>
        </w:tc>
        <w:tc>
          <w:tcPr>
            <w:tcW w:w="411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Default="00E11D08" w:rsidP="00E36B81">
            <w:pPr>
              <w:tabs>
                <w:tab w:val="left" w:pos="320"/>
              </w:tabs>
              <w:ind w:left="9"/>
              <w:rPr>
                <w:rFonts w:eastAsia="Calibri"/>
              </w:rPr>
            </w:pPr>
          </w:p>
          <w:p w:rsidR="00E11D08" w:rsidRPr="00E36B81" w:rsidRDefault="00E11D08" w:rsidP="00E36B81">
            <w:pPr>
              <w:tabs>
                <w:tab w:val="left" w:pos="320"/>
              </w:tabs>
              <w:ind w:left="9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  <w:r w:rsidRPr="00E36B81">
              <w:rPr>
                <w:rFonts w:eastAsia="Calibri"/>
              </w:rPr>
              <w:t>Количество граждан, находящихся в трудной жизненной ситуации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 г -  40. чел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 г .-  40 чел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2017 г. – 40 чел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2.Число граждан, удостоенных звания «Почётный гражданин города Кинешмы»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 г -  22 чел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 г .- 23 чел</w:t>
            </w:r>
          </w:p>
          <w:p w:rsidR="00E11D08" w:rsidRPr="00C42EEB" w:rsidRDefault="00E11D08" w:rsidP="004A0093">
            <w:pPr>
              <w:autoSpaceDE w:val="0"/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>2017 г. – 23  чел</w:t>
            </w:r>
          </w:p>
          <w:p w:rsidR="00E11D08" w:rsidRPr="00C42EEB" w:rsidRDefault="00E11D08" w:rsidP="004A0093">
            <w:pPr>
              <w:autoSpaceDE w:val="0"/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         </w:t>
            </w: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Default="00E11D08" w:rsidP="004A0093">
            <w:pPr>
              <w:rPr>
                <w:rFonts w:eastAsia="Calibri"/>
              </w:rPr>
            </w:pP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Подпрограмма всего: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2015 г -  2,8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2016 г.-  2,8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2017 г. – 2,9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</w:tc>
      </w:tr>
      <w:tr w:rsidR="00E11D08" w:rsidRPr="00200A5A" w:rsidTr="006C5A88">
        <w:trPr>
          <w:trHeight w:val="67"/>
        </w:trPr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CC4A24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>Поддержка социально ориентированных некоммерческих организаций</w:t>
            </w:r>
          </w:p>
        </w:tc>
        <w:tc>
          <w:tcPr>
            <w:tcW w:w="300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pStyle w:val="ListParagraph1"/>
              <w:ind w:left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C42EEB">
              <w:rPr>
                <w:rFonts w:ascii="Times New Roman" w:eastAsia="Calibri" w:hAnsi="Times New Roman"/>
                <w:i/>
                <w:sz w:val="24"/>
                <w:szCs w:val="24"/>
              </w:rPr>
              <w:t>Подпрограмма</w:t>
            </w:r>
          </w:p>
          <w:p w:rsidR="00E11D08" w:rsidRPr="00C42EEB" w:rsidRDefault="00E11D08" w:rsidP="004A0093">
            <w:pPr>
              <w:pStyle w:val="ListParagraph1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42EEB">
              <w:rPr>
                <w:rFonts w:ascii="Times New Roman" w:eastAsia="Calibri" w:hAnsi="Times New Roman"/>
                <w:sz w:val="24"/>
                <w:szCs w:val="24"/>
              </w:rPr>
              <w:t xml:space="preserve"> «Поддержка социально ориентированных некоммерческих организаций»</w:t>
            </w:r>
          </w:p>
        </w:tc>
        <w:tc>
          <w:tcPr>
            <w:tcW w:w="994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198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E36B81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Комитет по социальной и молодежной политике администрации городского округа Кинешма</w:t>
            </w:r>
          </w:p>
          <w:p w:rsidR="00E11D08" w:rsidRPr="00C42EEB" w:rsidRDefault="00E11D08" w:rsidP="00E36B81">
            <w:pPr>
              <w:rPr>
                <w:rFonts w:eastAsia="Calibri"/>
              </w:rPr>
            </w:pPr>
          </w:p>
        </w:tc>
        <w:tc>
          <w:tcPr>
            <w:tcW w:w="411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A505C2">
            <w:pPr>
              <w:pStyle w:val="a3"/>
              <w:numPr>
                <w:ilvl w:val="0"/>
                <w:numId w:val="5"/>
              </w:numPr>
              <w:tabs>
                <w:tab w:val="left" w:pos="320"/>
              </w:tabs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Количество социально </w:t>
            </w:r>
            <w:proofErr w:type="gramStart"/>
            <w:r w:rsidRPr="00C42EEB">
              <w:rPr>
                <w:rFonts w:eastAsia="Calibri"/>
              </w:rPr>
              <w:t>ориентированных</w:t>
            </w:r>
            <w:proofErr w:type="gramEnd"/>
            <w:r w:rsidRPr="00C42EEB">
              <w:rPr>
                <w:rFonts w:eastAsia="Calibri"/>
              </w:rPr>
              <w:t xml:space="preserve"> некоммерческих организации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 г -  10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 г .-  10</w:t>
            </w:r>
          </w:p>
          <w:p w:rsidR="00E11D08" w:rsidRPr="00C42EEB" w:rsidRDefault="00E11D08" w:rsidP="004A0093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2017 г. – 10</w:t>
            </w: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Подпрограмма всего: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2015 г -  425,0 </w:t>
            </w:r>
            <w:proofErr w:type="spellStart"/>
            <w:r w:rsidRPr="00C42EEB">
              <w:rPr>
                <w:rFonts w:eastAsia="Calibri"/>
              </w:rPr>
              <w:t>тыс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2016 г.-  425,0 </w:t>
            </w:r>
            <w:proofErr w:type="spellStart"/>
            <w:r w:rsidRPr="00C42EEB">
              <w:rPr>
                <w:rFonts w:eastAsia="Calibri"/>
              </w:rPr>
              <w:t>тыс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2017 г. – 425,0 </w:t>
            </w:r>
            <w:proofErr w:type="spellStart"/>
            <w:r w:rsidRPr="00C42EEB">
              <w:rPr>
                <w:rFonts w:eastAsia="Calibri"/>
              </w:rPr>
              <w:t>тыс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</w:tc>
      </w:tr>
      <w:tr w:rsidR="00E11D08" w:rsidRPr="00200A5A" w:rsidTr="006C5A88"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CC4A24">
            <w:pPr>
              <w:pStyle w:val="ListParagraph1"/>
              <w:spacing w:after="0" w:line="240" w:lineRule="auto"/>
              <w:ind w:left="0"/>
              <w:rPr>
                <w:rFonts w:ascii="Times New Roman" w:eastAsia="Calibri" w:hAnsi="Times New Roman"/>
                <w:sz w:val="24"/>
                <w:szCs w:val="24"/>
              </w:rPr>
            </w:pPr>
            <w:r w:rsidRPr="00C42EEB">
              <w:rPr>
                <w:rFonts w:ascii="Times New Roman" w:eastAsia="Calibri" w:hAnsi="Times New Roman"/>
                <w:sz w:val="24"/>
                <w:szCs w:val="24"/>
              </w:rPr>
              <w:t>Формирование доступной среды для людей с ограниченными возможностями здоровья</w:t>
            </w:r>
          </w:p>
        </w:tc>
        <w:tc>
          <w:tcPr>
            <w:tcW w:w="300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CC4A24">
            <w:pPr>
              <w:pStyle w:val="ListParagraph1"/>
              <w:spacing w:after="0" w:line="240" w:lineRule="auto"/>
              <w:ind w:left="0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C42EEB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 </w:t>
            </w:r>
          </w:p>
          <w:p w:rsidR="00E11D08" w:rsidRPr="00C42EEB" w:rsidRDefault="00E11D08" w:rsidP="00CC4A24">
            <w:pPr>
              <w:pStyle w:val="ListParagraph1"/>
              <w:spacing w:after="0" w:line="240" w:lineRule="auto"/>
              <w:ind w:left="0"/>
              <w:rPr>
                <w:rFonts w:ascii="Times New Roman" w:eastAsia="Calibri" w:hAnsi="Times New Roman"/>
                <w:sz w:val="24"/>
                <w:szCs w:val="24"/>
              </w:rPr>
            </w:pPr>
            <w:r w:rsidRPr="00C42EEB">
              <w:rPr>
                <w:rFonts w:ascii="Times New Roman" w:eastAsia="Calibri" w:hAnsi="Times New Roman"/>
                <w:sz w:val="24"/>
                <w:szCs w:val="24"/>
              </w:rPr>
              <w:t>«Формирование доступной среды жизнедеятельности для инвалидов»</w:t>
            </w:r>
          </w:p>
        </w:tc>
        <w:tc>
          <w:tcPr>
            <w:tcW w:w="994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pStyle w:val="ListParagraph1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CC4A24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Комитет по социальной и молодежной политике администрации городского округа Кинешма</w:t>
            </w:r>
          </w:p>
          <w:p w:rsidR="00E11D08" w:rsidRPr="00C42EEB" w:rsidRDefault="00E11D08" w:rsidP="00CC4A24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Комитет по физической культуре и спорту администрации городского округа Кинешма</w:t>
            </w:r>
          </w:p>
          <w:p w:rsidR="00E11D08" w:rsidRPr="00C42EEB" w:rsidRDefault="00E11D08" w:rsidP="00CC4A24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Комитет по культуре и туризму администрации городского округа Кинешма,</w:t>
            </w:r>
          </w:p>
          <w:p w:rsidR="00E11D08" w:rsidRPr="00C42EEB" w:rsidRDefault="00E11D08" w:rsidP="00CC4A24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411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A505C2">
            <w:pPr>
              <w:pStyle w:val="a3"/>
              <w:numPr>
                <w:ilvl w:val="0"/>
                <w:numId w:val="6"/>
              </w:numPr>
              <w:tabs>
                <w:tab w:val="left" w:pos="320"/>
              </w:tabs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Доля людей с ограниченными возможностями здоровья, охваченных мероприятиями, направленными на поддержание жизнеспособности и активности граждан данной категории, в общей численности членов общественных организаций инвалидов городского округа Кинешма</w:t>
            </w:r>
          </w:p>
          <w:p w:rsidR="00E11D08" w:rsidRPr="00C42EEB" w:rsidRDefault="00E11D08" w:rsidP="004A0093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2015 г – 28,09 %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 г .-  35,11%</w:t>
            </w:r>
          </w:p>
          <w:p w:rsidR="00E11D08" w:rsidRPr="00C42EEB" w:rsidRDefault="00E11D08" w:rsidP="004A0093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2017 г. – 35,11%</w:t>
            </w: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pStyle w:val="ListParagraph1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E11D08" w:rsidRPr="00E90801" w:rsidTr="006C5A88"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</w:tcPr>
          <w:p w:rsidR="00C147FB" w:rsidRDefault="00C147FB" w:rsidP="00CC4A24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E11D08" w:rsidRPr="00C42EEB" w:rsidRDefault="00E11D08" w:rsidP="00CC4A24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42EEB">
              <w:rPr>
                <w:rFonts w:ascii="Times New Roman" w:eastAsia="Calibri" w:hAnsi="Times New Roman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300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C147FB" w:rsidRDefault="00C147FB" w:rsidP="00CC4A24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</w:p>
          <w:p w:rsidR="00E11D08" w:rsidRPr="00C42EEB" w:rsidRDefault="00E11D08" w:rsidP="00CC4A24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C42EEB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подпрограмма  </w:t>
            </w:r>
          </w:p>
          <w:p w:rsidR="00E11D08" w:rsidRPr="00C42EEB" w:rsidRDefault="00E11D08" w:rsidP="00CC4A24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42EEB">
              <w:rPr>
                <w:rFonts w:ascii="Times New Roman" w:eastAsia="Calibri" w:hAnsi="Times New Roman"/>
                <w:sz w:val="24"/>
                <w:szCs w:val="24"/>
              </w:rPr>
              <w:t>«Организация отдыха и оздоровления детей»</w:t>
            </w:r>
          </w:p>
        </w:tc>
        <w:tc>
          <w:tcPr>
            <w:tcW w:w="994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pStyle w:val="ListParagraph1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C147FB" w:rsidRDefault="00C147FB" w:rsidP="00CC4A24">
            <w:pPr>
              <w:pStyle w:val="ListParagraph1"/>
              <w:spacing w:after="0" w:line="240" w:lineRule="auto"/>
              <w:ind w:left="0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E11D08" w:rsidRPr="00C42EEB" w:rsidRDefault="00E11D08" w:rsidP="00CC4A24">
            <w:pPr>
              <w:pStyle w:val="ListParagraph1"/>
              <w:spacing w:after="0" w:line="240" w:lineRule="auto"/>
              <w:ind w:left="0"/>
              <w:rPr>
                <w:rFonts w:ascii="Times New Roman" w:eastAsia="Calibri" w:hAnsi="Times New Roman"/>
                <w:sz w:val="24"/>
                <w:szCs w:val="24"/>
              </w:rPr>
            </w:pPr>
            <w:r w:rsidRPr="00C42EEB">
              <w:rPr>
                <w:rFonts w:ascii="Times New Roman" w:eastAsia="Calibri" w:hAnsi="Times New Roman"/>
                <w:sz w:val="24"/>
                <w:szCs w:val="24"/>
              </w:rPr>
              <w:t>Комитет по социальной и молодежной политике администрации городского округа Кинешма</w:t>
            </w:r>
          </w:p>
        </w:tc>
        <w:tc>
          <w:tcPr>
            <w:tcW w:w="411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C147FB" w:rsidRDefault="00C147FB" w:rsidP="00C147FB">
            <w:pPr>
              <w:tabs>
                <w:tab w:val="left" w:pos="320"/>
              </w:tabs>
              <w:ind w:left="9"/>
              <w:rPr>
                <w:rFonts w:eastAsia="Calibri"/>
              </w:rPr>
            </w:pPr>
          </w:p>
          <w:p w:rsidR="00E11D08" w:rsidRPr="00C147FB" w:rsidRDefault="00E11D08" w:rsidP="00C147FB">
            <w:pPr>
              <w:tabs>
                <w:tab w:val="left" w:pos="320"/>
              </w:tabs>
              <w:ind w:left="9"/>
              <w:rPr>
                <w:rFonts w:eastAsia="Calibri"/>
              </w:rPr>
            </w:pPr>
            <w:r w:rsidRPr="00C147FB">
              <w:rPr>
                <w:rFonts w:eastAsia="Calibri"/>
              </w:rPr>
              <w:t xml:space="preserve">Количество детей и подростков, отдохнувших в лагерях дневного пребывания и профильных лагерях на базе муниципальных учреждений городского округа Кинешма 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 г -  2633 чел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 г .- 2633 чел</w:t>
            </w:r>
          </w:p>
          <w:p w:rsidR="00E11D08" w:rsidRPr="00C42EEB" w:rsidRDefault="00E11D08" w:rsidP="004A0093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2017 г. – 2633 чел</w:t>
            </w:r>
          </w:p>
          <w:p w:rsidR="00E11D08" w:rsidRPr="00C42EEB" w:rsidRDefault="00E11D08" w:rsidP="004A0093">
            <w:pPr>
              <w:jc w:val="both"/>
              <w:rPr>
                <w:rFonts w:eastAsia="Calibri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C147FB" w:rsidRDefault="00C147FB" w:rsidP="004A0093">
            <w:pPr>
              <w:rPr>
                <w:rFonts w:eastAsia="Calibri"/>
              </w:rPr>
            </w:pP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Подпрограмма всего: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2015 г -  2,5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2016 г.-  2,6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  <w:p w:rsidR="00E11D08" w:rsidRPr="00C42EEB" w:rsidRDefault="00E11D08" w:rsidP="004A0093">
            <w:pPr>
              <w:pStyle w:val="ListParagraph1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42EEB">
              <w:rPr>
                <w:rFonts w:ascii="Times New Roman" w:eastAsia="Calibri" w:hAnsi="Times New Roman"/>
                <w:sz w:val="24"/>
                <w:szCs w:val="24"/>
              </w:rPr>
              <w:t xml:space="preserve">2017 г. – 2,5 </w:t>
            </w:r>
            <w:proofErr w:type="spellStart"/>
            <w:r w:rsidRPr="00C42EEB">
              <w:rPr>
                <w:rFonts w:ascii="Times New Roman" w:eastAsia="Calibri" w:hAnsi="Times New Roman"/>
                <w:sz w:val="24"/>
                <w:szCs w:val="24"/>
              </w:rPr>
              <w:t>млн</w:t>
            </w:r>
            <w:proofErr w:type="gramStart"/>
            <w:r w:rsidRPr="00C42EEB">
              <w:rPr>
                <w:rFonts w:ascii="Times New Roman" w:eastAsia="Calibri" w:hAnsi="Times New Roman"/>
                <w:sz w:val="24"/>
                <w:szCs w:val="24"/>
              </w:rPr>
              <w:t>.р</w:t>
            </w:r>
            <w:proofErr w:type="gramEnd"/>
            <w:r w:rsidRPr="00C42EEB">
              <w:rPr>
                <w:rFonts w:ascii="Times New Roman" w:eastAsia="Calibri" w:hAnsi="Times New Roman"/>
                <w:sz w:val="24"/>
                <w:szCs w:val="24"/>
              </w:rPr>
              <w:t>уб</w:t>
            </w:r>
            <w:proofErr w:type="spellEnd"/>
            <w:r w:rsidRPr="00C42EEB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</w:tr>
      <w:tr w:rsidR="00E11D08" w:rsidRPr="00E90801" w:rsidTr="006C5A88"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C147FB">
            <w:pPr>
              <w:pStyle w:val="ListParagraph1"/>
              <w:spacing w:after="0" w:line="240" w:lineRule="auto"/>
              <w:ind w:left="0"/>
              <w:rPr>
                <w:rFonts w:ascii="Times New Roman" w:eastAsia="Calibri" w:hAnsi="Times New Roman"/>
                <w:sz w:val="24"/>
                <w:szCs w:val="24"/>
              </w:rPr>
            </w:pPr>
            <w:r w:rsidRPr="00C42EEB">
              <w:rPr>
                <w:rFonts w:ascii="Times New Roman" w:eastAsia="Calibri" w:hAnsi="Times New Roman"/>
                <w:sz w:val="24"/>
                <w:szCs w:val="24"/>
              </w:rPr>
              <w:t>Реализация мероприятий по повышению качества жизни граждан пожилого возраста</w:t>
            </w:r>
          </w:p>
        </w:tc>
        <w:tc>
          <w:tcPr>
            <w:tcW w:w="300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C147FB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C42EEB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Подпрограмма  </w:t>
            </w:r>
          </w:p>
          <w:p w:rsidR="00E11D08" w:rsidRPr="00C42EEB" w:rsidRDefault="00E11D08" w:rsidP="00C147FB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42EEB">
              <w:rPr>
                <w:rFonts w:ascii="Times New Roman" w:eastAsia="Calibri" w:hAnsi="Times New Roman"/>
                <w:sz w:val="24"/>
                <w:szCs w:val="24"/>
              </w:rPr>
              <w:t>«Повышение качества жизни граждан пожилого возраста»</w:t>
            </w:r>
          </w:p>
        </w:tc>
        <w:tc>
          <w:tcPr>
            <w:tcW w:w="994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pStyle w:val="ListParagraph1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C147FB">
            <w:pPr>
              <w:pStyle w:val="ListParagraph1"/>
              <w:spacing w:after="0" w:line="240" w:lineRule="auto"/>
              <w:ind w:left="0"/>
              <w:rPr>
                <w:rFonts w:ascii="Times New Roman" w:eastAsia="Calibri" w:hAnsi="Times New Roman"/>
                <w:sz w:val="24"/>
                <w:szCs w:val="24"/>
              </w:rPr>
            </w:pPr>
            <w:r w:rsidRPr="00C42EEB">
              <w:rPr>
                <w:rFonts w:ascii="Times New Roman" w:eastAsia="Calibri" w:hAnsi="Times New Roman"/>
                <w:sz w:val="24"/>
                <w:szCs w:val="24"/>
              </w:rPr>
              <w:t>Комитет по социальной и молодежной политике администрации городского округа Кинешма,</w:t>
            </w:r>
          </w:p>
          <w:p w:rsidR="00E11D08" w:rsidRPr="00C42EEB" w:rsidRDefault="00E11D08" w:rsidP="00C147FB">
            <w:pPr>
              <w:pStyle w:val="ListParagraph1"/>
              <w:spacing w:after="0" w:line="240" w:lineRule="auto"/>
              <w:ind w:left="0"/>
              <w:rPr>
                <w:rFonts w:ascii="Times New Roman" w:eastAsia="Calibri" w:hAnsi="Times New Roman"/>
                <w:sz w:val="24"/>
                <w:szCs w:val="24"/>
              </w:rPr>
            </w:pPr>
            <w:r w:rsidRPr="00C42EEB">
              <w:rPr>
                <w:rFonts w:ascii="Times New Roman" w:eastAsia="Calibri" w:hAnsi="Times New Roman"/>
                <w:sz w:val="24"/>
                <w:szCs w:val="24"/>
              </w:rPr>
              <w:t>Комитет по физической культуре и спорту администрации городского округа Кинешма,</w:t>
            </w:r>
          </w:p>
          <w:p w:rsidR="00E11D08" w:rsidRPr="00C42EEB" w:rsidRDefault="00E11D08" w:rsidP="00C147FB">
            <w:pPr>
              <w:pStyle w:val="ListParagraph1"/>
              <w:spacing w:after="0" w:line="240" w:lineRule="auto"/>
              <w:ind w:left="0"/>
              <w:rPr>
                <w:rFonts w:ascii="Times New Roman" w:eastAsia="Calibri" w:hAnsi="Times New Roman"/>
                <w:sz w:val="24"/>
                <w:szCs w:val="24"/>
              </w:rPr>
            </w:pPr>
            <w:r w:rsidRPr="00C42EEB">
              <w:rPr>
                <w:rFonts w:ascii="Times New Roman" w:eastAsia="Calibri" w:hAnsi="Times New Roman"/>
                <w:sz w:val="24"/>
                <w:szCs w:val="24"/>
              </w:rPr>
              <w:t>Комитет по культуре и туризму администрации городского округа Кинешма</w:t>
            </w:r>
          </w:p>
          <w:p w:rsidR="00E11D08" w:rsidRPr="00C42EEB" w:rsidRDefault="00E11D08" w:rsidP="00C147FB">
            <w:pPr>
              <w:pStyle w:val="ListParagraph1"/>
              <w:spacing w:after="0" w:line="240" w:lineRule="auto"/>
              <w:ind w:left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A505C2">
            <w:pPr>
              <w:pStyle w:val="a3"/>
              <w:numPr>
                <w:ilvl w:val="0"/>
                <w:numId w:val="8"/>
              </w:numPr>
              <w:tabs>
                <w:tab w:val="left" w:pos="320"/>
              </w:tabs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Количество граждан пожилого возраста, принимающих участие в клубных объединениях 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 г -  600 чел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 г .- 600 чел</w:t>
            </w:r>
          </w:p>
          <w:p w:rsidR="00E11D08" w:rsidRPr="00C42EEB" w:rsidRDefault="00E11D08" w:rsidP="004A0093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2017 г. – 600 чел</w:t>
            </w:r>
          </w:p>
          <w:p w:rsidR="00E11D08" w:rsidRPr="00C42EEB" w:rsidRDefault="00E11D08" w:rsidP="00A505C2">
            <w:pPr>
              <w:pStyle w:val="a3"/>
              <w:numPr>
                <w:ilvl w:val="0"/>
                <w:numId w:val="8"/>
              </w:numPr>
              <w:tabs>
                <w:tab w:val="left" w:pos="320"/>
              </w:tabs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Число граждан пожилого возраста, охваченных спортивными и культурно-массовыми мероприятиями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 г -  5000 чел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 г .- 5000 чел</w:t>
            </w:r>
          </w:p>
          <w:p w:rsidR="00E11D08" w:rsidRPr="00C42EEB" w:rsidRDefault="00E11D08" w:rsidP="004A0093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2017 г. – 5000 чел</w:t>
            </w:r>
          </w:p>
          <w:p w:rsidR="00E11D08" w:rsidRPr="00C42EEB" w:rsidRDefault="00E11D08" w:rsidP="004A0093">
            <w:pPr>
              <w:jc w:val="both"/>
              <w:rPr>
                <w:rFonts w:eastAsia="Calibri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pStyle w:val="ListParagraph1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E11D08" w:rsidRPr="00E90801" w:rsidTr="006C5A88"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C147FB">
            <w:pPr>
              <w:pStyle w:val="ListParagraph1"/>
              <w:spacing w:after="0" w:line="240" w:lineRule="auto"/>
              <w:ind w:left="0"/>
              <w:rPr>
                <w:rFonts w:ascii="Times New Roman" w:eastAsia="Calibri" w:hAnsi="Times New Roman"/>
                <w:sz w:val="24"/>
                <w:szCs w:val="24"/>
              </w:rPr>
            </w:pPr>
            <w:r w:rsidRPr="00C42EEB">
              <w:rPr>
                <w:rFonts w:ascii="Times New Roman" w:eastAsia="Calibri" w:hAnsi="Times New Roman"/>
                <w:sz w:val="24"/>
                <w:szCs w:val="24"/>
              </w:rPr>
              <w:t>Обеспечение государственных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 муниципальных</w:t>
            </w:r>
            <w:r w:rsidRPr="00C42EEB">
              <w:rPr>
                <w:rFonts w:ascii="Times New Roman" w:eastAsia="Calibri" w:hAnsi="Times New Roman"/>
                <w:sz w:val="24"/>
                <w:szCs w:val="24"/>
              </w:rPr>
              <w:t xml:space="preserve"> гарантий гражданам в </w:t>
            </w:r>
            <w:r w:rsidRPr="00C42EE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сфере содействия эффективной занятости и защиты от безработицы</w:t>
            </w:r>
          </w:p>
        </w:tc>
        <w:tc>
          <w:tcPr>
            <w:tcW w:w="300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487583" w:rsidRDefault="00E11D08" w:rsidP="00C147FB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8758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Постановление Правительства Ивановской области от 09.07.2013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№</w:t>
            </w:r>
            <w:r w:rsidRPr="00487583">
              <w:rPr>
                <w:rFonts w:ascii="Times New Roman" w:eastAsia="Calibri" w:hAnsi="Times New Roman"/>
                <w:sz w:val="24"/>
                <w:szCs w:val="24"/>
              </w:rPr>
              <w:t xml:space="preserve"> 279-п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«</w:t>
            </w:r>
            <w:r w:rsidRPr="00487583">
              <w:rPr>
                <w:rFonts w:ascii="Times New Roman" w:eastAsia="Calibri" w:hAnsi="Times New Roman"/>
                <w:sz w:val="24"/>
                <w:szCs w:val="24"/>
              </w:rPr>
              <w:t xml:space="preserve">Об </w:t>
            </w:r>
            <w:r w:rsidRPr="00487583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утверждении государственной программы Ивановской области "Содействие занятости населения Ивановской области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»</w:t>
            </w:r>
          </w:p>
        </w:tc>
        <w:tc>
          <w:tcPr>
            <w:tcW w:w="994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pStyle w:val="ListParagraph1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2014-2018</w:t>
            </w:r>
          </w:p>
        </w:tc>
        <w:tc>
          <w:tcPr>
            <w:tcW w:w="198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Default="00E11D08" w:rsidP="00C147FB">
            <w:pPr>
              <w:pStyle w:val="ListParagraph1"/>
              <w:spacing w:after="0" w:line="240" w:lineRule="auto"/>
              <w:ind w:left="0"/>
              <w:rPr>
                <w:rFonts w:ascii="Times New Roman" w:eastAsia="Calibri" w:hAnsi="Times New Roman"/>
                <w:sz w:val="24"/>
                <w:szCs w:val="24"/>
              </w:rPr>
            </w:pPr>
            <w:r w:rsidRPr="00E36B81">
              <w:rPr>
                <w:rFonts w:ascii="Times New Roman" w:eastAsia="Calibri" w:hAnsi="Times New Roman"/>
                <w:sz w:val="24"/>
                <w:szCs w:val="24"/>
              </w:rPr>
              <w:t>Администрация городского округа Кинешма</w:t>
            </w:r>
          </w:p>
          <w:p w:rsidR="00E11D08" w:rsidRPr="00E36B81" w:rsidRDefault="00E11D08" w:rsidP="00C147FB">
            <w:pPr>
              <w:pStyle w:val="ListParagraph1"/>
              <w:spacing w:after="0" w:line="240" w:lineRule="auto"/>
              <w:ind w:left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ОГКУ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«Кинешемский ЦЗН»</w:t>
            </w:r>
          </w:p>
        </w:tc>
        <w:tc>
          <w:tcPr>
            <w:tcW w:w="411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87583">
            <w:pPr>
              <w:pStyle w:val="a3"/>
              <w:tabs>
                <w:tab w:val="left" w:pos="320"/>
              </w:tabs>
              <w:ind w:left="9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В соответствии с программой</w:t>
            </w: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6C5A88">
            <w:pPr>
              <w:pStyle w:val="a3"/>
              <w:tabs>
                <w:tab w:val="left" w:pos="320"/>
              </w:tabs>
              <w:ind w:left="9"/>
              <w:rPr>
                <w:rFonts w:eastAsia="Calibri"/>
              </w:rPr>
            </w:pPr>
            <w:r>
              <w:rPr>
                <w:rFonts w:eastAsia="Calibri"/>
              </w:rPr>
              <w:t>В соответствии с программой</w:t>
            </w:r>
          </w:p>
        </w:tc>
      </w:tr>
      <w:tr w:rsidR="00E11D08" w:rsidRPr="00B77559" w:rsidTr="006C5A88"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6C5A88">
            <w:pPr>
              <w:pStyle w:val="ListParagraph1"/>
              <w:ind w:left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00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487583" w:rsidRDefault="00E11D08" w:rsidP="00CC4A24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487583">
              <w:rPr>
                <w:rFonts w:ascii="Times New Roman" w:eastAsia="Calibri" w:hAnsi="Times New Roman"/>
                <w:sz w:val="24"/>
                <w:szCs w:val="24"/>
              </w:rPr>
              <w:t>Муниципальн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ая </w:t>
            </w:r>
            <w:r w:rsidRPr="00487583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</w:t>
            </w:r>
            <w:r w:rsidRPr="00487583">
              <w:rPr>
                <w:rFonts w:ascii="Times New Roman" w:eastAsia="Calibri" w:hAnsi="Times New Roman"/>
                <w:sz w:val="24"/>
                <w:szCs w:val="24"/>
              </w:rPr>
              <w:t>рограмм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</w:t>
            </w:r>
            <w:r w:rsidRPr="00487583">
              <w:rPr>
                <w:rFonts w:ascii="Times New Roman" w:eastAsia="Calibri" w:hAnsi="Times New Roman"/>
                <w:sz w:val="24"/>
                <w:szCs w:val="24"/>
              </w:rPr>
              <w:t xml:space="preserve"> городского округа Кинешма «Поддержка населения городского округа Кинешма»</w:t>
            </w:r>
          </w:p>
          <w:p w:rsidR="00E11D08" w:rsidRPr="00C42EEB" w:rsidRDefault="00E11D08" w:rsidP="00CC4A24">
            <w:pPr>
              <w:pStyle w:val="ListParagraph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42EEB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Подпрограмма </w:t>
            </w:r>
            <w:r w:rsidRPr="00C42EEB">
              <w:rPr>
                <w:rFonts w:ascii="Times New Roman" w:eastAsia="Calibri" w:hAnsi="Times New Roman"/>
                <w:sz w:val="24"/>
                <w:szCs w:val="24"/>
              </w:rPr>
              <w:t xml:space="preserve">   «Содействие занятости населения городского округа Кинешма»</w:t>
            </w:r>
          </w:p>
        </w:tc>
        <w:tc>
          <w:tcPr>
            <w:tcW w:w="994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6C5A88">
            <w:pPr>
              <w:rPr>
                <w:rFonts w:eastAsia="Calibri"/>
              </w:rPr>
            </w:pPr>
          </w:p>
        </w:tc>
        <w:tc>
          <w:tcPr>
            <w:tcW w:w="198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E36B81">
            <w:pPr>
              <w:suppressAutoHyphens/>
              <w:rPr>
                <w:rFonts w:eastAsia="Calibri"/>
              </w:rPr>
            </w:pPr>
            <w:r w:rsidRPr="00C42EEB">
              <w:rPr>
                <w:rFonts w:eastAsia="Calibri"/>
              </w:rPr>
              <w:t>Управление образования администрации городского округа Кинешма</w:t>
            </w:r>
          </w:p>
          <w:p w:rsidR="00E11D08" w:rsidRPr="00C42EEB" w:rsidRDefault="00E11D08" w:rsidP="00E36B81">
            <w:pPr>
              <w:suppressAutoHyphens/>
              <w:rPr>
                <w:rFonts w:eastAsia="Calibri"/>
              </w:rPr>
            </w:pPr>
            <w:r w:rsidRPr="00C42EEB">
              <w:rPr>
                <w:rFonts w:eastAsia="Calibri"/>
              </w:rPr>
              <w:t>Управление ЖКХ администрации городского округа Кинешма</w:t>
            </w:r>
          </w:p>
          <w:p w:rsidR="00E11D08" w:rsidRPr="00C42EEB" w:rsidRDefault="00E11D08" w:rsidP="00E36B81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Комитет по социальной и молодёжной политике администрации городского округа Кинешма</w:t>
            </w:r>
          </w:p>
        </w:tc>
        <w:tc>
          <w:tcPr>
            <w:tcW w:w="411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1.Количество временно трудоустроенных несовершеннолетних граждан в возрасте от 14 до 18 лет  </w:t>
            </w:r>
          </w:p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 г -  560 чел</w:t>
            </w:r>
          </w:p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 г .-  560 чел</w:t>
            </w:r>
          </w:p>
          <w:p w:rsidR="00E11D08" w:rsidRPr="00C42EEB" w:rsidRDefault="00E11D08" w:rsidP="006C5A88">
            <w:pPr>
              <w:rPr>
                <w:rFonts w:eastAsia="Calibri"/>
                <w:color w:val="FF0000"/>
              </w:rPr>
            </w:pPr>
            <w:r w:rsidRPr="00C42EEB">
              <w:rPr>
                <w:rFonts w:eastAsia="Calibri"/>
              </w:rPr>
              <w:t>2017 г. – 560 чел</w:t>
            </w:r>
          </w:p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2. Количество человек, трудоустроенных на общественные </w:t>
            </w:r>
            <w:proofErr w:type="gramStart"/>
            <w:r w:rsidRPr="00C42EEB">
              <w:rPr>
                <w:rFonts w:eastAsia="Calibri"/>
              </w:rPr>
              <w:t>работы</w:t>
            </w:r>
            <w:proofErr w:type="gramEnd"/>
            <w:r w:rsidRPr="00C42EEB">
              <w:rPr>
                <w:rFonts w:eastAsia="Calibri"/>
              </w:rPr>
              <w:t xml:space="preserve"> на территории городского округа Кинешма</w:t>
            </w:r>
          </w:p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 г -  124. чел</w:t>
            </w:r>
          </w:p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 г .-  124 чел</w:t>
            </w:r>
          </w:p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2017 г. – 124 чел</w:t>
            </w: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Подпрограмма всего:</w:t>
            </w:r>
          </w:p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2015 г -  2,6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  <w:p w:rsidR="00E11D08" w:rsidRPr="00C42EEB" w:rsidRDefault="00E11D08" w:rsidP="006C5A88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2016 г.-  2,6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 xml:space="preserve">. 2017 г. – 2,4 </w:t>
            </w:r>
            <w:proofErr w:type="spellStart"/>
            <w:r w:rsidRPr="00C42EEB">
              <w:rPr>
                <w:rFonts w:eastAsia="Calibri"/>
              </w:rPr>
              <w:t>млн.руб</w:t>
            </w:r>
            <w:proofErr w:type="spellEnd"/>
            <w:r w:rsidRPr="00C42EEB">
              <w:rPr>
                <w:rFonts w:eastAsia="Calibri"/>
              </w:rPr>
              <w:t>.</w:t>
            </w:r>
          </w:p>
        </w:tc>
      </w:tr>
      <w:tr w:rsidR="00E11D08" w:rsidRPr="00DD7873" w:rsidTr="006C5A88">
        <w:trPr>
          <w:gridAfter w:val="1"/>
          <w:wAfter w:w="23" w:type="dxa"/>
        </w:trPr>
        <w:tc>
          <w:tcPr>
            <w:tcW w:w="15173" w:type="dxa"/>
            <w:gridSpan w:val="11"/>
            <w:shd w:val="clear" w:color="auto" w:fill="auto"/>
          </w:tcPr>
          <w:p w:rsidR="00E11D08" w:rsidRPr="00C42EEB" w:rsidRDefault="00E11D08" w:rsidP="004A0093">
            <w:pPr>
              <w:jc w:val="center"/>
              <w:rPr>
                <w:rFonts w:eastAsia="Calibri"/>
                <w:b/>
              </w:rPr>
            </w:pPr>
            <w:r w:rsidRPr="00C42EEB">
              <w:rPr>
                <w:rFonts w:eastAsia="Calibri"/>
                <w:b/>
              </w:rPr>
              <w:t>Молодежная политика</w:t>
            </w:r>
          </w:p>
        </w:tc>
      </w:tr>
      <w:tr w:rsidR="00E11D08" w:rsidRPr="00E90801" w:rsidTr="006C5A88">
        <w:tc>
          <w:tcPr>
            <w:tcW w:w="2552" w:type="dxa"/>
            <w:tcBorders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Создание условий для самореализации молодежи с целью увеличения их вклада в социально-экономическое развитие городского округа Кинешма</w:t>
            </w:r>
          </w:p>
        </w:tc>
        <w:tc>
          <w:tcPr>
            <w:tcW w:w="3001" w:type="dxa"/>
            <w:gridSpan w:val="2"/>
            <w:tcBorders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  <w:spacing w:val="-6"/>
              </w:rPr>
            </w:pPr>
            <w:r w:rsidRPr="00C42EEB">
              <w:rPr>
                <w:rFonts w:eastAsia="Calibri"/>
                <w:bCs/>
              </w:rPr>
              <w:t xml:space="preserve">Постановление  администрации городского округа Кинешма </w:t>
            </w:r>
            <w:r w:rsidRPr="00C42EEB">
              <w:rPr>
                <w:rFonts w:eastAsia="Calibri"/>
              </w:rPr>
              <w:t>от  23.12.2013  № 2940п  «</w:t>
            </w:r>
            <w:r w:rsidRPr="00C42EEB">
              <w:rPr>
                <w:rFonts w:eastAsia="Calibri"/>
                <w:bCs/>
                <w:spacing w:val="-6"/>
              </w:rPr>
              <w:t xml:space="preserve">Об утверждении муниципальной Программы городского округа Кинешма </w:t>
            </w:r>
            <w:r w:rsidRPr="00C42EEB">
              <w:rPr>
                <w:rFonts w:eastAsia="Calibri"/>
                <w:spacing w:val="-6"/>
              </w:rPr>
              <w:t xml:space="preserve">«Повышение эффективности  реализации молодежной политики и организация общегородских </w:t>
            </w:r>
            <w:r w:rsidRPr="00C42EEB">
              <w:rPr>
                <w:rFonts w:eastAsia="Calibri"/>
                <w:spacing w:val="-6"/>
              </w:rPr>
              <w:lastRenderedPageBreak/>
              <w:t>мероприятий в городском округе Кинешма»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994" w:type="dxa"/>
            <w:gridSpan w:val="3"/>
            <w:tcBorders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>2015 – 2017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1987" w:type="dxa"/>
            <w:gridSpan w:val="2"/>
            <w:tcBorders>
              <w:bottom w:val="nil"/>
            </w:tcBorders>
            <w:shd w:val="clear" w:color="auto" w:fill="auto"/>
          </w:tcPr>
          <w:p w:rsidR="00E11D08" w:rsidRPr="00C42EEB" w:rsidRDefault="00E11D08" w:rsidP="00C147FB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Комитет по социальной и молодежной политике       администрации городского округа Кинешма</w:t>
            </w:r>
          </w:p>
        </w:tc>
        <w:tc>
          <w:tcPr>
            <w:tcW w:w="4112" w:type="dxa"/>
            <w:gridSpan w:val="2"/>
            <w:tcBorders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jc w:val="both"/>
              <w:rPr>
                <w:rFonts w:eastAsia="Calibri"/>
              </w:rPr>
            </w:pPr>
          </w:p>
        </w:tc>
        <w:tc>
          <w:tcPr>
            <w:tcW w:w="2550" w:type="dxa"/>
            <w:gridSpan w:val="2"/>
            <w:tcBorders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Программа всего: 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2015 г. – 7,0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2016 г. – 7,0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2017 г. – 7,2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</w:tc>
      </w:tr>
      <w:tr w:rsidR="00E11D08" w:rsidRPr="00273817" w:rsidTr="006C5A88"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300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pStyle w:val="ListParagraph1"/>
              <w:ind w:left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42EEB">
              <w:rPr>
                <w:rFonts w:ascii="Times New Roman" w:eastAsia="Calibri" w:hAnsi="Times New Roman"/>
                <w:sz w:val="24"/>
                <w:szCs w:val="24"/>
              </w:rPr>
              <w:t xml:space="preserve">подпрограмма </w:t>
            </w:r>
          </w:p>
          <w:p w:rsidR="00E11D08" w:rsidRPr="00C42EEB" w:rsidRDefault="00E11D08" w:rsidP="004A0093">
            <w:pPr>
              <w:pStyle w:val="ListParagraph1"/>
              <w:ind w:left="0"/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C42EEB">
              <w:rPr>
                <w:rFonts w:ascii="Times New Roman" w:eastAsia="Calibri" w:hAnsi="Times New Roman"/>
                <w:sz w:val="24"/>
                <w:szCs w:val="24"/>
              </w:rPr>
              <w:t>«Молодежь города Кинешмы»</w:t>
            </w:r>
          </w:p>
        </w:tc>
        <w:tc>
          <w:tcPr>
            <w:tcW w:w="994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198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jc w:val="center"/>
              <w:rPr>
                <w:rFonts w:eastAsia="Calibri"/>
              </w:rPr>
            </w:pPr>
          </w:p>
        </w:tc>
        <w:tc>
          <w:tcPr>
            <w:tcW w:w="411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C147FB">
            <w:pPr>
              <w:rPr>
                <w:rFonts w:eastAsia="Calibri"/>
                <w:color w:val="000000"/>
              </w:rPr>
            </w:pPr>
            <w:r w:rsidRPr="00C42EEB">
              <w:rPr>
                <w:rFonts w:eastAsia="Calibri"/>
                <w:color w:val="000000"/>
              </w:rPr>
              <w:t xml:space="preserve">1.Число творческих и социально активных молодых людей, получивших премию и гранты главы администрации городского округа Кинешма: </w:t>
            </w:r>
          </w:p>
          <w:p w:rsidR="00E11D08" w:rsidRPr="00C42EEB" w:rsidRDefault="00E11D08" w:rsidP="00C147FB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 г -  25чел.</w:t>
            </w:r>
          </w:p>
          <w:p w:rsidR="00E11D08" w:rsidRPr="00C42EEB" w:rsidRDefault="00E11D08" w:rsidP="00C147FB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 г .- 25 чел.</w:t>
            </w:r>
          </w:p>
          <w:p w:rsidR="00E11D08" w:rsidRPr="00C42EEB" w:rsidRDefault="00E11D08" w:rsidP="00C147FB">
            <w:pPr>
              <w:rPr>
                <w:rFonts w:eastAsia="Calibri"/>
                <w:color w:val="000000"/>
              </w:rPr>
            </w:pPr>
            <w:r w:rsidRPr="00C42EEB">
              <w:rPr>
                <w:rFonts w:eastAsia="Calibri"/>
              </w:rPr>
              <w:t>2017 г. –25 чел.</w:t>
            </w:r>
          </w:p>
          <w:p w:rsidR="00E11D08" w:rsidRPr="00C42EEB" w:rsidRDefault="00E11D08" w:rsidP="00C147FB">
            <w:pPr>
              <w:rPr>
                <w:rFonts w:eastAsia="Calibri"/>
                <w:color w:val="000000"/>
              </w:rPr>
            </w:pPr>
            <w:r w:rsidRPr="00C42EEB">
              <w:rPr>
                <w:rFonts w:eastAsia="Calibri"/>
                <w:color w:val="000000"/>
              </w:rPr>
              <w:t>2.Количество мероприятий в рамках целевых направлений деятельности:</w:t>
            </w:r>
          </w:p>
          <w:p w:rsidR="00E11D08" w:rsidRPr="00C42EEB" w:rsidRDefault="00E11D08" w:rsidP="00C147FB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 г -  33</w:t>
            </w:r>
          </w:p>
          <w:p w:rsidR="00E11D08" w:rsidRPr="00C42EEB" w:rsidRDefault="00E11D08" w:rsidP="00C147FB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 г .- 33</w:t>
            </w:r>
          </w:p>
          <w:p w:rsidR="00E11D08" w:rsidRPr="00C42EEB" w:rsidRDefault="00E11D08" w:rsidP="00C147FB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2017 г. – 33</w:t>
            </w:r>
          </w:p>
          <w:p w:rsidR="00E11D08" w:rsidRPr="00C42EEB" w:rsidRDefault="00E11D08" w:rsidP="00C147FB">
            <w:pPr>
              <w:rPr>
                <w:rFonts w:eastAsia="Calibri"/>
                <w:color w:val="000000"/>
              </w:rPr>
            </w:pPr>
            <w:r w:rsidRPr="00C42EEB">
              <w:rPr>
                <w:rFonts w:eastAsia="Calibri"/>
                <w:color w:val="000000"/>
              </w:rPr>
              <w:t>3.Доля из общего числа молодых людей, принимающих участие в акциях и мероприятиях:</w:t>
            </w:r>
          </w:p>
          <w:p w:rsidR="00E11D08" w:rsidRPr="00C42EEB" w:rsidRDefault="00E11D08" w:rsidP="00C147FB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 г -  31%</w:t>
            </w:r>
          </w:p>
          <w:p w:rsidR="00E11D08" w:rsidRPr="00C42EEB" w:rsidRDefault="00E11D08" w:rsidP="00C147FB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 г .- 33%</w:t>
            </w:r>
          </w:p>
          <w:p w:rsidR="00E11D08" w:rsidRPr="00C42EEB" w:rsidRDefault="00E11D08" w:rsidP="00C147FB">
            <w:pPr>
              <w:rPr>
                <w:rFonts w:eastAsia="Calibri"/>
                <w:color w:val="000000"/>
              </w:rPr>
            </w:pPr>
            <w:r w:rsidRPr="00C42EEB">
              <w:rPr>
                <w:rFonts w:eastAsia="Calibri"/>
              </w:rPr>
              <w:t>2017 г. – 33%</w:t>
            </w:r>
          </w:p>
          <w:p w:rsidR="00E11D08" w:rsidRPr="00C42EEB" w:rsidRDefault="00E11D08" w:rsidP="00C147FB">
            <w:pPr>
              <w:rPr>
                <w:rFonts w:eastAsia="Calibri"/>
                <w:color w:val="000000"/>
              </w:rPr>
            </w:pPr>
            <w:r w:rsidRPr="00C42EEB">
              <w:rPr>
                <w:rFonts w:eastAsia="Calibri"/>
                <w:color w:val="000000"/>
              </w:rPr>
              <w:t>4.Ежегодный охват граждан в возрасте 14 - 30 лет социологическими опросами и мониторинговыми исследованиями:</w:t>
            </w:r>
          </w:p>
          <w:p w:rsidR="00E11D08" w:rsidRPr="00C42EEB" w:rsidRDefault="00E11D08" w:rsidP="00C147FB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 г -  1740 чел. (8,0%)</w:t>
            </w:r>
          </w:p>
          <w:p w:rsidR="00E11D08" w:rsidRPr="00C42EEB" w:rsidRDefault="00E11D08" w:rsidP="00C147FB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 г .-  1960 чел. (9,0%)</w:t>
            </w:r>
          </w:p>
          <w:p w:rsidR="00E11D08" w:rsidRPr="00C42EEB" w:rsidRDefault="00E11D08" w:rsidP="00C147FB">
            <w:pPr>
              <w:rPr>
                <w:rFonts w:eastAsia="Calibri"/>
              </w:rPr>
            </w:pPr>
            <w:proofErr w:type="gramStart"/>
            <w:r w:rsidRPr="00C42EEB">
              <w:rPr>
                <w:rFonts w:eastAsia="Calibri"/>
              </w:rPr>
              <w:t>2017 г. – 1960 чел. (9,0%0</w:t>
            </w:r>
            <w:proofErr w:type="gramEnd"/>
          </w:p>
          <w:p w:rsidR="00E11D08" w:rsidRPr="00C42EEB" w:rsidRDefault="00E11D08" w:rsidP="00C147FB">
            <w:pPr>
              <w:rPr>
                <w:rFonts w:eastAsia="Calibri"/>
                <w:color w:val="000000"/>
              </w:rPr>
            </w:pPr>
            <w:r w:rsidRPr="00C42EEB">
              <w:rPr>
                <w:rFonts w:eastAsia="Calibri"/>
                <w:color w:val="000000"/>
              </w:rPr>
              <w:t xml:space="preserve"> </w:t>
            </w: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Подпрограмма всего: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2015 г -  525,0 </w:t>
            </w:r>
            <w:proofErr w:type="spellStart"/>
            <w:r w:rsidRPr="00C42EEB">
              <w:rPr>
                <w:rFonts w:eastAsia="Calibri"/>
              </w:rPr>
              <w:t>тыс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2016 г.-  525,0 </w:t>
            </w:r>
            <w:proofErr w:type="spellStart"/>
            <w:r w:rsidRPr="00C42EEB">
              <w:rPr>
                <w:rFonts w:eastAsia="Calibri"/>
              </w:rPr>
              <w:t>тыс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2017 г. – 525,0 </w:t>
            </w:r>
            <w:proofErr w:type="spellStart"/>
            <w:r w:rsidRPr="00C42EEB">
              <w:rPr>
                <w:rFonts w:eastAsia="Calibri"/>
              </w:rPr>
              <w:t>тыс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</w:tc>
      </w:tr>
      <w:tr w:rsidR="00E11D08" w:rsidRPr="00273817" w:rsidTr="006C5A88">
        <w:trPr>
          <w:trHeight w:val="1140"/>
        </w:trPr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3001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C147FB">
            <w:pPr>
              <w:pStyle w:val="ListParagraph1"/>
              <w:spacing w:after="0" w:line="240" w:lineRule="auto"/>
              <w:ind w:left="0"/>
              <w:rPr>
                <w:rFonts w:ascii="Times New Roman" w:eastAsia="Calibri" w:hAnsi="Times New Roman"/>
                <w:sz w:val="24"/>
                <w:szCs w:val="24"/>
              </w:rPr>
            </w:pPr>
            <w:r w:rsidRPr="00C42EEB">
              <w:rPr>
                <w:rFonts w:ascii="Times New Roman" w:eastAsia="Calibri" w:hAnsi="Times New Roman"/>
                <w:i/>
                <w:sz w:val="24"/>
                <w:szCs w:val="24"/>
              </w:rPr>
              <w:t>Подпрограмма</w:t>
            </w:r>
            <w:r w:rsidRPr="00C42EEB">
              <w:rPr>
                <w:rFonts w:ascii="Times New Roman" w:eastAsia="Calibri" w:hAnsi="Times New Roman"/>
                <w:sz w:val="24"/>
                <w:szCs w:val="24"/>
              </w:rPr>
              <w:t xml:space="preserve"> «Психолого-педагогическая и социальная помощь подросткам и молодежи </w:t>
            </w:r>
            <w:r w:rsidRPr="00C42EE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городского округа Кинешма»</w:t>
            </w:r>
          </w:p>
          <w:p w:rsidR="00E11D08" w:rsidRPr="00C42EEB" w:rsidRDefault="00E11D08" w:rsidP="00C147FB">
            <w:pPr>
              <w:rPr>
                <w:rFonts w:eastAsia="Calibri"/>
                <w:b/>
                <w:bCs/>
              </w:rPr>
            </w:pPr>
          </w:p>
        </w:tc>
        <w:tc>
          <w:tcPr>
            <w:tcW w:w="994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198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jc w:val="center"/>
              <w:rPr>
                <w:rFonts w:eastAsia="Calibri"/>
              </w:rPr>
            </w:pPr>
          </w:p>
        </w:tc>
        <w:tc>
          <w:tcPr>
            <w:tcW w:w="411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C147FB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1. Доля детей, получивших консультации, помощь, прошедших тренинги, опросы от общего числа детей школьного и дошкольного возраста</w:t>
            </w:r>
          </w:p>
          <w:p w:rsidR="00E11D08" w:rsidRPr="00C42EEB" w:rsidRDefault="00E11D08" w:rsidP="00C147FB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>2015 г -  15 %.</w:t>
            </w:r>
          </w:p>
          <w:p w:rsidR="00E11D08" w:rsidRPr="00C42EEB" w:rsidRDefault="00E11D08" w:rsidP="00C147FB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 г .-  15 %</w:t>
            </w:r>
          </w:p>
          <w:p w:rsidR="00E11D08" w:rsidRPr="00C42EEB" w:rsidRDefault="00E11D08" w:rsidP="00C147FB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2017 г. – 15%</w:t>
            </w:r>
          </w:p>
          <w:p w:rsidR="00E11D08" w:rsidRPr="00C42EEB" w:rsidRDefault="00E11D08" w:rsidP="00C147FB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2. Количество человек, прошедших индивидуальное консультирование, групповые формы психологической работы</w:t>
            </w:r>
          </w:p>
          <w:p w:rsidR="00E11D08" w:rsidRPr="00C42EEB" w:rsidRDefault="00E11D08" w:rsidP="00C147FB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 г -  1800 чел.</w:t>
            </w:r>
          </w:p>
          <w:p w:rsidR="00E11D08" w:rsidRPr="00C42EEB" w:rsidRDefault="00E11D08" w:rsidP="00C147FB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 г .-  1800 чел.</w:t>
            </w:r>
          </w:p>
          <w:p w:rsidR="00E11D08" w:rsidRPr="00C42EEB" w:rsidRDefault="00E11D08" w:rsidP="00C147FB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2017 г. – 1800 чел.</w:t>
            </w:r>
          </w:p>
          <w:p w:rsidR="00E11D08" w:rsidRPr="00C42EEB" w:rsidRDefault="00E11D08" w:rsidP="00C147FB">
            <w:pPr>
              <w:pStyle w:val="a3"/>
              <w:numPr>
                <w:ilvl w:val="0"/>
                <w:numId w:val="8"/>
              </w:numPr>
              <w:tabs>
                <w:tab w:val="left" w:pos="320"/>
              </w:tabs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Количество профилактических мероприятий, направленных на предупреждение подросткового алкоголизма, наркозависимости и подростковой зависимости:</w:t>
            </w:r>
          </w:p>
          <w:p w:rsidR="00E11D08" w:rsidRPr="00C42EEB" w:rsidRDefault="00E11D08" w:rsidP="00C147FB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 г -  35</w:t>
            </w:r>
          </w:p>
          <w:p w:rsidR="00E11D08" w:rsidRPr="00C42EEB" w:rsidRDefault="00E11D08" w:rsidP="00C147FB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 г .-  35</w:t>
            </w:r>
          </w:p>
          <w:p w:rsidR="00E11D08" w:rsidRPr="00C42EEB" w:rsidRDefault="00E11D08" w:rsidP="00C147FB">
            <w:pPr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2017 г. – 35</w:t>
            </w:r>
          </w:p>
          <w:p w:rsidR="00E11D08" w:rsidRPr="00C42EEB" w:rsidRDefault="00E11D08" w:rsidP="00C147FB">
            <w:pPr>
              <w:jc w:val="both"/>
              <w:rPr>
                <w:rFonts w:eastAsia="Calibri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>Подпрограмма всего: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2015 г -  2,4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2016 г.-  2,4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2017 г. – 2,5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</w:tc>
      </w:tr>
      <w:tr w:rsidR="00E11D08" w:rsidRPr="005F7700" w:rsidTr="006C5A88">
        <w:tc>
          <w:tcPr>
            <w:tcW w:w="2552" w:type="dxa"/>
            <w:tcBorders>
              <w:top w:val="nil"/>
            </w:tcBorders>
            <w:shd w:val="clear" w:color="auto" w:fill="auto"/>
          </w:tcPr>
          <w:p w:rsidR="00E11D08" w:rsidRPr="00C42EEB" w:rsidRDefault="00E11D08" w:rsidP="00C147FB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>Создание условий для отдыха и оздоровления детей</w:t>
            </w:r>
          </w:p>
        </w:tc>
        <w:tc>
          <w:tcPr>
            <w:tcW w:w="3001" w:type="dxa"/>
            <w:gridSpan w:val="2"/>
            <w:tcBorders>
              <w:top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  <w:b/>
                <w:bCs/>
              </w:rPr>
            </w:pPr>
            <w:r w:rsidRPr="00C42EEB">
              <w:rPr>
                <w:rFonts w:eastAsia="Calibri"/>
                <w:i/>
              </w:rPr>
              <w:t xml:space="preserve">Подпрограмма </w:t>
            </w:r>
            <w:r w:rsidRPr="00C42EEB">
              <w:rPr>
                <w:rFonts w:eastAsia="Calibri"/>
              </w:rPr>
              <w:t xml:space="preserve">«Сохранение, развитие и улучшение качества </w:t>
            </w:r>
            <w:proofErr w:type="gramStart"/>
            <w:r w:rsidRPr="00C42EEB">
              <w:rPr>
                <w:rFonts w:eastAsia="Calibri"/>
              </w:rPr>
              <w:t>отдыха</w:t>
            </w:r>
            <w:proofErr w:type="gramEnd"/>
            <w:r w:rsidRPr="00C42EEB">
              <w:rPr>
                <w:rFonts w:eastAsia="Calibri"/>
              </w:rPr>
              <w:t xml:space="preserve"> и оздоровление детей»</w:t>
            </w:r>
          </w:p>
        </w:tc>
        <w:tc>
          <w:tcPr>
            <w:tcW w:w="994" w:type="dxa"/>
            <w:gridSpan w:val="3"/>
            <w:tcBorders>
              <w:top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1987" w:type="dxa"/>
            <w:gridSpan w:val="2"/>
            <w:tcBorders>
              <w:top w:val="nil"/>
            </w:tcBorders>
            <w:shd w:val="clear" w:color="auto" w:fill="auto"/>
          </w:tcPr>
          <w:p w:rsidR="00E11D08" w:rsidRPr="00C42EEB" w:rsidRDefault="00E11D08" w:rsidP="004A0093">
            <w:pPr>
              <w:jc w:val="center"/>
              <w:rPr>
                <w:rFonts w:eastAsia="Calibri"/>
              </w:rPr>
            </w:pPr>
          </w:p>
        </w:tc>
        <w:tc>
          <w:tcPr>
            <w:tcW w:w="4112" w:type="dxa"/>
            <w:gridSpan w:val="2"/>
            <w:tcBorders>
              <w:top w:val="nil"/>
            </w:tcBorders>
            <w:shd w:val="clear" w:color="auto" w:fill="auto"/>
          </w:tcPr>
          <w:p w:rsidR="00E11D08" w:rsidRPr="00C42EEB" w:rsidRDefault="00E11D08" w:rsidP="004A0093">
            <w:pPr>
              <w:suppressAutoHyphens/>
              <w:snapToGrid w:val="0"/>
              <w:jc w:val="both"/>
              <w:rPr>
                <w:rFonts w:eastAsia="Calibri"/>
                <w:lang w:eastAsia="ar-SA"/>
              </w:rPr>
            </w:pPr>
            <w:r w:rsidRPr="00C42EEB">
              <w:rPr>
                <w:rFonts w:eastAsia="Calibri"/>
                <w:lang w:eastAsia="ar-SA"/>
              </w:rPr>
              <w:t xml:space="preserve">1. Доля детей, охваченных  отдыхом  и оздоровлением в МУ ДБО «Радуга» от общего числа детей, охваченных отдыхом и оздоровлением   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 г -  20%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 г .-  20%</w:t>
            </w:r>
          </w:p>
          <w:p w:rsidR="00E11D08" w:rsidRPr="00C42EEB" w:rsidRDefault="00E11D08" w:rsidP="004A0093">
            <w:pPr>
              <w:suppressAutoHyphens/>
              <w:snapToGrid w:val="0"/>
              <w:jc w:val="both"/>
              <w:rPr>
                <w:rFonts w:eastAsia="Calibri"/>
              </w:rPr>
            </w:pPr>
            <w:r w:rsidRPr="00C42EEB">
              <w:rPr>
                <w:rFonts w:eastAsia="Calibri"/>
              </w:rPr>
              <w:t>2017 г. – 20%</w:t>
            </w:r>
          </w:p>
          <w:p w:rsidR="00E11D08" w:rsidRPr="00C42EEB" w:rsidRDefault="00E11D08" w:rsidP="004A0093">
            <w:pPr>
              <w:suppressAutoHyphens/>
              <w:snapToGrid w:val="0"/>
              <w:jc w:val="both"/>
              <w:rPr>
                <w:rFonts w:eastAsia="Calibri"/>
                <w:lang w:eastAsia="ar-SA"/>
              </w:rPr>
            </w:pPr>
            <w:r w:rsidRPr="00C42EEB">
              <w:rPr>
                <w:rFonts w:eastAsia="Calibri"/>
                <w:lang w:eastAsia="ar-SA"/>
              </w:rPr>
              <w:t>2. Выраженный оздоровительный эффект из общего числа отдохнувших детей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 г -  95%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 г .- 95%</w:t>
            </w:r>
          </w:p>
          <w:p w:rsidR="00E11D08" w:rsidRPr="00C42EEB" w:rsidRDefault="00E11D08" w:rsidP="003B75AE">
            <w:pPr>
              <w:suppressAutoHyphens/>
              <w:snapToGrid w:val="0"/>
              <w:jc w:val="both"/>
              <w:rPr>
                <w:rFonts w:eastAsia="Calibri"/>
                <w:lang w:eastAsia="ar-SA"/>
              </w:rPr>
            </w:pPr>
            <w:r w:rsidRPr="00C42EEB">
              <w:rPr>
                <w:rFonts w:eastAsia="Calibri"/>
              </w:rPr>
              <w:t>2017 г. – 95%</w:t>
            </w:r>
          </w:p>
        </w:tc>
        <w:tc>
          <w:tcPr>
            <w:tcW w:w="2550" w:type="dxa"/>
            <w:gridSpan w:val="2"/>
            <w:tcBorders>
              <w:top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Подпрограмма всего: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2015 г -  4,1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2016 г.-  4,1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2017 г. – 4,2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</w:tc>
      </w:tr>
      <w:tr w:rsidR="00E11D08" w:rsidRPr="00ED6915" w:rsidTr="006C5A88">
        <w:trPr>
          <w:gridAfter w:val="1"/>
          <w:wAfter w:w="23" w:type="dxa"/>
        </w:trPr>
        <w:tc>
          <w:tcPr>
            <w:tcW w:w="1517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D08" w:rsidRPr="00C42EEB" w:rsidRDefault="00E11D08" w:rsidP="004A0093">
            <w:pPr>
              <w:jc w:val="center"/>
              <w:rPr>
                <w:rFonts w:eastAsia="Calibri"/>
              </w:rPr>
            </w:pPr>
            <w:r w:rsidRPr="00C42EEB">
              <w:rPr>
                <w:rFonts w:eastAsia="Calibri"/>
                <w:b/>
              </w:rPr>
              <w:t>Создание комфортных условий проживания</w:t>
            </w:r>
          </w:p>
        </w:tc>
      </w:tr>
      <w:tr w:rsidR="00E11D08" w:rsidRPr="00ED6915" w:rsidTr="006C5A88">
        <w:trPr>
          <w:gridAfter w:val="1"/>
          <w:wAfter w:w="23" w:type="dxa"/>
        </w:trPr>
        <w:tc>
          <w:tcPr>
            <w:tcW w:w="2552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Сокращение угроз человеческой жизни и </w:t>
            </w:r>
            <w:r w:rsidRPr="00C42EEB">
              <w:rPr>
                <w:rFonts w:eastAsia="Calibri"/>
              </w:rPr>
              <w:lastRenderedPageBreak/>
              <w:t>создание комфортных условий проживания</w:t>
            </w:r>
          </w:p>
        </w:tc>
        <w:tc>
          <w:tcPr>
            <w:tcW w:w="297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11D08" w:rsidRPr="00C42EEB" w:rsidRDefault="00E11D08" w:rsidP="003B75AE">
            <w:pPr>
              <w:rPr>
                <w:rFonts w:eastAsia="Calibri"/>
              </w:rPr>
            </w:pPr>
            <w:r w:rsidRPr="003B75AE">
              <w:rPr>
                <w:rFonts w:eastAsia="Calibri"/>
              </w:rPr>
              <w:lastRenderedPageBreak/>
              <w:t xml:space="preserve">Постановление Правительства </w:t>
            </w:r>
            <w:r w:rsidRPr="003B75AE">
              <w:rPr>
                <w:rFonts w:eastAsia="Calibri"/>
              </w:rPr>
              <w:lastRenderedPageBreak/>
              <w:t xml:space="preserve">Ивановской области от 13.11.2013 </w:t>
            </w:r>
            <w:r>
              <w:rPr>
                <w:rFonts w:eastAsia="Calibri"/>
              </w:rPr>
              <w:t>№</w:t>
            </w:r>
            <w:r w:rsidRPr="003B75AE">
              <w:rPr>
                <w:rFonts w:eastAsia="Calibri"/>
              </w:rPr>
              <w:t xml:space="preserve"> 457-п  </w:t>
            </w:r>
            <w:r>
              <w:rPr>
                <w:rFonts w:eastAsia="Calibri"/>
              </w:rPr>
              <w:t>«</w:t>
            </w:r>
            <w:r w:rsidRPr="003B75AE">
              <w:rPr>
                <w:rFonts w:eastAsia="Calibri"/>
              </w:rPr>
              <w:t xml:space="preserve">Об утверждении государственной программы Ивановской области </w:t>
            </w:r>
            <w:r>
              <w:rPr>
                <w:rFonts w:eastAsia="Calibri"/>
              </w:rPr>
              <w:t>«</w:t>
            </w:r>
            <w:r w:rsidRPr="003B75AE">
              <w:rPr>
                <w:rFonts w:eastAsia="Calibri"/>
              </w:rPr>
              <w:t>Обеспечение безопасности граждан и профилактика правонарушений в Ивановской области</w:t>
            </w:r>
            <w:r>
              <w:rPr>
                <w:rFonts w:eastAsia="Calibri"/>
              </w:rPr>
              <w:t>»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2014-2017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Администрация городского </w:t>
            </w:r>
            <w:r>
              <w:rPr>
                <w:rFonts w:eastAsia="Calibri"/>
              </w:rPr>
              <w:lastRenderedPageBreak/>
              <w:t>округа Кинешма</w:t>
            </w:r>
          </w:p>
        </w:tc>
        <w:tc>
          <w:tcPr>
            <w:tcW w:w="4112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11D08" w:rsidRPr="003B75AE" w:rsidRDefault="00E11D08" w:rsidP="004A0093">
            <w:pPr>
              <w:jc w:val="center"/>
              <w:rPr>
                <w:rFonts w:eastAsia="Calibri"/>
              </w:rPr>
            </w:pPr>
            <w:r w:rsidRPr="003B75AE">
              <w:rPr>
                <w:rFonts w:eastAsia="Calibri"/>
              </w:rPr>
              <w:lastRenderedPageBreak/>
              <w:t>В соответствии с программой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11D08" w:rsidRPr="003B75AE" w:rsidRDefault="00E11D08" w:rsidP="006C5A88">
            <w:pPr>
              <w:jc w:val="center"/>
              <w:rPr>
                <w:rFonts w:eastAsia="Calibri"/>
              </w:rPr>
            </w:pPr>
            <w:r w:rsidRPr="003B75AE">
              <w:rPr>
                <w:rFonts w:eastAsia="Calibri"/>
              </w:rPr>
              <w:t>В соответствии с программой</w:t>
            </w:r>
          </w:p>
        </w:tc>
      </w:tr>
      <w:tr w:rsidR="00E11D08" w:rsidRPr="00ED6915" w:rsidTr="006C5A88">
        <w:trPr>
          <w:gridAfter w:val="1"/>
          <w:wAfter w:w="23" w:type="dxa"/>
        </w:trPr>
        <w:tc>
          <w:tcPr>
            <w:tcW w:w="2552" w:type="dxa"/>
            <w:vMerge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  <w:shd w:val="clear" w:color="auto" w:fill="auto"/>
          </w:tcPr>
          <w:p w:rsidR="00E11D08" w:rsidRDefault="00E11D08" w:rsidP="004A0093">
            <w:pPr>
              <w:rPr>
                <w:rFonts w:eastAsia="Calibri"/>
              </w:rPr>
            </w:pP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Постановление администрации </w:t>
            </w:r>
            <w:r w:rsidRPr="00C42EEB">
              <w:rPr>
                <w:rFonts w:eastAsia="Calibri"/>
                <w:bCs/>
              </w:rPr>
              <w:t>городского округа Кинешма</w:t>
            </w:r>
            <w:r w:rsidRPr="00C42EEB"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C42EEB">
              <w:rPr>
                <w:rFonts w:eastAsia="Calibri"/>
              </w:rPr>
              <w:t xml:space="preserve">от 23.12.2013 № 2947п «Об утверждении муниципальной программы городского округа Кинешма «Защита населения и территорий от чрезвычайных ситуаций, обеспечение пожарной безопасности и безопасности людей» 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 </w:t>
            </w:r>
          </w:p>
        </w:tc>
        <w:tc>
          <w:tcPr>
            <w:tcW w:w="994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E11D08" w:rsidRDefault="00E11D08" w:rsidP="004A0093">
            <w:pPr>
              <w:jc w:val="center"/>
              <w:rPr>
                <w:rFonts w:eastAsia="Calibri"/>
              </w:rPr>
            </w:pPr>
          </w:p>
          <w:p w:rsidR="00E11D08" w:rsidRPr="00C42EEB" w:rsidRDefault="00E11D08" w:rsidP="004A0093">
            <w:pPr>
              <w:jc w:val="center"/>
              <w:rPr>
                <w:rFonts w:eastAsia="Calibri"/>
              </w:rPr>
            </w:pPr>
            <w:r w:rsidRPr="00C42EEB">
              <w:rPr>
                <w:rFonts w:eastAsia="Calibri"/>
              </w:rPr>
              <w:t>2015-2017</w:t>
            </w:r>
          </w:p>
        </w:tc>
        <w:tc>
          <w:tcPr>
            <w:tcW w:w="198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Default="00E11D08" w:rsidP="004A0093">
            <w:pPr>
              <w:jc w:val="center"/>
              <w:rPr>
                <w:rFonts w:eastAsia="Calibri"/>
              </w:rPr>
            </w:pPr>
          </w:p>
          <w:p w:rsidR="00E11D08" w:rsidRPr="00C42EEB" w:rsidRDefault="00E11D08" w:rsidP="004A0093">
            <w:pPr>
              <w:jc w:val="center"/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МУ «Управление ГОЧС </w:t>
            </w:r>
            <w:proofErr w:type="spellStart"/>
            <w:r w:rsidRPr="00C42EEB">
              <w:rPr>
                <w:rFonts w:eastAsia="Calibri"/>
              </w:rPr>
              <w:t>г.о</w:t>
            </w:r>
            <w:proofErr w:type="spellEnd"/>
            <w:r w:rsidRPr="00C42EEB">
              <w:rPr>
                <w:rFonts w:eastAsia="Calibri"/>
              </w:rPr>
              <w:t>. Кинешма»</w:t>
            </w:r>
          </w:p>
        </w:tc>
        <w:tc>
          <w:tcPr>
            <w:tcW w:w="411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Default="00E11D08" w:rsidP="004A0093">
            <w:pPr>
              <w:rPr>
                <w:rFonts w:eastAsia="Calibri"/>
              </w:rPr>
            </w:pP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Программа всего: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 г. – 17,8 млн. руб.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 г. – 19,2 млн. руб.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2017 г. – 17,5 млн. руб.</w:t>
            </w:r>
          </w:p>
        </w:tc>
      </w:tr>
      <w:tr w:rsidR="00E11D08" w:rsidRPr="00ED6915" w:rsidTr="006C5A88">
        <w:trPr>
          <w:gridAfter w:val="1"/>
          <w:wAfter w:w="23" w:type="dxa"/>
        </w:trPr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  <w:i/>
              </w:rPr>
            </w:pPr>
            <w:r w:rsidRPr="00C42EEB">
              <w:rPr>
                <w:rFonts w:eastAsia="Calibri"/>
                <w:i/>
              </w:rPr>
              <w:t>Подпрограмма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«Предупреждение и ликвидация последствий чрезвычайных ситуаций в границах городского округа Кинешма»</w:t>
            </w:r>
          </w:p>
        </w:tc>
        <w:tc>
          <w:tcPr>
            <w:tcW w:w="994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jc w:val="center"/>
              <w:rPr>
                <w:rFonts w:eastAsia="Calibri"/>
              </w:rPr>
            </w:pPr>
          </w:p>
        </w:tc>
        <w:tc>
          <w:tcPr>
            <w:tcW w:w="198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jc w:val="center"/>
              <w:rPr>
                <w:rFonts w:eastAsia="Calibri"/>
              </w:rPr>
            </w:pPr>
          </w:p>
        </w:tc>
        <w:tc>
          <w:tcPr>
            <w:tcW w:w="411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Количество обученных руководителей экономических объектов, руководителей нештатных аварийно-спасательных формирований, специалистов гражданской обороны и других специалистов, жителей городского округа Кинешма и детей в области гражданской обороны и защиты от чрезвычайных ситуаций: 2015 г. – </w:t>
            </w:r>
            <w:r w:rsidRPr="00C42EEB">
              <w:rPr>
                <w:rFonts w:eastAsia="Calibri"/>
              </w:rPr>
              <w:lastRenderedPageBreak/>
              <w:t>1300 чел., 2016 г. – 1300 чел., 2017 г. – 1300 чел.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>Подпрограмма всего: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 г. – 16,4 млн. руб.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 г. – 16,5 млн. руб.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2017 г. – 16,9 млн. руб.</w:t>
            </w:r>
          </w:p>
        </w:tc>
      </w:tr>
      <w:tr w:rsidR="00E11D08" w:rsidRPr="00ED6915" w:rsidTr="006C5A88">
        <w:trPr>
          <w:gridAfter w:val="1"/>
          <w:wAfter w:w="23" w:type="dxa"/>
        </w:trPr>
        <w:tc>
          <w:tcPr>
            <w:tcW w:w="2552" w:type="dxa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2978" w:type="dxa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  <w:i/>
              </w:rPr>
            </w:pPr>
            <w:r w:rsidRPr="00C42EEB">
              <w:rPr>
                <w:rFonts w:eastAsia="Calibri"/>
                <w:i/>
              </w:rPr>
              <w:t>Подпрограмма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 «Создание системы видеонаблюдения и </w:t>
            </w:r>
            <w:proofErr w:type="spellStart"/>
            <w:r w:rsidRPr="00C42EEB">
              <w:rPr>
                <w:rFonts w:eastAsia="Calibri"/>
              </w:rPr>
              <w:t>видеофиксации</w:t>
            </w:r>
            <w:proofErr w:type="spellEnd"/>
            <w:r w:rsidRPr="00C42EEB">
              <w:rPr>
                <w:rFonts w:eastAsia="Calibri"/>
              </w:rPr>
              <w:t xml:space="preserve"> происшествий и чрезвычайных ситуаций на территории городского округа Кинешма»</w:t>
            </w:r>
          </w:p>
        </w:tc>
        <w:tc>
          <w:tcPr>
            <w:tcW w:w="994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jc w:val="center"/>
              <w:rPr>
                <w:rFonts w:eastAsia="Calibri"/>
              </w:rPr>
            </w:pPr>
          </w:p>
        </w:tc>
        <w:tc>
          <w:tcPr>
            <w:tcW w:w="198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jc w:val="center"/>
              <w:rPr>
                <w:rFonts w:eastAsia="Calibri"/>
              </w:rPr>
            </w:pPr>
          </w:p>
        </w:tc>
        <w:tc>
          <w:tcPr>
            <w:tcW w:w="4112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1. Количество функционирующих камер видеонаблюдения, подключенных к системе видеонаблюдения в МУ «Управление ГОЧС </w:t>
            </w:r>
            <w:proofErr w:type="spellStart"/>
            <w:r w:rsidRPr="00C42EEB">
              <w:rPr>
                <w:rFonts w:eastAsia="Calibri"/>
              </w:rPr>
              <w:t>г.о</w:t>
            </w:r>
            <w:proofErr w:type="spellEnd"/>
            <w:r w:rsidRPr="00C42EEB">
              <w:rPr>
                <w:rFonts w:eastAsia="Calibri"/>
              </w:rPr>
              <w:t>. Кинешма»:  2015 г. – 9 шт., 2016 г. – 11 шт., 2017 г. – 13 шт.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2. Сокращение времени реагирования при получении  информации об угрозе возникновения ЧС, авариях и других происшествиях: 2015 г. – 6 мин., 2016 г. – 5 мин., 2017 г. – 4 мин.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2550" w:type="dxa"/>
            <w:gridSpan w:val="2"/>
            <w:tcBorders>
              <w:top w:val="nil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Подпрограмма всего: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 г. – 576,1 тыс. руб.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 г. – 763,3 тыс. руб.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2017 г. – 593,3 тыс. руб.</w:t>
            </w:r>
          </w:p>
        </w:tc>
      </w:tr>
      <w:tr w:rsidR="00E11D08" w:rsidRPr="00ED6915" w:rsidTr="006C5A88">
        <w:trPr>
          <w:gridAfter w:val="1"/>
          <w:wAfter w:w="23" w:type="dxa"/>
        </w:trPr>
        <w:tc>
          <w:tcPr>
            <w:tcW w:w="255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297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  <w:i/>
              </w:rPr>
            </w:pPr>
            <w:r w:rsidRPr="00C42EEB">
              <w:rPr>
                <w:rFonts w:eastAsia="Calibri"/>
                <w:i/>
              </w:rPr>
              <w:t xml:space="preserve">Подпрограмма  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«Снижение рисков и смягчение последствий чрезвычайных ситуаций природного и техногенного характера»</w:t>
            </w:r>
          </w:p>
        </w:tc>
        <w:tc>
          <w:tcPr>
            <w:tcW w:w="994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11D08" w:rsidRPr="00C42EEB" w:rsidRDefault="00E11D08" w:rsidP="004A0093">
            <w:pPr>
              <w:jc w:val="center"/>
              <w:rPr>
                <w:rFonts w:eastAsia="Calibri"/>
              </w:rPr>
            </w:pPr>
          </w:p>
        </w:tc>
        <w:tc>
          <w:tcPr>
            <w:tcW w:w="198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11D08" w:rsidRPr="00C42EEB" w:rsidRDefault="00E11D08" w:rsidP="004A0093">
            <w:pPr>
              <w:jc w:val="center"/>
              <w:rPr>
                <w:rFonts w:eastAsia="Calibri"/>
              </w:rPr>
            </w:pPr>
          </w:p>
        </w:tc>
        <w:tc>
          <w:tcPr>
            <w:tcW w:w="4112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1. Оснащенность Управления материально-техническими средствами и оборудованием, необходимым для ликвидации ЧС и оказания помощи пострадавшим (в том числе при пожарах, на водных объектах, в дорожно-транспортных происшествиях): 2015 г. – 85%, 2016 г. – 90%, 2017 г. – 100%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2. Количество спасателей, прошедших профессиональную переаттестацию: 2015 г. – 4 чел., 2016 г. – 4 чел., 2017 г. – 4 чел.</w:t>
            </w:r>
          </w:p>
        </w:tc>
        <w:tc>
          <w:tcPr>
            <w:tcW w:w="255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Подпрограмма всего: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 г. – 0,00 тыс. руб.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 г. – 1,95 млн. руб.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2017 г. – 0,00 тыс. руб.</w:t>
            </w:r>
          </w:p>
        </w:tc>
      </w:tr>
      <w:tr w:rsidR="00E11D08" w:rsidRPr="00ED6915" w:rsidTr="006C5A88">
        <w:trPr>
          <w:gridAfter w:val="1"/>
          <w:wAfter w:w="23" w:type="dxa"/>
        </w:trPr>
        <w:tc>
          <w:tcPr>
            <w:tcW w:w="15173" w:type="dxa"/>
            <w:gridSpan w:val="11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11D08" w:rsidRPr="00C42EEB" w:rsidRDefault="00E11D08" w:rsidP="004A0093">
            <w:pPr>
              <w:jc w:val="center"/>
              <w:rPr>
                <w:rFonts w:eastAsia="Calibri"/>
                <w:b/>
              </w:rPr>
            </w:pPr>
            <w:r w:rsidRPr="00C42EEB">
              <w:rPr>
                <w:rFonts w:eastAsia="Calibri"/>
                <w:b/>
              </w:rPr>
              <w:t>Организация предоставления государственных и муниципальных услуг</w:t>
            </w:r>
          </w:p>
        </w:tc>
      </w:tr>
      <w:tr w:rsidR="00E11D08" w:rsidRPr="00ED6915" w:rsidTr="006C5A88">
        <w:trPr>
          <w:gridAfter w:val="1"/>
          <w:wAfter w:w="23" w:type="dxa"/>
        </w:trPr>
        <w:tc>
          <w:tcPr>
            <w:tcW w:w="255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Организация предоставления государственных и муниципальных услуг по принципу «одного окна»</w:t>
            </w:r>
          </w:p>
        </w:tc>
        <w:tc>
          <w:tcPr>
            <w:tcW w:w="297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Постановление администрации городского округа Кинешма от 23.12.2013 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№ 2942п "Об утверждении муниципальной </w:t>
            </w:r>
            <w:r w:rsidRPr="00C42EEB">
              <w:rPr>
                <w:rFonts w:eastAsia="Calibri"/>
              </w:rPr>
              <w:lastRenderedPageBreak/>
              <w:t xml:space="preserve">программы городского округа Кинешма «Информационное общество городского округа Кинешма»  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994" w:type="dxa"/>
            <w:gridSpan w:val="3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jc w:val="center"/>
              <w:rPr>
                <w:rFonts w:eastAsia="Calibri"/>
              </w:rPr>
            </w:pPr>
            <w:r w:rsidRPr="00C42EEB">
              <w:rPr>
                <w:rFonts w:eastAsia="Calibri"/>
              </w:rPr>
              <w:lastRenderedPageBreak/>
              <w:t>2015-</w:t>
            </w:r>
          </w:p>
          <w:p w:rsidR="00E11D08" w:rsidRPr="00C42EEB" w:rsidRDefault="00E11D08" w:rsidP="004A0093">
            <w:pPr>
              <w:jc w:val="center"/>
              <w:rPr>
                <w:rFonts w:eastAsia="Calibri"/>
              </w:rPr>
            </w:pPr>
            <w:r w:rsidRPr="00C42EEB">
              <w:rPr>
                <w:rFonts w:eastAsia="Calibri"/>
              </w:rPr>
              <w:t>2017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jc w:val="center"/>
              <w:rPr>
                <w:rFonts w:eastAsia="Calibri"/>
              </w:rPr>
            </w:pPr>
          </w:p>
        </w:tc>
        <w:tc>
          <w:tcPr>
            <w:tcW w:w="4112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Программа всего: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2015г. – 8,2 млн. руб.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2016г. – 8,2 млн. руб.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2017г. - 7,8 </w:t>
            </w:r>
            <w:proofErr w:type="spellStart"/>
            <w:r w:rsidRPr="00C42EEB">
              <w:rPr>
                <w:rFonts w:eastAsia="Calibri"/>
              </w:rPr>
              <w:t>млн</w:t>
            </w:r>
            <w:proofErr w:type="gramStart"/>
            <w:r w:rsidRPr="00C42EEB">
              <w:rPr>
                <w:rFonts w:eastAsia="Calibri"/>
              </w:rPr>
              <w:t>.р</w:t>
            </w:r>
            <w:proofErr w:type="gramEnd"/>
            <w:r w:rsidRPr="00C42EEB">
              <w:rPr>
                <w:rFonts w:eastAsia="Calibri"/>
              </w:rPr>
              <w:t>уб</w:t>
            </w:r>
            <w:proofErr w:type="spellEnd"/>
            <w:r w:rsidRPr="00C42EEB">
              <w:rPr>
                <w:rFonts w:eastAsia="Calibri"/>
              </w:rPr>
              <w:t>.</w:t>
            </w:r>
          </w:p>
        </w:tc>
      </w:tr>
      <w:tr w:rsidR="00E11D08" w:rsidRPr="00ED6915" w:rsidTr="006C5A88">
        <w:trPr>
          <w:gridAfter w:val="1"/>
          <w:wAfter w:w="23" w:type="dxa"/>
        </w:trPr>
        <w:tc>
          <w:tcPr>
            <w:tcW w:w="255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</w:p>
        </w:tc>
        <w:tc>
          <w:tcPr>
            <w:tcW w:w="297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  <w:i/>
              </w:rPr>
            </w:pPr>
            <w:r w:rsidRPr="00C42EEB">
              <w:rPr>
                <w:rFonts w:eastAsia="Calibri"/>
                <w:i/>
              </w:rPr>
              <w:t xml:space="preserve">Подпрограмма  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«Открытая информационная политика»</w:t>
            </w:r>
          </w:p>
        </w:tc>
        <w:tc>
          <w:tcPr>
            <w:tcW w:w="994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11D08" w:rsidRPr="00C42EEB" w:rsidRDefault="00E11D08" w:rsidP="004A0093">
            <w:pPr>
              <w:jc w:val="center"/>
              <w:rPr>
                <w:rFonts w:eastAsia="Calibri"/>
              </w:rPr>
            </w:pPr>
          </w:p>
        </w:tc>
        <w:tc>
          <w:tcPr>
            <w:tcW w:w="198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11D08" w:rsidRPr="00C42EEB" w:rsidRDefault="00E11D08" w:rsidP="003B75AE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Муниципальное учреждение «Многофункциональный центр предоставления государственных и </w:t>
            </w:r>
            <w:r>
              <w:rPr>
                <w:rFonts w:eastAsia="Calibri"/>
              </w:rPr>
              <w:t>м</w:t>
            </w:r>
            <w:r w:rsidRPr="00C42EEB">
              <w:rPr>
                <w:rFonts w:eastAsia="Calibri"/>
              </w:rPr>
              <w:t>униципальных услуг городского округа</w:t>
            </w:r>
            <w:r>
              <w:rPr>
                <w:rFonts w:eastAsia="Calibri"/>
              </w:rPr>
              <w:t xml:space="preserve"> </w:t>
            </w:r>
            <w:r w:rsidRPr="00C42EEB">
              <w:rPr>
                <w:rFonts w:eastAsia="Calibri"/>
              </w:rPr>
              <w:t>Кинешма»</w:t>
            </w:r>
          </w:p>
        </w:tc>
        <w:tc>
          <w:tcPr>
            <w:tcW w:w="4112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1.Число граждан получивших государственные и муниципальные услуги в МУ «МФЦ </w:t>
            </w:r>
            <w:proofErr w:type="spellStart"/>
            <w:r w:rsidRPr="00C42EEB">
              <w:rPr>
                <w:rFonts w:eastAsia="Calibri"/>
              </w:rPr>
              <w:t>г.о</w:t>
            </w:r>
            <w:proofErr w:type="spellEnd"/>
            <w:r w:rsidRPr="00C42EEB">
              <w:rPr>
                <w:rFonts w:eastAsia="Calibri"/>
              </w:rPr>
              <w:t>. Кинешма»: 2015 г- 4500 чел/мес., 2016 г - 5000 чел/мес., 2017 г -5000 чел/мес.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 xml:space="preserve">2.Количество государственных и муниципальных услуг, предоставляемых по принципу «одного окна»: 2015 г- 60 услуг, </w:t>
            </w:r>
          </w:p>
          <w:p w:rsidR="00E11D08" w:rsidRPr="00C42EEB" w:rsidRDefault="00E11D08" w:rsidP="004A0093">
            <w:pPr>
              <w:jc w:val="center"/>
              <w:rPr>
                <w:rFonts w:eastAsia="Calibri"/>
                <w:b/>
              </w:rPr>
            </w:pPr>
            <w:r w:rsidRPr="00C42EEB">
              <w:rPr>
                <w:rFonts w:eastAsia="Calibri"/>
              </w:rPr>
              <w:t>2016 г - 65 услуг, 2017 г -65 услуг</w:t>
            </w:r>
          </w:p>
        </w:tc>
        <w:tc>
          <w:tcPr>
            <w:tcW w:w="255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Подпрограмма всего: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2015 г – 7,5 млн. руб.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2016 г – 7,5 млн. руб.</w:t>
            </w:r>
          </w:p>
          <w:p w:rsidR="00E11D08" w:rsidRPr="00C42EEB" w:rsidRDefault="00E11D08" w:rsidP="004A0093">
            <w:pPr>
              <w:rPr>
                <w:rFonts w:eastAsia="Calibri"/>
              </w:rPr>
            </w:pPr>
            <w:r w:rsidRPr="00C42EEB">
              <w:rPr>
                <w:rFonts w:eastAsia="Calibri"/>
              </w:rPr>
              <w:t>2017 г – 7,0 млн. руб.</w:t>
            </w:r>
          </w:p>
        </w:tc>
      </w:tr>
    </w:tbl>
    <w:p w:rsidR="00775F71" w:rsidRDefault="00775F71"/>
    <w:sectPr w:rsidR="00775F71" w:rsidSect="006C5A8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3246"/>
    <w:multiLevelType w:val="hybridMultilevel"/>
    <w:tmpl w:val="40D6CECA"/>
    <w:lvl w:ilvl="0" w:tplc="F32A20D8">
      <w:start w:val="1"/>
      <w:numFmt w:val="decimal"/>
      <w:lvlText w:val="%1."/>
      <w:lvlJc w:val="left"/>
      <w:pPr>
        <w:ind w:left="0" w:firstLine="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F6EE1"/>
    <w:multiLevelType w:val="hybridMultilevel"/>
    <w:tmpl w:val="25521DB2"/>
    <w:lvl w:ilvl="0" w:tplc="406E50C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0A242B5E"/>
    <w:multiLevelType w:val="hybridMultilevel"/>
    <w:tmpl w:val="58F2A062"/>
    <w:lvl w:ilvl="0" w:tplc="4F7A4D9E">
      <w:start w:val="1"/>
      <w:numFmt w:val="decimal"/>
      <w:lvlText w:val="%1."/>
      <w:lvlJc w:val="left"/>
      <w:pPr>
        <w:ind w:left="0" w:firstLine="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4D6B9C"/>
    <w:multiLevelType w:val="hybridMultilevel"/>
    <w:tmpl w:val="AFBADF6E"/>
    <w:lvl w:ilvl="0" w:tplc="E6BA351A">
      <w:start w:val="1"/>
      <w:numFmt w:val="decimal"/>
      <w:lvlText w:val="%1."/>
      <w:lvlJc w:val="left"/>
      <w:pPr>
        <w:ind w:left="0" w:firstLine="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BC488E"/>
    <w:multiLevelType w:val="hybridMultilevel"/>
    <w:tmpl w:val="21262224"/>
    <w:lvl w:ilvl="0" w:tplc="60146DAE">
      <w:start w:val="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C43D73"/>
    <w:multiLevelType w:val="hybridMultilevel"/>
    <w:tmpl w:val="B65A4BE4"/>
    <w:lvl w:ilvl="0" w:tplc="F61E9F4C">
      <w:start w:val="1"/>
      <w:numFmt w:val="decimal"/>
      <w:lvlText w:val="%1."/>
      <w:lvlJc w:val="left"/>
      <w:pPr>
        <w:ind w:left="0" w:firstLine="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FE1423"/>
    <w:multiLevelType w:val="hybridMultilevel"/>
    <w:tmpl w:val="9830D656"/>
    <w:lvl w:ilvl="0" w:tplc="5630C614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9" w:hanging="360"/>
      </w:pPr>
    </w:lvl>
    <w:lvl w:ilvl="2" w:tplc="0419001B" w:tentative="1">
      <w:start w:val="1"/>
      <w:numFmt w:val="lowerRoman"/>
      <w:lvlText w:val="%3."/>
      <w:lvlJc w:val="right"/>
      <w:pPr>
        <w:ind w:left="1809" w:hanging="180"/>
      </w:pPr>
    </w:lvl>
    <w:lvl w:ilvl="3" w:tplc="0419000F" w:tentative="1">
      <w:start w:val="1"/>
      <w:numFmt w:val="decimal"/>
      <w:lvlText w:val="%4."/>
      <w:lvlJc w:val="left"/>
      <w:pPr>
        <w:ind w:left="2529" w:hanging="360"/>
      </w:pPr>
    </w:lvl>
    <w:lvl w:ilvl="4" w:tplc="04190019" w:tentative="1">
      <w:start w:val="1"/>
      <w:numFmt w:val="lowerLetter"/>
      <w:lvlText w:val="%5."/>
      <w:lvlJc w:val="left"/>
      <w:pPr>
        <w:ind w:left="3249" w:hanging="360"/>
      </w:pPr>
    </w:lvl>
    <w:lvl w:ilvl="5" w:tplc="0419001B" w:tentative="1">
      <w:start w:val="1"/>
      <w:numFmt w:val="lowerRoman"/>
      <w:lvlText w:val="%6."/>
      <w:lvlJc w:val="right"/>
      <w:pPr>
        <w:ind w:left="3969" w:hanging="180"/>
      </w:pPr>
    </w:lvl>
    <w:lvl w:ilvl="6" w:tplc="0419000F" w:tentative="1">
      <w:start w:val="1"/>
      <w:numFmt w:val="decimal"/>
      <w:lvlText w:val="%7."/>
      <w:lvlJc w:val="left"/>
      <w:pPr>
        <w:ind w:left="4689" w:hanging="360"/>
      </w:pPr>
    </w:lvl>
    <w:lvl w:ilvl="7" w:tplc="04190019" w:tentative="1">
      <w:start w:val="1"/>
      <w:numFmt w:val="lowerLetter"/>
      <w:lvlText w:val="%8."/>
      <w:lvlJc w:val="left"/>
      <w:pPr>
        <w:ind w:left="5409" w:hanging="360"/>
      </w:pPr>
    </w:lvl>
    <w:lvl w:ilvl="8" w:tplc="041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7">
    <w:nsid w:val="7BB51B3E"/>
    <w:multiLevelType w:val="hybridMultilevel"/>
    <w:tmpl w:val="4AF40706"/>
    <w:lvl w:ilvl="0" w:tplc="8B9EC3EE">
      <w:start w:val="1"/>
      <w:numFmt w:val="decimal"/>
      <w:lvlText w:val="%1."/>
      <w:lvlJc w:val="left"/>
      <w:pPr>
        <w:ind w:left="0" w:firstLine="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0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5C2"/>
    <w:rsid w:val="00001951"/>
    <w:rsid w:val="00020BDF"/>
    <w:rsid w:val="00020F23"/>
    <w:rsid w:val="00021196"/>
    <w:rsid w:val="00036C0F"/>
    <w:rsid w:val="000376D2"/>
    <w:rsid w:val="00041C27"/>
    <w:rsid w:val="00065A5F"/>
    <w:rsid w:val="00093CA7"/>
    <w:rsid w:val="000A34C2"/>
    <w:rsid w:val="000C4A0A"/>
    <w:rsid w:val="000D2279"/>
    <w:rsid w:val="000D6044"/>
    <w:rsid w:val="000D7A7D"/>
    <w:rsid w:val="00104B5C"/>
    <w:rsid w:val="00120B8F"/>
    <w:rsid w:val="00131E28"/>
    <w:rsid w:val="00141493"/>
    <w:rsid w:val="00150069"/>
    <w:rsid w:val="00151C75"/>
    <w:rsid w:val="001622CF"/>
    <w:rsid w:val="001807D6"/>
    <w:rsid w:val="001A1CA7"/>
    <w:rsid w:val="001B1F02"/>
    <w:rsid w:val="001B395D"/>
    <w:rsid w:val="001D6878"/>
    <w:rsid w:val="001E2C24"/>
    <w:rsid w:val="001F37F8"/>
    <w:rsid w:val="002017EF"/>
    <w:rsid w:val="00214BA1"/>
    <w:rsid w:val="0022528B"/>
    <w:rsid w:val="00231500"/>
    <w:rsid w:val="0025420D"/>
    <w:rsid w:val="002576E5"/>
    <w:rsid w:val="00272609"/>
    <w:rsid w:val="00273DBC"/>
    <w:rsid w:val="00295C01"/>
    <w:rsid w:val="00296086"/>
    <w:rsid w:val="002A09CE"/>
    <w:rsid w:val="002A45E9"/>
    <w:rsid w:val="002A68A7"/>
    <w:rsid w:val="002C2B0D"/>
    <w:rsid w:val="002E3754"/>
    <w:rsid w:val="002F44B9"/>
    <w:rsid w:val="00302DC9"/>
    <w:rsid w:val="0030399C"/>
    <w:rsid w:val="003115D1"/>
    <w:rsid w:val="00311862"/>
    <w:rsid w:val="00314C81"/>
    <w:rsid w:val="00347062"/>
    <w:rsid w:val="00347149"/>
    <w:rsid w:val="00351A67"/>
    <w:rsid w:val="00357D83"/>
    <w:rsid w:val="00376248"/>
    <w:rsid w:val="00381310"/>
    <w:rsid w:val="00381A5F"/>
    <w:rsid w:val="003A779E"/>
    <w:rsid w:val="003B14D4"/>
    <w:rsid w:val="003B68D9"/>
    <w:rsid w:val="003B75AE"/>
    <w:rsid w:val="003C4519"/>
    <w:rsid w:val="003E3E8C"/>
    <w:rsid w:val="003E6B86"/>
    <w:rsid w:val="004061B5"/>
    <w:rsid w:val="00457D60"/>
    <w:rsid w:val="0046128B"/>
    <w:rsid w:val="004667A8"/>
    <w:rsid w:val="00481E6A"/>
    <w:rsid w:val="00487583"/>
    <w:rsid w:val="004905FD"/>
    <w:rsid w:val="004A0093"/>
    <w:rsid w:val="004A084F"/>
    <w:rsid w:val="004A0E21"/>
    <w:rsid w:val="004A67A3"/>
    <w:rsid w:val="004B68AD"/>
    <w:rsid w:val="004C36CC"/>
    <w:rsid w:val="004C3CD2"/>
    <w:rsid w:val="004C43E7"/>
    <w:rsid w:val="004D07A4"/>
    <w:rsid w:val="004D1DF0"/>
    <w:rsid w:val="004D483C"/>
    <w:rsid w:val="00500AEB"/>
    <w:rsid w:val="005061F9"/>
    <w:rsid w:val="00514A49"/>
    <w:rsid w:val="00531BE5"/>
    <w:rsid w:val="00535027"/>
    <w:rsid w:val="005465CA"/>
    <w:rsid w:val="005572A2"/>
    <w:rsid w:val="00560928"/>
    <w:rsid w:val="00586065"/>
    <w:rsid w:val="005918A5"/>
    <w:rsid w:val="00591B89"/>
    <w:rsid w:val="005952B4"/>
    <w:rsid w:val="005C22FE"/>
    <w:rsid w:val="005C5B69"/>
    <w:rsid w:val="005C7B05"/>
    <w:rsid w:val="005E6DF0"/>
    <w:rsid w:val="005F21C1"/>
    <w:rsid w:val="005F24ED"/>
    <w:rsid w:val="005F5B2E"/>
    <w:rsid w:val="006006EE"/>
    <w:rsid w:val="00606621"/>
    <w:rsid w:val="0062747B"/>
    <w:rsid w:val="0065709F"/>
    <w:rsid w:val="00661B51"/>
    <w:rsid w:val="006632D8"/>
    <w:rsid w:val="006727D7"/>
    <w:rsid w:val="0067668A"/>
    <w:rsid w:val="00683961"/>
    <w:rsid w:val="00690023"/>
    <w:rsid w:val="006B0E16"/>
    <w:rsid w:val="006C0C85"/>
    <w:rsid w:val="006C5A88"/>
    <w:rsid w:val="006C68FB"/>
    <w:rsid w:val="006D2FA3"/>
    <w:rsid w:val="006E205A"/>
    <w:rsid w:val="00705CE5"/>
    <w:rsid w:val="00707E68"/>
    <w:rsid w:val="007217EF"/>
    <w:rsid w:val="007253E7"/>
    <w:rsid w:val="00735597"/>
    <w:rsid w:val="00735FA9"/>
    <w:rsid w:val="00752749"/>
    <w:rsid w:val="00753852"/>
    <w:rsid w:val="007639D0"/>
    <w:rsid w:val="00767E6D"/>
    <w:rsid w:val="00775F71"/>
    <w:rsid w:val="00784133"/>
    <w:rsid w:val="00793016"/>
    <w:rsid w:val="007B7352"/>
    <w:rsid w:val="007C2B80"/>
    <w:rsid w:val="007D36B1"/>
    <w:rsid w:val="007E060C"/>
    <w:rsid w:val="007E41F6"/>
    <w:rsid w:val="007F3537"/>
    <w:rsid w:val="008120E7"/>
    <w:rsid w:val="008451F1"/>
    <w:rsid w:val="0086199E"/>
    <w:rsid w:val="00862F59"/>
    <w:rsid w:val="008751B7"/>
    <w:rsid w:val="008917A6"/>
    <w:rsid w:val="00897931"/>
    <w:rsid w:val="008A3056"/>
    <w:rsid w:val="008B0927"/>
    <w:rsid w:val="008B7AD3"/>
    <w:rsid w:val="008C3C55"/>
    <w:rsid w:val="008D002A"/>
    <w:rsid w:val="008E7FE2"/>
    <w:rsid w:val="008F6C67"/>
    <w:rsid w:val="009065BF"/>
    <w:rsid w:val="00906A49"/>
    <w:rsid w:val="00917706"/>
    <w:rsid w:val="0092147D"/>
    <w:rsid w:val="009268FA"/>
    <w:rsid w:val="0092757F"/>
    <w:rsid w:val="00942A83"/>
    <w:rsid w:val="00954636"/>
    <w:rsid w:val="0095628A"/>
    <w:rsid w:val="009563A9"/>
    <w:rsid w:val="009571EB"/>
    <w:rsid w:val="00971F7F"/>
    <w:rsid w:val="00975273"/>
    <w:rsid w:val="00983804"/>
    <w:rsid w:val="00984438"/>
    <w:rsid w:val="009A2819"/>
    <w:rsid w:val="009D12AA"/>
    <w:rsid w:val="009D371D"/>
    <w:rsid w:val="009E5765"/>
    <w:rsid w:val="009F02B3"/>
    <w:rsid w:val="00A04DB2"/>
    <w:rsid w:val="00A15B5A"/>
    <w:rsid w:val="00A175B7"/>
    <w:rsid w:val="00A20009"/>
    <w:rsid w:val="00A505C2"/>
    <w:rsid w:val="00A55784"/>
    <w:rsid w:val="00A57AAE"/>
    <w:rsid w:val="00A61F67"/>
    <w:rsid w:val="00A65178"/>
    <w:rsid w:val="00A753A2"/>
    <w:rsid w:val="00A87C5C"/>
    <w:rsid w:val="00AA21CF"/>
    <w:rsid w:val="00AA528F"/>
    <w:rsid w:val="00AB52A4"/>
    <w:rsid w:val="00AC3E93"/>
    <w:rsid w:val="00AD59A4"/>
    <w:rsid w:val="00AD7BCB"/>
    <w:rsid w:val="00AE5A90"/>
    <w:rsid w:val="00AF25A2"/>
    <w:rsid w:val="00B00898"/>
    <w:rsid w:val="00B105C7"/>
    <w:rsid w:val="00B21332"/>
    <w:rsid w:val="00B32074"/>
    <w:rsid w:val="00B35DE0"/>
    <w:rsid w:val="00B41A5F"/>
    <w:rsid w:val="00B65F07"/>
    <w:rsid w:val="00B66F6D"/>
    <w:rsid w:val="00B70CA2"/>
    <w:rsid w:val="00B754DF"/>
    <w:rsid w:val="00B77E66"/>
    <w:rsid w:val="00BA1628"/>
    <w:rsid w:val="00BA293D"/>
    <w:rsid w:val="00BA7FA4"/>
    <w:rsid w:val="00BC5583"/>
    <w:rsid w:val="00BD0989"/>
    <w:rsid w:val="00BD5B4D"/>
    <w:rsid w:val="00BE460D"/>
    <w:rsid w:val="00C06826"/>
    <w:rsid w:val="00C10B54"/>
    <w:rsid w:val="00C147FB"/>
    <w:rsid w:val="00C227F4"/>
    <w:rsid w:val="00C26EEC"/>
    <w:rsid w:val="00C346DB"/>
    <w:rsid w:val="00C52A37"/>
    <w:rsid w:val="00C56D82"/>
    <w:rsid w:val="00C61BE2"/>
    <w:rsid w:val="00C7217F"/>
    <w:rsid w:val="00C92B49"/>
    <w:rsid w:val="00C959D9"/>
    <w:rsid w:val="00CA1922"/>
    <w:rsid w:val="00CA381C"/>
    <w:rsid w:val="00CC1A0B"/>
    <w:rsid w:val="00CC4A24"/>
    <w:rsid w:val="00CF0FE8"/>
    <w:rsid w:val="00D05800"/>
    <w:rsid w:val="00D06F63"/>
    <w:rsid w:val="00D130BD"/>
    <w:rsid w:val="00D17ABF"/>
    <w:rsid w:val="00D234BA"/>
    <w:rsid w:val="00D43591"/>
    <w:rsid w:val="00D470E5"/>
    <w:rsid w:val="00D47938"/>
    <w:rsid w:val="00D47950"/>
    <w:rsid w:val="00D62BB2"/>
    <w:rsid w:val="00D745A7"/>
    <w:rsid w:val="00D96314"/>
    <w:rsid w:val="00DA2D9F"/>
    <w:rsid w:val="00DA5BF3"/>
    <w:rsid w:val="00DC48A6"/>
    <w:rsid w:val="00DD3F66"/>
    <w:rsid w:val="00E11D08"/>
    <w:rsid w:val="00E13EEF"/>
    <w:rsid w:val="00E145B1"/>
    <w:rsid w:val="00E14FDF"/>
    <w:rsid w:val="00E36B81"/>
    <w:rsid w:val="00E45D3E"/>
    <w:rsid w:val="00E46140"/>
    <w:rsid w:val="00E51A7F"/>
    <w:rsid w:val="00E52DC3"/>
    <w:rsid w:val="00E70519"/>
    <w:rsid w:val="00E87D9D"/>
    <w:rsid w:val="00E976D8"/>
    <w:rsid w:val="00EB19C7"/>
    <w:rsid w:val="00EC5335"/>
    <w:rsid w:val="00ED7CA0"/>
    <w:rsid w:val="00EF12C0"/>
    <w:rsid w:val="00EF1F8B"/>
    <w:rsid w:val="00F146FC"/>
    <w:rsid w:val="00F23C40"/>
    <w:rsid w:val="00F51176"/>
    <w:rsid w:val="00F65251"/>
    <w:rsid w:val="00F661CE"/>
    <w:rsid w:val="00F674BF"/>
    <w:rsid w:val="00F72620"/>
    <w:rsid w:val="00F751CD"/>
    <w:rsid w:val="00F81F72"/>
    <w:rsid w:val="00FA2DD8"/>
    <w:rsid w:val="00FB2EC2"/>
    <w:rsid w:val="00FC0733"/>
    <w:rsid w:val="00FD0816"/>
    <w:rsid w:val="00FD7046"/>
    <w:rsid w:val="00FE01EA"/>
    <w:rsid w:val="00FF42DB"/>
    <w:rsid w:val="00FF5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5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05C2"/>
    <w:pPr>
      <w:ind w:left="720"/>
      <w:contextualSpacing/>
    </w:pPr>
  </w:style>
  <w:style w:type="paragraph" w:customStyle="1" w:styleId="ConsPlusCell">
    <w:name w:val="ConsPlusCell"/>
    <w:rsid w:val="00A50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o-Tab">
    <w:name w:val="Pro-Tab"/>
    <w:basedOn w:val="a"/>
    <w:rsid w:val="00A505C2"/>
    <w:pPr>
      <w:widowControl w:val="0"/>
      <w:suppressAutoHyphens/>
      <w:spacing w:before="40" w:after="40" w:line="100" w:lineRule="atLeast"/>
    </w:pPr>
    <w:rPr>
      <w:rFonts w:ascii="Tahoma" w:hAnsi="Tahoma"/>
      <w:kern w:val="1"/>
      <w:sz w:val="16"/>
      <w:szCs w:val="20"/>
    </w:rPr>
  </w:style>
  <w:style w:type="paragraph" w:customStyle="1" w:styleId="Pro-Gramma">
    <w:name w:val="Pro-Gramma"/>
    <w:link w:val="Pro-Gramma0"/>
    <w:qFormat/>
    <w:rsid w:val="00A505C2"/>
    <w:pPr>
      <w:widowControl w:val="0"/>
      <w:suppressAutoHyphens/>
      <w:spacing w:before="120" w:line="288" w:lineRule="auto"/>
      <w:ind w:left="1134"/>
      <w:jc w:val="both"/>
    </w:pPr>
    <w:rPr>
      <w:rFonts w:ascii="Georgia" w:eastAsia="Times New Roman" w:hAnsi="Georgia" w:cs="Times New Roman"/>
      <w:kern w:val="1"/>
      <w:sz w:val="20"/>
    </w:rPr>
  </w:style>
  <w:style w:type="character" w:customStyle="1" w:styleId="Pro-Gramma0">
    <w:name w:val="Pro-Gramma Знак"/>
    <w:link w:val="Pro-Gramma"/>
    <w:rsid w:val="00A505C2"/>
    <w:rPr>
      <w:rFonts w:ascii="Georgia" w:eastAsia="Times New Roman" w:hAnsi="Georgia" w:cs="Times New Roman"/>
      <w:kern w:val="1"/>
      <w:sz w:val="20"/>
    </w:rPr>
  </w:style>
  <w:style w:type="paragraph" w:customStyle="1" w:styleId="ListParagraph1">
    <w:name w:val="List Paragraph1"/>
    <w:basedOn w:val="a"/>
    <w:uiPriority w:val="34"/>
    <w:qFormat/>
    <w:rsid w:val="00A505C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5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05C2"/>
    <w:pPr>
      <w:ind w:left="720"/>
      <w:contextualSpacing/>
    </w:pPr>
  </w:style>
  <w:style w:type="paragraph" w:customStyle="1" w:styleId="ConsPlusCell">
    <w:name w:val="ConsPlusCell"/>
    <w:rsid w:val="00A505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o-Tab">
    <w:name w:val="Pro-Tab"/>
    <w:basedOn w:val="a"/>
    <w:rsid w:val="00A505C2"/>
    <w:pPr>
      <w:widowControl w:val="0"/>
      <w:suppressAutoHyphens/>
      <w:spacing w:before="40" w:after="40" w:line="100" w:lineRule="atLeast"/>
    </w:pPr>
    <w:rPr>
      <w:rFonts w:ascii="Tahoma" w:hAnsi="Tahoma"/>
      <w:kern w:val="1"/>
      <w:sz w:val="16"/>
      <w:szCs w:val="20"/>
    </w:rPr>
  </w:style>
  <w:style w:type="paragraph" w:customStyle="1" w:styleId="Pro-Gramma">
    <w:name w:val="Pro-Gramma"/>
    <w:link w:val="Pro-Gramma0"/>
    <w:qFormat/>
    <w:rsid w:val="00A505C2"/>
    <w:pPr>
      <w:widowControl w:val="0"/>
      <w:suppressAutoHyphens/>
      <w:spacing w:before="120" w:line="288" w:lineRule="auto"/>
      <w:ind w:left="1134"/>
      <w:jc w:val="both"/>
    </w:pPr>
    <w:rPr>
      <w:rFonts w:ascii="Georgia" w:eastAsia="Times New Roman" w:hAnsi="Georgia" w:cs="Times New Roman"/>
      <w:kern w:val="1"/>
      <w:sz w:val="20"/>
    </w:rPr>
  </w:style>
  <w:style w:type="character" w:customStyle="1" w:styleId="Pro-Gramma0">
    <w:name w:val="Pro-Gramma Знак"/>
    <w:link w:val="Pro-Gramma"/>
    <w:rsid w:val="00A505C2"/>
    <w:rPr>
      <w:rFonts w:ascii="Georgia" w:eastAsia="Times New Roman" w:hAnsi="Georgia" w:cs="Times New Roman"/>
      <w:kern w:val="1"/>
      <w:sz w:val="20"/>
    </w:rPr>
  </w:style>
  <w:style w:type="paragraph" w:customStyle="1" w:styleId="ListParagraph1">
    <w:name w:val="List Paragraph1"/>
    <w:basedOn w:val="a"/>
    <w:uiPriority w:val="34"/>
    <w:qFormat/>
    <w:rsid w:val="00A505C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0C0D1-1831-468A-94A2-11C2F6E9E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36</Pages>
  <Words>7214</Words>
  <Characters>41120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Кинешма</Company>
  <LinksUpToDate>false</LinksUpToDate>
  <CharactersWithSpaces>48238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Казначеева</dc:creator>
  <cp:keywords/>
  <dc:description/>
  <cp:lastModifiedBy>Сергей Владимирович Смирнов</cp:lastModifiedBy>
  <cp:revision>4</cp:revision>
  <dcterms:created xsi:type="dcterms:W3CDTF">2015-07-16T06:32:00Z</dcterms:created>
  <dcterms:modified xsi:type="dcterms:W3CDTF">2015-09-28T10:17:00Z</dcterms:modified>
</cp:coreProperties>
</file>