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3F" w:rsidRDefault="0050343F" w:rsidP="0050343F"/>
    <w:p w:rsidR="0050343F" w:rsidRDefault="0050343F" w:rsidP="0050343F">
      <w:pPr>
        <w:jc w:val="center"/>
        <w:rPr>
          <w:b/>
        </w:rPr>
      </w:pPr>
      <w:r>
        <w:rPr>
          <w:b/>
        </w:rPr>
        <w:t>Сводный годовой доклад о ходе реализации</w:t>
      </w:r>
    </w:p>
    <w:p w:rsidR="0050343F" w:rsidRDefault="0050343F" w:rsidP="0050343F">
      <w:pPr>
        <w:jc w:val="center"/>
        <w:rPr>
          <w:b/>
        </w:rPr>
      </w:pPr>
      <w:r>
        <w:rPr>
          <w:b/>
        </w:rPr>
        <w:t xml:space="preserve"> и оценке эффективности муниципальных Программ</w:t>
      </w:r>
    </w:p>
    <w:p w:rsidR="0050343F" w:rsidRDefault="0050343F" w:rsidP="0050343F">
      <w:pPr>
        <w:jc w:val="center"/>
        <w:rPr>
          <w:b/>
        </w:rPr>
      </w:pPr>
      <w:r>
        <w:rPr>
          <w:b/>
        </w:rPr>
        <w:t>городского округа Кинешма за 2016 год</w:t>
      </w:r>
    </w:p>
    <w:p w:rsidR="0050343F" w:rsidRDefault="0050343F" w:rsidP="0050343F">
      <w:pPr>
        <w:jc w:val="center"/>
        <w:rPr>
          <w:b/>
        </w:rPr>
      </w:pPr>
    </w:p>
    <w:p w:rsidR="0050343F" w:rsidRDefault="0050343F" w:rsidP="0050343F">
      <w:pPr>
        <w:pStyle w:val="a5"/>
        <w:numPr>
          <w:ilvl w:val="0"/>
          <w:numId w:val="2"/>
        </w:numPr>
        <w:jc w:val="center"/>
        <w:rPr>
          <w:b/>
        </w:rPr>
      </w:pPr>
      <w:r>
        <w:rPr>
          <w:b/>
        </w:rPr>
        <w:t>Сведения о ходе  реализации муниципальных Программ</w:t>
      </w:r>
    </w:p>
    <w:p w:rsidR="0050343F" w:rsidRPr="000F6F5A" w:rsidRDefault="0050343F" w:rsidP="0050343F">
      <w:pPr>
        <w:pStyle w:val="a5"/>
        <w:ind w:left="1069"/>
        <w:rPr>
          <w:b/>
        </w:rPr>
      </w:pPr>
    </w:p>
    <w:p w:rsidR="0050343F" w:rsidRDefault="0050343F" w:rsidP="0050343F">
      <w:pPr>
        <w:ind w:firstLine="709"/>
        <w:jc w:val="both"/>
      </w:pPr>
      <w:r>
        <w:t>Сводный годовой доклад о реализации муниципальных программ городского округа Кинешма (далее – Программы) за 2016 год  подготовлен отделом по экономике и предпринимательству администрации  городского округа Кинешма  на основании годовых отчетов о ходе реализации Программ, представленных администраторами Программ  в соответствии с Порядком разработки, реализации и оценки эффективности  муниципальных программ городского округа Кинешма, утвержденным   постановлением  администрации городского округа Кинешма от 11.11.2013 № 2556п.</w:t>
      </w:r>
    </w:p>
    <w:p w:rsidR="0050343F" w:rsidRDefault="0050343F" w:rsidP="0050343F">
      <w:pPr>
        <w:ind w:firstLine="709"/>
        <w:jc w:val="both"/>
      </w:pPr>
      <w:r>
        <w:t>В 2016 году действовали 14 муниципальных программ:</w:t>
      </w:r>
    </w:p>
    <w:p w:rsidR="0050343F" w:rsidRDefault="0050343F" w:rsidP="00272239">
      <w:pPr>
        <w:pStyle w:val="a5"/>
        <w:numPr>
          <w:ilvl w:val="0"/>
          <w:numId w:val="1"/>
        </w:numPr>
        <w:ind w:left="0" w:firstLine="709"/>
      </w:pPr>
      <w:r w:rsidRPr="007F52E2">
        <w:t>Развитие образования городского округа Кинешма</w:t>
      </w:r>
    </w:p>
    <w:p w:rsidR="0050343F" w:rsidRDefault="0050343F" w:rsidP="00272239">
      <w:pPr>
        <w:pStyle w:val="a5"/>
        <w:numPr>
          <w:ilvl w:val="0"/>
          <w:numId w:val="1"/>
        </w:numPr>
        <w:ind w:left="0" w:firstLine="709"/>
        <w:jc w:val="both"/>
      </w:pPr>
      <w:r w:rsidRPr="007F52E2">
        <w:t>Культура городского округа Кинешма</w:t>
      </w:r>
    </w:p>
    <w:p w:rsidR="0050343F" w:rsidRDefault="0050343F" w:rsidP="00272239">
      <w:pPr>
        <w:pStyle w:val="a5"/>
        <w:numPr>
          <w:ilvl w:val="0"/>
          <w:numId w:val="1"/>
        </w:numPr>
        <w:ind w:left="0" w:firstLine="709"/>
        <w:jc w:val="both"/>
      </w:pPr>
      <w:r w:rsidRPr="007F52E2">
        <w:t>Развитие физической культ</w:t>
      </w:r>
      <w:r>
        <w:t>уры и спорта в городском округе</w:t>
      </w:r>
    </w:p>
    <w:p w:rsidR="0050343F" w:rsidRDefault="0050343F" w:rsidP="00272239">
      <w:pPr>
        <w:ind w:firstLine="709"/>
        <w:jc w:val="both"/>
      </w:pPr>
      <w:r w:rsidRPr="007F52E2">
        <w:t>Кинешма</w:t>
      </w:r>
    </w:p>
    <w:p w:rsidR="0050343F" w:rsidRDefault="0050343F" w:rsidP="00272239">
      <w:pPr>
        <w:pStyle w:val="a5"/>
        <w:numPr>
          <w:ilvl w:val="0"/>
          <w:numId w:val="1"/>
        </w:numPr>
        <w:ind w:left="0" w:firstLine="709"/>
        <w:jc w:val="both"/>
      </w:pPr>
      <w:r w:rsidRPr="007F52E2">
        <w:t>Поддержка населения городского округа Кинешма</w:t>
      </w:r>
    </w:p>
    <w:p w:rsidR="0050343F" w:rsidRDefault="0050343F" w:rsidP="0050343F">
      <w:pPr>
        <w:pStyle w:val="a5"/>
        <w:numPr>
          <w:ilvl w:val="0"/>
          <w:numId w:val="1"/>
        </w:numPr>
        <w:ind w:left="0" w:firstLine="709"/>
        <w:jc w:val="both"/>
      </w:pPr>
      <w:r w:rsidRPr="007F52E2">
        <w:t xml:space="preserve">Обеспечение качественным жильем, услугами </w:t>
      </w:r>
      <w:proofErr w:type="spellStart"/>
      <w:r w:rsidRPr="007F52E2">
        <w:t>жилищно</w:t>
      </w:r>
      <w:proofErr w:type="spellEnd"/>
      <w:r w:rsidRPr="007F52E2">
        <w:t>–коммунального хозяйства населения городского округа Кинешма</w:t>
      </w:r>
    </w:p>
    <w:p w:rsidR="0050343F" w:rsidRDefault="0050343F" w:rsidP="004A51BC">
      <w:pPr>
        <w:pStyle w:val="a5"/>
        <w:numPr>
          <w:ilvl w:val="0"/>
          <w:numId w:val="1"/>
        </w:numPr>
        <w:ind w:left="0" w:firstLine="709"/>
        <w:jc w:val="both"/>
      </w:pPr>
      <w:r w:rsidRPr="007F52E2">
        <w:t>Развитие транспортной системы в городском округе Кинешма</w:t>
      </w:r>
    </w:p>
    <w:p w:rsidR="0050343F" w:rsidRDefault="0050343F" w:rsidP="0050343F">
      <w:pPr>
        <w:pStyle w:val="a5"/>
        <w:numPr>
          <w:ilvl w:val="0"/>
          <w:numId w:val="1"/>
        </w:numPr>
        <w:ind w:left="0" w:firstLine="709"/>
        <w:jc w:val="both"/>
      </w:pPr>
      <w:r w:rsidRPr="00A406C0">
        <w:t>Экономическое развитие и  инновационная экономика городского округа Кинешма</w:t>
      </w:r>
    </w:p>
    <w:p w:rsidR="0050343F" w:rsidRDefault="0050343F" w:rsidP="0050343F">
      <w:pPr>
        <w:pStyle w:val="a5"/>
        <w:numPr>
          <w:ilvl w:val="0"/>
          <w:numId w:val="1"/>
        </w:numPr>
        <w:ind w:left="0" w:firstLine="709"/>
        <w:jc w:val="both"/>
      </w:pPr>
      <w:r w:rsidRPr="007E7E54">
        <w:t>Защита населения и территорий от чрезвычайных ситуаций, обеспечение пожарной безопасности и безопасности людей</w:t>
      </w:r>
    </w:p>
    <w:p w:rsidR="0050343F" w:rsidRDefault="0050343F" w:rsidP="0050343F">
      <w:pPr>
        <w:pStyle w:val="a5"/>
        <w:numPr>
          <w:ilvl w:val="0"/>
          <w:numId w:val="1"/>
        </w:numPr>
        <w:ind w:left="0" w:firstLine="709"/>
        <w:jc w:val="both"/>
      </w:pPr>
      <w:r w:rsidRPr="007E7E54">
        <w:t>Информационное общество городского округа Кинешма</w:t>
      </w:r>
    </w:p>
    <w:p w:rsidR="0050343F" w:rsidRDefault="0050343F" w:rsidP="0050343F">
      <w:pPr>
        <w:pStyle w:val="a5"/>
        <w:numPr>
          <w:ilvl w:val="0"/>
          <w:numId w:val="1"/>
        </w:numPr>
        <w:ind w:left="0" w:firstLine="709"/>
        <w:jc w:val="both"/>
      </w:pPr>
      <w:r w:rsidRPr="007E7E54">
        <w:t>Управление муниципальным имуществом в городском округе Кинешма</w:t>
      </w:r>
    </w:p>
    <w:p w:rsidR="0050343F" w:rsidRDefault="0050343F" w:rsidP="0050343F">
      <w:pPr>
        <w:pStyle w:val="a5"/>
        <w:numPr>
          <w:ilvl w:val="0"/>
          <w:numId w:val="1"/>
        </w:numPr>
        <w:ind w:left="0" w:firstLine="709"/>
        <w:jc w:val="both"/>
      </w:pPr>
      <w:r w:rsidRPr="007E7E54">
        <w:t>Благоустройство городского округа Кинешма</w:t>
      </w:r>
    </w:p>
    <w:p w:rsidR="0050343F" w:rsidRDefault="0050343F" w:rsidP="0050343F">
      <w:pPr>
        <w:pStyle w:val="a5"/>
        <w:numPr>
          <w:ilvl w:val="0"/>
          <w:numId w:val="1"/>
        </w:numPr>
        <w:ind w:left="0" w:firstLine="709"/>
        <w:jc w:val="both"/>
      </w:pPr>
      <w:r w:rsidRPr="007E7E54">
        <w:t>Повышение эффективности реализации  молодежной политики и организация общегородских мероприятий в городском округе Кинешма</w:t>
      </w:r>
    </w:p>
    <w:p w:rsidR="0050343F" w:rsidRDefault="0050343F" w:rsidP="0050343F">
      <w:pPr>
        <w:pStyle w:val="a5"/>
        <w:numPr>
          <w:ilvl w:val="0"/>
          <w:numId w:val="1"/>
        </w:numPr>
        <w:ind w:left="0" w:firstLine="709"/>
        <w:jc w:val="both"/>
      </w:pPr>
      <w:r w:rsidRPr="007E7E54">
        <w:t>Управление муниципальными финансами  и муниципальным долгом</w:t>
      </w:r>
    </w:p>
    <w:p w:rsidR="0050343F" w:rsidRDefault="0050343F" w:rsidP="0050343F">
      <w:pPr>
        <w:pStyle w:val="a5"/>
        <w:numPr>
          <w:ilvl w:val="0"/>
          <w:numId w:val="1"/>
        </w:numPr>
        <w:ind w:left="0" w:firstLine="709"/>
        <w:jc w:val="both"/>
      </w:pPr>
      <w:r w:rsidRPr="007E7E54">
        <w:t>Совершенствование местного самоуправления городского округа Кинешма</w:t>
      </w:r>
      <w:r>
        <w:t>.</w:t>
      </w:r>
    </w:p>
    <w:p w:rsidR="0050343F" w:rsidRDefault="0050343F" w:rsidP="0050343F">
      <w:pPr>
        <w:pStyle w:val="a5"/>
        <w:ind w:left="0" w:firstLine="709"/>
        <w:jc w:val="both"/>
      </w:pPr>
      <w:r>
        <w:t xml:space="preserve">В соответствии с бюджетной росписью городского округа Кинешма на реализацию Программ из бюджетов всех уровней в 2016 году </w:t>
      </w:r>
      <w:r w:rsidR="008748B2">
        <w:t>планировалось</w:t>
      </w:r>
      <w:r>
        <w:t xml:space="preserve"> направить</w:t>
      </w:r>
      <w:r w:rsidR="00F43155">
        <w:t xml:space="preserve"> 1</w:t>
      </w:r>
      <w:r w:rsidR="00FE7CB9">
        <w:t>170</w:t>
      </w:r>
      <w:r w:rsidR="00F43155">
        <w:t xml:space="preserve">,77 </w:t>
      </w:r>
      <w:r>
        <w:t>млн. рублей.</w:t>
      </w:r>
    </w:p>
    <w:p w:rsidR="0050343F" w:rsidRDefault="0050343F" w:rsidP="0050343F">
      <w:pPr>
        <w:pStyle w:val="a5"/>
        <w:ind w:left="0" w:firstLine="709"/>
        <w:jc w:val="both"/>
      </w:pPr>
      <w:r>
        <w:t xml:space="preserve">Исполнение кассовых расходов по мероприятиям Программ составило   </w:t>
      </w:r>
      <w:r w:rsidR="00F43155" w:rsidRPr="00F43155">
        <w:t>1</w:t>
      </w:r>
      <w:r w:rsidR="00FE7CB9">
        <w:t>097</w:t>
      </w:r>
      <w:r w:rsidR="00F43155" w:rsidRPr="00F43155">
        <w:t xml:space="preserve">,40 </w:t>
      </w:r>
      <w:r w:rsidRPr="006910F0">
        <w:t xml:space="preserve">млн. рублей или </w:t>
      </w:r>
      <w:r w:rsidR="00B10C8F">
        <w:t xml:space="preserve">93,7 </w:t>
      </w:r>
      <w:r w:rsidR="00031BB8">
        <w:t>%</w:t>
      </w:r>
      <w:r>
        <w:t>от предусмотренного финансирования.</w:t>
      </w:r>
    </w:p>
    <w:p w:rsidR="0050343F" w:rsidRDefault="0050343F" w:rsidP="0050343F">
      <w:pPr>
        <w:pStyle w:val="a5"/>
        <w:ind w:left="0" w:firstLine="709"/>
        <w:jc w:val="both"/>
      </w:pPr>
      <w:r>
        <w:t>В разрезе Программ состояние финансирования и выполнение мероприятий за 201</w:t>
      </w:r>
      <w:r w:rsidR="00ED668F">
        <w:t>6</w:t>
      </w:r>
      <w:r>
        <w:t xml:space="preserve"> год следующее:</w:t>
      </w:r>
    </w:p>
    <w:p w:rsidR="00591779" w:rsidRDefault="00591779" w:rsidP="0050343F">
      <w:pPr>
        <w:pStyle w:val="a5"/>
        <w:ind w:left="0" w:firstLine="709"/>
        <w:jc w:val="both"/>
      </w:pPr>
    </w:p>
    <w:p w:rsidR="00591779" w:rsidRDefault="00591779" w:rsidP="0050343F">
      <w:pPr>
        <w:pStyle w:val="a5"/>
        <w:ind w:left="0" w:firstLine="709"/>
        <w:jc w:val="both"/>
      </w:pPr>
    </w:p>
    <w:p w:rsidR="00D77266" w:rsidRPr="00D77266" w:rsidRDefault="00D77266" w:rsidP="007C4E02">
      <w:pPr>
        <w:pStyle w:val="a5"/>
        <w:numPr>
          <w:ilvl w:val="0"/>
          <w:numId w:val="3"/>
        </w:numPr>
        <w:suppressAutoHyphens/>
        <w:jc w:val="center"/>
      </w:pPr>
      <w:r>
        <w:lastRenderedPageBreak/>
        <w:t>Муниципальная программа</w:t>
      </w:r>
    </w:p>
    <w:p w:rsidR="00D77266" w:rsidRDefault="00D77266" w:rsidP="00D77266">
      <w:pPr>
        <w:suppressAutoHyphens/>
        <w:ind w:firstLine="567"/>
        <w:jc w:val="center"/>
        <w:rPr>
          <w:b/>
        </w:rPr>
      </w:pPr>
      <w:r w:rsidRPr="008C44B9">
        <w:rPr>
          <w:b/>
        </w:rPr>
        <w:t>«Обеспечение качественным жильем, услугами жилищно-коммунального хозяйства населения городского округа Кинешма»</w:t>
      </w:r>
    </w:p>
    <w:p w:rsidR="00D77266" w:rsidRDefault="00D77266" w:rsidP="00D77266">
      <w:pPr>
        <w:suppressAutoHyphens/>
        <w:ind w:firstLine="567"/>
        <w:jc w:val="center"/>
      </w:pPr>
      <w:r>
        <w:t>(далее-Программа)</w:t>
      </w:r>
    </w:p>
    <w:p w:rsidR="00D77266" w:rsidRPr="00EE62F8" w:rsidRDefault="00D77266" w:rsidP="00D77266">
      <w:pPr>
        <w:suppressAutoHyphens/>
        <w:ind w:firstLine="567"/>
        <w:jc w:val="center"/>
      </w:pPr>
    </w:p>
    <w:p w:rsidR="00D77266" w:rsidRDefault="00D77266" w:rsidP="00D77266">
      <w:pPr>
        <w:suppressAutoHyphens/>
        <w:ind w:firstLine="567"/>
        <w:jc w:val="both"/>
      </w:pPr>
      <w:r>
        <w:rPr>
          <w:b/>
        </w:rPr>
        <w:t xml:space="preserve">Администратор Программы:  </w:t>
      </w:r>
      <w:r w:rsidRPr="00B61F21">
        <w:t>управление</w:t>
      </w:r>
      <w:r w:rsidR="00591779">
        <w:t xml:space="preserve"> </w:t>
      </w:r>
      <w:proofErr w:type="spellStart"/>
      <w:r>
        <w:t>жилищно</w:t>
      </w:r>
      <w:proofErr w:type="spellEnd"/>
      <w:r>
        <w:t xml:space="preserve"> - коммунального хозяйства</w:t>
      </w:r>
      <w:r w:rsidR="00FA2B65">
        <w:t xml:space="preserve"> </w:t>
      </w:r>
      <w:r>
        <w:t>администрации городского округа Кинешма.</w:t>
      </w:r>
    </w:p>
    <w:p w:rsidR="00D77266" w:rsidRPr="005B356E" w:rsidRDefault="00D77266" w:rsidP="00D77266">
      <w:pPr>
        <w:suppressAutoHyphens/>
        <w:ind w:firstLine="567"/>
        <w:jc w:val="both"/>
        <w:rPr>
          <w:b/>
        </w:rPr>
      </w:pPr>
      <w:r>
        <w:rPr>
          <w:b/>
        </w:rPr>
        <w:t xml:space="preserve">Исполнитель Программы: </w:t>
      </w:r>
      <w:r w:rsidRPr="00B61F21">
        <w:t>управление</w:t>
      </w:r>
      <w:r w:rsidR="00591779">
        <w:t xml:space="preserve"> </w:t>
      </w:r>
      <w:proofErr w:type="spellStart"/>
      <w:r>
        <w:t>жилищно</w:t>
      </w:r>
      <w:proofErr w:type="spellEnd"/>
      <w:r>
        <w:t xml:space="preserve"> - коммунального хозяйства</w:t>
      </w:r>
      <w:r w:rsidR="00591779">
        <w:t xml:space="preserve"> </w:t>
      </w:r>
      <w:r>
        <w:t xml:space="preserve">администрации городского округа Кинешма; </w:t>
      </w:r>
      <w:r w:rsidR="00A16D0C">
        <w:t>администрация городского округа Кинешма: муниципальное учреждение города Кинешмы «Управление капитального строительства».</w:t>
      </w:r>
    </w:p>
    <w:p w:rsidR="00D77266" w:rsidRPr="00BC265C" w:rsidRDefault="00D77266" w:rsidP="00D77266">
      <w:pPr>
        <w:suppressAutoHyphens/>
        <w:ind w:firstLine="567"/>
        <w:jc w:val="both"/>
      </w:pPr>
      <w:r w:rsidRPr="007748CC">
        <w:rPr>
          <w:b/>
        </w:rPr>
        <w:t xml:space="preserve">Цель </w:t>
      </w:r>
      <w:r>
        <w:rPr>
          <w:b/>
        </w:rPr>
        <w:t>П</w:t>
      </w:r>
      <w:r w:rsidRPr="007748CC">
        <w:rPr>
          <w:b/>
        </w:rPr>
        <w:t>рограммы:</w:t>
      </w:r>
      <w:r w:rsidR="00D97DF5">
        <w:rPr>
          <w:b/>
        </w:rPr>
        <w:t xml:space="preserve"> </w:t>
      </w:r>
      <w:r w:rsidRPr="00BC265C">
        <w:t>с</w:t>
      </w:r>
      <w:r>
        <w:t>оздание безопасных и благоприятных условий проживания граждан, реформирование жилищно-коммунального хозяйства, формирование эффективных механизмов управления жилищным фондом и осуществление информационно-разъяснительной деятельности, улучшение жилищных условий граждан, проживающих на территории городского округа Кинешма.</w:t>
      </w:r>
    </w:p>
    <w:p w:rsidR="00D77266" w:rsidRDefault="00D77266" w:rsidP="00D77266">
      <w:pPr>
        <w:suppressAutoHyphens/>
        <w:ind w:firstLine="567"/>
        <w:jc w:val="both"/>
      </w:pPr>
      <w:r>
        <w:t xml:space="preserve">В рамках данной  Программы реализовывались </w:t>
      </w:r>
      <w:r w:rsidR="00A16D0C">
        <w:t>три</w:t>
      </w:r>
      <w:r w:rsidRPr="002241CC">
        <w:t>подпрогра</w:t>
      </w:r>
      <w:r>
        <w:t>м</w:t>
      </w:r>
      <w:r w:rsidRPr="002241CC">
        <w:t>м</w:t>
      </w:r>
      <w:r>
        <w:t>ы.</w:t>
      </w:r>
    </w:p>
    <w:p w:rsidR="0086088F" w:rsidRDefault="0086088F" w:rsidP="004A3496">
      <w:pPr>
        <w:ind w:firstLine="709"/>
        <w:jc w:val="both"/>
      </w:pPr>
      <w:r w:rsidRPr="002241CC">
        <w:t>В 201</w:t>
      </w:r>
      <w:r>
        <w:t>6</w:t>
      </w:r>
      <w:r w:rsidRPr="002241CC">
        <w:t xml:space="preserve"> году </w:t>
      </w:r>
      <w:r>
        <w:t xml:space="preserve">в бюджете городского округа Кинешма на реализацию Программы предусмотрены средства в размере  21 365,9  тыс. рублей, кассовые расходы составили 19 925,2  тыс. рублей, что составляет 93,2% от общего объема финансирования мероприятий Программы, в том числе в разрезе подпрограмм: </w:t>
      </w:r>
    </w:p>
    <w:p w:rsidR="00D77266" w:rsidRDefault="00D77266" w:rsidP="00D77266">
      <w:pPr>
        <w:ind w:firstLine="709"/>
        <w:jc w:val="both"/>
      </w:pPr>
      <w:r>
        <w:t xml:space="preserve">- подпрограмма </w:t>
      </w:r>
      <w:r w:rsidRPr="006F49F0">
        <w:t>«</w:t>
      </w:r>
      <w:r>
        <w:t xml:space="preserve">Жилище» в сумме </w:t>
      </w:r>
      <w:r w:rsidR="004A3496">
        <w:t>19 822,2</w:t>
      </w:r>
      <w:r>
        <w:t xml:space="preserve"> тыс. рублей  (</w:t>
      </w:r>
      <w:r w:rsidR="004A3496">
        <w:t>93,3</w:t>
      </w:r>
      <w:r>
        <w:t>%);</w:t>
      </w:r>
    </w:p>
    <w:p w:rsidR="00D77266" w:rsidRDefault="00D77266" w:rsidP="00D77266">
      <w:pPr>
        <w:ind w:firstLine="709"/>
        <w:jc w:val="both"/>
      </w:pPr>
      <w:r>
        <w:t xml:space="preserve">- подпрограмма «Развитие инженерных инфраструктур» в сумме </w:t>
      </w:r>
      <w:r w:rsidR="004A3496">
        <w:t>103,0</w:t>
      </w:r>
      <w:r>
        <w:t xml:space="preserve">  тыс. рублей (</w:t>
      </w:r>
      <w:r w:rsidR="004A3496">
        <w:t>100</w:t>
      </w:r>
      <w:r>
        <w:t xml:space="preserve">%); </w:t>
      </w:r>
    </w:p>
    <w:p w:rsidR="00D77266" w:rsidRDefault="00D77266" w:rsidP="00D77266">
      <w:pPr>
        <w:ind w:firstLine="709"/>
        <w:jc w:val="both"/>
      </w:pPr>
      <w:r>
        <w:t>- подпрограмма «</w:t>
      </w:r>
      <w:r w:rsidR="004A3496">
        <w:t xml:space="preserve">Развитие </w:t>
      </w:r>
      <w:proofErr w:type="spellStart"/>
      <w:r w:rsidR="004A3496">
        <w:t>жилищно</w:t>
      </w:r>
      <w:proofErr w:type="spellEnd"/>
      <w:r w:rsidR="004A3496">
        <w:t xml:space="preserve"> – коммунальной среды</w:t>
      </w:r>
      <w:r>
        <w:t xml:space="preserve">» </w:t>
      </w:r>
      <w:r w:rsidR="004A3496">
        <w:t>не финансировалась</w:t>
      </w:r>
      <w:r>
        <w:t>;</w:t>
      </w:r>
    </w:p>
    <w:p w:rsidR="00D33E92" w:rsidRDefault="00D77266" w:rsidP="00FD685A">
      <w:pPr>
        <w:ind w:firstLine="709"/>
        <w:jc w:val="both"/>
      </w:pPr>
      <w:r>
        <w:t xml:space="preserve">    Запланированные в 201</w:t>
      </w:r>
      <w:r w:rsidR="004A3496">
        <w:t>6</w:t>
      </w:r>
      <w:r>
        <w:t xml:space="preserve"> году программные мероприятия выполнены </w:t>
      </w:r>
      <w:r w:rsidR="004A3496">
        <w:t xml:space="preserve">не </w:t>
      </w:r>
      <w:r>
        <w:t xml:space="preserve">в полном объеме, </w:t>
      </w:r>
      <w:proofErr w:type="spellStart"/>
      <w:r>
        <w:t>недоосвоение</w:t>
      </w:r>
      <w:proofErr w:type="spellEnd"/>
      <w:r>
        <w:t xml:space="preserve"> сре</w:t>
      </w:r>
      <w:proofErr w:type="gramStart"/>
      <w:r>
        <w:t xml:space="preserve">дств </w:t>
      </w:r>
      <w:r w:rsidRPr="00610F4C">
        <w:t xml:space="preserve">в </w:t>
      </w:r>
      <w:r>
        <w:t>р</w:t>
      </w:r>
      <w:proofErr w:type="gramEnd"/>
      <w:r>
        <w:t>азмере</w:t>
      </w:r>
      <w:r w:rsidR="00743C58">
        <w:t xml:space="preserve"> </w:t>
      </w:r>
      <w:r w:rsidR="004A3496">
        <w:t>1440,7</w:t>
      </w:r>
      <w:r w:rsidRPr="00610F4C">
        <w:t xml:space="preserve"> тыс. рублей сложил</w:t>
      </w:r>
      <w:r>
        <w:t>о</w:t>
      </w:r>
      <w:r w:rsidRPr="00610F4C">
        <w:t>сь</w:t>
      </w:r>
      <w:r>
        <w:t xml:space="preserve"> по следующим причинам:</w:t>
      </w:r>
    </w:p>
    <w:p w:rsidR="00D33E92" w:rsidRDefault="00D33E92" w:rsidP="00D33E92">
      <w:pPr>
        <w:jc w:val="both"/>
      </w:pPr>
      <w:r>
        <w:t xml:space="preserve">    - </w:t>
      </w:r>
      <w:r w:rsidR="00FD685A">
        <w:t xml:space="preserve">по мероприятию «Услуги по технической инвентаризации зданий муниципального жилищного фонда городского округа Кинешма» в сумме 1,9 тыс. рублей, </w:t>
      </w:r>
      <w:r>
        <w:t>в связи с э</w:t>
      </w:r>
      <w:r w:rsidR="00FD685A">
        <w:t>кономией бюджетных ассигнований;</w:t>
      </w:r>
    </w:p>
    <w:p w:rsidR="00D33E92" w:rsidRDefault="00D33E92" w:rsidP="00D33E92">
      <w:pPr>
        <w:jc w:val="both"/>
      </w:pPr>
      <w:r w:rsidRPr="00567D5C">
        <w:t xml:space="preserve">- </w:t>
      </w:r>
      <w:r w:rsidR="00567D5C" w:rsidRPr="00567D5C">
        <w:t xml:space="preserve">по мероприятию </w:t>
      </w:r>
      <w:r w:rsidR="003760F9" w:rsidRPr="00567D5C">
        <w:t>«Установка общедомовых приборов учета, благоустройство придомовых территорий газификация многоквартирных домов, капитальный ремонт многоквартирных домов в доле муниципального жилищного фонда»</w:t>
      </w:r>
      <w:r w:rsidR="00E834A2">
        <w:t xml:space="preserve"> </w:t>
      </w:r>
      <w:r w:rsidRPr="00567D5C">
        <w:t>в сумме 1,6 тыс.</w:t>
      </w:r>
      <w:r w:rsidR="002C1C1C">
        <w:t xml:space="preserve"> рублей</w:t>
      </w:r>
      <w:r w:rsidRPr="00567D5C">
        <w:t>,  в связи с экономией бюджетных ассигнований</w:t>
      </w:r>
      <w:r w:rsidR="00B600A7">
        <w:t>;</w:t>
      </w:r>
    </w:p>
    <w:p w:rsidR="00D33E92" w:rsidRDefault="00D33E92" w:rsidP="00D33E92">
      <w:pPr>
        <w:ind w:right="175"/>
        <w:jc w:val="both"/>
        <w:outlineLvl w:val="0"/>
      </w:pPr>
      <w:r w:rsidRPr="003F6645">
        <w:t xml:space="preserve">- </w:t>
      </w:r>
      <w:r w:rsidR="002C1C1C">
        <w:t xml:space="preserve">по мероприятию </w:t>
      </w:r>
      <w:r w:rsidR="002C1C1C" w:rsidRPr="003F6645">
        <w:t>«</w:t>
      </w:r>
      <w:r w:rsidR="002C1C1C">
        <w:t xml:space="preserve">Оказание услуг по изготовлению заключений о состоянии строительных конструкций многоквартирных домов» </w:t>
      </w:r>
      <w:r w:rsidRPr="003F6645">
        <w:t xml:space="preserve">в сумме </w:t>
      </w:r>
      <w:r>
        <w:t xml:space="preserve">2,8 </w:t>
      </w:r>
      <w:r w:rsidR="002C1C1C">
        <w:t>тыс. рублей</w:t>
      </w:r>
      <w:r>
        <w:t>, в связи с экономией бюджетных ассигнований.</w:t>
      </w:r>
    </w:p>
    <w:p w:rsidR="00D33E92" w:rsidRPr="003F6645" w:rsidRDefault="00D33E92" w:rsidP="00D33E92">
      <w:pPr>
        <w:ind w:right="175"/>
        <w:jc w:val="both"/>
        <w:outlineLvl w:val="0"/>
        <w:rPr>
          <w:b/>
        </w:rPr>
      </w:pPr>
      <w:r>
        <w:t xml:space="preserve"> - </w:t>
      </w:r>
      <w:r w:rsidR="009C0363">
        <w:t xml:space="preserve">по мероприятию «Муниципальная поддержка капитального ремонта общего имущества в многоквартирных домах» </w:t>
      </w:r>
      <w:r>
        <w:t>в сумме 610,1 тыс.</w:t>
      </w:r>
      <w:r w:rsidR="00D97DF5">
        <w:t xml:space="preserve"> </w:t>
      </w:r>
      <w:r>
        <w:t>руб</w:t>
      </w:r>
      <w:r w:rsidR="009C0363">
        <w:t>лей</w:t>
      </w:r>
      <w:r w:rsidR="00D97DF5">
        <w:t xml:space="preserve"> </w:t>
      </w:r>
      <w:r w:rsidR="00B600A7">
        <w:t>объясняется образовавшейся кредиторской задолженностью бюджета городского округа Кинешма;</w:t>
      </w:r>
    </w:p>
    <w:p w:rsidR="00D33E92" w:rsidRDefault="00D33E92" w:rsidP="00D33E92">
      <w:pPr>
        <w:ind w:right="175" w:firstLine="540"/>
        <w:jc w:val="both"/>
        <w:outlineLvl w:val="0"/>
      </w:pPr>
      <w:r>
        <w:lastRenderedPageBreak/>
        <w:t xml:space="preserve">- </w:t>
      </w:r>
      <w:r w:rsidR="00B600A7">
        <w:t xml:space="preserve">по мероприятию </w:t>
      </w:r>
      <w:r w:rsidR="00B600A7" w:rsidRPr="00595ACF">
        <w:t>«Капитальный ремонт муниципального жилищного фонда»</w:t>
      </w:r>
      <w:r w:rsidR="00E30F0E">
        <w:t xml:space="preserve"> </w:t>
      </w:r>
      <w:r>
        <w:t xml:space="preserve">в </w:t>
      </w:r>
      <w:r w:rsidRPr="00FB2FF2">
        <w:t xml:space="preserve"> сумме </w:t>
      </w:r>
      <w:r>
        <w:t>27,0</w:t>
      </w:r>
      <w:r w:rsidRPr="00FB2FF2">
        <w:t xml:space="preserve"> тыс.</w:t>
      </w:r>
      <w:r w:rsidR="007042E3">
        <w:t xml:space="preserve"> </w:t>
      </w:r>
      <w:r w:rsidRPr="00FB2FF2">
        <w:t>руб</w:t>
      </w:r>
      <w:r w:rsidR="00B600A7">
        <w:t>лей</w:t>
      </w:r>
      <w:r>
        <w:t>, в связи с отсутствием заявок подрядчиков на выполнение работ по капитальному ремонту муниципального жилищного фонда</w:t>
      </w:r>
      <w:r w:rsidR="00237AFC">
        <w:t>;</w:t>
      </w:r>
    </w:p>
    <w:p w:rsidR="00D33E92" w:rsidRDefault="00D33E92" w:rsidP="00D33E92">
      <w:pPr>
        <w:ind w:right="175" w:firstLine="540"/>
        <w:jc w:val="both"/>
        <w:outlineLvl w:val="0"/>
      </w:pPr>
      <w:r>
        <w:t xml:space="preserve">- </w:t>
      </w:r>
      <w:r w:rsidR="00237AFC">
        <w:t xml:space="preserve">по </w:t>
      </w:r>
      <w:r w:rsidR="00342FFF">
        <w:t xml:space="preserve">мероприятию </w:t>
      </w:r>
      <w:r w:rsidR="001846A5">
        <w:t xml:space="preserve"> «Оплата коммунальных услуг, содержание, текущий ремонт жилых помещений, относящихся к свободному жилищному фонду» </w:t>
      </w:r>
      <w:r>
        <w:t>в сумме 98,4 тыс</w:t>
      </w:r>
      <w:proofErr w:type="gramStart"/>
      <w:r>
        <w:t>.р</w:t>
      </w:r>
      <w:proofErr w:type="gramEnd"/>
      <w:r>
        <w:t>уб</w:t>
      </w:r>
      <w:r w:rsidR="00B550D8">
        <w:t>лей</w:t>
      </w:r>
      <w:r>
        <w:t>, в связи с экономией бюджетных ассигнований</w:t>
      </w:r>
      <w:r w:rsidR="007410D0">
        <w:t>;</w:t>
      </w:r>
    </w:p>
    <w:p w:rsidR="00D33E92" w:rsidRDefault="00D33E92" w:rsidP="00D33E92">
      <w:pPr>
        <w:ind w:right="175" w:firstLine="540"/>
        <w:jc w:val="both"/>
        <w:outlineLvl w:val="0"/>
      </w:pPr>
      <w:r>
        <w:t xml:space="preserve">- </w:t>
      </w:r>
      <w:r w:rsidR="007410D0">
        <w:t xml:space="preserve">по мероприятию «Замена и установка индивидуальных приборов учета (электроэнергии, холодного и горячего водоснабжения, газоснабжения) в муниципальных жилых помещениях» </w:t>
      </w:r>
      <w:r>
        <w:t xml:space="preserve">в сумме </w:t>
      </w:r>
      <w:r w:rsidR="007410D0" w:rsidRPr="0048206A">
        <w:t>35,4</w:t>
      </w:r>
      <w:r w:rsidR="00E834A2">
        <w:rPr>
          <w:color w:val="FF0000"/>
        </w:rPr>
        <w:t xml:space="preserve"> </w:t>
      </w:r>
      <w:r>
        <w:t>тыс.</w:t>
      </w:r>
      <w:r w:rsidR="007042E3">
        <w:t xml:space="preserve"> </w:t>
      </w:r>
      <w:r>
        <w:t>руб</w:t>
      </w:r>
      <w:r w:rsidR="007410D0">
        <w:t>лей</w:t>
      </w:r>
      <w:r>
        <w:t xml:space="preserve">, </w:t>
      </w:r>
      <w:r w:rsidR="007410D0">
        <w:t xml:space="preserve">в связи </w:t>
      </w:r>
      <w:r w:rsidR="00D3060D">
        <w:t>с финансированием фактических</w:t>
      </w:r>
      <w:r>
        <w:t xml:space="preserve"> поступлений заявок от жителей</w:t>
      </w:r>
      <w:r w:rsidR="00D3060D">
        <w:t xml:space="preserve"> муниципальных жилых помещений;</w:t>
      </w:r>
    </w:p>
    <w:p w:rsidR="00D33E92" w:rsidRDefault="00D33E92" w:rsidP="00D33E92">
      <w:pPr>
        <w:ind w:right="175" w:firstLine="540"/>
        <w:jc w:val="both"/>
        <w:outlineLvl w:val="0"/>
      </w:pPr>
      <w:r>
        <w:t xml:space="preserve">- </w:t>
      </w:r>
      <w:r w:rsidR="00D3060D">
        <w:t xml:space="preserve">по мероприятию «Субсидии организациям, осуществляющим управление </w:t>
      </w:r>
      <w:proofErr w:type="gramStart"/>
      <w:r w:rsidR="00D3060D">
        <w:t>муниципальными</w:t>
      </w:r>
      <w:proofErr w:type="gramEnd"/>
      <w:r w:rsidR="00E30F0E">
        <w:t xml:space="preserve"> </w:t>
      </w:r>
      <w:proofErr w:type="spellStart"/>
      <w:r w:rsidR="00D3060D">
        <w:t>обшежитиями</w:t>
      </w:r>
      <w:proofErr w:type="spellEnd"/>
      <w:r w:rsidR="00D3060D">
        <w:t xml:space="preserve">» </w:t>
      </w:r>
      <w:r>
        <w:t>в сумме 653,2 тыс.</w:t>
      </w:r>
      <w:r w:rsidR="00743C58">
        <w:t xml:space="preserve"> </w:t>
      </w:r>
      <w:r>
        <w:t>руб</w:t>
      </w:r>
      <w:r w:rsidR="00D3060D">
        <w:t>лей</w:t>
      </w:r>
      <w:r>
        <w:t xml:space="preserve">, </w:t>
      </w:r>
      <w:r w:rsidR="00D3060D">
        <w:t xml:space="preserve">объясняется образовавшейся кредиторской задолженностью бюджета городского округа Кинешма; </w:t>
      </w:r>
    </w:p>
    <w:p w:rsidR="003062CB" w:rsidRPr="00E43207" w:rsidRDefault="00D33E92" w:rsidP="003062CB">
      <w:pPr>
        <w:ind w:right="175" w:firstLine="540"/>
        <w:jc w:val="both"/>
        <w:outlineLvl w:val="0"/>
      </w:pPr>
      <w:r>
        <w:t>-</w:t>
      </w:r>
      <w:r w:rsidR="00D3060D">
        <w:t xml:space="preserve">по мероприятию «Расходные обязательства на обеспечение функционирования систем жизнеобеспечения» </w:t>
      </w:r>
      <w:r w:rsidR="00D97DF5">
        <w:t xml:space="preserve">в сумме 10,1 </w:t>
      </w:r>
      <w:r>
        <w:t>тыс.</w:t>
      </w:r>
      <w:r w:rsidR="00743C58">
        <w:t xml:space="preserve"> </w:t>
      </w:r>
      <w:r>
        <w:t>руб</w:t>
      </w:r>
      <w:r w:rsidR="00D3060D">
        <w:t>лей</w:t>
      </w:r>
      <w:r>
        <w:t xml:space="preserve">, </w:t>
      </w:r>
      <w:r w:rsidR="00A34E82">
        <w:t xml:space="preserve">в связи с тем, что </w:t>
      </w:r>
      <w:r>
        <w:t>не пройден конкурсный отбор для получения субсидии из областного бюджета для реализации мероприятия.</w:t>
      </w:r>
    </w:p>
    <w:p w:rsidR="00D77266" w:rsidRDefault="00D77266" w:rsidP="00D77266">
      <w:pPr>
        <w:widowControl w:val="0"/>
        <w:suppressAutoHyphens/>
        <w:overflowPunct w:val="0"/>
        <w:autoSpaceDE w:val="0"/>
        <w:autoSpaceDN w:val="0"/>
        <w:adjustRightInd w:val="0"/>
        <w:ind w:left="120" w:right="-1" w:firstLine="567"/>
        <w:jc w:val="both"/>
      </w:pPr>
      <w:r w:rsidRPr="00FE5936">
        <w:t>В 201</w:t>
      </w:r>
      <w:r w:rsidR="003062CB">
        <w:t>6</w:t>
      </w:r>
      <w:r w:rsidRPr="00FE5936">
        <w:t xml:space="preserve"> году в рамках</w:t>
      </w:r>
      <w:r>
        <w:t xml:space="preserve"> реализации П</w:t>
      </w:r>
      <w:r w:rsidRPr="00FE5936">
        <w:t xml:space="preserve">рограммы  на территории городского округа </w:t>
      </w:r>
      <w:r>
        <w:t>Кинешма проведены следующие мероприятия:</w:t>
      </w:r>
    </w:p>
    <w:p w:rsidR="003062CB" w:rsidRPr="003F6645" w:rsidRDefault="00BE2233" w:rsidP="00BE2233">
      <w:pPr>
        <w:ind w:firstLine="709"/>
      </w:pPr>
      <w:r>
        <w:t xml:space="preserve">- </w:t>
      </w:r>
      <w:r w:rsidR="003062CB" w:rsidRPr="003F6645">
        <w:t>подпрограмм</w:t>
      </w:r>
      <w:r>
        <w:t>а</w:t>
      </w:r>
      <w:r w:rsidR="003062CB" w:rsidRPr="003F6645">
        <w:t xml:space="preserve"> «Жилище»:</w:t>
      </w:r>
    </w:p>
    <w:p w:rsidR="003062CB" w:rsidRPr="00524289" w:rsidRDefault="003062CB" w:rsidP="003062CB">
      <w:pPr>
        <w:pStyle w:val="Pro-Gramma0"/>
        <w:spacing w:before="0" w:after="0" w:line="240" w:lineRule="auto"/>
        <w:ind w:firstLine="700"/>
        <w:rPr>
          <w:szCs w:val="28"/>
        </w:rPr>
      </w:pPr>
      <w:r w:rsidRPr="00524289">
        <w:rPr>
          <w:szCs w:val="28"/>
        </w:rPr>
        <w:t>На 01.01.201</w:t>
      </w:r>
      <w:r>
        <w:rPr>
          <w:szCs w:val="28"/>
        </w:rPr>
        <w:t>7</w:t>
      </w:r>
      <w:r w:rsidR="00407602">
        <w:rPr>
          <w:szCs w:val="28"/>
        </w:rPr>
        <w:t xml:space="preserve"> года</w:t>
      </w:r>
      <w:r w:rsidR="00743C58">
        <w:rPr>
          <w:szCs w:val="28"/>
        </w:rPr>
        <w:t xml:space="preserve"> </w:t>
      </w:r>
      <w:r w:rsidR="00407602">
        <w:rPr>
          <w:szCs w:val="28"/>
        </w:rPr>
        <w:t xml:space="preserve">общая </w:t>
      </w:r>
      <w:r w:rsidRPr="00524289">
        <w:rPr>
          <w:szCs w:val="28"/>
        </w:rPr>
        <w:t>площадь муниципального жилого фонда составила 13</w:t>
      </w:r>
      <w:r>
        <w:rPr>
          <w:szCs w:val="28"/>
        </w:rPr>
        <w:t>6</w:t>
      </w:r>
      <w:r w:rsidRPr="00524289">
        <w:rPr>
          <w:szCs w:val="28"/>
        </w:rPr>
        <w:t>,</w:t>
      </w:r>
      <w:r>
        <w:rPr>
          <w:szCs w:val="28"/>
        </w:rPr>
        <w:t>7</w:t>
      </w:r>
      <w:r w:rsidRPr="00524289">
        <w:rPr>
          <w:szCs w:val="28"/>
        </w:rPr>
        <w:t xml:space="preserve"> тыс. </w:t>
      </w:r>
      <w:proofErr w:type="spellStart"/>
      <w:r w:rsidRPr="00524289">
        <w:rPr>
          <w:szCs w:val="28"/>
        </w:rPr>
        <w:t>кв.м</w:t>
      </w:r>
      <w:proofErr w:type="spellEnd"/>
      <w:r w:rsidR="00407602">
        <w:rPr>
          <w:szCs w:val="28"/>
        </w:rPr>
        <w:t>.,</w:t>
      </w:r>
      <w:r w:rsidR="00743C58">
        <w:rPr>
          <w:szCs w:val="28"/>
        </w:rPr>
        <w:t xml:space="preserve"> </w:t>
      </w:r>
      <w:r w:rsidR="00407602">
        <w:rPr>
          <w:szCs w:val="28"/>
        </w:rPr>
        <w:t>что составляет 99,3% к соответствующему периоду 2016 года.</w:t>
      </w:r>
      <w:r w:rsidRPr="00524289">
        <w:rPr>
          <w:szCs w:val="28"/>
        </w:rPr>
        <w:t xml:space="preserve">  Изменение  площади муниципального жилищного фонда,  связано с изменением параметров муниципального жилищного фонда (приватизацией</w:t>
      </w:r>
      <w:r w:rsidR="004715D8">
        <w:rPr>
          <w:szCs w:val="28"/>
        </w:rPr>
        <w:t xml:space="preserve">, </w:t>
      </w:r>
      <w:r w:rsidRPr="00524289">
        <w:rPr>
          <w:szCs w:val="28"/>
        </w:rPr>
        <w:t>приобретение квартир для детей-сирот и молодых специалистов.)</w:t>
      </w:r>
    </w:p>
    <w:p w:rsidR="003062CB" w:rsidRPr="00141DAF" w:rsidRDefault="003062CB" w:rsidP="00141DAF">
      <w:pPr>
        <w:pStyle w:val="Pro-Gramma0"/>
        <w:spacing w:before="0" w:after="0" w:line="240" w:lineRule="auto"/>
        <w:ind w:firstLine="700"/>
      </w:pPr>
      <w:r w:rsidRPr="00524289">
        <w:rPr>
          <w:szCs w:val="28"/>
        </w:rPr>
        <w:t>С 01.01.2015 года на территории Ивановской области действует региональная программа капитального ремонта общего имущества в многоквартирных домах, расположенных на территории Ивановской области</w:t>
      </w:r>
      <w:proofErr w:type="gramStart"/>
      <w:r w:rsidR="00141DAF">
        <w:rPr>
          <w:szCs w:val="28"/>
        </w:rPr>
        <w:t>.</w:t>
      </w:r>
      <w:r w:rsidRPr="00DA3D2C">
        <w:rPr>
          <w:szCs w:val="28"/>
        </w:rPr>
        <w:t>В</w:t>
      </w:r>
      <w:proofErr w:type="gramEnd"/>
      <w:r w:rsidRPr="00DA3D2C">
        <w:rPr>
          <w:szCs w:val="28"/>
        </w:rPr>
        <w:t xml:space="preserve"> соответствии с региональной программой капитального ремонта общего имущества в многоквартирных домах</w:t>
      </w:r>
      <w:r w:rsidR="00141DAF">
        <w:rPr>
          <w:szCs w:val="28"/>
        </w:rPr>
        <w:t xml:space="preserve"> (далее МКД)</w:t>
      </w:r>
      <w:r w:rsidRPr="00DA3D2C">
        <w:rPr>
          <w:szCs w:val="28"/>
        </w:rPr>
        <w:t>, расположенных на территории Ивановской области, 45 многоквартирных домов, расположенных на территории городского округа Кинешма, подлежа</w:t>
      </w:r>
      <w:r w:rsidR="00141DAF">
        <w:rPr>
          <w:szCs w:val="28"/>
        </w:rPr>
        <w:t>ли</w:t>
      </w:r>
      <w:r w:rsidRPr="00DA3D2C">
        <w:rPr>
          <w:szCs w:val="28"/>
        </w:rPr>
        <w:t xml:space="preserve"> капитальному ремонту. Также на 4 МКД города Кинешма выполня</w:t>
      </w:r>
      <w:r w:rsidR="00141DAF">
        <w:rPr>
          <w:szCs w:val="28"/>
        </w:rPr>
        <w:t xml:space="preserve">лся </w:t>
      </w:r>
      <w:r w:rsidRPr="00DA3D2C">
        <w:rPr>
          <w:szCs w:val="28"/>
        </w:rPr>
        <w:t>капитальный ремонт общего имущества, это МКД в которых собственники приняли решение о переносе сроков капитального ремонта и формируют фонд капитального ремонта на специальных счетах ТСЖ:</w:t>
      </w:r>
    </w:p>
    <w:p w:rsidR="003062CB" w:rsidRPr="00DA3D2C" w:rsidRDefault="003062CB" w:rsidP="003062CB">
      <w:pPr>
        <w:ind w:firstLine="708"/>
        <w:jc w:val="both"/>
      </w:pPr>
      <w:r w:rsidRPr="00DA3D2C">
        <w:t>ул. Социалистическая, д. 23,</w:t>
      </w:r>
    </w:p>
    <w:p w:rsidR="003062CB" w:rsidRPr="00DA3D2C" w:rsidRDefault="003062CB" w:rsidP="003062CB">
      <w:pPr>
        <w:ind w:firstLine="708"/>
        <w:jc w:val="both"/>
      </w:pPr>
      <w:r w:rsidRPr="00DA3D2C">
        <w:t>ул. Ванцетти, д. 45,</w:t>
      </w:r>
    </w:p>
    <w:p w:rsidR="003062CB" w:rsidRPr="00DA3D2C" w:rsidRDefault="003062CB" w:rsidP="003062CB">
      <w:pPr>
        <w:ind w:firstLine="708"/>
        <w:jc w:val="both"/>
      </w:pPr>
      <w:r w:rsidRPr="00DA3D2C">
        <w:t>ул. Желябова, д. 5,</w:t>
      </w:r>
    </w:p>
    <w:p w:rsidR="003062CB" w:rsidRPr="00DA3D2C" w:rsidRDefault="003062CB" w:rsidP="003062CB">
      <w:pPr>
        <w:ind w:firstLine="708"/>
        <w:jc w:val="both"/>
      </w:pPr>
      <w:r w:rsidRPr="00DA3D2C">
        <w:t>ул. Желябова, д. 5А.</w:t>
      </w:r>
    </w:p>
    <w:p w:rsidR="003062CB" w:rsidRPr="00BE2233" w:rsidRDefault="003062CB" w:rsidP="003062CB">
      <w:pPr>
        <w:ind w:firstLine="720"/>
        <w:jc w:val="both"/>
      </w:pPr>
      <w:r w:rsidRPr="00DA3D2C">
        <w:t xml:space="preserve">В отношении 37 МКД, подлежащих капитальному ремонту в 2016 году, конкурсные процедуры проведены. Работы по капитальному ремонту общего имущества </w:t>
      </w:r>
      <w:r w:rsidRPr="00BE2233">
        <w:t>выполнены на 28 МКД:</w:t>
      </w:r>
    </w:p>
    <w:tbl>
      <w:tblPr>
        <w:tblpPr w:leftFromText="180" w:rightFromText="180" w:vertAnchor="text" w:horzAnchor="margin" w:tblpXSpec="center" w:tblpY="272"/>
        <w:tblW w:w="10173" w:type="dxa"/>
        <w:tblLayout w:type="fixed"/>
        <w:tblCellMar>
          <w:left w:w="10" w:type="dxa"/>
          <w:right w:w="10" w:type="dxa"/>
        </w:tblCellMar>
        <w:tblLook w:val="0000" w:firstRow="0" w:lastRow="0" w:firstColumn="0" w:lastColumn="0" w:noHBand="0" w:noVBand="0"/>
      </w:tblPr>
      <w:tblGrid>
        <w:gridCol w:w="534"/>
        <w:gridCol w:w="3402"/>
        <w:gridCol w:w="850"/>
        <w:gridCol w:w="1559"/>
        <w:gridCol w:w="3828"/>
      </w:tblGrid>
      <w:tr w:rsidR="00CA7C8C" w:rsidRPr="00DA3D2C" w:rsidTr="00AC3C90">
        <w:trPr>
          <w:trHeight w:val="841"/>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2B33" w:rsidRDefault="003062CB" w:rsidP="00B94A68">
            <w:pPr>
              <w:jc w:val="center"/>
              <w:rPr>
                <w:b/>
                <w:bCs/>
                <w:sz w:val="24"/>
                <w:szCs w:val="24"/>
              </w:rPr>
            </w:pPr>
            <w:r w:rsidRPr="00DA3D2C">
              <w:rPr>
                <w:b/>
                <w:bCs/>
                <w:sz w:val="24"/>
                <w:szCs w:val="24"/>
              </w:rPr>
              <w:lastRenderedPageBreak/>
              <w:t xml:space="preserve">№ </w:t>
            </w:r>
          </w:p>
          <w:p w:rsidR="003062CB" w:rsidRPr="00DA3D2C" w:rsidRDefault="003062CB" w:rsidP="00B94A68">
            <w:pPr>
              <w:jc w:val="center"/>
              <w:rPr>
                <w:b/>
                <w:bCs/>
                <w:sz w:val="24"/>
                <w:szCs w:val="24"/>
              </w:rPr>
            </w:pPr>
            <w:proofErr w:type="gramStart"/>
            <w:r w:rsidRPr="00DA3D2C">
              <w:rPr>
                <w:b/>
                <w:bCs/>
                <w:sz w:val="24"/>
                <w:szCs w:val="24"/>
                <w:vertAlign w:val="superscript"/>
              </w:rPr>
              <w:t>п</w:t>
            </w:r>
            <w:proofErr w:type="gramEnd"/>
            <w:r w:rsidRPr="00DA3D2C">
              <w:rPr>
                <w:b/>
                <w:bCs/>
                <w:sz w:val="24"/>
                <w:szCs w:val="24"/>
              </w:rPr>
              <w:t>/</w:t>
            </w:r>
            <w:r w:rsidRPr="00DA3D2C">
              <w:rPr>
                <w:b/>
                <w:bCs/>
                <w:sz w:val="24"/>
                <w:szCs w:val="24"/>
                <w:vertAlign w:val="subscript"/>
              </w:rPr>
              <w:t>п</w:t>
            </w:r>
          </w:p>
        </w:tc>
        <w:tc>
          <w:tcPr>
            <w:tcW w:w="4252"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3062CB" w:rsidRPr="00DA3D2C" w:rsidRDefault="003062CB" w:rsidP="00B94A68">
            <w:pPr>
              <w:jc w:val="center"/>
              <w:rPr>
                <w:b/>
                <w:bCs/>
                <w:sz w:val="24"/>
                <w:szCs w:val="24"/>
              </w:rPr>
            </w:pPr>
            <w:r w:rsidRPr="00DA3D2C">
              <w:rPr>
                <w:b/>
                <w:bCs/>
                <w:sz w:val="24"/>
                <w:szCs w:val="24"/>
              </w:rPr>
              <w:t>Адрес многоквартирного дома, улица, номер дома</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3062CB" w:rsidRPr="00DA3D2C" w:rsidRDefault="003062CB" w:rsidP="00B94A68">
            <w:pPr>
              <w:jc w:val="center"/>
              <w:rPr>
                <w:b/>
                <w:bCs/>
                <w:sz w:val="24"/>
                <w:szCs w:val="24"/>
              </w:rPr>
            </w:pPr>
            <w:r w:rsidRPr="00DA3D2C">
              <w:rPr>
                <w:b/>
                <w:bCs/>
                <w:sz w:val="24"/>
                <w:szCs w:val="24"/>
              </w:rPr>
              <w:t>Год проведения работ</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3062CB" w:rsidRPr="00DA3D2C" w:rsidRDefault="003062CB" w:rsidP="00B94A68">
            <w:pPr>
              <w:jc w:val="center"/>
              <w:rPr>
                <w:b/>
                <w:bCs/>
                <w:sz w:val="24"/>
                <w:szCs w:val="24"/>
              </w:rPr>
            </w:pPr>
            <w:r w:rsidRPr="00DA3D2C">
              <w:rPr>
                <w:b/>
                <w:bCs/>
                <w:sz w:val="24"/>
                <w:szCs w:val="24"/>
              </w:rPr>
              <w:t>Вид работ</w:t>
            </w:r>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w:t>
            </w:r>
          </w:p>
        </w:tc>
        <w:tc>
          <w:tcPr>
            <w:tcW w:w="3402"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 xml:space="preserve">проезд Квартальный </w:t>
            </w:r>
          </w:p>
        </w:tc>
        <w:tc>
          <w:tcPr>
            <w:tcW w:w="85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50-летия Комсомола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29-А</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w:t>
            </w:r>
            <w:proofErr w:type="spellStart"/>
            <w:r w:rsidRPr="00DA3D2C">
              <w:rPr>
                <w:sz w:val="24"/>
                <w:szCs w:val="24"/>
              </w:rPr>
              <w:t>крыши</w:t>
            </w:r>
            <w:proofErr w:type="gramStart"/>
            <w:r w:rsidRPr="00DA3D2C">
              <w:rPr>
                <w:sz w:val="24"/>
                <w:szCs w:val="24"/>
              </w:rPr>
              <w:t>:м</w:t>
            </w:r>
            <w:proofErr w:type="gramEnd"/>
            <w:r w:rsidRPr="00DA3D2C">
              <w:rPr>
                <w:sz w:val="24"/>
                <w:szCs w:val="24"/>
              </w:rPr>
              <w:t>ягкая</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50-летия Комсомола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35</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4</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F92B33" w:rsidP="00F92B33">
            <w:pPr>
              <w:rPr>
                <w:sz w:val="24"/>
                <w:szCs w:val="24"/>
              </w:rPr>
            </w:pPr>
            <w:r>
              <w:rPr>
                <w:sz w:val="24"/>
                <w:szCs w:val="24"/>
              </w:rPr>
              <w:t xml:space="preserve">улица Воеводы </w:t>
            </w:r>
            <w:r w:rsidR="003062CB" w:rsidRPr="00DA3D2C">
              <w:rPr>
                <w:sz w:val="24"/>
                <w:szCs w:val="24"/>
              </w:rPr>
              <w:t>Боборыкина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мягкая</w:t>
            </w:r>
            <w:proofErr w:type="gram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5</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Воеводы Боборыкина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23-А</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мягкая</w:t>
            </w:r>
            <w:proofErr w:type="gram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6</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CA7C8C" w:rsidP="00F92B33">
            <w:pPr>
              <w:rPr>
                <w:sz w:val="24"/>
                <w:szCs w:val="24"/>
              </w:rPr>
            </w:pPr>
            <w:r>
              <w:rPr>
                <w:sz w:val="24"/>
                <w:szCs w:val="24"/>
              </w:rPr>
              <w:t xml:space="preserve">улица Маршала </w:t>
            </w:r>
            <w:r w:rsidR="003062CB" w:rsidRPr="00DA3D2C">
              <w:rPr>
                <w:sz w:val="24"/>
                <w:szCs w:val="24"/>
              </w:rPr>
              <w:t>Василевского</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35</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мягкая</w:t>
            </w:r>
            <w:proofErr w:type="gram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7</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Маршала Василевского</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33</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мягкая</w:t>
            </w:r>
            <w:proofErr w:type="gram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8</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 переулок Дунаевского </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9</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капитальный ремонт крыши</w:t>
            </w:r>
          </w:p>
        </w:tc>
      </w:tr>
      <w:tr w:rsidR="00CA7C8C" w:rsidRPr="00DA3D2C" w:rsidTr="00CA7C8C">
        <w:trPr>
          <w:trHeight w:val="20"/>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9</w:t>
            </w:r>
          </w:p>
        </w:tc>
        <w:tc>
          <w:tcPr>
            <w:tcW w:w="3402"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Ивана Виноградова</w:t>
            </w:r>
          </w:p>
        </w:tc>
        <w:tc>
          <w:tcPr>
            <w:tcW w:w="85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8</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10</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имени Островского</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капитальный ремонт инженерных сетей</w:t>
            </w:r>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11</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Аристарха Макарова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60</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12</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50-летия Комсомола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33</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13</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Ивана Седова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17/1</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14</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пос. </w:t>
            </w:r>
            <w:proofErr w:type="spellStart"/>
            <w:r w:rsidRPr="00DA3D2C">
              <w:rPr>
                <w:sz w:val="24"/>
                <w:szCs w:val="24"/>
              </w:rPr>
              <w:t>Красноволжец</w:t>
            </w:r>
            <w:proofErr w:type="spellEnd"/>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22</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15</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Ивана Виноградова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6</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инженерных </w:t>
            </w:r>
            <w:proofErr w:type="spellStart"/>
            <w:r w:rsidRPr="00DA3D2C">
              <w:rPr>
                <w:sz w:val="24"/>
                <w:szCs w:val="24"/>
              </w:rPr>
              <w:t>сетей</w:t>
            </w:r>
            <w:proofErr w:type="gramStart"/>
            <w:r w:rsidRPr="00DA3D2C">
              <w:rPr>
                <w:sz w:val="24"/>
                <w:szCs w:val="24"/>
              </w:rPr>
              <w:t>:о</w:t>
            </w:r>
            <w:proofErr w:type="gramEnd"/>
            <w:r w:rsidRPr="00DA3D2C">
              <w:rPr>
                <w:sz w:val="24"/>
                <w:szCs w:val="24"/>
              </w:rPr>
              <w:t>топление</w:t>
            </w:r>
            <w:proofErr w:type="spellEnd"/>
            <w:r w:rsidRPr="00DA3D2C">
              <w:rPr>
                <w:sz w:val="24"/>
                <w:szCs w:val="24"/>
              </w:rPr>
              <w:t>, ХВС, канализация</w:t>
            </w:r>
          </w:p>
        </w:tc>
      </w:tr>
      <w:tr w:rsidR="00CA7C8C"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16</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пос. </w:t>
            </w:r>
            <w:proofErr w:type="spellStart"/>
            <w:r w:rsidRPr="00DA3D2C">
              <w:rPr>
                <w:sz w:val="24"/>
                <w:szCs w:val="24"/>
              </w:rPr>
              <w:t>Красноволжец</w:t>
            </w:r>
            <w:proofErr w:type="spellEnd"/>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10</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17</w:t>
            </w:r>
          </w:p>
        </w:tc>
        <w:tc>
          <w:tcPr>
            <w:tcW w:w="3402"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Веснина</w:t>
            </w:r>
          </w:p>
        </w:tc>
        <w:tc>
          <w:tcPr>
            <w:tcW w:w="85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капитальный ремонт инженерных сетей:            отопление, ХВС</w:t>
            </w:r>
          </w:p>
        </w:tc>
      </w:tr>
      <w:tr w:rsidR="00CA7C8C"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18</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2-я Львовская</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34</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w:t>
            </w:r>
            <w:proofErr w:type="spellStart"/>
            <w:r w:rsidRPr="00DA3D2C">
              <w:rPr>
                <w:sz w:val="24"/>
                <w:szCs w:val="24"/>
              </w:rPr>
              <w:t>крыши</w:t>
            </w:r>
            <w:proofErr w:type="gramStart"/>
            <w:r w:rsidRPr="00DA3D2C">
              <w:rPr>
                <w:sz w:val="24"/>
                <w:szCs w:val="24"/>
              </w:rPr>
              <w:t>:м</w:t>
            </w:r>
            <w:proofErr w:type="gramEnd"/>
            <w:r w:rsidRPr="00DA3D2C">
              <w:rPr>
                <w:sz w:val="24"/>
                <w:szCs w:val="24"/>
              </w:rPr>
              <w:t>ягкая</w:t>
            </w:r>
            <w:proofErr w:type="spellEnd"/>
          </w:p>
        </w:tc>
      </w:tr>
      <w:tr w:rsidR="00CA7C8C"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19</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Аристарха Макарова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102</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капитальный ремонт крыши</w:t>
            </w:r>
          </w:p>
        </w:tc>
      </w:tr>
      <w:tr w:rsidR="00CA7C8C"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50-летия Комсомола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29</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21</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Аристарха Макарова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104-А</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5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22</w:t>
            </w:r>
          </w:p>
        </w:tc>
        <w:tc>
          <w:tcPr>
            <w:tcW w:w="3402"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 Социалистическая</w:t>
            </w:r>
          </w:p>
        </w:tc>
        <w:tc>
          <w:tcPr>
            <w:tcW w:w="85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35/2</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CA7C8C"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23</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 Григория Королева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34</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инженерных сетей: </w:t>
            </w:r>
            <w:proofErr w:type="spellStart"/>
            <w:r w:rsidRPr="00DA3D2C">
              <w:rPr>
                <w:sz w:val="24"/>
                <w:szCs w:val="24"/>
              </w:rPr>
              <w:t>отопление</w:t>
            </w:r>
            <w:proofErr w:type="gramStart"/>
            <w:r w:rsidRPr="00DA3D2C">
              <w:rPr>
                <w:sz w:val="24"/>
                <w:szCs w:val="24"/>
              </w:rPr>
              <w:t>,Х</w:t>
            </w:r>
            <w:proofErr w:type="gramEnd"/>
            <w:r w:rsidRPr="00DA3D2C">
              <w:rPr>
                <w:sz w:val="24"/>
                <w:szCs w:val="24"/>
              </w:rPr>
              <w:t>ВС,ГВС</w:t>
            </w:r>
            <w:proofErr w:type="spellEnd"/>
            <w:r w:rsidRPr="00DA3D2C">
              <w:rPr>
                <w:sz w:val="24"/>
                <w:szCs w:val="24"/>
              </w:rPr>
              <w:t>, канализация</w:t>
            </w:r>
          </w:p>
        </w:tc>
      </w:tr>
      <w:tr w:rsidR="00CA7C8C"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24</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улица имени Пархоменко</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6</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F92B33">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AC3C90" w:rsidRPr="00DA3D2C" w:rsidTr="00AC3C90">
        <w:trPr>
          <w:trHeight w:val="5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3C90" w:rsidRDefault="00AC3C90" w:rsidP="00AC3C90">
            <w:pPr>
              <w:jc w:val="center"/>
              <w:rPr>
                <w:b/>
                <w:bCs/>
                <w:sz w:val="24"/>
                <w:szCs w:val="24"/>
              </w:rPr>
            </w:pPr>
            <w:r w:rsidRPr="00DA3D2C">
              <w:rPr>
                <w:b/>
                <w:bCs/>
                <w:sz w:val="24"/>
                <w:szCs w:val="24"/>
              </w:rPr>
              <w:lastRenderedPageBreak/>
              <w:t xml:space="preserve">№ </w:t>
            </w:r>
          </w:p>
          <w:p w:rsidR="00AC3C90" w:rsidRPr="00DA3D2C" w:rsidRDefault="00AC3C90" w:rsidP="00AC3C90">
            <w:pPr>
              <w:jc w:val="center"/>
              <w:rPr>
                <w:b/>
                <w:bCs/>
                <w:sz w:val="24"/>
                <w:szCs w:val="24"/>
              </w:rPr>
            </w:pPr>
            <w:proofErr w:type="gramStart"/>
            <w:r w:rsidRPr="00DA3D2C">
              <w:rPr>
                <w:b/>
                <w:bCs/>
                <w:sz w:val="24"/>
                <w:szCs w:val="24"/>
                <w:vertAlign w:val="superscript"/>
              </w:rPr>
              <w:t>п</w:t>
            </w:r>
            <w:proofErr w:type="gramEnd"/>
            <w:r w:rsidRPr="00DA3D2C">
              <w:rPr>
                <w:b/>
                <w:bCs/>
                <w:sz w:val="24"/>
                <w:szCs w:val="24"/>
              </w:rPr>
              <w:t>/</w:t>
            </w:r>
            <w:r w:rsidRPr="00DA3D2C">
              <w:rPr>
                <w:b/>
                <w:bCs/>
                <w:sz w:val="24"/>
                <w:szCs w:val="24"/>
                <w:vertAlign w:val="subscript"/>
              </w:rPr>
              <w:t>п</w:t>
            </w:r>
          </w:p>
        </w:tc>
        <w:tc>
          <w:tcPr>
            <w:tcW w:w="4252"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C3C90" w:rsidRPr="00DA3D2C" w:rsidRDefault="00AC3C90" w:rsidP="00AC3C90">
            <w:pPr>
              <w:jc w:val="center"/>
              <w:rPr>
                <w:b/>
                <w:bCs/>
                <w:sz w:val="24"/>
                <w:szCs w:val="24"/>
              </w:rPr>
            </w:pPr>
            <w:r w:rsidRPr="00DA3D2C">
              <w:rPr>
                <w:b/>
                <w:bCs/>
                <w:sz w:val="24"/>
                <w:szCs w:val="24"/>
              </w:rPr>
              <w:t>Адрес многоквартирного дома, улица, номер дома</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C3C90" w:rsidRPr="00DA3D2C" w:rsidRDefault="00AC3C90" w:rsidP="00AC3C90">
            <w:pPr>
              <w:jc w:val="center"/>
              <w:rPr>
                <w:b/>
                <w:bCs/>
                <w:sz w:val="24"/>
                <w:szCs w:val="24"/>
              </w:rPr>
            </w:pPr>
            <w:r w:rsidRPr="00DA3D2C">
              <w:rPr>
                <w:b/>
                <w:bCs/>
                <w:sz w:val="24"/>
                <w:szCs w:val="24"/>
              </w:rPr>
              <w:t>Год проведения работ</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AC3C90" w:rsidRPr="00DA3D2C" w:rsidRDefault="00AC3C90" w:rsidP="00AC3C90">
            <w:pPr>
              <w:jc w:val="center"/>
              <w:rPr>
                <w:b/>
                <w:bCs/>
                <w:sz w:val="24"/>
                <w:szCs w:val="24"/>
              </w:rPr>
            </w:pPr>
            <w:r w:rsidRPr="00DA3D2C">
              <w:rPr>
                <w:b/>
                <w:bCs/>
                <w:sz w:val="24"/>
                <w:szCs w:val="24"/>
              </w:rPr>
              <w:t>Вид работ</w:t>
            </w:r>
          </w:p>
        </w:tc>
      </w:tr>
      <w:tr w:rsidR="00AC3C90" w:rsidRPr="00DA3D2C" w:rsidTr="00CA7C8C">
        <w:trPr>
          <w:trHeight w:val="5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25</w:t>
            </w:r>
          </w:p>
        </w:tc>
        <w:tc>
          <w:tcPr>
            <w:tcW w:w="3402"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улица Гражданская</w:t>
            </w:r>
          </w:p>
        </w:tc>
        <w:tc>
          <w:tcPr>
            <w:tcW w:w="85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7</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2016</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AC3C90" w:rsidRPr="00DA3D2C" w:rsidTr="00CA7C8C">
        <w:trPr>
          <w:trHeight w:val="5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26</w:t>
            </w:r>
          </w:p>
        </w:tc>
        <w:tc>
          <w:tcPr>
            <w:tcW w:w="3402"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улица Гагарина</w:t>
            </w:r>
          </w:p>
        </w:tc>
        <w:tc>
          <w:tcPr>
            <w:tcW w:w="85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8</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2016</w:t>
            </w:r>
          </w:p>
        </w:tc>
        <w:tc>
          <w:tcPr>
            <w:tcW w:w="3828"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AC3C90" w:rsidRPr="00DA3D2C" w:rsidTr="00CA7C8C">
        <w:trPr>
          <w:trHeight w:val="57"/>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27</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улица имени Ленина</w:t>
            </w:r>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57</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AC3C90" w:rsidRPr="00DA3D2C" w:rsidTr="00CA7C8C">
        <w:trPr>
          <w:trHeight w:val="20"/>
        </w:trPr>
        <w:tc>
          <w:tcPr>
            <w:tcW w:w="534"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28</w:t>
            </w:r>
          </w:p>
        </w:tc>
        <w:tc>
          <w:tcPr>
            <w:tcW w:w="3402"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 xml:space="preserve">пос. </w:t>
            </w:r>
            <w:proofErr w:type="spellStart"/>
            <w:r w:rsidRPr="00DA3D2C">
              <w:rPr>
                <w:sz w:val="24"/>
                <w:szCs w:val="24"/>
              </w:rPr>
              <w:t>Красноволжец</w:t>
            </w:r>
            <w:proofErr w:type="spellEnd"/>
          </w:p>
        </w:tc>
        <w:tc>
          <w:tcPr>
            <w:tcW w:w="85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17</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jc w:val="center"/>
              <w:rPr>
                <w:sz w:val="24"/>
                <w:szCs w:val="24"/>
              </w:rPr>
            </w:pPr>
            <w:r w:rsidRPr="00DA3D2C">
              <w:rPr>
                <w:sz w:val="24"/>
                <w:szCs w:val="24"/>
              </w:rPr>
              <w:t>2016</w:t>
            </w:r>
          </w:p>
        </w:tc>
        <w:tc>
          <w:tcPr>
            <w:tcW w:w="382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AC3C90" w:rsidRPr="00DA3D2C" w:rsidRDefault="00AC3C90" w:rsidP="00AC3C90">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bl>
    <w:p w:rsidR="003062CB" w:rsidRPr="00BE2233" w:rsidRDefault="003062CB" w:rsidP="003062CB">
      <w:pPr>
        <w:jc w:val="both"/>
        <w:rPr>
          <w:sz w:val="24"/>
          <w:szCs w:val="24"/>
        </w:rPr>
      </w:pPr>
      <w:r w:rsidRPr="00BE2233">
        <w:rPr>
          <w:sz w:val="24"/>
          <w:szCs w:val="24"/>
        </w:rPr>
        <w:t>на 9 МКД  работы выполняются:</w:t>
      </w:r>
    </w:p>
    <w:tbl>
      <w:tblPr>
        <w:tblW w:w="10206" w:type="dxa"/>
        <w:tblInd w:w="108" w:type="dxa"/>
        <w:tblLayout w:type="fixed"/>
        <w:tblCellMar>
          <w:left w:w="10" w:type="dxa"/>
          <w:right w:w="10" w:type="dxa"/>
        </w:tblCellMar>
        <w:tblLook w:val="0000" w:firstRow="0" w:lastRow="0" w:firstColumn="0" w:lastColumn="0" w:noHBand="0" w:noVBand="0"/>
      </w:tblPr>
      <w:tblGrid>
        <w:gridCol w:w="567"/>
        <w:gridCol w:w="3295"/>
        <w:gridCol w:w="958"/>
        <w:gridCol w:w="1559"/>
        <w:gridCol w:w="3827"/>
      </w:tblGrid>
      <w:tr w:rsidR="003062CB" w:rsidRPr="00DA3D2C" w:rsidTr="00AC3C90">
        <w:trPr>
          <w:trHeight w:val="86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2CB" w:rsidRPr="00DA3D2C" w:rsidRDefault="003062CB" w:rsidP="00B94A68">
            <w:pPr>
              <w:jc w:val="center"/>
              <w:rPr>
                <w:b/>
                <w:bCs/>
                <w:sz w:val="24"/>
                <w:szCs w:val="24"/>
              </w:rPr>
            </w:pPr>
            <w:r w:rsidRPr="00DA3D2C">
              <w:rPr>
                <w:b/>
                <w:bCs/>
                <w:sz w:val="24"/>
                <w:szCs w:val="24"/>
              </w:rPr>
              <w:t xml:space="preserve">№ </w:t>
            </w:r>
            <w:proofErr w:type="gramStart"/>
            <w:r w:rsidRPr="00DA3D2C">
              <w:rPr>
                <w:b/>
                <w:bCs/>
                <w:sz w:val="24"/>
                <w:szCs w:val="24"/>
                <w:vertAlign w:val="superscript"/>
              </w:rPr>
              <w:t>п</w:t>
            </w:r>
            <w:proofErr w:type="gramEnd"/>
            <w:r w:rsidRPr="00DA3D2C">
              <w:rPr>
                <w:b/>
                <w:bCs/>
                <w:sz w:val="24"/>
                <w:szCs w:val="24"/>
              </w:rPr>
              <w:t>/</w:t>
            </w:r>
            <w:r w:rsidRPr="00DA3D2C">
              <w:rPr>
                <w:b/>
                <w:bCs/>
                <w:sz w:val="24"/>
                <w:szCs w:val="24"/>
                <w:vertAlign w:val="subscript"/>
              </w:rPr>
              <w:t>п</w:t>
            </w:r>
          </w:p>
        </w:tc>
        <w:tc>
          <w:tcPr>
            <w:tcW w:w="4253" w:type="dxa"/>
            <w:gridSpan w:val="2"/>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3062CB" w:rsidRPr="00DA3D2C" w:rsidRDefault="003062CB" w:rsidP="00B94A68">
            <w:pPr>
              <w:jc w:val="center"/>
              <w:rPr>
                <w:b/>
                <w:bCs/>
                <w:sz w:val="24"/>
                <w:szCs w:val="24"/>
              </w:rPr>
            </w:pPr>
            <w:r w:rsidRPr="00DA3D2C">
              <w:rPr>
                <w:b/>
                <w:bCs/>
                <w:sz w:val="24"/>
                <w:szCs w:val="24"/>
              </w:rPr>
              <w:t>Адрес многоквартирного дома, улица, номер дома</w:t>
            </w:r>
          </w:p>
        </w:tc>
        <w:tc>
          <w:tcPr>
            <w:tcW w:w="1559"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3062CB" w:rsidRPr="00DA3D2C" w:rsidRDefault="003062CB" w:rsidP="00B94A68">
            <w:pPr>
              <w:jc w:val="center"/>
              <w:rPr>
                <w:b/>
                <w:bCs/>
                <w:sz w:val="24"/>
                <w:szCs w:val="24"/>
              </w:rPr>
            </w:pPr>
            <w:r w:rsidRPr="00DA3D2C">
              <w:rPr>
                <w:b/>
                <w:bCs/>
                <w:sz w:val="24"/>
                <w:szCs w:val="24"/>
              </w:rPr>
              <w:t>Год проведения работ</w:t>
            </w:r>
          </w:p>
        </w:tc>
        <w:tc>
          <w:tcPr>
            <w:tcW w:w="3827"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3062CB" w:rsidRPr="00DA3D2C" w:rsidRDefault="003062CB" w:rsidP="00B94A68">
            <w:pPr>
              <w:jc w:val="center"/>
              <w:rPr>
                <w:b/>
                <w:bCs/>
                <w:sz w:val="24"/>
                <w:szCs w:val="24"/>
              </w:rPr>
            </w:pPr>
            <w:r w:rsidRPr="00DA3D2C">
              <w:rPr>
                <w:b/>
                <w:bCs/>
                <w:sz w:val="24"/>
                <w:szCs w:val="24"/>
              </w:rPr>
              <w:t>Вид работ</w:t>
            </w:r>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улица Аристарха Макарова</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7/2</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капитальный ремонт инженерных сетей: отопление, ХВС, канализация</w:t>
            </w:r>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улица Ивана Виноградова</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23</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улица Ванцетти</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34</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капитальный ремо</w:t>
            </w:r>
            <w:r w:rsidR="00CA7C8C">
              <w:rPr>
                <w:sz w:val="24"/>
                <w:szCs w:val="24"/>
              </w:rPr>
              <w:t xml:space="preserve">нт инженерных сетей:   </w:t>
            </w:r>
            <w:r w:rsidRPr="00DA3D2C">
              <w:rPr>
                <w:sz w:val="24"/>
                <w:szCs w:val="24"/>
              </w:rPr>
              <w:t>отопление, ХВС</w:t>
            </w:r>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4</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 Григория Королева</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10</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 xml:space="preserve">капитальный ремонт инженерных </w:t>
            </w:r>
            <w:proofErr w:type="spellStart"/>
            <w:r w:rsidRPr="00DA3D2C">
              <w:rPr>
                <w:sz w:val="24"/>
                <w:szCs w:val="24"/>
              </w:rPr>
              <w:t>сетей</w:t>
            </w:r>
            <w:proofErr w:type="gramStart"/>
            <w:r w:rsidRPr="00DA3D2C">
              <w:rPr>
                <w:sz w:val="24"/>
                <w:szCs w:val="24"/>
              </w:rPr>
              <w:t>:о</w:t>
            </w:r>
            <w:proofErr w:type="gramEnd"/>
            <w:r w:rsidRPr="00DA3D2C">
              <w:rPr>
                <w:sz w:val="24"/>
                <w:szCs w:val="24"/>
              </w:rPr>
              <w:t>топление</w:t>
            </w:r>
            <w:proofErr w:type="spellEnd"/>
            <w:r w:rsidRPr="00DA3D2C">
              <w:rPr>
                <w:sz w:val="24"/>
                <w:szCs w:val="24"/>
              </w:rPr>
              <w:t>, ХВС, ГВС</w:t>
            </w:r>
          </w:p>
        </w:tc>
      </w:tr>
      <w:tr w:rsidR="003062CB" w:rsidRPr="00DA3D2C" w:rsidTr="00560AC4">
        <w:trPr>
          <w:trHeight w:val="671"/>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5</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улица имени Бредихина</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6</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капитальный ремонт инженерных сетей: отопление, ХВС, канализация</w:t>
            </w:r>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6</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 Воеводы Боборыкина</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41</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капитальный ремонт инженерных сетей</w:t>
            </w:r>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7</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 xml:space="preserve">ул. </w:t>
            </w:r>
            <w:proofErr w:type="spellStart"/>
            <w:r w:rsidRPr="00DA3D2C">
              <w:rPr>
                <w:sz w:val="24"/>
                <w:szCs w:val="24"/>
              </w:rPr>
              <w:t>Олеко</w:t>
            </w:r>
            <w:proofErr w:type="spellEnd"/>
            <w:r w:rsidR="00560AC4">
              <w:rPr>
                <w:sz w:val="24"/>
                <w:szCs w:val="24"/>
              </w:rPr>
              <w:t xml:space="preserve"> </w:t>
            </w:r>
            <w:proofErr w:type="spellStart"/>
            <w:r w:rsidRPr="00DA3D2C">
              <w:rPr>
                <w:sz w:val="24"/>
                <w:szCs w:val="24"/>
              </w:rPr>
              <w:t>Дундича</w:t>
            </w:r>
            <w:proofErr w:type="spellEnd"/>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16</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8</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 Смольная</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42</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 xml:space="preserve">капитальный ремонт крыши:                                  </w:t>
            </w:r>
            <w:proofErr w:type="gramStart"/>
            <w:r w:rsidRPr="00DA3D2C">
              <w:rPr>
                <w:sz w:val="24"/>
                <w:szCs w:val="24"/>
              </w:rPr>
              <w:t>скатная</w:t>
            </w:r>
            <w:proofErr w:type="gramEnd"/>
            <w:r w:rsidRPr="00DA3D2C">
              <w:rPr>
                <w:sz w:val="24"/>
                <w:szCs w:val="24"/>
              </w:rPr>
              <w:t xml:space="preserve">, </w:t>
            </w:r>
            <w:proofErr w:type="spellStart"/>
            <w:r w:rsidRPr="00DA3D2C">
              <w:rPr>
                <w:sz w:val="24"/>
                <w:szCs w:val="24"/>
              </w:rPr>
              <w:t>профнастил</w:t>
            </w:r>
            <w:proofErr w:type="spellEnd"/>
          </w:p>
        </w:tc>
      </w:tr>
      <w:tr w:rsidR="003062CB" w:rsidRPr="00DA3D2C" w:rsidTr="00560AC4">
        <w:trPr>
          <w:trHeight w:val="57"/>
        </w:trPr>
        <w:tc>
          <w:tcPr>
            <w:tcW w:w="567"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9</w:t>
            </w:r>
          </w:p>
        </w:tc>
        <w:tc>
          <w:tcPr>
            <w:tcW w:w="3295"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ул. Социалистическая</w:t>
            </w:r>
          </w:p>
        </w:tc>
        <w:tc>
          <w:tcPr>
            <w:tcW w:w="958"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16</w:t>
            </w:r>
          </w:p>
        </w:tc>
        <w:tc>
          <w:tcPr>
            <w:tcW w:w="1559"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B94A68">
            <w:pPr>
              <w:jc w:val="center"/>
              <w:rPr>
                <w:sz w:val="24"/>
                <w:szCs w:val="24"/>
              </w:rPr>
            </w:pPr>
            <w:r w:rsidRPr="00DA3D2C">
              <w:rPr>
                <w:sz w:val="24"/>
                <w:szCs w:val="24"/>
              </w:rPr>
              <w:t>2016</w:t>
            </w:r>
          </w:p>
        </w:tc>
        <w:tc>
          <w:tcPr>
            <w:tcW w:w="3827"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3062CB" w:rsidRPr="00DA3D2C" w:rsidRDefault="003062CB" w:rsidP="00CA7C8C">
            <w:pPr>
              <w:rPr>
                <w:sz w:val="24"/>
                <w:szCs w:val="24"/>
              </w:rPr>
            </w:pPr>
            <w:r w:rsidRPr="00DA3D2C">
              <w:rPr>
                <w:sz w:val="24"/>
                <w:szCs w:val="24"/>
              </w:rPr>
              <w:t>капитальный ремонт фундамента</w:t>
            </w:r>
          </w:p>
        </w:tc>
      </w:tr>
    </w:tbl>
    <w:p w:rsidR="003062CB" w:rsidRPr="00DA3D2C" w:rsidRDefault="003062CB" w:rsidP="003062CB">
      <w:pPr>
        <w:ind w:firstLine="720"/>
        <w:jc w:val="both"/>
        <w:rPr>
          <w:sz w:val="24"/>
          <w:szCs w:val="24"/>
        </w:rPr>
      </w:pPr>
    </w:p>
    <w:p w:rsidR="003062CB" w:rsidRPr="00DA3D2C" w:rsidRDefault="003062CB" w:rsidP="003062CB">
      <w:pPr>
        <w:ind w:firstLine="720"/>
        <w:jc w:val="both"/>
      </w:pPr>
      <w:r w:rsidRPr="00DA3D2C">
        <w:t>На 4 МКД собственники формируют фонд капитального ремонта на специальных счетах ТСЖ и УК:</w:t>
      </w:r>
    </w:p>
    <w:p w:rsidR="003062CB" w:rsidRPr="00DA3D2C" w:rsidRDefault="003062CB" w:rsidP="003062CB">
      <w:pPr>
        <w:ind w:firstLine="720"/>
        <w:jc w:val="both"/>
      </w:pPr>
      <w:r w:rsidRPr="00DA3D2C">
        <w:t>ул. Щорса, д. 9,</w:t>
      </w:r>
    </w:p>
    <w:p w:rsidR="003062CB" w:rsidRPr="00DA3D2C" w:rsidRDefault="003062CB" w:rsidP="003062CB">
      <w:pPr>
        <w:ind w:firstLine="720"/>
        <w:jc w:val="both"/>
      </w:pPr>
      <w:r w:rsidRPr="00DA3D2C">
        <w:t xml:space="preserve">ул. </w:t>
      </w:r>
      <w:proofErr w:type="spellStart"/>
      <w:r w:rsidRPr="00DA3D2C">
        <w:t>Бойцова</w:t>
      </w:r>
      <w:proofErr w:type="spellEnd"/>
      <w:r w:rsidRPr="00DA3D2C">
        <w:t>, д. 6,</w:t>
      </w:r>
    </w:p>
    <w:p w:rsidR="003062CB" w:rsidRPr="00DA3D2C" w:rsidRDefault="003062CB" w:rsidP="003062CB">
      <w:pPr>
        <w:ind w:firstLine="720"/>
        <w:jc w:val="both"/>
      </w:pPr>
      <w:r w:rsidRPr="00DA3D2C">
        <w:t>ул. Кооперативная, д. 1,</w:t>
      </w:r>
    </w:p>
    <w:p w:rsidR="003062CB" w:rsidRPr="00DA3D2C" w:rsidRDefault="003062CB" w:rsidP="003062CB">
      <w:pPr>
        <w:ind w:firstLine="720"/>
        <w:jc w:val="both"/>
      </w:pPr>
      <w:r w:rsidRPr="00DA3D2C">
        <w:t>ул. Щорса, д. 3.</w:t>
      </w:r>
    </w:p>
    <w:p w:rsidR="003062CB" w:rsidRPr="00DA3D2C" w:rsidRDefault="003062CB" w:rsidP="003062CB">
      <w:pPr>
        <w:ind w:firstLine="720"/>
        <w:jc w:val="both"/>
      </w:pPr>
      <w:r w:rsidRPr="00DA3D2C">
        <w:t>Указанные дома подлежат капитальному ремонту в 2016 году.</w:t>
      </w:r>
    </w:p>
    <w:p w:rsidR="003062CB" w:rsidRPr="00DA3D2C" w:rsidRDefault="003062CB" w:rsidP="003062CB">
      <w:pPr>
        <w:ind w:firstLine="720"/>
        <w:jc w:val="both"/>
      </w:pPr>
      <w:r w:rsidRPr="00DA3D2C">
        <w:t>Дата проведения конкурсной процедуры в отношении 3 МКД, капитальный ремонт общего имущества в которых запланирован на 2016 год, еще не определена:</w:t>
      </w:r>
    </w:p>
    <w:p w:rsidR="003062CB" w:rsidRPr="00DA3D2C" w:rsidRDefault="003062CB" w:rsidP="003062CB">
      <w:pPr>
        <w:ind w:firstLine="720"/>
        <w:jc w:val="both"/>
      </w:pPr>
      <w:r w:rsidRPr="00DA3D2C">
        <w:t>ул. им. Менделеева,</w:t>
      </w:r>
      <w:r w:rsidR="00560AC4">
        <w:t xml:space="preserve"> </w:t>
      </w:r>
      <w:r w:rsidRPr="00DA3D2C">
        <w:t>д. 72,</w:t>
      </w:r>
    </w:p>
    <w:p w:rsidR="003062CB" w:rsidRPr="00DA3D2C" w:rsidRDefault="003062CB" w:rsidP="003062CB">
      <w:pPr>
        <w:ind w:firstLine="720"/>
        <w:jc w:val="both"/>
      </w:pPr>
      <w:r w:rsidRPr="00DA3D2C">
        <w:t>ул. Правды, д. 24,</w:t>
      </w:r>
    </w:p>
    <w:p w:rsidR="003062CB" w:rsidRPr="00DA3D2C" w:rsidRDefault="003062CB" w:rsidP="003062CB">
      <w:pPr>
        <w:ind w:firstLine="720"/>
        <w:jc w:val="both"/>
      </w:pPr>
      <w:r w:rsidRPr="00DA3D2C">
        <w:t>ул. Ивана Плешкова, д. 29.</w:t>
      </w:r>
    </w:p>
    <w:p w:rsidR="003062CB" w:rsidRDefault="00141DAF" w:rsidP="00141DAF">
      <w:pPr>
        <w:ind w:firstLine="709"/>
        <w:jc w:val="both"/>
      </w:pPr>
      <w:r>
        <w:t xml:space="preserve">В результате реализации </w:t>
      </w:r>
      <w:r w:rsidR="00B12149">
        <w:t>под</w:t>
      </w:r>
      <w:r>
        <w:t xml:space="preserve">программы </w:t>
      </w:r>
      <w:r w:rsidR="003062CB" w:rsidRPr="003F6645">
        <w:t xml:space="preserve">увеличена надежность функционирования систем инженерно-технического обеспечения (путем установки общедомовых в количестве </w:t>
      </w:r>
      <w:r w:rsidR="003062CB">
        <w:t>3</w:t>
      </w:r>
      <w:r w:rsidR="003062CB" w:rsidRPr="003F6645">
        <w:t>шт.</w:t>
      </w:r>
      <w:r w:rsidR="003F2F93">
        <w:t xml:space="preserve"> </w:t>
      </w:r>
      <w:r w:rsidR="003062CB" w:rsidRPr="003F6645">
        <w:t xml:space="preserve">и индивидуальных приборов учета» в количестве </w:t>
      </w:r>
      <w:r w:rsidR="003062CB">
        <w:lastRenderedPageBreak/>
        <w:t>30</w:t>
      </w:r>
      <w:r w:rsidR="003062CB" w:rsidRPr="003F6645">
        <w:t xml:space="preserve"> шт., что снизило потери ресурсов внутри дома и обеспечивает надлежащее качество коммунальных услуг;</w:t>
      </w:r>
    </w:p>
    <w:p w:rsidR="003062CB" w:rsidRPr="00DA3D2C" w:rsidRDefault="003062CB" w:rsidP="00B12149">
      <w:pPr>
        <w:ind w:firstLine="700"/>
        <w:jc w:val="both"/>
      </w:pPr>
      <w:r w:rsidRPr="00DA3D2C">
        <w:t xml:space="preserve">Достижение результатов реализации </w:t>
      </w:r>
      <w:r w:rsidR="00B12149">
        <w:t>подпрограммы</w:t>
      </w:r>
      <w:r>
        <w:t>произошло</w:t>
      </w:r>
      <w:r w:rsidRPr="00DA3D2C">
        <w:t xml:space="preserve"> путем реализации на территории муниципального образования «Городской округ Кинешма» мероприятий, предусмотренных региональной программой капитального ремонта общего имущества в многоквартирных домах, расположенных на</w:t>
      </w:r>
      <w:r w:rsidR="00B12149">
        <w:t xml:space="preserve"> территории Ивановской области. </w:t>
      </w:r>
      <w:r w:rsidR="00973FAB">
        <w:t>О</w:t>
      </w:r>
      <w:r w:rsidRPr="00DA3D2C">
        <w:t>беспеч</w:t>
      </w:r>
      <w:r>
        <w:t>ена</w:t>
      </w:r>
      <w:r w:rsidRPr="00DA3D2C">
        <w:t xml:space="preserve"> сохранность жилищного фонда, повысить эффективность эксплуатации зданий к 2018 году планируется в 136 многоквартирных домах. </w:t>
      </w:r>
    </w:p>
    <w:p w:rsidR="003062CB" w:rsidRPr="003F6645" w:rsidRDefault="003A74F4" w:rsidP="00BE2233">
      <w:pPr>
        <w:ind w:firstLine="709"/>
        <w:jc w:val="both"/>
      </w:pPr>
      <w:r>
        <w:t>- подпрограмм</w:t>
      </w:r>
      <w:r w:rsidR="00BE2233">
        <w:t>а</w:t>
      </w:r>
      <w:proofErr w:type="gramStart"/>
      <w:r w:rsidR="003062CB" w:rsidRPr="003F6645">
        <w:t>«Р</w:t>
      </w:r>
      <w:proofErr w:type="gramEnd"/>
      <w:r w:rsidR="003062CB" w:rsidRPr="003F6645">
        <w:t>азвитие инженерных инфраструктур:</w:t>
      </w:r>
    </w:p>
    <w:p w:rsidR="003062CB" w:rsidRPr="003F6645" w:rsidRDefault="003062CB" w:rsidP="003062CB">
      <w:pPr>
        <w:tabs>
          <w:tab w:val="left" w:pos="255"/>
        </w:tabs>
        <w:ind w:left="-180" w:right="175"/>
        <w:jc w:val="both"/>
        <w:outlineLvl w:val="0"/>
      </w:pPr>
      <w:r w:rsidRPr="003F6645">
        <w:rPr>
          <w:b/>
        </w:rPr>
        <w:tab/>
      </w:r>
      <w:r w:rsidR="003A74F4" w:rsidRPr="003A74F4">
        <w:t>П</w:t>
      </w:r>
      <w:r w:rsidRPr="003F6645">
        <w:t>роизведен</w:t>
      </w:r>
      <w:r>
        <w:t xml:space="preserve">а разработка проектно-сметной документации по прокладке водопровода диаметром от 100 мм по ул. </w:t>
      </w:r>
      <w:proofErr w:type="spellStart"/>
      <w:r>
        <w:t>Устиновская</w:t>
      </w:r>
      <w:proofErr w:type="spellEnd"/>
      <w:r>
        <w:t xml:space="preserve">  и  пер. </w:t>
      </w:r>
      <w:proofErr w:type="spellStart"/>
      <w:r>
        <w:t>Устиновский</w:t>
      </w:r>
      <w:proofErr w:type="spellEnd"/>
      <w:r w:rsidR="003A74F4">
        <w:t>.</w:t>
      </w:r>
    </w:p>
    <w:p w:rsidR="003062CB" w:rsidRPr="000D7735" w:rsidRDefault="003062CB" w:rsidP="00BE2233">
      <w:pPr>
        <w:tabs>
          <w:tab w:val="left" w:pos="300"/>
        </w:tabs>
        <w:jc w:val="both"/>
        <w:outlineLvl w:val="0"/>
        <w:rPr>
          <w:b/>
        </w:rPr>
      </w:pPr>
      <w:r w:rsidRPr="003F6645">
        <w:tab/>
      </w:r>
      <w:r w:rsidR="00ED144A">
        <w:t>П</w:t>
      </w:r>
      <w:r w:rsidRPr="003F6645">
        <w:t>одпрограмм</w:t>
      </w:r>
      <w:r w:rsidR="00ED144A">
        <w:t>а</w:t>
      </w:r>
      <w:r w:rsidRPr="003F6645">
        <w:t xml:space="preserve"> «</w:t>
      </w:r>
      <w:r>
        <w:t>Развитие жилищно-коммунальной сферы»</w:t>
      </w:r>
      <w:r w:rsidR="007042E3">
        <w:t xml:space="preserve"> </w:t>
      </w:r>
      <w:r w:rsidR="00ED144A" w:rsidRPr="00ED144A">
        <w:t xml:space="preserve">не </w:t>
      </w:r>
      <w:r w:rsidR="00ED144A">
        <w:t>исполнена</w:t>
      </w:r>
      <w:r w:rsidRPr="000D7735">
        <w:t>,  в связи с тем, что не пройден конкурсный отбор для  получения субсидии из областного бюджета для реализации мероприятия</w:t>
      </w:r>
      <w:r>
        <w:t>.</w:t>
      </w:r>
    </w:p>
    <w:p w:rsidR="008E02BF" w:rsidRDefault="00F92B33" w:rsidP="008E02BF">
      <w:pPr>
        <w:pStyle w:val="Pro-Gramma0"/>
        <w:spacing w:before="0" w:after="0" w:line="240" w:lineRule="auto"/>
        <w:ind w:firstLine="0"/>
        <w:rPr>
          <w:szCs w:val="28"/>
        </w:rPr>
      </w:pPr>
      <w:r>
        <w:rPr>
          <w:szCs w:val="28"/>
        </w:rPr>
        <w:t xml:space="preserve">        В целом э</w:t>
      </w:r>
      <w:r w:rsidRPr="004F1400">
        <w:rPr>
          <w:szCs w:val="28"/>
        </w:rPr>
        <w:t xml:space="preserve">ффект от реализации данной </w:t>
      </w:r>
      <w:r w:rsidR="008E02BF">
        <w:rPr>
          <w:szCs w:val="28"/>
        </w:rPr>
        <w:t>П</w:t>
      </w:r>
      <w:r w:rsidRPr="004F1400">
        <w:rPr>
          <w:szCs w:val="28"/>
        </w:rPr>
        <w:t xml:space="preserve">рограммы имеет прежде всего социальную направленность. </w:t>
      </w:r>
    </w:p>
    <w:p w:rsidR="00F92B33" w:rsidRPr="004F1400" w:rsidRDefault="00F92B33" w:rsidP="008E02BF">
      <w:pPr>
        <w:pStyle w:val="Pro-Gramma0"/>
        <w:spacing w:before="0" w:after="0" w:line="240" w:lineRule="auto"/>
        <w:rPr>
          <w:szCs w:val="28"/>
        </w:rPr>
      </w:pPr>
      <w:r w:rsidRPr="004F1400">
        <w:rPr>
          <w:szCs w:val="28"/>
        </w:rPr>
        <w:t xml:space="preserve">Реализация данной </w:t>
      </w:r>
      <w:r w:rsidR="008E02BF">
        <w:rPr>
          <w:szCs w:val="28"/>
        </w:rPr>
        <w:t>П</w:t>
      </w:r>
      <w:r w:rsidRPr="004F1400">
        <w:rPr>
          <w:szCs w:val="28"/>
        </w:rPr>
        <w:t>рограммы позволит:</w:t>
      </w:r>
    </w:p>
    <w:p w:rsidR="00F92B33" w:rsidRPr="004F1400" w:rsidRDefault="008E02BF" w:rsidP="00F92B33">
      <w:pPr>
        <w:ind w:firstLine="700"/>
        <w:jc w:val="both"/>
      </w:pPr>
      <w:r>
        <w:t>- у</w:t>
      </w:r>
      <w:r w:rsidR="00F92B33" w:rsidRPr="004F1400">
        <w:t>лучшить условия проживания граждан, обеспечить сохранность жилищного фонда, повысить эффективность эксплуатации зданий к 2018 году планируется в 136 многоквартирных домах</w:t>
      </w:r>
      <w:r>
        <w:t>;</w:t>
      </w:r>
    </w:p>
    <w:p w:rsidR="00F92B33" w:rsidRPr="004F1400" w:rsidRDefault="008E02BF" w:rsidP="00F92B33">
      <w:pPr>
        <w:ind w:firstLine="700"/>
        <w:jc w:val="both"/>
      </w:pPr>
      <w:r>
        <w:t>-у</w:t>
      </w:r>
      <w:r w:rsidR="00F92B33" w:rsidRPr="004F1400">
        <w:t>лучшить внешнийэстетический вид жилых зданий путем выполнения капитального ремонта общего имущества многоквартирных домов (крыши, фасады, фундамент) к 2018 году планируется в 100 многоквартирных домах</w:t>
      </w:r>
      <w:r>
        <w:t>;</w:t>
      </w:r>
    </w:p>
    <w:p w:rsidR="00F92B33" w:rsidRPr="004F1400" w:rsidRDefault="008E02BF" w:rsidP="00F92B33">
      <w:pPr>
        <w:ind w:firstLine="700"/>
        <w:jc w:val="both"/>
      </w:pPr>
      <w:r>
        <w:t>- у</w:t>
      </w:r>
      <w:r w:rsidR="00F92B33" w:rsidRPr="004F1400">
        <w:t>величить надежность функционирования систем инженерно-технического обеспечения к 2018 году планируется в 36 многоквартирных домах.</w:t>
      </w:r>
    </w:p>
    <w:p w:rsidR="00F92B33" w:rsidRPr="00F626B1" w:rsidRDefault="00F92B33" w:rsidP="00F92B33">
      <w:pPr>
        <w:ind w:firstLine="708"/>
        <w:jc w:val="both"/>
      </w:pPr>
      <w:r w:rsidRPr="00F626B1">
        <w:t>В целях дальнейшего исполнения запланированных мероприятий Программы  необходимо продолжить её реализацию в 201</w:t>
      </w:r>
      <w:r>
        <w:t>7</w:t>
      </w:r>
      <w:r w:rsidRPr="00F626B1">
        <w:t xml:space="preserve"> году.</w:t>
      </w:r>
    </w:p>
    <w:p w:rsidR="003062CB" w:rsidRDefault="003062CB"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pPr>
    </w:p>
    <w:p w:rsidR="00B94A68" w:rsidRDefault="00B94A68" w:rsidP="00D77266">
      <w:pPr>
        <w:widowControl w:val="0"/>
        <w:suppressAutoHyphens/>
        <w:overflowPunct w:val="0"/>
        <w:autoSpaceDE w:val="0"/>
        <w:autoSpaceDN w:val="0"/>
        <w:adjustRightInd w:val="0"/>
        <w:ind w:left="120" w:right="-1" w:firstLine="567"/>
        <w:jc w:val="both"/>
        <w:sectPr w:rsidR="00B94A68" w:rsidSect="00591779">
          <w:footerReference w:type="default" r:id="rId9"/>
          <w:pgSz w:w="11906" w:h="16838"/>
          <w:pgMar w:top="851" w:right="851" w:bottom="851" w:left="851" w:header="709" w:footer="709" w:gutter="0"/>
          <w:cols w:space="708"/>
          <w:docGrid w:linePitch="360"/>
        </w:sectPr>
      </w:pPr>
    </w:p>
    <w:p w:rsidR="00B94A68" w:rsidRDefault="00B94A68" w:rsidP="00B94A68">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B94A68" w:rsidRDefault="00B94A68" w:rsidP="00B94A68">
      <w:pPr>
        <w:widowControl w:val="0"/>
        <w:suppressAutoHyphens/>
        <w:overflowPunct w:val="0"/>
        <w:autoSpaceDE w:val="0"/>
        <w:autoSpaceDN w:val="0"/>
        <w:adjustRightInd w:val="0"/>
        <w:ind w:left="120" w:right="-1" w:firstLine="567"/>
        <w:jc w:val="center"/>
      </w:pPr>
    </w:p>
    <w:tbl>
      <w:tblPr>
        <w:tblW w:w="16160"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985"/>
        <w:gridCol w:w="1559"/>
        <w:gridCol w:w="1560"/>
        <w:gridCol w:w="1418"/>
        <w:gridCol w:w="992"/>
        <w:gridCol w:w="1701"/>
        <w:gridCol w:w="1984"/>
        <w:gridCol w:w="850"/>
        <w:gridCol w:w="993"/>
        <w:gridCol w:w="850"/>
        <w:gridCol w:w="1559"/>
      </w:tblGrid>
      <w:tr w:rsidR="00B94A68" w:rsidRPr="00B94A68" w:rsidTr="00D33EAE">
        <w:trPr>
          <w:tblHeader/>
        </w:trPr>
        <w:tc>
          <w:tcPr>
            <w:tcW w:w="709"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b/>
                <w:sz w:val="20"/>
                <w:szCs w:val="20"/>
              </w:rPr>
              <w:tab/>
            </w:r>
            <w:r w:rsidRPr="00B94A68">
              <w:rPr>
                <w:rFonts w:ascii="Times New Roman" w:hAnsi="Times New Roman" w:cs="Times New Roman"/>
                <w:b/>
                <w:sz w:val="20"/>
                <w:szCs w:val="20"/>
              </w:rPr>
              <w:br/>
              <w:t>№</w:t>
            </w:r>
            <w:r w:rsidRPr="00B94A68">
              <w:rPr>
                <w:rFonts w:ascii="Times New Roman" w:hAnsi="Times New Roman" w:cs="Times New Roman"/>
                <w:b/>
                <w:sz w:val="20"/>
                <w:szCs w:val="20"/>
              </w:rPr>
              <w:br/>
            </w:r>
            <w:proofErr w:type="gramStart"/>
            <w:r w:rsidRPr="00B94A68">
              <w:rPr>
                <w:rFonts w:ascii="Times New Roman" w:hAnsi="Times New Roman" w:cs="Times New Roman"/>
                <w:b/>
                <w:sz w:val="20"/>
                <w:szCs w:val="20"/>
              </w:rPr>
              <w:t>п</w:t>
            </w:r>
            <w:proofErr w:type="gramEnd"/>
            <w:r w:rsidRPr="00B94A68">
              <w:rPr>
                <w:rFonts w:ascii="Times New Roman" w:hAnsi="Times New Roman" w:cs="Times New Roman"/>
                <w:b/>
                <w:sz w:val="20"/>
                <w:szCs w:val="20"/>
              </w:rPr>
              <w:t>/п</w:t>
            </w:r>
          </w:p>
        </w:tc>
        <w:tc>
          <w:tcPr>
            <w:tcW w:w="1985"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rFonts w:ascii="Times New Roman" w:hAnsi="Times New Roman" w:cs="Times New Roman"/>
                <w:b/>
                <w:sz w:val="20"/>
                <w:szCs w:val="20"/>
              </w:rPr>
              <w:t>Наименование Программы, подпрограммы, основного мероприятия,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rPr>
                <w:rFonts w:ascii="Times New Roman" w:hAnsi="Times New Roman" w:cs="Times New Roman"/>
                <w:b/>
                <w:sz w:val="20"/>
                <w:szCs w:val="20"/>
              </w:rPr>
            </w:pPr>
            <w:proofErr w:type="spellStart"/>
            <w:r w:rsidRPr="00B94A68">
              <w:rPr>
                <w:rFonts w:ascii="Times New Roman" w:hAnsi="Times New Roman" w:cs="Times New Roman"/>
                <w:b/>
                <w:sz w:val="20"/>
                <w:szCs w:val="20"/>
              </w:rPr>
              <w:t>Испол</w:t>
            </w:r>
            <w:r>
              <w:rPr>
                <w:rFonts w:ascii="Times New Roman" w:hAnsi="Times New Roman" w:cs="Times New Roman"/>
                <w:b/>
                <w:sz w:val="20"/>
                <w:szCs w:val="20"/>
              </w:rPr>
              <w:t>н</w:t>
            </w:r>
            <w:r w:rsidRPr="00B94A68">
              <w:rPr>
                <w:rFonts w:ascii="Times New Roman" w:hAnsi="Times New Roman" w:cs="Times New Roman"/>
                <w:b/>
                <w:sz w:val="20"/>
                <w:szCs w:val="20"/>
              </w:rPr>
              <w:t>нитель</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rFonts w:ascii="Times New Roman" w:hAnsi="Times New Roman" w:cs="Times New Roman"/>
                <w:b/>
                <w:sz w:val="20"/>
                <w:szCs w:val="20"/>
              </w:rPr>
              <w:t>Источник финансирования</w:t>
            </w:r>
          </w:p>
        </w:tc>
        <w:tc>
          <w:tcPr>
            <w:tcW w:w="1418" w:type="dxa"/>
            <w:tcBorders>
              <w:top w:val="single" w:sz="4" w:space="0" w:color="auto"/>
              <w:left w:val="single" w:sz="4" w:space="0" w:color="auto"/>
              <w:bottom w:val="single" w:sz="4" w:space="0" w:color="auto"/>
              <w:right w:val="single" w:sz="4" w:space="0" w:color="auto"/>
            </w:tcBorders>
            <w:hideMark/>
          </w:tcPr>
          <w:p w:rsidR="00B94A68" w:rsidRDefault="00B94A68" w:rsidP="00EF17C5">
            <w:pPr>
              <w:pStyle w:val="a8"/>
              <w:jc w:val="center"/>
              <w:rPr>
                <w:rFonts w:ascii="Times New Roman" w:hAnsi="Times New Roman" w:cs="Times New Roman"/>
                <w:b/>
                <w:sz w:val="20"/>
                <w:szCs w:val="20"/>
              </w:rPr>
            </w:pPr>
            <w:r w:rsidRPr="00B94A68">
              <w:rPr>
                <w:rFonts w:ascii="Times New Roman" w:hAnsi="Times New Roman" w:cs="Times New Roman"/>
                <w:b/>
                <w:sz w:val="20"/>
                <w:szCs w:val="20"/>
              </w:rPr>
              <w:t xml:space="preserve">Объем финансирования в </w:t>
            </w:r>
            <w:proofErr w:type="spellStart"/>
            <w:r w:rsidRPr="00B94A68">
              <w:rPr>
                <w:rFonts w:ascii="Times New Roman" w:hAnsi="Times New Roman" w:cs="Times New Roman"/>
                <w:b/>
                <w:sz w:val="20"/>
                <w:szCs w:val="20"/>
              </w:rPr>
              <w:t>соответст</w:t>
            </w:r>
            <w:proofErr w:type="spellEnd"/>
          </w:p>
          <w:p w:rsidR="00B94A68" w:rsidRDefault="00B94A68" w:rsidP="00EF17C5">
            <w:pPr>
              <w:pStyle w:val="a8"/>
              <w:jc w:val="center"/>
              <w:rPr>
                <w:rFonts w:ascii="Times New Roman" w:hAnsi="Times New Roman" w:cs="Times New Roman"/>
                <w:b/>
                <w:sz w:val="20"/>
                <w:szCs w:val="20"/>
              </w:rPr>
            </w:pPr>
            <w:proofErr w:type="spellStart"/>
            <w:r w:rsidRPr="00B94A68">
              <w:rPr>
                <w:rFonts w:ascii="Times New Roman" w:hAnsi="Times New Roman" w:cs="Times New Roman"/>
                <w:b/>
                <w:sz w:val="20"/>
                <w:szCs w:val="20"/>
              </w:rPr>
              <w:t>вии</w:t>
            </w:r>
            <w:proofErr w:type="spellEnd"/>
            <w:r w:rsidRPr="00B94A68">
              <w:rPr>
                <w:rFonts w:ascii="Times New Roman" w:hAnsi="Times New Roman" w:cs="Times New Roman"/>
                <w:b/>
                <w:sz w:val="20"/>
                <w:szCs w:val="20"/>
              </w:rPr>
              <w:t xml:space="preserve"> с программой</w:t>
            </w:r>
          </w:p>
          <w:p w:rsidR="00EF17C5" w:rsidRDefault="00B94A68" w:rsidP="00EF17C5">
            <w:pPr>
              <w:rPr>
                <w:sz w:val="20"/>
                <w:szCs w:val="20"/>
              </w:rPr>
            </w:pPr>
            <w:proofErr w:type="gramStart"/>
            <w:r w:rsidRPr="00B94A68">
              <w:rPr>
                <w:sz w:val="20"/>
                <w:szCs w:val="20"/>
              </w:rPr>
              <w:t>(в ре</w:t>
            </w:r>
            <w:r>
              <w:rPr>
                <w:sz w:val="20"/>
                <w:szCs w:val="20"/>
              </w:rPr>
              <w:t>дак</w:t>
            </w:r>
            <w:r w:rsidR="00EF17C5">
              <w:rPr>
                <w:sz w:val="20"/>
                <w:szCs w:val="20"/>
              </w:rPr>
              <w:t>ц</w:t>
            </w:r>
            <w:r>
              <w:rPr>
                <w:sz w:val="20"/>
                <w:szCs w:val="20"/>
              </w:rPr>
              <w:t>ии на 31 декабря</w:t>
            </w:r>
            <w:proofErr w:type="gramEnd"/>
          </w:p>
          <w:p w:rsidR="00B94A68" w:rsidRPr="00B94A68" w:rsidRDefault="00EF17C5" w:rsidP="00EF17C5">
            <w:pPr>
              <w:rPr>
                <w:sz w:val="20"/>
                <w:szCs w:val="20"/>
              </w:rPr>
            </w:pPr>
            <w:r>
              <w:rPr>
                <w:sz w:val="20"/>
                <w:szCs w:val="20"/>
              </w:rPr>
              <w:t xml:space="preserve">2016 года  </w:t>
            </w:r>
          </w:p>
        </w:tc>
        <w:tc>
          <w:tcPr>
            <w:tcW w:w="992" w:type="dxa"/>
            <w:tcBorders>
              <w:top w:val="single" w:sz="4" w:space="0" w:color="auto"/>
              <w:left w:val="single" w:sz="4" w:space="0" w:color="auto"/>
              <w:bottom w:val="single" w:sz="4" w:space="0" w:color="auto"/>
              <w:right w:val="single" w:sz="4" w:space="0" w:color="auto"/>
            </w:tcBorders>
            <w:hideMark/>
          </w:tcPr>
          <w:p w:rsidR="00EF17C5" w:rsidRDefault="00EF17C5" w:rsidP="00EF17C5">
            <w:pPr>
              <w:pStyle w:val="a8"/>
              <w:jc w:val="center"/>
              <w:rPr>
                <w:rFonts w:ascii="Times New Roman" w:hAnsi="Times New Roman" w:cs="Times New Roman"/>
                <w:sz w:val="20"/>
                <w:szCs w:val="20"/>
              </w:rPr>
            </w:pPr>
            <w:proofErr w:type="spellStart"/>
            <w:proofErr w:type="gramStart"/>
            <w:r>
              <w:rPr>
                <w:rFonts w:ascii="Times New Roman" w:hAnsi="Times New Roman" w:cs="Times New Roman"/>
                <w:b/>
                <w:sz w:val="20"/>
                <w:szCs w:val="20"/>
              </w:rPr>
              <w:t>К</w:t>
            </w:r>
            <w:r w:rsidR="00B94A68" w:rsidRPr="00B94A68">
              <w:rPr>
                <w:rFonts w:ascii="Times New Roman" w:hAnsi="Times New Roman" w:cs="Times New Roman"/>
                <w:b/>
                <w:sz w:val="20"/>
                <w:szCs w:val="20"/>
              </w:rPr>
              <w:t>ассо</w:t>
            </w:r>
            <w:proofErr w:type="spellEnd"/>
            <w:r>
              <w:rPr>
                <w:rFonts w:ascii="Times New Roman" w:hAnsi="Times New Roman" w:cs="Times New Roman"/>
                <w:b/>
                <w:sz w:val="20"/>
                <w:szCs w:val="20"/>
              </w:rPr>
              <w:t>-вые</w:t>
            </w:r>
            <w:proofErr w:type="gramEnd"/>
            <w:r w:rsidR="00B94A68" w:rsidRPr="00B94A68">
              <w:rPr>
                <w:rFonts w:ascii="Times New Roman" w:hAnsi="Times New Roman" w:cs="Times New Roman"/>
                <w:b/>
                <w:sz w:val="20"/>
                <w:szCs w:val="20"/>
              </w:rPr>
              <w:t xml:space="preserve"> </w:t>
            </w:r>
            <w:proofErr w:type="spellStart"/>
            <w:r w:rsidR="00B94A68" w:rsidRPr="00B94A68">
              <w:rPr>
                <w:rFonts w:ascii="Times New Roman" w:hAnsi="Times New Roman" w:cs="Times New Roman"/>
                <w:b/>
                <w:sz w:val="20"/>
                <w:szCs w:val="20"/>
              </w:rPr>
              <w:t>расход</w:t>
            </w:r>
            <w:r>
              <w:rPr>
                <w:rFonts w:ascii="Times New Roman" w:hAnsi="Times New Roman" w:cs="Times New Roman"/>
                <w:b/>
                <w:sz w:val="20"/>
                <w:szCs w:val="20"/>
              </w:rPr>
              <w:t>ы</w:t>
            </w:r>
            <w:r w:rsidR="00B94A68" w:rsidRPr="00EF17C5">
              <w:rPr>
                <w:rFonts w:ascii="Times New Roman" w:hAnsi="Times New Roman" w:cs="Times New Roman"/>
                <w:sz w:val="20"/>
                <w:szCs w:val="20"/>
              </w:rPr>
              <w:t>на</w:t>
            </w:r>
            <w:proofErr w:type="spellEnd"/>
          </w:p>
          <w:p w:rsidR="00EF17C5" w:rsidRDefault="00EF17C5" w:rsidP="00EF17C5">
            <w:pPr>
              <w:pStyle w:val="a8"/>
              <w:jc w:val="center"/>
              <w:rPr>
                <w:rFonts w:ascii="Times New Roman" w:hAnsi="Times New Roman" w:cs="Times New Roman"/>
                <w:sz w:val="20"/>
                <w:szCs w:val="20"/>
              </w:rPr>
            </w:pPr>
            <w:r>
              <w:rPr>
                <w:rFonts w:ascii="Times New Roman" w:hAnsi="Times New Roman" w:cs="Times New Roman"/>
                <w:sz w:val="20"/>
                <w:szCs w:val="20"/>
              </w:rPr>
              <w:t>31</w:t>
            </w:r>
          </w:p>
          <w:p w:rsidR="00B94A68" w:rsidRPr="00EF17C5" w:rsidRDefault="00EF17C5" w:rsidP="00EF17C5">
            <w:pPr>
              <w:pStyle w:val="a8"/>
              <w:jc w:val="center"/>
              <w:rPr>
                <w:rFonts w:ascii="Times New Roman" w:hAnsi="Times New Roman" w:cs="Times New Roman"/>
                <w:sz w:val="20"/>
                <w:szCs w:val="20"/>
              </w:rPr>
            </w:pPr>
            <w:r>
              <w:rPr>
                <w:rFonts w:ascii="Times New Roman" w:hAnsi="Times New Roman" w:cs="Times New Roman"/>
                <w:sz w:val="20"/>
                <w:szCs w:val="20"/>
              </w:rPr>
              <w:t>декабря</w:t>
            </w:r>
          </w:p>
          <w:p w:rsidR="00B94A68" w:rsidRDefault="00B94A68" w:rsidP="00EF17C5">
            <w:pPr>
              <w:pStyle w:val="a8"/>
              <w:rPr>
                <w:rFonts w:ascii="Times New Roman" w:hAnsi="Times New Roman" w:cs="Times New Roman"/>
                <w:sz w:val="20"/>
                <w:szCs w:val="20"/>
              </w:rPr>
            </w:pPr>
            <w:r w:rsidRPr="00EF17C5">
              <w:rPr>
                <w:rFonts w:ascii="Times New Roman" w:hAnsi="Times New Roman" w:cs="Times New Roman"/>
                <w:sz w:val="20"/>
                <w:szCs w:val="20"/>
              </w:rPr>
              <w:t>2016</w:t>
            </w:r>
          </w:p>
          <w:p w:rsidR="00EF17C5" w:rsidRPr="00EF17C5" w:rsidRDefault="00EF17C5" w:rsidP="00EF17C5">
            <w:pPr>
              <w:rPr>
                <w:sz w:val="20"/>
                <w:szCs w:val="20"/>
              </w:rPr>
            </w:pPr>
            <w:r w:rsidRPr="00EF17C5">
              <w:rPr>
                <w:sz w:val="20"/>
                <w:szCs w:val="20"/>
              </w:rPr>
              <w:t>года</w:t>
            </w:r>
          </w:p>
        </w:tc>
        <w:tc>
          <w:tcPr>
            <w:tcW w:w="1701"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rFonts w:ascii="Times New Roman" w:hAnsi="Times New Roman" w:cs="Times New Roman"/>
                <w:b/>
                <w:sz w:val="20"/>
                <w:szCs w:val="20"/>
              </w:rPr>
              <w:t>Пояснение причин отклонений</w:t>
            </w:r>
          </w:p>
        </w:tc>
        <w:tc>
          <w:tcPr>
            <w:tcW w:w="1984"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rFonts w:ascii="Times New Roman" w:hAnsi="Times New Roman" w:cs="Times New Roman"/>
                <w:b/>
                <w:sz w:val="20"/>
                <w:szCs w:val="20"/>
              </w:rPr>
              <w:t>Наименование целевого индикатора (показателя)</w:t>
            </w:r>
          </w:p>
        </w:tc>
        <w:tc>
          <w:tcPr>
            <w:tcW w:w="850"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rFonts w:ascii="Times New Roman" w:hAnsi="Times New Roman" w:cs="Times New Roman"/>
                <w:b/>
                <w:sz w:val="20"/>
                <w:szCs w:val="20"/>
              </w:rPr>
              <w:t xml:space="preserve">Единица измерения </w:t>
            </w:r>
          </w:p>
        </w:tc>
        <w:tc>
          <w:tcPr>
            <w:tcW w:w="993"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rFonts w:ascii="Times New Roman" w:hAnsi="Times New Roman" w:cs="Times New Roman"/>
                <w:b/>
                <w:sz w:val="20"/>
                <w:szCs w:val="20"/>
              </w:rPr>
              <w:t>План</w:t>
            </w:r>
          </w:p>
        </w:tc>
        <w:tc>
          <w:tcPr>
            <w:tcW w:w="850" w:type="dxa"/>
            <w:tcBorders>
              <w:top w:val="single" w:sz="4" w:space="0" w:color="auto"/>
              <w:left w:val="single" w:sz="4" w:space="0" w:color="auto"/>
              <w:bottom w:val="single" w:sz="4" w:space="0" w:color="auto"/>
              <w:right w:val="single" w:sz="4" w:space="0" w:color="auto"/>
            </w:tcBorders>
            <w:hideMark/>
          </w:tcPr>
          <w:p w:rsidR="00B94A68" w:rsidRPr="00B94A68" w:rsidRDefault="00B94A68" w:rsidP="00B94A68">
            <w:pPr>
              <w:pStyle w:val="a8"/>
              <w:spacing w:line="276" w:lineRule="auto"/>
              <w:jc w:val="center"/>
              <w:rPr>
                <w:rFonts w:ascii="Times New Roman" w:hAnsi="Times New Roman" w:cs="Times New Roman"/>
                <w:b/>
                <w:sz w:val="20"/>
                <w:szCs w:val="20"/>
              </w:rPr>
            </w:pPr>
            <w:r w:rsidRPr="00B94A68">
              <w:rPr>
                <w:rFonts w:ascii="Times New Roman" w:hAnsi="Times New Roman" w:cs="Times New Roman"/>
                <w:b/>
                <w:sz w:val="20"/>
                <w:szCs w:val="20"/>
              </w:rPr>
              <w:t>Факт</w:t>
            </w:r>
          </w:p>
        </w:tc>
        <w:tc>
          <w:tcPr>
            <w:tcW w:w="1559" w:type="dxa"/>
            <w:tcBorders>
              <w:top w:val="single" w:sz="4" w:space="0" w:color="auto"/>
              <w:left w:val="single" w:sz="4" w:space="0" w:color="auto"/>
              <w:bottom w:val="single" w:sz="4" w:space="0" w:color="auto"/>
              <w:right w:val="single" w:sz="4" w:space="0" w:color="auto"/>
            </w:tcBorders>
          </w:tcPr>
          <w:p w:rsidR="00D33EAE" w:rsidRDefault="00B94A68" w:rsidP="00B94A68">
            <w:pPr>
              <w:pStyle w:val="a8"/>
              <w:spacing w:line="276" w:lineRule="auto"/>
              <w:ind w:right="-395"/>
              <w:jc w:val="left"/>
              <w:rPr>
                <w:rFonts w:ascii="Times New Roman" w:hAnsi="Times New Roman" w:cs="Times New Roman"/>
                <w:b/>
                <w:bCs/>
                <w:color w:val="052635"/>
                <w:sz w:val="20"/>
                <w:szCs w:val="20"/>
                <w:shd w:val="clear" w:color="auto" w:fill="FFFFFF"/>
              </w:rPr>
            </w:pPr>
            <w:r w:rsidRPr="00B94A68">
              <w:rPr>
                <w:rFonts w:ascii="Times New Roman" w:hAnsi="Times New Roman" w:cs="Times New Roman"/>
                <w:b/>
                <w:bCs/>
                <w:color w:val="052635"/>
                <w:sz w:val="20"/>
                <w:szCs w:val="20"/>
                <w:shd w:val="clear" w:color="auto" w:fill="FFFFFF"/>
              </w:rPr>
              <w:t xml:space="preserve">Пояснения </w:t>
            </w:r>
          </w:p>
          <w:p w:rsidR="00EF17C5" w:rsidRDefault="00B94A68" w:rsidP="00B94A68">
            <w:pPr>
              <w:pStyle w:val="a8"/>
              <w:spacing w:line="276" w:lineRule="auto"/>
              <w:ind w:right="-395"/>
              <w:jc w:val="left"/>
              <w:rPr>
                <w:rFonts w:ascii="Times New Roman" w:hAnsi="Times New Roman" w:cs="Times New Roman"/>
                <w:b/>
                <w:bCs/>
                <w:color w:val="052635"/>
                <w:sz w:val="20"/>
                <w:szCs w:val="20"/>
                <w:shd w:val="clear" w:color="auto" w:fill="FFFFFF"/>
              </w:rPr>
            </w:pPr>
            <w:r w:rsidRPr="00B94A68">
              <w:rPr>
                <w:rFonts w:ascii="Times New Roman" w:hAnsi="Times New Roman" w:cs="Times New Roman"/>
                <w:b/>
                <w:bCs/>
                <w:color w:val="052635"/>
                <w:sz w:val="20"/>
                <w:szCs w:val="20"/>
                <w:shd w:val="clear" w:color="auto" w:fill="FFFFFF"/>
              </w:rPr>
              <w:t>причин</w:t>
            </w:r>
          </w:p>
          <w:p w:rsidR="00B94A68" w:rsidRPr="00B94A68" w:rsidRDefault="00D33EAE" w:rsidP="00D33EAE">
            <w:pPr>
              <w:pStyle w:val="a8"/>
              <w:spacing w:line="276" w:lineRule="auto"/>
              <w:ind w:right="-395"/>
              <w:jc w:val="left"/>
              <w:rPr>
                <w:rFonts w:ascii="Times New Roman" w:hAnsi="Times New Roman" w:cs="Times New Roman"/>
                <w:b/>
                <w:sz w:val="20"/>
                <w:szCs w:val="20"/>
              </w:rPr>
            </w:pPr>
            <w:r>
              <w:rPr>
                <w:rFonts w:ascii="Times New Roman" w:hAnsi="Times New Roman" w:cs="Times New Roman"/>
                <w:b/>
                <w:bCs/>
                <w:color w:val="052635"/>
                <w:sz w:val="20"/>
                <w:szCs w:val="20"/>
                <w:shd w:val="clear" w:color="auto" w:fill="FFFFFF"/>
              </w:rPr>
              <w:t>о</w:t>
            </w:r>
            <w:r w:rsidR="00EF17C5">
              <w:rPr>
                <w:rFonts w:ascii="Times New Roman" w:hAnsi="Times New Roman" w:cs="Times New Roman"/>
                <w:b/>
                <w:bCs/>
                <w:color w:val="052635"/>
                <w:sz w:val="20"/>
                <w:szCs w:val="20"/>
                <w:shd w:val="clear" w:color="auto" w:fill="FFFFFF"/>
              </w:rPr>
              <w:t>тклоне</w:t>
            </w:r>
            <w:r w:rsidR="00B94A68" w:rsidRPr="00B94A68">
              <w:rPr>
                <w:rFonts w:ascii="Times New Roman" w:hAnsi="Times New Roman" w:cs="Times New Roman"/>
                <w:b/>
                <w:bCs/>
                <w:color w:val="052635"/>
                <w:sz w:val="20"/>
                <w:szCs w:val="20"/>
                <w:shd w:val="clear" w:color="auto" w:fill="FFFFFF"/>
              </w:rPr>
              <w:t>ний</w:t>
            </w:r>
          </w:p>
        </w:tc>
      </w:tr>
      <w:tr w:rsidR="00B94A68" w:rsidTr="00D33EAE">
        <w:trPr>
          <w:tblHeader/>
        </w:trPr>
        <w:tc>
          <w:tcPr>
            <w:tcW w:w="709"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984"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1559" w:type="dxa"/>
            <w:tcBorders>
              <w:top w:val="single" w:sz="4" w:space="0" w:color="auto"/>
              <w:left w:val="single" w:sz="4" w:space="0" w:color="auto"/>
              <w:bottom w:val="single" w:sz="4" w:space="0" w:color="auto"/>
              <w:right w:val="single" w:sz="4" w:space="0" w:color="auto"/>
            </w:tcBorders>
            <w:hideMark/>
          </w:tcPr>
          <w:p w:rsidR="00B94A68" w:rsidRDefault="00B94A68" w:rsidP="00B94A68">
            <w:pPr>
              <w:pStyle w:val="a8"/>
              <w:spacing w:line="276" w:lineRule="auto"/>
              <w:jc w:val="center"/>
              <w:rPr>
                <w:rFonts w:ascii="Times New Roman" w:hAnsi="Times New Roman" w:cs="Times New Roman"/>
                <w:sz w:val="18"/>
                <w:szCs w:val="18"/>
              </w:rPr>
            </w:pPr>
            <w:r>
              <w:rPr>
                <w:rFonts w:ascii="Times New Roman" w:hAnsi="Times New Roman" w:cs="Times New Roman"/>
                <w:sz w:val="18"/>
                <w:szCs w:val="18"/>
              </w:rPr>
              <w:t>12</w:t>
            </w:r>
          </w:p>
        </w:tc>
      </w:tr>
      <w:tr w:rsidR="00996224" w:rsidRPr="004F22DB" w:rsidTr="00956528">
        <w:tc>
          <w:tcPr>
            <w:tcW w:w="709" w:type="dxa"/>
            <w:vMerge w:val="restart"/>
            <w:tcBorders>
              <w:top w:val="single" w:sz="4" w:space="0" w:color="auto"/>
              <w:left w:val="single" w:sz="4" w:space="0" w:color="auto"/>
              <w:bottom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96224" w:rsidRPr="004F22DB" w:rsidRDefault="00996224" w:rsidP="006F5CCB">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Муниципальная программа «Обеспечение качественным жильем, услугами жилищно-коммунального хозяйства населения городского округа Кинешма»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6224" w:rsidRDefault="00996224" w:rsidP="00B94A68">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Управление жилищно-коммунального хозяйства администрации городского </w:t>
            </w:r>
          </w:p>
          <w:p w:rsidR="00996224" w:rsidRDefault="00996224" w:rsidP="00B94A68">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округа </w:t>
            </w:r>
            <w:r w:rsidRPr="004F22DB">
              <w:rPr>
                <w:rFonts w:ascii="Times New Roman" w:hAnsi="Times New Roman" w:cs="Times New Roman"/>
                <w:sz w:val="20"/>
                <w:szCs w:val="20"/>
              </w:rPr>
              <w:t>Кинешма</w:t>
            </w:r>
            <w:r>
              <w:rPr>
                <w:rFonts w:ascii="Times New Roman" w:hAnsi="Times New Roman" w:cs="Times New Roman"/>
                <w:sz w:val="20"/>
                <w:szCs w:val="20"/>
              </w:rPr>
              <w:t>;</w:t>
            </w:r>
          </w:p>
          <w:p w:rsidR="00996224" w:rsidRPr="000823D5" w:rsidRDefault="00996224" w:rsidP="000823D5">
            <w:pPr>
              <w:rPr>
                <w:sz w:val="20"/>
                <w:szCs w:val="20"/>
              </w:rPr>
            </w:pPr>
            <w:r w:rsidRPr="000823D5">
              <w:rPr>
                <w:sz w:val="20"/>
                <w:szCs w:val="20"/>
              </w:rPr>
              <w:t>МУ</w:t>
            </w:r>
            <w:r>
              <w:rPr>
                <w:sz w:val="20"/>
                <w:szCs w:val="20"/>
              </w:rPr>
              <w:t xml:space="preserve"> «Управление капитального строительства»</w:t>
            </w:r>
          </w:p>
        </w:tc>
        <w:tc>
          <w:tcPr>
            <w:tcW w:w="1560" w:type="dxa"/>
            <w:tcBorders>
              <w:top w:val="single" w:sz="4" w:space="0" w:color="auto"/>
              <w:left w:val="single" w:sz="4" w:space="0" w:color="auto"/>
              <w:bottom w:val="single" w:sz="4" w:space="0" w:color="auto"/>
              <w:right w:val="single" w:sz="4" w:space="0" w:color="auto"/>
            </w:tcBorders>
            <w:hideMark/>
          </w:tcPr>
          <w:p w:rsidR="00996224" w:rsidRPr="00454C1B" w:rsidRDefault="00996224"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996224" w:rsidRPr="00454C1B" w:rsidRDefault="00996224"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21365,9</w:t>
            </w:r>
          </w:p>
        </w:tc>
        <w:tc>
          <w:tcPr>
            <w:tcW w:w="992" w:type="dxa"/>
            <w:tcBorders>
              <w:top w:val="single" w:sz="4" w:space="0" w:color="auto"/>
              <w:left w:val="single" w:sz="4" w:space="0" w:color="auto"/>
              <w:bottom w:val="single" w:sz="4" w:space="0" w:color="auto"/>
              <w:right w:val="single" w:sz="4" w:space="0" w:color="auto"/>
            </w:tcBorders>
            <w:hideMark/>
          </w:tcPr>
          <w:p w:rsidR="00996224" w:rsidRPr="00454C1B" w:rsidRDefault="00996224"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19925,2</w:t>
            </w:r>
          </w:p>
        </w:tc>
        <w:tc>
          <w:tcPr>
            <w:tcW w:w="1701" w:type="dxa"/>
            <w:vMerge w:val="restart"/>
            <w:tcBorders>
              <w:top w:val="single" w:sz="4" w:space="0" w:color="auto"/>
              <w:left w:val="single" w:sz="4" w:space="0" w:color="auto"/>
              <w:right w:val="single" w:sz="4" w:space="0" w:color="auto"/>
            </w:tcBorders>
            <w:hideMark/>
          </w:tcPr>
          <w:p w:rsidR="00996224" w:rsidRPr="00454C1B" w:rsidRDefault="00996224" w:rsidP="00B94A68">
            <w:pPr>
              <w:rPr>
                <w:b/>
                <w:sz w:val="20"/>
                <w:szCs w:val="20"/>
              </w:rPr>
            </w:pPr>
            <w:r w:rsidRPr="00454C1B">
              <w:rPr>
                <w:b/>
                <w:sz w:val="20"/>
                <w:szCs w:val="20"/>
              </w:rPr>
              <w:t xml:space="preserve">       -1440,7</w:t>
            </w:r>
            <w:r w:rsidR="0048682B">
              <w:rPr>
                <w:b/>
                <w:sz w:val="20"/>
                <w:szCs w:val="20"/>
              </w:rPr>
              <w:t>т.р.</w:t>
            </w:r>
          </w:p>
          <w:p w:rsidR="00996224" w:rsidRPr="00454C1B" w:rsidRDefault="00996224" w:rsidP="00981EFE">
            <w:pPr>
              <w:rPr>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Годовой ввод жилья в эксплуатацию</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кв</w:t>
            </w:r>
            <w:proofErr w:type="gramStart"/>
            <w:r w:rsidRPr="004F22DB">
              <w:rPr>
                <w:rFonts w:ascii="Times New Roman" w:hAnsi="Times New Roman" w:cs="Times New Roman"/>
                <w:sz w:val="20"/>
                <w:szCs w:val="20"/>
              </w:rPr>
              <w:t>.</w:t>
            </w:r>
            <w:r>
              <w:rPr>
                <w:rFonts w:ascii="Times New Roman" w:hAnsi="Times New Roman" w:cs="Times New Roman"/>
                <w:sz w:val="20"/>
                <w:szCs w:val="20"/>
              </w:rPr>
              <w:t>.</w:t>
            </w:r>
            <w:proofErr w:type="gramEnd"/>
            <w:r w:rsidRPr="004F22DB">
              <w:rPr>
                <w:rFonts w:ascii="Times New Roman" w:hAnsi="Times New Roman" w:cs="Times New Roman"/>
                <w:sz w:val="20"/>
                <w:szCs w:val="20"/>
              </w:rPr>
              <w:t>м.</w:t>
            </w:r>
          </w:p>
        </w:tc>
        <w:tc>
          <w:tcPr>
            <w:tcW w:w="993"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559" w:type="dxa"/>
            <w:tcBorders>
              <w:top w:val="single" w:sz="4" w:space="0" w:color="auto"/>
              <w:left w:val="single" w:sz="4" w:space="0" w:color="auto"/>
              <w:bottom w:val="single" w:sz="4" w:space="0" w:color="auto"/>
              <w:right w:val="single" w:sz="4" w:space="0" w:color="auto"/>
            </w:tcBorders>
            <w:hideMark/>
          </w:tcPr>
          <w:p w:rsidR="00996224" w:rsidRPr="00337E8D" w:rsidRDefault="00996224" w:rsidP="00B94A68">
            <w:pPr>
              <w:rPr>
                <w:sz w:val="20"/>
                <w:szCs w:val="20"/>
              </w:rPr>
            </w:pPr>
            <w:r w:rsidRPr="00337E8D">
              <w:rPr>
                <w:sz w:val="20"/>
                <w:szCs w:val="20"/>
              </w:rPr>
              <w:t>Снижение объемов многоквартирного жилищного</w:t>
            </w:r>
            <w:r>
              <w:rPr>
                <w:sz w:val="20"/>
                <w:szCs w:val="20"/>
              </w:rPr>
              <w:t xml:space="preserve"> строительства в виду неустойчивой экономической ситуации.</w:t>
            </w:r>
          </w:p>
        </w:tc>
      </w:tr>
      <w:tr w:rsidR="00996224" w:rsidRPr="004F22DB" w:rsidTr="00956528">
        <w:tc>
          <w:tcPr>
            <w:tcW w:w="70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996224" w:rsidRDefault="00996224" w:rsidP="00B94A68">
            <w:pPr>
              <w:pStyle w:val="a8"/>
              <w:spacing w:line="276" w:lineRule="auto"/>
              <w:rPr>
                <w:rFonts w:ascii="Times New Roman" w:hAnsi="Times New Roman" w:cs="Times New Roman"/>
                <w:sz w:val="20"/>
                <w:szCs w:val="20"/>
              </w:rPr>
            </w:pPr>
            <w:r w:rsidRPr="00B94A68">
              <w:rPr>
                <w:rFonts w:ascii="Times New Roman" w:hAnsi="Times New Roman" w:cs="Times New Roman"/>
                <w:b/>
                <w:sz w:val="20"/>
                <w:szCs w:val="20"/>
              </w:rPr>
              <w:t>бюджетные ассигнования</w:t>
            </w:r>
            <w:r w:rsidRPr="004F22DB">
              <w:rPr>
                <w:rFonts w:ascii="Times New Roman" w:hAnsi="Times New Roman" w:cs="Times New Roman"/>
                <w:sz w:val="20"/>
                <w:szCs w:val="20"/>
              </w:rPr>
              <w:t xml:space="preserve"> всего, </w:t>
            </w:r>
          </w:p>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hideMark/>
          </w:tcPr>
          <w:p w:rsidR="00996224" w:rsidRPr="00454C1B" w:rsidRDefault="00996224"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21365,9</w:t>
            </w:r>
          </w:p>
        </w:tc>
        <w:tc>
          <w:tcPr>
            <w:tcW w:w="992" w:type="dxa"/>
            <w:tcBorders>
              <w:top w:val="single" w:sz="4" w:space="0" w:color="auto"/>
              <w:left w:val="single" w:sz="4" w:space="0" w:color="auto"/>
              <w:bottom w:val="single" w:sz="4" w:space="0" w:color="auto"/>
              <w:right w:val="single" w:sz="4" w:space="0" w:color="auto"/>
            </w:tcBorders>
            <w:hideMark/>
          </w:tcPr>
          <w:p w:rsidR="00996224" w:rsidRPr="00454C1B" w:rsidRDefault="00996224"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19925,2</w:t>
            </w:r>
          </w:p>
        </w:tc>
        <w:tc>
          <w:tcPr>
            <w:tcW w:w="1701"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96224" w:rsidRPr="004F22DB" w:rsidRDefault="00996224" w:rsidP="00981EFE">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Количество домов, признанных в установленном порядке аварийными</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4</w:t>
            </w:r>
            <w:r>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w:t>
            </w:r>
            <w:r>
              <w:rPr>
                <w:rFonts w:ascii="Times New Roman" w:hAnsi="Times New Roman" w:cs="Times New Roman"/>
                <w:sz w:val="20"/>
                <w:szCs w:val="20"/>
              </w:rPr>
              <w:t>2</w:t>
            </w:r>
          </w:p>
          <w:p w:rsidR="00996224" w:rsidRPr="004F22DB" w:rsidRDefault="00996224" w:rsidP="00B94A68">
            <w:pPr>
              <w:jc w:val="both"/>
              <w:rPr>
                <w:sz w:val="20"/>
                <w:szCs w:val="20"/>
              </w:rPr>
            </w:pPr>
            <w:r w:rsidRPr="004F22DB">
              <w:rPr>
                <w:sz w:val="20"/>
                <w:szCs w:val="20"/>
              </w:rPr>
              <w:t xml:space="preserve">снос и расселение </w:t>
            </w:r>
          </w:p>
        </w:tc>
        <w:tc>
          <w:tcPr>
            <w:tcW w:w="1559" w:type="dxa"/>
            <w:vMerge w:val="restart"/>
            <w:tcBorders>
              <w:top w:val="single" w:sz="4" w:space="0" w:color="auto"/>
              <w:left w:val="single" w:sz="4" w:space="0" w:color="auto"/>
              <w:right w:val="single" w:sz="4" w:space="0" w:color="auto"/>
            </w:tcBorders>
            <w:hideMark/>
          </w:tcPr>
          <w:p w:rsidR="00996224" w:rsidRPr="00406E99" w:rsidRDefault="00996224" w:rsidP="00D33EAE">
            <w:pPr>
              <w:pStyle w:val="a8"/>
              <w:spacing w:line="276" w:lineRule="auto"/>
              <w:jc w:val="left"/>
              <w:rPr>
                <w:sz w:val="20"/>
                <w:szCs w:val="20"/>
              </w:rPr>
            </w:pPr>
            <w:r>
              <w:rPr>
                <w:rFonts w:ascii="Times New Roman" w:hAnsi="Times New Roman" w:cs="Times New Roman"/>
                <w:sz w:val="20"/>
                <w:szCs w:val="20"/>
              </w:rPr>
              <w:t xml:space="preserve">Аварийными признаются дома на основании </w:t>
            </w:r>
            <w:r w:rsidRPr="00406E99">
              <w:rPr>
                <w:rFonts w:ascii="Times New Roman" w:hAnsi="Times New Roman" w:cs="Times New Roman"/>
                <w:sz w:val="20"/>
                <w:szCs w:val="20"/>
              </w:rPr>
              <w:t>обращени</w:t>
            </w:r>
            <w:r>
              <w:rPr>
                <w:rFonts w:ascii="Times New Roman" w:hAnsi="Times New Roman" w:cs="Times New Roman"/>
                <w:sz w:val="20"/>
                <w:szCs w:val="20"/>
              </w:rPr>
              <w:t xml:space="preserve">й </w:t>
            </w:r>
            <w:r w:rsidRPr="00406E99">
              <w:rPr>
                <w:rFonts w:ascii="Times New Roman" w:hAnsi="Times New Roman" w:cs="Times New Roman"/>
                <w:sz w:val="20"/>
                <w:szCs w:val="20"/>
              </w:rPr>
              <w:t xml:space="preserve">жителей </w:t>
            </w:r>
            <w:r w:rsidRPr="00D33EAE">
              <w:rPr>
                <w:rFonts w:ascii="Times New Roman" w:hAnsi="Times New Roman" w:cs="Times New Roman"/>
                <w:sz w:val="20"/>
                <w:szCs w:val="20"/>
              </w:rPr>
              <w:t>(</w:t>
            </w:r>
            <w:proofErr w:type="spellStart"/>
            <w:r w:rsidRPr="00D33EAE">
              <w:rPr>
                <w:rFonts w:ascii="Times New Roman" w:hAnsi="Times New Roman" w:cs="Times New Roman"/>
                <w:sz w:val="20"/>
                <w:szCs w:val="20"/>
              </w:rPr>
              <w:t>Пост</w:t>
            </w:r>
            <w:proofErr w:type="gramStart"/>
            <w:r w:rsidRPr="00D33EAE">
              <w:rPr>
                <w:rFonts w:ascii="Times New Roman" w:hAnsi="Times New Roman" w:cs="Times New Roman"/>
                <w:sz w:val="20"/>
                <w:szCs w:val="20"/>
              </w:rPr>
              <w:t>.П</w:t>
            </w:r>
            <w:proofErr w:type="gramEnd"/>
            <w:r w:rsidRPr="00D33EAE">
              <w:rPr>
                <w:rFonts w:ascii="Times New Roman" w:hAnsi="Times New Roman" w:cs="Times New Roman"/>
                <w:sz w:val="20"/>
                <w:szCs w:val="20"/>
              </w:rPr>
              <w:t>равительства</w:t>
            </w:r>
            <w:proofErr w:type="spellEnd"/>
            <w:r w:rsidRPr="00D33EAE">
              <w:rPr>
                <w:rFonts w:ascii="Times New Roman" w:hAnsi="Times New Roman" w:cs="Times New Roman"/>
                <w:sz w:val="20"/>
                <w:szCs w:val="20"/>
              </w:rPr>
              <w:t xml:space="preserve"> РФ от 28.01.2006 №47)</w:t>
            </w:r>
          </w:p>
        </w:tc>
      </w:tr>
      <w:tr w:rsidR="00996224" w:rsidRPr="004F22DB" w:rsidTr="00956528">
        <w:tc>
          <w:tcPr>
            <w:tcW w:w="70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60" w:type="dxa"/>
            <w:vMerge w:val="restart"/>
            <w:tcBorders>
              <w:top w:val="single" w:sz="4" w:space="0" w:color="auto"/>
              <w:left w:val="single" w:sz="4" w:space="0" w:color="auto"/>
              <w:right w:val="single" w:sz="4" w:space="0" w:color="auto"/>
            </w:tcBorders>
            <w:hideMark/>
          </w:tcPr>
          <w:p w:rsidR="00996224" w:rsidRPr="004F22DB" w:rsidRDefault="00996224" w:rsidP="00B94A68">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vMerge w:val="restart"/>
            <w:tcBorders>
              <w:top w:val="single" w:sz="4" w:space="0" w:color="auto"/>
              <w:left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21365,9</w:t>
            </w:r>
          </w:p>
        </w:tc>
        <w:tc>
          <w:tcPr>
            <w:tcW w:w="992" w:type="dxa"/>
            <w:vMerge w:val="restart"/>
            <w:tcBorders>
              <w:top w:val="single" w:sz="4" w:space="0" w:color="auto"/>
              <w:left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19925,2</w:t>
            </w:r>
          </w:p>
        </w:tc>
        <w:tc>
          <w:tcPr>
            <w:tcW w:w="1701"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Общая площадь</w:t>
            </w:r>
          </w:p>
          <w:p w:rsidR="00996224" w:rsidRPr="004F22DB" w:rsidRDefault="00996224" w:rsidP="00B94A68">
            <w:pPr>
              <w:rPr>
                <w:sz w:val="20"/>
                <w:szCs w:val="20"/>
              </w:rPr>
            </w:pPr>
            <w:r w:rsidRPr="004F22DB">
              <w:rPr>
                <w:sz w:val="20"/>
                <w:szCs w:val="20"/>
              </w:rPr>
              <w:t>домов,  признанных в установленном порядке аварийными</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кв.м</w:t>
            </w:r>
            <w:r>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16</w:t>
            </w:r>
            <w:r>
              <w:rPr>
                <w:rFonts w:ascii="Times New Roman" w:hAnsi="Times New Roman" w:cs="Times New Roman"/>
                <w:sz w:val="20"/>
                <w:szCs w:val="20"/>
              </w:rPr>
              <w:t>579</w:t>
            </w:r>
            <w:r w:rsidRPr="004F22DB">
              <w:rPr>
                <w:rFonts w:ascii="Times New Roman" w:hAnsi="Times New Roman" w:cs="Times New Roman"/>
                <w:sz w:val="20"/>
                <w:szCs w:val="20"/>
              </w:rPr>
              <w:t>,</w:t>
            </w:r>
            <w:r>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5878,2</w:t>
            </w:r>
          </w:p>
        </w:tc>
        <w:tc>
          <w:tcPr>
            <w:tcW w:w="1559" w:type="dxa"/>
            <w:vMerge/>
            <w:tcBorders>
              <w:left w:val="single" w:sz="4" w:space="0" w:color="auto"/>
              <w:bottom w:val="single" w:sz="4" w:space="0" w:color="auto"/>
              <w:right w:val="single" w:sz="4" w:space="0" w:color="auto"/>
            </w:tcBorders>
            <w:hideMark/>
          </w:tcPr>
          <w:p w:rsidR="00996224" w:rsidRPr="00F303BB" w:rsidRDefault="00996224" w:rsidP="00B94A68"/>
        </w:tc>
      </w:tr>
      <w:tr w:rsidR="00996224" w:rsidRPr="004F22DB" w:rsidTr="00D33EAE">
        <w:tc>
          <w:tcPr>
            <w:tcW w:w="70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60" w:type="dxa"/>
            <w:vMerge/>
            <w:tcBorders>
              <w:left w:val="single" w:sz="4" w:space="0" w:color="auto"/>
              <w:right w:val="single" w:sz="4" w:space="0" w:color="auto"/>
            </w:tcBorders>
          </w:tcPr>
          <w:p w:rsidR="00996224" w:rsidRPr="004F22DB" w:rsidRDefault="00996224" w:rsidP="00B94A68">
            <w:pPr>
              <w:pStyle w:val="a8"/>
              <w:spacing w:line="276" w:lineRule="auto"/>
              <w:jc w:val="lef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992"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701"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96224" w:rsidRPr="004F22DB" w:rsidRDefault="0099622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Общая площадь жилищного фонда</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кв</w:t>
            </w:r>
            <w:proofErr w:type="gramStart"/>
            <w:r w:rsidRPr="004F22DB">
              <w:rPr>
                <w:rFonts w:ascii="Times New Roman" w:hAnsi="Times New Roman" w:cs="Times New Roman"/>
                <w:sz w:val="20"/>
                <w:szCs w:val="20"/>
              </w:rPr>
              <w:t>.м</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20</w:t>
            </w:r>
            <w:r>
              <w:rPr>
                <w:rFonts w:ascii="Times New Roman" w:hAnsi="Times New Roman" w:cs="Times New Roman"/>
                <w:sz w:val="20"/>
                <w:szCs w:val="20"/>
              </w:rPr>
              <w:t>07,9</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200</w:t>
            </w:r>
            <w:r>
              <w:rPr>
                <w:rFonts w:ascii="Times New Roman" w:hAnsi="Times New Roman" w:cs="Times New Roman"/>
                <w:sz w:val="20"/>
                <w:szCs w:val="20"/>
              </w:rPr>
              <w:t>9</w:t>
            </w:r>
            <w:r w:rsidRPr="004F22DB">
              <w:rPr>
                <w:rFonts w:ascii="Times New Roman" w:hAnsi="Times New Roman" w:cs="Times New Roman"/>
                <w:sz w:val="20"/>
                <w:szCs w:val="20"/>
              </w:rPr>
              <w:t>,</w:t>
            </w:r>
            <w:r>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996224" w:rsidRPr="00406E99" w:rsidRDefault="00996224" w:rsidP="00B94A68">
            <w:pPr>
              <w:ind w:right="-108"/>
              <w:rPr>
                <w:sz w:val="20"/>
                <w:szCs w:val="20"/>
              </w:rPr>
            </w:pPr>
            <w:r w:rsidRPr="00406E99">
              <w:rPr>
                <w:sz w:val="20"/>
                <w:szCs w:val="20"/>
              </w:rPr>
              <w:t>Ввод нового жилья в эксплуатаци</w:t>
            </w:r>
            <w:r>
              <w:rPr>
                <w:sz w:val="20"/>
                <w:szCs w:val="20"/>
              </w:rPr>
              <w:t>ю</w:t>
            </w:r>
          </w:p>
        </w:tc>
      </w:tr>
      <w:tr w:rsidR="00996224" w:rsidRPr="004F22DB" w:rsidTr="00956528">
        <w:tc>
          <w:tcPr>
            <w:tcW w:w="70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60" w:type="dxa"/>
            <w:vMerge/>
            <w:tcBorders>
              <w:left w:val="single" w:sz="4" w:space="0" w:color="auto"/>
              <w:right w:val="single" w:sz="4" w:space="0" w:color="auto"/>
            </w:tcBorders>
          </w:tcPr>
          <w:p w:rsidR="00996224" w:rsidRPr="004F22DB" w:rsidRDefault="00996224" w:rsidP="00B94A68">
            <w:pPr>
              <w:pStyle w:val="a8"/>
              <w:spacing w:line="276" w:lineRule="auto"/>
              <w:jc w:val="left"/>
              <w:rPr>
                <w:rFonts w:ascii="Times New Roman" w:hAnsi="Times New Roman" w:cs="Times New Roman"/>
                <w:sz w:val="20"/>
                <w:szCs w:val="20"/>
              </w:rPr>
            </w:pPr>
          </w:p>
        </w:tc>
        <w:tc>
          <w:tcPr>
            <w:tcW w:w="1418"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992"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701" w:type="dxa"/>
            <w:vMerge/>
            <w:tcBorders>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96224" w:rsidRPr="004F22DB" w:rsidRDefault="00996224" w:rsidP="006162F0">
            <w:pPr>
              <w:pStyle w:val="a8"/>
              <w:jc w:val="left"/>
              <w:rPr>
                <w:rFonts w:ascii="Times New Roman" w:hAnsi="Times New Roman" w:cs="Times New Roman"/>
                <w:sz w:val="20"/>
                <w:szCs w:val="20"/>
              </w:rPr>
            </w:pPr>
            <w:r w:rsidRPr="004F22DB">
              <w:rPr>
                <w:rFonts w:ascii="Times New Roman" w:hAnsi="Times New Roman" w:cs="Times New Roman"/>
                <w:sz w:val="20"/>
                <w:szCs w:val="20"/>
              </w:rPr>
              <w:t>Общая площадь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кв</w:t>
            </w:r>
            <w:proofErr w:type="gramStart"/>
            <w:r w:rsidRPr="004F22DB">
              <w:rPr>
                <w:rFonts w:ascii="Times New Roman" w:hAnsi="Times New Roman" w:cs="Times New Roman"/>
                <w:sz w:val="20"/>
                <w:szCs w:val="20"/>
              </w:rPr>
              <w:t>.м</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559" w:type="dxa"/>
            <w:vMerge w:val="restart"/>
            <w:tcBorders>
              <w:top w:val="single" w:sz="4" w:space="0" w:color="auto"/>
              <w:left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r>
      <w:tr w:rsidR="00996224" w:rsidRPr="004F22DB" w:rsidTr="00956528">
        <w:tc>
          <w:tcPr>
            <w:tcW w:w="70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6224" w:rsidRPr="004F22DB" w:rsidRDefault="00996224" w:rsidP="00B94A68">
            <w:pPr>
              <w:rPr>
                <w:sz w:val="20"/>
                <w:szCs w:val="20"/>
              </w:rPr>
            </w:pPr>
          </w:p>
        </w:tc>
        <w:tc>
          <w:tcPr>
            <w:tcW w:w="1560" w:type="dxa"/>
            <w:vMerge/>
            <w:tcBorders>
              <w:left w:val="single" w:sz="4" w:space="0" w:color="auto"/>
              <w:bottom w:val="single" w:sz="4" w:space="0" w:color="auto"/>
              <w:right w:val="single" w:sz="4" w:space="0" w:color="auto"/>
            </w:tcBorders>
          </w:tcPr>
          <w:p w:rsidR="00996224" w:rsidRPr="004F22DB" w:rsidRDefault="00996224" w:rsidP="00B94A68">
            <w:pPr>
              <w:pStyle w:val="a8"/>
              <w:spacing w:line="276" w:lineRule="auto"/>
              <w:jc w:val="left"/>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96224" w:rsidRPr="004F22DB" w:rsidRDefault="00996224" w:rsidP="006162F0">
            <w:pPr>
              <w:pStyle w:val="a8"/>
              <w:jc w:val="left"/>
              <w:rPr>
                <w:rFonts w:ascii="Times New Roman" w:hAnsi="Times New Roman" w:cs="Times New Roman"/>
                <w:sz w:val="20"/>
                <w:szCs w:val="20"/>
              </w:rPr>
            </w:pPr>
            <w:r w:rsidRPr="004F22DB">
              <w:rPr>
                <w:rFonts w:ascii="Times New Roman" w:hAnsi="Times New Roman" w:cs="Times New Roman"/>
                <w:sz w:val="20"/>
                <w:szCs w:val="20"/>
              </w:rPr>
              <w:t>Количество квартир,</w:t>
            </w:r>
          </w:p>
          <w:p w:rsidR="00996224" w:rsidRPr="004F22DB" w:rsidRDefault="00996224" w:rsidP="006162F0">
            <w:pPr>
              <w:pStyle w:val="a8"/>
              <w:jc w:val="left"/>
              <w:rPr>
                <w:rFonts w:ascii="Times New Roman" w:hAnsi="Times New Roman" w:cs="Times New Roman"/>
                <w:sz w:val="20"/>
                <w:szCs w:val="20"/>
              </w:rPr>
            </w:pPr>
            <w:proofErr w:type="gramStart"/>
            <w:r w:rsidRPr="004F22DB">
              <w:rPr>
                <w:rFonts w:ascii="Times New Roman" w:hAnsi="Times New Roman" w:cs="Times New Roman"/>
                <w:sz w:val="20"/>
                <w:szCs w:val="20"/>
              </w:rPr>
              <w:lastRenderedPageBreak/>
              <w:t>находящихся</w:t>
            </w:r>
            <w:proofErr w:type="gramEnd"/>
            <w:r w:rsidRPr="004F22DB">
              <w:rPr>
                <w:rFonts w:ascii="Times New Roman" w:hAnsi="Times New Roman" w:cs="Times New Roman"/>
                <w:sz w:val="20"/>
                <w:szCs w:val="20"/>
              </w:rPr>
              <w:t xml:space="preserve"> в муниципальной собственности городского округа Кинешма</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единиц</w:t>
            </w:r>
          </w:p>
        </w:tc>
        <w:tc>
          <w:tcPr>
            <w:tcW w:w="993"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850" w:type="dxa"/>
            <w:tcBorders>
              <w:top w:val="single" w:sz="4" w:space="0" w:color="auto"/>
              <w:left w:val="single" w:sz="4" w:space="0" w:color="auto"/>
              <w:bottom w:val="single" w:sz="4" w:space="0" w:color="auto"/>
              <w:right w:val="single" w:sz="4" w:space="0" w:color="auto"/>
            </w:tcBorders>
            <w:hideMark/>
          </w:tcPr>
          <w:p w:rsidR="00996224" w:rsidRPr="004F22DB" w:rsidRDefault="0099622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1559" w:type="dxa"/>
            <w:vMerge/>
            <w:tcBorders>
              <w:left w:val="single" w:sz="4" w:space="0" w:color="auto"/>
              <w:bottom w:val="single" w:sz="4" w:space="0" w:color="auto"/>
              <w:right w:val="single" w:sz="4" w:space="0" w:color="auto"/>
            </w:tcBorders>
          </w:tcPr>
          <w:p w:rsidR="00996224" w:rsidRPr="004F22DB" w:rsidRDefault="00996224" w:rsidP="00B94A68">
            <w:pPr>
              <w:pStyle w:val="a8"/>
              <w:spacing w:line="276" w:lineRule="auto"/>
              <w:rPr>
                <w:rFonts w:ascii="Times New Roman" w:hAnsi="Times New Roman" w:cs="Times New Roman"/>
                <w:sz w:val="20"/>
                <w:szCs w:val="20"/>
              </w:rPr>
            </w:pPr>
          </w:p>
        </w:tc>
      </w:tr>
      <w:tr w:rsidR="005F043E" w:rsidRPr="004F22DB" w:rsidTr="00D33EAE">
        <w:tc>
          <w:tcPr>
            <w:tcW w:w="709" w:type="dxa"/>
            <w:vMerge w:val="restart"/>
            <w:tcBorders>
              <w:top w:val="single" w:sz="4" w:space="0" w:color="auto"/>
              <w:left w:val="single" w:sz="4" w:space="0" w:color="auto"/>
              <w:bottom w:val="single" w:sz="4" w:space="0" w:color="auto"/>
              <w:right w:val="single" w:sz="4" w:space="0" w:color="auto"/>
            </w:tcBorders>
            <w:hideMark/>
          </w:tcPr>
          <w:p w:rsidR="005F043E" w:rsidRPr="004F22DB" w:rsidRDefault="005F043E"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F043E" w:rsidRPr="004F22DB" w:rsidRDefault="005F043E"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Подпрограмма «Жилище»</w:t>
            </w:r>
          </w:p>
        </w:tc>
        <w:tc>
          <w:tcPr>
            <w:tcW w:w="1559" w:type="dxa"/>
            <w:vMerge w:val="restart"/>
            <w:tcBorders>
              <w:top w:val="single" w:sz="4" w:space="0" w:color="auto"/>
              <w:left w:val="single" w:sz="4" w:space="0" w:color="auto"/>
              <w:right w:val="single" w:sz="4" w:space="0" w:color="auto"/>
            </w:tcBorders>
          </w:tcPr>
          <w:p w:rsidR="005F043E" w:rsidRDefault="005F043E" w:rsidP="00CC6A8C">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Управление жилищно-коммунального хозяйства администрации городского </w:t>
            </w:r>
          </w:p>
          <w:p w:rsidR="005F043E" w:rsidRPr="004F22DB" w:rsidRDefault="005F043E" w:rsidP="00CC6A8C">
            <w:pPr>
              <w:pStyle w:val="a8"/>
              <w:spacing w:line="276" w:lineRule="auto"/>
              <w:rPr>
                <w:rFonts w:ascii="Times New Roman" w:hAnsi="Times New Roman" w:cs="Times New Roman"/>
                <w:sz w:val="20"/>
                <w:szCs w:val="20"/>
              </w:rPr>
            </w:pPr>
            <w:r>
              <w:rPr>
                <w:rFonts w:ascii="Times New Roman" w:hAnsi="Times New Roman" w:cs="Times New Roman"/>
                <w:sz w:val="20"/>
                <w:szCs w:val="20"/>
              </w:rPr>
              <w:t xml:space="preserve">округа </w:t>
            </w:r>
            <w:r w:rsidRPr="004F22DB">
              <w:rPr>
                <w:rFonts w:ascii="Times New Roman" w:hAnsi="Times New Roman" w:cs="Times New Roman"/>
                <w:sz w:val="20"/>
                <w:szCs w:val="20"/>
              </w:rPr>
              <w:t>Кинешма</w:t>
            </w:r>
          </w:p>
        </w:tc>
        <w:tc>
          <w:tcPr>
            <w:tcW w:w="1560" w:type="dxa"/>
            <w:tcBorders>
              <w:top w:val="single" w:sz="4" w:space="0" w:color="auto"/>
              <w:left w:val="single" w:sz="4" w:space="0" w:color="auto"/>
              <w:bottom w:val="single" w:sz="4" w:space="0" w:color="auto"/>
              <w:right w:val="single" w:sz="4" w:space="0" w:color="auto"/>
            </w:tcBorders>
            <w:hideMark/>
          </w:tcPr>
          <w:p w:rsidR="005F043E" w:rsidRPr="00454C1B" w:rsidRDefault="005F043E"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F043E" w:rsidRPr="00454C1B" w:rsidRDefault="005F043E"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21252,8</w:t>
            </w:r>
          </w:p>
        </w:tc>
        <w:tc>
          <w:tcPr>
            <w:tcW w:w="992" w:type="dxa"/>
            <w:tcBorders>
              <w:top w:val="single" w:sz="4" w:space="0" w:color="auto"/>
              <w:left w:val="single" w:sz="4" w:space="0" w:color="auto"/>
              <w:bottom w:val="single" w:sz="4" w:space="0" w:color="auto"/>
              <w:right w:val="single" w:sz="4" w:space="0" w:color="auto"/>
            </w:tcBorders>
            <w:hideMark/>
          </w:tcPr>
          <w:p w:rsidR="005F043E" w:rsidRPr="00454C1B" w:rsidRDefault="005F043E" w:rsidP="00B94A68">
            <w:pPr>
              <w:pStyle w:val="a8"/>
              <w:spacing w:line="276" w:lineRule="auto"/>
              <w:rPr>
                <w:rFonts w:ascii="Times New Roman" w:hAnsi="Times New Roman" w:cs="Times New Roman"/>
                <w:b/>
                <w:sz w:val="20"/>
                <w:szCs w:val="20"/>
              </w:rPr>
            </w:pPr>
            <w:r w:rsidRPr="00454C1B">
              <w:rPr>
                <w:rFonts w:ascii="Times New Roman" w:hAnsi="Times New Roman" w:cs="Times New Roman"/>
                <w:b/>
                <w:sz w:val="20"/>
                <w:szCs w:val="20"/>
              </w:rPr>
              <w:t>19822,2</w:t>
            </w:r>
          </w:p>
        </w:tc>
        <w:tc>
          <w:tcPr>
            <w:tcW w:w="1701" w:type="dxa"/>
            <w:vMerge w:val="restart"/>
            <w:tcBorders>
              <w:top w:val="single" w:sz="4" w:space="0" w:color="auto"/>
              <w:left w:val="single" w:sz="4" w:space="0" w:color="auto"/>
              <w:right w:val="single" w:sz="4" w:space="0" w:color="auto"/>
            </w:tcBorders>
            <w:hideMark/>
          </w:tcPr>
          <w:p w:rsidR="0048682B" w:rsidRDefault="0048682B" w:rsidP="0048682B">
            <w:pPr>
              <w:pStyle w:val="a8"/>
              <w:jc w:val="left"/>
              <w:rPr>
                <w:rFonts w:ascii="Times New Roman" w:hAnsi="Times New Roman" w:cs="Times New Roman"/>
                <w:sz w:val="20"/>
                <w:szCs w:val="20"/>
              </w:rPr>
            </w:pPr>
            <w:r>
              <w:rPr>
                <w:rFonts w:ascii="Times New Roman" w:hAnsi="Times New Roman" w:cs="Times New Roman"/>
                <w:sz w:val="20"/>
                <w:szCs w:val="20"/>
              </w:rPr>
              <w:t>-1430,6 т.р.</w:t>
            </w:r>
          </w:p>
          <w:p w:rsidR="005F043E" w:rsidRDefault="005F043E" w:rsidP="00B94A68">
            <w:pPr>
              <w:rPr>
                <w:sz w:val="20"/>
                <w:szCs w:val="20"/>
              </w:rPr>
            </w:pPr>
          </w:p>
          <w:p w:rsidR="005F043E" w:rsidRPr="004F22DB" w:rsidRDefault="005F043E" w:rsidP="00B94A68">
            <w:pPr>
              <w:rPr>
                <w:sz w:val="20"/>
                <w:szCs w:val="20"/>
              </w:rPr>
            </w:pPr>
          </w:p>
        </w:tc>
        <w:tc>
          <w:tcPr>
            <w:tcW w:w="1984" w:type="dxa"/>
            <w:vMerge w:val="restart"/>
            <w:tcBorders>
              <w:top w:val="single" w:sz="4" w:space="0" w:color="auto"/>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hideMark/>
          </w:tcPr>
          <w:p w:rsidR="005F043E" w:rsidRPr="004F22DB" w:rsidRDefault="005F043E" w:rsidP="00B94A68">
            <w:pPr>
              <w:pStyle w:val="a8"/>
              <w:spacing w:line="276" w:lineRule="auto"/>
              <w:rPr>
                <w:rFonts w:ascii="Times New Roman" w:hAnsi="Times New Roman" w:cs="Times New Roman"/>
                <w:sz w:val="20"/>
                <w:szCs w:val="20"/>
              </w:rPr>
            </w:pPr>
          </w:p>
        </w:tc>
      </w:tr>
      <w:tr w:rsidR="005F043E" w:rsidRPr="004F22DB" w:rsidTr="00D33EAE">
        <w:tc>
          <w:tcPr>
            <w:tcW w:w="709" w:type="dxa"/>
            <w:vMerge/>
            <w:tcBorders>
              <w:top w:val="single" w:sz="4" w:space="0" w:color="auto"/>
              <w:left w:val="single" w:sz="4" w:space="0" w:color="auto"/>
              <w:bottom w:val="single" w:sz="4" w:space="0" w:color="auto"/>
              <w:right w:val="single" w:sz="4" w:space="0" w:color="auto"/>
            </w:tcBorders>
            <w:vAlign w:val="center"/>
            <w:hideMark/>
          </w:tcPr>
          <w:p w:rsidR="005F043E" w:rsidRPr="004F22DB" w:rsidRDefault="005F043E"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F043E" w:rsidRPr="004F22DB" w:rsidRDefault="005F043E" w:rsidP="00B94A68">
            <w:pPr>
              <w:rPr>
                <w:sz w:val="20"/>
                <w:szCs w:val="20"/>
              </w:rPr>
            </w:pPr>
          </w:p>
        </w:tc>
        <w:tc>
          <w:tcPr>
            <w:tcW w:w="1559" w:type="dxa"/>
            <w:vMerge/>
            <w:tcBorders>
              <w:left w:val="single" w:sz="4" w:space="0" w:color="auto"/>
              <w:right w:val="single" w:sz="4" w:space="0" w:color="auto"/>
            </w:tcBorders>
            <w:vAlign w:val="center"/>
            <w:hideMark/>
          </w:tcPr>
          <w:p w:rsidR="005F043E" w:rsidRPr="004F22DB" w:rsidRDefault="005F043E" w:rsidP="00B94A68">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F043E" w:rsidRPr="004F22DB" w:rsidRDefault="005F043E" w:rsidP="00454C1B">
            <w:pPr>
              <w:pStyle w:val="a8"/>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5F043E" w:rsidRPr="004F22DB" w:rsidRDefault="005F043E"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21252,8</w:t>
            </w:r>
          </w:p>
        </w:tc>
        <w:tc>
          <w:tcPr>
            <w:tcW w:w="992" w:type="dxa"/>
            <w:tcBorders>
              <w:top w:val="single" w:sz="4" w:space="0" w:color="auto"/>
              <w:left w:val="single" w:sz="4" w:space="0" w:color="auto"/>
              <w:bottom w:val="single" w:sz="4" w:space="0" w:color="auto"/>
              <w:right w:val="single" w:sz="4" w:space="0" w:color="auto"/>
            </w:tcBorders>
            <w:hideMark/>
          </w:tcPr>
          <w:p w:rsidR="005F043E" w:rsidRPr="004F22DB" w:rsidRDefault="005F043E"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19822,2</w:t>
            </w:r>
          </w:p>
        </w:tc>
        <w:tc>
          <w:tcPr>
            <w:tcW w:w="1701"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r>
      <w:tr w:rsidR="005F043E" w:rsidRPr="004F22DB" w:rsidTr="00996224">
        <w:trPr>
          <w:trHeight w:val="94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F043E" w:rsidRPr="004F22DB" w:rsidRDefault="005F043E"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F043E" w:rsidRPr="004F22DB" w:rsidRDefault="005F043E" w:rsidP="00B94A68">
            <w:pPr>
              <w:rPr>
                <w:sz w:val="20"/>
                <w:szCs w:val="20"/>
              </w:rPr>
            </w:pPr>
          </w:p>
        </w:tc>
        <w:tc>
          <w:tcPr>
            <w:tcW w:w="1559" w:type="dxa"/>
            <w:vMerge/>
            <w:tcBorders>
              <w:left w:val="single" w:sz="4" w:space="0" w:color="auto"/>
              <w:right w:val="single" w:sz="4" w:space="0" w:color="auto"/>
            </w:tcBorders>
            <w:vAlign w:val="center"/>
            <w:hideMark/>
          </w:tcPr>
          <w:p w:rsidR="005F043E" w:rsidRPr="004F22DB" w:rsidRDefault="005F043E" w:rsidP="00B94A68">
            <w:pPr>
              <w:rPr>
                <w:sz w:val="20"/>
                <w:szCs w:val="20"/>
              </w:rPr>
            </w:pPr>
          </w:p>
        </w:tc>
        <w:tc>
          <w:tcPr>
            <w:tcW w:w="1560" w:type="dxa"/>
            <w:tcBorders>
              <w:top w:val="single" w:sz="4" w:space="0" w:color="auto"/>
              <w:left w:val="single" w:sz="4" w:space="0" w:color="auto"/>
              <w:right w:val="single" w:sz="4" w:space="0" w:color="auto"/>
            </w:tcBorders>
            <w:hideMark/>
          </w:tcPr>
          <w:p w:rsidR="005F043E" w:rsidRPr="004F22DB" w:rsidRDefault="005F043E" w:rsidP="00454C1B">
            <w:pPr>
              <w:pStyle w:val="a8"/>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tcBorders>
              <w:top w:val="single" w:sz="4" w:space="0" w:color="auto"/>
              <w:left w:val="single" w:sz="4" w:space="0" w:color="auto"/>
              <w:right w:val="single" w:sz="4" w:space="0" w:color="auto"/>
            </w:tcBorders>
            <w:hideMark/>
          </w:tcPr>
          <w:p w:rsidR="005F043E" w:rsidRPr="004F22DB" w:rsidRDefault="005F043E"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21252,8</w:t>
            </w:r>
          </w:p>
        </w:tc>
        <w:tc>
          <w:tcPr>
            <w:tcW w:w="992" w:type="dxa"/>
            <w:tcBorders>
              <w:top w:val="single" w:sz="4" w:space="0" w:color="auto"/>
              <w:left w:val="single" w:sz="4" w:space="0" w:color="auto"/>
              <w:right w:val="single" w:sz="4" w:space="0" w:color="auto"/>
            </w:tcBorders>
            <w:hideMark/>
          </w:tcPr>
          <w:p w:rsidR="005F043E" w:rsidRPr="004F22DB" w:rsidRDefault="005F043E"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19822,2</w:t>
            </w:r>
          </w:p>
        </w:tc>
        <w:tc>
          <w:tcPr>
            <w:tcW w:w="1701"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F043E" w:rsidRPr="004F22DB" w:rsidRDefault="005F043E" w:rsidP="00B94A68">
            <w:pPr>
              <w:pStyle w:val="a8"/>
              <w:spacing w:line="276" w:lineRule="auto"/>
              <w:rPr>
                <w:rFonts w:ascii="Times New Roman" w:hAnsi="Times New Roman" w:cs="Times New Roman"/>
                <w:sz w:val="20"/>
                <w:szCs w:val="20"/>
              </w:rPr>
            </w:pPr>
          </w:p>
        </w:tc>
      </w:tr>
      <w:tr w:rsidR="00560AC4" w:rsidRPr="004F22DB" w:rsidTr="00560AC4">
        <w:trPr>
          <w:trHeight w:val="3469"/>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ind w:firstLine="34"/>
              <w:rPr>
                <w:rFonts w:ascii="Times New Roman" w:hAnsi="Times New Roman" w:cs="Times New Roman"/>
                <w:sz w:val="20"/>
                <w:szCs w:val="20"/>
              </w:rPr>
            </w:pPr>
            <w:r w:rsidRPr="004F22DB">
              <w:rPr>
                <w:rFonts w:ascii="Times New Roman" w:hAnsi="Times New Roman" w:cs="Times New Roman"/>
                <w:sz w:val="20"/>
                <w:szCs w:val="20"/>
              </w:rPr>
              <w:t>1.1</w:t>
            </w:r>
          </w:p>
        </w:tc>
        <w:tc>
          <w:tcPr>
            <w:tcW w:w="1985" w:type="dxa"/>
            <w:vMerge w:val="restart"/>
            <w:tcBorders>
              <w:top w:val="single" w:sz="4" w:space="0" w:color="auto"/>
              <w:left w:val="single" w:sz="4" w:space="0" w:color="auto"/>
              <w:right w:val="single" w:sz="4" w:space="0" w:color="auto"/>
            </w:tcBorders>
            <w:hideMark/>
          </w:tcPr>
          <w:p w:rsidR="00560AC4" w:rsidRDefault="00560AC4" w:rsidP="00C0610C">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Основное мероприятие: «Создание безопасности и </w:t>
            </w:r>
            <w:proofErr w:type="gramStart"/>
            <w:r w:rsidRPr="004F22DB">
              <w:rPr>
                <w:rFonts w:ascii="Times New Roman" w:hAnsi="Times New Roman" w:cs="Times New Roman"/>
                <w:sz w:val="20"/>
                <w:szCs w:val="20"/>
              </w:rPr>
              <w:t>благоприятных</w:t>
            </w:r>
            <w:proofErr w:type="gramEnd"/>
            <w:r w:rsidRPr="004F22DB">
              <w:rPr>
                <w:rFonts w:ascii="Times New Roman" w:hAnsi="Times New Roman" w:cs="Times New Roman"/>
                <w:sz w:val="20"/>
                <w:szCs w:val="20"/>
              </w:rPr>
              <w:t xml:space="preserve"> </w:t>
            </w:r>
          </w:p>
          <w:p w:rsidR="00560AC4" w:rsidRDefault="00560AC4" w:rsidP="00C0610C">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условий проживания граждан, организационное и финансовое обеспечение проведение капитального ремонта общего имущества в </w:t>
            </w:r>
            <w:r w:rsidRPr="004F22DB">
              <w:rPr>
                <w:rFonts w:ascii="Times New Roman" w:hAnsi="Times New Roman" w:cs="Times New Roman"/>
                <w:sz w:val="20"/>
                <w:szCs w:val="20"/>
              </w:rPr>
              <w:lastRenderedPageBreak/>
              <w:t>многоквартирных домах</w:t>
            </w:r>
            <w:r>
              <w:rPr>
                <w:rFonts w:ascii="Times New Roman" w:hAnsi="Times New Roman" w:cs="Times New Roman"/>
                <w:sz w:val="20"/>
                <w:szCs w:val="20"/>
              </w:rPr>
              <w:t xml:space="preserve"> и улучшение эксплуатационных характеристик общего имущества</w:t>
            </w:r>
            <w:r w:rsidRPr="004F22DB">
              <w:rPr>
                <w:rFonts w:ascii="Times New Roman" w:hAnsi="Times New Roman" w:cs="Times New Roman"/>
                <w:sz w:val="20"/>
                <w:szCs w:val="20"/>
              </w:rPr>
              <w:t xml:space="preserve"> в многоквартирных домах, снижение социальной напряженности среди населения по оплате коммунальных </w:t>
            </w:r>
          </w:p>
          <w:p w:rsidR="00560AC4" w:rsidRPr="004F22DB" w:rsidRDefault="00560AC4" w:rsidP="00C0610C">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услуг»</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Pr="00560AC4" w:rsidRDefault="00560AC4" w:rsidP="00560AC4"/>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20865,3</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19434,7</w:t>
            </w:r>
          </w:p>
        </w:tc>
        <w:tc>
          <w:tcPr>
            <w:tcW w:w="1701" w:type="dxa"/>
            <w:vMerge w:val="restart"/>
            <w:tcBorders>
              <w:top w:val="single" w:sz="4" w:space="0" w:color="auto"/>
              <w:left w:val="single" w:sz="4" w:space="0" w:color="auto"/>
              <w:right w:val="single" w:sz="4" w:space="0" w:color="auto"/>
            </w:tcBorders>
            <w:hideMark/>
          </w:tcPr>
          <w:p w:rsidR="00560AC4" w:rsidRDefault="00560AC4" w:rsidP="00B94A68">
            <w:pPr>
              <w:pStyle w:val="a8"/>
              <w:jc w:val="left"/>
              <w:rPr>
                <w:rFonts w:ascii="Times New Roman" w:hAnsi="Times New Roman" w:cs="Times New Roman"/>
                <w:sz w:val="20"/>
                <w:szCs w:val="20"/>
              </w:rPr>
            </w:pPr>
            <w:r>
              <w:rPr>
                <w:rFonts w:ascii="Times New Roman" w:hAnsi="Times New Roman" w:cs="Times New Roman"/>
                <w:sz w:val="20"/>
                <w:szCs w:val="20"/>
              </w:rPr>
              <w:t>-1430,6т.р.</w:t>
            </w:r>
          </w:p>
          <w:p w:rsidR="00560AC4" w:rsidRPr="00D21EB5" w:rsidRDefault="00560AC4" w:rsidP="00D21EB5"/>
          <w:p w:rsidR="00560AC4" w:rsidRPr="00E07516" w:rsidRDefault="00560AC4" w:rsidP="00B94A68"/>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Default="00560AC4" w:rsidP="00B94A68">
            <w:pPr>
              <w:rPr>
                <w:sz w:val="20"/>
                <w:szCs w:val="20"/>
              </w:rPr>
            </w:pPr>
          </w:p>
          <w:p w:rsidR="00560AC4" w:rsidRPr="004F22DB" w:rsidRDefault="00560AC4" w:rsidP="00B94A68">
            <w:pPr>
              <w:rPr>
                <w:sz w:val="20"/>
                <w:szCs w:val="20"/>
              </w:rPr>
            </w:pPr>
          </w:p>
        </w:tc>
        <w:tc>
          <w:tcPr>
            <w:tcW w:w="1984" w:type="dxa"/>
            <w:vMerge w:val="restart"/>
            <w:tcBorders>
              <w:top w:val="single" w:sz="4" w:space="0" w:color="auto"/>
              <w:left w:val="single" w:sz="4" w:space="0" w:color="auto"/>
              <w:right w:val="single" w:sz="4" w:space="0" w:color="auto"/>
            </w:tcBorders>
          </w:tcPr>
          <w:p w:rsidR="00560AC4" w:rsidRDefault="00560AC4" w:rsidP="006162F0">
            <w:pPr>
              <w:pStyle w:val="a8"/>
              <w:spacing w:line="276" w:lineRule="auto"/>
              <w:ind w:right="-108"/>
              <w:jc w:val="left"/>
              <w:rPr>
                <w:rFonts w:ascii="Times New Roman" w:hAnsi="Times New Roman" w:cs="Times New Roman"/>
                <w:sz w:val="20"/>
                <w:szCs w:val="20"/>
              </w:rPr>
            </w:pPr>
          </w:p>
          <w:p w:rsidR="00560AC4" w:rsidRPr="00560AC4" w:rsidRDefault="00560AC4" w:rsidP="00560AC4"/>
        </w:tc>
        <w:tc>
          <w:tcPr>
            <w:tcW w:w="850" w:type="dxa"/>
            <w:vMerge w:val="restart"/>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3412CD">
        <w:trPr>
          <w:trHeight w:val="1185"/>
        </w:trPr>
        <w:tc>
          <w:tcPr>
            <w:tcW w:w="709" w:type="dxa"/>
            <w:vMerge/>
            <w:tcBorders>
              <w:left w:val="single" w:sz="4" w:space="0" w:color="auto"/>
              <w:right w:val="single" w:sz="4" w:space="0" w:color="auto"/>
            </w:tcBorders>
            <w:vAlign w:val="center"/>
            <w:hideMark/>
          </w:tcPr>
          <w:p w:rsidR="00560AC4" w:rsidRPr="004F22DB" w:rsidRDefault="00560AC4" w:rsidP="00B94A68">
            <w:pPr>
              <w:rPr>
                <w:sz w:val="20"/>
                <w:szCs w:val="20"/>
              </w:rPr>
            </w:pPr>
          </w:p>
        </w:tc>
        <w:tc>
          <w:tcPr>
            <w:tcW w:w="1985" w:type="dxa"/>
            <w:vMerge/>
            <w:tcBorders>
              <w:left w:val="single" w:sz="4" w:space="0" w:color="auto"/>
              <w:right w:val="single" w:sz="4" w:space="0" w:color="auto"/>
            </w:tcBorders>
            <w:vAlign w:val="center"/>
            <w:hideMark/>
          </w:tcPr>
          <w:p w:rsidR="00560AC4" w:rsidRPr="004F22DB" w:rsidRDefault="00560AC4" w:rsidP="00B94A68">
            <w:pPr>
              <w:rPr>
                <w:sz w:val="20"/>
                <w:szCs w:val="20"/>
              </w:rPr>
            </w:pPr>
          </w:p>
        </w:tc>
        <w:tc>
          <w:tcPr>
            <w:tcW w:w="1559" w:type="dxa"/>
            <w:vMerge/>
            <w:tcBorders>
              <w:left w:val="single" w:sz="4" w:space="0" w:color="auto"/>
              <w:right w:val="single" w:sz="4" w:space="0" w:color="auto"/>
            </w:tcBorders>
            <w:vAlign w:val="center"/>
            <w:hideMark/>
          </w:tcPr>
          <w:p w:rsidR="00560AC4" w:rsidRPr="004F22DB" w:rsidRDefault="00560AC4" w:rsidP="00B94A68">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p w:rsidR="00560AC4" w:rsidRPr="00560AC4" w:rsidRDefault="00560AC4" w:rsidP="00560AC4"/>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20865,3</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19434,7</w:t>
            </w:r>
          </w:p>
        </w:tc>
        <w:tc>
          <w:tcPr>
            <w:tcW w:w="1701" w:type="dxa"/>
            <w:vMerge/>
            <w:tcBorders>
              <w:left w:val="single" w:sz="4" w:space="0" w:color="auto"/>
              <w:right w:val="single" w:sz="4" w:space="0" w:color="auto"/>
            </w:tcBorders>
            <w:vAlign w:val="center"/>
            <w:hideMark/>
          </w:tcPr>
          <w:p w:rsidR="00560AC4" w:rsidRPr="004F22DB"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3412CD">
        <w:trPr>
          <w:trHeight w:val="2460"/>
        </w:trPr>
        <w:tc>
          <w:tcPr>
            <w:tcW w:w="709" w:type="dxa"/>
            <w:vMerge/>
            <w:tcBorders>
              <w:left w:val="single" w:sz="4" w:space="0" w:color="auto"/>
              <w:right w:val="single" w:sz="4" w:space="0" w:color="auto"/>
            </w:tcBorders>
            <w:vAlign w:val="center"/>
          </w:tcPr>
          <w:p w:rsidR="00560AC4" w:rsidRPr="004F22DB" w:rsidRDefault="00560AC4" w:rsidP="00B94A68">
            <w:pPr>
              <w:rPr>
                <w:sz w:val="20"/>
                <w:szCs w:val="20"/>
              </w:rPr>
            </w:pPr>
          </w:p>
        </w:tc>
        <w:tc>
          <w:tcPr>
            <w:tcW w:w="1985" w:type="dxa"/>
            <w:vMerge/>
            <w:tcBorders>
              <w:left w:val="single" w:sz="4" w:space="0" w:color="auto"/>
              <w:right w:val="single" w:sz="4" w:space="0" w:color="auto"/>
            </w:tcBorders>
            <w:vAlign w:val="center"/>
          </w:tcPr>
          <w:p w:rsidR="00560AC4" w:rsidRPr="004F22DB" w:rsidRDefault="00560AC4" w:rsidP="00B94A68">
            <w:pPr>
              <w:rPr>
                <w:sz w:val="20"/>
                <w:szCs w:val="20"/>
              </w:rPr>
            </w:pPr>
          </w:p>
        </w:tc>
        <w:tc>
          <w:tcPr>
            <w:tcW w:w="1559" w:type="dxa"/>
            <w:vMerge/>
            <w:tcBorders>
              <w:left w:val="single" w:sz="4" w:space="0" w:color="auto"/>
              <w:right w:val="single" w:sz="4" w:space="0" w:color="auto"/>
            </w:tcBorders>
            <w:vAlign w:val="center"/>
          </w:tcPr>
          <w:p w:rsidR="00560AC4" w:rsidRPr="004F22DB" w:rsidRDefault="00560AC4" w:rsidP="00B94A68">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Default="00560AC4"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w:t>
            </w:r>
            <w:r w:rsidRPr="004F22DB">
              <w:rPr>
                <w:rFonts w:ascii="Times New Roman" w:hAnsi="Times New Roman" w:cs="Times New Roman"/>
                <w:sz w:val="20"/>
                <w:szCs w:val="20"/>
              </w:rPr>
              <w:t>бюджет городского округа Кинешма</w:t>
            </w:r>
          </w:p>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Default="00560AC4" w:rsidP="00560AC4"/>
          <w:p w:rsidR="00560AC4" w:rsidRPr="00560AC4" w:rsidRDefault="00560AC4" w:rsidP="00560AC4"/>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20865,3</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19434,7</w:t>
            </w:r>
          </w:p>
        </w:tc>
        <w:tc>
          <w:tcPr>
            <w:tcW w:w="1701" w:type="dxa"/>
            <w:vMerge/>
            <w:tcBorders>
              <w:left w:val="single" w:sz="4" w:space="0" w:color="auto"/>
              <w:right w:val="single" w:sz="4" w:space="0" w:color="auto"/>
            </w:tcBorders>
            <w:vAlign w:val="center"/>
          </w:tcPr>
          <w:p w:rsidR="00560AC4" w:rsidRPr="004F22DB"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353"/>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lastRenderedPageBreak/>
              <w:t>1.1.1</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CC6A8C">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Услуги по технической инвентаризации зданий муниципального жилищного фонда городского округа Кинешма</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hideMark/>
          </w:tcPr>
          <w:p w:rsidR="00560AC4" w:rsidRPr="004F22DB" w:rsidRDefault="00560AC4" w:rsidP="00CC6A8C">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1701" w:type="dxa"/>
            <w:vMerge w:val="restart"/>
            <w:tcBorders>
              <w:top w:val="single" w:sz="4" w:space="0" w:color="auto"/>
              <w:left w:val="single" w:sz="4" w:space="0" w:color="auto"/>
              <w:right w:val="single" w:sz="4" w:space="0" w:color="auto"/>
            </w:tcBorders>
            <w:hideMark/>
          </w:tcPr>
          <w:p w:rsidR="00560AC4" w:rsidRDefault="00560AC4" w:rsidP="00B94A68">
            <w:pPr>
              <w:rPr>
                <w:sz w:val="20"/>
                <w:szCs w:val="20"/>
              </w:rPr>
            </w:pPr>
            <w:r>
              <w:rPr>
                <w:sz w:val="20"/>
                <w:szCs w:val="20"/>
              </w:rPr>
              <w:t>Мероприятие выполнено. Экономия бюджетных ассигнований</w:t>
            </w:r>
          </w:p>
          <w:p w:rsidR="00560AC4" w:rsidRPr="004F22DB" w:rsidRDefault="00560AC4" w:rsidP="000062C2">
            <w:pPr>
              <w:rPr>
                <w:sz w:val="20"/>
                <w:szCs w:val="20"/>
              </w:rPr>
            </w:pPr>
            <w:r>
              <w:rPr>
                <w:sz w:val="20"/>
                <w:szCs w:val="20"/>
              </w:rPr>
              <w:t>1,9 т.р.</w:t>
            </w: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CC6A8C">
            <w:pPr>
              <w:pStyle w:val="a8"/>
              <w:spacing w:line="276" w:lineRule="auto"/>
              <w:ind w:right="-108"/>
              <w:jc w:val="left"/>
              <w:rPr>
                <w:rFonts w:ascii="Times New Roman" w:hAnsi="Times New Roman" w:cs="Times New Roman"/>
                <w:sz w:val="20"/>
                <w:szCs w:val="20"/>
              </w:rPr>
            </w:pPr>
            <w:r w:rsidRPr="004F22DB">
              <w:rPr>
                <w:rFonts w:ascii="Times New Roman" w:hAnsi="Times New Roman" w:cs="Times New Roman"/>
                <w:sz w:val="20"/>
                <w:szCs w:val="20"/>
              </w:rPr>
              <w:t xml:space="preserve">Общая площадь муниципального жилищного фонда </w:t>
            </w:r>
          </w:p>
        </w:tc>
        <w:tc>
          <w:tcPr>
            <w:tcW w:w="850" w:type="dxa"/>
            <w:vMerge w:val="restart"/>
            <w:tcBorders>
              <w:top w:val="single" w:sz="4" w:space="0" w:color="auto"/>
              <w:left w:val="single" w:sz="4" w:space="0" w:color="auto"/>
              <w:right w:val="single" w:sz="4" w:space="0" w:color="auto"/>
            </w:tcBorders>
            <w:hideMark/>
          </w:tcPr>
          <w:p w:rsidR="00560AC4"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тыс.</w:t>
            </w:r>
          </w:p>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кв.м</w:t>
            </w:r>
            <w:r>
              <w:rPr>
                <w:rFonts w:ascii="Times New Roman" w:hAnsi="Times New Roman" w:cs="Times New Roman"/>
                <w:sz w:val="20"/>
                <w:szCs w:val="20"/>
              </w:rPr>
              <w:t>.</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w:t>
            </w:r>
            <w:r w:rsidRPr="004F22DB">
              <w:rPr>
                <w:rFonts w:ascii="Times New Roman" w:hAnsi="Times New Roman" w:cs="Times New Roman"/>
                <w:sz w:val="20"/>
                <w:szCs w:val="20"/>
              </w:rPr>
              <w:t>,</w:t>
            </w:r>
            <w:r>
              <w:rPr>
                <w:rFonts w:ascii="Times New Roman" w:hAnsi="Times New Roman" w:cs="Times New Roman"/>
                <w:sz w:val="20"/>
                <w:szCs w:val="20"/>
              </w:rPr>
              <w:t>6</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400"/>
        </w:trPr>
        <w:tc>
          <w:tcPr>
            <w:tcW w:w="709"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CC6A8C">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1701" w:type="dxa"/>
            <w:vMerge/>
            <w:tcBorders>
              <w:left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300"/>
        </w:trPr>
        <w:tc>
          <w:tcPr>
            <w:tcW w:w="709"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CC6A8C">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vMerge w:val="restart"/>
            <w:tcBorders>
              <w:top w:val="single" w:sz="4" w:space="0" w:color="auto"/>
              <w:left w:val="single" w:sz="4" w:space="0" w:color="auto"/>
              <w:right w:val="single" w:sz="4" w:space="0" w:color="auto"/>
            </w:tcBorders>
          </w:tcPr>
          <w:p w:rsidR="00560AC4" w:rsidRPr="004F22DB" w:rsidRDefault="00560AC4" w:rsidP="00454C1B">
            <w:pPr>
              <w:pStyle w:val="a8"/>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vMerge w:val="restart"/>
            <w:tcBorders>
              <w:top w:val="single" w:sz="4" w:space="0" w:color="auto"/>
              <w:left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12,0</w:t>
            </w:r>
          </w:p>
        </w:tc>
        <w:tc>
          <w:tcPr>
            <w:tcW w:w="992" w:type="dxa"/>
            <w:tcBorders>
              <w:top w:val="single" w:sz="4" w:space="0" w:color="auto"/>
              <w:left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1701" w:type="dxa"/>
            <w:vMerge/>
            <w:tcBorders>
              <w:left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300"/>
        </w:trPr>
        <w:tc>
          <w:tcPr>
            <w:tcW w:w="709"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CC6A8C">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418"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992" w:type="dxa"/>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701" w:type="dxa"/>
            <w:vMerge/>
            <w:tcBorders>
              <w:left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448"/>
        </w:trPr>
        <w:tc>
          <w:tcPr>
            <w:tcW w:w="709"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60AC4" w:rsidRDefault="00560AC4" w:rsidP="00CC6A8C">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996224">
        <w:trPr>
          <w:trHeight w:val="217"/>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1.1.2</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F671BA">
            <w:pPr>
              <w:pStyle w:val="a8"/>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Установка общедомовых приборов учета, благоустройство придомовых территорий, газификация многоквартирных домов, капитальный ремонт многоквартирных домов в доле муниципального  жилищного фонда</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Default="00560AC4" w:rsidP="00454C1B">
            <w:pPr>
              <w:pStyle w:val="a8"/>
              <w:rPr>
                <w:rFonts w:ascii="Times New Roman" w:hAnsi="Times New Roman" w:cs="Times New Roman"/>
                <w:sz w:val="20"/>
                <w:szCs w:val="20"/>
              </w:rPr>
            </w:pPr>
            <w:r>
              <w:rPr>
                <w:rFonts w:ascii="Times New Roman" w:hAnsi="Times New Roman" w:cs="Times New Roman"/>
                <w:sz w:val="20"/>
                <w:szCs w:val="20"/>
              </w:rPr>
              <w:t>Всего</w:t>
            </w:r>
          </w:p>
          <w:p w:rsidR="00560AC4" w:rsidRPr="00453EB8" w:rsidRDefault="00560AC4" w:rsidP="00454C1B"/>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385,0</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383,4</w:t>
            </w:r>
          </w:p>
        </w:tc>
        <w:tc>
          <w:tcPr>
            <w:tcW w:w="1701" w:type="dxa"/>
            <w:vMerge w:val="restart"/>
            <w:tcBorders>
              <w:top w:val="single" w:sz="4" w:space="0" w:color="auto"/>
              <w:left w:val="single" w:sz="4" w:space="0" w:color="auto"/>
              <w:right w:val="single" w:sz="4" w:space="0" w:color="auto"/>
            </w:tcBorders>
            <w:hideMark/>
          </w:tcPr>
          <w:p w:rsidR="00560AC4" w:rsidRDefault="00560AC4" w:rsidP="00B94A68">
            <w:pPr>
              <w:rPr>
                <w:sz w:val="20"/>
                <w:szCs w:val="20"/>
              </w:rPr>
            </w:pPr>
            <w:r>
              <w:rPr>
                <w:sz w:val="20"/>
                <w:szCs w:val="20"/>
              </w:rPr>
              <w:t>Мероприятие выполнено.</w:t>
            </w:r>
          </w:p>
          <w:p w:rsidR="00560AC4" w:rsidRPr="004F22DB" w:rsidRDefault="00560AC4" w:rsidP="000062C2">
            <w:pPr>
              <w:rPr>
                <w:sz w:val="20"/>
                <w:szCs w:val="20"/>
              </w:rPr>
            </w:pPr>
            <w:r>
              <w:rPr>
                <w:sz w:val="20"/>
                <w:szCs w:val="20"/>
              </w:rPr>
              <w:t>Экономия бюджетных ассигнований  1,6 т.р.</w:t>
            </w: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Кол</w:t>
            </w:r>
            <w:r>
              <w:rPr>
                <w:rFonts w:ascii="Times New Roman" w:hAnsi="Times New Roman" w:cs="Times New Roman"/>
                <w:sz w:val="20"/>
                <w:szCs w:val="20"/>
              </w:rPr>
              <w:t xml:space="preserve">ичество </w:t>
            </w:r>
            <w:r w:rsidRPr="004F22DB">
              <w:rPr>
                <w:rFonts w:ascii="Times New Roman" w:hAnsi="Times New Roman" w:cs="Times New Roman"/>
                <w:sz w:val="20"/>
                <w:szCs w:val="20"/>
              </w:rPr>
              <w:t xml:space="preserve"> домов,</w:t>
            </w:r>
          </w:p>
          <w:p w:rsidR="00560AC4" w:rsidRPr="004F22DB"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 xml:space="preserve">в </w:t>
            </w:r>
            <w:proofErr w:type="gramStart"/>
            <w:r w:rsidRPr="004F22DB">
              <w:rPr>
                <w:rFonts w:ascii="Times New Roman" w:hAnsi="Times New Roman" w:cs="Times New Roman"/>
                <w:sz w:val="20"/>
                <w:szCs w:val="20"/>
              </w:rPr>
              <w:t>которых</w:t>
            </w:r>
            <w:proofErr w:type="gramEnd"/>
            <w:r w:rsidRPr="004F22DB">
              <w:rPr>
                <w:rFonts w:ascii="Times New Roman" w:hAnsi="Times New Roman" w:cs="Times New Roman"/>
                <w:sz w:val="20"/>
                <w:szCs w:val="20"/>
              </w:rPr>
              <w:t xml:space="preserve"> установлены</w:t>
            </w:r>
          </w:p>
          <w:p w:rsidR="00560AC4" w:rsidRDefault="00560AC4" w:rsidP="00D33EAE">
            <w:pPr>
              <w:rPr>
                <w:sz w:val="20"/>
                <w:szCs w:val="20"/>
              </w:rPr>
            </w:pPr>
            <w:r w:rsidRPr="004F22DB">
              <w:rPr>
                <w:sz w:val="20"/>
                <w:szCs w:val="20"/>
              </w:rPr>
              <w:t xml:space="preserve">общедомовые </w:t>
            </w:r>
          </w:p>
          <w:p w:rsidR="00560AC4" w:rsidRPr="004F22DB" w:rsidRDefault="00560AC4" w:rsidP="00D33EAE">
            <w:pPr>
              <w:rPr>
                <w:sz w:val="20"/>
                <w:szCs w:val="20"/>
              </w:rPr>
            </w:pPr>
            <w:r w:rsidRPr="004F22DB">
              <w:rPr>
                <w:sz w:val="20"/>
                <w:szCs w:val="20"/>
              </w:rPr>
              <w:t>приборы учета общего имущества в многоквартирном доме</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1320"/>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B94A68">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385,0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383,4</w:t>
            </w:r>
          </w:p>
        </w:tc>
        <w:tc>
          <w:tcPr>
            <w:tcW w:w="1701" w:type="dxa"/>
            <w:vMerge/>
            <w:tcBorders>
              <w:left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1320"/>
        </w:trPr>
        <w:tc>
          <w:tcPr>
            <w:tcW w:w="70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jc w:val="left"/>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385,0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383,4</w:t>
            </w:r>
          </w:p>
        </w:tc>
        <w:tc>
          <w:tcPr>
            <w:tcW w:w="1701" w:type="dxa"/>
            <w:vMerge/>
            <w:tcBorders>
              <w:left w:val="single" w:sz="4" w:space="0" w:color="auto"/>
              <w:bottom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247"/>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1.1</w:t>
            </w:r>
            <w:r>
              <w:rPr>
                <w:rFonts w:ascii="Times New Roman" w:hAnsi="Times New Roman" w:cs="Times New Roman"/>
                <w:sz w:val="20"/>
                <w:szCs w:val="20"/>
              </w:rPr>
              <w:t>.3</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 xml:space="preserve">Оказание услуг по изготовлению </w:t>
            </w:r>
            <w:r>
              <w:rPr>
                <w:rFonts w:ascii="Times New Roman" w:hAnsi="Times New Roman" w:cs="Times New Roman"/>
                <w:sz w:val="20"/>
                <w:szCs w:val="20"/>
              </w:rPr>
              <w:t xml:space="preserve">технических </w:t>
            </w:r>
            <w:r w:rsidRPr="004F22DB">
              <w:rPr>
                <w:rFonts w:ascii="Times New Roman" w:hAnsi="Times New Roman" w:cs="Times New Roman"/>
                <w:sz w:val="20"/>
                <w:szCs w:val="20"/>
              </w:rPr>
              <w:t xml:space="preserve">заключений о состоянии </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строительных </w:t>
            </w:r>
            <w:r w:rsidRPr="004F22DB">
              <w:rPr>
                <w:rFonts w:ascii="Times New Roman" w:hAnsi="Times New Roman" w:cs="Times New Roman"/>
                <w:sz w:val="20"/>
                <w:szCs w:val="20"/>
              </w:rPr>
              <w:t>конструкций многоквартирных домов</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4F22DB" w:rsidRDefault="00560AC4" w:rsidP="004437F8">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68,5</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65,7</w:t>
            </w:r>
          </w:p>
        </w:tc>
        <w:tc>
          <w:tcPr>
            <w:tcW w:w="1701" w:type="dxa"/>
            <w:vMerge w:val="restart"/>
            <w:tcBorders>
              <w:top w:val="single" w:sz="4" w:space="0" w:color="auto"/>
              <w:left w:val="single" w:sz="4" w:space="0" w:color="auto"/>
              <w:right w:val="single" w:sz="4" w:space="0" w:color="auto"/>
            </w:tcBorders>
            <w:hideMark/>
          </w:tcPr>
          <w:p w:rsidR="00560AC4" w:rsidRDefault="00560AC4" w:rsidP="00B94A68">
            <w:pPr>
              <w:rPr>
                <w:sz w:val="20"/>
                <w:szCs w:val="20"/>
              </w:rPr>
            </w:pPr>
            <w:r>
              <w:rPr>
                <w:sz w:val="20"/>
                <w:szCs w:val="20"/>
              </w:rPr>
              <w:t>Мероприятие выполнено</w:t>
            </w:r>
          </w:p>
          <w:p w:rsidR="00560AC4" w:rsidRDefault="00560AC4" w:rsidP="00B94A68">
            <w:pPr>
              <w:rPr>
                <w:sz w:val="20"/>
                <w:szCs w:val="20"/>
              </w:rPr>
            </w:pPr>
            <w:r>
              <w:rPr>
                <w:sz w:val="20"/>
                <w:szCs w:val="20"/>
              </w:rPr>
              <w:t>Экономия бюджетных ассигнований</w:t>
            </w:r>
          </w:p>
          <w:p w:rsidR="00560AC4" w:rsidRPr="004F22DB" w:rsidRDefault="00560AC4" w:rsidP="000062C2">
            <w:pPr>
              <w:rPr>
                <w:sz w:val="20"/>
                <w:szCs w:val="20"/>
              </w:rPr>
            </w:pPr>
            <w:r>
              <w:rPr>
                <w:sz w:val="20"/>
                <w:szCs w:val="20"/>
              </w:rPr>
              <w:t>2,8 т.р.</w:t>
            </w: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Кол</w:t>
            </w:r>
            <w:r>
              <w:rPr>
                <w:rFonts w:ascii="Times New Roman" w:hAnsi="Times New Roman" w:cs="Times New Roman"/>
                <w:sz w:val="20"/>
                <w:szCs w:val="20"/>
              </w:rPr>
              <w:t>ичество</w:t>
            </w:r>
            <w:r w:rsidRPr="004F22DB">
              <w:rPr>
                <w:rFonts w:ascii="Times New Roman" w:hAnsi="Times New Roman" w:cs="Times New Roman"/>
                <w:sz w:val="20"/>
                <w:szCs w:val="20"/>
              </w:rPr>
              <w:t xml:space="preserve"> договоров,</w:t>
            </w:r>
          </w:p>
          <w:p w:rsidR="00560AC4" w:rsidRPr="004F22DB"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 xml:space="preserve">заключенных на проведение технической инвентаризации </w:t>
            </w:r>
            <w:r w:rsidRPr="004F22DB">
              <w:rPr>
                <w:rFonts w:ascii="Times New Roman" w:hAnsi="Times New Roman" w:cs="Times New Roman"/>
                <w:sz w:val="20"/>
                <w:szCs w:val="20"/>
              </w:rPr>
              <w:lastRenderedPageBreak/>
              <w:t>муниципального жилищного фонда</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10</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765"/>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B94A68">
            <w:pPr>
              <w:pStyle w:val="a8"/>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Default="00560AC4" w:rsidP="00F671BA">
            <w:pPr>
              <w:pStyle w:val="a8"/>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p w:rsidR="00560AC4" w:rsidRPr="00560AC4" w:rsidRDefault="00560AC4" w:rsidP="00560AC4"/>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68,5</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65,7</w:t>
            </w:r>
          </w:p>
        </w:tc>
        <w:tc>
          <w:tcPr>
            <w:tcW w:w="1701" w:type="dxa"/>
            <w:vMerge/>
            <w:tcBorders>
              <w:left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765"/>
        </w:trPr>
        <w:tc>
          <w:tcPr>
            <w:tcW w:w="70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60AC4" w:rsidRDefault="00560AC4" w:rsidP="00B94A68">
            <w:pPr>
              <w:pStyle w:val="a8"/>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F671BA">
            <w:pPr>
              <w:pStyle w:val="a8"/>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68,5</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65,7</w:t>
            </w:r>
          </w:p>
        </w:tc>
        <w:tc>
          <w:tcPr>
            <w:tcW w:w="1701" w:type="dxa"/>
            <w:vMerge/>
            <w:tcBorders>
              <w:left w:val="single" w:sz="4" w:space="0" w:color="auto"/>
              <w:bottom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5F043E">
        <w:trPr>
          <w:trHeight w:val="393"/>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1.1.4</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4437F8">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Муниципальная поддержка капитального ремонта общего имущества в многоквартирных домах</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5825,4</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5215,3</w:t>
            </w:r>
          </w:p>
        </w:tc>
        <w:tc>
          <w:tcPr>
            <w:tcW w:w="1701" w:type="dxa"/>
            <w:vMerge w:val="restart"/>
            <w:tcBorders>
              <w:top w:val="single" w:sz="4" w:space="0" w:color="auto"/>
              <w:left w:val="single" w:sz="4" w:space="0" w:color="auto"/>
              <w:right w:val="single" w:sz="4" w:space="0" w:color="auto"/>
            </w:tcBorders>
            <w:hideMark/>
          </w:tcPr>
          <w:p w:rsidR="00560AC4" w:rsidRDefault="00560AC4" w:rsidP="00D21EB5">
            <w:pPr>
              <w:pStyle w:val="a8"/>
              <w:jc w:val="left"/>
              <w:rPr>
                <w:rFonts w:ascii="Times New Roman" w:hAnsi="Times New Roman" w:cs="Times New Roman"/>
                <w:sz w:val="20"/>
                <w:szCs w:val="20"/>
              </w:rPr>
            </w:pPr>
            <w:r w:rsidRPr="004F22DB">
              <w:rPr>
                <w:rFonts w:ascii="Times New Roman" w:hAnsi="Times New Roman" w:cs="Times New Roman"/>
                <w:sz w:val="20"/>
                <w:szCs w:val="20"/>
              </w:rPr>
              <w:t>Мероприятие</w:t>
            </w:r>
            <w:r>
              <w:rPr>
                <w:rFonts w:ascii="Times New Roman" w:hAnsi="Times New Roman" w:cs="Times New Roman"/>
                <w:sz w:val="20"/>
                <w:szCs w:val="20"/>
              </w:rPr>
              <w:t xml:space="preserve"> выполнено.</w:t>
            </w:r>
          </w:p>
          <w:p w:rsidR="00560AC4" w:rsidRPr="004F22DB" w:rsidRDefault="00560AC4" w:rsidP="00F671BA">
            <w:pPr>
              <w:pStyle w:val="a8"/>
              <w:jc w:val="left"/>
              <w:rPr>
                <w:rFonts w:ascii="Times New Roman" w:hAnsi="Times New Roman" w:cs="Times New Roman"/>
                <w:sz w:val="20"/>
                <w:szCs w:val="20"/>
              </w:rPr>
            </w:pPr>
            <w:r w:rsidRPr="004F22DB">
              <w:rPr>
                <w:rFonts w:ascii="Times New Roman" w:hAnsi="Times New Roman" w:cs="Times New Roman"/>
                <w:sz w:val="20"/>
                <w:szCs w:val="20"/>
              </w:rPr>
              <w:t>Произведена  оплата региональному оператору взносов на капитальный ремонт общедомового имущества МКД  за 4 кв. 2015, 1 кв.2016</w:t>
            </w:r>
            <w:r>
              <w:rPr>
                <w:rFonts w:ascii="Times New Roman" w:hAnsi="Times New Roman" w:cs="Times New Roman"/>
                <w:sz w:val="20"/>
                <w:szCs w:val="20"/>
              </w:rPr>
              <w:t>,частично 2кв.2016г.</w:t>
            </w:r>
          </w:p>
          <w:p w:rsidR="00560AC4" w:rsidRPr="00596087" w:rsidRDefault="00560AC4" w:rsidP="00F671BA">
            <w:pPr>
              <w:rPr>
                <w:sz w:val="20"/>
                <w:szCs w:val="20"/>
              </w:rPr>
            </w:pPr>
            <w:r>
              <w:rPr>
                <w:sz w:val="20"/>
                <w:szCs w:val="20"/>
              </w:rPr>
              <w:t>Кредиторская задолженность 610,1т.р.</w:t>
            </w: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 xml:space="preserve">Общая площадь муниципального жилищного фонда </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тыс.кв</w:t>
            </w:r>
            <w:proofErr w:type="gramStart"/>
            <w:r w:rsidRPr="004F22DB">
              <w:rPr>
                <w:rFonts w:ascii="Times New Roman" w:hAnsi="Times New Roman" w:cs="Times New Roman"/>
                <w:sz w:val="20"/>
                <w:szCs w:val="20"/>
              </w:rPr>
              <w:t>.м</w:t>
            </w:r>
            <w:proofErr w:type="gramEnd"/>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960"/>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4437F8">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5825,4</w:t>
            </w:r>
          </w:p>
        </w:tc>
        <w:tc>
          <w:tcPr>
            <w:tcW w:w="992" w:type="dxa"/>
            <w:tcBorders>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5215,3</w:t>
            </w:r>
          </w:p>
        </w:tc>
        <w:tc>
          <w:tcPr>
            <w:tcW w:w="1701"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1982"/>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4437F8">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5825,4</w:t>
            </w:r>
          </w:p>
        </w:tc>
        <w:tc>
          <w:tcPr>
            <w:tcW w:w="992" w:type="dxa"/>
            <w:tcBorders>
              <w:top w:val="single" w:sz="4" w:space="0" w:color="auto"/>
              <w:left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5215,3</w:t>
            </w:r>
          </w:p>
        </w:tc>
        <w:tc>
          <w:tcPr>
            <w:tcW w:w="1701"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319"/>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1.1.5</w:t>
            </w:r>
          </w:p>
        </w:tc>
        <w:tc>
          <w:tcPr>
            <w:tcW w:w="1985" w:type="dxa"/>
            <w:vMerge w:val="restart"/>
            <w:tcBorders>
              <w:top w:val="single" w:sz="4" w:space="0" w:color="auto"/>
              <w:left w:val="single" w:sz="4" w:space="0" w:color="auto"/>
              <w:right w:val="single" w:sz="4" w:space="0" w:color="auto"/>
            </w:tcBorders>
            <w:hideMark/>
          </w:tcPr>
          <w:p w:rsidR="00560AC4" w:rsidRDefault="00560AC4" w:rsidP="0000795D">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Мероприятие </w:t>
            </w:r>
          </w:p>
          <w:p w:rsidR="00560AC4" w:rsidRPr="004F22DB" w:rsidRDefault="00560AC4" w:rsidP="0000795D">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w:t>
            </w:r>
            <w:r w:rsidRPr="004F22DB">
              <w:rPr>
                <w:rFonts w:ascii="Times New Roman" w:hAnsi="Times New Roman" w:cs="Times New Roman"/>
                <w:sz w:val="20"/>
                <w:szCs w:val="20"/>
              </w:rPr>
              <w:t>Капитальный ремонт муниципального жилищного фонда</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val="restart"/>
            <w:tcBorders>
              <w:top w:val="single" w:sz="4" w:space="0" w:color="auto"/>
              <w:left w:val="single" w:sz="4" w:space="0" w:color="auto"/>
              <w:right w:val="single" w:sz="4" w:space="0" w:color="auto"/>
            </w:tcBorders>
            <w:hideMark/>
          </w:tcPr>
          <w:p w:rsidR="00560AC4" w:rsidRDefault="00560AC4" w:rsidP="00B94A68">
            <w:pPr>
              <w:rPr>
                <w:sz w:val="20"/>
                <w:szCs w:val="20"/>
              </w:rPr>
            </w:pPr>
            <w:r>
              <w:rPr>
                <w:sz w:val="20"/>
                <w:szCs w:val="20"/>
              </w:rPr>
              <w:t>Отсутствие заявок подрядчиков на выполнение работ по кап</w:t>
            </w:r>
            <w:proofErr w:type="gramStart"/>
            <w:r>
              <w:rPr>
                <w:sz w:val="20"/>
                <w:szCs w:val="20"/>
              </w:rPr>
              <w:t>.р</w:t>
            </w:r>
            <w:proofErr w:type="gramEnd"/>
            <w:r>
              <w:rPr>
                <w:sz w:val="20"/>
                <w:szCs w:val="20"/>
              </w:rPr>
              <w:t>емонту муниципального жил. фонда</w:t>
            </w:r>
          </w:p>
          <w:p w:rsidR="00560AC4" w:rsidRDefault="00560AC4" w:rsidP="00B94A68">
            <w:pPr>
              <w:rPr>
                <w:sz w:val="20"/>
                <w:szCs w:val="20"/>
              </w:rPr>
            </w:pPr>
            <w:r>
              <w:rPr>
                <w:sz w:val="20"/>
                <w:szCs w:val="20"/>
              </w:rPr>
              <w:t xml:space="preserve">Отклонение </w:t>
            </w:r>
          </w:p>
          <w:p w:rsidR="00560AC4" w:rsidRDefault="00560AC4" w:rsidP="000062C2">
            <w:pPr>
              <w:rPr>
                <w:sz w:val="20"/>
                <w:szCs w:val="20"/>
              </w:rPr>
            </w:pPr>
            <w:r>
              <w:rPr>
                <w:sz w:val="20"/>
                <w:szCs w:val="20"/>
              </w:rPr>
              <w:t xml:space="preserve">27,0 </w:t>
            </w:r>
            <w:proofErr w:type="spellStart"/>
            <w:r>
              <w:rPr>
                <w:sz w:val="20"/>
                <w:szCs w:val="20"/>
              </w:rPr>
              <w:t>т.р</w:t>
            </w:r>
            <w:proofErr w:type="spellEnd"/>
            <w:r>
              <w:rPr>
                <w:sz w:val="20"/>
                <w:szCs w:val="20"/>
              </w:rPr>
              <w:t>.</w:t>
            </w:r>
          </w:p>
          <w:p w:rsidR="00560AC4" w:rsidRPr="004F22DB" w:rsidRDefault="00560AC4" w:rsidP="000062C2">
            <w:pPr>
              <w:rPr>
                <w:sz w:val="20"/>
                <w:szCs w:val="20"/>
              </w:rPr>
            </w:pPr>
          </w:p>
        </w:tc>
        <w:tc>
          <w:tcPr>
            <w:tcW w:w="1984" w:type="dxa"/>
            <w:vMerge w:val="restart"/>
            <w:tcBorders>
              <w:top w:val="single" w:sz="4" w:space="0" w:color="auto"/>
              <w:left w:val="single" w:sz="4" w:space="0" w:color="auto"/>
              <w:right w:val="single" w:sz="4" w:space="0" w:color="auto"/>
            </w:tcBorders>
            <w:hideMark/>
          </w:tcPr>
          <w:p w:rsidR="00560AC4"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 xml:space="preserve">Общая площадь муниципального жилищного фонда </w:t>
            </w:r>
          </w:p>
          <w:p w:rsidR="00560AC4" w:rsidRDefault="00560AC4" w:rsidP="00560AC4"/>
          <w:p w:rsidR="00560AC4" w:rsidRDefault="00560AC4" w:rsidP="00560AC4"/>
          <w:p w:rsidR="00560AC4" w:rsidRDefault="00560AC4" w:rsidP="00560AC4"/>
          <w:p w:rsidR="00560AC4" w:rsidRDefault="00560AC4" w:rsidP="00560AC4"/>
          <w:p w:rsidR="00560AC4" w:rsidRPr="00560AC4" w:rsidRDefault="00560AC4" w:rsidP="00560AC4"/>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тыс.кв.м</w:t>
            </w:r>
            <w:proofErr w:type="gramStart"/>
            <w:r>
              <w:rPr>
                <w:rFonts w:ascii="Times New Roman" w:hAnsi="Times New Roman" w:cs="Times New Roman"/>
                <w:sz w:val="20"/>
                <w:szCs w:val="20"/>
              </w:rPr>
              <w:t>..</w:t>
            </w:r>
            <w:proofErr w:type="gramEnd"/>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r>
              <w:rPr>
                <w:rFonts w:ascii="Times New Roman" w:hAnsi="Times New Roman" w:cs="Times New Roman"/>
                <w:sz w:val="20"/>
                <w:szCs w:val="20"/>
              </w:rPr>
              <w:t>37,6</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995"/>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00795D">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604270" w:rsidRDefault="00560AC4" w:rsidP="00604270">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right w:val="single" w:sz="4" w:space="0" w:color="auto"/>
            </w:tcBorders>
          </w:tcPr>
          <w:p w:rsidR="00560AC4" w:rsidRDefault="00560AC4" w:rsidP="00B94A68">
            <w:pPr>
              <w:rPr>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995"/>
        </w:trPr>
        <w:tc>
          <w:tcPr>
            <w:tcW w:w="70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60AC4" w:rsidRDefault="00560AC4" w:rsidP="0000795D">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560AC4" w:rsidRDefault="00560AC4" w:rsidP="00560AC4">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27,0</w:t>
            </w:r>
          </w:p>
          <w:p w:rsidR="00560AC4" w:rsidRDefault="00560AC4" w:rsidP="00560AC4"/>
          <w:p w:rsidR="00560AC4" w:rsidRPr="00560AC4" w:rsidRDefault="00560AC4" w:rsidP="00560AC4"/>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bottom w:val="nil"/>
              <w:right w:val="single" w:sz="4" w:space="0" w:color="auto"/>
            </w:tcBorders>
          </w:tcPr>
          <w:p w:rsidR="00560AC4" w:rsidRDefault="00560AC4" w:rsidP="00B94A68">
            <w:pPr>
              <w:rPr>
                <w:sz w:val="20"/>
                <w:szCs w:val="20"/>
              </w:rPr>
            </w:pPr>
          </w:p>
        </w:tc>
        <w:tc>
          <w:tcPr>
            <w:tcW w:w="1984" w:type="dxa"/>
            <w:vMerge/>
            <w:tcBorders>
              <w:left w:val="single" w:sz="4" w:space="0" w:color="auto"/>
              <w:bottom w:val="nil"/>
              <w:right w:val="single" w:sz="4" w:space="0" w:color="auto"/>
            </w:tcBorders>
          </w:tcPr>
          <w:p w:rsidR="00560AC4" w:rsidRPr="004F22DB" w:rsidRDefault="00560AC4" w:rsidP="00B94A68">
            <w:pPr>
              <w:pStyle w:val="a8"/>
              <w:spacing w:line="276" w:lineRule="auto"/>
              <w:ind w:right="-108"/>
              <w:rPr>
                <w:rFonts w:ascii="Times New Roman" w:hAnsi="Times New Roman" w:cs="Times New Roman"/>
                <w:sz w:val="20"/>
                <w:szCs w:val="20"/>
              </w:rPr>
            </w:pPr>
          </w:p>
        </w:tc>
        <w:tc>
          <w:tcPr>
            <w:tcW w:w="850"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359"/>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1.1.6</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604270">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Оплата коммунальных услуг, содержание, текущий ремонт жилых помещений, относящихся к свободному жилищному фонду</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4</w:t>
            </w:r>
            <w:r>
              <w:rPr>
                <w:rFonts w:ascii="Times New Roman" w:hAnsi="Times New Roman" w:cs="Times New Roman"/>
                <w:sz w:val="20"/>
                <w:szCs w:val="20"/>
              </w:rPr>
              <w:t>2</w:t>
            </w:r>
            <w:r w:rsidRPr="004F22DB">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321,6</w:t>
            </w:r>
          </w:p>
        </w:tc>
        <w:tc>
          <w:tcPr>
            <w:tcW w:w="1701" w:type="dxa"/>
            <w:vMerge w:val="restart"/>
            <w:tcBorders>
              <w:top w:val="single" w:sz="4" w:space="0" w:color="auto"/>
              <w:left w:val="single" w:sz="4" w:space="0" w:color="auto"/>
              <w:right w:val="single" w:sz="4" w:space="0" w:color="auto"/>
            </w:tcBorders>
            <w:hideMark/>
          </w:tcPr>
          <w:p w:rsidR="00560AC4" w:rsidRPr="006162F0" w:rsidRDefault="00560AC4" w:rsidP="006162F0">
            <w:pPr>
              <w:pStyle w:val="a8"/>
              <w:rPr>
                <w:rFonts w:ascii="Times New Roman" w:hAnsi="Times New Roman" w:cs="Times New Roman"/>
                <w:sz w:val="20"/>
                <w:szCs w:val="20"/>
              </w:rPr>
            </w:pPr>
            <w:r>
              <w:rPr>
                <w:rFonts w:ascii="Times New Roman" w:hAnsi="Times New Roman" w:cs="Times New Roman"/>
                <w:sz w:val="20"/>
                <w:szCs w:val="20"/>
              </w:rPr>
              <w:t>М</w:t>
            </w:r>
            <w:r w:rsidRPr="00596087">
              <w:rPr>
                <w:rFonts w:ascii="Times New Roman" w:hAnsi="Times New Roman" w:cs="Times New Roman"/>
                <w:sz w:val="20"/>
                <w:szCs w:val="20"/>
              </w:rPr>
              <w:t>ероприятие выполнено. Экономия бюджетных ассигнований</w:t>
            </w:r>
          </w:p>
          <w:p w:rsidR="00560AC4" w:rsidRPr="00596087" w:rsidRDefault="00560AC4" w:rsidP="000062C2">
            <w:pPr>
              <w:rPr>
                <w:sz w:val="20"/>
                <w:szCs w:val="20"/>
              </w:rPr>
            </w:pPr>
            <w:r w:rsidRPr="00596087">
              <w:rPr>
                <w:sz w:val="20"/>
                <w:szCs w:val="20"/>
              </w:rPr>
              <w:t>98,4</w:t>
            </w:r>
            <w:r>
              <w:rPr>
                <w:sz w:val="20"/>
                <w:szCs w:val="20"/>
              </w:rPr>
              <w:t>т.р.</w:t>
            </w:r>
          </w:p>
        </w:tc>
        <w:tc>
          <w:tcPr>
            <w:tcW w:w="1984" w:type="dxa"/>
            <w:vMerge w:val="restart"/>
            <w:tcBorders>
              <w:top w:val="single" w:sz="4" w:space="0" w:color="auto"/>
              <w:left w:val="single" w:sz="4" w:space="0" w:color="auto"/>
              <w:right w:val="single" w:sz="4" w:space="0" w:color="auto"/>
            </w:tcBorders>
          </w:tcPr>
          <w:p w:rsidR="00560AC4" w:rsidRPr="000823D5" w:rsidRDefault="00560AC4" w:rsidP="00AD7B47">
            <w:pPr>
              <w:pStyle w:val="a8"/>
              <w:jc w:val="left"/>
              <w:rPr>
                <w:rFonts w:ascii="Times New Roman" w:hAnsi="Times New Roman" w:cs="Times New Roman"/>
                <w:sz w:val="20"/>
                <w:szCs w:val="20"/>
              </w:rPr>
            </w:pPr>
            <w:r w:rsidRPr="004F22DB">
              <w:rPr>
                <w:rFonts w:ascii="Times New Roman" w:hAnsi="Times New Roman" w:cs="Times New Roman"/>
                <w:sz w:val="20"/>
                <w:szCs w:val="20"/>
              </w:rPr>
              <w:t>Кол</w:t>
            </w:r>
            <w:r>
              <w:rPr>
                <w:rFonts w:ascii="Times New Roman" w:hAnsi="Times New Roman" w:cs="Times New Roman"/>
                <w:sz w:val="20"/>
                <w:szCs w:val="20"/>
              </w:rPr>
              <w:t>ичество</w:t>
            </w:r>
            <w:r w:rsidRPr="004F22DB">
              <w:rPr>
                <w:rFonts w:ascii="Times New Roman" w:hAnsi="Times New Roman" w:cs="Times New Roman"/>
                <w:sz w:val="20"/>
                <w:szCs w:val="20"/>
              </w:rPr>
              <w:t xml:space="preserve"> квартир, относящихся к свободному жилищному фонду, по которым производитс</w:t>
            </w:r>
            <w:r>
              <w:rPr>
                <w:rFonts w:ascii="Times New Roman" w:hAnsi="Times New Roman" w:cs="Times New Roman"/>
                <w:sz w:val="20"/>
                <w:szCs w:val="20"/>
              </w:rPr>
              <w:t>я оплата за коммунальные услуги</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53</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5</w:t>
            </w:r>
            <w:r>
              <w:rPr>
                <w:rFonts w:ascii="Times New Roman" w:hAnsi="Times New Roman" w:cs="Times New Roman"/>
                <w:sz w:val="20"/>
                <w:szCs w:val="20"/>
              </w:rPr>
              <w:t>3</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5F043E">
        <w:trPr>
          <w:trHeight w:val="916"/>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604270">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E26350">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4</w:t>
            </w:r>
            <w:r>
              <w:rPr>
                <w:rFonts w:ascii="Times New Roman" w:hAnsi="Times New Roman" w:cs="Times New Roman"/>
                <w:sz w:val="20"/>
                <w:szCs w:val="20"/>
              </w:rPr>
              <w:t>2</w:t>
            </w:r>
            <w:r w:rsidRPr="004F22DB">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321,6</w:t>
            </w:r>
          </w:p>
        </w:tc>
        <w:tc>
          <w:tcPr>
            <w:tcW w:w="1701" w:type="dxa"/>
            <w:vMerge/>
            <w:tcBorders>
              <w:left w:val="single" w:sz="4" w:space="0" w:color="auto"/>
              <w:right w:val="single" w:sz="4" w:space="0" w:color="auto"/>
            </w:tcBorders>
          </w:tcPr>
          <w:p w:rsidR="00560AC4" w:rsidRPr="00596087" w:rsidRDefault="00560AC4" w:rsidP="00B94A68">
            <w:pPr>
              <w:pStyle w:val="a8"/>
              <w:spacing w:line="276"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5F043E">
        <w:trPr>
          <w:trHeight w:val="1060"/>
        </w:trPr>
        <w:tc>
          <w:tcPr>
            <w:tcW w:w="70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60AC4" w:rsidRDefault="00560AC4" w:rsidP="00604270">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4</w:t>
            </w:r>
            <w:r>
              <w:rPr>
                <w:rFonts w:ascii="Times New Roman" w:hAnsi="Times New Roman" w:cs="Times New Roman"/>
                <w:sz w:val="20"/>
                <w:szCs w:val="20"/>
              </w:rPr>
              <w:t>2</w:t>
            </w:r>
            <w:r w:rsidRPr="004F22DB">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321,6</w:t>
            </w:r>
          </w:p>
        </w:tc>
        <w:tc>
          <w:tcPr>
            <w:tcW w:w="1701" w:type="dxa"/>
            <w:vMerge/>
            <w:tcBorders>
              <w:left w:val="single" w:sz="4" w:space="0" w:color="auto"/>
              <w:bottom w:val="single" w:sz="4" w:space="0" w:color="auto"/>
              <w:right w:val="single" w:sz="4" w:space="0" w:color="auto"/>
            </w:tcBorders>
          </w:tcPr>
          <w:p w:rsidR="00560AC4" w:rsidRPr="00596087" w:rsidRDefault="00560AC4" w:rsidP="00B94A68">
            <w:pPr>
              <w:pStyle w:val="a8"/>
              <w:spacing w:line="276" w:lineRule="auto"/>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0A4B1B">
        <w:trPr>
          <w:trHeight w:val="351"/>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1.1.7</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E26350">
            <w:pPr>
              <w:pStyle w:val="a8"/>
              <w:spacing w:line="276" w:lineRule="auto"/>
              <w:jc w:val="left"/>
              <w:rPr>
                <w:rFonts w:ascii="Times New Roman" w:hAnsi="Times New Roman" w:cs="Times New Roman"/>
                <w:sz w:val="20"/>
                <w:szCs w:val="20"/>
              </w:rPr>
            </w:pPr>
            <w:proofErr w:type="gramStart"/>
            <w:r>
              <w:rPr>
                <w:rFonts w:ascii="Times New Roman" w:hAnsi="Times New Roman" w:cs="Times New Roman"/>
                <w:sz w:val="20"/>
                <w:szCs w:val="20"/>
              </w:rPr>
              <w:t>Мероприятие «</w:t>
            </w:r>
            <w:r w:rsidRPr="004F22DB">
              <w:rPr>
                <w:rFonts w:ascii="Times New Roman" w:hAnsi="Times New Roman" w:cs="Times New Roman"/>
                <w:sz w:val="20"/>
                <w:szCs w:val="20"/>
              </w:rPr>
              <w:t>Замена и установка индивидуальных приборов учета (электроэнергии,</w:t>
            </w:r>
            <w:proofErr w:type="gramEnd"/>
          </w:p>
          <w:p w:rsidR="00560AC4" w:rsidRPr="004F22DB" w:rsidRDefault="00560AC4" w:rsidP="00E26350">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холодного и горячего водоснабжения,</w:t>
            </w:r>
          </w:p>
          <w:p w:rsidR="00560AC4" w:rsidRPr="004F22DB" w:rsidRDefault="00560AC4" w:rsidP="00E26350">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газоснабжения) в </w:t>
            </w:r>
            <w:proofErr w:type="gramStart"/>
            <w:r w:rsidRPr="004F22DB">
              <w:rPr>
                <w:rFonts w:ascii="Times New Roman" w:hAnsi="Times New Roman" w:cs="Times New Roman"/>
                <w:sz w:val="20"/>
                <w:szCs w:val="20"/>
              </w:rPr>
              <w:t>муниципальных</w:t>
            </w:r>
            <w:proofErr w:type="gramEnd"/>
            <w:r w:rsidRPr="004F22DB">
              <w:rPr>
                <w:rFonts w:ascii="Times New Roman" w:hAnsi="Times New Roman" w:cs="Times New Roman"/>
                <w:sz w:val="20"/>
                <w:szCs w:val="20"/>
              </w:rPr>
              <w:t xml:space="preserve"> жилыхпомещениях</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100,6</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65,2</w:t>
            </w:r>
          </w:p>
        </w:tc>
        <w:tc>
          <w:tcPr>
            <w:tcW w:w="1701" w:type="dxa"/>
            <w:vMerge w:val="restart"/>
            <w:tcBorders>
              <w:top w:val="single" w:sz="4" w:space="0" w:color="auto"/>
              <w:left w:val="single" w:sz="4" w:space="0" w:color="auto"/>
              <w:right w:val="single" w:sz="4" w:space="0" w:color="auto"/>
            </w:tcBorders>
            <w:hideMark/>
          </w:tcPr>
          <w:p w:rsidR="00560AC4" w:rsidRPr="00596087" w:rsidRDefault="00560AC4" w:rsidP="00B94A68">
            <w:pPr>
              <w:pStyle w:val="a8"/>
              <w:jc w:val="left"/>
              <w:rPr>
                <w:rFonts w:ascii="Times New Roman" w:hAnsi="Times New Roman" w:cs="Times New Roman"/>
                <w:sz w:val="20"/>
                <w:szCs w:val="20"/>
              </w:rPr>
            </w:pPr>
            <w:r w:rsidRPr="00596087">
              <w:rPr>
                <w:rFonts w:ascii="Times New Roman" w:hAnsi="Times New Roman" w:cs="Times New Roman"/>
                <w:sz w:val="20"/>
                <w:szCs w:val="20"/>
              </w:rPr>
              <w:t>Мероприятие выполнено,</w:t>
            </w:r>
            <w:r>
              <w:rPr>
                <w:rFonts w:ascii="Times New Roman" w:hAnsi="Times New Roman" w:cs="Times New Roman"/>
                <w:sz w:val="20"/>
                <w:szCs w:val="20"/>
              </w:rPr>
              <w:t xml:space="preserve"> </w:t>
            </w:r>
            <w:proofErr w:type="gramStart"/>
            <w:r w:rsidRPr="00596087">
              <w:rPr>
                <w:rFonts w:ascii="Times New Roman" w:hAnsi="Times New Roman" w:cs="Times New Roman"/>
                <w:sz w:val="20"/>
                <w:szCs w:val="20"/>
              </w:rPr>
              <w:t>согласно поступлен</w:t>
            </w:r>
            <w:r>
              <w:rPr>
                <w:rFonts w:ascii="Times New Roman" w:hAnsi="Times New Roman" w:cs="Times New Roman"/>
                <w:sz w:val="20"/>
                <w:szCs w:val="20"/>
              </w:rPr>
              <w:t>ий</w:t>
            </w:r>
            <w:proofErr w:type="gramEnd"/>
            <w:r>
              <w:rPr>
                <w:rFonts w:ascii="Times New Roman" w:hAnsi="Times New Roman" w:cs="Times New Roman"/>
                <w:sz w:val="20"/>
                <w:szCs w:val="20"/>
              </w:rPr>
              <w:t xml:space="preserve"> </w:t>
            </w:r>
            <w:r w:rsidRPr="00596087">
              <w:rPr>
                <w:rFonts w:ascii="Times New Roman" w:hAnsi="Times New Roman" w:cs="Times New Roman"/>
                <w:sz w:val="20"/>
                <w:szCs w:val="20"/>
              </w:rPr>
              <w:t>заявок от жителей.</w:t>
            </w:r>
          </w:p>
          <w:p w:rsidR="00560AC4" w:rsidRPr="00596087" w:rsidRDefault="00560AC4" w:rsidP="000062C2">
            <w:pPr>
              <w:rPr>
                <w:sz w:val="20"/>
                <w:szCs w:val="20"/>
              </w:rPr>
            </w:pPr>
            <w:r w:rsidRPr="00596087">
              <w:rPr>
                <w:sz w:val="20"/>
                <w:szCs w:val="20"/>
              </w:rPr>
              <w:t>Экономия бюджетных ассигнований -</w:t>
            </w:r>
            <w:r>
              <w:rPr>
                <w:sz w:val="20"/>
                <w:szCs w:val="20"/>
              </w:rPr>
              <w:t>35,4 т.р.</w:t>
            </w:r>
          </w:p>
        </w:tc>
        <w:tc>
          <w:tcPr>
            <w:tcW w:w="1984" w:type="dxa"/>
            <w:vMerge w:val="restart"/>
            <w:tcBorders>
              <w:top w:val="single" w:sz="4" w:space="0" w:color="auto"/>
              <w:left w:val="single" w:sz="4" w:space="0" w:color="auto"/>
              <w:right w:val="single" w:sz="4" w:space="0" w:color="auto"/>
            </w:tcBorders>
          </w:tcPr>
          <w:p w:rsidR="00560AC4" w:rsidRPr="004F22DB"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Кол</w:t>
            </w:r>
            <w:r>
              <w:rPr>
                <w:rFonts w:ascii="Times New Roman" w:hAnsi="Times New Roman" w:cs="Times New Roman"/>
                <w:sz w:val="20"/>
                <w:szCs w:val="20"/>
              </w:rPr>
              <w:t>ичество</w:t>
            </w:r>
            <w:r w:rsidRPr="004F22DB">
              <w:rPr>
                <w:rFonts w:ascii="Times New Roman" w:hAnsi="Times New Roman" w:cs="Times New Roman"/>
                <w:sz w:val="20"/>
                <w:szCs w:val="20"/>
              </w:rPr>
              <w:t xml:space="preserve"> квартир, находящихся в муниципальной собственности</w:t>
            </w:r>
          </w:p>
          <w:p w:rsidR="00560AC4" w:rsidRPr="004F22DB" w:rsidRDefault="00560AC4" w:rsidP="00D33EAE">
            <w:pPr>
              <w:rPr>
                <w:sz w:val="20"/>
                <w:szCs w:val="20"/>
              </w:rPr>
            </w:pPr>
          </w:p>
          <w:p w:rsidR="00560AC4" w:rsidRPr="004F22DB" w:rsidRDefault="00560AC4" w:rsidP="00B94A68">
            <w:pPr>
              <w:rPr>
                <w:sz w:val="20"/>
                <w:szCs w:val="20"/>
              </w:rPr>
            </w:pPr>
          </w:p>
          <w:p w:rsidR="00560AC4" w:rsidRPr="004F22DB" w:rsidRDefault="00560AC4" w:rsidP="00B94A68">
            <w:pPr>
              <w:rPr>
                <w:sz w:val="20"/>
                <w:szCs w:val="20"/>
              </w:rPr>
            </w:pP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29</w:t>
            </w:r>
            <w:r>
              <w:rPr>
                <w:rFonts w:ascii="Times New Roman" w:hAnsi="Times New Roman" w:cs="Times New Roman"/>
                <w:sz w:val="20"/>
                <w:szCs w:val="20"/>
              </w:rPr>
              <w:t>74</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980"/>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E26350">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100,6</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65,2</w:t>
            </w:r>
          </w:p>
        </w:tc>
        <w:tc>
          <w:tcPr>
            <w:tcW w:w="1701" w:type="dxa"/>
            <w:vMerge/>
            <w:tcBorders>
              <w:left w:val="single" w:sz="4" w:space="0" w:color="auto"/>
              <w:right w:val="single" w:sz="4" w:space="0" w:color="auto"/>
            </w:tcBorders>
          </w:tcPr>
          <w:p w:rsidR="00560AC4" w:rsidRPr="00596087" w:rsidRDefault="00560AC4" w:rsidP="00B94A68">
            <w:pPr>
              <w:pStyle w:val="a8"/>
              <w:jc w:val="left"/>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956528">
        <w:trPr>
          <w:trHeight w:val="1455"/>
        </w:trPr>
        <w:tc>
          <w:tcPr>
            <w:tcW w:w="70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560AC4" w:rsidRDefault="00560AC4" w:rsidP="00E26350">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100,6</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65,2</w:t>
            </w:r>
          </w:p>
        </w:tc>
        <w:tc>
          <w:tcPr>
            <w:tcW w:w="1701" w:type="dxa"/>
            <w:vMerge/>
            <w:tcBorders>
              <w:left w:val="single" w:sz="4" w:space="0" w:color="auto"/>
              <w:bottom w:val="single" w:sz="4" w:space="0" w:color="auto"/>
              <w:right w:val="single" w:sz="4" w:space="0" w:color="auto"/>
            </w:tcBorders>
          </w:tcPr>
          <w:p w:rsidR="00560AC4" w:rsidRPr="00596087" w:rsidRDefault="00560AC4" w:rsidP="00B94A68">
            <w:pPr>
              <w:pStyle w:val="a8"/>
              <w:jc w:val="left"/>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956528">
        <w:trPr>
          <w:trHeight w:val="275"/>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1.1.8</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C65233">
            <w:pPr>
              <w:pStyle w:val="a8"/>
              <w:spacing w:line="276" w:lineRule="auto"/>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Субсидии организациям, осуществляющим управление муниципальными общежитиями</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p w:rsidR="00560AC4" w:rsidRDefault="00560AC4" w:rsidP="00560AC4"/>
          <w:p w:rsidR="00560AC4" w:rsidRDefault="00560AC4" w:rsidP="00560AC4"/>
          <w:p w:rsidR="00560AC4" w:rsidRDefault="00560AC4" w:rsidP="00560AC4"/>
          <w:p w:rsidR="00560AC4" w:rsidRDefault="00560AC4" w:rsidP="00560AC4"/>
          <w:p w:rsidR="00560AC4" w:rsidRPr="00560AC4" w:rsidRDefault="00560AC4" w:rsidP="00560AC4"/>
        </w:tc>
        <w:tc>
          <w:tcPr>
            <w:tcW w:w="1418" w:type="dxa"/>
            <w:tcBorders>
              <w:top w:val="single" w:sz="4" w:space="0" w:color="auto"/>
              <w:left w:val="single" w:sz="4" w:space="0" w:color="auto"/>
              <w:bottom w:val="single" w:sz="4" w:space="0" w:color="auto"/>
              <w:right w:val="single" w:sz="4" w:space="0" w:color="auto"/>
            </w:tcBorders>
            <w:hideMark/>
          </w:tcPr>
          <w:p w:rsidR="00560AC4"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3919,1</w:t>
            </w:r>
          </w:p>
          <w:p w:rsidR="00560AC4" w:rsidRDefault="00560AC4" w:rsidP="00AD7B47"/>
          <w:p w:rsidR="00560AC4" w:rsidRDefault="00560AC4" w:rsidP="00AD7B47"/>
          <w:p w:rsidR="00560AC4" w:rsidRPr="00AD7B47" w:rsidRDefault="00560AC4" w:rsidP="00AD7B47"/>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3265,9</w:t>
            </w:r>
          </w:p>
        </w:tc>
        <w:tc>
          <w:tcPr>
            <w:tcW w:w="1701" w:type="dxa"/>
            <w:vMerge w:val="restart"/>
            <w:tcBorders>
              <w:top w:val="single" w:sz="4" w:space="0" w:color="auto"/>
              <w:left w:val="single" w:sz="4" w:space="0" w:color="auto"/>
              <w:right w:val="single" w:sz="4" w:space="0" w:color="auto"/>
            </w:tcBorders>
            <w:hideMark/>
          </w:tcPr>
          <w:p w:rsidR="00560AC4" w:rsidRDefault="00560AC4" w:rsidP="00B94A68">
            <w:pPr>
              <w:pStyle w:val="a8"/>
              <w:jc w:val="left"/>
              <w:rPr>
                <w:rFonts w:ascii="Times New Roman" w:hAnsi="Times New Roman" w:cs="Times New Roman"/>
                <w:sz w:val="20"/>
                <w:szCs w:val="20"/>
              </w:rPr>
            </w:pPr>
            <w:r>
              <w:rPr>
                <w:rFonts w:ascii="Times New Roman" w:hAnsi="Times New Roman" w:cs="Times New Roman"/>
                <w:sz w:val="20"/>
                <w:szCs w:val="20"/>
              </w:rPr>
              <w:t xml:space="preserve">Мероприятие </w:t>
            </w:r>
          </w:p>
          <w:p w:rsidR="00560AC4" w:rsidRPr="00560AC4" w:rsidRDefault="00560AC4" w:rsidP="00560AC4">
            <w:pPr>
              <w:pStyle w:val="a8"/>
              <w:jc w:val="left"/>
              <w:rPr>
                <w:rFonts w:ascii="Times New Roman" w:hAnsi="Times New Roman" w:cs="Times New Roman"/>
                <w:sz w:val="20"/>
                <w:szCs w:val="20"/>
              </w:rPr>
            </w:pPr>
            <w:r>
              <w:rPr>
                <w:rFonts w:ascii="Times New Roman" w:hAnsi="Times New Roman" w:cs="Times New Roman"/>
                <w:sz w:val="20"/>
                <w:szCs w:val="20"/>
              </w:rPr>
              <w:t xml:space="preserve">выполнено. </w:t>
            </w:r>
            <w:r w:rsidRPr="00E07516">
              <w:rPr>
                <w:rFonts w:ascii="Times New Roman" w:hAnsi="Times New Roman" w:cs="Times New Roman"/>
                <w:sz w:val="20"/>
                <w:szCs w:val="20"/>
              </w:rPr>
              <w:t>Предоставлена субсидия организации,</w:t>
            </w:r>
          </w:p>
          <w:p w:rsidR="00560AC4" w:rsidRPr="00E07516" w:rsidRDefault="00560AC4" w:rsidP="00B94A68">
            <w:pPr>
              <w:pStyle w:val="a8"/>
              <w:jc w:val="left"/>
              <w:rPr>
                <w:rFonts w:ascii="Times New Roman" w:hAnsi="Times New Roman" w:cs="Times New Roman"/>
                <w:sz w:val="20"/>
                <w:szCs w:val="20"/>
              </w:rPr>
            </w:pPr>
            <w:proofErr w:type="gramStart"/>
            <w:r w:rsidRPr="00E07516">
              <w:rPr>
                <w:rFonts w:ascii="Times New Roman" w:hAnsi="Times New Roman" w:cs="Times New Roman"/>
                <w:sz w:val="20"/>
                <w:szCs w:val="20"/>
              </w:rPr>
              <w:t>осуществляющей</w:t>
            </w:r>
            <w:proofErr w:type="gramEnd"/>
            <w:r w:rsidRPr="00E07516">
              <w:rPr>
                <w:rFonts w:ascii="Times New Roman" w:hAnsi="Times New Roman" w:cs="Times New Roman"/>
                <w:sz w:val="20"/>
                <w:szCs w:val="20"/>
              </w:rPr>
              <w:t xml:space="preserve"> управление муниципальным </w:t>
            </w:r>
            <w:r w:rsidRPr="00E07516">
              <w:rPr>
                <w:rFonts w:ascii="Times New Roman" w:hAnsi="Times New Roman" w:cs="Times New Roman"/>
                <w:sz w:val="20"/>
                <w:szCs w:val="20"/>
              </w:rPr>
              <w:lastRenderedPageBreak/>
              <w:t>общежитием за 3 кв. 2016</w:t>
            </w:r>
          </w:p>
          <w:p w:rsidR="00560AC4" w:rsidRPr="00E07516" w:rsidRDefault="00560AC4" w:rsidP="000062C2">
            <w:pPr>
              <w:pStyle w:val="a8"/>
              <w:jc w:val="left"/>
              <w:rPr>
                <w:sz w:val="20"/>
                <w:szCs w:val="20"/>
              </w:rPr>
            </w:pPr>
            <w:r>
              <w:rPr>
                <w:rFonts w:ascii="Times New Roman" w:hAnsi="Times New Roman" w:cs="Times New Roman"/>
                <w:sz w:val="20"/>
                <w:szCs w:val="20"/>
              </w:rPr>
              <w:t xml:space="preserve">Кредиторская задолженность </w:t>
            </w:r>
            <w:r w:rsidRPr="00D17820">
              <w:rPr>
                <w:rFonts w:ascii="Times New Roman" w:hAnsi="Times New Roman" w:cs="Times New Roman"/>
                <w:sz w:val="20"/>
                <w:szCs w:val="20"/>
              </w:rPr>
              <w:t>653,2</w:t>
            </w:r>
            <w:r>
              <w:rPr>
                <w:rFonts w:ascii="Times New Roman" w:hAnsi="Times New Roman" w:cs="Times New Roman"/>
                <w:sz w:val="20"/>
                <w:szCs w:val="20"/>
              </w:rPr>
              <w:t>т.р.</w:t>
            </w: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49350E">
            <w:pPr>
              <w:pStyle w:val="a8"/>
              <w:jc w:val="left"/>
              <w:rPr>
                <w:rFonts w:ascii="Times New Roman" w:hAnsi="Times New Roman" w:cs="Times New Roman"/>
                <w:sz w:val="20"/>
                <w:szCs w:val="20"/>
              </w:rPr>
            </w:pPr>
            <w:r w:rsidRPr="004F22DB">
              <w:rPr>
                <w:rFonts w:ascii="Times New Roman" w:hAnsi="Times New Roman" w:cs="Times New Roman"/>
                <w:sz w:val="20"/>
                <w:szCs w:val="20"/>
              </w:rPr>
              <w:lastRenderedPageBreak/>
              <w:t>Кол</w:t>
            </w:r>
            <w:r>
              <w:rPr>
                <w:rFonts w:ascii="Times New Roman" w:hAnsi="Times New Roman" w:cs="Times New Roman"/>
                <w:sz w:val="20"/>
                <w:szCs w:val="20"/>
              </w:rPr>
              <w:t>ичество</w:t>
            </w:r>
            <w:r w:rsidRPr="004F22DB">
              <w:rPr>
                <w:rFonts w:ascii="Times New Roman" w:hAnsi="Times New Roman" w:cs="Times New Roman"/>
                <w:sz w:val="20"/>
                <w:szCs w:val="20"/>
              </w:rPr>
              <w:t xml:space="preserve"> организаций, осуществляющих управление муниципальными общежитиями и получающих субсидию</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1075"/>
        </w:trPr>
        <w:tc>
          <w:tcPr>
            <w:tcW w:w="70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560AC4" w:rsidRDefault="00560AC4" w:rsidP="00C65233">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3919,1</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3265,9</w:t>
            </w:r>
          </w:p>
        </w:tc>
        <w:tc>
          <w:tcPr>
            <w:tcW w:w="1701" w:type="dxa"/>
            <w:vMerge/>
            <w:tcBorders>
              <w:left w:val="single" w:sz="4" w:space="0" w:color="auto"/>
              <w:right w:val="single" w:sz="4" w:space="0" w:color="auto"/>
            </w:tcBorders>
          </w:tcPr>
          <w:p w:rsidR="00560AC4" w:rsidRPr="00E07516" w:rsidRDefault="00560AC4" w:rsidP="00B94A68">
            <w:pPr>
              <w:pStyle w:val="a8"/>
              <w:jc w:val="left"/>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560AC4">
        <w:trPr>
          <w:trHeight w:val="1118"/>
        </w:trPr>
        <w:tc>
          <w:tcPr>
            <w:tcW w:w="709"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nil"/>
              <w:right w:val="single" w:sz="4" w:space="0" w:color="auto"/>
            </w:tcBorders>
          </w:tcPr>
          <w:p w:rsidR="00560AC4" w:rsidRDefault="00560AC4" w:rsidP="00C65233">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nil"/>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nil"/>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3919,1</w:t>
            </w:r>
          </w:p>
        </w:tc>
        <w:tc>
          <w:tcPr>
            <w:tcW w:w="992" w:type="dxa"/>
            <w:tcBorders>
              <w:top w:val="single" w:sz="4" w:space="0" w:color="auto"/>
              <w:left w:val="single" w:sz="4" w:space="0" w:color="auto"/>
              <w:bottom w:val="nil"/>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3265,9</w:t>
            </w:r>
          </w:p>
        </w:tc>
        <w:tc>
          <w:tcPr>
            <w:tcW w:w="1701" w:type="dxa"/>
            <w:vMerge/>
            <w:tcBorders>
              <w:left w:val="single" w:sz="4" w:space="0" w:color="auto"/>
              <w:bottom w:val="nil"/>
              <w:right w:val="single" w:sz="4" w:space="0" w:color="auto"/>
            </w:tcBorders>
          </w:tcPr>
          <w:p w:rsidR="00560AC4" w:rsidRPr="00E07516" w:rsidRDefault="00560AC4" w:rsidP="00B94A68">
            <w:pPr>
              <w:pStyle w:val="a8"/>
              <w:jc w:val="left"/>
              <w:rPr>
                <w:rFonts w:ascii="Times New Roman" w:hAnsi="Times New Roman" w:cs="Times New Roman"/>
                <w:sz w:val="20"/>
                <w:szCs w:val="20"/>
              </w:rPr>
            </w:pPr>
          </w:p>
        </w:tc>
        <w:tc>
          <w:tcPr>
            <w:tcW w:w="1984"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nil"/>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956528">
        <w:trPr>
          <w:trHeight w:val="289"/>
        </w:trPr>
        <w:tc>
          <w:tcPr>
            <w:tcW w:w="70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1.1.9</w:t>
            </w:r>
          </w:p>
        </w:tc>
        <w:tc>
          <w:tcPr>
            <w:tcW w:w="1985" w:type="dxa"/>
            <w:vMerge w:val="restart"/>
            <w:tcBorders>
              <w:top w:val="single" w:sz="4" w:space="0" w:color="auto"/>
              <w:left w:val="single" w:sz="4" w:space="0" w:color="auto"/>
              <w:right w:val="single" w:sz="4" w:space="0" w:color="auto"/>
            </w:tcBorders>
            <w:hideMark/>
          </w:tcPr>
          <w:p w:rsidR="006B39C9" w:rsidRPr="006B39C9" w:rsidRDefault="00560AC4" w:rsidP="006B39C9">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Проведение экспертизы об установлении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городского округа Кинешма</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3C1715" w:rsidRDefault="00560AC4" w:rsidP="003C1715">
            <w:pPr>
              <w:pStyle w:val="a8"/>
              <w:spacing w:line="276" w:lineRule="auto"/>
              <w:rPr>
                <w:rFonts w:ascii="Times New Roman" w:hAnsi="Times New Roman" w:cs="Times New Roman"/>
                <w:sz w:val="20"/>
                <w:szCs w:val="20"/>
              </w:rPr>
            </w:pPr>
            <w:r w:rsidRPr="003C1715">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25,0</w:t>
            </w:r>
          </w:p>
        </w:tc>
        <w:tc>
          <w:tcPr>
            <w:tcW w:w="1701" w:type="dxa"/>
            <w:vMerge w:val="restart"/>
            <w:tcBorders>
              <w:top w:val="single" w:sz="4" w:space="0" w:color="auto"/>
              <w:left w:val="single" w:sz="4" w:space="0" w:color="auto"/>
              <w:right w:val="single" w:sz="4" w:space="0" w:color="auto"/>
            </w:tcBorders>
            <w:hideMark/>
          </w:tcPr>
          <w:p w:rsidR="00560AC4" w:rsidRPr="004F22DB" w:rsidRDefault="00560AC4" w:rsidP="001B4035">
            <w:pPr>
              <w:pStyle w:val="a8"/>
              <w:spacing w:line="276" w:lineRule="auto"/>
              <w:jc w:val="left"/>
              <w:rPr>
                <w:rFonts w:ascii="Times New Roman" w:hAnsi="Times New Roman" w:cs="Times New Roman"/>
                <w:sz w:val="20"/>
                <w:szCs w:val="20"/>
              </w:rPr>
            </w:pPr>
          </w:p>
        </w:tc>
        <w:tc>
          <w:tcPr>
            <w:tcW w:w="1984" w:type="dxa"/>
            <w:vMerge w:val="restart"/>
            <w:tcBorders>
              <w:top w:val="single" w:sz="4" w:space="0" w:color="auto"/>
              <w:left w:val="single" w:sz="4" w:space="0" w:color="auto"/>
              <w:right w:val="single" w:sz="4" w:space="0" w:color="auto"/>
            </w:tcBorders>
            <w:hideMark/>
          </w:tcPr>
          <w:p w:rsidR="00560AC4"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 xml:space="preserve">Увеличение поступления в доход городского округа Кинешма от использования </w:t>
            </w:r>
          </w:p>
          <w:p w:rsidR="00560AC4" w:rsidRPr="004F22DB" w:rsidRDefault="00560AC4" w:rsidP="00D33EAE">
            <w:pPr>
              <w:pStyle w:val="a8"/>
              <w:jc w:val="left"/>
              <w:rPr>
                <w:rFonts w:ascii="Times New Roman" w:hAnsi="Times New Roman" w:cs="Times New Roman"/>
                <w:sz w:val="20"/>
                <w:szCs w:val="20"/>
              </w:rPr>
            </w:pPr>
            <w:r w:rsidRPr="004F22DB">
              <w:rPr>
                <w:rFonts w:ascii="Times New Roman" w:hAnsi="Times New Roman" w:cs="Times New Roman"/>
                <w:sz w:val="20"/>
                <w:szCs w:val="20"/>
              </w:rPr>
              <w:t>имущества, находящегося в собственности городского округа Кинешма</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45</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1559" w:type="dxa"/>
            <w:vMerge w:val="restart"/>
            <w:tcBorders>
              <w:top w:val="single" w:sz="4" w:space="0" w:color="auto"/>
              <w:left w:val="single" w:sz="4" w:space="0" w:color="auto"/>
              <w:right w:val="single" w:sz="4" w:space="0" w:color="auto"/>
            </w:tcBorders>
            <w:hideMark/>
          </w:tcPr>
          <w:p w:rsidR="00560AC4" w:rsidRDefault="00560AC4" w:rsidP="00D33EAE">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Экспертиза обоснованности проекта </w:t>
            </w:r>
            <w:proofErr w:type="gramStart"/>
            <w:r>
              <w:rPr>
                <w:rFonts w:ascii="Times New Roman" w:hAnsi="Times New Roman" w:cs="Times New Roman"/>
                <w:sz w:val="20"/>
                <w:szCs w:val="20"/>
              </w:rPr>
              <w:t>производствен</w:t>
            </w:r>
            <w:proofErr w:type="gramEnd"/>
          </w:p>
          <w:p w:rsidR="00560AC4" w:rsidRPr="006B39C9" w:rsidRDefault="00560AC4" w:rsidP="006B39C9">
            <w:pPr>
              <w:pStyle w:val="a8"/>
              <w:spacing w:line="276" w:lineRule="auto"/>
              <w:jc w:val="left"/>
              <w:rPr>
                <w:rFonts w:ascii="Times New Roman" w:hAnsi="Times New Roman" w:cs="Times New Roman"/>
                <w:sz w:val="20"/>
                <w:szCs w:val="20"/>
              </w:rPr>
            </w:pPr>
            <w:proofErr w:type="gramStart"/>
            <w:r>
              <w:rPr>
                <w:rFonts w:ascii="Times New Roman" w:hAnsi="Times New Roman" w:cs="Times New Roman"/>
                <w:sz w:val="20"/>
                <w:szCs w:val="20"/>
              </w:rPr>
              <w:t xml:space="preserve">ной программы на 2016 год и расчета экономически обоснованных величин средних размеров платы за </w:t>
            </w:r>
            <w:proofErr w:type="spellStart"/>
            <w:r>
              <w:rPr>
                <w:rFonts w:ascii="Times New Roman" w:hAnsi="Times New Roman" w:cs="Times New Roman"/>
                <w:sz w:val="20"/>
                <w:szCs w:val="20"/>
              </w:rPr>
              <w:t>найм</w:t>
            </w:r>
            <w:proofErr w:type="spellEnd"/>
            <w:r>
              <w:rPr>
                <w:rFonts w:ascii="Times New Roman" w:hAnsi="Times New Roman" w:cs="Times New Roman"/>
                <w:sz w:val="20"/>
                <w:szCs w:val="20"/>
              </w:rPr>
              <w:t xml:space="preserve">  для нанимателей жилых помещений по договорам найма жилых </w:t>
            </w:r>
            <w:r>
              <w:rPr>
                <w:rFonts w:ascii="Times New Roman" w:hAnsi="Times New Roman" w:cs="Times New Roman"/>
                <w:sz w:val="20"/>
                <w:szCs w:val="20"/>
              </w:rPr>
              <w:lastRenderedPageBreak/>
              <w:t>помещений муниципального жилищного фонда г.</w:t>
            </w:r>
            <w:r w:rsidR="006B39C9">
              <w:rPr>
                <w:rFonts w:ascii="Times New Roman" w:hAnsi="Times New Roman" w:cs="Times New Roman"/>
                <w:sz w:val="20"/>
                <w:szCs w:val="20"/>
              </w:rPr>
              <w:t xml:space="preserve"> </w:t>
            </w:r>
            <w:r>
              <w:rPr>
                <w:rFonts w:ascii="Times New Roman" w:hAnsi="Times New Roman" w:cs="Times New Roman"/>
                <w:sz w:val="20"/>
                <w:szCs w:val="20"/>
              </w:rPr>
              <w:t>Кинешма была проведена в феврале месяце 2016 года, но Постановление об увеличении платы за наем муниципальных жилых помеще</w:t>
            </w:r>
            <w:r w:rsidR="006B39C9">
              <w:rPr>
                <w:rFonts w:ascii="Times New Roman" w:hAnsi="Times New Roman" w:cs="Times New Roman"/>
                <w:sz w:val="20"/>
                <w:szCs w:val="20"/>
              </w:rPr>
              <w:t>ний в 2016 году принято не было</w:t>
            </w:r>
            <w:proofErr w:type="gramEnd"/>
          </w:p>
        </w:tc>
      </w:tr>
      <w:tr w:rsidR="00560AC4" w:rsidRPr="004F22DB" w:rsidTr="00956528">
        <w:trPr>
          <w:trHeight w:val="988"/>
        </w:trPr>
        <w:tc>
          <w:tcPr>
            <w:tcW w:w="709"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right w:val="single" w:sz="4" w:space="0" w:color="auto"/>
            </w:tcBorders>
          </w:tcPr>
          <w:p w:rsidR="00560AC4" w:rsidRDefault="00560AC4" w:rsidP="003C1715">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Default="00560AC4" w:rsidP="003C1715">
            <w:pPr>
              <w:rPr>
                <w:sz w:val="20"/>
                <w:szCs w:val="20"/>
              </w:rPr>
            </w:pPr>
            <w:r w:rsidRPr="004F22DB">
              <w:rPr>
                <w:sz w:val="20"/>
                <w:szCs w:val="20"/>
              </w:rPr>
              <w:t>бюджетные ассигнования всего, в том числе:</w:t>
            </w: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560AC4" w:rsidRDefault="00560AC4" w:rsidP="003C1715">
            <w:pPr>
              <w:rPr>
                <w:sz w:val="20"/>
                <w:szCs w:val="20"/>
              </w:rPr>
            </w:pPr>
          </w:p>
          <w:p w:rsidR="006B39C9" w:rsidRDefault="006B39C9" w:rsidP="003C1715">
            <w:pPr>
              <w:rPr>
                <w:sz w:val="20"/>
                <w:szCs w:val="20"/>
              </w:rPr>
            </w:pPr>
          </w:p>
          <w:p w:rsidR="006B39C9" w:rsidRDefault="006B39C9" w:rsidP="003C1715">
            <w:pPr>
              <w:rPr>
                <w:sz w:val="20"/>
                <w:szCs w:val="20"/>
              </w:rPr>
            </w:pPr>
          </w:p>
          <w:p w:rsidR="00560AC4" w:rsidRPr="003C1715" w:rsidRDefault="00560AC4" w:rsidP="003C1715"/>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25,0</w:t>
            </w:r>
          </w:p>
        </w:tc>
        <w:tc>
          <w:tcPr>
            <w:tcW w:w="1701"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r>
      <w:tr w:rsidR="00560AC4" w:rsidRPr="004F22DB" w:rsidTr="006B39C9">
        <w:trPr>
          <w:trHeight w:val="493"/>
        </w:trPr>
        <w:tc>
          <w:tcPr>
            <w:tcW w:w="709"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right w:val="single" w:sz="4" w:space="0" w:color="auto"/>
            </w:tcBorders>
          </w:tcPr>
          <w:p w:rsidR="00560AC4" w:rsidRDefault="00560AC4" w:rsidP="003C1715">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Default="00560AC4" w:rsidP="003C1715">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p w:rsidR="00560AC4" w:rsidRDefault="00560AC4" w:rsidP="003C1715"/>
          <w:p w:rsidR="00560AC4" w:rsidRDefault="00560AC4" w:rsidP="003C1715"/>
          <w:p w:rsidR="00560AC4" w:rsidRDefault="00560AC4" w:rsidP="003C1715"/>
          <w:p w:rsidR="00560AC4" w:rsidRDefault="00560AC4" w:rsidP="003C1715"/>
          <w:p w:rsidR="00560AC4" w:rsidRDefault="00560AC4" w:rsidP="003C1715"/>
          <w:p w:rsidR="00560AC4" w:rsidRDefault="00560AC4" w:rsidP="003C1715"/>
        </w:tc>
        <w:tc>
          <w:tcPr>
            <w:tcW w:w="1418" w:type="dxa"/>
            <w:tcBorders>
              <w:top w:val="single" w:sz="4" w:space="0" w:color="auto"/>
              <w:left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25,0</w:t>
            </w:r>
          </w:p>
        </w:tc>
        <w:tc>
          <w:tcPr>
            <w:tcW w:w="992" w:type="dxa"/>
            <w:tcBorders>
              <w:top w:val="single" w:sz="4" w:space="0" w:color="auto"/>
              <w:left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25,0</w:t>
            </w:r>
          </w:p>
        </w:tc>
        <w:tc>
          <w:tcPr>
            <w:tcW w:w="1701"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r>
      <w:tr w:rsidR="00560AC4" w:rsidRPr="004F22DB" w:rsidTr="00956528">
        <w:trPr>
          <w:trHeight w:val="351"/>
        </w:trPr>
        <w:tc>
          <w:tcPr>
            <w:tcW w:w="709" w:type="dxa"/>
            <w:vMerge w:val="restart"/>
            <w:tcBorders>
              <w:top w:val="single" w:sz="4" w:space="0" w:color="auto"/>
              <w:left w:val="single" w:sz="4" w:space="0" w:color="auto"/>
              <w:right w:val="single" w:sz="4" w:space="0" w:color="auto"/>
            </w:tcBorders>
            <w:hideMark/>
          </w:tcPr>
          <w:p w:rsidR="00560AC4" w:rsidRPr="001D1C81" w:rsidRDefault="00560AC4" w:rsidP="00B94A68">
            <w:pPr>
              <w:pStyle w:val="a8"/>
              <w:spacing w:line="276" w:lineRule="auto"/>
              <w:rPr>
                <w:rFonts w:ascii="Times New Roman" w:hAnsi="Times New Roman" w:cs="Times New Roman"/>
                <w:sz w:val="18"/>
                <w:szCs w:val="18"/>
              </w:rPr>
            </w:pPr>
            <w:r w:rsidRPr="001D1C81">
              <w:rPr>
                <w:rFonts w:ascii="Times New Roman" w:hAnsi="Times New Roman" w:cs="Times New Roman"/>
                <w:sz w:val="18"/>
                <w:szCs w:val="18"/>
              </w:rPr>
              <w:lastRenderedPageBreak/>
              <w:t>1.1.10</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1D1C81">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 xml:space="preserve">Ремонт и благоустройство придомовой территории, </w:t>
            </w:r>
            <w:proofErr w:type="gramStart"/>
            <w:r w:rsidRPr="004F22DB">
              <w:rPr>
                <w:rFonts w:ascii="Times New Roman" w:hAnsi="Times New Roman" w:cs="Times New Roman"/>
                <w:sz w:val="20"/>
                <w:szCs w:val="20"/>
              </w:rPr>
              <w:t>согласно реестра</w:t>
            </w:r>
            <w:proofErr w:type="gramEnd"/>
            <w:r w:rsidRPr="004F22DB">
              <w:rPr>
                <w:rFonts w:ascii="Times New Roman" w:hAnsi="Times New Roman" w:cs="Times New Roman"/>
                <w:sz w:val="20"/>
                <w:szCs w:val="20"/>
              </w:rPr>
              <w:t xml:space="preserve"> наказов избирателей депутатам городской Думы городского округа Кинешма</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3C1715" w:rsidRDefault="00560AC4" w:rsidP="00454C1B">
            <w:pPr>
              <w:pStyle w:val="a8"/>
              <w:spacing w:line="276" w:lineRule="auto"/>
              <w:rPr>
                <w:rFonts w:ascii="Times New Roman" w:hAnsi="Times New Roman" w:cs="Times New Roman"/>
                <w:sz w:val="20"/>
                <w:szCs w:val="20"/>
              </w:rPr>
            </w:pPr>
            <w:r w:rsidRPr="003C1715">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8539,1</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8539,1</w:t>
            </w:r>
          </w:p>
        </w:tc>
        <w:tc>
          <w:tcPr>
            <w:tcW w:w="1701"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5F043E">
            <w:pPr>
              <w:pStyle w:val="a8"/>
              <w:rPr>
                <w:rFonts w:ascii="Times New Roman" w:hAnsi="Times New Roman" w:cs="Times New Roman"/>
                <w:sz w:val="20"/>
                <w:szCs w:val="20"/>
              </w:rPr>
            </w:pPr>
            <w:r w:rsidRPr="004F22DB">
              <w:rPr>
                <w:rFonts w:ascii="Times New Roman" w:hAnsi="Times New Roman" w:cs="Times New Roman"/>
                <w:sz w:val="20"/>
                <w:szCs w:val="20"/>
              </w:rPr>
              <w:t>Кол-во многоквартирных домов,</w:t>
            </w:r>
          </w:p>
          <w:p w:rsidR="00560AC4" w:rsidRPr="004F22DB" w:rsidRDefault="00560AC4" w:rsidP="005F043E">
            <w:pPr>
              <w:pStyle w:val="a8"/>
              <w:rPr>
                <w:rFonts w:ascii="Times New Roman" w:hAnsi="Times New Roman" w:cs="Times New Roman"/>
                <w:sz w:val="20"/>
                <w:szCs w:val="20"/>
              </w:rPr>
            </w:pPr>
            <w:proofErr w:type="gramStart"/>
            <w:r w:rsidRPr="004F22DB">
              <w:rPr>
                <w:rFonts w:ascii="Times New Roman" w:hAnsi="Times New Roman" w:cs="Times New Roman"/>
                <w:sz w:val="20"/>
                <w:szCs w:val="20"/>
              </w:rPr>
              <w:t>отремонтировавших</w:t>
            </w:r>
            <w:proofErr w:type="gramEnd"/>
            <w:r w:rsidRPr="004F22DB">
              <w:rPr>
                <w:rFonts w:ascii="Times New Roman" w:hAnsi="Times New Roman" w:cs="Times New Roman"/>
                <w:sz w:val="20"/>
                <w:szCs w:val="20"/>
              </w:rPr>
              <w:t xml:space="preserve"> придомовую территорию за счет предоставленной субсидии</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915"/>
        </w:trPr>
        <w:tc>
          <w:tcPr>
            <w:tcW w:w="709" w:type="dxa"/>
            <w:vMerge/>
            <w:tcBorders>
              <w:left w:val="single" w:sz="4" w:space="0" w:color="auto"/>
              <w:right w:val="single" w:sz="4" w:space="0" w:color="auto"/>
            </w:tcBorders>
          </w:tcPr>
          <w:p w:rsidR="00560AC4" w:rsidRPr="001D1C81" w:rsidRDefault="00560AC4" w:rsidP="00B94A68">
            <w:pPr>
              <w:pStyle w:val="a8"/>
              <w:spacing w:line="276" w:lineRule="auto"/>
              <w:rPr>
                <w:rFonts w:ascii="Times New Roman" w:hAnsi="Times New Roman" w:cs="Times New Roman"/>
                <w:sz w:val="18"/>
                <w:szCs w:val="18"/>
              </w:rPr>
            </w:pPr>
          </w:p>
        </w:tc>
        <w:tc>
          <w:tcPr>
            <w:tcW w:w="1985" w:type="dxa"/>
            <w:vMerge/>
            <w:tcBorders>
              <w:left w:val="single" w:sz="4" w:space="0" w:color="auto"/>
              <w:right w:val="single" w:sz="4" w:space="0" w:color="auto"/>
            </w:tcBorders>
          </w:tcPr>
          <w:p w:rsidR="00560AC4" w:rsidRDefault="00560AC4" w:rsidP="001D1C81">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3C1715" w:rsidRDefault="00560AC4" w:rsidP="00454C1B">
            <w:r w:rsidRPr="004F22DB">
              <w:rPr>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8539,1</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8539,1</w:t>
            </w:r>
          </w:p>
        </w:tc>
        <w:tc>
          <w:tcPr>
            <w:tcW w:w="1701" w:type="dxa"/>
            <w:vMerge/>
            <w:tcBorders>
              <w:left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956528">
        <w:trPr>
          <w:trHeight w:val="885"/>
        </w:trPr>
        <w:tc>
          <w:tcPr>
            <w:tcW w:w="709" w:type="dxa"/>
            <w:vMerge/>
            <w:tcBorders>
              <w:left w:val="single" w:sz="4" w:space="0" w:color="auto"/>
              <w:bottom w:val="single" w:sz="4" w:space="0" w:color="auto"/>
              <w:right w:val="single" w:sz="4" w:space="0" w:color="auto"/>
            </w:tcBorders>
          </w:tcPr>
          <w:p w:rsidR="00560AC4" w:rsidRPr="001D1C81" w:rsidRDefault="00560AC4" w:rsidP="00B94A68">
            <w:pPr>
              <w:pStyle w:val="a8"/>
              <w:spacing w:line="276" w:lineRule="auto"/>
              <w:rPr>
                <w:rFonts w:ascii="Times New Roman" w:hAnsi="Times New Roman" w:cs="Times New Roman"/>
                <w:sz w:val="18"/>
                <w:szCs w:val="18"/>
              </w:rPr>
            </w:pPr>
          </w:p>
        </w:tc>
        <w:tc>
          <w:tcPr>
            <w:tcW w:w="1985" w:type="dxa"/>
            <w:vMerge/>
            <w:tcBorders>
              <w:left w:val="single" w:sz="4" w:space="0" w:color="auto"/>
              <w:bottom w:val="single" w:sz="4" w:space="0" w:color="auto"/>
              <w:right w:val="single" w:sz="4" w:space="0" w:color="auto"/>
            </w:tcBorders>
          </w:tcPr>
          <w:p w:rsidR="00560AC4" w:rsidRDefault="00560AC4" w:rsidP="001D1C81">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8539,1</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8539,1</w:t>
            </w:r>
          </w:p>
        </w:tc>
        <w:tc>
          <w:tcPr>
            <w:tcW w:w="1701"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956528">
        <w:trPr>
          <w:trHeight w:val="265"/>
        </w:trPr>
        <w:tc>
          <w:tcPr>
            <w:tcW w:w="709" w:type="dxa"/>
            <w:vMerge w:val="restart"/>
            <w:tcBorders>
              <w:top w:val="single" w:sz="4" w:space="0" w:color="auto"/>
              <w:left w:val="single" w:sz="4" w:space="0" w:color="auto"/>
              <w:right w:val="single" w:sz="4" w:space="0" w:color="auto"/>
            </w:tcBorders>
            <w:hideMark/>
          </w:tcPr>
          <w:p w:rsidR="00560AC4" w:rsidRPr="001D1C81" w:rsidRDefault="00560AC4" w:rsidP="00B94A68">
            <w:pPr>
              <w:pStyle w:val="a8"/>
              <w:spacing w:line="276" w:lineRule="auto"/>
              <w:rPr>
                <w:rFonts w:ascii="Times New Roman" w:hAnsi="Times New Roman" w:cs="Times New Roman"/>
                <w:sz w:val="18"/>
                <w:szCs w:val="18"/>
              </w:rPr>
            </w:pPr>
            <w:r w:rsidRPr="001D1C81">
              <w:rPr>
                <w:rFonts w:ascii="Times New Roman" w:hAnsi="Times New Roman" w:cs="Times New Roman"/>
                <w:sz w:val="18"/>
                <w:szCs w:val="18"/>
              </w:rPr>
              <w:lastRenderedPageBreak/>
              <w:t>1.1.11</w:t>
            </w:r>
          </w:p>
        </w:tc>
        <w:tc>
          <w:tcPr>
            <w:tcW w:w="1985" w:type="dxa"/>
            <w:vMerge w:val="restart"/>
            <w:tcBorders>
              <w:top w:val="single" w:sz="4" w:space="0" w:color="auto"/>
              <w:left w:val="single" w:sz="4" w:space="0" w:color="auto"/>
              <w:right w:val="single" w:sz="4" w:space="0" w:color="auto"/>
            </w:tcBorders>
            <w:hideMark/>
          </w:tcPr>
          <w:p w:rsidR="00560AC4" w:rsidRPr="004F22DB" w:rsidRDefault="00560AC4" w:rsidP="001D1C81">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Субсидии из бюджета городского округа Кинешма на возмещение затрат, связанных с устранением и предотвращением аварийных ситуаций на системах коммунальной инфраструктуры</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14</w:t>
            </w:r>
            <w:r>
              <w:rPr>
                <w:rFonts w:ascii="Times New Roman" w:hAnsi="Times New Roman" w:cs="Times New Roman"/>
                <w:sz w:val="20"/>
                <w:szCs w:val="20"/>
              </w:rPr>
              <w:t>58,5</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1458,5</w:t>
            </w:r>
          </w:p>
        </w:tc>
        <w:tc>
          <w:tcPr>
            <w:tcW w:w="1701" w:type="dxa"/>
            <w:vMerge w:val="restart"/>
            <w:tcBorders>
              <w:top w:val="single" w:sz="4" w:space="0" w:color="auto"/>
              <w:left w:val="single" w:sz="4" w:space="0" w:color="auto"/>
              <w:right w:val="single" w:sz="4" w:space="0" w:color="auto"/>
            </w:tcBorders>
            <w:hideMark/>
          </w:tcPr>
          <w:p w:rsidR="00560AC4" w:rsidRPr="000823D5" w:rsidRDefault="00560AC4" w:rsidP="000823D5">
            <w:pPr>
              <w:pStyle w:val="a8"/>
              <w:jc w:val="left"/>
              <w:rPr>
                <w:rFonts w:ascii="Times New Roman" w:hAnsi="Times New Roman" w:cs="Times New Roman"/>
                <w:sz w:val="20"/>
                <w:szCs w:val="20"/>
              </w:rPr>
            </w:pPr>
            <w:r w:rsidRPr="004F22DB">
              <w:rPr>
                <w:rFonts w:ascii="Times New Roman" w:hAnsi="Times New Roman" w:cs="Times New Roman"/>
                <w:sz w:val="20"/>
                <w:szCs w:val="20"/>
              </w:rPr>
              <w:t>Предоставлена</w:t>
            </w:r>
            <w:r>
              <w:rPr>
                <w:rFonts w:ascii="Times New Roman" w:hAnsi="Times New Roman" w:cs="Times New Roman"/>
                <w:sz w:val="20"/>
                <w:szCs w:val="20"/>
              </w:rPr>
              <w:t xml:space="preserve"> </w:t>
            </w:r>
            <w:r w:rsidRPr="004F22DB">
              <w:rPr>
                <w:rFonts w:ascii="Times New Roman" w:hAnsi="Times New Roman" w:cs="Times New Roman"/>
                <w:sz w:val="20"/>
                <w:szCs w:val="20"/>
              </w:rPr>
              <w:t>субсидия из бюджета городского округа Кинешма на возмещение затрат, связанных с устранением и предотвращением аварийных ситуаций на системах коммунальной</w:t>
            </w:r>
            <w:r>
              <w:rPr>
                <w:rFonts w:ascii="Times New Roman" w:hAnsi="Times New Roman" w:cs="Times New Roman"/>
                <w:sz w:val="20"/>
                <w:szCs w:val="20"/>
              </w:rPr>
              <w:t xml:space="preserve"> инфраструкту</w:t>
            </w:r>
            <w:r w:rsidRPr="004F22DB">
              <w:rPr>
                <w:rFonts w:ascii="Times New Roman" w:hAnsi="Times New Roman" w:cs="Times New Roman"/>
                <w:sz w:val="20"/>
                <w:szCs w:val="20"/>
              </w:rPr>
              <w:t xml:space="preserve">ры МУП «АДС» </w:t>
            </w:r>
            <w:r>
              <w:rPr>
                <w:rFonts w:ascii="Times New Roman" w:hAnsi="Times New Roman" w:cs="Times New Roman"/>
                <w:sz w:val="20"/>
                <w:szCs w:val="20"/>
              </w:rPr>
              <w:t>с января по октябрь</w:t>
            </w:r>
            <w:r w:rsidRPr="004F22DB">
              <w:rPr>
                <w:rFonts w:ascii="Times New Roman" w:hAnsi="Times New Roman" w:cs="Times New Roman"/>
                <w:sz w:val="20"/>
                <w:szCs w:val="20"/>
              </w:rPr>
              <w:t xml:space="preserve">  2016</w:t>
            </w:r>
            <w:r>
              <w:rPr>
                <w:rFonts w:ascii="Times New Roman" w:hAnsi="Times New Roman" w:cs="Times New Roman"/>
                <w:sz w:val="20"/>
                <w:szCs w:val="20"/>
              </w:rPr>
              <w:t>г.</w:t>
            </w: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AD7B47">
            <w:pPr>
              <w:pStyle w:val="a8"/>
              <w:jc w:val="left"/>
              <w:rPr>
                <w:rFonts w:ascii="Times New Roman" w:hAnsi="Times New Roman" w:cs="Times New Roman"/>
                <w:sz w:val="20"/>
                <w:szCs w:val="20"/>
              </w:rPr>
            </w:pPr>
            <w:r w:rsidRPr="004F22DB">
              <w:rPr>
                <w:rFonts w:ascii="Times New Roman" w:hAnsi="Times New Roman" w:cs="Times New Roman"/>
                <w:sz w:val="20"/>
                <w:szCs w:val="20"/>
              </w:rPr>
              <w:t>Кол</w:t>
            </w:r>
            <w:r>
              <w:rPr>
                <w:rFonts w:ascii="Times New Roman" w:hAnsi="Times New Roman" w:cs="Times New Roman"/>
                <w:sz w:val="20"/>
                <w:szCs w:val="20"/>
              </w:rPr>
              <w:t>ичество</w:t>
            </w:r>
            <w:r w:rsidRPr="004F22DB">
              <w:rPr>
                <w:rFonts w:ascii="Times New Roman" w:hAnsi="Times New Roman" w:cs="Times New Roman"/>
                <w:sz w:val="20"/>
                <w:szCs w:val="20"/>
              </w:rPr>
              <w:t xml:space="preserve"> организаций получающих субсидию на возмещение затрат, связанных с устранением и предотвращением аварийных ситуаций на системах коммунальной инфраструктуры</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945"/>
        </w:trPr>
        <w:tc>
          <w:tcPr>
            <w:tcW w:w="709" w:type="dxa"/>
            <w:vMerge/>
            <w:tcBorders>
              <w:left w:val="single" w:sz="4" w:space="0" w:color="auto"/>
              <w:right w:val="single" w:sz="4" w:space="0" w:color="auto"/>
            </w:tcBorders>
          </w:tcPr>
          <w:p w:rsidR="00560AC4" w:rsidRPr="001D1C81" w:rsidRDefault="00560AC4" w:rsidP="00B94A68">
            <w:pPr>
              <w:pStyle w:val="a8"/>
              <w:spacing w:line="276" w:lineRule="auto"/>
              <w:rPr>
                <w:rFonts w:ascii="Times New Roman" w:hAnsi="Times New Roman" w:cs="Times New Roman"/>
                <w:sz w:val="18"/>
                <w:szCs w:val="18"/>
              </w:rPr>
            </w:pPr>
          </w:p>
        </w:tc>
        <w:tc>
          <w:tcPr>
            <w:tcW w:w="1985" w:type="dxa"/>
            <w:vMerge/>
            <w:tcBorders>
              <w:left w:val="single" w:sz="4" w:space="0" w:color="auto"/>
              <w:right w:val="single" w:sz="4" w:space="0" w:color="auto"/>
            </w:tcBorders>
          </w:tcPr>
          <w:p w:rsidR="00560AC4" w:rsidRDefault="00560AC4" w:rsidP="001D1C81">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14</w:t>
            </w:r>
            <w:r>
              <w:rPr>
                <w:rFonts w:ascii="Times New Roman" w:hAnsi="Times New Roman" w:cs="Times New Roman"/>
                <w:sz w:val="20"/>
                <w:szCs w:val="20"/>
              </w:rPr>
              <w:t>58,5</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1458,5</w:t>
            </w:r>
          </w:p>
        </w:tc>
        <w:tc>
          <w:tcPr>
            <w:tcW w:w="1701"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956528">
        <w:trPr>
          <w:trHeight w:val="2715"/>
        </w:trPr>
        <w:tc>
          <w:tcPr>
            <w:tcW w:w="709" w:type="dxa"/>
            <w:vMerge/>
            <w:tcBorders>
              <w:left w:val="single" w:sz="4" w:space="0" w:color="auto"/>
              <w:bottom w:val="single" w:sz="4" w:space="0" w:color="auto"/>
              <w:right w:val="single" w:sz="4" w:space="0" w:color="auto"/>
            </w:tcBorders>
          </w:tcPr>
          <w:p w:rsidR="00560AC4" w:rsidRPr="001D1C81" w:rsidRDefault="00560AC4" w:rsidP="00B94A68">
            <w:pPr>
              <w:pStyle w:val="a8"/>
              <w:spacing w:line="276" w:lineRule="auto"/>
              <w:rPr>
                <w:rFonts w:ascii="Times New Roman" w:hAnsi="Times New Roman" w:cs="Times New Roman"/>
                <w:sz w:val="18"/>
                <w:szCs w:val="18"/>
              </w:rPr>
            </w:pPr>
          </w:p>
        </w:tc>
        <w:tc>
          <w:tcPr>
            <w:tcW w:w="1985" w:type="dxa"/>
            <w:vMerge/>
            <w:tcBorders>
              <w:left w:val="single" w:sz="4" w:space="0" w:color="auto"/>
              <w:bottom w:val="single" w:sz="4" w:space="0" w:color="auto"/>
              <w:right w:val="single" w:sz="4" w:space="0" w:color="auto"/>
            </w:tcBorders>
          </w:tcPr>
          <w:p w:rsidR="00560AC4" w:rsidRDefault="00560AC4" w:rsidP="001D1C81">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14</w:t>
            </w:r>
            <w:r>
              <w:rPr>
                <w:rFonts w:ascii="Times New Roman" w:hAnsi="Times New Roman" w:cs="Times New Roman"/>
                <w:sz w:val="20"/>
                <w:szCs w:val="20"/>
              </w:rPr>
              <w:t>58,5</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1458,5</w:t>
            </w:r>
          </w:p>
        </w:tc>
        <w:tc>
          <w:tcPr>
            <w:tcW w:w="1701"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686AD2">
        <w:trPr>
          <w:trHeight w:val="311"/>
        </w:trPr>
        <w:tc>
          <w:tcPr>
            <w:tcW w:w="709" w:type="dxa"/>
            <w:vMerge w:val="restart"/>
            <w:tcBorders>
              <w:top w:val="single" w:sz="4" w:space="0" w:color="auto"/>
              <w:left w:val="single" w:sz="4" w:space="0" w:color="auto"/>
              <w:right w:val="single" w:sz="4" w:space="0" w:color="auto"/>
            </w:tcBorders>
            <w:hideMark/>
          </w:tcPr>
          <w:p w:rsidR="00560AC4" w:rsidRPr="001D1C81" w:rsidRDefault="00560AC4" w:rsidP="00B94A68">
            <w:pPr>
              <w:pStyle w:val="a8"/>
              <w:spacing w:line="276" w:lineRule="auto"/>
              <w:rPr>
                <w:rFonts w:ascii="Times New Roman" w:hAnsi="Times New Roman" w:cs="Times New Roman"/>
                <w:sz w:val="18"/>
                <w:szCs w:val="18"/>
              </w:rPr>
            </w:pPr>
            <w:r w:rsidRPr="001D1C81">
              <w:rPr>
                <w:rFonts w:ascii="Times New Roman" w:hAnsi="Times New Roman" w:cs="Times New Roman"/>
                <w:sz w:val="18"/>
                <w:szCs w:val="18"/>
              </w:rPr>
              <w:t>1.1.12</w:t>
            </w:r>
          </w:p>
        </w:tc>
        <w:tc>
          <w:tcPr>
            <w:tcW w:w="1985" w:type="dxa"/>
            <w:vMerge w:val="restart"/>
            <w:tcBorders>
              <w:top w:val="single" w:sz="4" w:space="0" w:color="auto"/>
              <w:left w:val="single" w:sz="4" w:space="0" w:color="auto"/>
              <w:right w:val="single" w:sz="4" w:space="0" w:color="auto"/>
            </w:tcBorders>
            <w:hideMark/>
          </w:tcPr>
          <w:p w:rsidR="00560AC4" w:rsidRDefault="00560AC4" w:rsidP="007927D2">
            <w:pPr>
              <w:pStyle w:val="a8"/>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 xml:space="preserve">Проведение </w:t>
            </w:r>
          </w:p>
          <w:p w:rsidR="00560AC4" w:rsidRPr="004F22DB" w:rsidRDefault="00560AC4" w:rsidP="007927D2">
            <w:pPr>
              <w:pStyle w:val="a8"/>
              <w:jc w:val="left"/>
              <w:rPr>
                <w:rFonts w:ascii="Times New Roman" w:hAnsi="Times New Roman" w:cs="Times New Roman"/>
                <w:sz w:val="20"/>
                <w:szCs w:val="20"/>
              </w:rPr>
            </w:pPr>
            <w:r w:rsidRPr="004F22DB">
              <w:rPr>
                <w:rFonts w:ascii="Times New Roman" w:hAnsi="Times New Roman" w:cs="Times New Roman"/>
                <w:sz w:val="20"/>
                <w:szCs w:val="20"/>
              </w:rPr>
              <w:t xml:space="preserve">экспертизы об установлении размера платы за содержание общего имущества в многоквартирном доме для нанимателей жилых помещений государственного или </w:t>
            </w:r>
            <w:r w:rsidRPr="004F22DB">
              <w:rPr>
                <w:rFonts w:ascii="Times New Roman" w:hAnsi="Times New Roman" w:cs="Times New Roman"/>
                <w:sz w:val="20"/>
                <w:szCs w:val="20"/>
              </w:rPr>
              <w:lastRenderedPageBreak/>
              <w:t>муниципального жилищного фонда</w:t>
            </w:r>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6B39C9" w:rsidRDefault="006B39C9" w:rsidP="006B39C9">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701" w:type="dxa"/>
            <w:vMerge w:val="restart"/>
            <w:tcBorders>
              <w:top w:val="single" w:sz="4" w:space="0" w:color="auto"/>
              <w:left w:val="single" w:sz="4" w:space="0" w:color="auto"/>
              <w:right w:val="single" w:sz="4" w:space="0" w:color="auto"/>
            </w:tcBorders>
            <w:hideMark/>
          </w:tcPr>
          <w:p w:rsidR="00560AC4" w:rsidRPr="004F22DB" w:rsidRDefault="00560AC4" w:rsidP="001B4035">
            <w:pPr>
              <w:pStyle w:val="a8"/>
              <w:spacing w:line="276" w:lineRule="auto"/>
              <w:jc w:val="left"/>
              <w:rPr>
                <w:sz w:val="20"/>
                <w:szCs w:val="20"/>
              </w:rPr>
            </w:pPr>
          </w:p>
        </w:tc>
        <w:tc>
          <w:tcPr>
            <w:tcW w:w="1984" w:type="dxa"/>
            <w:vMerge w:val="restart"/>
            <w:tcBorders>
              <w:top w:val="single" w:sz="4" w:space="0" w:color="auto"/>
              <w:left w:val="single" w:sz="4" w:space="0" w:color="auto"/>
              <w:right w:val="single" w:sz="4" w:space="0" w:color="auto"/>
            </w:tcBorders>
            <w:hideMark/>
          </w:tcPr>
          <w:p w:rsidR="00560AC4" w:rsidRPr="004F22DB" w:rsidRDefault="00560AC4" w:rsidP="00AD7B47">
            <w:pPr>
              <w:pStyle w:val="a8"/>
              <w:jc w:val="left"/>
              <w:rPr>
                <w:rFonts w:ascii="Times New Roman" w:hAnsi="Times New Roman" w:cs="Times New Roman"/>
                <w:sz w:val="20"/>
                <w:szCs w:val="20"/>
              </w:rPr>
            </w:pPr>
            <w:r w:rsidRPr="004F22DB">
              <w:rPr>
                <w:rFonts w:ascii="Times New Roman" w:hAnsi="Times New Roman" w:cs="Times New Roman"/>
                <w:sz w:val="20"/>
                <w:szCs w:val="20"/>
              </w:rPr>
              <w:t>Кол</w:t>
            </w:r>
            <w:r>
              <w:rPr>
                <w:rFonts w:ascii="Times New Roman" w:hAnsi="Times New Roman" w:cs="Times New Roman"/>
                <w:sz w:val="20"/>
                <w:szCs w:val="20"/>
              </w:rPr>
              <w:t xml:space="preserve">ичество </w:t>
            </w:r>
            <w:r w:rsidRPr="004F22DB">
              <w:rPr>
                <w:rFonts w:ascii="Times New Roman" w:hAnsi="Times New Roman" w:cs="Times New Roman"/>
                <w:sz w:val="20"/>
                <w:szCs w:val="20"/>
              </w:rPr>
              <w:t xml:space="preserve"> домов, в которых не выбран способ управления МКД</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47</w:t>
            </w:r>
          </w:p>
        </w:tc>
        <w:tc>
          <w:tcPr>
            <w:tcW w:w="850"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47</w:t>
            </w: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D33EAE">
        <w:trPr>
          <w:trHeight w:val="1005"/>
        </w:trPr>
        <w:tc>
          <w:tcPr>
            <w:tcW w:w="709" w:type="dxa"/>
            <w:vMerge/>
            <w:tcBorders>
              <w:left w:val="single" w:sz="4" w:space="0" w:color="auto"/>
              <w:right w:val="single" w:sz="4" w:space="0" w:color="auto"/>
            </w:tcBorders>
          </w:tcPr>
          <w:p w:rsidR="00560AC4" w:rsidRPr="001D1C81" w:rsidRDefault="00560AC4" w:rsidP="00B94A68">
            <w:pPr>
              <w:pStyle w:val="a8"/>
              <w:spacing w:line="276" w:lineRule="auto"/>
              <w:rPr>
                <w:rFonts w:ascii="Times New Roman" w:hAnsi="Times New Roman" w:cs="Times New Roman"/>
                <w:sz w:val="18"/>
                <w:szCs w:val="18"/>
              </w:rPr>
            </w:pPr>
          </w:p>
        </w:tc>
        <w:tc>
          <w:tcPr>
            <w:tcW w:w="1985"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Default="00560AC4" w:rsidP="00E67135">
            <w:pPr>
              <w:pStyle w:val="a8"/>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p w:rsidR="006B39C9" w:rsidRDefault="006B39C9" w:rsidP="006B39C9"/>
          <w:p w:rsidR="006B39C9" w:rsidRDefault="006B39C9" w:rsidP="006B39C9"/>
          <w:p w:rsidR="006B39C9" w:rsidRDefault="006B39C9" w:rsidP="006B39C9"/>
          <w:p w:rsidR="00686AD2" w:rsidRDefault="00686AD2" w:rsidP="006B39C9"/>
          <w:p w:rsidR="00686AD2" w:rsidRDefault="00686AD2" w:rsidP="006B39C9"/>
          <w:p w:rsidR="006B39C9" w:rsidRPr="006B39C9" w:rsidRDefault="006B39C9" w:rsidP="006B39C9"/>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701" w:type="dxa"/>
            <w:vMerge/>
            <w:tcBorders>
              <w:left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6B39C9">
        <w:trPr>
          <w:trHeight w:val="890"/>
        </w:trPr>
        <w:tc>
          <w:tcPr>
            <w:tcW w:w="709" w:type="dxa"/>
            <w:vMerge/>
            <w:tcBorders>
              <w:left w:val="single" w:sz="4" w:space="0" w:color="auto"/>
              <w:bottom w:val="single" w:sz="4" w:space="0" w:color="auto"/>
              <w:right w:val="single" w:sz="4" w:space="0" w:color="auto"/>
            </w:tcBorders>
          </w:tcPr>
          <w:p w:rsidR="00560AC4" w:rsidRPr="001D1C81" w:rsidRDefault="00560AC4" w:rsidP="00B94A68">
            <w:pPr>
              <w:pStyle w:val="a8"/>
              <w:spacing w:line="276" w:lineRule="auto"/>
              <w:rPr>
                <w:rFonts w:ascii="Times New Roman" w:hAnsi="Times New Roman" w:cs="Times New Roman"/>
                <w:sz w:val="18"/>
                <w:szCs w:val="18"/>
              </w:rPr>
            </w:pPr>
          </w:p>
        </w:tc>
        <w:tc>
          <w:tcPr>
            <w:tcW w:w="1985"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0AC4" w:rsidRPr="004F22DB" w:rsidRDefault="00560AC4" w:rsidP="00E67135">
            <w:pPr>
              <w:pStyle w:val="a8"/>
              <w:rPr>
                <w:rFonts w:ascii="Times New Roman" w:hAnsi="Times New Roman" w:cs="Times New Roman"/>
                <w:sz w:val="20"/>
                <w:szCs w:val="20"/>
              </w:rPr>
            </w:pP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tcPr>
          <w:p w:rsidR="00560AC4" w:rsidRPr="004F22DB" w:rsidRDefault="00560AC4"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85,0</w:t>
            </w:r>
          </w:p>
        </w:tc>
        <w:tc>
          <w:tcPr>
            <w:tcW w:w="1701"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6605C9">
        <w:trPr>
          <w:trHeight w:val="323"/>
        </w:trPr>
        <w:tc>
          <w:tcPr>
            <w:tcW w:w="709" w:type="dxa"/>
            <w:vMerge w:val="restart"/>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lastRenderedPageBreak/>
              <w:t>1.2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60AC4" w:rsidRPr="004F22DB" w:rsidRDefault="00560AC4" w:rsidP="00224F97">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Основное мероприятие: «Реконструкция вводного и внутридомового газопровода в жилом доме»</w:t>
            </w: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992" w:type="dxa"/>
            <w:tcBorders>
              <w:top w:val="single" w:sz="4" w:space="0" w:color="auto"/>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701" w:type="dxa"/>
            <w:vMerge w:val="restart"/>
            <w:tcBorders>
              <w:top w:val="single" w:sz="4" w:space="0" w:color="auto"/>
              <w:left w:val="single" w:sz="4" w:space="0" w:color="auto"/>
              <w:right w:val="single" w:sz="4" w:space="0" w:color="auto"/>
            </w:tcBorders>
            <w:hideMark/>
          </w:tcPr>
          <w:p w:rsidR="00560AC4" w:rsidRDefault="00560AC4" w:rsidP="00B94A68">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w:t>
            </w:r>
            <w:r w:rsidRPr="004F22DB">
              <w:rPr>
                <w:rFonts w:ascii="Times New Roman" w:hAnsi="Times New Roman" w:cs="Times New Roman"/>
                <w:sz w:val="20"/>
                <w:szCs w:val="20"/>
              </w:rPr>
              <w:t xml:space="preserve">ероприятие </w:t>
            </w:r>
            <w:r>
              <w:rPr>
                <w:rFonts w:ascii="Times New Roman" w:hAnsi="Times New Roman" w:cs="Times New Roman"/>
                <w:sz w:val="20"/>
                <w:szCs w:val="20"/>
              </w:rPr>
              <w:t>выполнено.</w:t>
            </w:r>
          </w:p>
          <w:p w:rsidR="00560AC4" w:rsidRPr="004F22DB" w:rsidRDefault="00560AC4" w:rsidP="00B94A68">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Проведение работ по внутреннему газоснабжению и вводного газопровода в доле муниципального жилищного фонда</w:t>
            </w:r>
            <w:r>
              <w:rPr>
                <w:rFonts w:ascii="Times New Roman" w:hAnsi="Times New Roman" w:cs="Times New Roman"/>
                <w:sz w:val="20"/>
                <w:szCs w:val="20"/>
              </w:rPr>
              <w:t xml:space="preserve">                  (</w:t>
            </w:r>
            <w:r w:rsidRPr="004F22DB">
              <w:rPr>
                <w:rFonts w:ascii="Times New Roman" w:hAnsi="Times New Roman" w:cs="Times New Roman"/>
                <w:sz w:val="20"/>
                <w:szCs w:val="20"/>
              </w:rPr>
              <w:t>ул</w:t>
            </w:r>
            <w:proofErr w:type="gramStart"/>
            <w:r w:rsidRPr="004F22DB">
              <w:rPr>
                <w:rFonts w:ascii="Times New Roman" w:hAnsi="Times New Roman" w:cs="Times New Roman"/>
                <w:sz w:val="20"/>
                <w:szCs w:val="20"/>
              </w:rPr>
              <w:t>.К</w:t>
            </w:r>
            <w:proofErr w:type="gramEnd"/>
            <w:r w:rsidRPr="004F22DB">
              <w:rPr>
                <w:rFonts w:ascii="Times New Roman" w:hAnsi="Times New Roman" w:cs="Times New Roman"/>
                <w:sz w:val="20"/>
                <w:szCs w:val="20"/>
              </w:rPr>
              <w:t>омсомольск</w:t>
            </w:r>
          </w:p>
          <w:p w:rsidR="00560AC4" w:rsidRPr="004F22DB" w:rsidRDefault="00560AC4" w:rsidP="00E67135">
            <w:pPr>
              <w:pStyle w:val="a8"/>
              <w:spacing w:line="276" w:lineRule="auto"/>
              <w:jc w:val="left"/>
              <w:rPr>
                <w:rFonts w:ascii="Times New Roman" w:hAnsi="Times New Roman" w:cs="Times New Roman"/>
                <w:sz w:val="20"/>
                <w:szCs w:val="20"/>
              </w:rPr>
            </w:pPr>
            <w:proofErr w:type="spellStart"/>
            <w:proofErr w:type="gramStart"/>
            <w:r>
              <w:rPr>
                <w:rFonts w:ascii="Times New Roman" w:hAnsi="Times New Roman" w:cs="Times New Roman"/>
                <w:sz w:val="20"/>
                <w:szCs w:val="20"/>
              </w:rPr>
              <w:t>ая</w:t>
            </w:r>
            <w:proofErr w:type="spellEnd"/>
            <w:r>
              <w:rPr>
                <w:rFonts w:ascii="Times New Roman" w:hAnsi="Times New Roman" w:cs="Times New Roman"/>
                <w:sz w:val="20"/>
                <w:szCs w:val="20"/>
              </w:rPr>
              <w:t>, д.73)</w:t>
            </w:r>
            <w:proofErr w:type="gramEnd"/>
          </w:p>
        </w:tc>
        <w:tc>
          <w:tcPr>
            <w:tcW w:w="1984" w:type="dxa"/>
            <w:vMerge w:val="restart"/>
            <w:tcBorders>
              <w:top w:val="single" w:sz="4" w:space="0" w:color="auto"/>
              <w:left w:val="single" w:sz="4" w:space="0" w:color="auto"/>
              <w:right w:val="single" w:sz="4" w:space="0" w:color="auto"/>
            </w:tcBorders>
          </w:tcPr>
          <w:p w:rsidR="00560AC4" w:rsidRPr="004F22DB" w:rsidRDefault="00560AC4" w:rsidP="000823D5">
            <w:pPr>
              <w:pStyle w:val="a8"/>
              <w:spacing w:line="276" w:lineRule="auto"/>
              <w:jc w:val="left"/>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6605C9">
        <w:trPr>
          <w:trHeight w:val="934"/>
        </w:trPr>
        <w:tc>
          <w:tcPr>
            <w:tcW w:w="709" w:type="dxa"/>
            <w:vMerge/>
            <w:tcBorders>
              <w:top w:val="single" w:sz="4" w:space="0" w:color="auto"/>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60AC4" w:rsidRPr="004F22DB" w:rsidRDefault="00560AC4" w:rsidP="00224F97">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Pr>
          <w:p w:rsidR="00560AC4" w:rsidRPr="004F22DB" w:rsidRDefault="00560AC4" w:rsidP="00E67135">
            <w:pPr>
              <w:pStyle w:val="a8"/>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992" w:type="dxa"/>
            <w:tcBorders>
              <w:top w:val="single" w:sz="4" w:space="0" w:color="auto"/>
              <w:left w:val="single" w:sz="4" w:space="0" w:color="auto"/>
              <w:right w:val="single" w:sz="4" w:space="0" w:color="auto"/>
            </w:tcBorders>
          </w:tcPr>
          <w:p w:rsidR="00560AC4"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701" w:type="dxa"/>
            <w:vMerge/>
            <w:tcBorders>
              <w:top w:val="single" w:sz="4" w:space="0" w:color="auto"/>
              <w:left w:val="single" w:sz="4" w:space="0" w:color="auto"/>
              <w:right w:val="single" w:sz="4" w:space="0" w:color="auto"/>
            </w:tcBorders>
          </w:tcPr>
          <w:p w:rsidR="00560AC4" w:rsidRDefault="00560AC4" w:rsidP="00B94A68">
            <w:pPr>
              <w:pStyle w:val="a8"/>
              <w:spacing w:line="276" w:lineRule="auto"/>
              <w:jc w:val="left"/>
              <w:rPr>
                <w:rFonts w:ascii="Times New Roman" w:hAnsi="Times New Roman" w:cs="Times New Roman"/>
                <w:sz w:val="20"/>
                <w:szCs w:val="20"/>
              </w:rPr>
            </w:pPr>
          </w:p>
        </w:tc>
        <w:tc>
          <w:tcPr>
            <w:tcW w:w="1984" w:type="dxa"/>
            <w:vMerge/>
            <w:tcBorders>
              <w:top w:val="single" w:sz="4" w:space="0" w:color="auto"/>
              <w:left w:val="single" w:sz="4" w:space="0" w:color="auto"/>
              <w:right w:val="single" w:sz="4" w:space="0" w:color="auto"/>
            </w:tcBorders>
          </w:tcPr>
          <w:p w:rsidR="00560AC4" w:rsidRPr="004F22DB" w:rsidRDefault="00560AC4" w:rsidP="000823D5">
            <w:pPr>
              <w:pStyle w:val="a8"/>
              <w:spacing w:line="276" w:lineRule="auto"/>
              <w:jc w:val="left"/>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top w:val="single" w:sz="4" w:space="0" w:color="auto"/>
              <w:left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r>
      <w:tr w:rsidR="00560AC4" w:rsidRPr="004F22DB" w:rsidTr="007042E3">
        <w:trPr>
          <w:trHeight w:val="83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60AC4" w:rsidRPr="004F22DB" w:rsidRDefault="00560AC4" w:rsidP="00B94A6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0AC4" w:rsidRPr="004F22DB" w:rsidRDefault="00560AC4" w:rsidP="00B94A68">
            <w:pPr>
              <w:rPr>
                <w:sz w:val="20"/>
                <w:szCs w:val="20"/>
              </w:rPr>
            </w:pPr>
          </w:p>
        </w:tc>
        <w:tc>
          <w:tcPr>
            <w:tcW w:w="1559" w:type="dxa"/>
            <w:vMerge/>
            <w:tcBorders>
              <w:left w:val="single" w:sz="4" w:space="0" w:color="auto"/>
              <w:right w:val="single" w:sz="4" w:space="0" w:color="auto"/>
            </w:tcBorders>
            <w:vAlign w:val="center"/>
            <w:hideMark/>
          </w:tcPr>
          <w:p w:rsidR="00560AC4" w:rsidRPr="004F22DB" w:rsidRDefault="00560AC4" w:rsidP="00B94A68">
            <w:pPr>
              <w:rPr>
                <w:sz w:val="20"/>
                <w:szCs w:val="20"/>
              </w:rPr>
            </w:pPr>
          </w:p>
        </w:tc>
        <w:tc>
          <w:tcPr>
            <w:tcW w:w="1560" w:type="dxa"/>
            <w:tcBorders>
              <w:top w:val="single" w:sz="4" w:space="0" w:color="auto"/>
              <w:left w:val="single" w:sz="4" w:space="0" w:color="auto"/>
              <w:bottom w:val="nil"/>
              <w:right w:val="single" w:sz="4" w:space="0" w:color="auto"/>
            </w:tcBorders>
            <w:hideMark/>
          </w:tcPr>
          <w:p w:rsidR="00560AC4" w:rsidRPr="004F22DB" w:rsidRDefault="00560AC4" w:rsidP="00E67135">
            <w:pPr>
              <w:pStyle w:val="a8"/>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tcBorders>
              <w:top w:val="single" w:sz="4" w:space="0" w:color="auto"/>
              <w:left w:val="single" w:sz="4" w:space="0" w:color="auto"/>
              <w:bottom w:val="nil"/>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992" w:type="dxa"/>
            <w:tcBorders>
              <w:top w:val="single" w:sz="4" w:space="0" w:color="auto"/>
              <w:left w:val="single" w:sz="4" w:space="0" w:color="auto"/>
              <w:bottom w:val="nil"/>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701" w:type="dxa"/>
            <w:vMerge/>
            <w:tcBorders>
              <w:left w:val="single" w:sz="4" w:space="0" w:color="auto"/>
              <w:right w:val="single" w:sz="4" w:space="0" w:color="auto"/>
            </w:tcBorders>
          </w:tcPr>
          <w:p w:rsidR="00560AC4" w:rsidRPr="004F22DB" w:rsidRDefault="00560AC4" w:rsidP="00B94A68">
            <w:pPr>
              <w:pStyle w:val="a8"/>
              <w:spacing w:line="276" w:lineRule="auto"/>
              <w:jc w:val="left"/>
              <w:rPr>
                <w:rFonts w:ascii="Times New Roman" w:hAnsi="Times New Roman" w:cs="Times New Roman"/>
                <w:sz w:val="20"/>
                <w:szCs w:val="20"/>
              </w:rPr>
            </w:pPr>
          </w:p>
        </w:tc>
        <w:tc>
          <w:tcPr>
            <w:tcW w:w="1984"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560AC4" w:rsidRPr="004F22DB" w:rsidRDefault="00560AC4"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hideMark/>
          </w:tcPr>
          <w:p w:rsidR="00560AC4" w:rsidRPr="004F22DB" w:rsidRDefault="00560AC4" w:rsidP="00B94A68">
            <w:pPr>
              <w:pStyle w:val="a8"/>
              <w:spacing w:line="276" w:lineRule="auto"/>
              <w:rPr>
                <w:rFonts w:ascii="Times New Roman" w:hAnsi="Times New Roman" w:cs="Times New Roman"/>
                <w:sz w:val="20"/>
                <w:szCs w:val="20"/>
              </w:rPr>
            </w:pPr>
          </w:p>
        </w:tc>
      </w:tr>
      <w:tr w:rsidR="002C0345" w:rsidRPr="004F22DB" w:rsidTr="007042E3">
        <w:trPr>
          <w:trHeight w:val="351"/>
        </w:trPr>
        <w:tc>
          <w:tcPr>
            <w:tcW w:w="70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1.2.1</w:t>
            </w:r>
          </w:p>
          <w:p w:rsidR="002C0345" w:rsidRDefault="002C0345" w:rsidP="007042E3"/>
          <w:p w:rsidR="002C0345" w:rsidRDefault="002C0345" w:rsidP="007042E3"/>
          <w:p w:rsidR="002C0345" w:rsidRDefault="002C0345" w:rsidP="007042E3"/>
          <w:p w:rsidR="002C0345" w:rsidRDefault="002C0345" w:rsidP="007042E3"/>
          <w:p w:rsidR="002C0345" w:rsidRDefault="002C0345" w:rsidP="007042E3"/>
          <w:p w:rsidR="002C0345" w:rsidRDefault="002C0345" w:rsidP="007042E3"/>
          <w:p w:rsidR="002C0345" w:rsidRDefault="002C0345" w:rsidP="007042E3"/>
          <w:p w:rsidR="002C0345" w:rsidRPr="007042E3" w:rsidRDefault="002C0345" w:rsidP="007042E3"/>
        </w:tc>
        <w:tc>
          <w:tcPr>
            <w:tcW w:w="1985" w:type="dxa"/>
            <w:vMerge w:val="restart"/>
            <w:tcBorders>
              <w:top w:val="single" w:sz="4" w:space="0" w:color="auto"/>
              <w:left w:val="single" w:sz="4" w:space="0" w:color="auto"/>
              <w:right w:val="single" w:sz="4" w:space="0" w:color="auto"/>
            </w:tcBorders>
            <w:hideMark/>
          </w:tcPr>
          <w:p w:rsidR="002C0345" w:rsidRDefault="002C0345" w:rsidP="00224F97">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w:t>
            </w:r>
            <w:r w:rsidRPr="004F22DB">
              <w:rPr>
                <w:rFonts w:ascii="Times New Roman" w:hAnsi="Times New Roman" w:cs="Times New Roman"/>
                <w:sz w:val="20"/>
                <w:szCs w:val="20"/>
              </w:rPr>
              <w:t>Субсидия на проведение работ по внутреннему газоснабжению и вводного газопровода в доле муниципального жилищного фонда</w:t>
            </w:r>
            <w:r>
              <w:rPr>
                <w:rFonts w:ascii="Times New Roman" w:hAnsi="Times New Roman" w:cs="Times New Roman"/>
                <w:sz w:val="20"/>
                <w:szCs w:val="20"/>
              </w:rPr>
              <w:t>»</w:t>
            </w:r>
          </w:p>
          <w:p w:rsidR="002C0345" w:rsidRPr="007042E3" w:rsidRDefault="002C0345" w:rsidP="007042E3"/>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992"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701" w:type="dxa"/>
            <w:vMerge/>
            <w:tcBorders>
              <w:left w:val="single" w:sz="4" w:space="0" w:color="auto"/>
              <w:right w:val="single" w:sz="4" w:space="0" w:color="auto"/>
            </w:tcBorders>
            <w:hideMark/>
          </w:tcPr>
          <w:p w:rsidR="002C0345" w:rsidRPr="004F22DB" w:rsidRDefault="002C0345" w:rsidP="00B94A68">
            <w:pPr>
              <w:pStyle w:val="a8"/>
              <w:spacing w:line="276" w:lineRule="auto"/>
              <w:jc w:val="left"/>
              <w:rPr>
                <w:sz w:val="20"/>
                <w:szCs w:val="20"/>
              </w:rPr>
            </w:pPr>
          </w:p>
        </w:tc>
        <w:tc>
          <w:tcPr>
            <w:tcW w:w="1984" w:type="dxa"/>
            <w:vMerge w:val="restart"/>
            <w:tcBorders>
              <w:top w:val="single" w:sz="4" w:space="0" w:color="auto"/>
              <w:left w:val="single" w:sz="4" w:space="0" w:color="auto"/>
              <w:right w:val="single" w:sz="4" w:space="0" w:color="auto"/>
            </w:tcBorders>
          </w:tcPr>
          <w:p w:rsidR="002C0345" w:rsidRDefault="002C0345" w:rsidP="000823D5">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Кол</w:t>
            </w:r>
            <w:r>
              <w:rPr>
                <w:rFonts w:ascii="Times New Roman" w:hAnsi="Times New Roman" w:cs="Times New Roman"/>
                <w:sz w:val="20"/>
                <w:szCs w:val="20"/>
              </w:rPr>
              <w:t>ичество</w:t>
            </w:r>
            <w:r w:rsidRPr="004F22DB">
              <w:rPr>
                <w:rFonts w:ascii="Times New Roman" w:hAnsi="Times New Roman" w:cs="Times New Roman"/>
                <w:sz w:val="20"/>
                <w:szCs w:val="20"/>
              </w:rPr>
              <w:t xml:space="preserve"> организаций получающих субсидию на проведение работ по внутреннему газоснабжению и вводного газопровода в доле муниципального</w:t>
            </w:r>
          </w:p>
          <w:p w:rsidR="002C0345" w:rsidRPr="007927D2" w:rsidRDefault="002C0345" w:rsidP="007927D2">
            <w:pPr>
              <w:pStyle w:val="a8"/>
              <w:spacing w:line="276" w:lineRule="auto"/>
              <w:jc w:val="left"/>
            </w:pPr>
            <w:r w:rsidRPr="004F22DB">
              <w:rPr>
                <w:rFonts w:ascii="Times New Roman" w:hAnsi="Times New Roman" w:cs="Times New Roman"/>
                <w:sz w:val="20"/>
                <w:szCs w:val="20"/>
              </w:rPr>
              <w:t>жилищного фонда</w:t>
            </w:r>
          </w:p>
        </w:tc>
        <w:tc>
          <w:tcPr>
            <w:tcW w:w="850" w:type="dxa"/>
            <w:vMerge w:val="restart"/>
            <w:tcBorders>
              <w:top w:val="single" w:sz="4" w:space="0" w:color="auto"/>
              <w:left w:val="single" w:sz="4" w:space="0" w:color="auto"/>
              <w:right w:val="single" w:sz="4" w:space="0" w:color="auto"/>
            </w:tcBorders>
          </w:tcPr>
          <w:p w:rsidR="002C0345" w:rsidRPr="004F22DB" w:rsidRDefault="002C0345" w:rsidP="00F93410">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единиц</w:t>
            </w:r>
          </w:p>
        </w:tc>
        <w:tc>
          <w:tcPr>
            <w:tcW w:w="993" w:type="dxa"/>
            <w:vMerge w:val="restart"/>
            <w:tcBorders>
              <w:top w:val="single" w:sz="4" w:space="0" w:color="auto"/>
              <w:left w:val="single" w:sz="4" w:space="0" w:color="auto"/>
              <w:right w:val="single" w:sz="4" w:space="0" w:color="auto"/>
            </w:tcBorders>
          </w:tcPr>
          <w:p w:rsidR="002C0345" w:rsidRPr="004F22DB" w:rsidRDefault="002C0345" w:rsidP="00F93410">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1</w:t>
            </w:r>
          </w:p>
        </w:tc>
        <w:tc>
          <w:tcPr>
            <w:tcW w:w="850" w:type="dxa"/>
            <w:vMerge w:val="restart"/>
            <w:tcBorders>
              <w:top w:val="single" w:sz="4" w:space="0" w:color="auto"/>
              <w:left w:val="single" w:sz="4" w:space="0" w:color="auto"/>
              <w:right w:val="single" w:sz="4" w:space="0" w:color="auto"/>
            </w:tcBorders>
          </w:tcPr>
          <w:p w:rsidR="002C0345" w:rsidRPr="004F22DB" w:rsidRDefault="002C0345" w:rsidP="00F93410">
            <w:pPr>
              <w:pStyle w:val="a8"/>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155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p w:rsidR="002C0345" w:rsidRDefault="002C0345" w:rsidP="007042E3"/>
          <w:p w:rsidR="002C0345" w:rsidRDefault="002C0345" w:rsidP="007042E3"/>
          <w:p w:rsidR="002C0345" w:rsidRDefault="002C0345" w:rsidP="007042E3"/>
          <w:p w:rsidR="002C0345" w:rsidRDefault="002C0345" w:rsidP="007042E3"/>
          <w:p w:rsidR="002C0345" w:rsidRDefault="002C0345" w:rsidP="007042E3"/>
          <w:p w:rsidR="002C0345" w:rsidRDefault="002C0345" w:rsidP="007042E3"/>
          <w:p w:rsidR="002C0345" w:rsidRDefault="002C0345" w:rsidP="007042E3"/>
          <w:p w:rsidR="002C0345" w:rsidRPr="007042E3" w:rsidRDefault="002C0345" w:rsidP="007042E3"/>
        </w:tc>
      </w:tr>
      <w:tr w:rsidR="002C0345" w:rsidRPr="004F22DB" w:rsidTr="007042E3">
        <w:trPr>
          <w:trHeight w:val="1005"/>
        </w:trPr>
        <w:tc>
          <w:tcPr>
            <w:tcW w:w="709" w:type="dxa"/>
            <w:vMerge/>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right w:val="single" w:sz="4" w:space="0" w:color="auto"/>
            </w:tcBorders>
          </w:tcPr>
          <w:p w:rsidR="002C0345" w:rsidRDefault="002C0345" w:rsidP="00224F97">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2C0345" w:rsidRDefault="002C0345" w:rsidP="0095652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992" w:type="dxa"/>
            <w:tcBorders>
              <w:top w:val="single" w:sz="4" w:space="0" w:color="auto"/>
              <w:left w:val="single" w:sz="4" w:space="0" w:color="auto"/>
              <w:bottom w:val="single" w:sz="4" w:space="0" w:color="auto"/>
              <w:right w:val="single" w:sz="4" w:space="0" w:color="auto"/>
            </w:tcBorders>
          </w:tcPr>
          <w:p w:rsidR="002C0345" w:rsidRDefault="002C0345" w:rsidP="00956528">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701" w:type="dxa"/>
            <w:vMerge/>
            <w:tcBorders>
              <w:left w:val="single" w:sz="4" w:space="0" w:color="auto"/>
              <w:right w:val="single" w:sz="4" w:space="0" w:color="auto"/>
            </w:tcBorders>
          </w:tcPr>
          <w:p w:rsidR="002C0345" w:rsidRPr="004F22DB" w:rsidRDefault="002C0345" w:rsidP="00B94A68">
            <w:pPr>
              <w:pStyle w:val="a8"/>
              <w:spacing w:line="276" w:lineRule="auto"/>
              <w:jc w:val="left"/>
              <w:rPr>
                <w:sz w:val="20"/>
                <w:szCs w:val="20"/>
              </w:rPr>
            </w:pPr>
          </w:p>
        </w:tc>
        <w:tc>
          <w:tcPr>
            <w:tcW w:w="1984" w:type="dxa"/>
            <w:vMerge/>
            <w:tcBorders>
              <w:top w:val="single" w:sz="4" w:space="0" w:color="auto"/>
              <w:left w:val="single" w:sz="4" w:space="0" w:color="auto"/>
              <w:right w:val="single" w:sz="4" w:space="0" w:color="auto"/>
            </w:tcBorders>
          </w:tcPr>
          <w:p w:rsidR="002C0345" w:rsidRPr="004F22DB" w:rsidRDefault="002C0345" w:rsidP="000823D5">
            <w:pPr>
              <w:pStyle w:val="a8"/>
              <w:spacing w:line="276" w:lineRule="auto"/>
              <w:jc w:val="left"/>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2C0345" w:rsidRPr="004F22DB" w:rsidRDefault="002C0345" w:rsidP="00F93410">
            <w:pPr>
              <w:pStyle w:val="a8"/>
              <w:spacing w:line="276" w:lineRule="auto"/>
              <w:rPr>
                <w:rFonts w:ascii="Times New Roman" w:hAnsi="Times New Roman" w:cs="Times New Roman"/>
                <w:sz w:val="20"/>
                <w:szCs w:val="20"/>
              </w:rPr>
            </w:pPr>
          </w:p>
        </w:tc>
        <w:tc>
          <w:tcPr>
            <w:tcW w:w="993" w:type="dxa"/>
            <w:vMerge/>
            <w:tcBorders>
              <w:top w:val="single" w:sz="4" w:space="0" w:color="auto"/>
              <w:left w:val="single" w:sz="4" w:space="0" w:color="auto"/>
              <w:right w:val="single" w:sz="4" w:space="0" w:color="auto"/>
            </w:tcBorders>
          </w:tcPr>
          <w:p w:rsidR="002C0345" w:rsidRPr="004F22DB" w:rsidRDefault="002C0345" w:rsidP="00F93410">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r>
      <w:tr w:rsidR="002C0345" w:rsidRPr="004F22DB" w:rsidTr="00BF51E1">
        <w:trPr>
          <w:trHeight w:val="1436"/>
        </w:trPr>
        <w:tc>
          <w:tcPr>
            <w:tcW w:w="709" w:type="dxa"/>
            <w:vMerge/>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right w:val="single" w:sz="4" w:space="0" w:color="auto"/>
            </w:tcBorders>
          </w:tcPr>
          <w:p w:rsidR="002C0345" w:rsidRDefault="002C0345" w:rsidP="00224F97">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Pr>
          <w:p w:rsidR="002C0345" w:rsidRPr="004F22DB" w:rsidRDefault="002C0345" w:rsidP="00454C1B">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tcBorders>
              <w:top w:val="single" w:sz="4" w:space="0" w:color="auto"/>
              <w:left w:val="single" w:sz="4" w:space="0" w:color="auto"/>
              <w:right w:val="single" w:sz="4" w:space="0" w:color="auto"/>
            </w:tcBorders>
          </w:tcPr>
          <w:p w:rsidR="002C0345" w:rsidRDefault="002C0345"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992" w:type="dxa"/>
            <w:tcBorders>
              <w:top w:val="single" w:sz="4" w:space="0" w:color="auto"/>
              <w:left w:val="single" w:sz="4" w:space="0" w:color="auto"/>
              <w:right w:val="single" w:sz="4" w:space="0" w:color="auto"/>
            </w:tcBorders>
          </w:tcPr>
          <w:p w:rsidR="002C0345" w:rsidRDefault="002C0345"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387,5</w:t>
            </w:r>
          </w:p>
        </w:tc>
        <w:tc>
          <w:tcPr>
            <w:tcW w:w="1701" w:type="dxa"/>
            <w:vMerge/>
            <w:tcBorders>
              <w:left w:val="single" w:sz="4" w:space="0" w:color="auto"/>
              <w:right w:val="single" w:sz="4" w:space="0" w:color="auto"/>
            </w:tcBorders>
          </w:tcPr>
          <w:p w:rsidR="002C0345" w:rsidRPr="004F22DB" w:rsidRDefault="002C0345" w:rsidP="00B94A68">
            <w:pPr>
              <w:pStyle w:val="a8"/>
              <w:spacing w:line="276" w:lineRule="auto"/>
              <w:jc w:val="left"/>
              <w:rPr>
                <w:sz w:val="20"/>
                <w:szCs w:val="20"/>
              </w:rPr>
            </w:pPr>
          </w:p>
        </w:tc>
        <w:tc>
          <w:tcPr>
            <w:tcW w:w="1984" w:type="dxa"/>
            <w:vMerge/>
            <w:tcBorders>
              <w:top w:val="single" w:sz="4" w:space="0" w:color="auto"/>
              <w:left w:val="single" w:sz="4" w:space="0" w:color="auto"/>
              <w:right w:val="single" w:sz="4" w:space="0" w:color="auto"/>
            </w:tcBorders>
          </w:tcPr>
          <w:p w:rsidR="002C0345" w:rsidRPr="004F22DB" w:rsidRDefault="002C0345" w:rsidP="000823D5">
            <w:pPr>
              <w:pStyle w:val="a8"/>
              <w:spacing w:line="276" w:lineRule="auto"/>
              <w:jc w:val="left"/>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2C0345" w:rsidRPr="004F22DB" w:rsidRDefault="002C0345" w:rsidP="00F93410">
            <w:pPr>
              <w:pStyle w:val="a8"/>
              <w:spacing w:line="276" w:lineRule="auto"/>
              <w:rPr>
                <w:rFonts w:ascii="Times New Roman" w:hAnsi="Times New Roman" w:cs="Times New Roman"/>
                <w:sz w:val="20"/>
                <w:szCs w:val="20"/>
              </w:rPr>
            </w:pPr>
          </w:p>
        </w:tc>
        <w:tc>
          <w:tcPr>
            <w:tcW w:w="993" w:type="dxa"/>
            <w:vMerge/>
            <w:tcBorders>
              <w:top w:val="single" w:sz="4" w:space="0" w:color="auto"/>
              <w:left w:val="single" w:sz="4" w:space="0" w:color="auto"/>
              <w:right w:val="single" w:sz="4" w:space="0" w:color="auto"/>
            </w:tcBorders>
          </w:tcPr>
          <w:p w:rsidR="002C0345" w:rsidRPr="004F22DB" w:rsidRDefault="002C0345" w:rsidP="00F93410">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r>
      <w:tr w:rsidR="002C0345" w:rsidRPr="004F22DB" w:rsidTr="00771125">
        <w:trPr>
          <w:trHeight w:val="285"/>
        </w:trPr>
        <w:tc>
          <w:tcPr>
            <w:tcW w:w="709"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1985"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Подпрограмма «Развитие инженерных инфраструктур»</w:t>
            </w:r>
          </w:p>
        </w:tc>
        <w:tc>
          <w:tcPr>
            <w:tcW w:w="1559" w:type="dxa"/>
            <w:vMerge w:val="restart"/>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МУ «Управление капитального строительства»</w:t>
            </w:r>
          </w:p>
        </w:tc>
        <w:tc>
          <w:tcPr>
            <w:tcW w:w="1560" w:type="dxa"/>
            <w:tcBorders>
              <w:top w:val="single" w:sz="4" w:space="0" w:color="auto"/>
              <w:left w:val="single" w:sz="4" w:space="0" w:color="auto"/>
              <w:bottom w:val="single" w:sz="4" w:space="0" w:color="auto"/>
              <w:right w:val="single" w:sz="4" w:space="0" w:color="auto"/>
            </w:tcBorders>
            <w:hideMark/>
          </w:tcPr>
          <w:p w:rsidR="002C0345" w:rsidRPr="00771125" w:rsidRDefault="002C0345" w:rsidP="00454C1B">
            <w:pPr>
              <w:pStyle w:val="a8"/>
              <w:spacing w:line="276" w:lineRule="auto"/>
            </w:pPr>
            <w:r w:rsidRPr="000823D5">
              <w:rPr>
                <w:rFonts w:ascii="Times New Roman" w:hAnsi="Times New Roman" w:cs="Times New Roman"/>
                <w:b/>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2C0345" w:rsidRPr="000823D5" w:rsidRDefault="002C0345" w:rsidP="00454C1B">
            <w:pPr>
              <w:pStyle w:val="a8"/>
              <w:spacing w:line="276" w:lineRule="auto"/>
              <w:rPr>
                <w:rFonts w:ascii="Times New Roman" w:hAnsi="Times New Roman" w:cs="Times New Roman"/>
                <w:b/>
                <w:sz w:val="20"/>
                <w:szCs w:val="20"/>
              </w:rPr>
            </w:pPr>
            <w:r w:rsidRPr="000823D5">
              <w:rPr>
                <w:rFonts w:ascii="Times New Roman" w:hAnsi="Times New Roman" w:cs="Times New Roman"/>
                <w:b/>
                <w:sz w:val="20"/>
                <w:szCs w:val="20"/>
              </w:rPr>
              <w:t>103,0</w:t>
            </w:r>
          </w:p>
        </w:tc>
        <w:tc>
          <w:tcPr>
            <w:tcW w:w="992" w:type="dxa"/>
            <w:tcBorders>
              <w:top w:val="single" w:sz="4" w:space="0" w:color="auto"/>
              <w:left w:val="single" w:sz="4" w:space="0" w:color="auto"/>
              <w:bottom w:val="single" w:sz="4" w:space="0" w:color="auto"/>
              <w:right w:val="single" w:sz="4" w:space="0" w:color="auto"/>
            </w:tcBorders>
            <w:hideMark/>
          </w:tcPr>
          <w:p w:rsidR="002C0345" w:rsidRPr="000823D5" w:rsidRDefault="002C0345" w:rsidP="00454C1B">
            <w:pPr>
              <w:pStyle w:val="a8"/>
              <w:spacing w:line="276" w:lineRule="auto"/>
              <w:rPr>
                <w:rFonts w:ascii="Times New Roman" w:hAnsi="Times New Roman" w:cs="Times New Roman"/>
                <w:b/>
                <w:sz w:val="20"/>
                <w:szCs w:val="20"/>
              </w:rPr>
            </w:pPr>
            <w:r w:rsidRPr="000823D5">
              <w:rPr>
                <w:rFonts w:ascii="Times New Roman" w:hAnsi="Times New Roman" w:cs="Times New Roman"/>
                <w:b/>
                <w:sz w:val="20"/>
                <w:szCs w:val="20"/>
              </w:rPr>
              <w:t>103,0</w:t>
            </w:r>
          </w:p>
        </w:tc>
        <w:tc>
          <w:tcPr>
            <w:tcW w:w="1701" w:type="dxa"/>
            <w:vMerge w:val="restart"/>
            <w:tcBorders>
              <w:top w:val="single" w:sz="4" w:space="0" w:color="auto"/>
              <w:left w:val="single" w:sz="4" w:space="0" w:color="auto"/>
              <w:right w:val="single" w:sz="4" w:space="0" w:color="auto"/>
            </w:tcBorders>
          </w:tcPr>
          <w:p w:rsidR="002C0345" w:rsidRPr="004F22DB" w:rsidRDefault="002C0345" w:rsidP="00B94A68">
            <w:pPr>
              <w:rPr>
                <w:sz w:val="20"/>
                <w:szCs w:val="20"/>
              </w:rPr>
            </w:pPr>
          </w:p>
        </w:tc>
        <w:tc>
          <w:tcPr>
            <w:tcW w:w="1984"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3412CD">
        <w:trPr>
          <w:trHeight w:val="930"/>
        </w:trPr>
        <w:tc>
          <w:tcPr>
            <w:tcW w:w="709" w:type="dxa"/>
            <w:vMerge/>
            <w:tcBorders>
              <w:top w:val="single" w:sz="4" w:space="0" w:color="auto"/>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C0345" w:rsidRDefault="002C0345"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w:t>
            </w: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2C0345" w:rsidRDefault="002C0345"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bottom w:val="single" w:sz="4" w:space="0" w:color="auto"/>
              <w:right w:val="single" w:sz="4" w:space="0" w:color="auto"/>
            </w:tcBorders>
          </w:tcPr>
          <w:p w:rsidR="002C0345" w:rsidRDefault="002C0345"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tcBorders>
              <w:top w:val="single" w:sz="4" w:space="0" w:color="auto"/>
              <w:left w:val="single" w:sz="4" w:space="0" w:color="auto"/>
              <w:right w:val="single" w:sz="4" w:space="0" w:color="auto"/>
            </w:tcBorders>
          </w:tcPr>
          <w:p w:rsidR="002C0345" w:rsidRPr="004F22DB" w:rsidRDefault="002C0345" w:rsidP="00B94A68">
            <w:pPr>
              <w:rPr>
                <w:sz w:val="20"/>
                <w:szCs w:val="20"/>
              </w:rPr>
            </w:pPr>
          </w:p>
        </w:tc>
        <w:tc>
          <w:tcPr>
            <w:tcW w:w="1984" w:type="dxa"/>
            <w:vMerge/>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2C0345">
        <w:trPr>
          <w:trHeight w:val="1059"/>
        </w:trPr>
        <w:tc>
          <w:tcPr>
            <w:tcW w:w="709" w:type="dxa"/>
            <w:vMerge/>
            <w:tcBorders>
              <w:top w:val="single" w:sz="4" w:space="0" w:color="auto"/>
              <w:left w:val="single" w:sz="4" w:space="0" w:color="auto"/>
              <w:bottom w:val="nil"/>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bottom w:val="nil"/>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Pr>
          <w:p w:rsidR="002C0345" w:rsidRDefault="002C0345" w:rsidP="00454C1B">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right w:val="single" w:sz="4" w:space="0" w:color="auto"/>
            </w:tcBorders>
          </w:tcPr>
          <w:p w:rsidR="002C0345" w:rsidRDefault="002C0345"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right w:val="single" w:sz="4" w:space="0" w:color="auto"/>
            </w:tcBorders>
          </w:tcPr>
          <w:p w:rsidR="002C0345" w:rsidRDefault="002C0345" w:rsidP="00454C1B">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tcBorders>
              <w:left w:val="single" w:sz="4" w:space="0" w:color="auto"/>
              <w:bottom w:val="nil"/>
              <w:right w:val="single" w:sz="4" w:space="0" w:color="auto"/>
            </w:tcBorders>
          </w:tcPr>
          <w:p w:rsidR="002C0345" w:rsidRDefault="002C0345" w:rsidP="00B94A68">
            <w:pPr>
              <w:rPr>
                <w:sz w:val="20"/>
                <w:szCs w:val="20"/>
              </w:rPr>
            </w:pPr>
          </w:p>
        </w:tc>
        <w:tc>
          <w:tcPr>
            <w:tcW w:w="1984" w:type="dxa"/>
            <w:vMerge/>
            <w:tcBorders>
              <w:top w:val="single" w:sz="4" w:space="0" w:color="auto"/>
              <w:left w:val="single" w:sz="4" w:space="0" w:color="auto"/>
              <w:bottom w:val="nil"/>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tcBorders>
              <w:top w:val="single" w:sz="4" w:space="0" w:color="auto"/>
              <w:left w:val="single" w:sz="4" w:space="0" w:color="auto"/>
              <w:bottom w:val="nil"/>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top w:val="single" w:sz="4" w:space="0" w:color="auto"/>
              <w:left w:val="single" w:sz="4" w:space="0" w:color="auto"/>
              <w:bottom w:val="nil"/>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BF51E1">
        <w:tc>
          <w:tcPr>
            <w:tcW w:w="709"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2.1</w:t>
            </w:r>
          </w:p>
        </w:tc>
        <w:tc>
          <w:tcPr>
            <w:tcW w:w="1985"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Основное мероприятие «Снабжение жителей питьевой водой»</w:t>
            </w: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val="restart"/>
            <w:tcBorders>
              <w:left w:val="single" w:sz="4" w:space="0" w:color="auto"/>
              <w:right w:val="single" w:sz="4" w:space="0" w:color="auto"/>
            </w:tcBorders>
          </w:tcPr>
          <w:p w:rsidR="002C0345" w:rsidRPr="004F22DB" w:rsidRDefault="002C0345" w:rsidP="00E67135">
            <w:pPr>
              <w:rPr>
                <w:sz w:val="20"/>
                <w:szCs w:val="20"/>
              </w:rPr>
            </w:pPr>
          </w:p>
        </w:tc>
        <w:tc>
          <w:tcPr>
            <w:tcW w:w="1984" w:type="dxa"/>
            <w:vMerge w:val="restart"/>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7927D2">
        <w:tc>
          <w:tcPr>
            <w:tcW w:w="70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tcBorders>
              <w:left w:val="single" w:sz="4" w:space="0" w:color="auto"/>
              <w:right w:val="single" w:sz="4" w:space="0" w:color="auto"/>
            </w:tcBorders>
            <w:hideMark/>
          </w:tcPr>
          <w:p w:rsidR="002C0345" w:rsidRPr="004F22DB" w:rsidRDefault="002C0345" w:rsidP="00B94A68">
            <w:pPr>
              <w:rPr>
                <w:sz w:val="20"/>
                <w:szCs w:val="20"/>
              </w:rPr>
            </w:pPr>
          </w:p>
        </w:tc>
        <w:tc>
          <w:tcPr>
            <w:tcW w:w="1984"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3412CD">
        <w:trPr>
          <w:trHeight w:val="1058"/>
        </w:trPr>
        <w:tc>
          <w:tcPr>
            <w:tcW w:w="709" w:type="dxa"/>
            <w:vMerge/>
            <w:tcBorders>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4C2119">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tcBorders>
              <w:left w:val="single" w:sz="4" w:space="0" w:color="auto"/>
              <w:right w:val="single" w:sz="4" w:space="0" w:color="auto"/>
            </w:tcBorders>
            <w:hideMark/>
          </w:tcPr>
          <w:p w:rsidR="002C0345" w:rsidRPr="004F22DB" w:rsidRDefault="002C0345" w:rsidP="00B94A68">
            <w:pPr>
              <w:rPr>
                <w:sz w:val="20"/>
                <w:szCs w:val="20"/>
              </w:rPr>
            </w:pPr>
          </w:p>
        </w:tc>
        <w:tc>
          <w:tcPr>
            <w:tcW w:w="1984" w:type="dxa"/>
            <w:vMerge/>
            <w:tcBorders>
              <w:left w:val="single" w:sz="4" w:space="0" w:color="auto"/>
              <w:bottom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2C0345">
        <w:trPr>
          <w:trHeight w:val="273"/>
        </w:trPr>
        <w:tc>
          <w:tcPr>
            <w:tcW w:w="70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2.1.1</w:t>
            </w:r>
          </w:p>
        </w:tc>
        <w:tc>
          <w:tcPr>
            <w:tcW w:w="1985"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 xml:space="preserve">Мероприятие «Разработка проектно-сметной документации по прокладке водопровода диаметром от 100мм по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стиновская</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пер.Устиновкий</w:t>
            </w:r>
            <w:proofErr w:type="spellEnd"/>
            <w:r>
              <w:rPr>
                <w:rFonts w:ascii="Times New Roman" w:hAnsi="Times New Roman" w:cs="Times New Roman"/>
                <w:sz w:val="20"/>
                <w:szCs w:val="20"/>
              </w:rPr>
              <w:t>»</w:t>
            </w: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6201CC">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 xml:space="preserve">Всего </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tcBorders>
              <w:left w:val="single" w:sz="4" w:space="0" w:color="auto"/>
              <w:right w:val="single" w:sz="4" w:space="0" w:color="auto"/>
            </w:tcBorders>
            <w:hideMark/>
          </w:tcPr>
          <w:p w:rsidR="002C0345" w:rsidRPr="004F22DB" w:rsidRDefault="002C0345" w:rsidP="00B94A68">
            <w:pPr>
              <w:rPr>
                <w:sz w:val="20"/>
                <w:szCs w:val="20"/>
              </w:rPr>
            </w:pPr>
          </w:p>
        </w:tc>
        <w:tc>
          <w:tcPr>
            <w:tcW w:w="1984" w:type="dxa"/>
            <w:vMerge w:val="restart"/>
            <w:tcBorders>
              <w:top w:val="single" w:sz="4" w:space="0" w:color="auto"/>
              <w:left w:val="single" w:sz="4" w:space="0" w:color="auto"/>
              <w:right w:val="single" w:sz="4" w:space="0" w:color="auto"/>
            </w:tcBorders>
            <w:hideMark/>
          </w:tcPr>
          <w:p w:rsidR="002C0345" w:rsidRPr="004F22DB" w:rsidRDefault="002C0345" w:rsidP="00F93410">
            <w:pPr>
              <w:pStyle w:val="a8"/>
              <w:spacing w:line="276" w:lineRule="auto"/>
              <w:rPr>
                <w:rFonts w:ascii="Times New Roman" w:hAnsi="Times New Roman" w:cs="Times New Roman"/>
                <w:sz w:val="20"/>
                <w:szCs w:val="20"/>
              </w:rPr>
            </w:pPr>
            <w:r>
              <w:rPr>
                <w:rFonts w:ascii="Times New Roman" w:hAnsi="Times New Roman" w:cs="Times New Roman"/>
                <w:sz w:val="20"/>
                <w:szCs w:val="20"/>
              </w:rPr>
              <w:t>Проектная документация</w:t>
            </w:r>
          </w:p>
        </w:tc>
        <w:tc>
          <w:tcPr>
            <w:tcW w:w="850" w:type="dxa"/>
            <w:vMerge w:val="restart"/>
            <w:tcBorders>
              <w:top w:val="single" w:sz="4" w:space="0" w:color="auto"/>
              <w:left w:val="single" w:sz="4" w:space="0" w:color="auto"/>
              <w:right w:val="single" w:sz="4" w:space="0" w:color="auto"/>
            </w:tcBorders>
            <w:hideMark/>
          </w:tcPr>
          <w:p w:rsidR="002C0345" w:rsidRPr="004F22DB" w:rsidRDefault="002C0345" w:rsidP="00F93410">
            <w:pPr>
              <w:pStyle w:val="a8"/>
              <w:spacing w:line="276" w:lineRule="auto"/>
              <w:rPr>
                <w:rFonts w:ascii="Times New Roman" w:hAnsi="Times New Roman" w:cs="Times New Roman"/>
                <w:sz w:val="20"/>
                <w:szCs w:val="20"/>
              </w:rPr>
            </w:pPr>
            <w:r>
              <w:rPr>
                <w:rFonts w:ascii="Times New Roman" w:hAnsi="Times New Roman" w:cs="Times New Roman"/>
                <w:sz w:val="20"/>
                <w:szCs w:val="20"/>
              </w:rPr>
              <w:t>проект</w:t>
            </w:r>
          </w:p>
        </w:tc>
        <w:tc>
          <w:tcPr>
            <w:tcW w:w="993" w:type="dxa"/>
            <w:vMerge w:val="restart"/>
            <w:tcBorders>
              <w:top w:val="single" w:sz="4" w:space="0" w:color="auto"/>
              <w:left w:val="single" w:sz="4" w:space="0" w:color="auto"/>
              <w:right w:val="single" w:sz="4" w:space="0" w:color="auto"/>
            </w:tcBorders>
            <w:hideMark/>
          </w:tcPr>
          <w:p w:rsidR="002C0345" w:rsidRPr="004F22DB" w:rsidRDefault="002C0345" w:rsidP="00F93410">
            <w:pPr>
              <w:pStyle w:val="a8"/>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50" w:type="dxa"/>
            <w:vMerge w:val="restart"/>
            <w:tcBorders>
              <w:top w:val="single" w:sz="4" w:space="0" w:color="auto"/>
              <w:left w:val="single" w:sz="4" w:space="0" w:color="auto"/>
              <w:right w:val="single" w:sz="4" w:space="0" w:color="auto"/>
            </w:tcBorders>
            <w:hideMark/>
          </w:tcPr>
          <w:p w:rsidR="002C0345" w:rsidRDefault="002C0345" w:rsidP="00F93410">
            <w:pPr>
              <w:pStyle w:val="a8"/>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3412CD">
        <w:trPr>
          <w:trHeight w:val="570"/>
        </w:trPr>
        <w:tc>
          <w:tcPr>
            <w:tcW w:w="70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C0345" w:rsidRPr="004F22DB" w:rsidRDefault="002C0345" w:rsidP="003412CD">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2C0345" w:rsidRDefault="002C0345"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bottom w:val="single" w:sz="4" w:space="0" w:color="auto"/>
              <w:right w:val="single" w:sz="4" w:space="0" w:color="auto"/>
            </w:tcBorders>
          </w:tcPr>
          <w:p w:rsidR="002C0345" w:rsidRDefault="002C0345"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tcBorders>
              <w:left w:val="single" w:sz="4" w:space="0" w:color="auto"/>
              <w:right w:val="single" w:sz="4" w:space="0" w:color="auto"/>
            </w:tcBorders>
          </w:tcPr>
          <w:p w:rsidR="002C0345" w:rsidRPr="004F22DB" w:rsidRDefault="002C0345" w:rsidP="00B94A68">
            <w:pPr>
              <w:rPr>
                <w:sz w:val="20"/>
                <w:szCs w:val="20"/>
              </w:rPr>
            </w:pPr>
          </w:p>
        </w:tc>
        <w:tc>
          <w:tcPr>
            <w:tcW w:w="1984" w:type="dxa"/>
            <w:vMerge/>
            <w:tcBorders>
              <w:left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3412CD">
        <w:trPr>
          <w:trHeight w:val="675"/>
        </w:trPr>
        <w:tc>
          <w:tcPr>
            <w:tcW w:w="709" w:type="dxa"/>
            <w:vMerge/>
            <w:tcBorders>
              <w:left w:val="single" w:sz="4" w:space="0" w:color="auto"/>
              <w:bottom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C0345" w:rsidRPr="004F22DB" w:rsidRDefault="002C0345" w:rsidP="003412CD">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tcBorders>
              <w:top w:val="single" w:sz="4" w:space="0" w:color="auto"/>
              <w:left w:val="single" w:sz="4" w:space="0" w:color="auto"/>
              <w:bottom w:val="single" w:sz="4" w:space="0" w:color="auto"/>
              <w:right w:val="single" w:sz="4" w:space="0" w:color="auto"/>
            </w:tcBorders>
          </w:tcPr>
          <w:p w:rsidR="002C0345" w:rsidRDefault="002C0345"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992" w:type="dxa"/>
            <w:tcBorders>
              <w:top w:val="single" w:sz="4" w:space="0" w:color="auto"/>
              <w:left w:val="single" w:sz="4" w:space="0" w:color="auto"/>
              <w:bottom w:val="single" w:sz="4" w:space="0" w:color="auto"/>
              <w:right w:val="single" w:sz="4" w:space="0" w:color="auto"/>
            </w:tcBorders>
          </w:tcPr>
          <w:p w:rsidR="002C0345" w:rsidRDefault="002C0345" w:rsidP="003412CD">
            <w:pPr>
              <w:pStyle w:val="a8"/>
              <w:spacing w:line="276" w:lineRule="auto"/>
              <w:rPr>
                <w:rFonts w:ascii="Times New Roman" w:hAnsi="Times New Roman" w:cs="Times New Roman"/>
                <w:sz w:val="20"/>
                <w:szCs w:val="20"/>
              </w:rPr>
            </w:pPr>
            <w:r>
              <w:rPr>
                <w:rFonts w:ascii="Times New Roman" w:hAnsi="Times New Roman" w:cs="Times New Roman"/>
                <w:sz w:val="20"/>
                <w:szCs w:val="20"/>
              </w:rPr>
              <w:t>103,0</w:t>
            </w:r>
          </w:p>
        </w:tc>
        <w:tc>
          <w:tcPr>
            <w:tcW w:w="1701" w:type="dxa"/>
            <w:vMerge/>
            <w:tcBorders>
              <w:left w:val="single" w:sz="4" w:space="0" w:color="auto"/>
              <w:bottom w:val="single" w:sz="4" w:space="0" w:color="auto"/>
              <w:right w:val="single" w:sz="4" w:space="0" w:color="auto"/>
            </w:tcBorders>
          </w:tcPr>
          <w:p w:rsidR="002C0345" w:rsidRPr="004F22DB" w:rsidRDefault="002C0345" w:rsidP="00B94A68">
            <w:pPr>
              <w:rPr>
                <w:sz w:val="20"/>
                <w:szCs w:val="20"/>
              </w:rPr>
            </w:pPr>
          </w:p>
        </w:tc>
        <w:tc>
          <w:tcPr>
            <w:tcW w:w="1984" w:type="dxa"/>
            <w:vMerge/>
            <w:tcBorders>
              <w:left w:val="single" w:sz="4" w:space="0" w:color="auto"/>
              <w:bottom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2C0345" w:rsidRDefault="002C0345" w:rsidP="00F93410">
            <w:pPr>
              <w:pStyle w:val="a8"/>
              <w:spacing w:line="276"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D33EAE">
        <w:trPr>
          <w:trHeight w:val="240"/>
        </w:trPr>
        <w:tc>
          <w:tcPr>
            <w:tcW w:w="70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1985"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Подпрограмма «Развитие жилищно-коммунальной сферы»</w:t>
            </w:r>
          </w:p>
        </w:tc>
        <w:tc>
          <w:tcPr>
            <w:tcW w:w="1559" w:type="dxa"/>
            <w:vMerge w:val="restart"/>
            <w:tcBorders>
              <w:top w:val="single" w:sz="4" w:space="0" w:color="auto"/>
              <w:left w:val="single" w:sz="4" w:space="0" w:color="auto"/>
              <w:right w:val="single" w:sz="4" w:space="0" w:color="auto"/>
            </w:tcBorders>
          </w:tcPr>
          <w:p w:rsidR="002C0345" w:rsidRDefault="002C0345" w:rsidP="005F043E">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xml:space="preserve">Управление жилищно-коммунального хозяйства администрации </w:t>
            </w:r>
            <w:r w:rsidRPr="004F22DB">
              <w:rPr>
                <w:rFonts w:ascii="Times New Roman" w:hAnsi="Times New Roman" w:cs="Times New Roman"/>
                <w:sz w:val="20"/>
                <w:szCs w:val="20"/>
              </w:rPr>
              <w:lastRenderedPageBreak/>
              <w:t xml:space="preserve">городского </w:t>
            </w:r>
          </w:p>
          <w:p w:rsidR="002C0345" w:rsidRPr="004F22DB" w:rsidRDefault="002C0345" w:rsidP="005F043E">
            <w:pPr>
              <w:pStyle w:val="a8"/>
              <w:spacing w:line="276" w:lineRule="auto"/>
              <w:rPr>
                <w:rFonts w:ascii="Times New Roman" w:hAnsi="Times New Roman" w:cs="Times New Roman"/>
                <w:sz w:val="20"/>
                <w:szCs w:val="20"/>
              </w:rPr>
            </w:pPr>
            <w:r>
              <w:rPr>
                <w:rFonts w:ascii="Times New Roman" w:hAnsi="Times New Roman" w:cs="Times New Roman"/>
                <w:sz w:val="20"/>
                <w:szCs w:val="20"/>
              </w:rPr>
              <w:t xml:space="preserve">округа </w:t>
            </w:r>
            <w:r w:rsidRPr="004F22DB">
              <w:rPr>
                <w:rFonts w:ascii="Times New Roman" w:hAnsi="Times New Roman" w:cs="Times New Roman"/>
                <w:sz w:val="20"/>
                <w:szCs w:val="20"/>
              </w:rPr>
              <w:t>Кинешма</w:t>
            </w:r>
          </w:p>
        </w:tc>
        <w:tc>
          <w:tcPr>
            <w:tcW w:w="1560" w:type="dxa"/>
            <w:tcBorders>
              <w:top w:val="single" w:sz="4" w:space="0" w:color="auto"/>
              <w:left w:val="single" w:sz="4" w:space="0" w:color="auto"/>
              <w:bottom w:val="single" w:sz="4" w:space="0" w:color="auto"/>
              <w:right w:val="single" w:sz="4" w:space="0" w:color="auto"/>
            </w:tcBorders>
            <w:hideMark/>
          </w:tcPr>
          <w:p w:rsidR="002C0345" w:rsidRPr="000823D5" w:rsidRDefault="002C0345" w:rsidP="00B94A68">
            <w:pPr>
              <w:pStyle w:val="a8"/>
              <w:spacing w:line="276" w:lineRule="auto"/>
              <w:rPr>
                <w:rFonts w:ascii="Times New Roman" w:hAnsi="Times New Roman" w:cs="Times New Roman"/>
                <w:b/>
                <w:sz w:val="20"/>
                <w:szCs w:val="20"/>
              </w:rPr>
            </w:pPr>
            <w:r w:rsidRPr="000823D5">
              <w:rPr>
                <w:rFonts w:ascii="Times New Roman" w:hAnsi="Times New Roman" w:cs="Times New Roman"/>
                <w:b/>
                <w:sz w:val="20"/>
                <w:szCs w:val="20"/>
              </w:rPr>
              <w:lastRenderedPageBreak/>
              <w:t>Всего</w:t>
            </w:r>
          </w:p>
        </w:tc>
        <w:tc>
          <w:tcPr>
            <w:tcW w:w="1418" w:type="dxa"/>
            <w:tcBorders>
              <w:top w:val="single" w:sz="4" w:space="0" w:color="auto"/>
              <w:left w:val="single" w:sz="4" w:space="0" w:color="auto"/>
              <w:bottom w:val="single" w:sz="4" w:space="0" w:color="auto"/>
              <w:right w:val="single" w:sz="4" w:space="0" w:color="auto"/>
            </w:tcBorders>
            <w:hideMark/>
          </w:tcPr>
          <w:p w:rsidR="002C0345" w:rsidRPr="000823D5" w:rsidRDefault="002C0345" w:rsidP="00B94A68">
            <w:pPr>
              <w:pStyle w:val="a8"/>
              <w:spacing w:line="276" w:lineRule="auto"/>
              <w:rPr>
                <w:rFonts w:ascii="Times New Roman" w:hAnsi="Times New Roman" w:cs="Times New Roman"/>
                <w:b/>
                <w:sz w:val="20"/>
                <w:szCs w:val="20"/>
              </w:rPr>
            </w:pPr>
            <w:r w:rsidRPr="000823D5">
              <w:rPr>
                <w:rFonts w:ascii="Times New Roman" w:hAnsi="Times New Roman" w:cs="Times New Roman"/>
                <w:b/>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rsidR="002C0345" w:rsidRPr="000823D5" w:rsidRDefault="002C0345" w:rsidP="00B94A68">
            <w:pPr>
              <w:pStyle w:val="a8"/>
              <w:spacing w:line="276" w:lineRule="auto"/>
              <w:rPr>
                <w:rFonts w:ascii="Times New Roman" w:hAnsi="Times New Roman" w:cs="Times New Roman"/>
                <w:b/>
                <w:sz w:val="20"/>
                <w:szCs w:val="20"/>
              </w:rPr>
            </w:pPr>
            <w:r w:rsidRPr="000823D5">
              <w:rPr>
                <w:rFonts w:ascii="Times New Roman" w:hAnsi="Times New Roman" w:cs="Times New Roman"/>
                <w:b/>
                <w:sz w:val="20"/>
                <w:szCs w:val="20"/>
              </w:rPr>
              <w:t>0,0</w:t>
            </w:r>
          </w:p>
        </w:tc>
        <w:tc>
          <w:tcPr>
            <w:tcW w:w="1701" w:type="dxa"/>
            <w:vMerge w:val="restart"/>
            <w:tcBorders>
              <w:top w:val="single" w:sz="4" w:space="0" w:color="auto"/>
              <w:left w:val="single" w:sz="4" w:space="0" w:color="auto"/>
              <w:right w:val="single" w:sz="4" w:space="0" w:color="auto"/>
            </w:tcBorders>
            <w:hideMark/>
          </w:tcPr>
          <w:p w:rsidR="002C0345" w:rsidRPr="004F22DB" w:rsidRDefault="002C0345" w:rsidP="00B94A68">
            <w:pPr>
              <w:rPr>
                <w:sz w:val="20"/>
                <w:szCs w:val="20"/>
              </w:rPr>
            </w:pPr>
          </w:p>
        </w:tc>
        <w:tc>
          <w:tcPr>
            <w:tcW w:w="1984" w:type="dxa"/>
            <w:vMerge w:val="restart"/>
            <w:tcBorders>
              <w:top w:val="single" w:sz="4" w:space="0" w:color="auto"/>
              <w:left w:val="single" w:sz="4" w:space="0" w:color="auto"/>
              <w:right w:val="single" w:sz="4" w:space="0" w:color="auto"/>
            </w:tcBorders>
            <w:hideMark/>
          </w:tcPr>
          <w:p w:rsidR="002C0345" w:rsidRPr="004F22DB" w:rsidRDefault="002C0345" w:rsidP="00F93410">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hideMark/>
          </w:tcPr>
          <w:p w:rsidR="002C0345" w:rsidRPr="004F22DB" w:rsidRDefault="002C0345" w:rsidP="00F93410">
            <w:pPr>
              <w:pStyle w:val="a8"/>
              <w:spacing w:line="276" w:lineRule="auto"/>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hideMark/>
          </w:tcPr>
          <w:p w:rsidR="002C0345" w:rsidRPr="004F22DB" w:rsidRDefault="002C0345" w:rsidP="00F93410">
            <w:pPr>
              <w:pStyle w:val="a8"/>
              <w:spacing w:line="276" w:lineRule="auto"/>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hideMark/>
          </w:tcPr>
          <w:p w:rsidR="002C0345" w:rsidRDefault="002C0345" w:rsidP="00F93410">
            <w:pPr>
              <w:pStyle w:val="a8"/>
              <w:spacing w:line="276" w:lineRule="auto"/>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956528">
        <w:trPr>
          <w:trHeight w:val="120"/>
        </w:trPr>
        <w:tc>
          <w:tcPr>
            <w:tcW w:w="709" w:type="dxa"/>
            <w:vMerge/>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top w:val="single" w:sz="4" w:space="0" w:color="auto"/>
              <w:left w:val="single" w:sz="4" w:space="0" w:color="auto"/>
              <w:right w:val="single" w:sz="4" w:space="0" w:color="auto"/>
            </w:tcBorders>
            <w:hideMark/>
          </w:tcPr>
          <w:p w:rsidR="002C0345" w:rsidRPr="004F22DB" w:rsidRDefault="002C0345" w:rsidP="00B94A68">
            <w:pPr>
              <w:rPr>
                <w:sz w:val="20"/>
                <w:szCs w:val="20"/>
              </w:rPr>
            </w:pPr>
          </w:p>
        </w:tc>
        <w:tc>
          <w:tcPr>
            <w:tcW w:w="1984"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D33EAE">
        <w:trPr>
          <w:trHeight w:val="1058"/>
        </w:trPr>
        <w:tc>
          <w:tcPr>
            <w:tcW w:w="70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hideMark/>
          </w:tcPr>
          <w:p w:rsidR="002C0345" w:rsidRPr="004F22DB" w:rsidRDefault="002C0345" w:rsidP="006201CC">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right w:val="single" w:sz="4" w:space="0" w:color="auto"/>
            </w:tcBorders>
            <w:hideMark/>
          </w:tcPr>
          <w:p w:rsidR="002C0345" w:rsidRPr="004F22DB" w:rsidRDefault="002C0345" w:rsidP="00B94A68">
            <w:pPr>
              <w:rPr>
                <w:sz w:val="20"/>
                <w:szCs w:val="20"/>
              </w:rPr>
            </w:pPr>
          </w:p>
        </w:tc>
        <w:tc>
          <w:tcPr>
            <w:tcW w:w="1984"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956528">
        <w:trPr>
          <w:trHeight w:val="345"/>
        </w:trPr>
        <w:tc>
          <w:tcPr>
            <w:tcW w:w="70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lastRenderedPageBreak/>
              <w:t>3.1</w:t>
            </w:r>
          </w:p>
        </w:tc>
        <w:tc>
          <w:tcPr>
            <w:tcW w:w="1985"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Основное мероприятие «Модернизация объектов коммунальной инфраструктуры и обеспечение функционирования систем жизнеобеспечения»</w:t>
            </w: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val="restart"/>
            <w:tcBorders>
              <w:top w:val="single" w:sz="4" w:space="0" w:color="auto"/>
              <w:left w:val="single" w:sz="4" w:space="0" w:color="auto"/>
              <w:right w:val="single" w:sz="4" w:space="0" w:color="auto"/>
            </w:tcBorders>
            <w:hideMark/>
          </w:tcPr>
          <w:p w:rsidR="002C0345" w:rsidRPr="004F22DB" w:rsidRDefault="002C0345" w:rsidP="00E67135">
            <w:pPr>
              <w:rPr>
                <w:sz w:val="20"/>
                <w:szCs w:val="20"/>
              </w:rPr>
            </w:pPr>
            <w:r>
              <w:rPr>
                <w:sz w:val="20"/>
                <w:szCs w:val="20"/>
              </w:rPr>
              <w:t>Мероприятие не выполнено,  в связи с тем, что не пройден конкурсный отбор для  получения субсидии из областного бюджета для реализации мероприятия</w:t>
            </w:r>
          </w:p>
        </w:tc>
        <w:tc>
          <w:tcPr>
            <w:tcW w:w="1984" w:type="dxa"/>
            <w:vMerge w:val="restart"/>
            <w:tcBorders>
              <w:top w:val="single" w:sz="4" w:space="0" w:color="auto"/>
              <w:left w:val="single" w:sz="4" w:space="0" w:color="auto"/>
              <w:right w:val="single" w:sz="4" w:space="0" w:color="auto"/>
            </w:tcBorders>
            <w:hideMark/>
          </w:tcPr>
          <w:p w:rsidR="002C0345" w:rsidRPr="004F22DB" w:rsidRDefault="002C0345" w:rsidP="006201CC">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Уровень износа коммунальной инфраструктуры</w:t>
            </w:r>
          </w:p>
        </w:tc>
        <w:tc>
          <w:tcPr>
            <w:tcW w:w="850"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993"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50"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155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D33EAE">
        <w:trPr>
          <w:trHeight w:val="450"/>
        </w:trPr>
        <w:tc>
          <w:tcPr>
            <w:tcW w:w="70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right w:val="single" w:sz="4" w:space="0" w:color="auto"/>
            </w:tcBorders>
            <w:hideMark/>
          </w:tcPr>
          <w:p w:rsidR="002C0345" w:rsidRPr="004F22DB" w:rsidRDefault="002C0345" w:rsidP="00B94A68">
            <w:pPr>
              <w:rPr>
                <w:sz w:val="20"/>
                <w:szCs w:val="20"/>
              </w:rPr>
            </w:pPr>
          </w:p>
        </w:tc>
        <w:tc>
          <w:tcPr>
            <w:tcW w:w="1984"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8113C9">
        <w:trPr>
          <w:trHeight w:val="1265"/>
        </w:trPr>
        <w:tc>
          <w:tcPr>
            <w:tcW w:w="70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hideMark/>
          </w:tcPr>
          <w:p w:rsidR="002C0345" w:rsidRPr="004F22DB" w:rsidRDefault="002C0345" w:rsidP="006201CC">
            <w:pPr>
              <w:pStyle w:val="a8"/>
              <w:spacing w:line="276" w:lineRule="auto"/>
              <w:jc w:val="left"/>
              <w:rPr>
                <w:rFonts w:ascii="Times New Roman" w:hAnsi="Times New Roman" w:cs="Times New Roman"/>
                <w:sz w:val="20"/>
                <w:szCs w:val="20"/>
              </w:rPr>
            </w:pPr>
            <w:r w:rsidRPr="004F22DB">
              <w:rPr>
                <w:rFonts w:ascii="Times New Roman" w:hAnsi="Times New Roman" w:cs="Times New Roman"/>
                <w:sz w:val="20"/>
                <w:szCs w:val="20"/>
              </w:rPr>
              <w:t>- бюджет городского округа Кинешма</w:t>
            </w:r>
          </w:p>
        </w:tc>
        <w:tc>
          <w:tcPr>
            <w:tcW w:w="1418" w:type="dxa"/>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right w:val="single" w:sz="4" w:space="0" w:color="auto"/>
            </w:tcBorders>
            <w:hideMark/>
          </w:tcPr>
          <w:p w:rsidR="002C0345" w:rsidRPr="004F22DB" w:rsidRDefault="002C0345" w:rsidP="00B94A68">
            <w:pPr>
              <w:rPr>
                <w:sz w:val="20"/>
                <w:szCs w:val="20"/>
              </w:rPr>
            </w:pPr>
          </w:p>
        </w:tc>
        <w:tc>
          <w:tcPr>
            <w:tcW w:w="1984"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956528">
        <w:trPr>
          <w:trHeight w:val="209"/>
        </w:trPr>
        <w:tc>
          <w:tcPr>
            <w:tcW w:w="70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3.1.1</w:t>
            </w:r>
          </w:p>
        </w:tc>
        <w:tc>
          <w:tcPr>
            <w:tcW w:w="1985" w:type="dxa"/>
            <w:vMerge w:val="restart"/>
            <w:tcBorders>
              <w:top w:val="single" w:sz="4" w:space="0" w:color="auto"/>
              <w:left w:val="single" w:sz="4" w:space="0" w:color="auto"/>
              <w:right w:val="single" w:sz="4" w:space="0" w:color="auto"/>
            </w:tcBorders>
            <w:hideMark/>
          </w:tcPr>
          <w:p w:rsidR="002C0345" w:rsidRDefault="002C0345" w:rsidP="006201CC">
            <w:pPr>
              <w:pStyle w:val="a8"/>
              <w:spacing w:line="276" w:lineRule="auto"/>
              <w:jc w:val="left"/>
              <w:rPr>
                <w:rFonts w:ascii="Times New Roman" w:hAnsi="Times New Roman" w:cs="Times New Roman"/>
                <w:sz w:val="20"/>
                <w:szCs w:val="20"/>
              </w:rPr>
            </w:pPr>
            <w:r>
              <w:rPr>
                <w:rFonts w:ascii="Times New Roman" w:hAnsi="Times New Roman" w:cs="Times New Roman"/>
                <w:sz w:val="20"/>
                <w:szCs w:val="20"/>
              </w:rPr>
              <w:t>Мероприятие «Расходные обязательства на обеспечение функционирования систем жизнеобеспечения»</w:t>
            </w:r>
          </w:p>
          <w:p w:rsidR="002C0345" w:rsidRDefault="002C0345" w:rsidP="00B94A68">
            <w:pPr>
              <w:pStyle w:val="a8"/>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2C0345" w:rsidRPr="004F22DB" w:rsidRDefault="002C0345"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bottom w:val="single" w:sz="4" w:space="0" w:color="auto"/>
              <w:right w:val="single" w:sz="4" w:space="0" w:color="auto"/>
            </w:tcBorders>
            <w:hideMark/>
          </w:tcPr>
          <w:p w:rsidR="002C0345" w:rsidRDefault="002C0345" w:rsidP="00B94A68">
            <w:pPr>
              <w:pStyle w:val="a8"/>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right w:val="single" w:sz="4" w:space="0" w:color="auto"/>
            </w:tcBorders>
            <w:hideMark/>
          </w:tcPr>
          <w:p w:rsidR="002C0345" w:rsidRPr="004F22DB" w:rsidRDefault="002C0345" w:rsidP="00B94A68">
            <w:pPr>
              <w:rPr>
                <w:sz w:val="20"/>
                <w:szCs w:val="20"/>
              </w:rPr>
            </w:pPr>
          </w:p>
        </w:tc>
        <w:tc>
          <w:tcPr>
            <w:tcW w:w="1984"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Доля ненормативных потерь на сетях теплоснабжения, горячего и холодного водоснабжения, водоотведения</w:t>
            </w:r>
          </w:p>
        </w:tc>
        <w:tc>
          <w:tcPr>
            <w:tcW w:w="850"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993" w:type="dxa"/>
            <w:vMerge w:val="restart"/>
            <w:tcBorders>
              <w:top w:val="single" w:sz="4" w:space="0" w:color="auto"/>
              <w:left w:val="single" w:sz="4" w:space="0" w:color="auto"/>
              <w:right w:val="single" w:sz="4" w:space="0" w:color="auto"/>
            </w:tcBorders>
            <w:hideMark/>
          </w:tcPr>
          <w:p w:rsidR="002C0345" w:rsidRPr="004F22DB"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850"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1559" w:type="dxa"/>
            <w:vMerge w:val="restart"/>
            <w:tcBorders>
              <w:top w:val="single" w:sz="4" w:space="0" w:color="auto"/>
              <w:left w:val="single" w:sz="4" w:space="0" w:color="auto"/>
              <w:right w:val="single" w:sz="4" w:space="0" w:color="auto"/>
            </w:tcBorders>
            <w:hideMark/>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D33EAE">
        <w:trPr>
          <w:trHeight w:val="920"/>
        </w:trPr>
        <w:tc>
          <w:tcPr>
            <w:tcW w:w="70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2C0345" w:rsidRDefault="002C0345" w:rsidP="006201CC">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C0345" w:rsidRPr="004F22DB" w:rsidRDefault="002C0345" w:rsidP="00454C1B">
            <w:pPr>
              <w:pStyle w:val="a8"/>
              <w:spacing w:line="276" w:lineRule="auto"/>
              <w:rPr>
                <w:rFonts w:ascii="Times New Roman" w:hAnsi="Times New Roman" w:cs="Times New Roman"/>
                <w:sz w:val="20"/>
                <w:szCs w:val="20"/>
              </w:rPr>
            </w:pPr>
            <w:r w:rsidRPr="004F22DB">
              <w:rPr>
                <w:rFonts w:ascii="Times New Roman" w:hAnsi="Times New Roman" w:cs="Times New Roman"/>
                <w:sz w:val="20"/>
                <w:szCs w:val="20"/>
              </w:rPr>
              <w:t>бюджетные ассигнования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2C0345" w:rsidRDefault="002C0345" w:rsidP="00454C1B">
            <w:pPr>
              <w:pStyle w:val="a8"/>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bottom w:val="single" w:sz="4" w:space="0" w:color="auto"/>
              <w:right w:val="single" w:sz="4" w:space="0" w:color="auto"/>
            </w:tcBorders>
          </w:tcPr>
          <w:p w:rsidR="002C0345" w:rsidRDefault="002C0345" w:rsidP="00454C1B">
            <w:pPr>
              <w:pStyle w:val="a8"/>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right w:val="single" w:sz="4" w:space="0" w:color="auto"/>
            </w:tcBorders>
          </w:tcPr>
          <w:p w:rsidR="002C0345" w:rsidRDefault="002C0345" w:rsidP="00B94A68">
            <w:pPr>
              <w:rPr>
                <w:sz w:val="20"/>
                <w:szCs w:val="20"/>
              </w:rPr>
            </w:pPr>
          </w:p>
        </w:tc>
        <w:tc>
          <w:tcPr>
            <w:tcW w:w="1984"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r>
      <w:tr w:rsidR="002C0345" w:rsidRPr="004F22DB" w:rsidTr="00D33EAE">
        <w:trPr>
          <w:trHeight w:val="920"/>
        </w:trPr>
        <w:tc>
          <w:tcPr>
            <w:tcW w:w="70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985" w:type="dxa"/>
            <w:vMerge/>
            <w:tcBorders>
              <w:left w:val="single" w:sz="4" w:space="0" w:color="auto"/>
              <w:right w:val="single" w:sz="4" w:space="0" w:color="auto"/>
            </w:tcBorders>
          </w:tcPr>
          <w:p w:rsidR="002C0345" w:rsidRDefault="002C0345" w:rsidP="006201CC">
            <w:pPr>
              <w:pStyle w:val="a8"/>
              <w:spacing w:line="276" w:lineRule="auto"/>
              <w:jc w:val="left"/>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Pr="004F22DB" w:rsidRDefault="002C0345" w:rsidP="00B94A68">
            <w:pPr>
              <w:pStyle w:val="a8"/>
              <w:spacing w:line="276" w:lineRule="auto"/>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Pr>
          <w:p w:rsidR="002C0345" w:rsidRPr="004F22DB" w:rsidRDefault="002C0345" w:rsidP="00454C1B">
            <w:pPr>
              <w:pStyle w:val="a8"/>
              <w:rPr>
                <w:rFonts w:ascii="Times New Roman" w:hAnsi="Times New Roman" w:cs="Times New Roman"/>
                <w:sz w:val="20"/>
                <w:szCs w:val="20"/>
              </w:rPr>
            </w:pPr>
            <w:r>
              <w:rPr>
                <w:rFonts w:ascii="Times New Roman" w:hAnsi="Times New Roman" w:cs="Times New Roman"/>
                <w:sz w:val="20"/>
                <w:szCs w:val="20"/>
              </w:rPr>
              <w:t>-</w:t>
            </w:r>
            <w:r w:rsidRPr="004F22DB">
              <w:rPr>
                <w:rFonts w:ascii="Times New Roman" w:hAnsi="Times New Roman" w:cs="Times New Roman"/>
                <w:sz w:val="20"/>
                <w:szCs w:val="20"/>
              </w:rPr>
              <w:t>бюджет городского округа Кинешма</w:t>
            </w:r>
          </w:p>
        </w:tc>
        <w:tc>
          <w:tcPr>
            <w:tcW w:w="1418" w:type="dxa"/>
            <w:tcBorders>
              <w:top w:val="single" w:sz="4" w:space="0" w:color="auto"/>
              <w:left w:val="single" w:sz="4" w:space="0" w:color="auto"/>
              <w:right w:val="single" w:sz="4" w:space="0" w:color="auto"/>
            </w:tcBorders>
          </w:tcPr>
          <w:p w:rsidR="002C0345" w:rsidRDefault="002C0345" w:rsidP="00454C1B">
            <w:pPr>
              <w:pStyle w:val="a8"/>
              <w:rPr>
                <w:rFonts w:ascii="Times New Roman" w:hAnsi="Times New Roman" w:cs="Times New Roman"/>
                <w:sz w:val="20"/>
                <w:szCs w:val="20"/>
              </w:rPr>
            </w:pPr>
            <w:r>
              <w:rPr>
                <w:rFonts w:ascii="Times New Roman" w:hAnsi="Times New Roman" w:cs="Times New Roman"/>
                <w:sz w:val="20"/>
                <w:szCs w:val="20"/>
              </w:rPr>
              <w:t>10,1</w:t>
            </w:r>
          </w:p>
        </w:tc>
        <w:tc>
          <w:tcPr>
            <w:tcW w:w="992" w:type="dxa"/>
            <w:tcBorders>
              <w:top w:val="single" w:sz="4" w:space="0" w:color="auto"/>
              <w:left w:val="single" w:sz="4" w:space="0" w:color="auto"/>
              <w:right w:val="single" w:sz="4" w:space="0" w:color="auto"/>
            </w:tcBorders>
          </w:tcPr>
          <w:p w:rsidR="002C0345" w:rsidRDefault="002C0345" w:rsidP="00454C1B">
            <w:pPr>
              <w:pStyle w:val="a8"/>
              <w:rPr>
                <w:rFonts w:ascii="Times New Roman" w:hAnsi="Times New Roman" w:cs="Times New Roman"/>
                <w:sz w:val="20"/>
                <w:szCs w:val="20"/>
              </w:rPr>
            </w:pPr>
            <w:r>
              <w:rPr>
                <w:rFonts w:ascii="Times New Roman" w:hAnsi="Times New Roman" w:cs="Times New Roman"/>
                <w:sz w:val="20"/>
                <w:szCs w:val="20"/>
              </w:rPr>
              <w:t>0,0</w:t>
            </w:r>
          </w:p>
        </w:tc>
        <w:tc>
          <w:tcPr>
            <w:tcW w:w="1701" w:type="dxa"/>
            <w:vMerge/>
            <w:tcBorders>
              <w:left w:val="single" w:sz="4" w:space="0" w:color="auto"/>
              <w:right w:val="single" w:sz="4" w:space="0" w:color="auto"/>
            </w:tcBorders>
          </w:tcPr>
          <w:p w:rsidR="002C0345" w:rsidRDefault="002C0345" w:rsidP="00B94A68">
            <w:pPr>
              <w:rPr>
                <w:sz w:val="20"/>
                <w:szCs w:val="20"/>
              </w:rPr>
            </w:pPr>
          </w:p>
        </w:tc>
        <w:tc>
          <w:tcPr>
            <w:tcW w:w="1984"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993"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850"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c>
          <w:tcPr>
            <w:tcW w:w="1559" w:type="dxa"/>
            <w:vMerge/>
            <w:tcBorders>
              <w:left w:val="single" w:sz="4" w:space="0" w:color="auto"/>
              <w:right w:val="single" w:sz="4" w:space="0" w:color="auto"/>
            </w:tcBorders>
          </w:tcPr>
          <w:p w:rsidR="002C0345" w:rsidRDefault="002C0345" w:rsidP="00B94A68">
            <w:pPr>
              <w:pStyle w:val="a8"/>
              <w:spacing w:line="276" w:lineRule="auto"/>
              <w:rPr>
                <w:rFonts w:ascii="Times New Roman" w:hAnsi="Times New Roman" w:cs="Times New Roman"/>
                <w:sz w:val="20"/>
                <w:szCs w:val="20"/>
              </w:rPr>
            </w:pPr>
          </w:p>
        </w:tc>
      </w:tr>
    </w:tbl>
    <w:p w:rsidR="00560AC4" w:rsidRDefault="00560AC4" w:rsidP="00B94A68">
      <w:pPr>
        <w:widowControl w:val="0"/>
        <w:suppressAutoHyphens/>
        <w:overflowPunct w:val="0"/>
        <w:autoSpaceDE w:val="0"/>
        <w:autoSpaceDN w:val="0"/>
        <w:adjustRightInd w:val="0"/>
        <w:ind w:left="120" w:right="-1" w:firstLine="567"/>
        <w:jc w:val="center"/>
      </w:pPr>
    </w:p>
    <w:p w:rsidR="003300D3" w:rsidRDefault="003300D3" w:rsidP="00B94A68">
      <w:pPr>
        <w:widowControl w:val="0"/>
        <w:suppressAutoHyphens/>
        <w:overflowPunct w:val="0"/>
        <w:autoSpaceDE w:val="0"/>
        <w:autoSpaceDN w:val="0"/>
        <w:adjustRightInd w:val="0"/>
        <w:ind w:left="120" w:right="-1" w:firstLine="567"/>
        <w:jc w:val="center"/>
      </w:pPr>
    </w:p>
    <w:p w:rsidR="00956528" w:rsidRDefault="00956528" w:rsidP="00956528">
      <w:pPr>
        <w:widowControl w:val="0"/>
        <w:suppressAutoHyphens/>
        <w:overflowPunct w:val="0"/>
        <w:autoSpaceDE w:val="0"/>
        <w:autoSpaceDN w:val="0"/>
        <w:adjustRightInd w:val="0"/>
        <w:ind w:right="-1"/>
      </w:pPr>
    </w:p>
    <w:p w:rsidR="00956528" w:rsidRDefault="00956528" w:rsidP="00B94A68">
      <w:pPr>
        <w:widowControl w:val="0"/>
        <w:suppressAutoHyphens/>
        <w:overflowPunct w:val="0"/>
        <w:autoSpaceDE w:val="0"/>
        <w:autoSpaceDN w:val="0"/>
        <w:adjustRightInd w:val="0"/>
        <w:ind w:left="120" w:right="-1" w:firstLine="567"/>
        <w:jc w:val="center"/>
        <w:sectPr w:rsidR="00956528" w:rsidSect="006B3B30">
          <w:pgSz w:w="16838" w:h="11906" w:orient="landscape"/>
          <w:pgMar w:top="851" w:right="851" w:bottom="709" w:left="1134" w:header="709" w:footer="709" w:gutter="0"/>
          <w:cols w:space="708"/>
          <w:docGrid w:linePitch="360"/>
        </w:sectPr>
      </w:pPr>
    </w:p>
    <w:p w:rsidR="00956528" w:rsidRDefault="00956528" w:rsidP="00956528">
      <w:pPr>
        <w:suppressAutoHyphens/>
        <w:ind w:firstLine="567"/>
        <w:jc w:val="center"/>
      </w:pPr>
      <w:r>
        <w:lastRenderedPageBreak/>
        <w:t xml:space="preserve">2. Муниципальная  программа </w:t>
      </w:r>
    </w:p>
    <w:p w:rsidR="00956528" w:rsidRDefault="00956528" w:rsidP="00956528">
      <w:pPr>
        <w:suppressAutoHyphens/>
        <w:ind w:firstLine="567"/>
        <w:jc w:val="center"/>
        <w:rPr>
          <w:b/>
        </w:rPr>
      </w:pPr>
      <w:r w:rsidRPr="00831F91">
        <w:rPr>
          <w:b/>
        </w:rPr>
        <w:t>«Благоустройство городского округа Кинешма</w:t>
      </w:r>
      <w:r>
        <w:rPr>
          <w:b/>
        </w:rPr>
        <w:t>»</w:t>
      </w:r>
    </w:p>
    <w:p w:rsidR="00956528" w:rsidRPr="007A5939" w:rsidRDefault="00956528" w:rsidP="00956528">
      <w:pPr>
        <w:suppressAutoHyphens/>
        <w:ind w:firstLine="567"/>
        <w:jc w:val="center"/>
      </w:pPr>
      <w:r w:rsidRPr="007A5939">
        <w:t>(далее – Программа)</w:t>
      </w:r>
    </w:p>
    <w:p w:rsidR="00956528" w:rsidRDefault="00956528" w:rsidP="00956528">
      <w:pPr>
        <w:suppressAutoHyphens/>
        <w:ind w:firstLine="567"/>
        <w:jc w:val="center"/>
      </w:pPr>
    </w:p>
    <w:p w:rsidR="00956528" w:rsidRDefault="00956528" w:rsidP="00956528">
      <w:pPr>
        <w:pStyle w:val="a5"/>
        <w:ind w:left="0" w:firstLine="720"/>
        <w:jc w:val="both"/>
      </w:pPr>
      <w:r>
        <w:rPr>
          <w:b/>
        </w:rPr>
        <w:t xml:space="preserve">Администратор Программы:  </w:t>
      </w:r>
      <w:r w:rsidRPr="00B61F21">
        <w:t>управление</w:t>
      </w:r>
      <w:r w:rsidR="002D1E6B">
        <w:t xml:space="preserve"> </w:t>
      </w:r>
      <w:proofErr w:type="spellStart"/>
      <w:r>
        <w:t>жилищно</w:t>
      </w:r>
      <w:proofErr w:type="spellEnd"/>
      <w:r>
        <w:t xml:space="preserve"> - коммунального хозяйства</w:t>
      </w:r>
      <w:r w:rsidR="002D1E6B">
        <w:t xml:space="preserve"> </w:t>
      </w:r>
      <w:r>
        <w:t>администрации городского округа Кинешма.</w:t>
      </w:r>
    </w:p>
    <w:p w:rsidR="00956528" w:rsidRPr="00FD052F" w:rsidRDefault="00956528" w:rsidP="00956528">
      <w:pPr>
        <w:pStyle w:val="a5"/>
        <w:ind w:left="0" w:firstLine="720"/>
        <w:jc w:val="both"/>
        <w:rPr>
          <w:b/>
        </w:rPr>
      </w:pPr>
      <w:r w:rsidRPr="00FD052F">
        <w:rPr>
          <w:b/>
        </w:rPr>
        <w:t>Исполнитель Программы:</w:t>
      </w:r>
      <w:r w:rsidR="002D1E6B">
        <w:rPr>
          <w:b/>
        </w:rPr>
        <w:t xml:space="preserve"> </w:t>
      </w:r>
      <w:r w:rsidRPr="00B61F21">
        <w:t>управление</w:t>
      </w:r>
      <w:r w:rsidR="002D1E6B">
        <w:t xml:space="preserve"> </w:t>
      </w:r>
      <w:proofErr w:type="spellStart"/>
      <w:r>
        <w:t>жилищно</w:t>
      </w:r>
      <w:proofErr w:type="spellEnd"/>
      <w:r>
        <w:t xml:space="preserve"> - коммунального хозяйства</w:t>
      </w:r>
      <w:r w:rsidR="002D1E6B">
        <w:t xml:space="preserve"> </w:t>
      </w:r>
      <w:r>
        <w:t>администрации городского округа Кинешма, муниципальное  учреждение  Управление городского хозяйства г.</w:t>
      </w:r>
      <w:r w:rsidR="002A15FA">
        <w:t xml:space="preserve"> </w:t>
      </w:r>
      <w:r>
        <w:t>Кинешмы, муниципальное учреждение «Управление капитального строительства».</w:t>
      </w:r>
    </w:p>
    <w:p w:rsidR="00956528" w:rsidRPr="0060760F" w:rsidRDefault="00956528" w:rsidP="00956528">
      <w:pPr>
        <w:suppressAutoHyphens/>
        <w:ind w:firstLine="567"/>
        <w:jc w:val="both"/>
      </w:pPr>
      <w:r w:rsidRPr="007748CC">
        <w:rPr>
          <w:b/>
        </w:rPr>
        <w:t xml:space="preserve">Цель </w:t>
      </w:r>
      <w:r>
        <w:rPr>
          <w:b/>
        </w:rPr>
        <w:t>П</w:t>
      </w:r>
      <w:r w:rsidRPr="007748CC">
        <w:rPr>
          <w:b/>
        </w:rPr>
        <w:t>рограммы:</w:t>
      </w:r>
      <w:r w:rsidR="009F28D7">
        <w:rPr>
          <w:b/>
        </w:rPr>
        <w:t xml:space="preserve"> </w:t>
      </w:r>
      <w:r w:rsidRPr="0060760F">
        <w:t>комплексное решение проблем благоустройства, обеспечение экологической безопасности населения и улучшение внешнего вида территории городского округа Кинешма</w:t>
      </w:r>
      <w:r>
        <w:t>.</w:t>
      </w:r>
    </w:p>
    <w:p w:rsidR="00956528" w:rsidRDefault="00956528" w:rsidP="00956528">
      <w:pPr>
        <w:ind w:firstLine="709"/>
        <w:jc w:val="both"/>
      </w:pPr>
      <w:r>
        <w:t xml:space="preserve">В рамках данной Программы реализовывались </w:t>
      </w:r>
      <w:r w:rsidR="00C71E69">
        <w:t>7</w:t>
      </w:r>
      <w:r>
        <w:t xml:space="preserve"> подпрограмм.</w:t>
      </w:r>
    </w:p>
    <w:p w:rsidR="00956528" w:rsidRDefault="00956528" w:rsidP="00956528">
      <w:pPr>
        <w:ind w:firstLine="709"/>
        <w:jc w:val="both"/>
      </w:pPr>
      <w:r w:rsidRPr="002241CC">
        <w:t>В 201</w:t>
      </w:r>
      <w:r>
        <w:t>6</w:t>
      </w:r>
      <w:r w:rsidRPr="002241CC">
        <w:t xml:space="preserve"> году </w:t>
      </w:r>
      <w:r>
        <w:t xml:space="preserve">на реализацию Программы предусмотрены средства из областного бюджета и бюджета городского округа Кинешма  в размере  </w:t>
      </w:r>
      <w:r w:rsidR="00F4047F">
        <w:t xml:space="preserve">107 901,7 </w:t>
      </w:r>
      <w:r>
        <w:t xml:space="preserve"> тыс. рублей, кассовые расходы составили </w:t>
      </w:r>
      <w:r w:rsidR="00F4047F">
        <w:t xml:space="preserve">107 795,3 </w:t>
      </w:r>
      <w:r>
        <w:t xml:space="preserve">тыс. рублей, что составляет </w:t>
      </w:r>
      <w:r w:rsidR="00F4047F">
        <w:t>99,9</w:t>
      </w:r>
      <w:r>
        <w:t xml:space="preserve">% от </w:t>
      </w:r>
      <w:r w:rsidR="00F4047F">
        <w:t>планового</w:t>
      </w:r>
      <w:r>
        <w:t xml:space="preserve"> объема </w:t>
      </w:r>
      <w:r w:rsidR="00F4047F">
        <w:t>бюджетных ассигнований</w:t>
      </w:r>
      <w:r>
        <w:t xml:space="preserve">, в том числе в разрезе подпрограмм:  </w:t>
      </w:r>
    </w:p>
    <w:p w:rsidR="00956528" w:rsidRDefault="00956528" w:rsidP="00956528">
      <w:pPr>
        <w:ind w:firstLine="709"/>
        <w:jc w:val="both"/>
      </w:pPr>
      <w:r>
        <w:t>- подпрограмма «</w:t>
      </w:r>
      <w:r w:rsidRPr="0095390C">
        <w:t>Организация уличного освещения в границах городского округа Кинешма»</w:t>
      </w:r>
      <w:r>
        <w:t xml:space="preserve"> в сумме </w:t>
      </w:r>
      <w:r w:rsidR="00F4047F">
        <w:t>21 361,8</w:t>
      </w:r>
      <w:r>
        <w:t xml:space="preserve"> тыс. рублей (</w:t>
      </w:r>
      <w:r w:rsidR="00F4047F">
        <w:t>100</w:t>
      </w:r>
      <w:r>
        <w:t>%);</w:t>
      </w:r>
    </w:p>
    <w:p w:rsidR="00956528" w:rsidRDefault="00956528" w:rsidP="00956528">
      <w:pPr>
        <w:ind w:firstLine="709"/>
        <w:jc w:val="both"/>
      </w:pPr>
      <w:r>
        <w:t>- подпрограмма «</w:t>
      </w:r>
      <w:r w:rsidRPr="0095390C">
        <w:t>Организация и содержание мест захоронений</w:t>
      </w:r>
      <w:r>
        <w:t xml:space="preserve">» в сумме </w:t>
      </w:r>
      <w:r w:rsidR="00F4047F">
        <w:t>4779</w:t>
      </w:r>
      <w:r>
        <w:t>,7 тыс. рублей (</w:t>
      </w:r>
      <w:r w:rsidR="00F4047F">
        <w:t>100</w:t>
      </w:r>
      <w:r>
        <w:t>%);</w:t>
      </w:r>
    </w:p>
    <w:p w:rsidR="00956528" w:rsidRDefault="00956528" w:rsidP="00956528">
      <w:pPr>
        <w:ind w:firstLine="709"/>
        <w:jc w:val="both"/>
      </w:pPr>
      <w:r>
        <w:t>-  подпрограмма «</w:t>
      </w:r>
      <w:r w:rsidRPr="0095390C">
        <w:t>Озеленение территории общего пользования</w:t>
      </w:r>
      <w:r>
        <w:t xml:space="preserve">» в сумме </w:t>
      </w:r>
      <w:r w:rsidR="00C71E69">
        <w:t xml:space="preserve">254,5 </w:t>
      </w:r>
      <w:r>
        <w:t>тыс. рублей (</w:t>
      </w:r>
      <w:r w:rsidR="00C71E69">
        <w:t>100</w:t>
      </w:r>
      <w:r>
        <w:t>%);</w:t>
      </w:r>
    </w:p>
    <w:p w:rsidR="00956528" w:rsidRDefault="00956528" w:rsidP="00956528">
      <w:pPr>
        <w:ind w:firstLine="709"/>
        <w:jc w:val="both"/>
      </w:pPr>
      <w:r>
        <w:t>- подпрограмма «</w:t>
      </w:r>
      <w:r w:rsidRPr="0095390C">
        <w:t xml:space="preserve">Благоустройство территории </w:t>
      </w:r>
      <w:r w:rsidR="00F4047F">
        <w:t>общего пользования</w:t>
      </w:r>
      <w:r>
        <w:t xml:space="preserve">» в сумме </w:t>
      </w:r>
      <w:r w:rsidR="00C71E69">
        <w:t>2 094,8</w:t>
      </w:r>
      <w:r>
        <w:t xml:space="preserve"> тыс. рублей (</w:t>
      </w:r>
      <w:r w:rsidR="00C71E69">
        <w:t>99,98</w:t>
      </w:r>
      <w:r>
        <w:t>%);</w:t>
      </w:r>
    </w:p>
    <w:p w:rsidR="00956528" w:rsidRDefault="00956528" w:rsidP="00956528">
      <w:pPr>
        <w:ind w:firstLine="709"/>
        <w:jc w:val="both"/>
      </w:pPr>
      <w:r>
        <w:t>- подпрограмма «</w:t>
      </w:r>
      <w:r w:rsidRPr="0095390C">
        <w:t xml:space="preserve">Текущее содержание инженерной защиты (дамбы, дренажные системы, </w:t>
      </w:r>
      <w:proofErr w:type="spellStart"/>
      <w:r w:rsidRPr="0095390C">
        <w:t>водоперекачивающие</w:t>
      </w:r>
      <w:proofErr w:type="spellEnd"/>
      <w:r w:rsidRPr="0095390C">
        <w:t xml:space="preserve"> станции)</w:t>
      </w:r>
      <w:r>
        <w:t>» в сумме 4</w:t>
      </w:r>
      <w:r w:rsidR="00C71E69">
        <w:t> 812,7</w:t>
      </w:r>
      <w:r>
        <w:t xml:space="preserve"> тыс. рублей (</w:t>
      </w:r>
      <w:r w:rsidR="00C71E69">
        <w:t>100</w:t>
      </w:r>
      <w:r>
        <w:t>%);</w:t>
      </w:r>
    </w:p>
    <w:p w:rsidR="00956528" w:rsidRDefault="00956528" w:rsidP="00956528">
      <w:pPr>
        <w:ind w:firstLine="709"/>
        <w:jc w:val="both"/>
      </w:pPr>
      <w:r>
        <w:t>- подпрограмма «Обеспечение деятельности муниципального учреждения УГХ г</w:t>
      </w:r>
      <w:proofErr w:type="gramStart"/>
      <w:r>
        <w:t>.К</w:t>
      </w:r>
      <w:proofErr w:type="gramEnd"/>
      <w:r>
        <w:t xml:space="preserve">инешма» в сумме </w:t>
      </w:r>
      <w:r w:rsidR="00C71E69">
        <w:t>59,003,3</w:t>
      </w:r>
      <w:r>
        <w:t xml:space="preserve"> тыс. рублей (</w:t>
      </w:r>
      <w:r w:rsidR="00C71E69">
        <w:t>99,8</w:t>
      </w:r>
      <w:r>
        <w:t>%)</w:t>
      </w:r>
      <w:r w:rsidR="00921A2B">
        <w:t>;</w:t>
      </w:r>
    </w:p>
    <w:p w:rsidR="00921A2B" w:rsidRDefault="00921A2B" w:rsidP="00956528">
      <w:pPr>
        <w:ind w:firstLine="709"/>
        <w:jc w:val="both"/>
      </w:pPr>
      <w:r>
        <w:t>- подпрограмма «Устройство, восстановление и ремонт сетей уличного освещения в границах городского округа Кинешма» в сумме 15 380,5 тыс. рублей (99,97%).</w:t>
      </w:r>
    </w:p>
    <w:p w:rsidR="00956528" w:rsidRDefault="00956528" w:rsidP="00956528">
      <w:pPr>
        <w:ind w:firstLine="709"/>
        <w:jc w:val="both"/>
      </w:pPr>
      <w:r>
        <w:t xml:space="preserve"> З</w:t>
      </w:r>
      <w:r w:rsidRPr="00610F4C">
        <w:t xml:space="preserve">апланированные </w:t>
      </w:r>
      <w:r>
        <w:t>на 201</w:t>
      </w:r>
      <w:r w:rsidR="00A2367F">
        <w:t>6</w:t>
      </w:r>
      <w:r>
        <w:t xml:space="preserve"> год </w:t>
      </w:r>
      <w:r w:rsidRPr="00610F4C">
        <w:t>программные мероприятия выполнены</w:t>
      </w:r>
      <w:r>
        <w:t xml:space="preserve">, </w:t>
      </w:r>
      <w:proofErr w:type="spellStart"/>
      <w:r>
        <w:t>недоосвоение</w:t>
      </w:r>
      <w:proofErr w:type="spellEnd"/>
      <w:r>
        <w:t xml:space="preserve"> сре</w:t>
      </w:r>
      <w:proofErr w:type="gramStart"/>
      <w:r>
        <w:t>дств  в</w:t>
      </w:r>
      <w:r w:rsidRPr="00610F4C">
        <w:t xml:space="preserve"> р</w:t>
      </w:r>
      <w:proofErr w:type="gramEnd"/>
      <w:r w:rsidRPr="00610F4C">
        <w:t xml:space="preserve">азмере </w:t>
      </w:r>
      <w:r w:rsidR="00921A2B">
        <w:t>106,4</w:t>
      </w:r>
      <w:r w:rsidRPr="00610F4C">
        <w:t xml:space="preserve"> тыс. рублей сложил</w:t>
      </w:r>
      <w:r>
        <w:t>о</w:t>
      </w:r>
      <w:r w:rsidRPr="00610F4C">
        <w:t>сь</w:t>
      </w:r>
      <w:r>
        <w:t xml:space="preserve"> по следующим причинам:</w:t>
      </w:r>
    </w:p>
    <w:p w:rsidR="00956528" w:rsidRDefault="00956528" w:rsidP="00804589">
      <w:pPr>
        <w:ind w:firstLine="709"/>
        <w:jc w:val="both"/>
      </w:pPr>
      <w:r>
        <w:t xml:space="preserve">- </w:t>
      </w:r>
      <w:r w:rsidR="00804589">
        <w:t>в сумме 101,8 тыс. рублей – кредиторская задолженность бюджета городского округа Кинешма;</w:t>
      </w:r>
    </w:p>
    <w:p w:rsidR="00804589" w:rsidRPr="0064049C" w:rsidRDefault="00804589" w:rsidP="00804589">
      <w:pPr>
        <w:ind w:firstLine="709"/>
        <w:jc w:val="both"/>
      </w:pPr>
      <w:r>
        <w:t>- в сумме 4,6 тыс. рублей  - экономия по итогам проведения процедуры определения поставщика (исполнителя).</w:t>
      </w:r>
    </w:p>
    <w:p w:rsidR="00956528" w:rsidRDefault="00956528" w:rsidP="00956528">
      <w:pPr>
        <w:widowControl w:val="0"/>
        <w:suppressAutoHyphens/>
        <w:overflowPunct w:val="0"/>
        <w:autoSpaceDE w:val="0"/>
        <w:autoSpaceDN w:val="0"/>
        <w:adjustRightInd w:val="0"/>
        <w:ind w:left="120" w:right="-1" w:firstLine="567"/>
        <w:jc w:val="both"/>
      </w:pPr>
      <w:r w:rsidRPr="00FE5936">
        <w:t>В 201</w:t>
      </w:r>
      <w:r w:rsidR="008C6058">
        <w:t>6</w:t>
      </w:r>
      <w:r w:rsidRPr="00FE5936">
        <w:t xml:space="preserve"> году </w:t>
      </w:r>
      <w:r>
        <w:t xml:space="preserve"> реализаци</w:t>
      </w:r>
      <w:r w:rsidR="008C6058">
        <w:t>я</w:t>
      </w:r>
      <w:r>
        <w:t>П</w:t>
      </w:r>
      <w:r w:rsidRPr="00FE5936">
        <w:t xml:space="preserve">рограммы  на территории городского округа </w:t>
      </w:r>
      <w:r>
        <w:t xml:space="preserve">Кинешма </w:t>
      </w:r>
      <w:r w:rsidR="008C6058">
        <w:t>позволила обеспечить</w:t>
      </w:r>
      <w:r>
        <w:t>:</w:t>
      </w:r>
    </w:p>
    <w:p w:rsidR="008C6058" w:rsidRPr="00EC21AB" w:rsidRDefault="008C6058" w:rsidP="008113C9">
      <w:pPr>
        <w:ind w:firstLine="709"/>
        <w:jc w:val="both"/>
      </w:pPr>
      <w:r>
        <w:lastRenderedPageBreak/>
        <w:t>-</w:t>
      </w:r>
      <w:r w:rsidRPr="00EC21AB">
        <w:t xml:space="preserve">    бесперебойное функционирование сетей уличного освещения городского округа Кинешма</w:t>
      </w:r>
      <w:r>
        <w:t>,</w:t>
      </w:r>
      <w:r w:rsidRPr="00EC21AB">
        <w:t xml:space="preserve"> эксплуатируем</w:t>
      </w:r>
      <w:r>
        <w:t>аяп</w:t>
      </w:r>
      <w:r w:rsidRPr="00EC21AB">
        <w:t>ротяженность сетей уличного освещения составила 157,22 км</w:t>
      </w:r>
      <w:r>
        <w:t>;</w:t>
      </w:r>
      <w:r w:rsidRPr="00EC21AB">
        <w:tab/>
      </w:r>
    </w:p>
    <w:p w:rsidR="008C6058" w:rsidRDefault="008C6058" w:rsidP="008C6058">
      <w:pPr>
        <w:ind w:firstLine="709"/>
        <w:jc w:val="both"/>
      </w:pPr>
      <w:r>
        <w:t xml:space="preserve">- </w:t>
      </w:r>
      <w:r w:rsidRPr="00EC21AB">
        <w:t xml:space="preserve">содержание в нормативном состоянии городских кладбищ, мемориалов в честь Воинов Отечественной войны 1941 - 1945 годов, памятников и обелисков. Площадь городских кладбищ находящихся на содержании составила 59,2 га,  отремонтированы мемориалы воинских захоронений, памятники и </w:t>
      </w:r>
      <w:proofErr w:type="gramStart"/>
      <w:r w:rsidRPr="00EC21AB">
        <w:t>обелиски</w:t>
      </w:r>
      <w:proofErr w:type="gramEnd"/>
      <w:r w:rsidRPr="00EC21AB">
        <w:t xml:space="preserve"> находящиеся на городских кладбищах</w:t>
      </w:r>
      <w:r>
        <w:t>;</w:t>
      </w:r>
    </w:p>
    <w:p w:rsidR="008C6058" w:rsidRDefault="008C6058" w:rsidP="008C6058">
      <w:pPr>
        <w:ind w:firstLine="709"/>
        <w:jc w:val="both"/>
      </w:pPr>
      <w:r>
        <w:t xml:space="preserve">- </w:t>
      </w:r>
      <w:r w:rsidRPr="00EC21AB">
        <w:t>формирование современной городской инфраструктуры, благоустройство мест общего пользования территории города, защиту населения от болезней общих для человека и животных. В 2016 году находилось на содержании 26,3 тыс.кв</w:t>
      </w:r>
      <w:proofErr w:type="gramStart"/>
      <w:r w:rsidRPr="00EC21AB">
        <w:t>.м</w:t>
      </w:r>
      <w:proofErr w:type="gramEnd"/>
      <w:r w:rsidRPr="00EC21AB">
        <w:t xml:space="preserve"> территорий общего пользования, один городской пляж, 3 фонтана, отловлено 119 безнадзорных животных</w:t>
      </w:r>
      <w:r>
        <w:t>;</w:t>
      </w:r>
    </w:p>
    <w:p w:rsidR="008C6058" w:rsidRDefault="008C6058" w:rsidP="008C6058">
      <w:pPr>
        <w:ind w:firstLine="709"/>
        <w:jc w:val="both"/>
      </w:pPr>
      <w:r>
        <w:t xml:space="preserve">- </w:t>
      </w:r>
      <w:r w:rsidRPr="00EC21AB">
        <w:t xml:space="preserve"> содержание объектов инженерной защиты городского округа Кинешма в нормативном состоянии. В 2016 году на содержании находилось 2 объекта инженерной защиты</w:t>
      </w:r>
      <w:proofErr w:type="gramStart"/>
      <w:r w:rsidRPr="00EC21AB">
        <w:t>:б</w:t>
      </w:r>
      <w:proofErr w:type="gramEnd"/>
      <w:r w:rsidRPr="00EC21AB">
        <w:t>ерегозащитная дамба территории комбинат</w:t>
      </w:r>
      <w:r>
        <w:t xml:space="preserve">а по берегу р. Волга и р. Томка и </w:t>
      </w:r>
      <w:r w:rsidRPr="00EC21AB">
        <w:t xml:space="preserve">берегозащитная дамба на реке </w:t>
      </w:r>
      <w:proofErr w:type="spellStart"/>
      <w:r w:rsidRPr="00EC21AB">
        <w:t>Кинешемка</w:t>
      </w:r>
      <w:proofErr w:type="spellEnd"/>
      <w:r>
        <w:t>;</w:t>
      </w:r>
    </w:p>
    <w:p w:rsidR="008C6058" w:rsidRDefault="008C6058" w:rsidP="008C6058">
      <w:pPr>
        <w:tabs>
          <w:tab w:val="left" w:pos="3375"/>
        </w:tabs>
        <w:ind w:firstLine="709"/>
        <w:jc w:val="both"/>
      </w:pPr>
      <w:r>
        <w:t xml:space="preserve">- </w:t>
      </w:r>
      <w:r w:rsidRPr="00EC21AB">
        <w:t>функционирование муниципального учреждения Управление городского хозяйства г. Кинешмы (далее МУ УГХ), обеспечивающего оказание (выполнение) муниципальных услуг (работ) в сфере внешнего благоустройства</w:t>
      </w:r>
      <w:r w:rsidR="003F2D73">
        <w:t>;</w:t>
      </w:r>
    </w:p>
    <w:p w:rsidR="008C6058" w:rsidRDefault="003F2D73" w:rsidP="003F2D73">
      <w:pPr>
        <w:tabs>
          <w:tab w:val="left" w:pos="3375"/>
        </w:tabs>
        <w:ind w:firstLine="709"/>
        <w:jc w:val="both"/>
      </w:pPr>
      <w:r>
        <w:t xml:space="preserve">- </w:t>
      </w:r>
      <w:r w:rsidR="008C6058" w:rsidRPr="00EC21AB">
        <w:t>увеличение протяженност</w:t>
      </w:r>
      <w:r>
        <w:t>и</w:t>
      </w:r>
      <w:r w:rsidR="008C6058" w:rsidRPr="00EC21AB">
        <w:t xml:space="preserve"> сетей уличного освещения на 6,63 км. Произведено устройство недостающего  уличного освещения на ул</w:t>
      </w:r>
      <w:proofErr w:type="gramStart"/>
      <w:r w:rsidR="008C6058" w:rsidRPr="00EC21AB">
        <w:t>.Щ</w:t>
      </w:r>
      <w:proofErr w:type="gramEnd"/>
      <w:r w:rsidR="008C6058" w:rsidRPr="00EC21AB">
        <w:t xml:space="preserve">епкина, ул.Троицкая, ул.Суздальская, пер. 3-й Трудовой, ул.Рабочая, ул.Горохова, ул.Щорса, ул. Буревестника, ул.Талалихина, ул. </w:t>
      </w:r>
      <w:proofErr w:type="spellStart"/>
      <w:r w:rsidR="008C6058" w:rsidRPr="00EC21AB">
        <w:t>Кустодиева</w:t>
      </w:r>
      <w:proofErr w:type="spellEnd"/>
      <w:r w:rsidR="008C6058" w:rsidRPr="00EC21AB">
        <w:t>, ул.</w:t>
      </w:r>
      <w:r w:rsidR="00127CFE">
        <w:t xml:space="preserve"> </w:t>
      </w:r>
      <w:r w:rsidR="008C6058" w:rsidRPr="00EC21AB">
        <w:t>Короленко и других улицах городского округа Кинешма</w:t>
      </w:r>
      <w:r>
        <w:t>.</w:t>
      </w:r>
    </w:p>
    <w:p w:rsidR="00956528" w:rsidRDefault="00956528" w:rsidP="00956528">
      <w:pPr>
        <w:ind w:firstLine="708"/>
        <w:jc w:val="both"/>
      </w:pPr>
      <w:r>
        <w:t>В целях дальнейшего исполнения запланированных мероприятий Программы  необходимо продолжить её реализацию в 201</w:t>
      </w:r>
      <w:r w:rsidR="003F2D73">
        <w:t>7</w:t>
      </w:r>
      <w:r>
        <w:t xml:space="preserve"> году.</w:t>
      </w: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956528">
      <w:pPr>
        <w:ind w:firstLine="708"/>
        <w:jc w:val="both"/>
      </w:pPr>
    </w:p>
    <w:p w:rsidR="0012601A" w:rsidRDefault="0012601A" w:rsidP="008113C9">
      <w:pPr>
        <w:jc w:val="both"/>
        <w:sectPr w:rsidR="0012601A" w:rsidSect="00956528">
          <w:pgSz w:w="11906" w:h="16838"/>
          <w:pgMar w:top="1134" w:right="851" w:bottom="851" w:left="709" w:header="709" w:footer="709" w:gutter="0"/>
          <w:cols w:space="708"/>
          <w:docGrid w:linePitch="360"/>
        </w:sectPr>
      </w:pPr>
    </w:p>
    <w:p w:rsidR="0012601A" w:rsidRDefault="00B3455B" w:rsidP="00B3455B">
      <w:pPr>
        <w:ind w:firstLine="708"/>
        <w:jc w:val="center"/>
      </w:pPr>
      <w:r>
        <w:lastRenderedPageBreak/>
        <w:t>Отчет о ходе реализации Программы (тыс. рублей)</w:t>
      </w:r>
    </w:p>
    <w:p w:rsidR="00B3455B" w:rsidRDefault="00B3455B" w:rsidP="00B3455B">
      <w:pPr>
        <w:ind w:firstLine="708"/>
      </w:pPr>
    </w:p>
    <w:tbl>
      <w:tblPr>
        <w:tblW w:w="160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701"/>
        <w:gridCol w:w="1417"/>
        <w:gridCol w:w="1232"/>
        <w:gridCol w:w="1232"/>
        <w:gridCol w:w="1506"/>
        <w:gridCol w:w="1984"/>
        <w:gridCol w:w="851"/>
        <w:gridCol w:w="850"/>
        <w:gridCol w:w="851"/>
        <w:gridCol w:w="1320"/>
      </w:tblGrid>
      <w:tr w:rsidR="00B3455B" w:rsidRPr="00B3455B" w:rsidTr="00A22149">
        <w:trPr>
          <w:tblHeader/>
        </w:trPr>
        <w:tc>
          <w:tcPr>
            <w:tcW w:w="709" w:type="dxa"/>
          </w:tcPr>
          <w:p w:rsidR="00B3455B" w:rsidRPr="00B3455B" w:rsidRDefault="00B3455B" w:rsidP="006F5CCB">
            <w:pPr>
              <w:ind w:left="-426" w:firstLine="426"/>
              <w:rPr>
                <w:b/>
                <w:sz w:val="20"/>
                <w:szCs w:val="20"/>
              </w:rPr>
            </w:pPr>
            <w:r w:rsidRPr="00B3455B">
              <w:rPr>
                <w:b/>
                <w:sz w:val="20"/>
                <w:szCs w:val="20"/>
              </w:rPr>
              <w:t xml:space="preserve">№ </w:t>
            </w:r>
            <w:proofErr w:type="gramStart"/>
            <w:r w:rsidRPr="00B3455B">
              <w:rPr>
                <w:b/>
                <w:sz w:val="20"/>
                <w:szCs w:val="20"/>
              </w:rPr>
              <w:t>п</w:t>
            </w:r>
            <w:proofErr w:type="gramEnd"/>
            <w:r w:rsidRPr="00B3455B">
              <w:rPr>
                <w:b/>
                <w:sz w:val="20"/>
                <w:szCs w:val="20"/>
              </w:rPr>
              <w:t>/п</w:t>
            </w:r>
          </w:p>
        </w:tc>
        <w:tc>
          <w:tcPr>
            <w:tcW w:w="2410" w:type="dxa"/>
          </w:tcPr>
          <w:p w:rsidR="00B3455B" w:rsidRPr="00B3455B" w:rsidRDefault="00B3455B" w:rsidP="006F5CCB">
            <w:pPr>
              <w:rPr>
                <w:b/>
                <w:sz w:val="20"/>
                <w:szCs w:val="20"/>
              </w:rPr>
            </w:pPr>
            <w:r w:rsidRPr="00B3455B">
              <w:rPr>
                <w:b/>
                <w:sz w:val="20"/>
                <w:szCs w:val="20"/>
              </w:rPr>
              <w:t>Наименование Программы, подпрограммы, основного мероприятия, мероприятия</w:t>
            </w:r>
          </w:p>
        </w:tc>
        <w:tc>
          <w:tcPr>
            <w:tcW w:w="1701" w:type="dxa"/>
          </w:tcPr>
          <w:p w:rsidR="00B3455B" w:rsidRPr="00B3455B" w:rsidRDefault="00B3455B" w:rsidP="006F5CCB">
            <w:pPr>
              <w:rPr>
                <w:b/>
                <w:sz w:val="20"/>
                <w:szCs w:val="20"/>
              </w:rPr>
            </w:pPr>
            <w:r w:rsidRPr="00B3455B">
              <w:rPr>
                <w:b/>
                <w:sz w:val="20"/>
                <w:szCs w:val="20"/>
              </w:rPr>
              <w:t>Исполнитель</w:t>
            </w:r>
          </w:p>
        </w:tc>
        <w:tc>
          <w:tcPr>
            <w:tcW w:w="1417" w:type="dxa"/>
          </w:tcPr>
          <w:p w:rsidR="00B3455B" w:rsidRPr="00B3455B" w:rsidRDefault="00B3455B" w:rsidP="006F5CCB">
            <w:pPr>
              <w:rPr>
                <w:b/>
                <w:sz w:val="20"/>
                <w:szCs w:val="20"/>
              </w:rPr>
            </w:pPr>
            <w:r w:rsidRPr="00B3455B">
              <w:rPr>
                <w:b/>
                <w:sz w:val="20"/>
                <w:szCs w:val="20"/>
              </w:rPr>
              <w:t>Источник финансирования</w:t>
            </w:r>
          </w:p>
        </w:tc>
        <w:tc>
          <w:tcPr>
            <w:tcW w:w="1232" w:type="dxa"/>
          </w:tcPr>
          <w:p w:rsidR="00B3455B" w:rsidRDefault="00B3455B" w:rsidP="00B3455B">
            <w:pPr>
              <w:pStyle w:val="a8"/>
              <w:jc w:val="left"/>
              <w:rPr>
                <w:rFonts w:ascii="Times New Roman" w:hAnsi="Times New Roman" w:cs="Times New Roman"/>
                <w:b/>
                <w:sz w:val="20"/>
                <w:szCs w:val="20"/>
              </w:rPr>
            </w:pPr>
            <w:r w:rsidRPr="00B94A68">
              <w:rPr>
                <w:rFonts w:ascii="Times New Roman" w:hAnsi="Times New Roman" w:cs="Times New Roman"/>
                <w:b/>
                <w:sz w:val="20"/>
                <w:szCs w:val="20"/>
              </w:rPr>
              <w:t xml:space="preserve">Объем финансирования в </w:t>
            </w:r>
            <w:proofErr w:type="spellStart"/>
            <w:r w:rsidRPr="00B94A68">
              <w:rPr>
                <w:rFonts w:ascii="Times New Roman" w:hAnsi="Times New Roman" w:cs="Times New Roman"/>
                <w:b/>
                <w:sz w:val="20"/>
                <w:szCs w:val="20"/>
              </w:rPr>
              <w:t>соответст</w:t>
            </w:r>
            <w:proofErr w:type="spellEnd"/>
          </w:p>
          <w:p w:rsidR="00B3455B" w:rsidRDefault="00B3455B" w:rsidP="00B3455B">
            <w:pPr>
              <w:pStyle w:val="a8"/>
              <w:jc w:val="left"/>
              <w:rPr>
                <w:rFonts w:ascii="Times New Roman" w:hAnsi="Times New Roman" w:cs="Times New Roman"/>
                <w:b/>
                <w:sz w:val="20"/>
                <w:szCs w:val="20"/>
              </w:rPr>
            </w:pPr>
            <w:proofErr w:type="spellStart"/>
            <w:r w:rsidRPr="00B94A68">
              <w:rPr>
                <w:rFonts w:ascii="Times New Roman" w:hAnsi="Times New Roman" w:cs="Times New Roman"/>
                <w:b/>
                <w:sz w:val="20"/>
                <w:szCs w:val="20"/>
              </w:rPr>
              <w:t>вии</w:t>
            </w:r>
            <w:proofErr w:type="spellEnd"/>
            <w:r w:rsidRPr="00B94A68">
              <w:rPr>
                <w:rFonts w:ascii="Times New Roman" w:hAnsi="Times New Roman" w:cs="Times New Roman"/>
                <w:b/>
                <w:sz w:val="20"/>
                <w:szCs w:val="20"/>
              </w:rPr>
              <w:t xml:space="preserve"> с программой</w:t>
            </w:r>
          </w:p>
          <w:p w:rsidR="00B3455B" w:rsidRDefault="00B3455B" w:rsidP="00B3455B">
            <w:pPr>
              <w:rPr>
                <w:sz w:val="20"/>
                <w:szCs w:val="20"/>
              </w:rPr>
            </w:pPr>
            <w:proofErr w:type="gramStart"/>
            <w:r w:rsidRPr="00B94A68">
              <w:rPr>
                <w:sz w:val="20"/>
                <w:szCs w:val="20"/>
              </w:rPr>
              <w:t>(в ре</w:t>
            </w:r>
            <w:r>
              <w:rPr>
                <w:sz w:val="20"/>
                <w:szCs w:val="20"/>
              </w:rPr>
              <w:t xml:space="preserve">дакции на 31 декабря </w:t>
            </w:r>
            <w:proofErr w:type="gramEnd"/>
          </w:p>
          <w:p w:rsidR="00B3455B" w:rsidRPr="00B94A68" w:rsidRDefault="00B3455B" w:rsidP="00B3455B">
            <w:pPr>
              <w:rPr>
                <w:sz w:val="20"/>
                <w:szCs w:val="20"/>
              </w:rPr>
            </w:pPr>
            <w:r>
              <w:rPr>
                <w:sz w:val="20"/>
                <w:szCs w:val="20"/>
              </w:rPr>
              <w:t xml:space="preserve">2016 года   </w:t>
            </w:r>
          </w:p>
        </w:tc>
        <w:tc>
          <w:tcPr>
            <w:tcW w:w="1232" w:type="dxa"/>
          </w:tcPr>
          <w:p w:rsidR="00B3455B" w:rsidRDefault="00B3455B" w:rsidP="00B3455B">
            <w:pPr>
              <w:pStyle w:val="a8"/>
              <w:jc w:val="left"/>
              <w:rPr>
                <w:rFonts w:ascii="Times New Roman" w:hAnsi="Times New Roman" w:cs="Times New Roman"/>
                <w:b/>
                <w:sz w:val="20"/>
                <w:szCs w:val="20"/>
              </w:rPr>
            </w:pPr>
            <w:r>
              <w:rPr>
                <w:rFonts w:ascii="Times New Roman" w:hAnsi="Times New Roman" w:cs="Times New Roman"/>
                <w:b/>
                <w:sz w:val="20"/>
                <w:szCs w:val="20"/>
              </w:rPr>
              <w:t>К</w:t>
            </w:r>
            <w:r w:rsidRPr="00B94A68">
              <w:rPr>
                <w:rFonts w:ascii="Times New Roman" w:hAnsi="Times New Roman" w:cs="Times New Roman"/>
                <w:b/>
                <w:sz w:val="20"/>
                <w:szCs w:val="20"/>
              </w:rPr>
              <w:t>ассо</w:t>
            </w:r>
            <w:r>
              <w:rPr>
                <w:rFonts w:ascii="Times New Roman" w:hAnsi="Times New Roman" w:cs="Times New Roman"/>
                <w:b/>
                <w:sz w:val="20"/>
                <w:szCs w:val="20"/>
              </w:rPr>
              <w:t>вые</w:t>
            </w:r>
            <w:r w:rsidRPr="00B94A68">
              <w:rPr>
                <w:rFonts w:ascii="Times New Roman" w:hAnsi="Times New Roman" w:cs="Times New Roman"/>
                <w:b/>
                <w:sz w:val="20"/>
                <w:szCs w:val="20"/>
              </w:rPr>
              <w:t xml:space="preserve"> расход</w:t>
            </w:r>
            <w:r>
              <w:rPr>
                <w:rFonts w:ascii="Times New Roman" w:hAnsi="Times New Roman" w:cs="Times New Roman"/>
                <w:b/>
                <w:sz w:val="20"/>
                <w:szCs w:val="20"/>
              </w:rPr>
              <w:t>ы</w:t>
            </w:r>
          </w:p>
          <w:p w:rsidR="00B3455B" w:rsidRDefault="00B3455B" w:rsidP="00B3455B">
            <w:pPr>
              <w:pStyle w:val="a8"/>
              <w:jc w:val="left"/>
              <w:rPr>
                <w:rFonts w:ascii="Times New Roman" w:hAnsi="Times New Roman" w:cs="Times New Roman"/>
                <w:sz w:val="20"/>
                <w:szCs w:val="20"/>
              </w:rPr>
            </w:pPr>
            <w:r w:rsidRPr="00EF17C5">
              <w:rPr>
                <w:rFonts w:ascii="Times New Roman" w:hAnsi="Times New Roman" w:cs="Times New Roman"/>
                <w:sz w:val="20"/>
                <w:szCs w:val="20"/>
              </w:rPr>
              <w:t xml:space="preserve">на </w:t>
            </w:r>
          </w:p>
          <w:p w:rsidR="00B3455B" w:rsidRDefault="00B3455B" w:rsidP="00B3455B">
            <w:pPr>
              <w:pStyle w:val="a8"/>
              <w:jc w:val="left"/>
              <w:rPr>
                <w:rFonts w:ascii="Times New Roman" w:hAnsi="Times New Roman" w:cs="Times New Roman"/>
                <w:sz w:val="20"/>
                <w:szCs w:val="20"/>
              </w:rPr>
            </w:pPr>
            <w:r>
              <w:rPr>
                <w:rFonts w:ascii="Times New Roman" w:hAnsi="Times New Roman" w:cs="Times New Roman"/>
                <w:sz w:val="20"/>
                <w:szCs w:val="20"/>
              </w:rPr>
              <w:t>31</w:t>
            </w:r>
          </w:p>
          <w:p w:rsidR="00B3455B" w:rsidRPr="00EF17C5" w:rsidRDefault="00B3455B" w:rsidP="00B3455B">
            <w:pPr>
              <w:pStyle w:val="a8"/>
              <w:jc w:val="left"/>
              <w:rPr>
                <w:rFonts w:ascii="Times New Roman" w:hAnsi="Times New Roman" w:cs="Times New Roman"/>
                <w:sz w:val="20"/>
                <w:szCs w:val="20"/>
              </w:rPr>
            </w:pPr>
            <w:r>
              <w:rPr>
                <w:rFonts w:ascii="Times New Roman" w:hAnsi="Times New Roman" w:cs="Times New Roman"/>
                <w:sz w:val="20"/>
                <w:szCs w:val="20"/>
              </w:rPr>
              <w:t>декабря</w:t>
            </w:r>
          </w:p>
          <w:p w:rsidR="00B3455B" w:rsidRDefault="00B3455B" w:rsidP="00B3455B">
            <w:pPr>
              <w:pStyle w:val="a8"/>
              <w:jc w:val="left"/>
              <w:rPr>
                <w:rFonts w:ascii="Times New Roman" w:hAnsi="Times New Roman" w:cs="Times New Roman"/>
                <w:sz w:val="20"/>
                <w:szCs w:val="20"/>
              </w:rPr>
            </w:pPr>
            <w:r w:rsidRPr="00EF17C5">
              <w:rPr>
                <w:rFonts w:ascii="Times New Roman" w:hAnsi="Times New Roman" w:cs="Times New Roman"/>
                <w:sz w:val="20"/>
                <w:szCs w:val="20"/>
              </w:rPr>
              <w:t>2016</w:t>
            </w:r>
          </w:p>
          <w:p w:rsidR="00B3455B" w:rsidRPr="00EF17C5" w:rsidRDefault="00B3455B" w:rsidP="00B3455B">
            <w:pPr>
              <w:rPr>
                <w:sz w:val="20"/>
                <w:szCs w:val="20"/>
              </w:rPr>
            </w:pPr>
            <w:r w:rsidRPr="00EF17C5">
              <w:rPr>
                <w:sz w:val="20"/>
                <w:szCs w:val="20"/>
              </w:rPr>
              <w:t>года</w:t>
            </w:r>
          </w:p>
        </w:tc>
        <w:tc>
          <w:tcPr>
            <w:tcW w:w="1506" w:type="dxa"/>
          </w:tcPr>
          <w:p w:rsidR="00B3455B" w:rsidRPr="00B3455B" w:rsidRDefault="00B3455B" w:rsidP="006F5CCB">
            <w:pPr>
              <w:rPr>
                <w:b/>
                <w:sz w:val="20"/>
                <w:szCs w:val="20"/>
              </w:rPr>
            </w:pPr>
            <w:r w:rsidRPr="00B3455B">
              <w:rPr>
                <w:b/>
                <w:sz w:val="20"/>
                <w:szCs w:val="20"/>
              </w:rPr>
              <w:t>Пояснения причин отклонений</w:t>
            </w:r>
          </w:p>
        </w:tc>
        <w:tc>
          <w:tcPr>
            <w:tcW w:w="1984" w:type="dxa"/>
          </w:tcPr>
          <w:p w:rsidR="00B3455B" w:rsidRPr="00B3455B" w:rsidRDefault="00B3455B" w:rsidP="006F5CCB">
            <w:pPr>
              <w:rPr>
                <w:b/>
                <w:sz w:val="20"/>
                <w:szCs w:val="20"/>
              </w:rPr>
            </w:pPr>
            <w:r w:rsidRPr="00B3455B">
              <w:rPr>
                <w:b/>
                <w:sz w:val="20"/>
                <w:szCs w:val="20"/>
              </w:rPr>
              <w:t>Наименование  целевого индикатора (показателя)</w:t>
            </w:r>
          </w:p>
        </w:tc>
        <w:tc>
          <w:tcPr>
            <w:tcW w:w="851" w:type="dxa"/>
          </w:tcPr>
          <w:p w:rsidR="00B3455B" w:rsidRPr="00B3455B" w:rsidRDefault="00B3455B" w:rsidP="006F5CCB">
            <w:pPr>
              <w:rPr>
                <w:b/>
                <w:sz w:val="20"/>
                <w:szCs w:val="20"/>
              </w:rPr>
            </w:pPr>
            <w:r w:rsidRPr="00B3455B">
              <w:rPr>
                <w:b/>
                <w:sz w:val="20"/>
                <w:szCs w:val="20"/>
              </w:rPr>
              <w:t>Единица измерения показателя</w:t>
            </w:r>
          </w:p>
        </w:tc>
        <w:tc>
          <w:tcPr>
            <w:tcW w:w="850" w:type="dxa"/>
          </w:tcPr>
          <w:p w:rsidR="00B3455B" w:rsidRPr="00B3455B" w:rsidRDefault="00B3455B" w:rsidP="006F5CCB">
            <w:pPr>
              <w:rPr>
                <w:b/>
                <w:sz w:val="20"/>
                <w:szCs w:val="20"/>
              </w:rPr>
            </w:pPr>
            <w:r w:rsidRPr="00B3455B">
              <w:rPr>
                <w:b/>
                <w:sz w:val="20"/>
                <w:szCs w:val="20"/>
              </w:rPr>
              <w:t>План</w:t>
            </w:r>
          </w:p>
        </w:tc>
        <w:tc>
          <w:tcPr>
            <w:tcW w:w="851" w:type="dxa"/>
          </w:tcPr>
          <w:p w:rsidR="00B3455B" w:rsidRPr="00B3455B" w:rsidRDefault="00B3455B" w:rsidP="006F5CCB">
            <w:pPr>
              <w:rPr>
                <w:b/>
                <w:sz w:val="20"/>
                <w:szCs w:val="20"/>
              </w:rPr>
            </w:pPr>
            <w:r w:rsidRPr="00B3455B">
              <w:rPr>
                <w:b/>
                <w:sz w:val="20"/>
                <w:szCs w:val="20"/>
              </w:rPr>
              <w:t>Факт</w:t>
            </w:r>
          </w:p>
        </w:tc>
        <w:tc>
          <w:tcPr>
            <w:tcW w:w="1320" w:type="dxa"/>
          </w:tcPr>
          <w:p w:rsidR="00B3455B" w:rsidRPr="00B3455B" w:rsidRDefault="00B3455B" w:rsidP="006F5CCB">
            <w:pPr>
              <w:rPr>
                <w:b/>
                <w:sz w:val="20"/>
                <w:szCs w:val="20"/>
              </w:rPr>
            </w:pPr>
            <w:r w:rsidRPr="00B3455B">
              <w:rPr>
                <w:b/>
                <w:sz w:val="20"/>
                <w:szCs w:val="20"/>
              </w:rPr>
              <w:t>Пояснения причин отклонений</w:t>
            </w:r>
          </w:p>
        </w:tc>
      </w:tr>
      <w:tr w:rsidR="00B3455B" w:rsidRPr="00B3455B" w:rsidTr="00A22149">
        <w:trPr>
          <w:tblHeader/>
        </w:trPr>
        <w:tc>
          <w:tcPr>
            <w:tcW w:w="709" w:type="dxa"/>
          </w:tcPr>
          <w:p w:rsidR="00B3455B" w:rsidRPr="00B3455B" w:rsidRDefault="00B3455B" w:rsidP="00B3455B">
            <w:pPr>
              <w:ind w:left="-426" w:firstLine="426"/>
              <w:jc w:val="center"/>
              <w:rPr>
                <w:sz w:val="20"/>
                <w:szCs w:val="20"/>
              </w:rPr>
            </w:pPr>
            <w:r w:rsidRPr="00B3455B">
              <w:rPr>
                <w:sz w:val="20"/>
                <w:szCs w:val="20"/>
              </w:rPr>
              <w:t>1</w:t>
            </w:r>
          </w:p>
        </w:tc>
        <w:tc>
          <w:tcPr>
            <w:tcW w:w="2410" w:type="dxa"/>
          </w:tcPr>
          <w:p w:rsidR="00B3455B" w:rsidRPr="00B3455B" w:rsidRDefault="00B3455B" w:rsidP="00B3455B">
            <w:pPr>
              <w:jc w:val="center"/>
              <w:rPr>
                <w:sz w:val="20"/>
                <w:szCs w:val="20"/>
              </w:rPr>
            </w:pPr>
            <w:r w:rsidRPr="00B3455B">
              <w:rPr>
                <w:sz w:val="20"/>
                <w:szCs w:val="20"/>
              </w:rPr>
              <w:t>2</w:t>
            </w:r>
          </w:p>
        </w:tc>
        <w:tc>
          <w:tcPr>
            <w:tcW w:w="1701" w:type="dxa"/>
          </w:tcPr>
          <w:p w:rsidR="00B3455B" w:rsidRPr="00B3455B" w:rsidRDefault="00B3455B" w:rsidP="00B3455B">
            <w:pPr>
              <w:jc w:val="center"/>
              <w:rPr>
                <w:sz w:val="20"/>
                <w:szCs w:val="20"/>
              </w:rPr>
            </w:pPr>
            <w:r w:rsidRPr="00B3455B">
              <w:rPr>
                <w:sz w:val="20"/>
                <w:szCs w:val="20"/>
              </w:rPr>
              <w:t>3</w:t>
            </w:r>
          </w:p>
        </w:tc>
        <w:tc>
          <w:tcPr>
            <w:tcW w:w="1417" w:type="dxa"/>
          </w:tcPr>
          <w:p w:rsidR="00B3455B" w:rsidRPr="00B3455B" w:rsidRDefault="00B3455B" w:rsidP="00B3455B">
            <w:pPr>
              <w:jc w:val="center"/>
              <w:rPr>
                <w:sz w:val="20"/>
                <w:szCs w:val="20"/>
              </w:rPr>
            </w:pPr>
            <w:r w:rsidRPr="00B3455B">
              <w:rPr>
                <w:sz w:val="20"/>
                <w:szCs w:val="20"/>
              </w:rPr>
              <w:t>4</w:t>
            </w:r>
          </w:p>
        </w:tc>
        <w:tc>
          <w:tcPr>
            <w:tcW w:w="1232" w:type="dxa"/>
          </w:tcPr>
          <w:p w:rsidR="00B3455B" w:rsidRPr="00B3455B" w:rsidRDefault="00B3455B" w:rsidP="00B3455B">
            <w:pPr>
              <w:jc w:val="center"/>
              <w:rPr>
                <w:sz w:val="20"/>
                <w:szCs w:val="20"/>
              </w:rPr>
            </w:pPr>
            <w:r w:rsidRPr="00B3455B">
              <w:rPr>
                <w:sz w:val="20"/>
                <w:szCs w:val="20"/>
              </w:rPr>
              <w:t>5</w:t>
            </w:r>
          </w:p>
        </w:tc>
        <w:tc>
          <w:tcPr>
            <w:tcW w:w="1232" w:type="dxa"/>
          </w:tcPr>
          <w:p w:rsidR="00B3455B" w:rsidRPr="00B3455B" w:rsidRDefault="00B3455B" w:rsidP="00B3455B">
            <w:pPr>
              <w:jc w:val="center"/>
              <w:rPr>
                <w:sz w:val="20"/>
                <w:szCs w:val="20"/>
              </w:rPr>
            </w:pPr>
            <w:r w:rsidRPr="00B3455B">
              <w:rPr>
                <w:sz w:val="20"/>
                <w:szCs w:val="20"/>
              </w:rPr>
              <w:t>6</w:t>
            </w:r>
          </w:p>
        </w:tc>
        <w:tc>
          <w:tcPr>
            <w:tcW w:w="1506" w:type="dxa"/>
          </w:tcPr>
          <w:p w:rsidR="00B3455B" w:rsidRPr="00B3455B" w:rsidRDefault="00B3455B" w:rsidP="00B3455B">
            <w:pPr>
              <w:jc w:val="center"/>
              <w:rPr>
                <w:sz w:val="20"/>
                <w:szCs w:val="20"/>
              </w:rPr>
            </w:pPr>
            <w:r w:rsidRPr="00B3455B">
              <w:rPr>
                <w:sz w:val="20"/>
                <w:szCs w:val="20"/>
              </w:rPr>
              <w:t>7</w:t>
            </w:r>
          </w:p>
        </w:tc>
        <w:tc>
          <w:tcPr>
            <w:tcW w:w="1984" w:type="dxa"/>
          </w:tcPr>
          <w:p w:rsidR="00B3455B" w:rsidRPr="00B3455B" w:rsidRDefault="00B3455B" w:rsidP="00B3455B">
            <w:pPr>
              <w:jc w:val="center"/>
              <w:rPr>
                <w:sz w:val="20"/>
                <w:szCs w:val="20"/>
              </w:rPr>
            </w:pPr>
            <w:r w:rsidRPr="00B3455B">
              <w:rPr>
                <w:sz w:val="20"/>
                <w:szCs w:val="20"/>
              </w:rPr>
              <w:t>8</w:t>
            </w:r>
          </w:p>
        </w:tc>
        <w:tc>
          <w:tcPr>
            <w:tcW w:w="851" w:type="dxa"/>
          </w:tcPr>
          <w:p w:rsidR="00B3455B" w:rsidRPr="00B3455B" w:rsidRDefault="00B3455B" w:rsidP="00B3455B">
            <w:pPr>
              <w:jc w:val="center"/>
              <w:rPr>
                <w:sz w:val="20"/>
                <w:szCs w:val="20"/>
              </w:rPr>
            </w:pPr>
            <w:r w:rsidRPr="00B3455B">
              <w:rPr>
                <w:sz w:val="20"/>
                <w:szCs w:val="20"/>
              </w:rPr>
              <w:t>9</w:t>
            </w:r>
          </w:p>
        </w:tc>
        <w:tc>
          <w:tcPr>
            <w:tcW w:w="850" w:type="dxa"/>
          </w:tcPr>
          <w:p w:rsidR="00B3455B" w:rsidRPr="00B3455B" w:rsidRDefault="00B3455B" w:rsidP="00B3455B">
            <w:pPr>
              <w:jc w:val="center"/>
              <w:rPr>
                <w:sz w:val="20"/>
                <w:szCs w:val="20"/>
              </w:rPr>
            </w:pPr>
            <w:r w:rsidRPr="00B3455B">
              <w:rPr>
                <w:sz w:val="20"/>
                <w:szCs w:val="20"/>
              </w:rPr>
              <w:t>10</w:t>
            </w:r>
          </w:p>
        </w:tc>
        <w:tc>
          <w:tcPr>
            <w:tcW w:w="851" w:type="dxa"/>
          </w:tcPr>
          <w:p w:rsidR="00B3455B" w:rsidRPr="00B3455B" w:rsidRDefault="00B3455B" w:rsidP="00B3455B">
            <w:pPr>
              <w:jc w:val="center"/>
              <w:rPr>
                <w:sz w:val="20"/>
                <w:szCs w:val="20"/>
              </w:rPr>
            </w:pPr>
            <w:r w:rsidRPr="00B3455B">
              <w:rPr>
                <w:sz w:val="20"/>
                <w:szCs w:val="20"/>
              </w:rPr>
              <w:t>11</w:t>
            </w:r>
          </w:p>
        </w:tc>
        <w:tc>
          <w:tcPr>
            <w:tcW w:w="1320" w:type="dxa"/>
          </w:tcPr>
          <w:p w:rsidR="00B3455B" w:rsidRPr="00B3455B" w:rsidRDefault="00B3455B" w:rsidP="00B3455B">
            <w:pPr>
              <w:jc w:val="center"/>
              <w:rPr>
                <w:sz w:val="20"/>
                <w:szCs w:val="20"/>
              </w:rPr>
            </w:pPr>
            <w:r w:rsidRPr="00B3455B">
              <w:rPr>
                <w:sz w:val="20"/>
                <w:szCs w:val="20"/>
              </w:rPr>
              <w:t>12</w:t>
            </w:r>
          </w:p>
        </w:tc>
      </w:tr>
      <w:tr w:rsidR="006B61B4" w:rsidRPr="00B3455B" w:rsidTr="00A22149">
        <w:trPr>
          <w:trHeight w:val="305"/>
        </w:trPr>
        <w:tc>
          <w:tcPr>
            <w:tcW w:w="709" w:type="dxa"/>
            <w:vMerge w:val="restart"/>
          </w:tcPr>
          <w:p w:rsidR="006B61B4" w:rsidRPr="00B3455B" w:rsidRDefault="006B61B4" w:rsidP="006F5CCB">
            <w:pPr>
              <w:rPr>
                <w:sz w:val="20"/>
                <w:szCs w:val="20"/>
              </w:rPr>
            </w:pPr>
          </w:p>
        </w:tc>
        <w:tc>
          <w:tcPr>
            <w:tcW w:w="2410" w:type="dxa"/>
            <w:vMerge w:val="restart"/>
          </w:tcPr>
          <w:p w:rsidR="006B61B4" w:rsidRPr="00B3455B" w:rsidRDefault="006B61B4" w:rsidP="007D4D86">
            <w:pPr>
              <w:rPr>
                <w:sz w:val="20"/>
                <w:szCs w:val="20"/>
              </w:rPr>
            </w:pPr>
            <w:r>
              <w:rPr>
                <w:sz w:val="20"/>
                <w:szCs w:val="20"/>
              </w:rPr>
              <w:t>Муниципальная п</w:t>
            </w:r>
            <w:r w:rsidRPr="00B3455B">
              <w:rPr>
                <w:sz w:val="20"/>
                <w:szCs w:val="20"/>
              </w:rPr>
              <w:t>рограмма «Благоустройство городского округа Кинешма»</w:t>
            </w:r>
          </w:p>
        </w:tc>
        <w:tc>
          <w:tcPr>
            <w:tcW w:w="1701" w:type="dxa"/>
            <w:vMerge w:val="restart"/>
          </w:tcPr>
          <w:p w:rsidR="006B61B4" w:rsidRPr="00B3455B" w:rsidRDefault="006B61B4" w:rsidP="006F5CCB">
            <w:pPr>
              <w:rPr>
                <w:sz w:val="20"/>
                <w:szCs w:val="20"/>
              </w:rPr>
            </w:pPr>
            <w:r w:rsidRPr="00B3455B">
              <w:rPr>
                <w:sz w:val="20"/>
                <w:szCs w:val="20"/>
              </w:rPr>
              <w:t xml:space="preserve">МУ </w:t>
            </w:r>
            <w:r>
              <w:rPr>
                <w:sz w:val="20"/>
                <w:szCs w:val="20"/>
              </w:rPr>
              <w:t xml:space="preserve">Управление городского хозяйства        </w:t>
            </w:r>
            <w:r w:rsidR="00743C58">
              <w:rPr>
                <w:sz w:val="20"/>
                <w:szCs w:val="20"/>
              </w:rPr>
              <w:t xml:space="preserve">   </w:t>
            </w:r>
            <w:r>
              <w:rPr>
                <w:sz w:val="20"/>
                <w:szCs w:val="20"/>
              </w:rPr>
              <w:t>г. Кинешмы</w:t>
            </w:r>
          </w:p>
        </w:tc>
        <w:tc>
          <w:tcPr>
            <w:tcW w:w="1417" w:type="dxa"/>
          </w:tcPr>
          <w:p w:rsidR="006B61B4" w:rsidRPr="006F5CCB" w:rsidRDefault="006B61B4" w:rsidP="006F5CCB">
            <w:pPr>
              <w:rPr>
                <w:b/>
                <w:sz w:val="20"/>
                <w:szCs w:val="20"/>
              </w:rPr>
            </w:pPr>
            <w:r w:rsidRPr="006F5CCB">
              <w:rPr>
                <w:b/>
                <w:sz w:val="20"/>
                <w:szCs w:val="20"/>
              </w:rPr>
              <w:t>Всего</w:t>
            </w:r>
          </w:p>
        </w:tc>
        <w:tc>
          <w:tcPr>
            <w:tcW w:w="1232" w:type="dxa"/>
          </w:tcPr>
          <w:p w:rsidR="006B61B4" w:rsidRPr="006F5CCB" w:rsidRDefault="006B61B4" w:rsidP="006F5CCB">
            <w:pPr>
              <w:jc w:val="center"/>
              <w:rPr>
                <w:b/>
                <w:sz w:val="20"/>
                <w:szCs w:val="20"/>
              </w:rPr>
            </w:pPr>
            <w:r w:rsidRPr="006F5CCB">
              <w:rPr>
                <w:b/>
                <w:sz w:val="20"/>
                <w:szCs w:val="20"/>
              </w:rPr>
              <w:t>107 901,7</w:t>
            </w:r>
          </w:p>
        </w:tc>
        <w:tc>
          <w:tcPr>
            <w:tcW w:w="1232" w:type="dxa"/>
          </w:tcPr>
          <w:p w:rsidR="006B61B4" w:rsidRPr="006F5CCB" w:rsidRDefault="006B61B4" w:rsidP="006F5CCB">
            <w:pPr>
              <w:jc w:val="center"/>
              <w:rPr>
                <w:b/>
                <w:sz w:val="20"/>
                <w:szCs w:val="20"/>
              </w:rPr>
            </w:pPr>
            <w:r w:rsidRPr="006F5CCB">
              <w:rPr>
                <w:b/>
                <w:sz w:val="20"/>
                <w:szCs w:val="20"/>
              </w:rPr>
              <w:t>107795,3</w:t>
            </w:r>
          </w:p>
        </w:tc>
        <w:tc>
          <w:tcPr>
            <w:tcW w:w="1506" w:type="dxa"/>
            <w:vMerge w:val="restart"/>
          </w:tcPr>
          <w:p w:rsidR="006B61B4" w:rsidRPr="00B3455B" w:rsidRDefault="001B4035" w:rsidP="006F5CCB">
            <w:pPr>
              <w:rPr>
                <w:sz w:val="20"/>
                <w:szCs w:val="20"/>
              </w:rPr>
            </w:pPr>
            <w:r>
              <w:rPr>
                <w:sz w:val="20"/>
                <w:szCs w:val="20"/>
              </w:rPr>
              <w:t>-106,4</w:t>
            </w:r>
            <w:r w:rsidR="000062C2">
              <w:rPr>
                <w:sz w:val="20"/>
                <w:szCs w:val="20"/>
              </w:rPr>
              <w:t>т.р.</w:t>
            </w:r>
          </w:p>
        </w:tc>
        <w:tc>
          <w:tcPr>
            <w:tcW w:w="1984" w:type="dxa"/>
            <w:vMerge w:val="restart"/>
          </w:tcPr>
          <w:p w:rsidR="006B61B4" w:rsidRPr="00B3455B" w:rsidRDefault="006B61B4" w:rsidP="006F5CCB">
            <w:pPr>
              <w:rPr>
                <w:sz w:val="20"/>
                <w:szCs w:val="20"/>
              </w:rPr>
            </w:pPr>
            <w:r w:rsidRPr="00B3455B">
              <w:rPr>
                <w:sz w:val="20"/>
                <w:szCs w:val="20"/>
              </w:rPr>
              <w:t>Протяженность эксплуатируемых сетей уличного освещения</w:t>
            </w:r>
          </w:p>
        </w:tc>
        <w:tc>
          <w:tcPr>
            <w:tcW w:w="851" w:type="dxa"/>
            <w:vMerge w:val="restart"/>
          </w:tcPr>
          <w:p w:rsidR="006B61B4" w:rsidRPr="00B3455B" w:rsidRDefault="006B61B4" w:rsidP="006F5CCB">
            <w:pPr>
              <w:rPr>
                <w:sz w:val="20"/>
                <w:szCs w:val="20"/>
              </w:rPr>
            </w:pPr>
            <w:r w:rsidRPr="00B3455B">
              <w:rPr>
                <w:sz w:val="20"/>
                <w:szCs w:val="20"/>
              </w:rPr>
              <w:t>км</w:t>
            </w:r>
          </w:p>
        </w:tc>
        <w:tc>
          <w:tcPr>
            <w:tcW w:w="850" w:type="dxa"/>
            <w:vMerge w:val="restart"/>
          </w:tcPr>
          <w:p w:rsidR="006B61B4" w:rsidRPr="00B3455B" w:rsidRDefault="006B61B4" w:rsidP="006F5CCB">
            <w:pPr>
              <w:rPr>
                <w:sz w:val="20"/>
                <w:szCs w:val="20"/>
              </w:rPr>
            </w:pPr>
            <w:r w:rsidRPr="00B3455B">
              <w:rPr>
                <w:sz w:val="20"/>
                <w:szCs w:val="20"/>
              </w:rPr>
              <w:t>157,22</w:t>
            </w:r>
          </w:p>
        </w:tc>
        <w:tc>
          <w:tcPr>
            <w:tcW w:w="851" w:type="dxa"/>
            <w:vMerge w:val="restart"/>
          </w:tcPr>
          <w:p w:rsidR="006B61B4" w:rsidRPr="00B3455B" w:rsidRDefault="006B61B4" w:rsidP="006F5CCB">
            <w:pPr>
              <w:rPr>
                <w:sz w:val="20"/>
                <w:szCs w:val="20"/>
              </w:rPr>
            </w:pPr>
            <w:r w:rsidRPr="00B3455B">
              <w:rPr>
                <w:sz w:val="20"/>
                <w:szCs w:val="20"/>
              </w:rPr>
              <w:t>157,22</w:t>
            </w:r>
          </w:p>
        </w:tc>
        <w:tc>
          <w:tcPr>
            <w:tcW w:w="1320" w:type="dxa"/>
            <w:vMerge w:val="restart"/>
          </w:tcPr>
          <w:p w:rsidR="006B61B4" w:rsidRPr="00B3455B" w:rsidRDefault="006B61B4" w:rsidP="006F5CCB">
            <w:pPr>
              <w:jc w:val="center"/>
              <w:rPr>
                <w:sz w:val="20"/>
                <w:szCs w:val="20"/>
              </w:rPr>
            </w:pPr>
          </w:p>
        </w:tc>
      </w:tr>
      <w:tr w:rsidR="006B61B4" w:rsidRPr="00B3455B" w:rsidTr="00A22149">
        <w:trPr>
          <w:trHeight w:val="600"/>
        </w:trPr>
        <w:tc>
          <w:tcPr>
            <w:tcW w:w="709" w:type="dxa"/>
            <w:vMerge/>
          </w:tcPr>
          <w:p w:rsidR="006B61B4" w:rsidRPr="00B3455B" w:rsidRDefault="006B61B4" w:rsidP="006F5CCB">
            <w:pPr>
              <w:rPr>
                <w:sz w:val="20"/>
                <w:szCs w:val="20"/>
              </w:rPr>
            </w:pPr>
          </w:p>
        </w:tc>
        <w:tc>
          <w:tcPr>
            <w:tcW w:w="2410" w:type="dxa"/>
            <w:vMerge/>
          </w:tcPr>
          <w:p w:rsidR="006B61B4"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vMerge w:val="restart"/>
          </w:tcPr>
          <w:p w:rsidR="006B61B4" w:rsidRPr="006F5CCB" w:rsidRDefault="006B61B4" w:rsidP="006F5CCB">
            <w:pPr>
              <w:rPr>
                <w:b/>
                <w:sz w:val="20"/>
                <w:szCs w:val="20"/>
              </w:rPr>
            </w:pPr>
            <w:r w:rsidRPr="006F5CCB">
              <w:rPr>
                <w:b/>
                <w:sz w:val="20"/>
                <w:szCs w:val="20"/>
              </w:rPr>
              <w:t>-бюджетные ассигнования всего, в т.ч.:</w:t>
            </w:r>
          </w:p>
        </w:tc>
        <w:tc>
          <w:tcPr>
            <w:tcW w:w="1232" w:type="dxa"/>
            <w:vMerge w:val="restart"/>
          </w:tcPr>
          <w:p w:rsidR="006B61B4" w:rsidRPr="006F5CCB" w:rsidRDefault="006B61B4" w:rsidP="006F5CCB">
            <w:pPr>
              <w:jc w:val="center"/>
              <w:rPr>
                <w:b/>
                <w:sz w:val="20"/>
                <w:szCs w:val="20"/>
              </w:rPr>
            </w:pPr>
            <w:r w:rsidRPr="006F5CCB">
              <w:rPr>
                <w:b/>
                <w:sz w:val="20"/>
                <w:szCs w:val="20"/>
              </w:rPr>
              <w:t>107 901,7</w:t>
            </w:r>
          </w:p>
        </w:tc>
        <w:tc>
          <w:tcPr>
            <w:tcW w:w="1232" w:type="dxa"/>
            <w:vMerge w:val="restart"/>
          </w:tcPr>
          <w:p w:rsidR="006B61B4" w:rsidRPr="006F5CCB" w:rsidRDefault="006B61B4" w:rsidP="006F5CCB">
            <w:pPr>
              <w:jc w:val="center"/>
              <w:rPr>
                <w:b/>
                <w:sz w:val="20"/>
                <w:szCs w:val="20"/>
              </w:rPr>
            </w:pPr>
            <w:r w:rsidRPr="006F5CCB">
              <w:rPr>
                <w:b/>
                <w:sz w:val="20"/>
                <w:szCs w:val="20"/>
              </w:rPr>
              <w:t>107795,3</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tcPr>
          <w:p w:rsidR="006B61B4" w:rsidRPr="00B3455B" w:rsidRDefault="006B61B4" w:rsidP="006F5CCB">
            <w:pPr>
              <w:jc w:val="center"/>
              <w:rPr>
                <w:sz w:val="20"/>
                <w:szCs w:val="20"/>
              </w:rPr>
            </w:pPr>
          </w:p>
        </w:tc>
      </w:tr>
      <w:tr w:rsidR="006B61B4" w:rsidRPr="00B3455B" w:rsidTr="00A22149">
        <w:trPr>
          <w:trHeight w:val="435"/>
        </w:trPr>
        <w:tc>
          <w:tcPr>
            <w:tcW w:w="709" w:type="dxa"/>
            <w:vMerge/>
          </w:tcPr>
          <w:p w:rsidR="006B61B4" w:rsidRPr="00B3455B" w:rsidRDefault="006B61B4" w:rsidP="006F5CCB">
            <w:pPr>
              <w:rPr>
                <w:sz w:val="20"/>
                <w:szCs w:val="20"/>
              </w:rPr>
            </w:pPr>
          </w:p>
        </w:tc>
        <w:tc>
          <w:tcPr>
            <w:tcW w:w="2410" w:type="dxa"/>
            <w:vMerge/>
          </w:tcPr>
          <w:p w:rsidR="006B61B4" w:rsidRPr="00B3455B"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vMerge/>
          </w:tcPr>
          <w:p w:rsidR="006B61B4" w:rsidRPr="00B3455B" w:rsidRDefault="006B61B4" w:rsidP="006F5CCB">
            <w:pPr>
              <w:rPr>
                <w:sz w:val="20"/>
                <w:szCs w:val="20"/>
              </w:rPr>
            </w:pPr>
          </w:p>
        </w:tc>
        <w:tc>
          <w:tcPr>
            <w:tcW w:w="1232" w:type="dxa"/>
            <w:vMerge/>
          </w:tcPr>
          <w:p w:rsidR="006B61B4" w:rsidRPr="00B3455B" w:rsidRDefault="006B61B4" w:rsidP="006F5CCB">
            <w:pPr>
              <w:jc w:val="center"/>
              <w:rPr>
                <w:sz w:val="20"/>
                <w:szCs w:val="20"/>
              </w:rPr>
            </w:pPr>
          </w:p>
        </w:tc>
        <w:tc>
          <w:tcPr>
            <w:tcW w:w="1232" w:type="dxa"/>
            <w:vMerge/>
          </w:tcPr>
          <w:p w:rsidR="006B61B4" w:rsidRPr="00B3455B" w:rsidRDefault="006B61B4" w:rsidP="006F5CCB">
            <w:pPr>
              <w:jc w:val="center"/>
              <w:rPr>
                <w:sz w:val="20"/>
                <w:szCs w:val="20"/>
              </w:rPr>
            </w:pPr>
          </w:p>
        </w:tc>
        <w:tc>
          <w:tcPr>
            <w:tcW w:w="1506" w:type="dxa"/>
            <w:vMerge/>
          </w:tcPr>
          <w:p w:rsidR="006B61B4" w:rsidRPr="00B3455B" w:rsidRDefault="006B61B4" w:rsidP="006F5CCB">
            <w:pPr>
              <w:rPr>
                <w:sz w:val="20"/>
                <w:szCs w:val="20"/>
              </w:rPr>
            </w:pPr>
          </w:p>
        </w:tc>
        <w:tc>
          <w:tcPr>
            <w:tcW w:w="1984" w:type="dxa"/>
            <w:vMerge w:val="restart"/>
          </w:tcPr>
          <w:p w:rsidR="006B61B4" w:rsidRPr="00B3455B" w:rsidRDefault="006B61B4" w:rsidP="006F5CCB">
            <w:pPr>
              <w:rPr>
                <w:sz w:val="20"/>
                <w:szCs w:val="20"/>
              </w:rPr>
            </w:pPr>
            <w:r w:rsidRPr="00B3455B">
              <w:rPr>
                <w:sz w:val="20"/>
                <w:szCs w:val="20"/>
              </w:rPr>
              <w:t>Площадь городских кладбищ</w:t>
            </w:r>
          </w:p>
        </w:tc>
        <w:tc>
          <w:tcPr>
            <w:tcW w:w="851" w:type="dxa"/>
            <w:vMerge w:val="restart"/>
          </w:tcPr>
          <w:p w:rsidR="006B61B4" w:rsidRPr="00B3455B" w:rsidRDefault="006B61B4" w:rsidP="006F5CCB">
            <w:pPr>
              <w:rPr>
                <w:sz w:val="20"/>
                <w:szCs w:val="20"/>
              </w:rPr>
            </w:pPr>
            <w:r w:rsidRPr="00B3455B">
              <w:rPr>
                <w:sz w:val="20"/>
                <w:szCs w:val="20"/>
              </w:rPr>
              <w:t>га</w:t>
            </w:r>
          </w:p>
        </w:tc>
        <w:tc>
          <w:tcPr>
            <w:tcW w:w="850" w:type="dxa"/>
            <w:vMerge w:val="restart"/>
          </w:tcPr>
          <w:p w:rsidR="006B61B4" w:rsidRPr="00B3455B" w:rsidRDefault="006B61B4" w:rsidP="006F5CCB">
            <w:pPr>
              <w:rPr>
                <w:sz w:val="20"/>
                <w:szCs w:val="20"/>
              </w:rPr>
            </w:pPr>
            <w:r w:rsidRPr="00B3455B">
              <w:rPr>
                <w:sz w:val="20"/>
                <w:szCs w:val="20"/>
              </w:rPr>
              <w:t>59,2</w:t>
            </w:r>
          </w:p>
        </w:tc>
        <w:tc>
          <w:tcPr>
            <w:tcW w:w="851" w:type="dxa"/>
            <w:vMerge w:val="restart"/>
          </w:tcPr>
          <w:p w:rsidR="006B61B4" w:rsidRPr="00B3455B" w:rsidRDefault="006B61B4" w:rsidP="006F5CCB">
            <w:pPr>
              <w:rPr>
                <w:sz w:val="20"/>
                <w:szCs w:val="20"/>
              </w:rPr>
            </w:pPr>
            <w:r w:rsidRPr="00B3455B">
              <w:rPr>
                <w:sz w:val="20"/>
                <w:szCs w:val="20"/>
              </w:rPr>
              <w:t>59,2</w:t>
            </w:r>
          </w:p>
        </w:tc>
        <w:tc>
          <w:tcPr>
            <w:tcW w:w="1320" w:type="dxa"/>
            <w:vMerge/>
          </w:tcPr>
          <w:p w:rsidR="006B61B4" w:rsidRPr="00B3455B" w:rsidRDefault="006B61B4" w:rsidP="006F5CCB">
            <w:pPr>
              <w:jc w:val="center"/>
              <w:rPr>
                <w:sz w:val="20"/>
                <w:szCs w:val="20"/>
              </w:rPr>
            </w:pPr>
          </w:p>
        </w:tc>
      </w:tr>
      <w:tr w:rsidR="006B61B4" w:rsidRPr="00B3455B" w:rsidTr="00A22149">
        <w:trPr>
          <w:trHeight w:val="230"/>
        </w:trPr>
        <w:tc>
          <w:tcPr>
            <w:tcW w:w="709" w:type="dxa"/>
            <w:vMerge/>
          </w:tcPr>
          <w:p w:rsidR="006B61B4" w:rsidRPr="00B3455B" w:rsidRDefault="006B61B4" w:rsidP="006F5CCB">
            <w:pPr>
              <w:rPr>
                <w:sz w:val="20"/>
                <w:szCs w:val="20"/>
              </w:rPr>
            </w:pPr>
          </w:p>
        </w:tc>
        <w:tc>
          <w:tcPr>
            <w:tcW w:w="2410" w:type="dxa"/>
            <w:vMerge/>
          </w:tcPr>
          <w:p w:rsidR="006B61B4" w:rsidRPr="00B3455B"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vMerge w:val="restart"/>
          </w:tcPr>
          <w:p w:rsidR="006B61B4" w:rsidRPr="00B3455B" w:rsidRDefault="006B61B4" w:rsidP="006F5CCB">
            <w:pPr>
              <w:rPr>
                <w:sz w:val="20"/>
                <w:szCs w:val="20"/>
              </w:rPr>
            </w:pPr>
            <w:r w:rsidRPr="00B3455B">
              <w:rPr>
                <w:sz w:val="20"/>
                <w:szCs w:val="20"/>
              </w:rPr>
              <w:t>-бюджет городского округа Кинешма</w:t>
            </w:r>
          </w:p>
        </w:tc>
        <w:tc>
          <w:tcPr>
            <w:tcW w:w="1232" w:type="dxa"/>
            <w:vMerge w:val="restart"/>
          </w:tcPr>
          <w:p w:rsidR="006B61B4" w:rsidRPr="00B3455B" w:rsidRDefault="006B61B4" w:rsidP="006F5CCB">
            <w:pPr>
              <w:jc w:val="center"/>
              <w:rPr>
                <w:sz w:val="20"/>
                <w:szCs w:val="20"/>
              </w:rPr>
            </w:pPr>
            <w:r w:rsidRPr="00B3455B">
              <w:rPr>
                <w:sz w:val="20"/>
                <w:szCs w:val="20"/>
              </w:rPr>
              <w:t>103 029,2</w:t>
            </w:r>
          </w:p>
        </w:tc>
        <w:tc>
          <w:tcPr>
            <w:tcW w:w="1232" w:type="dxa"/>
            <w:vMerge w:val="restart"/>
          </w:tcPr>
          <w:p w:rsidR="006B61B4" w:rsidRPr="00B3455B" w:rsidRDefault="006B61B4" w:rsidP="006F5CCB">
            <w:pPr>
              <w:jc w:val="center"/>
              <w:rPr>
                <w:sz w:val="20"/>
                <w:szCs w:val="20"/>
              </w:rPr>
            </w:pPr>
            <w:r w:rsidRPr="00B3455B">
              <w:rPr>
                <w:sz w:val="20"/>
                <w:szCs w:val="20"/>
              </w:rPr>
              <w:t>102922,7</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tcPr>
          <w:p w:rsidR="006B61B4" w:rsidRPr="00B3455B" w:rsidRDefault="006B61B4" w:rsidP="006F5CCB">
            <w:pPr>
              <w:jc w:val="center"/>
              <w:rPr>
                <w:sz w:val="20"/>
                <w:szCs w:val="20"/>
              </w:rPr>
            </w:pPr>
          </w:p>
        </w:tc>
      </w:tr>
      <w:tr w:rsidR="006B61B4" w:rsidRPr="00B3455B" w:rsidTr="00A22149">
        <w:trPr>
          <w:trHeight w:val="138"/>
        </w:trPr>
        <w:tc>
          <w:tcPr>
            <w:tcW w:w="709" w:type="dxa"/>
            <w:vMerge/>
          </w:tcPr>
          <w:p w:rsidR="006B61B4" w:rsidRPr="00B3455B" w:rsidRDefault="006B61B4" w:rsidP="006F5CCB">
            <w:pPr>
              <w:rPr>
                <w:sz w:val="20"/>
                <w:szCs w:val="20"/>
              </w:rPr>
            </w:pPr>
          </w:p>
        </w:tc>
        <w:tc>
          <w:tcPr>
            <w:tcW w:w="2410" w:type="dxa"/>
            <w:vMerge/>
          </w:tcPr>
          <w:p w:rsidR="006B61B4" w:rsidRPr="00B3455B"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vMerge/>
          </w:tcPr>
          <w:p w:rsidR="006B61B4" w:rsidRPr="00B3455B" w:rsidRDefault="006B61B4" w:rsidP="006F5CCB">
            <w:pPr>
              <w:rPr>
                <w:sz w:val="20"/>
                <w:szCs w:val="20"/>
              </w:rPr>
            </w:pPr>
          </w:p>
        </w:tc>
        <w:tc>
          <w:tcPr>
            <w:tcW w:w="1232" w:type="dxa"/>
            <w:vMerge/>
          </w:tcPr>
          <w:p w:rsidR="006B61B4" w:rsidRPr="00B3455B" w:rsidRDefault="006B61B4" w:rsidP="006F5CCB">
            <w:pPr>
              <w:jc w:val="center"/>
              <w:rPr>
                <w:sz w:val="20"/>
                <w:szCs w:val="20"/>
              </w:rPr>
            </w:pPr>
          </w:p>
        </w:tc>
        <w:tc>
          <w:tcPr>
            <w:tcW w:w="1232" w:type="dxa"/>
            <w:vMerge/>
          </w:tcPr>
          <w:p w:rsidR="006B61B4" w:rsidRPr="00B3455B" w:rsidRDefault="006B61B4" w:rsidP="006F5CCB">
            <w:pPr>
              <w:jc w:val="center"/>
              <w:rPr>
                <w:sz w:val="20"/>
                <w:szCs w:val="20"/>
              </w:rPr>
            </w:pPr>
          </w:p>
        </w:tc>
        <w:tc>
          <w:tcPr>
            <w:tcW w:w="1506" w:type="dxa"/>
            <w:vMerge/>
          </w:tcPr>
          <w:p w:rsidR="006B61B4" w:rsidRPr="00B3455B" w:rsidRDefault="006B61B4" w:rsidP="006F5CCB">
            <w:pPr>
              <w:rPr>
                <w:sz w:val="20"/>
                <w:szCs w:val="20"/>
              </w:rPr>
            </w:pPr>
          </w:p>
        </w:tc>
        <w:tc>
          <w:tcPr>
            <w:tcW w:w="1984" w:type="dxa"/>
          </w:tcPr>
          <w:p w:rsidR="006B61B4" w:rsidRPr="00B3455B" w:rsidRDefault="006B61B4" w:rsidP="006F5CCB">
            <w:pPr>
              <w:rPr>
                <w:sz w:val="20"/>
                <w:szCs w:val="20"/>
              </w:rPr>
            </w:pPr>
            <w:r w:rsidRPr="00B3455B">
              <w:rPr>
                <w:sz w:val="20"/>
                <w:szCs w:val="20"/>
              </w:rPr>
              <w:t>Общая площадь территорий общего пользования</w:t>
            </w:r>
          </w:p>
        </w:tc>
        <w:tc>
          <w:tcPr>
            <w:tcW w:w="851" w:type="dxa"/>
          </w:tcPr>
          <w:p w:rsidR="006B61B4" w:rsidRPr="00B3455B" w:rsidRDefault="006B61B4" w:rsidP="006F5CCB">
            <w:pPr>
              <w:rPr>
                <w:sz w:val="20"/>
                <w:szCs w:val="20"/>
              </w:rPr>
            </w:pPr>
            <w:r w:rsidRPr="00B3455B">
              <w:rPr>
                <w:sz w:val="20"/>
                <w:szCs w:val="20"/>
              </w:rPr>
              <w:t>кв</w:t>
            </w:r>
            <w:proofErr w:type="gramStart"/>
            <w:r w:rsidRPr="00B3455B">
              <w:rPr>
                <w:sz w:val="20"/>
                <w:szCs w:val="20"/>
              </w:rPr>
              <w:t>.м</w:t>
            </w:r>
            <w:proofErr w:type="gramEnd"/>
          </w:p>
        </w:tc>
        <w:tc>
          <w:tcPr>
            <w:tcW w:w="850" w:type="dxa"/>
          </w:tcPr>
          <w:p w:rsidR="006B61B4" w:rsidRPr="00B3455B" w:rsidRDefault="006B61B4" w:rsidP="006F5CCB">
            <w:pPr>
              <w:rPr>
                <w:sz w:val="20"/>
                <w:szCs w:val="20"/>
              </w:rPr>
            </w:pPr>
            <w:r w:rsidRPr="00B3455B">
              <w:rPr>
                <w:sz w:val="20"/>
                <w:szCs w:val="20"/>
              </w:rPr>
              <w:t>26 295</w:t>
            </w:r>
          </w:p>
        </w:tc>
        <w:tc>
          <w:tcPr>
            <w:tcW w:w="851" w:type="dxa"/>
          </w:tcPr>
          <w:p w:rsidR="006B61B4" w:rsidRPr="00B3455B" w:rsidRDefault="006B61B4" w:rsidP="006F5CCB">
            <w:pPr>
              <w:rPr>
                <w:sz w:val="20"/>
                <w:szCs w:val="20"/>
              </w:rPr>
            </w:pPr>
            <w:r w:rsidRPr="00B3455B">
              <w:rPr>
                <w:sz w:val="20"/>
                <w:szCs w:val="20"/>
              </w:rPr>
              <w:t>26 295</w:t>
            </w:r>
          </w:p>
        </w:tc>
        <w:tc>
          <w:tcPr>
            <w:tcW w:w="1320" w:type="dxa"/>
            <w:vMerge/>
          </w:tcPr>
          <w:p w:rsidR="006B61B4" w:rsidRPr="00B3455B" w:rsidRDefault="006B61B4" w:rsidP="006F5CCB">
            <w:pPr>
              <w:jc w:val="center"/>
              <w:rPr>
                <w:sz w:val="20"/>
                <w:szCs w:val="20"/>
              </w:rPr>
            </w:pPr>
          </w:p>
        </w:tc>
      </w:tr>
      <w:tr w:rsidR="006B61B4" w:rsidRPr="00B3455B" w:rsidTr="00A22149">
        <w:trPr>
          <w:trHeight w:val="230"/>
        </w:trPr>
        <w:tc>
          <w:tcPr>
            <w:tcW w:w="709" w:type="dxa"/>
            <w:vMerge/>
          </w:tcPr>
          <w:p w:rsidR="006B61B4" w:rsidRPr="00B3455B" w:rsidRDefault="006B61B4" w:rsidP="006F5CCB">
            <w:pPr>
              <w:rPr>
                <w:sz w:val="20"/>
                <w:szCs w:val="20"/>
              </w:rPr>
            </w:pPr>
          </w:p>
        </w:tc>
        <w:tc>
          <w:tcPr>
            <w:tcW w:w="2410" w:type="dxa"/>
            <w:vMerge/>
          </w:tcPr>
          <w:p w:rsidR="006B61B4" w:rsidRPr="00B3455B"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vMerge/>
          </w:tcPr>
          <w:p w:rsidR="006B61B4" w:rsidRPr="00B3455B" w:rsidRDefault="006B61B4" w:rsidP="006F5CCB">
            <w:pPr>
              <w:rPr>
                <w:sz w:val="20"/>
                <w:szCs w:val="20"/>
              </w:rPr>
            </w:pPr>
          </w:p>
        </w:tc>
        <w:tc>
          <w:tcPr>
            <w:tcW w:w="1232" w:type="dxa"/>
            <w:vMerge/>
          </w:tcPr>
          <w:p w:rsidR="006B61B4" w:rsidRPr="00B3455B" w:rsidRDefault="006B61B4" w:rsidP="006F5CCB">
            <w:pPr>
              <w:jc w:val="center"/>
              <w:rPr>
                <w:sz w:val="20"/>
                <w:szCs w:val="20"/>
              </w:rPr>
            </w:pPr>
          </w:p>
        </w:tc>
        <w:tc>
          <w:tcPr>
            <w:tcW w:w="1232" w:type="dxa"/>
            <w:vMerge/>
          </w:tcPr>
          <w:p w:rsidR="006B61B4" w:rsidRPr="00B3455B" w:rsidRDefault="006B61B4" w:rsidP="006F5CCB">
            <w:pPr>
              <w:jc w:val="center"/>
              <w:rPr>
                <w:sz w:val="20"/>
                <w:szCs w:val="20"/>
              </w:rPr>
            </w:pPr>
          </w:p>
        </w:tc>
        <w:tc>
          <w:tcPr>
            <w:tcW w:w="1506" w:type="dxa"/>
            <w:vMerge/>
          </w:tcPr>
          <w:p w:rsidR="006B61B4" w:rsidRPr="00B3455B" w:rsidRDefault="006B61B4" w:rsidP="006F5CCB">
            <w:pPr>
              <w:rPr>
                <w:sz w:val="20"/>
                <w:szCs w:val="20"/>
              </w:rPr>
            </w:pPr>
          </w:p>
        </w:tc>
        <w:tc>
          <w:tcPr>
            <w:tcW w:w="1984" w:type="dxa"/>
            <w:vMerge w:val="restart"/>
          </w:tcPr>
          <w:p w:rsidR="006B61B4" w:rsidRPr="00B3455B" w:rsidRDefault="006B61B4" w:rsidP="006F5CCB">
            <w:pPr>
              <w:rPr>
                <w:sz w:val="20"/>
                <w:szCs w:val="20"/>
              </w:rPr>
            </w:pPr>
            <w:r w:rsidRPr="00B3455B">
              <w:rPr>
                <w:sz w:val="20"/>
                <w:szCs w:val="20"/>
              </w:rPr>
              <w:t>Количество эксплуатируемых гидротехнических сооружений</w:t>
            </w:r>
          </w:p>
        </w:tc>
        <w:tc>
          <w:tcPr>
            <w:tcW w:w="851" w:type="dxa"/>
            <w:vMerge w:val="restart"/>
          </w:tcPr>
          <w:p w:rsidR="006B61B4" w:rsidRPr="00B3455B" w:rsidRDefault="006B61B4" w:rsidP="006F5CCB">
            <w:pPr>
              <w:rPr>
                <w:sz w:val="20"/>
                <w:szCs w:val="20"/>
              </w:rPr>
            </w:pPr>
            <w:r w:rsidRPr="00B3455B">
              <w:rPr>
                <w:sz w:val="20"/>
                <w:szCs w:val="20"/>
              </w:rPr>
              <w:t>ед.</w:t>
            </w:r>
          </w:p>
        </w:tc>
        <w:tc>
          <w:tcPr>
            <w:tcW w:w="850" w:type="dxa"/>
            <w:vMerge w:val="restart"/>
          </w:tcPr>
          <w:p w:rsidR="006B61B4" w:rsidRPr="00B3455B" w:rsidRDefault="006B61B4" w:rsidP="006F5CCB">
            <w:pPr>
              <w:rPr>
                <w:sz w:val="20"/>
                <w:szCs w:val="20"/>
              </w:rPr>
            </w:pPr>
            <w:r w:rsidRPr="00B3455B">
              <w:rPr>
                <w:sz w:val="20"/>
                <w:szCs w:val="20"/>
              </w:rPr>
              <w:t>2</w:t>
            </w:r>
          </w:p>
        </w:tc>
        <w:tc>
          <w:tcPr>
            <w:tcW w:w="851" w:type="dxa"/>
            <w:vMerge w:val="restart"/>
          </w:tcPr>
          <w:p w:rsidR="006B61B4" w:rsidRPr="00B3455B" w:rsidRDefault="006B61B4" w:rsidP="006F5CCB">
            <w:pPr>
              <w:rPr>
                <w:sz w:val="20"/>
                <w:szCs w:val="20"/>
              </w:rPr>
            </w:pPr>
            <w:r w:rsidRPr="00B3455B">
              <w:rPr>
                <w:sz w:val="20"/>
                <w:szCs w:val="20"/>
              </w:rPr>
              <w:t>2</w:t>
            </w:r>
          </w:p>
        </w:tc>
        <w:tc>
          <w:tcPr>
            <w:tcW w:w="1320" w:type="dxa"/>
            <w:vMerge/>
          </w:tcPr>
          <w:p w:rsidR="006B61B4" w:rsidRPr="00B3455B" w:rsidRDefault="006B61B4" w:rsidP="006F5CCB">
            <w:pPr>
              <w:jc w:val="center"/>
              <w:rPr>
                <w:sz w:val="20"/>
                <w:szCs w:val="20"/>
              </w:rPr>
            </w:pPr>
          </w:p>
        </w:tc>
      </w:tr>
      <w:tr w:rsidR="006B61B4" w:rsidRPr="00B3455B" w:rsidTr="00A22149">
        <w:tc>
          <w:tcPr>
            <w:tcW w:w="709" w:type="dxa"/>
            <w:vMerge/>
          </w:tcPr>
          <w:p w:rsidR="006B61B4" w:rsidRPr="00B3455B" w:rsidRDefault="006B61B4" w:rsidP="006F5CCB">
            <w:pPr>
              <w:rPr>
                <w:sz w:val="20"/>
                <w:szCs w:val="20"/>
              </w:rPr>
            </w:pPr>
          </w:p>
        </w:tc>
        <w:tc>
          <w:tcPr>
            <w:tcW w:w="2410" w:type="dxa"/>
            <w:vMerge/>
          </w:tcPr>
          <w:p w:rsidR="006B61B4" w:rsidRPr="00B3455B"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tcPr>
          <w:p w:rsidR="006B61B4" w:rsidRPr="00B3455B" w:rsidRDefault="006B61B4" w:rsidP="006F5CCB">
            <w:pPr>
              <w:rPr>
                <w:sz w:val="20"/>
                <w:szCs w:val="20"/>
              </w:rPr>
            </w:pPr>
            <w:r w:rsidRPr="00B3455B">
              <w:rPr>
                <w:sz w:val="20"/>
                <w:szCs w:val="20"/>
              </w:rPr>
              <w:t>-областной бюджет</w:t>
            </w:r>
          </w:p>
        </w:tc>
        <w:tc>
          <w:tcPr>
            <w:tcW w:w="1232" w:type="dxa"/>
          </w:tcPr>
          <w:p w:rsidR="006B61B4" w:rsidRPr="00B3455B" w:rsidRDefault="006B61B4" w:rsidP="006F5CCB">
            <w:pPr>
              <w:jc w:val="center"/>
              <w:rPr>
                <w:sz w:val="20"/>
                <w:szCs w:val="20"/>
              </w:rPr>
            </w:pPr>
            <w:r w:rsidRPr="00B3455B">
              <w:rPr>
                <w:sz w:val="20"/>
                <w:szCs w:val="20"/>
              </w:rPr>
              <w:t>4 872,5</w:t>
            </w:r>
          </w:p>
        </w:tc>
        <w:tc>
          <w:tcPr>
            <w:tcW w:w="1232" w:type="dxa"/>
          </w:tcPr>
          <w:p w:rsidR="006B61B4" w:rsidRPr="00B3455B" w:rsidRDefault="006B61B4" w:rsidP="006F5CCB">
            <w:pPr>
              <w:jc w:val="center"/>
              <w:rPr>
                <w:sz w:val="20"/>
                <w:szCs w:val="20"/>
              </w:rPr>
            </w:pPr>
            <w:r w:rsidRPr="00B3455B">
              <w:rPr>
                <w:sz w:val="20"/>
                <w:szCs w:val="20"/>
              </w:rPr>
              <w:t>4 872,5</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vAlign w:val="center"/>
          </w:tcPr>
          <w:p w:rsidR="006B61B4" w:rsidRPr="00B3455B" w:rsidRDefault="006B61B4" w:rsidP="006F5CCB">
            <w:pPr>
              <w:jc w:val="center"/>
              <w:rPr>
                <w:sz w:val="20"/>
                <w:szCs w:val="20"/>
              </w:rPr>
            </w:pPr>
          </w:p>
        </w:tc>
      </w:tr>
      <w:tr w:rsidR="006B61B4" w:rsidRPr="00B3455B" w:rsidTr="00A22149">
        <w:tc>
          <w:tcPr>
            <w:tcW w:w="709" w:type="dxa"/>
            <w:vMerge w:val="restart"/>
          </w:tcPr>
          <w:p w:rsidR="006B61B4" w:rsidRPr="00B3455B" w:rsidRDefault="006B61B4" w:rsidP="006F5CCB">
            <w:pPr>
              <w:rPr>
                <w:sz w:val="20"/>
                <w:szCs w:val="20"/>
              </w:rPr>
            </w:pPr>
            <w:r>
              <w:rPr>
                <w:sz w:val="20"/>
                <w:szCs w:val="20"/>
              </w:rPr>
              <w:t>1</w:t>
            </w:r>
          </w:p>
        </w:tc>
        <w:tc>
          <w:tcPr>
            <w:tcW w:w="2410" w:type="dxa"/>
            <w:vMerge w:val="restart"/>
          </w:tcPr>
          <w:p w:rsidR="006B61B4" w:rsidRPr="00B3455B" w:rsidRDefault="006B61B4" w:rsidP="006F5CCB">
            <w:pPr>
              <w:rPr>
                <w:sz w:val="20"/>
                <w:szCs w:val="20"/>
              </w:rPr>
            </w:pPr>
            <w:r w:rsidRPr="00B3455B">
              <w:rPr>
                <w:sz w:val="20"/>
                <w:szCs w:val="20"/>
              </w:rPr>
              <w:t>Подпрограмма «Организация уличного освещения в границах городского округа Кинешма»</w:t>
            </w:r>
          </w:p>
        </w:tc>
        <w:tc>
          <w:tcPr>
            <w:tcW w:w="1701" w:type="dxa"/>
            <w:vMerge/>
          </w:tcPr>
          <w:p w:rsidR="006B61B4" w:rsidRPr="00B3455B" w:rsidRDefault="006B61B4" w:rsidP="006F5CCB">
            <w:pPr>
              <w:rPr>
                <w:sz w:val="20"/>
                <w:szCs w:val="20"/>
              </w:rPr>
            </w:pPr>
          </w:p>
        </w:tc>
        <w:tc>
          <w:tcPr>
            <w:tcW w:w="1417" w:type="dxa"/>
          </w:tcPr>
          <w:p w:rsidR="006B61B4" w:rsidRPr="00387B93" w:rsidRDefault="006B61B4" w:rsidP="006F5CCB">
            <w:pPr>
              <w:rPr>
                <w:b/>
                <w:sz w:val="20"/>
                <w:szCs w:val="20"/>
              </w:rPr>
            </w:pPr>
            <w:r w:rsidRPr="00387B93">
              <w:rPr>
                <w:b/>
                <w:sz w:val="20"/>
                <w:szCs w:val="20"/>
              </w:rPr>
              <w:t>Всего</w:t>
            </w:r>
          </w:p>
        </w:tc>
        <w:tc>
          <w:tcPr>
            <w:tcW w:w="1232" w:type="dxa"/>
          </w:tcPr>
          <w:p w:rsidR="006B61B4" w:rsidRPr="00387B93" w:rsidRDefault="006B61B4" w:rsidP="006F5CCB">
            <w:pPr>
              <w:jc w:val="center"/>
              <w:rPr>
                <w:b/>
                <w:sz w:val="20"/>
                <w:szCs w:val="20"/>
              </w:rPr>
            </w:pPr>
            <w:r w:rsidRPr="00387B93">
              <w:rPr>
                <w:b/>
                <w:sz w:val="20"/>
                <w:szCs w:val="20"/>
              </w:rPr>
              <w:t>21 361,8</w:t>
            </w:r>
          </w:p>
        </w:tc>
        <w:tc>
          <w:tcPr>
            <w:tcW w:w="1232" w:type="dxa"/>
          </w:tcPr>
          <w:p w:rsidR="006B61B4" w:rsidRPr="00387B93" w:rsidRDefault="006B61B4" w:rsidP="006F5CCB">
            <w:pPr>
              <w:jc w:val="center"/>
              <w:rPr>
                <w:b/>
                <w:sz w:val="20"/>
                <w:szCs w:val="20"/>
              </w:rPr>
            </w:pPr>
            <w:r w:rsidRPr="00387B93">
              <w:rPr>
                <w:b/>
                <w:sz w:val="20"/>
                <w:szCs w:val="20"/>
              </w:rPr>
              <w:t>21 361,8</w:t>
            </w:r>
          </w:p>
        </w:tc>
        <w:tc>
          <w:tcPr>
            <w:tcW w:w="1506" w:type="dxa"/>
            <w:vMerge w:val="restart"/>
          </w:tcPr>
          <w:p w:rsidR="006B61B4" w:rsidRPr="00B3455B" w:rsidRDefault="006B61B4" w:rsidP="006F5CCB">
            <w:pPr>
              <w:rPr>
                <w:sz w:val="20"/>
                <w:szCs w:val="20"/>
              </w:rPr>
            </w:pPr>
          </w:p>
        </w:tc>
        <w:tc>
          <w:tcPr>
            <w:tcW w:w="1984" w:type="dxa"/>
            <w:vMerge w:val="restart"/>
          </w:tcPr>
          <w:p w:rsidR="006B61B4" w:rsidRPr="00B3455B" w:rsidRDefault="006B61B4" w:rsidP="006F5CCB">
            <w:pPr>
              <w:rPr>
                <w:sz w:val="20"/>
                <w:szCs w:val="20"/>
              </w:rPr>
            </w:pPr>
          </w:p>
        </w:tc>
        <w:tc>
          <w:tcPr>
            <w:tcW w:w="851" w:type="dxa"/>
            <w:vMerge w:val="restart"/>
          </w:tcPr>
          <w:p w:rsidR="006B61B4" w:rsidRPr="00B3455B" w:rsidRDefault="006B61B4" w:rsidP="006F5CCB">
            <w:pPr>
              <w:rPr>
                <w:sz w:val="20"/>
                <w:szCs w:val="20"/>
              </w:rPr>
            </w:pPr>
          </w:p>
        </w:tc>
        <w:tc>
          <w:tcPr>
            <w:tcW w:w="850" w:type="dxa"/>
            <w:vMerge w:val="restart"/>
          </w:tcPr>
          <w:p w:rsidR="006B61B4" w:rsidRPr="00B3455B" w:rsidRDefault="006B61B4" w:rsidP="006F5CCB">
            <w:pPr>
              <w:rPr>
                <w:sz w:val="20"/>
                <w:szCs w:val="20"/>
              </w:rPr>
            </w:pPr>
          </w:p>
        </w:tc>
        <w:tc>
          <w:tcPr>
            <w:tcW w:w="851" w:type="dxa"/>
            <w:vMerge w:val="restart"/>
          </w:tcPr>
          <w:p w:rsidR="006B61B4" w:rsidRPr="00B3455B" w:rsidRDefault="006B61B4" w:rsidP="006F5CCB">
            <w:pPr>
              <w:rPr>
                <w:sz w:val="20"/>
                <w:szCs w:val="20"/>
              </w:rPr>
            </w:pPr>
          </w:p>
        </w:tc>
        <w:tc>
          <w:tcPr>
            <w:tcW w:w="1320" w:type="dxa"/>
            <w:vMerge w:val="restart"/>
          </w:tcPr>
          <w:p w:rsidR="006B61B4" w:rsidRPr="00B3455B" w:rsidRDefault="006B61B4" w:rsidP="006F5CCB">
            <w:pPr>
              <w:jc w:val="center"/>
              <w:rPr>
                <w:sz w:val="20"/>
                <w:szCs w:val="20"/>
              </w:rPr>
            </w:pPr>
          </w:p>
        </w:tc>
      </w:tr>
      <w:tr w:rsidR="006B61B4" w:rsidRPr="00B3455B" w:rsidTr="00A22149">
        <w:tc>
          <w:tcPr>
            <w:tcW w:w="709" w:type="dxa"/>
            <w:vMerge/>
          </w:tcPr>
          <w:p w:rsidR="006B61B4" w:rsidRPr="00B3455B" w:rsidRDefault="006B61B4" w:rsidP="006F5CCB">
            <w:pPr>
              <w:rPr>
                <w:sz w:val="20"/>
                <w:szCs w:val="20"/>
              </w:rPr>
            </w:pPr>
          </w:p>
        </w:tc>
        <w:tc>
          <w:tcPr>
            <w:tcW w:w="2410" w:type="dxa"/>
            <w:vMerge/>
          </w:tcPr>
          <w:p w:rsidR="006B61B4" w:rsidRPr="00B3455B"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tcPr>
          <w:p w:rsidR="006B61B4" w:rsidRPr="00B3455B" w:rsidRDefault="006B61B4" w:rsidP="006F5CCB">
            <w:pPr>
              <w:rPr>
                <w:sz w:val="20"/>
                <w:szCs w:val="20"/>
              </w:rPr>
            </w:pPr>
            <w:r w:rsidRPr="00B3455B">
              <w:rPr>
                <w:sz w:val="20"/>
                <w:szCs w:val="20"/>
              </w:rPr>
              <w:t>-бюджетные ассигнования всего, в т.ч.:</w:t>
            </w:r>
          </w:p>
        </w:tc>
        <w:tc>
          <w:tcPr>
            <w:tcW w:w="1232" w:type="dxa"/>
          </w:tcPr>
          <w:p w:rsidR="006B61B4" w:rsidRPr="00B3455B" w:rsidRDefault="006B61B4" w:rsidP="006F5CCB">
            <w:pPr>
              <w:jc w:val="center"/>
              <w:rPr>
                <w:sz w:val="20"/>
                <w:szCs w:val="20"/>
              </w:rPr>
            </w:pPr>
            <w:r w:rsidRPr="00B3455B">
              <w:rPr>
                <w:sz w:val="20"/>
                <w:szCs w:val="20"/>
              </w:rPr>
              <w:t>21 361,8</w:t>
            </w:r>
          </w:p>
        </w:tc>
        <w:tc>
          <w:tcPr>
            <w:tcW w:w="1232" w:type="dxa"/>
          </w:tcPr>
          <w:p w:rsidR="006B61B4" w:rsidRPr="00B3455B" w:rsidRDefault="006B61B4" w:rsidP="006F5CCB">
            <w:pPr>
              <w:jc w:val="center"/>
              <w:rPr>
                <w:sz w:val="20"/>
                <w:szCs w:val="20"/>
              </w:rPr>
            </w:pPr>
            <w:r w:rsidRPr="00B3455B">
              <w:rPr>
                <w:sz w:val="20"/>
                <w:szCs w:val="20"/>
              </w:rPr>
              <w:t>21 361,8</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tcPr>
          <w:p w:rsidR="006B61B4" w:rsidRPr="00B3455B" w:rsidRDefault="006B61B4" w:rsidP="006F5CCB">
            <w:pPr>
              <w:jc w:val="center"/>
              <w:rPr>
                <w:sz w:val="20"/>
                <w:szCs w:val="20"/>
              </w:rPr>
            </w:pPr>
          </w:p>
        </w:tc>
      </w:tr>
      <w:tr w:rsidR="006B61B4" w:rsidRPr="00B3455B" w:rsidTr="00A22149">
        <w:trPr>
          <w:trHeight w:val="930"/>
        </w:trPr>
        <w:tc>
          <w:tcPr>
            <w:tcW w:w="709" w:type="dxa"/>
            <w:vMerge/>
          </w:tcPr>
          <w:p w:rsidR="006B61B4" w:rsidRPr="00B3455B" w:rsidRDefault="006B61B4" w:rsidP="006F5CCB">
            <w:pPr>
              <w:rPr>
                <w:sz w:val="20"/>
                <w:szCs w:val="20"/>
              </w:rPr>
            </w:pPr>
          </w:p>
        </w:tc>
        <w:tc>
          <w:tcPr>
            <w:tcW w:w="2410" w:type="dxa"/>
            <w:vMerge/>
          </w:tcPr>
          <w:p w:rsidR="006B61B4" w:rsidRPr="00B3455B" w:rsidRDefault="006B61B4" w:rsidP="006F5CCB">
            <w:pPr>
              <w:rPr>
                <w:sz w:val="20"/>
                <w:szCs w:val="20"/>
              </w:rPr>
            </w:pPr>
          </w:p>
        </w:tc>
        <w:tc>
          <w:tcPr>
            <w:tcW w:w="1701" w:type="dxa"/>
            <w:vMerge/>
          </w:tcPr>
          <w:p w:rsidR="006B61B4" w:rsidRPr="00B3455B" w:rsidRDefault="006B61B4" w:rsidP="006F5CCB">
            <w:pPr>
              <w:rPr>
                <w:sz w:val="20"/>
                <w:szCs w:val="20"/>
              </w:rPr>
            </w:pPr>
          </w:p>
        </w:tc>
        <w:tc>
          <w:tcPr>
            <w:tcW w:w="1417" w:type="dxa"/>
          </w:tcPr>
          <w:p w:rsidR="006B61B4" w:rsidRPr="00B3455B" w:rsidRDefault="006B61B4" w:rsidP="006F5CCB">
            <w:pPr>
              <w:rPr>
                <w:sz w:val="20"/>
                <w:szCs w:val="20"/>
              </w:rPr>
            </w:pPr>
            <w:r w:rsidRPr="00B3455B">
              <w:rPr>
                <w:sz w:val="20"/>
                <w:szCs w:val="20"/>
              </w:rPr>
              <w:t>-бюджет городского округа Кинешма</w:t>
            </w:r>
          </w:p>
        </w:tc>
        <w:tc>
          <w:tcPr>
            <w:tcW w:w="1232" w:type="dxa"/>
          </w:tcPr>
          <w:p w:rsidR="006B61B4" w:rsidRPr="00B3455B" w:rsidRDefault="006B61B4" w:rsidP="00387B93">
            <w:pPr>
              <w:widowControl w:val="0"/>
              <w:suppressAutoHyphens/>
              <w:autoSpaceDE w:val="0"/>
              <w:autoSpaceDN w:val="0"/>
              <w:adjustRightInd w:val="0"/>
              <w:ind w:left="100"/>
              <w:jc w:val="center"/>
              <w:rPr>
                <w:sz w:val="20"/>
                <w:szCs w:val="20"/>
              </w:rPr>
            </w:pPr>
            <w:r w:rsidRPr="00B3455B">
              <w:rPr>
                <w:sz w:val="20"/>
                <w:szCs w:val="20"/>
              </w:rPr>
              <w:t>21 361,8</w:t>
            </w:r>
          </w:p>
        </w:tc>
        <w:tc>
          <w:tcPr>
            <w:tcW w:w="1232" w:type="dxa"/>
          </w:tcPr>
          <w:p w:rsidR="006B61B4" w:rsidRPr="00B3455B" w:rsidRDefault="006B61B4" w:rsidP="00387B93">
            <w:pPr>
              <w:widowControl w:val="0"/>
              <w:suppressAutoHyphens/>
              <w:autoSpaceDE w:val="0"/>
              <w:autoSpaceDN w:val="0"/>
              <w:adjustRightInd w:val="0"/>
              <w:ind w:left="100"/>
              <w:jc w:val="center"/>
              <w:rPr>
                <w:sz w:val="20"/>
                <w:szCs w:val="20"/>
              </w:rPr>
            </w:pPr>
            <w:r w:rsidRPr="00B3455B">
              <w:rPr>
                <w:sz w:val="20"/>
                <w:szCs w:val="20"/>
              </w:rPr>
              <w:t>21 361,8</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r>
      <w:tr w:rsidR="006B61B4" w:rsidRPr="00B3455B" w:rsidTr="008113C9">
        <w:trPr>
          <w:trHeight w:val="241"/>
        </w:trPr>
        <w:tc>
          <w:tcPr>
            <w:tcW w:w="709" w:type="dxa"/>
            <w:vMerge w:val="restart"/>
          </w:tcPr>
          <w:p w:rsidR="006B61B4" w:rsidRPr="00B3455B" w:rsidRDefault="006B61B4" w:rsidP="008113C9">
            <w:pPr>
              <w:widowControl w:val="0"/>
              <w:suppressAutoHyphens/>
              <w:autoSpaceDE w:val="0"/>
              <w:autoSpaceDN w:val="0"/>
              <w:adjustRightInd w:val="0"/>
              <w:jc w:val="center"/>
              <w:rPr>
                <w:sz w:val="20"/>
                <w:szCs w:val="20"/>
              </w:rPr>
            </w:pPr>
            <w:r>
              <w:rPr>
                <w:sz w:val="20"/>
                <w:szCs w:val="20"/>
              </w:rPr>
              <w:t>1.1</w:t>
            </w:r>
          </w:p>
        </w:tc>
        <w:tc>
          <w:tcPr>
            <w:tcW w:w="2410" w:type="dxa"/>
            <w:vMerge w:val="restart"/>
          </w:tcPr>
          <w:p w:rsidR="006B61B4" w:rsidRPr="00B3455B" w:rsidRDefault="006B61B4" w:rsidP="006F5CCB">
            <w:pPr>
              <w:suppressAutoHyphens/>
              <w:rPr>
                <w:sz w:val="20"/>
                <w:szCs w:val="20"/>
              </w:rPr>
            </w:pPr>
            <w:r w:rsidRPr="00B3455B">
              <w:rPr>
                <w:sz w:val="20"/>
                <w:szCs w:val="20"/>
              </w:rPr>
              <w:t>Основное мероприятие «Уличное освещение»</w:t>
            </w: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B3455B" w:rsidRDefault="006B61B4" w:rsidP="006B61B4">
            <w:pPr>
              <w:rPr>
                <w:sz w:val="20"/>
                <w:szCs w:val="20"/>
              </w:rPr>
            </w:pPr>
            <w:r w:rsidRPr="00B3455B">
              <w:rPr>
                <w:sz w:val="20"/>
                <w:szCs w:val="20"/>
              </w:rPr>
              <w:t>Всего</w:t>
            </w:r>
          </w:p>
        </w:tc>
        <w:tc>
          <w:tcPr>
            <w:tcW w:w="1232" w:type="dxa"/>
          </w:tcPr>
          <w:p w:rsidR="006B61B4" w:rsidRPr="00B3455B" w:rsidRDefault="006B61B4" w:rsidP="006F5CCB">
            <w:pPr>
              <w:jc w:val="center"/>
              <w:rPr>
                <w:sz w:val="20"/>
                <w:szCs w:val="20"/>
              </w:rPr>
            </w:pPr>
            <w:r w:rsidRPr="00B3455B">
              <w:rPr>
                <w:sz w:val="20"/>
                <w:szCs w:val="20"/>
              </w:rPr>
              <w:t>21 361,8</w:t>
            </w:r>
          </w:p>
        </w:tc>
        <w:tc>
          <w:tcPr>
            <w:tcW w:w="1232" w:type="dxa"/>
          </w:tcPr>
          <w:p w:rsidR="006B61B4" w:rsidRPr="00B3455B" w:rsidRDefault="006B61B4" w:rsidP="006F5CCB">
            <w:pPr>
              <w:jc w:val="center"/>
              <w:rPr>
                <w:sz w:val="20"/>
                <w:szCs w:val="20"/>
              </w:rPr>
            </w:pPr>
            <w:r w:rsidRPr="00B3455B">
              <w:rPr>
                <w:sz w:val="20"/>
                <w:szCs w:val="20"/>
              </w:rPr>
              <w:t>21 361,8</w:t>
            </w:r>
          </w:p>
        </w:tc>
        <w:tc>
          <w:tcPr>
            <w:tcW w:w="1506" w:type="dxa"/>
            <w:vMerge w:val="restart"/>
          </w:tcPr>
          <w:p w:rsidR="006B61B4" w:rsidRPr="00B3455B" w:rsidRDefault="006B61B4" w:rsidP="006F5CCB">
            <w:pPr>
              <w:rPr>
                <w:sz w:val="20"/>
                <w:szCs w:val="20"/>
              </w:rPr>
            </w:pPr>
          </w:p>
        </w:tc>
        <w:tc>
          <w:tcPr>
            <w:tcW w:w="1984" w:type="dxa"/>
            <w:vMerge w:val="restart"/>
          </w:tcPr>
          <w:p w:rsidR="006B61B4" w:rsidRPr="00B3455B" w:rsidRDefault="006B61B4" w:rsidP="006F5CCB">
            <w:pPr>
              <w:rPr>
                <w:sz w:val="20"/>
                <w:szCs w:val="20"/>
              </w:rPr>
            </w:pPr>
          </w:p>
        </w:tc>
        <w:tc>
          <w:tcPr>
            <w:tcW w:w="851" w:type="dxa"/>
            <w:vMerge w:val="restart"/>
          </w:tcPr>
          <w:p w:rsidR="006B61B4" w:rsidRPr="00B3455B" w:rsidRDefault="006B61B4" w:rsidP="006F5CCB">
            <w:pPr>
              <w:jc w:val="center"/>
              <w:rPr>
                <w:sz w:val="20"/>
                <w:szCs w:val="20"/>
              </w:rPr>
            </w:pPr>
          </w:p>
        </w:tc>
        <w:tc>
          <w:tcPr>
            <w:tcW w:w="850" w:type="dxa"/>
            <w:vMerge w:val="restart"/>
          </w:tcPr>
          <w:p w:rsidR="006B61B4" w:rsidRPr="00B3455B" w:rsidRDefault="006B61B4" w:rsidP="006F5CCB">
            <w:pPr>
              <w:rPr>
                <w:sz w:val="20"/>
                <w:szCs w:val="20"/>
              </w:rPr>
            </w:pPr>
          </w:p>
        </w:tc>
        <w:tc>
          <w:tcPr>
            <w:tcW w:w="851" w:type="dxa"/>
            <w:vMerge w:val="restart"/>
          </w:tcPr>
          <w:p w:rsidR="006B61B4" w:rsidRPr="00B3455B" w:rsidRDefault="006B61B4" w:rsidP="006F5CCB">
            <w:pPr>
              <w:rPr>
                <w:sz w:val="20"/>
                <w:szCs w:val="20"/>
              </w:rPr>
            </w:pPr>
          </w:p>
        </w:tc>
        <w:tc>
          <w:tcPr>
            <w:tcW w:w="1320" w:type="dxa"/>
            <w:vMerge w:val="restart"/>
          </w:tcPr>
          <w:p w:rsidR="006B61B4" w:rsidRPr="00B3455B" w:rsidRDefault="006B61B4" w:rsidP="006F5CCB">
            <w:pPr>
              <w:jc w:val="center"/>
              <w:rPr>
                <w:sz w:val="20"/>
                <w:szCs w:val="20"/>
              </w:rPr>
            </w:pPr>
          </w:p>
        </w:tc>
      </w:tr>
      <w:tr w:rsidR="006B61B4" w:rsidRPr="00B3455B" w:rsidTr="00A22149">
        <w:tc>
          <w:tcPr>
            <w:tcW w:w="709" w:type="dxa"/>
            <w:vMerge/>
            <w:vAlign w:val="center"/>
          </w:tcPr>
          <w:p w:rsidR="006B61B4" w:rsidRPr="00B3455B" w:rsidRDefault="006B61B4" w:rsidP="006F5CCB">
            <w:pPr>
              <w:widowControl w:val="0"/>
              <w:suppressAutoHyphens/>
              <w:autoSpaceDE w:val="0"/>
              <w:autoSpaceDN w:val="0"/>
              <w:adjustRightInd w:val="0"/>
              <w:ind w:left="120"/>
              <w:jc w:val="center"/>
              <w:rPr>
                <w:sz w:val="20"/>
                <w:szCs w:val="20"/>
              </w:rPr>
            </w:pPr>
          </w:p>
        </w:tc>
        <w:tc>
          <w:tcPr>
            <w:tcW w:w="2410" w:type="dxa"/>
            <w:vMerge/>
          </w:tcPr>
          <w:p w:rsidR="006B61B4" w:rsidRPr="00B3455B" w:rsidRDefault="006B61B4" w:rsidP="006F5CCB">
            <w:pPr>
              <w:suppressAutoHyphens/>
              <w:rPr>
                <w:sz w:val="20"/>
                <w:szCs w:val="20"/>
              </w:rPr>
            </w:pP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Default="006B61B4" w:rsidP="006F5CCB">
            <w:pPr>
              <w:suppressAutoHyphens/>
              <w:rPr>
                <w:sz w:val="20"/>
                <w:szCs w:val="20"/>
              </w:rPr>
            </w:pPr>
            <w:r w:rsidRPr="00B3455B">
              <w:rPr>
                <w:sz w:val="20"/>
                <w:szCs w:val="20"/>
              </w:rPr>
              <w:t>-бюджетные ассигнования всего, в т.ч.</w:t>
            </w:r>
          </w:p>
          <w:p w:rsidR="006B61B4" w:rsidRDefault="006B61B4" w:rsidP="006F5CCB">
            <w:pPr>
              <w:suppressAutoHyphens/>
              <w:rPr>
                <w:sz w:val="20"/>
                <w:szCs w:val="20"/>
              </w:rPr>
            </w:pPr>
          </w:p>
          <w:p w:rsidR="006B61B4" w:rsidRDefault="006B61B4" w:rsidP="006F5CCB">
            <w:pPr>
              <w:suppressAutoHyphens/>
              <w:rPr>
                <w:sz w:val="20"/>
                <w:szCs w:val="20"/>
              </w:rPr>
            </w:pPr>
          </w:p>
          <w:p w:rsidR="006B61B4" w:rsidRPr="00B3455B" w:rsidRDefault="006B61B4" w:rsidP="006F5CCB">
            <w:pPr>
              <w:suppressAutoHyphens/>
              <w:rPr>
                <w:sz w:val="20"/>
                <w:szCs w:val="20"/>
              </w:rPr>
            </w:pPr>
          </w:p>
        </w:tc>
        <w:tc>
          <w:tcPr>
            <w:tcW w:w="1232" w:type="dxa"/>
          </w:tcPr>
          <w:p w:rsidR="006B61B4" w:rsidRPr="00B3455B" w:rsidRDefault="006B61B4" w:rsidP="006F5CCB">
            <w:pPr>
              <w:jc w:val="center"/>
              <w:rPr>
                <w:sz w:val="20"/>
                <w:szCs w:val="20"/>
              </w:rPr>
            </w:pPr>
            <w:r w:rsidRPr="00B3455B">
              <w:rPr>
                <w:sz w:val="20"/>
                <w:szCs w:val="20"/>
              </w:rPr>
              <w:lastRenderedPageBreak/>
              <w:t>21 361,8</w:t>
            </w:r>
          </w:p>
        </w:tc>
        <w:tc>
          <w:tcPr>
            <w:tcW w:w="1232" w:type="dxa"/>
          </w:tcPr>
          <w:p w:rsidR="006B61B4" w:rsidRPr="00B3455B" w:rsidRDefault="006B61B4" w:rsidP="006F5CCB">
            <w:pPr>
              <w:jc w:val="center"/>
              <w:rPr>
                <w:sz w:val="20"/>
                <w:szCs w:val="20"/>
              </w:rPr>
            </w:pPr>
            <w:r w:rsidRPr="00B3455B">
              <w:rPr>
                <w:sz w:val="20"/>
                <w:szCs w:val="20"/>
              </w:rPr>
              <w:t>21 361,8</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tcPr>
          <w:p w:rsidR="006B61B4" w:rsidRPr="00B3455B" w:rsidRDefault="006B61B4" w:rsidP="006F5CCB">
            <w:pPr>
              <w:jc w:val="center"/>
              <w:rPr>
                <w:sz w:val="20"/>
                <w:szCs w:val="20"/>
              </w:rPr>
            </w:pPr>
          </w:p>
        </w:tc>
      </w:tr>
      <w:tr w:rsidR="006B61B4" w:rsidRPr="00B3455B" w:rsidTr="00A22149">
        <w:trPr>
          <w:trHeight w:val="920"/>
        </w:trPr>
        <w:tc>
          <w:tcPr>
            <w:tcW w:w="709" w:type="dxa"/>
            <w:vMerge/>
            <w:vAlign w:val="center"/>
          </w:tcPr>
          <w:p w:rsidR="006B61B4" w:rsidRPr="00B3455B" w:rsidRDefault="006B61B4" w:rsidP="006F5CCB">
            <w:pPr>
              <w:widowControl w:val="0"/>
              <w:suppressAutoHyphens/>
              <w:autoSpaceDE w:val="0"/>
              <w:autoSpaceDN w:val="0"/>
              <w:adjustRightInd w:val="0"/>
              <w:ind w:left="120"/>
              <w:jc w:val="center"/>
              <w:rPr>
                <w:sz w:val="20"/>
                <w:szCs w:val="20"/>
              </w:rPr>
            </w:pPr>
          </w:p>
        </w:tc>
        <w:tc>
          <w:tcPr>
            <w:tcW w:w="2410" w:type="dxa"/>
            <w:vMerge/>
          </w:tcPr>
          <w:p w:rsidR="006B61B4" w:rsidRPr="00B3455B" w:rsidRDefault="006B61B4" w:rsidP="006F5CCB">
            <w:pPr>
              <w:suppressAutoHyphens/>
              <w:rPr>
                <w:sz w:val="20"/>
                <w:szCs w:val="20"/>
              </w:rPr>
            </w:pP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B3455B" w:rsidRDefault="006B61B4" w:rsidP="006F5CCB">
            <w:pPr>
              <w:suppressAutoHyphens/>
              <w:rPr>
                <w:sz w:val="20"/>
                <w:szCs w:val="20"/>
              </w:rPr>
            </w:pPr>
            <w:r w:rsidRPr="00B3455B">
              <w:rPr>
                <w:sz w:val="20"/>
                <w:szCs w:val="20"/>
              </w:rPr>
              <w:t>-бюджет городского округа Кинешма</w:t>
            </w:r>
          </w:p>
        </w:tc>
        <w:tc>
          <w:tcPr>
            <w:tcW w:w="1232" w:type="dxa"/>
            <w:vAlign w:val="center"/>
          </w:tcPr>
          <w:p w:rsidR="006B61B4" w:rsidRPr="00B3455B" w:rsidRDefault="006B61B4" w:rsidP="006F5CCB">
            <w:pPr>
              <w:widowControl w:val="0"/>
              <w:suppressAutoHyphens/>
              <w:autoSpaceDE w:val="0"/>
              <w:autoSpaceDN w:val="0"/>
              <w:adjustRightInd w:val="0"/>
              <w:ind w:left="100"/>
              <w:jc w:val="center"/>
              <w:rPr>
                <w:sz w:val="20"/>
                <w:szCs w:val="20"/>
              </w:rPr>
            </w:pPr>
            <w:r w:rsidRPr="00B3455B">
              <w:rPr>
                <w:sz w:val="20"/>
                <w:szCs w:val="20"/>
              </w:rPr>
              <w:t>21 361,8</w:t>
            </w:r>
          </w:p>
          <w:p w:rsidR="006B61B4" w:rsidRPr="00B3455B" w:rsidRDefault="006B61B4" w:rsidP="006F5CCB">
            <w:pPr>
              <w:widowControl w:val="0"/>
              <w:suppressAutoHyphens/>
              <w:autoSpaceDE w:val="0"/>
              <w:autoSpaceDN w:val="0"/>
              <w:adjustRightInd w:val="0"/>
              <w:ind w:left="100"/>
              <w:jc w:val="center"/>
              <w:rPr>
                <w:sz w:val="20"/>
                <w:szCs w:val="20"/>
              </w:rPr>
            </w:pPr>
          </w:p>
        </w:tc>
        <w:tc>
          <w:tcPr>
            <w:tcW w:w="1232" w:type="dxa"/>
            <w:vAlign w:val="center"/>
          </w:tcPr>
          <w:p w:rsidR="006B61B4" w:rsidRPr="00B3455B" w:rsidRDefault="006B61B4" w:rsidP="006F5CCB">
            <w:pPr>
              <w:widowControl w:val="0"/>
              <w:suppressAutoHyphens/>
              <w:autoSpaceDE w:val="0"/>
              <w:autoSpaceDN w:val="0"/>
              <w:adjustRightInd w:val="0"/>
              <w:ind w:left="100"/>
              <w:jc w:val="center"/>
              <w:rPr>
                <w:sz w:val="20"/>
                <w:szCs w:val="20"/>
              </w:rPr>
            </w:pPr>
            <w:r w:rsidRPr="00B3455B">
              <w:rPr>
                <w:sz w:val="20"/>
                <w:szCs w:val="20"/>
              </w:rPr>
              <w:t>21 361,8</w:t>
            </w:r>
          </w:p>
          <w:p w:rsidR="006B61B4" w:rsidRPr="00B3455B" w:rsidRDefault="006B61B4" w:rsidP="006F5CCB">
            <w:pPr>
              <w:widowControl w:val="0"/>
              <w:suppressAutoHyphens/>
              <w:autoSpaceDE w:val="0"/>
              <w:autoSpaceDN w:val="0"/>
              <w:adjustRightInd w:val="0"/>
              <w:ind w:left="100"/>
              <w:jc w:val="center"/>
              <w:rPr>
                <w:sz w:val="20"/>
                <w:szCs w:val="20"/>
              </w:rPr>
            </w:pP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r>
      <w:tr w:rsidR="006B61B4" w:rsidRPr="00B3455B" w:rsidTr="008113C9">
        <w:tc>
          <w:tcPr>
            <w:tcW w:w="709" w:type="dxa"/>
            <w:vMerge w:val="restart"/>
          </w:tcPr>
          <w:p w:rsidR="006B61B4" w:rsidRPr="006B61B4" w:rsidRDefault="006B61B4" w:rsidP="008113C9">
            <w:pPr>
              <w:widowControl w:val="0"/>
              <w:suppressAutoHyphens/>
              <w:autoSpaceDE w:val="0"/>
              <w:autoSpaceDN w:val="0"/>
              <w:adjustRightInd w:val="0"/>
              <w:jc w:val="center"/>
              <w:rPr>
                <w:sz w:val="18"/>
                <w:szCs w:val="18"/>
              </w:rPr>
            </w:pPr>
            <w:r>
              <w:rPr>
                <w:sz w:val="18"/>
                <w:szCs w:val="18"/>
              </w:rPr>
              <w:t>1.1.1</w:t>
            </w:r>
          </w:p>
          <w:p w:rsidR="006B61B4" w:rsidRPr="00B3455B" w:rsidRDefault="006B61B4" w:rsidP="008113C9">
            <w:pPr>
              <w:widowControl w:val="0"/>
              <w:suppressAutoHyphens/>
              <w:autoSpaceDE w:val="0"/>
              <w:autoSpaceDN w:val="0"/>
              <w:adjustRightInd w:val="0"/>
              <w:ind w:left="120"/>
              <w:jc w:val="center"/>
              <w:rPr>
                <w:sz w:val="20"/>
                <w:szCs w:val="20"/>
              </w:rPr>
            </w:pPr>
          </w:p>
        </w:tc>
        <w:tc>
          <w:tcPr>
            <w:tcW w:w="2410" w:type="dxa"/>
            <w:vMerge w:val="restart"/>
          </w:tcPr>
          <w:p w:rsidR="006B61B4" w:rsidRPr="00B3455B" w:rsidRDefault="006B61B4" w:rsidP="006F5CCB">
            <w:pPr>
              <w:suppressAutoHyphens/>
              <w:rPr>
                <w:sz w:val="20"/>
                <w:szCs w:val="20"/>
              </w:rPr>
            </w:pPr>
            <w:r>
              <w:rPr>
                <w:sz w:val="20"/>
                <w:szCs w:val="20"/>
              </w:rPr>
              <w:t xml:space="preserve">Мероприятие                            </w:t>
            </w:r>
            <w:r w:rsidRPr="00B3455B">
              <w:rPr>
                <w:sz w:val="20"/>
                <w:szCs w:val="20"/>
              </w:rPr>
              <w:t>« Организация уличного освещения в границах городского округа Кинешма»</w:t>
            </w: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B3455B" w:rsidRDefault="006B61B4" w:rsidP="006F5CCB">
            <w:pPr>
              <w:rPr>
                <w:sz w:val="20"/>
                <w:szCs w:val="20"/>
              </w:rPr>
            </w:pPr>
            <w:r w:rsidRPr="00B3455B">
              <w:rPr>
                <w:sz w:val="20"/>
                <w:szCs w:val="20"/>
              </w:rPr>
              <w:t>Всего</w:t>
            </w:r>
          </w:p>
        </w:tc>
        <w:tc>
          <w:tcPr>
            <w:tcW w:w="1232" w:type="dxa"/>
          </w:tcPr>
          <w:p w:rsidR="006B61B4" w:rsidRPr="00B3455B" w:rsidRDefault="006B61B4" w:rsidP="006F5CCB">
            <w:pPr>
              <w:jc w:val="center"/>
              <w:rPr>
                <w:sz w:val="20"/>
                <w:szCs w:val="20"/>
              </w:rPr>
            </w:pPr>
            <w:r w:rsidRPr="00B3455B">
              <w:rPr>
                <w:sz w:val="20"/>
                <w:szCs w:val="20"/>
              </w:rPr>
              <w:t>21 361,8</w:t>
            </w:r>
          </w:p>
        </w:tc>
        <w:tc>
          <w:tcPr>
            <w:tcW w:w="1232" w:type="dxa"/>
          </w:tcPr>
          <w:p w:rsidR="006B61B4" w:rsidRPr="00B3455B" w:rsidRDefault="006B61B4" w:rsidP="006F5CCB">
            <w:pPr>
              <w:jc w:val="center"/>
              <w:rPr>
                <w:sz w:val="20"/>
                <w:szCs w:val="20"/>
              </w:rPr>
            </w:pPr>
            <w:r w:rsidRPr="00B3455B">
              <w:rPr>
                <w:sz w:val="20"/>
                <w:szCs w:val="20"/>
              </w:rPr>
              <w:t>21 361,8</w:t>
            </w:r>
          </w:p>
        </w:tc>
        <w:tc>
          <w:tcPr>
            <w:tcW w:w="1506" w:type="dxa"/>
            <w:vMerge/>
          </w:tcPr>
          <w:p w:rsidR="006B61B4" w:rsidRPr="00B3455B" w:rsidRDefault="006B61B4" w:rsidP="006F5CCB">
            <w:pPr>
              <w:rPr>
                <w:sz w:val="20"/>
                <w:szCs w:val="20"/>
              </w:rPr>
            </w:pPr>
          </w:p>
        </w:tc>
        <w:tc>
          <w:tcPr>
            <w:tcW w:w="1984" w:type="dxa"/>
            <w:vMerge w:val="restart"/>
          </w:tcPr>
          <w:p w:rsidR="006B61B4" w:rsidRPr="00B3455B" w:rsidRDefault="006B61B4" w:rsidP="006F5CCB">
            <w:pPr>
              <w:rPr>
                <w:sz w:val="20"/>
                <w:szCs w:val="20"/>
              </w:rPr>
            </w:pPr>
            <w:r w:rsidRPr="00B3455B">
              <w:rPr>
                <w:sz w:val="20"/>
                <w:szCs w:val="20"/>
              </w:rPr>
              <w:t>Протяженность сети наружного освещения</w:t>
            </w:r>
          </w:p>
        </w:tc>
        <w:tc>
          <w:tcPr>
            <w:tcW w:w="851" w:type="dxa"/>
            <w:vMerge w:val="restart"/>
          </w:tcPr>
          <w:p w:rsidR="006B61B4" w:rsidRPr="00B3455B" w:rsidRDefault="006B61B4" w:rsidP="006F5CCB">
            <w:pPr>
              <w:rPr>
                <w:sz w:val="20"/>
                <w:szCs w:val="20"/>
              </w:rPr>
            </w:pPr>
          </w:p>
          <w:p w:rsidR="006B61B4" w:rsidRPr="00B3455B" w:rsidRDefault="006B61B4" w:rsidP="006F5CCB">
            <w:pPr>
              <w:jc w:val="center"/>
              <w:rPr>
                <w:sz w:val="20"/>
                <w:szCs w:val="20"/>
              </w:rPr>
            </w:pPr>
            <w:r w:rsidRPr="00B3455B">
              <w:rPr>
                <w:sz w:val="20"/>
                <w:szCs w:val="20"/>
              </w:rPr>
              <w:t>км</w:t>
            </w:r>
          </w:p>
        </w:tc>
        <w:tc>
          <w:tcPr>
            <w:tcW w:w="850" w:type="dxa"/>
            <w:vMerge w:val="restart"/>
          </w:tcPr>
          <w:p w:rsidR="006B61B4" w:rsidRPr="00B3455B" w:rsidRDefault="006B61B4" w:rsidP="006F5CCB">
            <w:pPr>
              <w:rPr>
                <w:sz w:val="20"/>
                <w:szCs w:val="20"/>
              </w:rPr>
            </w:pPr>
          </w:p>
          <w:p w:rsidR="006B61B4" w:rsidRPr="00B3455B" w:rsidRDefault="006B61B4" w:rsidP="006F5CCB">
            <w:pPr>
              <w:rPr>
                <w:sz w:val="20"/>
                <w:szCs w:val="20"/>
              </w:rPr>
            </w:pPr>
            <w:r w:rsidRPr="00B3455B">
              <w:rPr>
                <w:sz w:val="20"/>
                <w:szCs w:val="20"/>
              </w:rPr>
              <w:t>157,22</w:t>
            </w:r>
          </w:p>
        </w:tc>
        <w:tc>
          <w:tcPr>
            <w:tcW w:w="851" w:type="dxa"/>
            <w:vMerge w:val="restart"/>
          </w:tcPr>
          <w:p w:rsidR="006B61B4" w:rsidRPr="00B3455B" w:rsidRDefault="006B61B4" w:rsidP="006F5CCB">
            <w:pPr>
              <w:rPr>
                <w:sz w:val="20"/>
                <w:szCs w:val="20"/>
              </w:rPr>
            </w:pPr>
          </w:p>
          <w:p w:rsidR="006B61B4" w:rsidRPr="00B3455B" w:rsidRDefault="006B61B4" w:rsidP="006F5CCB">
            <w:pPr>
              <w:rPr>
                <w:sz w:val="20"/>
                <w:szCs w:val="20"/>
              </w:rPr>
            </w:pPr>
            <w:r w:rsidRPr="00B3455B">
              <w:rPr>
                <w:sz w:val="20"/>
                <w:szCs w:val="20"/>
              </w:rPr>
              <w:t>157,22</w:t>
            </w:r>
          </w:p>
        </w:tc>
        <w:tc>
          <w:tcPr>
            <w:tcW w:w="1320" w:type="dxa"/>
            <w:vMerge w:val="restart"/>
          </w:tcPr>
          <w:p w:rsidR="006B61B4" w:rsidRPr="00B3455B" w:rsidRDefault="006B61B4" w:rsidP="006F5CCB">
            <w:pPr>
              <w:jc w:val="center"/>
              <w:rPr>
                <w:sz w:val="20"/>
                <w:szCs w:val="20"/>
              </w:rPr>
            </w:pPr>
          </w:p>
        </w:tc>
      </w:tr>
      <w:tr w:rsidR="006B61B4" w:rsidRPr="00B3455B" w:rsidTr="00A22149">
        <w:tc>
          <w:tcPr>
            <w:tcW w:w="709" w:type="dxa"/>
            <w:vMerge/>
            <w:vAlign w:val="center"/>
          </w:tcPr>
          <w:p w:rsidR="006B61B4" w:rsidRPr="00B3455B" w:rsidRDefault="006B61B4" w:rsidP="006F5CCB">
            <w:pPr>
              <w:widowControl w:val="0"/>
              <w:suppressAutoHyphens/>
              <w:autoSpaceDE w:val="0"/>
              <w:autoSpaceDN w:val="0"/>
              <w:adjustRightInd w:val="0"/>
              <w:ind w:left="120"/>
              <w:jc w:val="center"/>
              <w:rPr>
                <w:sz w:val="20"/>
                <w:szCs w:val="20"/>
              </w:rPr>
            </w:pPr>
          </w:p>
        </w:tc>
        <w:tc>
          <w:tcPr>
            <w:tcW w:w="2410" w:type="dxa"/>
            <w:vMerge/>
          </w:tcPr>
          <w:p w:rsidR="006B61B4" w:rsidRPr="00B3455B" w:rsidRDefault="006B61B4" w:rsidP="006F5CCB">
            <w:pPr>
              <w:suppressAutoHyphens/>
              <w:rPr>
                <w:sz w:val="20"/>
                <w:szCs w:val="20"/>
              </w:rPr>
            </w:pP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B3455B" w:rsidRDefault="006B61B4" w:rsidP="006F5CCB">
            <w:pPr>
              <w:suppressAutoHyphens/>
              <w:rPr>
                <w:sz w:val="20"/>
                <w:szCs w:val="20"/>
              </w:rPr>
            </w:pPr>
            <w:r w:rsidRPr="00B3455B">
              <w:rPr>
                <w:sz w:val="20"/>
                <w:szCs w:val="20"/>
              </w:rPr>
              <w:t>-бюджетные ассигнования всего, в т.ч.</w:t>
            </w:r>
          </w:p>
        </w:tc>
        <w:tc>
          <w:tcPr>
            <w:tcW w:w="1232" w:type="dxa"/>
          </w:tcPr>
          <w:p w:rsidR="006B61B4" w:rsidRPr="00B3455B" w:rsidRDefault="006B61B4" w:rsidP="006F5CCB">
            <w:pPr>
              <w:jc w:val="center"/>
              <w:rPr>
                <w:sz w:val="20"/>
                <w:szCs w:val="20"/>
              </w:rPr>
            </w:pPr>
            <w:r w:rsidRPr="00B3455B">
              <w:rPr>
                <w:sz w:val="20"/>
                <w:szCs w:val="20"/>
              </w:rPr>
              <w:t>21 361,8</w:t>
            </w:r>
          </w:p>
        </w:tc>
        <w:tc>
          <w:tcPr>
            <w:tcW w:w="1232" w:type="dxa"/>
          </w:tcPr>
          <w:p w:rsidR="006B61B4" w:rsidRPr="00B3455B" w:rsidRDefault="006B61B4" w:rsidP="006F5CCB">
            <w:pPr>
              <w:jc w:val="center"/>
              <w:rPr>
                <w:sz w:val="20"/>
                <w:szCs w:val="20"/>
              </w:rPr>
            </w:pPr>
            <w:r w:rsidRPr="00B3455B">
              <w:rPr>
                <w:sz w:val="20"/>
                <w:szCs w:val="20"/>
              </w:rPr>
              <w:t>21 361,8</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tcPr>
          <w:p w:rsidR="006B61B4" w:rsidRPr="00B3455B" w:rsidRDefault="006B61B4" w:rsidP="006F5CCB">
            <w:pPr>
              <w:jc w:val="center"/>
              <w:rPr>
                <w:sz w:val="20"/>
                <w:szCs w:val="20"/>
              </w:rPr>
            </w:pPr>
          </w:p>
        </w:tc>
      </w:tr>
      <w:tr w:rsidR="006B61B4" w:rsidRPr="00B3455B" w:rsidTr="00A22149">
        <w:trPr>
          <w:trHeight w:val="920"/>
        </w:trPr>
        <w:tc>
          <w:tcPr>
            <w:tcW w:w="709" w:type="dxa"/>
            <w:vMerge/>
            <w:vAlign w:val="center"/>
          </w:tcPr>
          <w:p w:rsidR="006B61B4" w:rsidRPr="00B3455B" w:rsidRDefault="006B61B4" w:rsidP="006F5CCB">
            <w:pPr>
              <w:widowControl w:val="0"/>
              <w:suppressAutoHyphens/>
              <w:autoSpaceDE w:val="0"/>
              <w:autoSpaceDN w:val="0"/>
              <w:adjustRightInd w:val="0"/>
              <w:ind w:left="120"/>
              <w:jc w:val="center"/>
              <w:rPr>
                <w:sz w:val="20"/>
                <w:szCs w:val="20"/>
              </w:rPr>
            </w:pPr>
          </w:p>
        </w:tc>
        <w:tc>
          <w:tcPr>
            <w:tcW w:w="2410" w:type="dxa"/>
            <w:vMerge/>
          </w:tcPr>
          <w:p w:rsidR="006B61B4" w:rsidRPr="00B3455B" w:rsidRDefault="006B61B4" w:rsidP="006F5CCB">
            <w:pPr>
              <w:suppressAutoHyphens/>
              <w:rPr>
                <w:sz w:val="20"/>
                <w:szCs w:val="20"/>
              </w:rPr>
            </w:pP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B3455B" w:rsidRDefault="006B61B4" w:rsidP="006F5CCB">
            <w:pPr>
              <w:suppressAutoHyphens/>
              <w:rPr>
                <w:sz w:val="20"/>
                <w:szCs w:val="20"/>
              </w:rPr>
            </w:pPr>
            <w:r w:rsidRPr="00B3455B">
              <w:rPr>
                <w:sz w:val="20"/>
                <w:szCs w:val="20"/>
              </w:rPr>
              <w:t>-бюджет городского округа Кинешма</w:t>
            </w:r>
          </w:p>
        </w:tc>
        <w:tc>
          <w:tcPr>
            <w:tcW w:w="1232" w:type="dxa"/>
            <w:vAlign w:val="center"/>
          </w:tcPr>
          <w:p w:rsidR="006B61B4" w:rsidRPr="00B3455B" w:rsidRDefault="006B61B4" w:rsidP="006F5CCB">
            <w:pPr>
              <w:widowControl w:val="0"/>
              <w:suppressAutoHyphens/>
              <w:autoSpaceDE w:val="0"/>
              <w:autoSpaceDN w:val="0"/>
              <w:adjustRightInd w:val="0"/>
              <w:ind w:left="100"/>
              <w:jc w:val="center"/>
              <w:rPr>
                <w:sz w:val="20"/>
                <w:szCs w:val="20"/>
              </w:rPr>
            </w:pPr>
            <w:r w:rsidRPr="00B3455B">
              <w:rPr>
                <w:sz w:val="20"/>
                <w:szCs w:val="20"/>
              </w:rPr>
              <w:t>21 361,8</w:t>
            </w:r>
          </w:p>
        </w:tc>
        <w:tc>
          <w:tcPr>
            <w:tcW w:w="1232" w:type="dxa"/>
            <w:vAlign w:val="center"/>
          </w:tcPr>
          <w:p w:rsidR="006B61B4" w:rsidRPr="00B3455B" w:rsidRDefault="006B61B4" w:rsidP="006F5CCB">
            <w:pPr>
              <w:widowControl w:val="0"/>
              <w:suppressAutoHyphens/>
              <w:autoSpaceDE w:val="0"/>
              <w:autoSpaceDN w:val="0"/>
              <w:adjustRightInd w:val="0"/>
              <w:ind w:left="100"/>
              <w:jc w:val="center"/>
              <w:rPr>
                <w:sz w:val="20"/>
                <w:szCs w:val="20"/>
              </w:rPr>
            </w:pPr>
            <w:r w:rsidRPr="00B3455B">
              <w:rPr>
                <w:sz w:val="20"/>
                <w:szCs w:val="20"/>
              </w:rPr>
              <w:t>21 361,8</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r>
      <w:tr w:rsidR="006B61B4" w:rsidRPr="00B3455B" w:rsidTr="008113C9">
        <w:trPr>
          <w:trHeight w:val="278"/>
        </w:trPr>
        <w:tc>
          <w:tcPr>
            <w:tcW w:w="709" w:type="dxa"/>
            <w:vMerge w:val="restart"/>
          </w:tcPr>
          <w:p w:rsidR="006B61B4" w:rsidRPr="00B3455B" w:rsidRDefault="006B61B4" w:rsidP="008113C9">
            <w:pPr>
              <w:widowControl w:val="0"/>
              <w:suppressAutoHyphens/>
              <w:autoSpaceDE w:val="0"/>
              <w:autoSpaceDN w:val="0"/>
              <w:adjustRightInd w:val="0"/>
              <w:ind w:left="120"/>
              <w:jc w:val="center"/>
              <w:rPr>
                <w:sz w:val="20"/>
                <w:szCs w:val="20"/>
              </w:rPr>
            </w:pPr>
            <w:r>
              <w:rPr>
                <w:sz w:val="20"/>
                <w:szCs w:val="20"/>
              </w:rPr>
              <w:t>2</w:t>
            </w:r>
          </w:p>
        </w:tc>
        <w:tc>
          <w:tcPr>
            <w:tcW w:w="2410" w:type="dxa"/>
            <w:vMerge w:val="restart"/>
          </w:tcPr>
          <w:p w:rsidR="006B61B4" w:rsidRPr="00B3455B" w:rsidRDefault="006B61B4" w:rsidP="006F5CCB">
            <w:pPr>
              <w:suppressAutoHyphens/>
              <w:rPr>
                <w:sz w:val="20"/>
                <w:szCs w:val="20"/>
              </w:rPr>
            </w:pPr>
            <w:r w:rsidRPr="00B3455B">
              <w:rPr>
                <w:sz w:val="20"/>
                <w:szCs w:val="20"/>
              </w:rPr>
              <w:t>Подпрограмма  «Организация и содержание мест захоронения»</w:t>
            </w: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1B4035" w:rsidRDefault="006B61B4" w:rsidP="006F5CCB">
            <w:pPr>
              <w:rPr>
                <w:b/>
                <w:sz w:val="20"/>
                <w:szCs w:val="20"/>
              </w:rPr>
            </w:pPr>
            <w:r w:rsidRPr="001B4035">
              <w:rPr>
                <w:b/>
                <w:sz w:val="20"/>
                <w:szCs w:val="20"/>
              </w:rPr>
              <w:t>Всего</w:t>
            </w:r>
          </w:p>
        </w:tc>
        <w:tc>
          <w:tcPr>
            <w:tcW w:w="1232" w:type="dxa"/>
          </w:tcPr>
          <w:p w:rsidR="006B61B4" w:rsidRPr="001B4035" w:rsidRDefault="006B61B4" w:rsidP="006F5CCB">
            <w:pPr>
              <w:jc w:val="center"/>
              <w:rPr>
                <w:b/>
                <w:sz w:val="20"/>
                <w:szCs w:val="20"/>
              </w:rPr>
            </w:pPr>
            <w:r w:rsidRPr="001B4035">
              <w:rPr>
                <w:b/>
                <w:sz w:val="20"/>
                <w:szCs w:val="20"/>
              </w:rPr>
              <w:t>4 779,7</w:t>
            </w:r>
          </w:p>
        </w:tc>
        <w:tc>
          <w:tcPr>
            <w:tcW w:w="1232" w:type="dxa"/>
          </w:tcPr>
          <w:p w:rsidR="006B61B4" w:rsidRPr="001B4035" w:rsidRDefault="006B61B4" w:rsidP="006F5CCB">
            <w:pPr>
              <w:jc w:val="center"/>
              <w:rPr>
                <w:b/>
                <w:sz w:val="20"/>
                <w:szCs w:val="20"/>
              </w:rPr>
            </w:pPr>
            <w:r w:rsidRPr="001B4035">
              <w:rPr>
                <w:b/>
                <w:sz w:val="20"/>
                <w:szCs w:val="20"/>
              </w:rPr>
              <w:t>4 779,7</w:t>
            </w:r>
          </w:p>
        </w:tc>
        <w:tc>
          <w:tcPr>
            <w:tcW w:w="1506" w:type="dxa"/>
            <w:vMerge w:val="restart"/>
          </w:tcPr>
          <w:p w:rsidR="006B61B4" w:rsidRPr="00B3455B" w:rsidRDefault="006B61B4" w:rsidP="006F5CCB">
            <w:pPr>
              <w:rPr>
                <w:sz w:val="20"/>
                <w:szCs w:val="20"/>
              </w:rPr>
            </w:pPr>
          </w:p>
        </w:tc>
        <w:tc>
          <w:tcPr>
            <w:tcW w:w="1984" w:type="dxa"/>
            <w:vMerge w:val="restart"/>
          </w:tcPr>
          <w:p w:rsidR="006B61B4" w:rsidRPr="00B3455B" w:rsidRDefault="006B61B4" w:rsidP="006F5CCB">
            <w:pPr>
              <w:rPr>
                <w:sz w:val="20"/>
                <w:szCs w:val="20"/>
              </w:rPr>
            </w:pPr>
          </w:p>
        </w:tc>
        <w:tc>
          <w:tcPr>
            <w:tcW w:w="851" w:type="dxa"/>
            <w:vMerge w:val="restart"/>
          </w:tcPr>
          <w:p w:rsidR="006B61B4" w:rsidRPr="00B3455B" w:rsidRDefault="006B61B4" w:rsidP="006F5CCB">
            <w:pPr>
              <w:rPr>
                <w:sz w:val="20"/>
                <w:szCs w:val="20"/>
              </w:rPr>
            </w:pPr>
          </w:p>
        </w:tc>
        <w:tc>
          <w:tcPr>
            <w:tcW w:w="850" w:type="dxa"/>
            <w:vMerge w:val="restart"/>
          </w:tcPr>
          <w:p w:rsidR="006B61B4" w:rsidRPr="00B3455B" w:rsidRDefault="006B61B4" w:rsidP="006F5CCB">
            <w:pPr>
              <w:rPr>
                <w:sz w:val="20"/>
                <w:szCs w:val="20"/>
              </w:rPr>
            </w:pPr>
          </w:p>
        </w:tc>
        <w:tc>
          <w:tcPr>
            <w:tcW w:w="851" w:type="dxa"/>
            <w:vMerge w:val="restart"/>
          </w:tcPr>
          <w:p w:rsidR="006B61B4" w:rsidRPr="00B3455B" w:rsidRDefault="006B61B4" w:rsidP="006F5CCB">
            <w:pPr>
              <w:rPr>
                <w:sz w:val="20"/>
                <w:szCs w:val="20"/>
              </w:rPr>
            </w:pPr>
          </w:p>
        </w:tc>
        <w:tc>
          <w:tcPr>
            <w:tcW w:w="1320" w:type="dxa"/>
            <w:vMerge w:val="restart"/>
          </w:tcPr>
          <w:p w:rsidR="006B61B4" w:rsidRPr="00B3455B" w:rsidRDefault="006B61B4" w:rsidP="006F5CCB">
            <w:pPr>
              <w:jc w:val="center"/>
              <w:rPr>
                <w:sz w:val="20"/>
                <w:szCs w:val="20"/>
              </w:rPr>
            </w:pPr>
          </w:p>
        </w:tc>
      </w:tr>
      <w:tr w:rsidR="006B61B4" w:rsidRPr="00B3455B" w:rsidTr="00A22149">
        <w:trPr>
          <w:trHeight w:val="278"/>
        </w:trPr>
        <w:tc>
          <w:tcPr>
            <w:tcW w:w="709" w:type="dxa"/>
            <w:vMerge/>
            <w:vAlign w:val="center"/>
          </w:tcPr>
          <w:p w:rsidR="006B61B4" w:rsidRPr="00B3455B" w:rsidRDefault="006B61B4" w:rsidP="006F5CCB">
            <w:pPr>
              <w:widowControl w:val="0"/>
              <w:suppressAutoHyphens/>
              <w:autoSpaceDE w:val="0"/>
              <w:autoSpaceDN w:val="0"/>
              <w:adjustRightInd w:val="0"/>
              <w:ind w:left="120"/>
              <w:jc w:val="center"/>
              <w:rPr>
                <w:sz w:val="20"/>
                <w:szCs w:val="20"/>
              </w:rPr>
            </w:pPr>
          </w:p>
        </w:tc>
        <w:tc>
          <w:tcPr>
            <w:tcW w:w="2410" w:type="dxa"/>
            <w:vMerge/>
          </w:tcPr>
          <w:p w:rsidR="006B61B4" w:rsidRPr="00B3455B" w:rsidRDefault="006B61B4" w:rsidP="006F5CCB">
            <w:pPr>
              <w:suppressAutoHyphens/>
              <w:rPr>
                <w:sz w:val="20"/>
                <w:szCs w:val="20"/>
              </w:rPr>
            </w:pP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B3455B" w:rsidRDefault="006B61B4" w:rsidP="006F5CCB">
            <w:pPr>
              <w:suppressAutoHyphens/>
              <w:rPr>
                <w:sz w:val="20"/>
                <w:szCs w:val="20"/>
              </w:rPr>
            </w:pPr>
            <w:r w:rsidRPr="00B3455B">
              <w:rPr>
                <w:sz w:val="20"/>
                <w:szCs w:val="20"/>
              </w:rPr>
              <w:t>-бюджетные ассигнования всего, в т.ч.</w:t>
            </w:r>
          </w:p>
        </w:tc>
        <w:tc>
          <w:tcPr>
            <w:tcW w:w="1232" w:type="dxa"/>
          </w:tcPr>
          <w:p w:rsidR="006B61B4" w:rsidRPr="00B3455B" w:rsidRDefault="006B61B4" w:rsidP="006F5CCB">
            <w:pPr>
              <w:jc w:val="center"/>
              <w:rPr>
                <w:sz w:val="20"/>
                <w:szCs w:val="20"/>
              </w:rPr>
            </w:pPr>
            <w:r w:rsidRPr="00B3455B">
              <w:rPr>
                <w:sz w:val="20"/>
                <w:szCs w:val="20"/>
              </w:rPr>
              <w:t>4 779,7</w:t>
            </w:r>
          </w:p>
        </w:tc>
        <w:tc>
          <w:tcPr>
            <w:tcW w:w="1232" w:type="dxa"/>
          </w:tcPr>
          <w:p w:rsidR="006B61B4" w:rsidRPr="00B3455B" w:rsidRDefault="006B61B4" w:rsidP="006F5CCB">
            <w:pPr>
              <w:jc w:val="center"/>
              <w:rPr>
                <w:sz w:val="20"/>
                <w:szCs w:val="20"/>
              </w:rPr>
            </w:pPr>
            <w:r w:rsidRPr="00B3455B">
              <w:rPr>
                <w:sz w:val="20"/>
                <w:szCs w:val="20"/>
              </w:rPr>
              <w:t>4 779,7</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tcPr>
          <w:p w:rsidR="006B61B4" w:rsidRPr="00B3455B" w:rsidRDefault="006B61B4" w:rsidP="006F5CCB">
            <w:pPr>
              <w:jc w:val="center"/>
              <w:rPr>
                <w:sz w:val="20"/>
                <w:szCs w:val="20"/>
              </w:rPr>
            </w:pPr>
          </w:p>
        </w:tc>
      </w:tr>
      <w:tr w:rsidR="006B61B4" w:rsidRPr="00B3455B" w:rsidTr="00A22149">
        <w:trPr>
          <w:trHeight w:val="920"/>
        </w:trPr>
        <w:tc>
          <w:tcPr>
            <w:tcW w:w="709" w:type="dxa"/>
            <w:vMerge/>
            <w:vAlign w:val="center"/>
          </w:tcPr>
          <w:p w:rsidR="006B61B4" w:rsidRPr="00B3455B" w:rsidRDefault="006B61B4" w:rsidP="006F5CCB">
            <w:pPr>
              <w:widowControl w:val="0"/>
              <w:suppressAutoHyphens/>
              <w:autoSpaceDE w:val="0"/>
              <w:autoSpaceDN w:val="0"/>
              <w:adjustRightInd w:val="0"/>
              <w:ind w:left="120"/>
              <w:jc w:val="center"/>
              <w:rPr>
                <w:sz w:val="20"/>
                <w:szCs w:val="20"/>
              </w:rPr>
            </w:pPr>
          </w:p>
        </w:tc>
        <w:tc>
          <w:tcPr>
            <w:tcW w:w="2410" w:type="dxa"/>
            <w:vMerge/>
          </w:tcPr>
          <w:p w:rsidR="006B61B4" w:rsidRPr="00B3455B" w:rsidRDefault="006B61B4" w:rsidP="006F5CCB">
            <w:pPr>
              <w:suppressAutoHyphens/>
              <w:rPr>
                <w:sz w:val="20"/>
                <w:szCs w:val="20"/>
              </w:rPr>
            </w:pPr>
          </w:p>
        </w:tc>
        <w:tc>
          <w:tcPr>
            <w:tcW w:w="1701" w:type="dxa"/>
            <w:vMerge/>
            <w:vAlign w:val="center"/>
          </w:tcPr>
          <w:p w:rsidR="006B61B4" w:rsidRPr="00B3455B" w:rsidRDefault="006B61B4" w:rsidP="006F5CCB">
            <w:pPr>
              <w:widowControl w:val="0"/>
              <w:suppressAutoHyphens/>
              <w:autoSpaceDE w:val="0"/>
              <w:autoSpaceDN w:val="0"/>
              <w:adjustRightInd w:val="0"/>
              <w:ind w:left="100"/>
              <w:jc w:val="center"/>
              <w:rPr>
                <w:sz w:val="20"/>
                <w:szCs w:val="20"/>
              </w:rPr>
            </w:pPr>
          </w:p>
        </w:tc>
        <w:tc>
          <w:tcPr>
            <w:tcW w:w="1417" w:type="dxa"/>
          </w:tcPr>
          <w:p w:rsidR="006B61B4" w:rsidRPr="00B3455B" w:rsidRDefault="006B61B4" w:rsidP="006F5CCB">
            <w:pPr>
              <w:suppressAutoHyphens/>
              <w:rPr>
                <w:sz w:val="20"/>
                <w:szCs w:val="20"/>
              </w:rPr>
            </w:pPr>
            <w:r w:rsidRPr="00B3455B">
              <w:rPr>
                <w:sz w:val="20"/>
                <w:szCs w:val="20"/>
              </w:rPr>
              <w:t>-бюджет городского округа Кинешма</w:t>
            </w:r>
          </w:p>
        </w:tc>
        <w:tc>
          <w:tcPr>
            <w:tcW w:w="1232" w:type="dxa"/>
          </w:tcPr>
          <w:p w:rsidR="006B61B4" w:rsidRPr="00B3455B" w:rsidRDefault="006B61B4" w:rsidP="006F5CCB">
            <w:pPr>
              <w:jc w:val="center"/>
              <w:rPr>
                <w:sz w:val="20"/>
                <w:szCs w:val="20"/>
              </w:rPr>
            </w:pPr>
            <w:r w:rsidRPr="00B3455B">
              <w:rPr>
                <w:sz w:val="20"/>
                <w:szCs w:val="20"/>
              </w:rPr>
              <w:t>4 779,7</w:t>
            </w:r>
          </w:p>
        </w:tc>
        <w:tc>
          <w:tcPr>
            <w:tcW w:w="1232" w:type="dxa"/>
          </w:tcPr>
          <w:p w:rsidR="006B61B4" w:rsidRPr="00B3455B" w:rsidRDefault="006B61B4" w:rsidP="006F5CCB">
            <w:pPr>
              <w:jc w:val="center"/>
              <w:rPr>
                <w:sz w:val="20"/>
                <w:szCs w:val="20"/>
              </w:rPr>
            </w:pPr>
            <w:r w:rsidRPr="00B3455B">
              <w:rPr>
                <w:sz w:val="20"/>
                <w:szCs w:val="20"/>
              </w:rPr>
              <w:t>4 779,7</w:t>
            </w:r>
          </w:p>
        </w:tc>
        <w:tc>
          <w:tcPr>
            <w:tcW w:w="1506" w:type="dxa"/>
            <w:vMerge/>
          </w:tcPr>
          <w:p w:rsidR="006B61B4" w:rsidRPr="00B3455B" w:rsidRDefault="006B61B4" w:rsidP="006F5CCB">
            <w:pPr>
              <w:rPr>
                <w:sz w:val="20"/>
                <w:szCs w:val="20"/>
              </w:rPr>
            </w:pPr>
          </w:p>
        </w:tc>
        <w:tc>
          <w:tcPr>
            <w:tcW w:w="1984"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850" w:type="dxa"/>
            <w:vMerge/>
          </w:tcPr>
          <w:p w:rsidR="006B61B4" w:rsidRPr="00B3455B" w:rsidRDefault="006B61B4" w:rsidP="006F5CCB">
            <w:pPr>
              <w:rPr>
                <w:sz w:val="20"/>
                <w:szCs w:val="20"/>
              </w:rPr>
            </w:pPr>
          </w:p>
        </w:tc>
        <w:tc>
          <w:tcPr>
            <w:tcW w:w="851" w:type="dxa"/>
            <w:vMerge/>
          </w:tcPr>
          <w:p w:rsidR="006B61B4" w:rsidRPr="00B3455B" w:rsidRDefault="006B61B4" w:rsidP="006F5CCB">
            <w:pPr>
              <w:rPr>
                <w:sz w:val="20"/>
                <w:szCs w:val="20"/>
              </w:rPr>
            </w:pPr>
          </w:p>
        </w:tc>
        <w:tc>
          <w:tcPr>
            <w:tcW w:w="1320" w:type="dxa"/>
            <w:vMerge/>
          </w:tcPr>
          <w:p w:rsidR="006B61B4" w:rsidRPr="00B3455B" w:rsidRDefault="006B61B4" w:rsidP="006F5CCB">
            <w:pPr>
              <w:jc w:val="center"/>
              <w:rPr>
                <w:sz w:val="20"/>
                <w:szCs w:val="20"/>
              </w:rPr>
            </w:pPr>
          </w:p>
        </w:tc>
      </w:tr>
      <w:tr w:rsidR="006605C9" w:rsidRPr="00B3455B" w:rsidTr="008113C9">
        <w:trPr>
          <w:trHeight w:val="283"/>
        </w:trPr>
        <w:tc>
          <w:tcPr>
            <w:tcW w:w="709" w:type="dxa"/>
            <w:vMerge w:val="restart"/>
          </w:tcPr>
          <w:p w:rsidR="006605C9" w:rsidRPr="00B3455B" w:rsidRDefault="006605C9" w:rsidP="008113C9">
            <w:pPr>
              <w:widowControl w:val="0"/>
              <w:suppressAutoHyphens/>
              <w:autoSpaceDE w:val="0"/>
              <w:autoSpaceDN w:val="0"/>
              <w:adjustRightInd w:val="0"/>
              <w:ind w:left="120"/>
              <w:jc w:val="center"/>
              <w:rPr>
                <w:sz w:val="20"/>
                <w:szCs w:val="20"/>
              </w:rPr>
            </w:pPr>
            <w:r>
              <w:rPr>
                <w:sz w:val="20"/>
                <w:szCs w:val="20"/>
              </w:rPr>
              <w:t>2.1</w:t>
            </w:r>
          </w:p>
        </w:tc>
        <w:tc>
          <w:tcPr>
            <w:tcW w:w="2410" w:type="dxa"/>
            <w:vMerge w:val="restart"/>
          </w:tcPr>
          <w:p w:rsidR="006605C9" w:rsidRPr="00B3455B" w:rsidRDefault="006605C9" w:rsidP="006F5CCB">
            <w:pPr>
              <w:suppressAutoHyphens/>
              <w:rPr>
                <w:sz w:val="20"/>
                <w:szCs w:val="20"/>
              </w:rPr>
            </w:pPr>
            <w:r w:rsidRPr="00B3455B">
              <w:rPr>
                <w:sz w:val="20"/>
                <w:szCs w:val="20"/>
              </w:rPr>
              <w:t>Основное мероприятие «Содержание территорий общего пользования городских кладбищ»</w:t>
            </w:r>
          </w:p>
        </w:tc>
        <w:tc>
          <w:tcPr>
            <w:tcW w:w="1701" w:type="dxa"/>
            <w:vMerge/>
            <w:vAlign w:val="center"/>
          </w:tcPr>
          <w:p w:rsidR="006605C9" w:rsidRPr="00B3455B" w:rsidRDefault="006605C9" w:rsidP="006F5CCB">
            <w:pPr>
              <w:widowControl w:val="0"/>
              <w:suppressAutoHyphens/>
              <w:autoSpaceDE w:val="0"/>
              <w:autoSpaceDN w:val="0"/>
              <w:adjustRightInd w:val="0"/>
              <w:ind w:left="100"/>
              <w:jc w:val="center"/>
              <w:rPr>
                <w:sz w:val="20"/>
                <w:szCs w:val="20"/>
              </w:rPr>
            </w:pPr>
          </w:p>
        </w:tc>
        <w:tc>
          <w:tcPr>
            <w:tcW w:w="1417" w:type="dxa"/>
          </w:tcPr>
          <w:p w:rsidR="006605C9" w:rsidRPr="00B3455B" w:rsidRDefault="006605C9" w:rsidP="006F5CCB">
            <w:pPr>
              <w:rPr>
                <w:sz w:val="20"/>
                <w:szCs w:val="20"/>
              </w:rPr>
            </w:pPr>
            <w:r w:rsidRPr="00B3455B">
              <w:rPr>
                <w:sz w:val="20"/>
                <w:szCs w:val="20"/>
              </w:rPr>
              <w:t>Всего</w:t>
            </w:r>
          </w:p>
        </w:tc>
        <w:tc>
          <w:tcPr>
            <w:tcW w:w="1232" w:type="dxa"/>
          </w:tcPr>
          <w:p w:rsidR="006605C9" w:rsidRPr="00B3455B" w:rsidRDefault="006605C9" w:rsidP="006F5CCB">
            <w:pPr>
              <w:jc w:val="center"/>
              <w:rPr>
                <w:sz w:val="20"/>
                <w:szCs w:val="20"/>
              </w:rPr>
            </w:pPr>
            <w:r w:rsidRPr="00B3455B">
              <w:rPr>
                <w:sz w:val="20"/>
                <w:szCs w:val="20"/>
              </w:rPr>
              <w:t>4 779,7</w:t>
            </w:r>
          </w:p>
          <w:p w:rsidR="006605C9" w:rsidRPr="00B3455B" w:rsidRDefault="006605C9" w:rsidP="006F5CCB">
            <w:pPr>
              <w:jc w:val="center"/>
              <w:rPr>
                <w:sz w:val="20"/>
                <w:szCs w:val="20"/>
              </w:rPr>
            </w:pPr>
          </w:p>
        </w:tc>
        <w:tc>
          <w:tcPr>
            <w:tcW w:w="1232" w:type="dxa"/>
          </w:tcPr>
          <w:p w:rsidR="006605C9" w:rsidRPr="00B3455B" w:rsidRDefault="006605C9" w:rsidP="006F5CCB">
            <w:pPr>
              <w:jc w:val="center"/>
              <w:rPr>
                <w:sz w:val="20"/>
                <w:szCs w:val="20"/>
              </w:rPr>
            </w:pPr>
            <w:r w:rsidRPr="00B3455B">
              <w:rPr>
                <w:sz w:val="20"/>
                <w:szCs w:val="20"/>
              </w:rPr>
              <w:t>4 779,7</w:t>
            </w:r>
          </w:p>
          <w:p w:rsidR="006605C9" w:rsidRPr="00B3455B" w:rsidRDefault="006605C9" w:rsidP="006F5CCB">
            <w:pPr>
              <w:jc w:val="center"/>
              <w:rPr>
                <w:sz w:val="20"/>
                <w:szCs w:val="20"/>
              </w:rPr>
            </w:pPr>
          </w:p>
        </w:tc>
        <w:tc>
          <w:tcPr>
            <w:tcW w:w="1506" w:type="dxa"/>
            <w:vMerge w:val="restart"/>
          </w:tcPr>
          <w:p w:rsidR="006605C9" w:rsidRPr="00B3455B" w:rsidRDefault="006605C9" w:rsidP="006F5CCB">
            <w:pPr>
              <w:rPr>
                <w:sz w:val="20"/>
                <w:szCs w:val="20"/>
              </w:rPr>
            </w:pPr>
          </w:p>
        </w:tc>
        <w:tc>
          <w:tcPr>
            <w:tcW w:w="1984" w:type="dxa"/>
            <w:vMerge w:val="restart"/>
          </w:tcPr>
          <w:p w:rsidR="006605C9" w:rsidRPr="00B3455B" w:rsidRDefault="006605C9" w:rsidP="006F5CCB">
            <w:pPr>
              <w:rPr>
                <w:sz w:val="20"/>
                <w:szCs w:val="20"/>
              </w:rPr>
            </w:pPr>
          </w:p>
        </w:tc>
        <w:tc>
          <w:tcPr>
            <w:tcW w:w="851" w:type="dxa"/>
            <w:vMerge w:val="restart"/>
          </w:tcPr>
          <w:p w:rsidR="006605C9" w:rsidRPr="00B3455B" w:rsidRDefault="006605C9" w:rsidP="006F5CCB">
            <w:pPr>
              <w:rPr>
                <w:sz w:val="20"/>
                <w:szCs w:val="20"/>
              </w:rPr>
            </w:pPr>
          </w:p>
        </w:tc>
        <w:tc>
          <w:tcPr>
            <w:tcW w:w="850" w:type="dxa"/>
            <w:vMerge w:val="restart"/>
          </w:tcPr>
          <w:p w:rsidR="006605C9" w:rsidRPr="00B3455B" w:rsidRDefault="006605C9" w:rsidP="006F5CCB">
            <w:pPr>
              <w:rPr>
                <w:sz w:val="20"/>
                <w:szCs w:val="20"/>
              </w:rPr>
            </w:pPr>
          </w:p>
        </w:tc>
        <w:tc>
          <w:tcPr>
            <w:tcW w:w="851" w:type="dxa"/>
            <w:vMerge w:val="restart"/>
          </w:tcPr>
          <w:p w:rsidR="006605C9" w:rsidRPr="00B3455B" w:rsidRDefault="006605C9" w:rsidP="006F5CCB">
            <w:pPr>
              <w:rPr>
                <w:sz w:val="20"/>
                <w:szCs w:val="20"/>
              </w:rPr>
            </w:pPr>
          </w:p>
        </w:tc>
        <w:tc>
          <w:tcPr>
            <w:tcW w:w="1320" w:type="dxa"/>
            <w:vMerge w:val="restart"/>
          </w:tcPr>
          <w:p w:rsidR="006605C9" w:rsidRPr="00B3455B" w:rsidRDefault="006605C9" w:rsidP="006F5CCB">
            <w:pPr>
              <w:jc w:val="center"/>
              <w:rPr>
                <w:sz w:val="20"/>
                <w:szCs w:val="20"/>
              </w:rPr>
            </w:pPr>
          </w:p>
        </w:tc>
      </w:tr>
      <w:tr w:rsidR="006605C9" w:rsidRPr="00B3455B" w:rsidTr="00A22149">
        <w:trPr>
          <w:trHeight w:val="690"/>
        </w:trPr>
        <w:tc>
          <w:tcPr>
            <w:tcW w:w="709" w:type="dxa"/>
            <w:vMerge/>
            <w:vAlign w:val="center"/>
          </w:tcPr>
          <w:p w:rsidR="006605C9" w:rsidRDefault="006605C9" w:rsidP="006F5CCB">
            <w:pPr>
              <w:widowControl w:val="0"/>
              <w:suppressAutoHyphens/>
              <w:autoSpaceDE w:val="0"/>
              <w:autoSpaceDN w:val="0"/>
              <w:adjustRightInd w:val="0"/>
              <w:ind w:left="120"/>
              <w:jc w:val="center"/>
              <w:rPr>
                <w:sz w:val="20"/>
                <w:szCs w:val="20"/>
              </w:rPr>
            </w:pPr>
          </w:p>
        </w:tc>
        <w:tc>
          <w:tcPr>
            <w:tcW w:w="2410" w:type="dxa"/>
            <w:vMerge/>
          </w:tcPr>
          <w:p w:rsidR="006605C9" w:rsidRPr="00B3455B" w:rsidRDefault="006605C9" w:rsidP="006F5CCB">
            <w:pPr>
              <w:suppressAutoHyphens/>
              <w:rPr>
                <w:sz w:val="20"/>
                <w:szCs w:val="20"/>
              </w:rPr>
            </w:pPr>
          </w:p>
        </w:tc>
        <w:tc>
          <w:tcPr>
            <w:tcW w:w="1701" w:type="dxa"/>
            <w:vMerge/>
            <w:vAlign w:val="center"/>
          </w:tcPr>
          <w:p w:rsidR="006605C9" w:rsidRPr="00B3455B" w:rsidRDefault="006605C9" w:rsidP="006F5CCB">
            <w:pPr>
              <w:widowControl w:val="0"/>
              <w:suppressAutoHyphens/>
              <w:autoSpaceDE w:val="0"/>
              <w:autoSpaceDN w:val="0"/>
              <w:adjustRightInd w:val="0"/>
              <w:ind w:left="100"/>
              <w:jc w:val="center"/>
              <w:rPr>
                <w:sz w:val="20"/>
                <w:szCs w:val="20"/>
              </w:rPr>
            </w:pPr>
          </w:p>
        </w:tc>
        <w:tc>
          <w:tcPr>
            <w:tcW w:w="1417" w:type="dxa"/>
          </w:tcPr>
          <w:p w:rsidR="006605C9" w:rsidRPr="00B3455B" w:rsidRDefault="006605C9" w:rsidP="006F5CCB">
            <w:pPr>
              <w:suppressAutoHyphens/>
              <w:rPr>
                <w:sz w:val="20"/>
                <w:szCs w:val="20"/>
              </w:rPr>
            </w:pPr>
            <w:r w:rsidRPr="00B3455B">
              <w:rPr>
                <w:sz w:val="20"/>
                <w:szCs w:val="20"/>
              </w:rPr>
              <w:t>-бюджетные ассигнования всего, в т.ч.</w:t>
            </w:r>
          </w:p>
        </w:tc>
        <w:tc>
          <w:tcPr>
            <w:tcW w:w="1232" w:type="dxa"/>
          </w:tcPr>
          <w:p w:rsidR="006605C9" w:rsidRPr="00B3455B" w:rsidRDefault="006605C9" w:rsidP="006F5CCB">
            <w:pPr>
              <w:jc w:val="center"/>
              <w:rPr>
                <w:sz w:val="20"/>
                <w:szCs w:val="20"/>
              </w:rPr>
            </w:pPr>
            <w:r w:rsidRPr="00B3455B">
              <w:rPr>
                <w:sz w:val="20"/>
                <w:szCs w:val="20"/>
              </w:rPr>
              <w:t>4 779,7</w:t>
            </w:r>
          </w:p>
        </w:tc>
        <w:tc>
          <w:tcPr>
            <w:tcW w:w="1232" w:type="dxa"/>
          </w:tcPr>
          <w:p w:rsidR="006605C9" w:rsidRPr="00B3455B" w:rsidRDefault="006605C9" w:rsidP="006F5CCB">
            <w:pPr>
              <w:jc w:val="center"/>
              <w:rPr>
                <w:sz w:val="20"/>
                <w:szCs w:val="20"/>
              </w:rPr>
            </w:pPr>
            <w:r w:rsidRPr="00B3455B">
              <w:rPr>
                <w:sz w:val="20"/>
                <w:szCs w:val="20"/>
              </w:rPr>
              <w:t>4 779,7</w:t>
            </w:r>
          </w:p>
        </w:tc>
        <w:tc>
          <w:tcPr>
            <w:tcW w:w="1506" w:type="dxa"/>
            <w:vMerge/>
          </w:tcPr>
          <w:p w:rsidR="006605C9" w:rsidRPr="00B3455B" w:rsidRDefault="006605C9" w:rsidP="006F5CCB">
            <w:pPr>
              <w:rPr>
                <w:sz w:val="20"/>
                <w:szCs w:val="20"/>
              </w:rPr>
            </w:pPr>
          </w:p>
        </w:tc>
        <w:tc>
          <w:tcPr>
            <w:tcW w:w="1984"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850"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1320" w:type="dxa"/>
            <w:vMerge/>
          </w:tcPr>
          <w:p w:rsidR="006605C9" w:rsidRPr="00B3455B" w:rsidRDefault="006605C9" w:rsidP="006F5CCB">
            <w:pPr>
              <w:jc w:val="center"/>
              <w:rPr>
                <w:sz w:val="20"/>
                <w:szCs w:val="20"/>
              </w:rPr>
            </w:pPr>
          </w:p>
        </w:tc>
      </w:tr>
      <w:tr w:rsidR="006605C9" w:rsidRPr="00B3455B" w:rsidTr="00A22149">
        <w:trPr>
          <w:trHeight w:val="920"/>
        </w:trPr>
        <w:tc>
          <w:tcPr>
            <w:tcW w:w="709" w:type="dxa"/>
            <w:vMerge/>
            <w:vAlign w:val="center"/>
          </w:tcPr>
          <w:p w:rsidR="006605C9" w:rsidRPr="00B3455B" w:rsidRDefault="006605C9" w:rsidP="006F5CCB">
            <w:pPr>
              <w:widowControl w:val="0"/>
              <w:suppressAutoHyphens/>
              <w:autoSpaceDE w:val="0"/>
              <w:autoSpaceDN w:val="0"/>
              <w:adjustRightInd w:val="0"/>
              <w:ind w:left="120"/>
              <w:jc w:val="center"/>
              <w:rPr>
                <w:sz w:val="20"/>
                <w:szCs w:val="20"/>
              </w:rPr>
            </w:pPr>
          </w:p>
        </w:tc>
        <w:tc>
          <w:tcPr>
            <w:tcW w:w="2410" w:type="dxa"/>
            <w:vMerge/>
          </w:tcPr>
          <w:p w:rsidR="006605C9" w:rsidRPr="00B3455B" w:rsidRDefault="006605C9" w:rsidP="006F5CCB">
            <w:pPr>
              <w:suppressAutoHyphens/>
              <w:rPr>
                <w:sz w:val="20"/>
                <w:szCs w:val="20"/>
              </w:rPr>
            </w:pPr>
          </w:p>
        </w:tc>
        <w:tc>
          <w:tcPr>
            <w:tcW w:w="1701" w:type="dxa"/>
            <w:vMerge/>
            <w:vAlign w:val="center"/>
          </w:tcPr>
          <w:p w:rsidR="006605C9" w:rsidRPr="00B3455B" w:rsidRDefault="006605C9" w:rsidP="006F5CCB">
            <w:pPr>
              <w:widowControl w:val="0"/>
              <w:suppressAutoHyphens/>
              <w:autoSpaceDE w:val="0"/>
              <w:autoSpaceDN w:val="0"/>
              <w:adjustRightInd w:val="0"/>
              <w:ind w:left="100"/>
              <w:jc w:val="center"/>
              <w:rPr>
                <w:sz w:val="20"/>
                <w:szCs w:val="20"/>
              </w:rPr>
            </w:pPr>
          </w:p>
        </w:tc>
        <w:tc>
          <w:tcPr>
            <w:tcW w:w="1417" w:type="dxa"/>
          </w:tcPr>
          <w:p w:rsidR="006605C9" w:rsidRPr="00B3455B" w:rsidRDefault="006605C9" w:rsidP="006F5CCB">
            <w:pPr>
              <w:suppressAutoHyphens/>
              <w:rPr>
                <w:sz w:val="20"/>
                <w:szCs w:val="20"/>
              </w:rPr>
            </w:pPr>
            <w:r w:rsidRPr="00B3455B">
              <w:rPr>
                <w:sz w:val="20"/>
                <w:szCs w:val="20"/>
              </w:rPr>
              <w:t>-бюджет городского округа Кинешма</w:t>
            </w:r>
          </w:p>
        </w:tc>
        <w:tc>
          <w:tcPr>
            <w:tcW w:w="1232" w:type="dxa"/>
          </w:tcPr>
          <w:p w:rsidR="006605C9" w:rsidRPr="00B3455B" w:rsidRDefault="006605C9" w:rsidP="006F5CCB">
            <w:pPr>
              <w:jc w:val="center"/>
              <w:rPr>
                <w:sz w:val="20"/>
                <w:szCs w:val="20"/>
              </w:rPr>
            </w:pPr>
            <w:r w:rsidRPr="00B3455B">
              <w:rPr>
                <w:sz w:val="20"/>
                <w:szCs w:val="20"/>
              </w:rPr>
              <w:t>4 779,7</w:t>
            </w:r>
          </w:p>
        </w:tc>
        <w:tc>
          <w:tcPr>
            <w:tcW w:w="1232" w:type="dxa"/>
          </w:tcPr>
          <w:p w:rsidR="006605C9" w:rsidRPr="00B3455B" w:rsidRDefault="006605C9" w:rsidP="006F5CCB">
            <w:pPr>
              <w:jc w:val="center"/>
              <w:rPr>
                <w:sz w:val="20"/>
                <w:szCs w:val="20"/>
              </w:rPr>
            </w:pPr>
            <w:r w:rsidRPr="00B3455B">
              <w:rPr>
                <w:sz w:val="20"/>
                <w:szCs w:val="20"/>
              </w:rPr>
              <w:t>4 779,7</w:t>
            </w:r>
          </w:p>
        </w:tc>
        <w:tc>
          <w:tcPr>
            <w:tcW w:w="1506" w:type="dxa"/>
            <w:vMerge/>
          </w:tcPr>
          <w:p w:rsidR="006605C9" w:rsidRPr="00B3455B" w:rsidRDefault="006605C9" w:rsidP="006F5CCB">
            <w:pPr>
              <w:rPr>
                <w:sz w:val="20"/>
                <w:szCs w:val="20"/>
              </w:rPr>
            </w:pPr>
          </w:p>
        </w:tc>
        <w:tc>
          <w:tcPr>
            <w:tcW w:w="1984"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850"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1320" w:type="dxa"/>
            <w:vMerge/>
          </w:tcPr>
          <w:p w:rsidR="006605C9" w:rsidRPr="00B3455B" w:rsidRDefault="006605C9" w:rsidP="006F5CCB">
            <w:pPr>
              <w:jc w:val="center"/>
              <w:rPr>
                <w:sz w:val="20"/>
                <w:szCs w:val="20"/>
              </w:rPr>
            </w:pPr>
          </w:p>
        </w:tc>
      </w:tr>
      <w:tr w:rsidR="006605C9" w:rsidRPr="00B3455B" w:rsidTr="008113C9">
        <w:trPr>
          <w:trHeight w:val="255"/>
        </w:trPr>
        <w:tc>
          <w:tcPr>
            <w:tcW w:w="709" w:type="dxa"/>
            <w:vMerge w:val="restart"/>
          </w:tcPr>
          <w:p w:rsidR="006605C9" w:rsidRPr="00B3455B" w:rsidRDefault="006605C9" w:rsidP="008113C9">
            <w:pPr>
              <w:widowControl w:val="0"/>
              <w:suppressAutoHyphens/>
              <w:autoSpaceDE w:val="0"/>
              <w:autoSpaceDN w:val="0"/>
              <w:adjustRightInd w:val="0"/>
              <w:jc w:val="center"/>
              <w:rPr>
                <w:sz w:val="20"/>
                <w:szCs w:val="20"/>
              </w:rPr>
            </w:pPr>
            <w:r>
              <w:rPr>
                <w:sz w:val="20"/>
                <w:szCs w:val="20"/>
              </w:rPr>
              <w:lastRenderedPageBreak/>
              <w:t>2.1.1</w:t>
            </w:r>
          </w:p>
        </w:tc>
        <w:tc>
          <w:tcPr>
            <w:tcW w:w="2410" w:type="dxa"/>
            <w:vMerge w:val="restart"/>
          </w:tcPr>
          <w:p w:rsidR="006605C9" w:rsidRPr="00B3455B" w:rsidRDefault="006605C9" w:rsidP="006F5CCB">
            <w:pPr>
              <w:suppressAutoHyphens/>
              <w:rPr>
                <w:sz w:val="20"/>
                <w:szCs w:val="20"/>
              </w:rPr>
            </w:pPr>
            <w:r w:rsidRPr="00B3455B">
              <w:rPr>
                <w:sz w:val="20"/>
                <w:szCs w:val="20"/>
              </w:rPr>
              <w:t>Мероприятие «Организация и содержание мест захоронения»</w:t>
            </w:r>
          </w:p>
        </w:tc>
        <w:tc>
          <w:tcPr>
            <w:tcW w:w="1701" w:type="dxa"/>
            <w:vMerge/>
            <w:vAlign w:val="center"/>
          </w:tcPr>
          <w:p w:rsidR="006605C9" w:rsidRPr="00B3455B" w:rsidRDefault="006605C9" w:rsidP="006F5CCB">
            <w:pPr>
              <w:widowControl w:val="0"/>
              <w:suppressAutoHyphens/>
              <w:autoSpaceDE w:val="0"/>
              <w:autoSpaceDN w:val="0"/>
              <w:adjustRightInd w:val="0"/>
              <w:ind w:left="100"/>
              <w:jc w:val="center"/>
              <w:rPr>
                <w:sz w:val="20"/>
                <w:szCs w:val="20"/>
              </w:rPr>
            </w:pPr>
          </w:p>
        </w:tc>
        <w:tc>
          <w:tcPr>
            <w:tcW w:w="1417" w:type="dxa"/>
          </w:tcPr>
          <w:p w:rsidR="006605C9" w:rsidRPr="00B3455B" w:rsidRDefault="006605C9" w:rsidP="006F5CCB">
            <w:pPr>
              <w:rPr>
                <w:sz w:val="20"/>
                <w:szCs w:val="20"/>
              </w:rPr>
            </w:pPr>
            <w:r w:rsidRPr="00B3455B">
              <w:rPr>
                <w:sz w:val="20"/>
                <w:szCs w:val="20"/>
              </w:rPr>
              <w:t>Всего</w:t>
            </w:r>
          </w:p>
        </w:tc>
        <w:tc>
          <w:tcPr>
            <w:tcW w:w="1232" w:type="dxa"/>
          </w:tcPr>
          <w:p w:rsidR="006605C9" w:rsidRPr="00B3455B" w:rsidRDefault="006605C9" w:rsidP="006605C9">
            <w:pPr>
              <w:jc w:val="center"/>
              <w:rPr>
                <w:sz w:val="20"/>
                <w:szCs w:val="20"/>
              </w:rPr>
            </w:pPr>
            <w:r w:rsidRPr="00B3455B">
              <w:rPr>
                <w:sz w:val="20"/>
                <w:szCs w:val="20"/>
              </w:rPr>
              <w:t>4 779,7</w:t>
            </w:r>
          </w:p>
        </w:tc>
        <w:tc>
          <w:tcPr>
            <w:tcW w:w="1232" w:type="dxa"/>
          </w:tcPr>
          <w:p w:rsidR="006605C9" w:rsidRPr="00B3455B" w:rsidRDefault="006605C9" w:rsidP="006605C9">
            <w:pPr>
              <w:suppressAutoHyphens/>
              <w:jc w:val="center"/>
              <w:rPr>
                <w:sz w:val="20"/>
                <w:szCs w:val="20"/>
              </w:rPr>
            </w:pPr>
            <w:r w:rsidRPr="00B3455B">
              <w:rPr>
                <w:sz w:val="20"/>
                <w:szCs w:val="20"/>
              </w:rPr>
              <w:t>4 779,7</w:t>
            </w:r>
          </w:p>
        </w:tc>
        <w:tc>
          <w:tcPr>
            <w:tcW w:w="1506" w:type="dxa"/>
            <w:vMerge/>
          </w:tcPr>
          <w:p w:rsidR="006605C9" w:rsidRPr="00B3455B" w:rsidRDefault="006605C9" w:rsidP="006F5CCB">
            <w:pPr>
              <w:rPr>
                <w:sz w:val="20"/>
                <w:szCs w:val="20"/>
              </w:rPr>
            </w:pPr>
          </w:p>
        </w:tc>
        <w:tc>
          <w:tcPr>
            <w:tcW w:w="1984" w:type="dxa"/>
            <w:vMerge w:val="restart"/>
          </w:tcPr>
          <w:p w:rsidR="006605C9" w:rsidRPr="00B3455B" w:rsidRDefault="006605C9" w:rsidP="006F5CCB">
            <w:pPr>
              <w:rPr>
                <w:sz w:val="20"/>
                <w:szCs w:val="20"/>
              </w:rPr>
            </w:pPr>
            <w:r w:rsidRPr="00B3455B">
              <w:rPr>
                <w:sz w:val="20"/>
                <w:szCs w:val="20"/>
              </w:rPr>
              <w:t>Площадь текущего содержания и ремонта кладбищ</w:t>
            </w:r>
          </w:p>
        </w:tc>
        <w:tc>
          <w:tcPr>
            <w:tcW w:w="851" w:type="dxa"/>
            <w:vMerge w:val="restart"/>
          </w:tcPr>
          <w:p w:rsidR="006605C9" w:rsidRPr="00B3455B" w:rsidRDefault="006605C9" w:rsidP="006F5CCB">
            <w:pPr>
              <w:rPr>
                <w:sz w:val="20"/>
                <w:szCs w:val="20"/>
              </w:rPr>
            </w:pPr>
            <w:r w:rsidRPr="00B3455B">
              <w:rPr>
                <w:sz w:val="20"/>
                <w:szCs w:val="20"/>
              </w:rPr>
              <w:t>га</w:t>
            </w:r>
          </w:p>
        </w:tc>
        <w:tc>
          <w:tcPr>
            <w:tcW w:w="850" w:type="dxa"/>
            <w:vMerge w:val="restart"/>
          </w:tcPr>
          <w:p w:rsidR="006605C9" w:rsidRPr="00B3455B" w:rsidRDefault="006605C9" w:rsidP="006F5CCB">
            <w:pPr>
              <w:rPr>
                <w:sz w:val="20"/>
                <w:szCs w:val="20"/>
              </w:rPr>
            </w:pPr>
            <w:r w:rsidRPr="00B3455B">
              <w:rPr>
                <w:sz w:val="20"/>
                <w:szCs w:val="20"/>
              </w:rPr>
              <w:t>59,2</w:t>
            </w:r>
          </w:p>
        </w:tc>
        <w:tc>
          <w:tcPr>
            <w:tcW w:w="851" w:type="dxa"/>
            <w:vMerge w:val="restart"/>
          </w:tcPr>
          <w:p w:rsidR="006605C9" w:rsidRPr="00B3455B" w:rsidRDefault="006605C9" w:rsidP="006F5CCB">
            <w:pPr>
              <w:rPr>
                <w:sz w:val="20"/>
                <w:szCs w:val="20"/>
              </w:rPr>
            </w:pPr>
            <w:r w:rsidRPr="00B3455B">
              <w:rPr>
                <w:sz w:val="20"/>
                <w:szCs w:val="20"/>
              </w:rPr>
              <w:t>59,2</w:t>
            </w:r>
          </w:p>
        </w:tc>
        <w:tc>
          <w:tcPr>
            <w:tcW w:w="1320" w:type="dxa"/>
            <w:vMerge w:val="restart"/>
          </w:tcPr>
          <w:p w:rsidR="006605C9" w:rsidRPr="00B3455B" w:rsidRDefault="006605C9" w:rsidP="006F5CCB">
            <w:pPr>
              <w:jc w:val="center"/>
              <w:rPr>
                <w:sz w:val="20"/>
                <w:szCs w:val="20"/>
              </w:rPr>
            </w:pPr>
          </w:p>
        </w:tc>
      </w:tr>
      <w:tr w:rsidR="006605C9" w:rsidRPr="00B3455B" w:rsidTr="00A22149">
        <w:trPr>
          <w:trHeight w:val="420"/>
        </w:trPr>
        <w:tc>
          <w:tcPr>
            <w:tcW w:w="709" w:type="dxa"/>
            <w:vMerge/>
            <w:vAlign w:val="center"/>
          </w:tcPr>
          <w:p w:rsidR="006605C9" w:rsidRDefault="006605C9" w:rsidP="006605C9">
            <w:pPr>
              <w:widowControl w:val="0"/>
              <w:suppressAutoHyphens/>
              <w:autoSpaceDE w:val="0"/>
              <w:autoSpaceDN w:val="0"/>
              <w:adjustRightInd w:val="0"/>
              <w:rPr>
                <w:sz w:val="20"/>
                <w:szCs w:val="20"/>
              </w:rPr>
            </w:pPr>
          </w:p>
        </w:tc>
        <w:tc>
          <w:tcPr>
            <w:tcW w:w="2410" w:type="dxa"/>
            <w:vMerge/>
          </w:tcPr>
          <w:p w:rsidR="006605C9" w:rsidRPr="00B3455B" w:rsidRDefault="006605C9" w:rsidP="006F5CCB">
            <w:pPr>
              <w:suppressAutoHyphens/>
              <w:rPr>
                <w:sz w:val="20"/>
                <w:szCs w:val="20"/>
              </w:rPr>
            </w:pPr>
          </w:p>
        </w:tc>
        <w:tc>
          <w:tcPr>
            <w:tcW w:w="1701" w:type="dxa"/>
            <w:vMerge/>
            <w:vAlign w:val="center"/>
          </w:tcPr>
          <w:p w:rsidR="006605C9" w:rsidRPr="00B3455B" w:rsidRDefault="006605C9" w:rsidP="006F5CCB">
            <w:pPr>
              <w:widowControl w:val="0"/>
              <w:suppressAutoHyphens/>
              <w:autoSpaceDE w:val="0"/>
              <w:autoSpaceDN w:val="0"/>
              <w:adjustRightInd w:val="0"/>
              <w:ind w:left="100"/>
              <w:jc w:val="center"/>
              <w:rPr>
                <w:sz w:val="20"/>
                <w:szCs w:val="20"/>
              </w:rPr>
            </w:pPr>
          </w:p>
        </w:tc>
        <w:tc>
          <w:tcPr>
            <w:tcW w:w="1417" w:type="dxa"/>
            <w:vMerge w:val="restart"/>
          </w:tcPr>
          <w:p w:rsidR="006605C9" w:rsidRPr="00B3455B" w:rsidRDefault="006605C9" w:rsidP="006F5CCB">
            <w:pPr>
              <w:suppressAutoHyphens/>
              <w:rPr>
                <w:sz w:val="20"/>
                <w:szCs w:val="20"/>
              </w:rPr>
            </w:pPr>
            <w:r w:rsidRPr="00B3455B">
              <w:rPr>
                <w:sz w:val="20"/>
                <w:szCs w:val="20"/>
              </w:rPr>
              <w:t>-бюджетные ассигнования всего, в т.ч.</w:t>
            </w:r>
          </w:p>
        </w:tc>
        <w:tc>
          <w:tcPr>
            <w:tcW w:w="1232" w:type="dxa"/>
            <w:vMerge w:val="restart"/>
          </w:tcPr>
          <w:p w:rsidR="006605C9" w:rsidRPr="00B3455B" w:rsidRDefault="006605C9" w:rsidP="006F5CCB">
            <w:pPr>
              <w:jc w:val="center"/>
              <w:rPr>
                <w:sz w:val="20"/>
                <w:szCs w:val="20"/>
              </w:rPr>
            </w:pPr>
            <w:r w:rsidRPr="00B3455B">
              <w:rPr>
                <w:sz w:val="20"/>
                <w:szCs w:val="20"/>
              </w:rPr>
              <w:t>4 779,7</w:t>
            </w:r>
          </w:p>
        </w:tc>
        <w:tc>
          <w:tcPr>
            <w:tcW w:w="1232" w:type="dxa"/>
            <w:vMerge w:val="restart"/>
          </w:tcPr>
          <w:p w:rsidR="006605C9" w:rsidRPr="00B3455B" w:rsidRDefault="006605C9" w:rsidP="006F5CCB">
            <w:pPr>
              <w:jc w:val="center"/>
              <w:rPr>
                <w:sz w:val="20"/>
                <w:szCs w:val="20"/>
              </w:rPr>
            </w:pPr>
            <w:r w:rsidRPr="00B3455B">
              <w:rPr>
                <w:sz w:val="20"/>
                <w:szCs w:val="20"/>
              </w:rPr>
              <w:t>4 779,7</w:t>
            </w:r>
          </w:p>
        </w:tc>
        <w:tc>
          <w:tcPr>
            <w:tcW w:w="1506" w:type="dxa"/>
            <w:vMerge/>
          </w:tcPr>
          <w:p w:rsidR="006605C9" w:rsidRPr="00B3455B" w:rsidRDefault="006605C9" w:rsidP="006F5CCB">
            <w:pPr>
              <w:rPr>
                <w:sz w:val="20"/>
                <w:szCs w:val="20"/>
              </w:rPr>
            </w:pPr>
          </w:p>
        </w:tc>
        <w:tc>
          <w:tcPr>
            <w:tcW w:w="1984"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850"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1320" w:type="dxa"/>
            <w:vMerge/>
          </w:tcPr>
          <w:p w:rsidR="006605C9" w:rsidRPr="00B3455B" w:rsidRDefault="006605C9" w:rsidP="006F5CCB">
            <w:pPr>
              <w:jc w:val="center"/>
              <w:rPr>
                <w:sz w:val="20"/>
                <w:szCs w:val="20"/>
              </w:rPr>
            </w:pPr>
          </w:p>
        </w:tc>
      </w:tr>
      <w:tr w:rsidR="006605C9" w:rsidRPr="00B3455B" w:rsidTr="00A22149">
        <w:trPr>
          <w:trHeight w:val="240"/>
        </w:trPr>
        <w:tc>
          <w:tcPr>
            <w:tcW w:w="709" w:type="dxa"/>
            <w:vMerge/>
            <w:vAlign w:val="center"/>
          </w:tcPr>
          <w:p w:rsidR="006605C9" w:rsidRPr="00B3455B" w:rsidRDefault="006605C9" w:rsidP="006F5CCB">
            <w:pPr>
              <w:widowControl w:val="0"/>
              <w:suppressAutoHyphens/>
              <w:autoSpaceDE w:val="0"/>
              <w:autoSpaceDN w:val="0"/>
              <w:adjustRightInd w:val="0"/>
              <w:ind w:left="120"/>
              <w:jc w:val="center"/>
              <w:rPr>
                <w:sz w:val="20"/>
                <w:szCs w:val="20"/>
              </w:rPr>
            </w:pPr>
          </w:p>
        </w:tc>
        <w:tc>
          <w:tcPr>
            <w:tcW w:w="2410" w:type="dxa"/>
            <w:vMerge/>
          </w:tcPr>
          <w:p w:rsidR="006605C9" w:rsidRPr="00B3455B" w:rsidRDefault="006605C9" w:rsidP="006F5CCB">
            <w:pPr>
              <w:suppressAutoHyphens/>
              <w:rPr>
                <w:sz w:val="20"/>
                <w:szCs w:val="20"/>
              </w:rPr>
            </w:pPr>
          </w:p>
        </w:tc>
        <w:tc>
          <w:tcPr>
            <w:tcW w:w="1701" w:type="dxa"/>
            <w:vMerge/>
            <w:vAlign w:val="center"/>
          </w:tcPr>
          <w:p w:rsidR="006605C9" w:rsidRPr="00B3455B" w:rsidRDefault="006605C9" w:rsidP="006F5CCB">
            <w:pPr>
              <w:widowControl w:val="0"/>
              <w:suppressAutoHyphens/>
              <w:autoSpaceDE w:val="0"/>
              <w:autoSpaceDN w:val="0"/>
              <w:adjustRightInd w:val="0"/>
              <w:ind w:left="100"/>
              <w:jc w:val="center"/>
              <w:rPr>
                <w:sz w:val="20"/>
                <w:szCs w:val="20"/>
              </w:rPr>
            </w:pPr>
          </w:p>
        </w:tc>
        <w:tc>
          <w:tcPr>
            <w:tcW w:w="1417" w:type="dxa"/>
            <w:vMerge/>
          </w:tcPr>
          <w:p w:rsidR="006605C9" w:rsidRPr="00B3455B" w:rsidRDefault="006605C9" w:rsidP="006F5CCB">
            <w:pPr>
              <w:suppressAutoHyphens/>
              <w:rPr>
                <w:sz w:val="20"/>
                <w:szCs w:val="20"/>
              </w:rPr>
            </w:pPr>
          </w:p>
        </w:tc>
        <w:tc>
          <w:tcPr>
            <w:tcW w:w="1232" w:type="dxa"/>
            <w:vMerge/>
          </w:tcPr>
          <w:p w:rsidR="006605C9" w:rsidRPr="00B3455B" w:rsidRDefault="006605C9" w:rsidP="006F5CCB">
            <w:pPr>
              <w:jc w:val="center"/>
              <w:rPr>
                <w:sz w:val="20"/>
                <w:szCs w:val="20"/>
              </w:rPr>
            </w:pPr>
          </w:p>
        </w:tc>
        <w:tc>
          <w:tcPr>
            <w:tcW w:w="1232" w:type="dxa"/>
            <w:vMerge/>
            <w:vAlign w:val="center"/>
          </w:tcPr>
          <w:p w:rsidR="006605C9" w:rsidRPr="00B3455B" w:rsidRDefault="006605C9" w:rsidP="006F5CCB">
            <w:pPr>
              <w:jc w:val="center"/>
              <w:rPr>
                <w:sz w:val="20"/>
                <w:szCs w:val="20"/>
              </w:rPr>
            </w:pPr>
          </w:p>
        </w:tc>
        <w:tc>
          <w:tcPr>
            <w:tcW w:w="1506" w:type="dxa"/>
            <w:vMerge/>
          </w:tcPr>
          <w:p w:rsidR="006605C9" w:rsidRPr="00B3455B" w:rsidRDefault="006605C9" w:rsidP="006F5CCB">
            <w:pPr>
              <w:rPr>
                <w:sz w:val="20"/>
                <w:szCs w:val="20"/>
              </w:rPr>
            </w:pPr>
          </w:p>
        </w:tc>
        <w:tc>
          <w:tcPr>
            <w:tcW w:w="1984" w:type="dxa"/>
            <w:vMerge w:val="restart"/>
          </w:tcPr>
          <w:p w:rsidR="006605C9" w:rsidRPr="00B3455B" w:rsidRDefault="006605C9" w:rsidP="006F5CCB">
            <w:pPr>
              <w:rPr>
                <w:sz w:val="20"/>
                <w:szCs w:val="20"/>
              </w:rPr>
            </w:pPr>
            <w:r w:rsidRPr="00B3455B">
              <w:rPr>
                <w:sz w:val="20"/>
                <w:szCs w:val="20"/>
              </w:rPr>
              <w:t>Количество благоустроенных  воинских захоронений</w:t>
            </w:r>
          </w:p>
        </w:tc>
        <w:tc>
          <w:tcPr>
            <w:tcW w:w="851" w:type="dxa"/>
            <w:vMerge w:val="restart"/>
          </w:tcPr>
          <w:p w:rsidR="006605C9" w:rsidRPr="00B3455B" w:rsidRDefault="006605C9" w:rsidP="006F5CCB">
            <w:pPr>
              <w:rPr>
                <w:sz w:val="20"/>
                <w:szCs w:val="20"/>
              </w:rPr>
            </w:pPr>
            <w:r w:rsidRPr="00B3455B">
              <w:rPr>
                <w:sz w:val="20"/>
                <w:szCs w:val="20"/>
              </w:rPr>
              <w:t>ед.,</w:t>
            </w:r>
          </w:p>
        </w:tc>
        <w:tc>
          <w:tcPr>
            <w:tcW w:w="850" w:type="dxa"/>
            <w:vMerge w:val="restart"/>
          </w:tcPr>
          <w:p w:rsidR="006605C9" w:rsidRPr="00B3455B" w:rsidRDefault="006605C9" w:rsidP="006F5CCB">
            <w:pPr>
              <w:rPr>
                <w:sz w:val="20"/>
                <w:szCs w:val="20"/>
              </w:rPr>
            </w:pPr>
            <w:r w:rsidRPr="00B3455B">
              <w:rPr>
                <w:sz w:val="20"/>
                <w:szCs w:val="20"/>
              </w:rPr>
              <w:t>2</w:t>
            </w:r>
          </w:p>
        </w:tc>
        <w:tc>
          <w:tcPr>
            <w:tcW w:w="851" w:type="dxa"/>
            <w:vMerge w:val="restart"/>
          </w:tcPr>
          <w:p w:rsidR="006605C9" w:rsidRPr="00B3455B" w:rsidRDefault="006605C9" w:rsidP="006F5CCB">
            <w:pPr>
              <w:rPr>
                <w:sz w:val="20"/>
                <w:szCs w:val="20"/>
              </w:rPr>
            </w:pPr>
            <w:r w:rsidRPr="00B3455B">
              <w:rPr>
                <w:sz w:val="20"/>
                <w:szCs w:val="20"/>
              </w:rPr>
              <w:t>2</w:t>
            </w:r>
          </w:p>
        </w:tc>
        <w:tc>
          <w:tcPr>
            <w:tcW w:w="1320" w:type="dxa"/>
            <w:vMerge/>
          </w:tcPr>
          <w:p w:rsidR="006605C9" w:rsidRPr="00B3455B" w:rsidRDefault="006605C9" w:rsidP="006F5CCB">
            <w:pPr>
              <w:rPr>
                <w:sz w:val="20"/>
                <w:szCs w:val="20"/>
              </w:rPr>
            </w:pPr>
          </w:p>
        </w:tc>
      </w:tr>
      <w:tr w:rsidR="006605C9" w:rsidRPr="00B3455B" w:rsidTr="00A22149">
        <w:trPr>
          <w:trHeight w:val="930"/>
        </w:trPr>
        <w:tc>
          <w:tcPr>
            <w:tcW w:w="709" w:type="dxa"/>
            <w:vMerge/>
            <w:vAlign w:val="center"/>
          </w:tcPr>
          <w:p w:rsidR="006605C9" w:rsidRPr="00B3455B" w:rsidRDefault="006605C9" w:rsidP="006F5CCB">
            <w:pPr>
              <w:widowControl w:val="0"/>
              <w:suppressAutoHyphens/>
              <w:autoSpaceDE w:val="0"/>
              <w:autoSpaceDN w:val="0"/>
              <w:adjustRightInd w:val="0"/>
              <w:ind w:left="120"/>
              <w:jc w:val="center"/>
              <w:rPr>
                <w:sz w:val="20"/>
                <w:szCs w:val="20"/>
              </w:rPr>
            </w:pPr>
          </w:p>
        </w:tc>
        <w:tc>
          <w:tcPr>
            <w:tcW w:w="2410" w:type="dxa"/>
            <w:vMerge/>
          </w:tcPr>
          <w:p w:rsidR="006605C9" w:rsidRPr="00B3455B" w:rsidRDefault="006605C9" w:rsidP="006F5CCB">
            <w:pPr>
              <w:suppressAutoHyphens/>
              <w:rPr>
                <w:sz w:val="20"/>
                <w:szCs w:val="20"/>
              </w:rPr>
            </w:pPr>
          </w:p>
        </w:tc>
        <w:tc>
          <w:tcPr>
            <w:tcW w:w="1701" w:type="dxa"/>
            <w:vMerge/>
            <w:vAlign w:val="center"/>
          </w:tcPr>
          <w:p w:rsidR="006605C9" w:rsidRPr="00B3455B" w:rsidRDefault="006605C9" w:rsidP="006F5CCB">
            <w:pPr>
              <w:widowControl w:val="0"/>
              <w:suppressAutoHyphens/>
              <w:autoSpaceDE w:val="0"/>
              <w:autoSpaceDN w:val="0"/>
              <w:adjustRightInd w:val="0"/>
              <w:ind w:left="100"/>
              <w:jc w:val="center"/>
              <w:rPr>
                <w:sz w:val="20"/>
                <w:szCs w:val="20"/>
              </w:rPr>
            </w:pPr>
          </w:p>
        </w:tc>
        <w:tc>
          <w:tcPr>
            <w:tcW w:w="1417" w:type="dxa"/>
          </w:tcPr>
          <w:p w:rsidR="006605C9" w:rsidRPr="00B3455B" w:rsidRDefault="006605C9" w:rsidP="006F5CCB">
            <w:pPr>
              <w:suppressAutoHyphens/>
              <w:rPr>
                <w:sz w:val="20"/>
                <w:szCs w:val="20"/>
              </w:rPr>
            </w:pPr>
            <w:r w:rsidRPr="00B3455B">
              <w:rPr>
                <w:sz w:val="20"/>
                <w:szCs w:val="20"/>
              </w:rPr>
              <w:t>-бюджет городского округа Кинешма</w:t>
            </w:r>
          </w:p>
        </w:tc>
        <w:tc>
          <w:tcPr>
            <w:tcW w:w="1232" w:type="dxa"/>
          </w:tcPr>
          <w:p w:rsidR="006605C9" w:rsidRPr="00B3455B" w:rsidRDefault="006605C9" w:rsidP="006F5CCB">
            <w:pPr>
              <w:jc w:val="center"/>
              <w:rPr>
                <w:sz w:val="20"/>
                <w:szCs w:val="20"/>
              </w:rPr>
            </w:pPr>
            <w:r w:rsidRPr="00B3455B">
              <w:rPr>
                <w:sz w:val="20"/>
                <w:szCs w:val="20"/>
              </w:rPr>
              <w:t>4 779,7</w:t>
            </w:r>
          </w:p>
        </w:tc>
        <w:tc>
          <w:tcPr>
            <w:tcW w:w="1232" w:type="dxa"/>
          </w:tcPr>
          <w:p w:rsidR="006605C9" w:rsidRPr="00B3455B" w:rsidRDefault="006605C9" w:rsidP="006F5CCB">
            <w:pPr>
              <w:jc w:val="center"/>
              <w:rPr>
                <w:sz w:val="20"/>
                <w:szCs w:val="20"/>
              </w:rPr>
            </w:pPr>
            <w:r w:rsidRPr="00B3455B">
              <w:rPr>
                <w:sz w:val="20"/>
                <w:szCs w:val="20"/>
              </w:rPr>
              <w:t>4 779,7</w:t>
            </w:r>
          </w:p>
        </w:tc>
        <w:tc>
          <w:tcPr>
            <w:tcW w:w="1506" w:type="dxa"/>
            <w:vMerge/>
          </w:tcPr>
          <w:p w:rsidR="006605C9" w:rsidRPr="00B3455B" w:rsidRDefault="006605C9" w:rsidP="006F5CCB">
            <w:pPr>
              <w:rPr>
                <w:sz w:val="20"/>
                <w:szCs w:val="20"/>
              </w:rPr>
            </w:pPr>
          </w:p>
        </w:tc>
        <w:tc>
          <w:tcPr>
            <w:tcW w:w="1984"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850" w:type="dxa"/>
            <w:vMerge/>
          </w:tcPr>
          <w:p w:rsidR="006605C9" w:rsidRPr="00B3455B" w:rsidRDefault="006605C9" w:rsidP="006F5CCB">
            <w:pPr>
              <w:rPr>
                <w:sz w:val="20"/>
                <w:szCs w:val="20"/>
              </w:rPr>
            </w:pPr>
          </w:p>
        </w:tc>
        <w:tc>
          <w:tcPr>
            <w:tcW w:w="851" w:type="dxa"/>
            <w:vMerge/>
          </w:tcPr>
          <w:p w:rsidR="006605C9" w:rsidRPr="00B3455B" w:rsidRDefault="006605C9" w:rsidP="006F5CCB">
            <w:pPr>
              <w:rPr>
                <w:sz w:val="20"/>
                <w:szCs w:val="20"/>
              </w:rPr>
            </w:pPr>
          </w:p>
        </w:tc>
        <w:tc>
          <w:tcPr>
            <w:tcW w:w="1320" w:type="dxa"/>
            <w:vMerge/>
          </w:tcPr>
          <w:p w:rsidR="006605C9" w:rsidRPr="00B3455B" w:rsidRDefault="006605C9" w:rsidP="006F5CCB">
            <w:pPr>
              <w:jc w:val="center"/>
              <w:rPr>
                <w:sz w:val="20"/>
                <w:szCs w:val="20"/>
              </w:rPr>
            </w:pPr>
          </w:p>
        </w:tc>
      </w:tr>
      <w:tr w:rsidR="00757D15" w:rsidRPr="00B3455B" w:rsidTr="008113C9">
        <w:trPr>
          <w:trHeight w:val="263"/>
        </w:trPr>
        <w:tc>
          <w:tcPr>
            <w:tcW w:w="709" w:type="dxa"/>
            <w:vMerge w:val="restart"/>
          </w:tcPr>
          <w:p w:rsidR="00757D15" w:rsidRPr="00B3455B" w:rsidRDefault="00757D15" w:rsidP="008113C9">
            <w:pPr>
              <w:widowControl w:val="0"/>
              <w:suppressAutoHyphens/>
              <w:autoSpaceDE w:val="0"/>
              <w:autoSpaceDN w:val="0"/>
              <w:adjustRightInd w:val="0"/>
              <w:ind w:left="120"/>
              <w:jc w:val="center"/>
              <w:rPr>
                <w:sz w:val="20"/>
                <w:szCs w:val="20"/>
              </w:rPr>
            </w:pPr>
            <w:r>
              <w:rPr>
                <w:sz w:val="20"/>
                <w:szCs w:val="20"/>
              </w:rPr>
              <w:t>3</w:t>
            </w:r>
          </w:p>
        </w:tc>
        <w:tc>
          <w:tcPr>
            <w:tcW w:w="2410" w:type="dxa"/>
            <w:vMerge w:val="restart"/>
          </w:tcPr>
          <w:p w:rsidR="00757D15" w:rsidRPr="00B3455B" w:rsidRDefault="00757D15" w:rsidP="006F5CCB">
            <w:pPr>
              <w:suppressAutoHyphens/>
              <w:rPr>
                <w:sz w:val="20"/>
                <w:szCs w:val="20"/>
              </w:rPr>
            </w:pPr>
            <w:r w:rsidRPr="00B3455B">
              <w:rPr>
                <w:sz w:val="20"/>
                <w:szCs w:val="20"/>
              </w:rPr>
              <w:t>Подпрограмма «Благоустройство»</w:t>
            </w: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CD7491" w:rsidRDefault="00757D15" w:rsidP="006F5CCB">
            <w:pPr>
              <w:rPr>
                <w:b/>
                <w:sz w:val="20"/>
                <w:szCs w:val="20"/>
              </w:rPr>
            </w:pPr>
            <w:r w:rsidRPr="00CD7491">
              <w:rPr>
                <w:b/>
                <w:sz w:val="20"/>
                <w:szCs w:val="20"/>
              </w:rPr>
              <w:t>Всего</w:t>
            </w:r>
          </w:p>
        </w:tc>
        <w:tc>
          <w:tcPr>
            <w:tcW w:w="1232" w:type="dxa"/>
          </w:tcPr>
          <w:p w:rsidR="00757D15" w:rsidRPr="00CD7491" w:rsidRDefault="00757D15" w:rsidP="006F5CCB">
            <w:pPr>
              <w:jc w:val="center"/>
              <w:rPr>
                <w:b/>
                <w:sz w:val="20"/>
                <w:szCs w:val="20"/>
              </w:rPr>
            </w:pPr>
            <w:r w:rsidRPr="00CD7491">
              <w:rPr>
                <w:b/>
                <w:sz w:val="20"/>
                <w:szCs w:val="20"/>
              </w:rPr>
              <w:t>2 203,3</w:t>
            </w:r>
          </w:p>
        </w:tc>
        <w:tc>
          <w:tcPr>
            <w:tcW w:w="1232" w:type="dxa"/>
          </w:tcPr>
          <w:p w:rsidR="00757D15" w:rsidRPr="00CD7491" w:rsidRDefault="00757D15" w:rsidP="006F5CCB">
            <w:pPr>
              <w:jc w:val="center"/>
              <w:rPr>
                <w:b/>
                <w:sz w:val="20"/>
                <w:szCs w:val="20"/>
              </w:rPr>
            </w:pPr>
            <w:r w:rsidRPr="00CD7491">
              <w:rPr>
                <w:b/>
                <w:sz w:val="20"/>
                <w:szCs w:val="20"/>
              </w:rPr>
              <w:t>2202,8</w:t>
            </w:r>
          </w:p>
        </w:tc>
        <w:tc>
          <w:tcPr>
            <w:tcW w:w="1506" w:type="dxa"/>
            <w:vMerge w:val="restart"/>
          </w:tcPr>
          <w:p w:rsidR="00757D15" w:rsidRPr="00B3455B" w:rsidRDefault="00757D15" w:rsidP="00757D15">
            <w:pPr>
              <w:rPr>
                <w:sz w:val="20"/>
                <w:szCs w:val="20"/>
              </w:rPr>
            </w:pPr>
            <w:r w:rsidRPr="00B3455B">
              <w:rPr>
                <w:sz w:val="20"/>
                <w:szCs w:val="20"/>
              </w:rPr>
              <w:t>-</w:t>
            </w:r>
          </w:p>
        </w:tc>
        <w:tc>
          <w:tcPr>
            <w:tcW w:w="1984" w:type="dxa"/>
            <w:vMerge w:val="restart"/>
          </w:tcPr>
          <w:p w:rsidR="00757D15" w:rsidRPr="00B3455B" w:rsidRDefault="00757D15" w:rsidP="006F5CCB">
            <w:pPr>
              <w:rPr>
                <w:sz w:val="20"/>
                <w:szCs w:val="20"/>
              </w:rPr>
            </w:pPr>
          </w:p>
        </w:tc>
        <w:tc>
          <w:tcPr>
            <w:tcW w:w="851" w:type="dxa"/>
            <w:vMerge w:val="restart"/>
          </w:tcPr>
          <w:p w:rsidR="00757D15" w:rsidRPr="00B3455B" w:rsidRDefault="00757D15" w:rsidP="006F5CCB">
            <w:pPr>
              <w:rPr>
                <w:sz w:val="20"/>
                <w:szCs w:val="20"/>
              </w:rPr>
            </w:pPr>
          </w:p>
        </w:tc>
        <w:tc>
          <w:tcPr>
            <w:tcW w:w="850" w:type="dxa"/>
            <w:vMerge w:val="restart"/>
          </w:tcPr>
          <w:p w:rsidR="00757D15" w:rsidRPr="00B3455B" w:rsidRDefault="00757D15" w:rsidP="006F5CCB">
            <w:pPr>
              <w:rPr>
                <w:sz w:val="20"/>
                <w:szCs w:val="20"/>
              </w:rPr>
            </w:pPr>
          </w:p>
        </w:tc>
        <w:tc>
          <w:tcPr>
            <w:tcW w:w="851" w:type="dxa"/>
            <w:vMerge w:val="restart"/>
          </w:tcPr>
          <w:p w:rsidR="00757D15" w:rsidRPr="00B3455B" w:rsidRDefault="00757D15" w:rsidP="006F5CCB">
            <w:pPr>
              <w:rPr>
                <w:sz w:val="20"/>
                <w:szCs w:val="20"/>
              </w:rPr>
            </w:pPr>
          </w:p>
        </w:tc>
        <w:tc>
          <w:tcPr>
            <w:tcW w:w="1320" w:type="dxa"/>
            <w:vMerge w:val="restart"/>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-бюджетные ассигнования всего, в т.ч.</w:t>
            </w:r>
          </w:p>
        </w:tc>
        <w:tc>
          <w:tcPr>
            <w:tcW w:w="1232" w:type="dxa"/>
          </w:tcPr>
          <w:p w:rsidR="00757D15" w:rsidRPr="00B3455B" w:rsidRDefault="00757D15" w:rsidP="006F5CCB">
            <w:pPr>
              <w:jc w:val="center"/>
              <w:rPr>
                <w:sz w:val="20"/>
                <w:szCs w:val="20"/>
              </w:rPr>
            </w:pPr>
            <w:r w:rsidRPr="00B3455B">
              <w:rPr>
                <w:sz w:val="20"/>
                <w:szCs w:val="20"/>
              </w:rPr>
              <w:t>2 203,3</w:t>
            </w:r>
          </w:p>
        </w:tc>
        <w:tc>
          <w:tcPr>
            <w:tcW w:w="1232" w:type="dxa"/>
          </w:tcPr>
          <w:p w:rsidR="00757D15" w:rsidRPr="00B3455B" w:rsidRDefault="00757D15" w:rsidP="006F5CCB">
            <w:pPr>
              <w:jc w:val="center"/>
              <w:rPr>
                <w:sz w:val="20"/>
                <w:szCs w:val="20"/>
              </w:rPr>
            </w:pPr>
            <w:r w:rsidRPr="00B3455B">
              <w:rPr>
                <w:sz w:val="20"/>
                <w:szCs w:val="20"/>
              </w:rPr>
              <w:t>2202,8</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 xml:space="preserve">-бюджет городского </w:t>
            </w:r>
            <w:proofErr w:type="gramStart"/>
            <w:r w:rsidRPr="00B3455B">
              <w:rPr>
                <w:sz w:val="20"/>
                <w:szCs w:val="20"/>
              </w:rPr>
              <w:t>-о</w:t>
            </w:r>
            <w:proofErr w:type="gramEnd"/>
            <w:r w:rsidRPr="00B3455B">
              <w:rPr>
                <w:sz w:val="20"/>
                <w:szCs w:val="20"/>
              </w:rPr>
              <w:t>круга Кинешма</w:t>
            </w:r>
          </w:p>
        </w:tc>
        <w:tc>
          <w:tcPr>
            <w:tcW w:w="1232" w:type="dxa"/>
          </w:tcPr>
          <w:p w:rsidR="00757D15" w:rsidRPr="00B3455B" w:rsidRDefault="00757D15" w:rsidP="006F5CCB">
            <w:pPr>
              <w:jc w:val="center"/>
              <w:rPr>
                <w:sz w:val="20"/>
                <w:szCs w:val="20"/>
              </w:rPr>
            </w:pPr>
            <w:r w:rsidRPr="00B3455B">
              <w:rPr>
                <w:sz w:val="20"/>
                <w:szCs w:val="20"/>
              </w:rPr>
              <w:t>2 095,3</w:t>
            </w:r>
          </w:p>
        </w:tc>
        <w:tc>
          <w:tcPr>
            <w:tcW w:w="1232" w:type="dxa"/>
          </w:tcPr>
          <w:p w:rsidR="00757D15" w:rsidRPr="00B3455B" w:rsidRDefault="00757D15" w:rsidP="006F5CCB">
            <w:pPr>
              <w:jc w:val="center"/>
              <w:rPr>
                <w:sz w:val="20"/>
                <w:szCs w:val="20"/>
              </w:rPr>
            </w:pPr>
            <w:r w:rsidRPr="00B3455B">
              <w:rPr>
                <w:sz w:val="20"/>
                <w:szCs w:val="20"/>
              </w:rPr>
              <w:t>2094,8</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-областной бюджет</w:t>
            </w:r>
          </w:p>
        </w:tc>
        <w:tc>
          <w:tcPr>
            <w:tcW w:w="1232" w:type="dxa"/>
          </w:tcPr>
          <w:p w:rsidR="00757D15" w:rsidRPr="00B3455B" w:rsidRDefault="00757D15" w:rsidP="006F5CCB">
            <w:pPr>
              <w:jc w:val="center"/>
              <w:rPr>
                <w:sz w:val="20"/>
                <w:szCs w:val="20"/>
              </w:rPr>
            </w:pPr>
            <w:r w:rsidRPr="00B3455B">
              <w:rPr>
                <w:sz w:val="20"/>
                <w:szCs w:val="20"/>
              </w:rPr>
              <w:t>108,0</w:t>
            </w:r>
          </w:p>
        </w:tc>
        <w:tc>
          <w:tcPr>
            <w:tcW w:w="1232" w:type="dxa"/>
          </w:tcPr>
          <w:p w:rsidR="00757D15" w:rsidRPr="00B3455B" w:rsidRDefault="00757D15" w:rsidP="006F5CCB">
            <w:pPr>
              <w:jc w:val="center"/>
              <w:rPr>
                <w:sz w:val="20"/>
                <w:szCs w:val="20"/>
              </w:rPr>
            </w:pPr>
            <w:r w:rsidRPr="00B3455B">
              <w:rPr>
                <w:sz w:val="20"/>
                <w:szCs w:val="20"/>
              </w:rPr>
              <w:t>108,0</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8113C9">
        <w:tc>
          <w:tcPr>
            <w:tcW w:w="709" w:type="dxa"/>
            <w:vMerge w:val="restart"/>
          </w:tcPr>
          <w:p w:rsidR="00757D15" w:rsidRPr="00B3455B" w:rsidRDefault="00757D15" w:rsidP="008113C9">
            <w:pPr>
              <w:widowControl w:val="0"/>
              <w:suppressAutoHyphens/>
              <w:autoSpaceDE w:val="0"/>
              <w:autoSpaceDN w:val="0"/>
              <w:adjustRightInd w:val="0"/>
              <w:ind w:left="120"/>
              <w:jc w:val="center"/>
              <w:rPr>
                <w:sz w:val="20"/>
                <w:szCs w:val="20"/>
              </w:rPr>
            </w:pPr>
            <w:r>
              <w:rPr>
                <w:sz w:val="20"/>
                <w:szCs w:val="20"/>
              </w:rPr>
              <w:t>3.1</w:t>
            </w:r>
          </w:p>
        </w:tc>
        <w:tc>
          <w:tcPr>
            <w:tcW w:w="2410" w:type="dxa"/>
            <w:vMerge w:val="restart"/>
          </w:tcPr>
          <w:p w:rsidR="00757D15" w:rsidRPr="00B3455B" w:rsidRDefault="00757D15" w:rsidP="00757D15">
            <w:pPr>
              <w:suppressAutoHyphens/>
              <w:rPr>
                <w:sz w:val="20"/>
                <w:szCs w:val="20"/>
              </w:rPr>
            </w:pPr>
            <w:r w:rsidRPr="00B3455B">
              <w:rPr>
                <w:sz w:val="20"/>
                <w:szCs w:val="20"/>
              </w:rPr>
              <w:t>Основное мероприятие «Благоустройство территории общего пользования»</w:t>
            </w: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rPr>
                <w:sz w:val="20"/>
                <w:szCs w:val="20"/>
              </w:rPr>
            </w:pPr>
            <w:r w:rsidRPr="00B3455B">
              <w:rPr>
                <w:sz w:val="20"/>
                <w:szCs w:val="20"/>
              </w:rPr>
              <w:t>Всего</w:t>
            </w:r>
          </w:p>
        </w:tc>
        <w:tc>
          <w:tcPr>
            <w:tcW w:w="1232" w:type="dxa"/>
          </w:tcPr>
          <w:p w:rsidR="00757D15" w:rsidRPr="00B3455B" w:rsidRDefault="00757D15" w:rsidP="006F5CCB">
            <w:pPr>
              <w:jc w:val="center"/>
              <w:rPr>
                <w:sz w:val="20"/>
                <w:szCs w:val="20"/>
              </w:rPr>
            </w:pPr>
            <w:r w:rsidRPr="00B3455B">
              <w:rPr>
                <w:sz w:val="20"/>
                <w:szCs w:val="20"/>
              </w:rPr>
              <w:t xml:space="preserve">2 095,3 </w:t>
            </w:r>
          </w:p>
        </w:tc>
        <w:tc>
          <w:tcPr>
            <w:tcW w:w="1232" w:type="dxa"/>
          </w:tcPr>
          <w:p w:rsidR="00757D15" w:rsidRPr="00B3455B" w:rsidRDefault="00757D15" w:rsidP="006F5CCB">
            <w:pPr>
              <w:jc w:val="center"/>
              <w:rPr>
                <w:sz w:val="20"/>
                <w:szCs w:val="20"/>
              </w:rPr>
            </w:pPr>
            <w:r w:rsidRPr="00B3455B">
              <w:rPr>
                <w:sz w:val="20"/>
                <w:szCs w:val="20"/>
              </w:rPr>
              <w:t>2 094,8</w:t>
            </w:r>
          </w:p>
        </w:tc>
        <w:tc>
          <w:tcPr>
            <w:tcW w:w="1506" w:type="dxa"/>
            <w:vMerge w:val="restart"/>
          </w:tcPr>
          <w:p w:rsidR="00757D15" w:rsidRDefault="00757D15" w:rsidP="00757D15">
            <w:pPr>
              <w:rPr>
                <w:sz w:val="20"/>
                <w:szCs w:val="20"/>
              </w:rPr>
            </w:pPr>
            <w:r w:rsidRPr="00B3455B">
              <w:rPr>
                <w:sz w:val="20"/>
                <w:szCs w:val="20"/>
              </w:rPr>
              <w:t>Кредиторская задолженность</w:t>
            </w:r>
          </w:p>
          <w:p w:rsidR="00757D15" w:rsidRPr="00B3455B" w:rsidRDefault="00757D15" w:rsidP="000062C2">
            <w:pPr>
              <w:rPr>
                <w:sz w:val="20"/>
                <w:szCs w:val="20"/>
              </w:rPr>
            </w:pPr>
            <w:r>
              <w:rPr>
                <w:sz w:val="20"/>
                <w:szCs w:val="20"/>
              </w:rPr>
              <w:t xml:space="preserve">0,5 </w:t>
            </w:r>
            <w:r w:rsidR="000062C2">
              <w:rPr>
                <w:sz w:val="20"/>
                <w:szCs w:val="20"/>
              </w:rPr>
              <w:t>т.р.</w:t>
            </w:r>
          </w:p>
        </w:tc>
        <w:tc>
          <w:tcPr>
            <w:tcW w:w="1984" w:type="dxa"/>
            <w:vMerge w:val="restart"/>
          </w:tcPr>
          <w:p w:rsidR="00757D15" w:rsidRPr="00B3455B" w:rsidRDefault="00757D15" w:rsidP="006F5CCB">
            <w:pPr>
              <w:rPr>
                <w:sz w:val="20"/>
                <w:szCs w:val="20"/>
              </w:rPr>
            </w:pPr>
          </w:p>
        </w:tc>
        <w:tc>
          <w:tcPr>
            <w:tcW w:w="851" w:type="dxa"/>
            <w:vMerge w:val="restart"/>
          </w:tcPr>
          <w:p w:rsidR="00757D15" w:rsidRPr="00B3455B" w:rsidRDefault="00757D15" w:rsidP="006F5CCB">
            <w:pPr>
              <w:rPr>
                <w:sz w:val="20"/>
                <w:szCs w:val="20"/>
              </w:rPr>
            </w:pPr>
          </w:p>
        </w:tc>
        <w:tc>
          <w:tcPr>
            <w:tcW w:w="850" w:type="dxa"/>
            <w:vMerge w:val="restart"/>
          </w:tcPr>
          <w:p w:rsidR="00757D15" w:rsidRPr="00B3455B" w:rsidRDefault="00757D15" w:rsidP="006F5CCB">
            <w:pPr>
              <w:rPr>
                <w:sz w:val="20"/>
                <w:szCs w:val="20"/>
              </w:rPr>
            </w:pPr>
          </w:p>
        </w:tc>
        <w:tc>
          <w:tcPr>
            <w:tcW w:w="851" w:type="dxa"/>
            <w:vMerge w:val="restart"/>
          </w:tcPr>
          <w:p w:rsidR="00757D15" w:rsidRPr="00B3455B" w:rsidRDefault="00757D15" w:rsidP="006F5CCB">
            <w:pPr>
              <w:rPr>
                <w:sz w:val="20"/>
                <w:szCs w:val="20"/>
              </w:rPr>
            </w:pPr>
          </w:p>
        </w:tc>
        <w:tc>
          <w:tcPr>
            <w:tcW w:w="1320" w:type="dxa"/>
            <w:vMerge w:val="restart"/>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-бюджетные ассигнования всего, в т.ч.</w:t>
            </w:r>
          </w:p>
        </w:tc>
        <w:tc>
          <w:tcPr>
            <w:tcW w:w="1232" w:type="dxa"/>
          </w:tcPr>
          <w:p w:rsidR="00757D15" w:rsidRPr="00B3455B" w:rsidRDefault="00757D15" w:rsidP="006F5CCB">
            <w:pPr>
              <w:jc w:val="center"/>
              <w:rPr>
                <w:sz w:val="20"/>
                <w:szCs w:val="20"/>
              </w:rPr>
            </w:pPr>
            <w:r w:rsidRPr="00B3455B">
              <w:rPr>
                <w:sz w:val="20"/>
                <w:szCs w:val="20"/>
              </w:rPr>
              <w:t>2 095,3</w:t>
            </w:r>
          </w:p>
        </w:tc>
        <w:tc>
          <w:tcPr>
            <w:tcW w:w="1232" w:type="dxa"/>
          </w:tcPr>
          <w:p w:rsidR="00757D15" w:rsidRPr="00B3455B" w:rsidRDefault="00757D15" w:rsidP="006F5CCB">
            <w:pPr>
              <w:jc w:val="center"/>
              <w:rPr>
                <w:sz w:val="20"/>
                <w:szCs w:val="20"/>
              </w:rPr>
            </w:pPr>
            <w:r w:rsidRPr="00B3455B">
              <w:rPr>
                <w:sz w:val="20"/>
                <w:szCs w:val="20"/>
              </w:rPr>
              <w:t>2 094,8</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-бюджет городского округа Кинешма</w:t>
            </w:r>
          </w:p>
        </w:tc>
        <w:tc>
          <w:tcPr>
            <w:tcW w:w="1232" w:type="dxa"/>
          </w:tcPr>
          <w:p w:rsidR="00757D15" w:rsidRPr="00B3455B" w:rsidRDefault="00757D15" w:rsidP="006F5CCB">
            <w:pPr>
              <w:jc w:val="center"/>
              <w:rPr>
                <w:sz w:val="20"/>
                <w:szCs w:val="20"/>
              </w:rPr>
            </w:pPr>
            <w:r w:rsidRPr="00B3455B">
              <w:rPr>
                <w:sz w:val="20"/>
                <w:szCs w:val="20"/>
              </w:rPr>
              <w:t>2 095,3</w:t>
            </w:r>
          </w:p>
        </w:tc>
        <w:tc>
          <w:tcPr>
            <w:tcW w:w="1232" w:type="dxa"/>
          </w:tcPr>
          <w:p w:rsidR="00757D15" w:rsidRPr="00B3455B" w:rsidRDefault="00757D15" w:rsidP="006F5CCB">
            <w:pPr>
              <w:jc w:val="center"/>
              <w:rPr>
                <w:sz w:val="20"/>
                <w:szCs w:val="20"/>
              </w:rPr>
            </w:pPr>
            <w:r w:rsidRPr="00B3455B">
              <w:rPr>
                <w:sz w:val="20"/>
                <w:szCs w:val="20"/>
              </w:rPr>
              <w:t>2 094,8</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8113C9">
        <w:trPr>
          <w:trHeight w:val="197"/>
        </w:trPr>
        <w:tc>
          <w:tcPr>
            <w:tcW w:w="709" w:type="dxa"/>
            <w:vMerge w:val="restart"/>
          </w:tcPr>
          <w:p w:rsidR="00757D15" w:rsidRPr="00757D15" w:rsidRDefault="00757D15" w:rsidP="008113C9">
            <w:pPr>
              <w:widowControl w:val="0"/>
              <w:suppressAutoHyphens/>
              <w:autoSpaceDE w:val="0"/>
              <w:autoSpaceDN w:val="0"/>
              <w:adjustRightInd w:val="0"/>
              <w:ind w:left="120"/>
              <w:jc w:val="center"/>
              <w:rPr>
                <w:sz w:val="18"/>
                <w:szCs w:val="18"/>
              </w:rPr>
            </w:pPr>
            <w:r w:rsidRPr="00757D15">
              <w:rPr>
                <w:sz w:val="18"/>
                <w:szCs w:val="18"/>
              </w:rPr>
              <w:t>3.1.1</w:t>
            </w:r>
          </w:p>
        </w:tc>
        <w:tc>
          <w:tcPr>
            <w:tcW w:w="2410" w:type="dxa"/>
            <w:vMerge w:val="restart"/>
          </w:tcPr>
          <w:p w:rsidR="00757D15" w:rsidRDefault="00757D15" w:rsidP="006F5CCB">
            <w:pPr>
              <w:suppressAutoHyphens/>
              <w:rPr>
                <w:sz w:val="20"/>
                <w:szCs w:val="20"/>
              </w:rPr>
            </w:pPr>
            <w:r>
              <w:rPr>
                <w:sz w:val="20"/>
                <w:szCs w:val="20"/>
              </w:rPr>
              <w:t>Мероприятие «</w:t>
            </w:r>
            <w:r w:rsidRPr="00B3455B">
              <w:rPr>
                <w:sz w:val="20"/>
                <w:szCs w:val="20"/>
              </w:rPr>
              <w:t>Обеспечение экологической безопасности населения</w:t>
            </w:r>
            <w:r>
              <w:rPr>
                <w:sz w:val="20"/>
                <w:szCs w:val="20"/>
              </w:rPr>
              <w:t>»</w:t>
            </w:r>
          </w:p>
          <w:p w:rsidR="008113C9" w:rsidRPr="00B3455B" w:rsidRDefault="008113C9"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rPr>
                <w:sz w:val="20"/>
                <w:szCs w:val="20"/>
              </w:rPr>
            </w:pPr>
            <w:r w:rsidRPr="00B3455B">
              <w:rPr>
                <w:sz w:val="20"/>
                <w:szCs w:val="20"/>
              </w:rPr>
              <w:t>Всего</w:t>
            </w:r>
          </w:p>
        </w:tc>
        <w:tc>
          <w:tcPr>
            <w:tcW w:w="1232" w:type="dxa"/>
          </w:tcPr>
          <w:p w:rsidR="00757D15" w:rsidRPr="00B3455B" w:rsidRDefault="00757D15" w:rsidP="006F5CCB">
            <w:pPr>
              <w:jc w:val="center"/>
              <w:rPr>
                <w:sz w:val="20"/>
                <w:szCs w:val="20"/>
              </w:rPr>
            </w:pPr>
            <w:r w:rsidRPr="00B3455B">
              <w:rPr>
                <w:sz w:val="20"/>
                <w:szCs w:val="20"/>
              </w:rPr>
              <w:t>988,5</w:t>
            </w:r>
          </w:p>
        </w:tc>
        <w:tc>
          <w:tcPr>
            <w:tcW w:w="1232" w:type="dxa"/>
          </w:tcPr>
          <w:p w:rsidR="00757D15" w:rsidRPr="00B3455B" w:rsidRDefault="00757D15" w:rsidP="006F5CCB">
            <w:pPr>
              <w:jc w:val="center"/>
              <w:rPr>
                <w:sz w:val="20"/>
                <w:szCs w:val="20"/>
              </w:rPr>
            </w:pPr>
            <w:r w:rsidRPr="00B3455B">
              <w:rPr>
                <w:sz w:val="20"/>
                <w:szCs w:val="20"/>
              </w:rPr>
              <w:t>988,5</w:t>
            </w:r>
          </w:p>
        </w:tc>
        <w:tc>
          <w:tcPr>
            <w:tcW w:w="1506" w:type="dxa"/>
            <w:vMerge w:val="restart"/>
          </w:tcPr>
          <w:p w:rsidR="00757D15" w:rsidRPr="00B3455B" w:rsidRDefault="00757D15" w:rsidP="006F5CCB">
            <w:pPr>
              <w:rPr>
                <w:sz w:val="20"/>
                <w:szCs w:val="20"/>
              </w:rPr>
            </w:pPr>
          </w:p>
        </w:tc>
        <w:tc>
          <w:tcPr>
            <w:tcW w:w="1984" w:type="dxa"/>
            <w:vMerge w:val="restart"/>
          </w:tcPr>
          <w:p w:rsidR="00757D15" w:rsidRDefault="00757D15" w:rsidP="006F5CCB">
            <w:pPr>
              <w:rPr>
                <w:sz w:val="20"/>
                <w:szCs w:val="20"/>
              </w:rPr>
            </w:pPr>
            <w:r w:rsidRPr="00B3455B">
              <w:rPr>
                <w:sz w:val="20"/>
                <w:szCs w:val="20"/>
              </w:rPr>
              <w:t>Общая площадь территорий общего пользования</w:t>
            </w:r>
          </w:p>
          <w:p w:rsidR="008113C9" w:rsidRPr="00B3455B" w:rsidRDefault="008113C9" w:rsidP="006F5CCB">
            <w:pPr>
              <w:rPr>
                <w:sz w:val="20"/>
                <w:szCs w:val="20"/>
              </w:rPr>
            </w:pPr>
          </w:p>
        </w:tc>
        <w:tc>
          <w:tcPr>
            <w:tcW w:w="851" w:type="dxa"/>
            <w:vMerge w:val="restart"/>
          </w:tcPr>
          <w:p w:rsidR="00757D15" w:rsidRPr="00B3455B" w:rsidRDefault="00757D15" w:rsidP="006F5CCB">
            <w:pPr>
              <w:rPr>
                <w:sz w:val="20"/>
                <w:szCs w:val="20"/>
              </w:rPr>
            </w:pPr>
            <w:r w:rsidRPr="00B3455B">
              <w:rPr>
                <w:sz w:val="20"/>
                <w:szCs w:val="20"/>
              </w:rPr>
              <w:t>кв</w:t>
            </w:r>
            <w:proofErr w:type="gramStart"/>
            <w:r w:rsidRPr="00B3455B">
              <w:rPr>
                <w:sz w:val="20"/>
                <w:szCs w:val="20"/>
              </w:rPr>
              <w:t>.м</w:t>
            </w:r>
            <w:proofErr w:type="gramEnd"/>
          </w:p>
        </w:tc>
        <w:tc>
          <w:tcPr>
            <w:tcW w:w="850" w:type="dxa"/>
            <w:vMerge w:val="restart"/>
          </w:tcPr>
          <w:p w:rsidR="00757D15" w:rsidRPr="00B3455B" w:rsidRDefault="00757D15" w:rsidP="006F5CCB">
            <w:pPr>
              <w:rPr>
                <w:sz w:val="20"/>
                <w:szCs w:val="20"/>
              </w:rPr>
            </w:pPr>
            <w:r w:rsidRPr="00B3455B">
              <w:rPr>
                <w:sz w:val="20"/>
                <w:szCs w:val="20"/>
              </w:rPr>
              <w:t>26 295</w:t>
            </w:r>
          </w:p>
        </w:tc>
        <w:tc>
          <w:tcPr>
            <w:tcW w:w="851" w:type="dxa"/>
            <w:vMerge w:val="restart"/>
          </w:tcPr>
          <w:p w:rsidR="00757D15" w:rsidRPr="00B3455B" w:rsidRDefault="00757D15" w:rsidP="006F5CCB">
            <w:pPr>
              <w:rPr>
                <w:sz w:val="20"/>
                <w:szCs w:val="20"/>
              </w:rPr>
            </w:pPr>
            <w:r w:rsidRPr="00B3455B">
              <w:rPr>
                <w:sz w:val="20"/>
                <w:szCs w:val="20"/>
              </w:rPr>
              <w:t>26 295</w:t>
            </w:r>
          </w:p>
        </w:tc>
        <w:tc>
          <w:tcPr>
            <w:tcW w:w="1320" w:type="dxa"/>
            <w:vMerge w:val="restart"/>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8113C9" w:rsidRPr="00B3455B" w:rsidRDefault="00757D15" w:rsidP="006F5CCB">
            <w:pPr>
              <w:suppressAutoHyphens/>
              <w:rPr>
                <w:sz w:val="20"/>
                <w:szCs w:val="20"/>
              </w:rPr>
            </w:pPr>
            <w:r w:rsidRPr="00B3455B">
              <w:rPr>
                <w:sz w:val="20"/>
                <w:szCs w:val="20"/>
              </w:rPr>
              <w:t xml:space="preserve">-бюджетные ассигнования всего, в </w:t>
            </w:r>
            <w:proofErr w:type="spellStart"/>
            <w:r w:rsidRPr="00B3455B">
              <w:rPr>
                <w:sz w:val="20"/>
                <w:szCs w:val="20"/>
              </w:rPr>
              <w:t>т.ч</w:t>
            </w:r>
            <w:proofErr w:type="spellEnd"/>
            <w:r w:rsidRPr="00B3455B">
              <w:rPr>
                <w:sz w:val="20"/>
                <w:szCs w:val="20"/>
              </w:rPr>
              <w:t>.</w:t>
            </w:r>
          </w:p>
        </w:tc>
        <w:tc>
          <w:tcPr>
            <w:tcW w:w="1232" w:type="dxa"/>
          </w:tcPr>
          <w:p w:rsidR="00757D15" w:rsidRDefault="00757D15" w:rsidP="006F5CCB">
            <w:pPr>
              <w:jc w:val="center"/>
              <w:rPr>
                <w:sz w:val="20"/>
                <w:szCs w:val="20"/>
              </w:rPr>
            </w:pPr>
            <w:r w:rsidRPr="00B3455B">
              <w:rPr>
                <w:sz w:val="20"/>
                <w:szCs w:val="20"/>
              </w:rPr>
              <w:t>988,5</w:t>
            </w:r>
          </w:p>
          <w:p w:rsidR="008113C9" w:rsidRDefault="008113C9" w:rsidP="006F5CCB">
            <w:pPr>
              <w:jc w:val="center"/>
              <w:rPr>
                <w:sz w:val="20"/>
                <w:szCs w:val="20"/>
              </w:rPr>
            </w:pPr>
          </w:p>
          <w:p w:rsidR="008113C9" w:rsidRDefault="008113C9" w:rsidP="006F5CCB">
            <w:pPr>
              <w:jc w:val="center"/>
              <w:rPr>
                <w:sz w:val="20"/>
                <w:szCs w:val="20"/>
              </w:rPr>
            </w:pPr>
          </w:p>
          <w:p w:rsidR="008113C9" w:rsidRPr="00B3455B" w:rsidRDefault="008113C9" w:rsidP="008113C9">
            <w:pPr>
              <w:rPr>
                <w:sz w:val="20"/>
                <w:szCs w:val="20"/>
              </w:rPr>
            </w:pPr>
          </w:p>
        </w:tc>
        <w:tc>
          <w:tcPr>
            <w:tcW w:w="1232" w:type="dxa"/>
          </w:tcPr>
          <w:p w:rsidR="00757D15" w:rsidRPr="00B3455B" w:rsidRDefault="00757D15" w:rsidP="006F5CCB">
            <w:pPr>
              <w:jc w:val="center"/>
              <w:rPr>
                <w:sz w:val="20"/>
                <w:szCs w:val="20"/>
              </w:rPr>
            </w:pPr>
            <w:r w:rsidRPr="00B3455B">
              <w:rPr>
                <w:sz w:val="20"/>
                <w:szCs w:val="20"/>
              </w:rPr>
              <w:lastRenderedPageBreak/>
              <w:t>988,5</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-бюджет городского округа Кинешма</w:t>
            </w:r>
          </w:p>
        </w:tc>
        <w:tc>
          <w:tcPr>
            <w:tcW w:w="1232" w:type="dxa"/>
          </w:tcPr>
          <w:p w:rsidR="00757D15" w:rsidRPr="00B3455B" w:rsidRDefault="00757D15" w:rsidP="006F5CCB">
            <w:pPr>
              <w:jc w:val="center"/>
              <w:rPr>
                <w:sz w:val="20"/>
                <w:szCs w:val="20"/>
              </w:rPr>
            </w:pPr>
            <w:r w:rsidRPr="00B3455B">
              <w:rPr>
                <w:sz w:val="20"/>
                <w:szCs w:val="20"/>
              </w:rPr>
              <w:t>988,5</w:t>
            </w:r>
          </w:p>
        </w:tc>
        <w:tc>
          <w:tcPr>
            <w:tcW w:w="1232" w:type="dxa"/>
          </w:tcPr>
          <w:p w:rsidR="00757D15" w:rsidRPr="00B3455B" w:rsidRDefault="00757D15" w:rsidP="006F5CCB">
            <w:pPr>
              <w:jc w:val="center"/>
              <w:rPr>
                <w:sz w:val="20"/>
                <w:szCs w:val="20"/>
              </w:rPr>
            </w:pPr>
            <w:r w:rsidRPr="00B3455B">
              <w:rPr>
                <w:sz w:val="20"/>
                <w:szCs w:val="20"/>
              </w:rPr>
              <w:t>988,5</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8113C9">
        <w:tc>
          <w:tcPr>
            <w:tcW w:w="709" w:type="dxa"/>
            <w:vMerge w:val="restart"/>
          </w:tcPr>
          <w:p w:rsidR="00757D15" w:rsidRPr="00757D15" w:rsidRDefault="00757D15" w:rsidP="008113C9">
            <w:pPr>
              <w:widowControl w:val="0"/>
              <w:suppressAutoHyphens/>
              <w:autoSpaceDE w:val="0"/>
              <w:autoSpaceDN w:val="0"/>
              <w:adjustRightInd w:val="0"/>
              <w:ind w:left="120"/>
              <w:jc w:val="center"/>
              <w:rPr>
                <w:sz w:val="18"/>
                <w:szCs w:val="18"/>
              </w:rPr>
            </w:pPr>
            <w:r w:rsidRPr="00757D15">
              <w:rPr>
                <w:sz w:val="18"/>
                <w:szCs w:val="18"/>
              </w:rPr>
              <w:t>3.1.2</w:t>
            </w:r>
          </w:p>
        </w:tc>
        <w:tc>
          <w:tcPr>
            <w:tcW w:w="2410" w:type="dxa"/>
            <w:vMerge w:val="restart"/>
          </w:tcPr>
          <w:p w:rsidR="00757D15" w:rsidRPr="00B3455B" w:rsidRDefault="00757D15" w:rsidP="006F5CCB">
            <w:pPr>
              <w:suppressAutoHyphens/>
              <w:rPr>
                <w:sz w:val="20"/>
                <w:szCs w:val="20"/>
              </w:rPr>
            </w:pPr>
            <w:r>
              <w:rPr>
                <w:sz w:val="20"/>
                <w:szCs w:val="20"/>
              </w:rPr>
              <w:t>Мероприятие «</w:t>
            </w:r>
            <w:r w:rsidRPr="00B3455B">
              <w:rPr>
                <w:sz w:val="20"/>
                <w:szCs w:val="20"/>
              </w:rPr>
              <w:t>Содержание городского пляжа</w:t>
            </w:r>
            <w:r>
              <w:rPr>
                <w:sz w:val="20"/>
                <w:szCs w:val="20"/>
              </w:rPr>
              <w:t>»</w:t>
            </w: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rPr>
                <w:sz w:val="20"/>
                <w:szCs w:val="20"/>
              </w:rPr>
            </w:pPr>
            <w:r w:rsidRPr="00B3455B">
              <w:rPr>
                <w:sz w:val="20"/>
                <w:szCs w:val="20"/>
              </w:rPr>
              <w:t>Всего</w:t>
            </w:r>
          </w:p>
        </w:tc>
        <w:tc>
          <w:tcPr>
            <w:tcW w:w="1232" w:type="dxa"/>
          </w:tcPr>
          <w:p w:rsidR="00757D15" w:rsidRPr="00B3455B" w:rsidRDefault="00757D15" w:rsidP="006F5CCB">
            <w:pPr>
              <w:jc w:val="center"/>
              <w:rPr>
                <w:sz w:val="20"/>
                <w:szCs w:val="20"/>
              </w:rPr>
            </w:pPr>
            <w:r w:rsidRPr="00B3455B">
              <w:rPr>
                <w:sz w:val="20"/>
                <w:szCs w:val="20"/>
              </w:rPr>
              <w:t>409,0</w:t>
            </w:r>
          </w:p>
        </w:tc>
        <w:tc>
          <w:tcPr>
            <w:tcW w:w="1232" w:type="dxa"/>
          </w:tcPr>
          <w:p w:rsidR="00757D15" w:rsidRPr="00B3455B" w:rsidRDefault="00757D15" w:rsidP="006F5CCB">
            <w:pPr>
              <w:jc w:val="center"/>
              <w:rPr>
                <w:sz w:val="20"/>
                <w:szCs w:val="20"/>
              </w:rPr>
            </w:pPr>
            <w:r w:rsidRPr="00B3455B">
              <w:rPr>
                <w:sz w:val="20"/>
                <w:szCs w:val="20"/>
              </w:rPr>
              <w:t>408,5</w:t>
            </w:r>
          </w:p>
        </w:tc>
        <w:tc>
          <w:tcPr>
            <w:tcW w:w="1506" w:type="dxa"/>
            <w:vMerge w:val="restart"/>
          </w:tcPr>
          <w:p w:rsidR="00757D15" w:rsidRDefault="00757D15" w:rsidP="006F5CCB">
            <w:pPr>
              <w:rPr>
                <w:sz w:val="20"/>
                <w:szCs w:val="20"/>
              </w:rPr>
            </w:pPr>
            <w:r>
              <w:rPr>
                <w:sz w:val="20"/>
                <w:szCs w:val="20"/>
              </w:rPr>
              <w:t xml:space="preserve">Мероприятие выполнено. </w:t>
            </w:r>
            <w:r w:rsidRPr="00B3455B">
              <w:rPr>
                <w:sz w:val="20"/>
                <w:szCs w:val="20"/>
              </w:rPr>
              <w:t>Кредиторская задолженность</w:t>
            </w:r>
          </w:p>
          <w:p w:rsidR="00757D15" w:rsidRPr="00B3455B" w:rsidRDefault="00757D15" w:rsidP="000062C2">
            <w:pPr>
              <w:rPr>
                <w:sz w:val="20"/>
                <w:szCs w:val="20"/>
              </w:rPr>
            </w:pPr>
            <w:r>
              <w:rPr>
                <w:sz w:val="20"/>
                <w:szCs w:val="20"/>
              </w:rPr>
              <w:t xml:space="preserve">0,5 </w:t>
            </w:r>
            <w:r w:rsidR="000062C2">
              <w:rPr>
                <w:sz w:val="20"/>
                <w:szCs w:val="20"/>
              </w:rPr>
              <w:t>т.р.</w:t>
            </w:r>
          </w:p>
        </w:tc>
        <w:tc>
          <w:tcPr>
            <w:tcW w:w="1984" w:type="dxa"/>
            <w:vMerge w:val="restart"/>
          </w:tcPr>
          <w:p w:rsidR="00757D15" w:rsidRPr="00B3455B" w:rsidRDefault="00757D15" w:rsidP="006F5CCB">
            <w:pPr>
              <w:rPr>
                <w:sz w:val="20"/>
                <w:szCs w:val="20"/>
              </w:rPr>
            </w:pPr>
            <w:r w:rsidRPr="00B3455B">
              <w:rPr>
                <w:sz w:val="20"/>
                <w:szCs w:val="20"/>
              </w:rPr>
              <w:t>Количество городских пляжей</w:t>
            </w:r>
          </w:p>
        </w:tc>
        <w:tc>
          <w:tcPr>
            <w:tcW w:w="851" w:type="dxa"/>
            <w:vMerge w:val="restart"/>
          </w:tcPr>
          <w:p w:rsidR="00757D15" w:rsidRPr="00B3455B" w:rsidRDefault="00757D15" w:rsidP="006F5CCB">
            <w:pPr>
              <w:rPr>
                <w:sz w:val="20"/>
                <w:szCs w:val="20"/>
              </w:rPr>
            </w:pPr>
            <w:r w:rsidRPr="00B3455B">
              <w:rPr>
                <w:sz w:val="20"/>
                <w:szCs w:val="20"/>
              </w:rPr>
              <w:t>ед.</w:t>
            </w:r>
          </w:p>
        </w:tc>
        <w:tc>
          <w:tcPr>
            <w:tcW w:w="850" w:type="dxa"/>
            <w:vMerge w:val="restart"/>
          </w:tcPr>
          <w:p w:rsidR="00757D15" w:rsidRPr="00B3455B" w:rsidRDefault="00757D15" w:rsidP="006F5CCB">
            <w:pPr>
              <w:rPr>
                <w:sz w:val="20"/>
                <w:szCs w:val="20"/>
              </w:rPr>
            </w:pPr>
            <w:r w:rsidRPr="00B3455B">
              <w:rPr>
                <w:sz w:val="20"/>
                <w:szCs w:val="20"/>
              </w:rPr>
              <w:t>1</w:t>
            </w:r>
          </w:p>
        </w:tc>
        <w:tc>
          <w:tcPr>
            <w:tcW w:w="851" w:type="dxa"/>
            <w:vMerge w:val="restart"/>
          </w:tcPr>
          <w:p w:rsidR="00757D15" w:rsidRPr="00B3455B" w:rsidRDefault="00757D15" w:rsidP="006F5CCB">
            <w:pPr>
              <w:rPr>
                <w:sz w:val="20"/>
                <w:szCs w:val="20"/>
              </w:rPr>
            </w:pPr>
            <w:r w:rsidRPr="00B3455B">
              <w:rPr>
                <w:sz w:val="20"/>
                <w:szCs w:val="20"/>
              </w:rPr>
              <w:t>1</w:t>
            </w:r>
          </w:p>
        </w:tc>
        <w:tc>
          <w:tcPr>
            <w:tcW w:w="1320" w:type="dxa"/>
            <w:vMerge w:val="restart"/>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-бюджетные ассигнования всего, в т.ч.</w:t>
            </w:r>
          </w:p>
        </w:tc>
        <w:tc>
          <w:tcPr>
            <w:tcW w:w="1232" w:type="dxa"/>
          </w:tcPr>
          <w:p w:rsidR="00757D15" w:rsidRPr="00B3455B" w:rsidRDefault="00757D15" w:rsidP="006F5CCB">
            <w:pPr>
              <w:jc w:val="center"/>
              <w:rPr>
                <w:sz w:val="20"/>
                <w:szCs w:val="20"/>
              </w:rPr>
            </w:pPr>
            <w:r w:rsidRPr="00B3455B">
              <w:rPr>
                <w:sz w:val="20"/>
                <w:szCs w:val="20"/>
              </w:rPr>
              <w:t>409,0</w:t>
            </w:r>
          </w:p>
        </w:tc>
        <w:tc>
          <w:tcPr>
            <w:tcW w:w="1232" w:type="dxa"/>
          </w:tcPr>
          <w:p w:rsidR="00757D15" w:rsidRPr="00B3455B" w:rsidRDefault="00757D15" w:rsidP="006F5CCB">
            <w:pPr>
              <w:jc w:val="center"/>
              <w:rPr>
                <w:sz w:val="20"/>
                <w:szCs w:val="20"/>
              </w:rPr>
            </w:pPr>
            <w:r w:rsidRPr="00B3455B">
              <w:rPr>
                <w:sz w:val="20"/>
                <w:szCs w:val="20"/>
              </w:rPr>
              <w:t>408,5</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757D15" w:rsidRPr="00B3455B" w:rsidTr="00A22149">
        <w:tc>
          <w:tcPr>
            <w:tcW w:w="709" w:type="dxa"/>
            <w:vMerge/>
            <w:vAlign w:val="center"/>
          </w:tcPr>
          <w:p w:rsidR="00757D15" w:rsidRPr="00B3455B" w:rsidRDefault="00757D15" w:rsidP="006F5CCB">
            <w:pPr>
              <w:widowControl w:val="0"/>
              <w:suppressAutoHyphens/>
              <w:autoSpaceDE w:val="0"/>
              <w:autoSpaceDN w:val="0"/>
              <w:adjustRightInd w:val="0"/>
              <w:ind w:left="120"/>
              <w:jc w:val="center"/>
              <w:rPr>
                <w:sz w:val="20"/>
                <w:szCs w:val="20"/>
              </w:rPr>
            </w:pPr>
          </w:p>
        </w:tc>
        <w:tc>
          <w:tcPr>
            <w:tcW w:w="2410" w:type="dxa"/>
            <w:vMerge/>
          </w:tcPr>
          <w:p w:rsidR="00757D15" w:rsidRPr="00B3455B" w:rsidRDefault="00757D15" w:rsidP="006F5CCB">
            <w:pPr>
              <w:suppressAutoHyphens/>
              <w:rPr>
                <w:sz w:val="20"/>
                <w:szCs w:val="20"/>
              </w:rPr>
            </w:pPr>
          </w:p>
        </w:tc>
        <w:tc>
          <w:tcPr>
            <w:tcW w:w="1701" w:type="dxa"/>
            <w:vMerge/>
            <w:vAlign w:val="center"/>
          </w:tcPr>
          <w:p w:rsidR="00757D15" w:rsidRPr="00B3455B" w:rsidRDefault="00757D15" w:rsidP="006F5CCB">
            <w:pPr>
              <w:widowControl w:val="0"/>
              <w:suppressAutoHyphens/>
              <w:autoSpaceDE w:val="0"/>
              <w:autoSpaceDN w:val="0"/>
              <w:adjustRightInd w:val="0"/>
              <w:ind w:left="100"/>
              <w:jc w:val="center"/>
              <w:rPr>
                <w:sz w:val="20"/>
                <w:szCs w:val="20"/>
              </w:rPr>
            </w:pPr>
          </w:p>
        </w:tc>
        <w:tc>
          <w:tcPr>
            <w:tcW w:w="1417" w:type="dxa"/>
          </w:tcPr>
          <w:p w:rsidR="00757D15" w:rsidRPr="00B3455B" w:rsidRDefault="00757D15" w:rsidP="006F5CCB">
            <w:pPr>
              <w:suppressAutoHyphens/>
              <w:rPr>
                <w:sz w:val="20"/>
                <w:szCs w:val="20"/>
              </w:rPr>
            </w:pPr>
            <w:r w:rsidRPr="00B3455B">
              <w:rPr>
                <w:sz w:val="20"/>
                <w:szCs w:val="20"/>
              </w:rPr>
              <w:t>-бюджет городского округа Кинешма</w:t>
            </w:r>
          </w:p>
        </w:tc>
        <w:tc>
          <w:tcPr>
            <w:tcW w:w="1232" w:type="dxa"/>
          </w:tcPr>
          <w:p w:rsidR="00757D15" w:rsidRPr="00B3455B" w:rsidRDefault="00757D15" w:rsidP="006F5CCB">
            <w:pPr>
              <w:jc w:val="center"/>
              <w:rPr>
                <w:sz w:val="20"/>
                <w:szCs w:val="20"/>
              </w:rPr>
            </w:pPr>
            <w:r w:rsidRPr="00B3455B">
              <w:rPr>
                <w:sz w:val="20"/>
                <w:szCs w:val="20"/>
              </w:rPr>
              <w:t>409,0</w:t>
            </w:r>
          </w:p>
        </w:tc>
        <w:tc>
          <w:tcPr>
            <w:tcW w:w="1232" w:type="dxa"/>
          </w:tcPr>
          <w:p w:rsidR="00757D15" w:rsidRPr="00B3455B" w:rsidRDefault="00757D15" w:rsidP="006F5CCB">
            <w:pPr>
              <w:jc w:val="center"/>
              <w:rPr>
                <w:sz w:val="20"/>
                <w:szCs w:val="20"/>
              </w:rPr>
            </w:pPr>
            <w:r w:rsidRPr="00B3455B">
              <w:rPr>
                <w:sz w:val="20"/>
                <w:szCs w:val="20"/>
              </w:rPr>
              <w:t>408,5</w:t>
            </w:r>
          </w:p>
        </w:tc>
        <w:tc>
          <w:tcPr>
            <w:tcW w:w="1506" w:type="dxa"/>
            <w:vMerge/>
          </w:tcPr>
          <w:p w:rsidR="00757D15" w:rsidRPr="00B3455B" w:rsidRDefault="00757D15" w:rsidP="006F5CCB">
            <w:pPr>
              <w:rPr>
                <w:sz w:val="20"/>
                <w:szCs w:val="20"/>
              </w:rPr>
            </w:pPr>
          </w:p>
        </w:tc>
        <w:tc>
          <w:tcPr>
            <w:tcW w:w="1984"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850" w:type="dxa"/>
            <w:vMerge/>
          </w:tcPr>
          <w:p w:rsidR="00757D15" w:rsidRPr="00B3455B" w:rsidRDefault="00757D15" w:rsidP="006F5CCB">
            <w:pPr>
              <w:rPr>
                <w:sz w:val="20"/>
                <w:szCs w:val="20"/>
              </w:rPr>
            </w:pPr>
          </w:p>
        </w:tc>
        <w:tc>
          <w:tcPr>
            <w:tcW w:w="851" w:type="dxa"/>
            <w:vMerge/>
          </w:tcPr>
          <w:p w:rsidR="00757D15" w:rsidRPr="00B3455B" w:rsidRDefault="00757D15" w:rsidP="006F5CCB">
            <w:pPr>
              <w:rPr>
                <w:sz w:val="20"/>
                <w:szCs w:val="20"/>
              </w:rPr>
            </w:pPr>
          </w:p>
        </w:tc>
        <w:tc>
          <w:tcPr>
            <w:tcW w:w="1320" w:type="dxa"/>
            <w:vMerge/>
          </w:tcPr>
          <w:p w:rsidR="00757D15" w:rsidRPr="00B3455B" w:rsidRDefault="00757D15" w:rsidP="006F5CCB">
            <w:pPr>
              <w:jc w:val="center"/>
              <w:rPr>
                <w:sz w:val="20"/>
                <w:szCs w:val="20"/>
              </w:rPr>
            </w:pPr>
          </w:p>
        </w:tc>
      </w:tr>
      <w:tr w:rsidR="00166405" w:rsidRPr="00B3455B" w:rsidTr="008113C9">
        <w:tc>
          <w:tcPr>
            <w:tcW w:w="709" w:type="dxa"/>
            <w:vMerge w:val="restart"/>
          </w:tcPr>
          <w:p w:rsidR="00166405" w:rsidRPr="00657F57" w:rsidRDefault="00166405" w:rsidP="008113C9">
            <w:pPr>
              <w:widowControl w:val="0"/>
              <w:suppressAutoHyphens/>
              <w:autoSpaceDE w:val="0"/>
              <w:autoSpaceDN w:val="0"/>
              <w:adjustRightInd w:val="0"/>
              <w:ind w:left="120"/>
              <w:jc w:val="center"/>
              <w:rPr>
                <w:sz w:val="18"/>
                <w:szCs w:val="18"/>
              </w:rPr>
            </w:pPr>
            <w:r w:rsidRPr="00657F57">
              <w:rPr>
                <w:sz w:val="18"/>
                <w:szCs w:val="18"/>
              </w:rPr>
              <w:t>3.1.3</w:t>
            </w:r>
          </w:p>
        </w:tc>
        <w:tc>
          <w:tcPr>
            <w:tcW w:w="2410" w:type="dxa"/>
            <w:vMerge w:val="restart"/>
          </w:tcPr>
          <w:p w:rsidR="00166405" w:rsidRPr="00B3455B" w:rsidRDefault="00166405" w:rsidP="006F5CCB">
            <w:pPr>
              <w:suppressAutoHyphens/>
              <w:rPr>
                <w:sz w:val="20"/>
                <w:szCs w:val="20"/>
              </w:rPr>
            </w:pPr>
            <w:r>
              <w:rPr>
                <w:sz w:val="20"/>
                <w:szCs w:val="20"/>
              </w:rPr>
              <w:t>Мероприятие  «</w:t>
            </w:r>
            <w:r w:rsidRPr="00B3455B">
              <w:rPr>
                <w:sz w:val="20"/>
                <w:szCs w:val="20"/>
              </w:rPr>
              <w:t>Прочие работы по благоустройству</w:t>
            </w:r>
            <w:r>
              <w:rPr>
                <w:sz w:val="20"/>
                <w:szCs w:val="20"/>
              </w:rPr>
              <w:t>»</w:t>
            </w:r>
          </w:p>
        </w:tc>
        <w:tc>
          <w:tcPr>
            <w:tcW w:w="1701" w:type="dxa"/>
            <w:vMerge w:val="restart"/>
            <w:vAlign w:val="center"/>
          </w:tcPr>
          <w:p w:rsidR="00166405" w:rsidRDefault="00166405" w:rsidP="00657F57">
            <w:pPr>
              <w:widowControl w:val="0"/>
              <w:suppressAutoHyphens/>
              <w:autoSpaceDE w:val="0"/>
              <w:autoSpaceDN w:val="0"/>
              <w:adjustRightInd w:val="0"/>
              <w:ind w:left="100"/>
              <w:rPr>
                <w:sz w:val="20"/>
                <w:szCs w:val="20"/>
              </w:rPr>
            </w:pPr>
            <w:r w:rsidRPr="00B3455B">
              <w:rPr>
                <w:sz w:val="20"/>
                <w:szCs w:val="20"/>
              </w:rPr>
              <w:t xml:space="preserve">МУ </w:t>
            </w:r>
          </w:p>
          <w:p w:rsidR="00166405" w:rsidRPr="00B3455B" w:rsidRDefault="00166405" w:rsidP="00657F57">
            <w:pPr>
              <w:widowControl w:val="0"/>
              <w:suppressAutoHyphens/>
              <w:autoSpaceDE w:val="0"/>
              <w:autoSpaceDN w:val="0"/>
              <w:adjustRightInd w:val="0"/>
              <w:ind w:left="100"/>
              <w:rPr>
                <w:sz w:val="20"/>
                <w:szCs w:val="20"/>
              </w:rPr>
            </w:pPr>
            <w:r>
              <w:rPr>
                <w:sz w:val="20"/>
                <w:szCs w:val="20"/>
              </w:rPr>
              <w:t>Управление городского хозяйства г. Кинешмы;</w:t>
            </w:r>
          </w:p>
          <w:p w:rsidR="00166405" w:rsidRPr="00B3455B" w:rsidRDefault="00166405" w:rsidP="00166405">
            <w:pPr>
              <w:widowControl w:val="0"/>
              <w:suppressAutoHyphens/>
              <w:autoSpaceDE w:val="0"/>
              <w:autoSpaceDN w:val="0"/>
              <w:adjustRightInd w:val="0"/>
              <w:ind w:left="100"/>
              <w:rPr>
                <w:sz w:val="20"/>
                <w:szCs w:val="20"/>
              </w:rPr>
            </w:pPr>
            <w:r>
              <w:rPr>
                <w:sz w:val="20"/>
                <w:szCs w:val="20"/>
              </w:rPr>
              <w:t>МУ «Управление капитального строительства»</w:t>
            </w:r>
          </w:p>
        </w:tc>
        <w:tc>
          <w:tcPr>
            <w:tcW w:w="1417" w:type="dxa"/>
          </w:tcPr>
          <w:p w:rsidR="00166405" w:rsidRPr="00B3455B" w:rsidRDefault="00166405" w:rsidP="006F5CCB">
            <w:pPr>
              <w:rPr>
                <w:sz w:val="20"/>
                <w:szCs w:val="20"/>
              </w:rPr>
            </w:pPr>
            <w:r w:rsidRPr="00B3455B">
              <w:rPr>
                <w:sz w:val="20"/>
                <w:szCs w:val="20"/>
              </w:rPr>
              <w:t>Всего</w:t>
            </w:r>
          </w:p>
        </w:tc>
        <w:tc>
          <w:tcPr>
            <w:tcW w:w="1232" w:type="dxa"/>
          </w:tcPr>
          <w:p w:rsidR="00166405" w:rsidRPr="00B3455B" w:rsidRDefault="00166405" w:rsidP="006F5CCB">
            <w:pPr>
              <w:jc w:val="center"/>
              <w:rPr>
                <w:sz w:val="20"/>
                <w:szCs w:val="20"/>
              </w:rPr>
            </w:pPr>
            <w:r w:rsidRPr="00B3455B">
              <w:rPr>
                <w:sz w:val="20"/>
                <w:szCs w:val="20"/>
              </w:rPr>
              <w:t>697,8</w:t>
            </w:r>
          </w:p>
        </w:tc>
        <w:tc>
          <w:tcPr>
            <w:tcW w:w="1232" w:type="dxa"/>
          </w:tcPr>
          <w:p w:rsidR="00166405" w:rsidRPr="00B3455B" w:rsidRDefault="00166405" w:rsidP="006F5CCB">
            <w:pPr>
              <w:jc w:val="center"/>
              <w:rPr>
                <w:sz w:val="20"/>
                <w:szCs w:val="20"/>
              </w:rPr>
            </w:pPr>
            <w:r w:rsidRPr="00B3455B">
              <w:rPr>
                <w:sz w:val="20"/>
                <w:szCs w:val="20"/>
              </w:rPr>
              <w:t>697,8</w:t>
            </w:r>
          </w:p>
        </w:tc>
        <w:tc>
          <w:tcPr>
            <w:tcW w:w="1506" w:type="dxa"/>
            <w:vMerge w:val="restart"/>
          </w:tcPr>
          <w:p w:rsidR="00166405" w:rsidRPr="00B3455B" w:rsidRDefault="00166405" w:rsidP="006F5CCB">
            <w:pPr>
              <w:rPr>
                <w:sz w:val="20"/>
                <w:szCs w:val="20"/>
              </w:rPr>
            </w:pPr>
          </w:p>
        </w:tc>
        <w:tc>
          <w:tcPr>
            <w:tcW w:w="1984" w:type="dxa"/>
            <w:vMerge w:val="restart"/>
          </w:tcPr>
          <w:p w:rsidR="00166405" w:rsidRPr="00B3455B" w:rsidRDefault="00166405" w:rsidP="006F5CCB">
            <w:pPr>
              <w:rPr>
                <w:sz w:val="20"/>
                <w:szCs w:val="20"/>
              </w:rPr>
            </w:pPr>
            <w:r w:rsidRPr="00B3455B">
              <w:rPr>
                <w:sz w:val="20"/>
                <w:szCs w:val="20"/>
              </w:rPr>
              <w:t>Количество обслуживаемых фонтанов</w:t>
            </w:r>
          </w:p>
        </w:tc>
        <w:tc>
          <w:tcPr>
            <w:tcW w:w="851" w:type="dxa"/>
            <w:vMerge w:val="restart"/>
          </w:tcPr>
          <w:p w:rsidR="00166405" w:rsidRPr="00B3455B" w:rsidRDefault="00166405" w:rsidP="006F5CCB">
            <w:pPr>
              <w:rPr>
                <w:sz w:val="20"/>
                <w:szCs w:val="20"/>
              </w:rPr>
            </w:pPr>
            <w:r w:rsidRPr="00B3455B">
              <w:rPr>
                <w:sz w:val="20"/>
                <w:szCs w:val="20"/>
              </w:rPr>
              <w:t>ед.</w:t>
            </w:r>
          </w:p>
        </w:tc>
        <w:tc>
          <w:tcPr>
            <w:tcW w:w="850" w:type="dxa"/>
            <w:vMerge w:val="restart"/>
          </w:tcPr>
          <w:p w:rsidR="00166405" w:rsidRPr="00B3455B" w:rsidRDefault="00166405" w:rsidP="006F5CCB">
            <w:pPr>
              <w:rPr>
                <w:sz w:val="20"/>
                <w:szCs w:val="20"/>
              </w:rPr>
            </w:pPr>
            <w:r w:rsidRPr="00B3455B">
              <w:rPr>
                <w:sz w:val="20"/>
                <w:szCs w:val="20"/>
              </w:rPr>
              <w:t>3</w:t>
            </w:r>
          </w:p>
        </w:tc>
        <w:tc>
          <w:tcPr>
            <w:tcW w:w="851" w:type="dxa"/>
            <w:vMerge w:val="restart"/>
          </w:tcPr>
          <w:p w:rsidR="00166405" w:rsidRPr="00B3455B" w:rsidRDefault="00166405" w:rsidP="006F5CCB">
            <w:pPr>
              <w:rPr>
                <w:sz w:val="20"/>
                <w:szCs w:val="20"/>
              </w:rPr>
            </w:pPr>
            <w:r w:rsidRPr="00B3455B">
              <w:rPr>
                <w:sz w:val="20"/>
                <w:szCs w:val="20"/>
              </w:rPr>
              <w:t>3</w:t>
            </w:r>
          </w:p>
        </w:tc>
        <w:tc>
          <w:tcPr>
            <w:tcW w:w="1320" w:type="dxa"/>
            <w:vMerge w:val="restart"/>
          </w:tcPr>
          <w:p w:rsidR="00166405" w:rsidRPr="00B3455B" w:rsidRDefault="00166405" w:rsidP="006F5CCB">
            <w:pPr>
              <w:jc w:val="center"/>
              <w:rPr>
                <w:sz w:val="20"/>
                <w:szCs w:val="20"/>
              </w:rPr>
            </w:pPr>
          </w:p>
        </w:tc>
      </w:tr>
      <w:tr w:rsidR="00166405" w:rsidRPr="00B3455B" w:rsidTr="00A22149">
        <w:tc>
          <w:tcPr>
            <w:tcW w:w="709" w:type="dxa"/>
            <w:vMerge/>
            <w:vAlign w:val="center"/>
          </w:tcPr>
          <w:p w:rsidR="00166405" w:rsidRPr="00B3455B" w:rsidRDefault="00166405" w:rsidP="006F5CCB">
            <w:pPr>
              <w:widowControl w:val="0"/>
              <w:suppressAutoHyphens/>
              <w:autoSpaceDE w:val="0"/>
              <w:autoSpaceDN w:val="0"/>
              <w:adjustRightInd w:val="0"/>
              <w:ind w:left="120"/>
              <w:jc w:val="center"/>
              <w:rPr>
                <w:sz w:val="20"/>
                <w:szCs w:val="20"/>
              </w:rPr>
            </w:pPr>
          </w:p>
        </w:tc>
        <w:tc>
          <w:tcPr>
            <w:tcW w:w="2410" w:type="dxa"/>
            <w:vMerge/>
          </w:tcPr>
          <w:p w:rsidR="00166405" w:rsidRPr="00B3455B" w:rsidRDefault="00166405" w:rsidP="006F5CCB">
            <w:pPr>
              <w:suppressAutoHyphens/>
              <w:rPr>
                <w:sz w:val="20"/>
                <w:szCs w:val="20"/>
              </w:rPr>
            </w:pPr>
          </w:p>
        </w:tc>
        <w:tc>
          <w:tcPr>
            <w:tcW w:w="1701" w:type="dxa"/>
            <w:vMerge/>
            <w:vAlign w:val="center"/>
          </w:tcPr>
          <w:p w:rsidR="00166405" w:rsidRPr="00B3455B" w:rsidRDefault="00166405" w:rsidP="006F5CCB">
            <w:pPr>
              <w:widowControl w:val="0"/>
              <w:suppressAutoHyphens/>
              <w:autoSpaceDE w:val="0"/>
              <w:autoSpaceDN w:val="0"/>
              <w:adjustRightInd w:val="0"/>
              <w:ind w:left="100"/>
              <w:jc w:val="center"/>
              <w:rPr>
                <w:sz w:val="20"/>
                <w:szCs w:val="20"/>
              </w:rPr>
            </w:pPr>
          </w:p>
        </w:tc>
        <w:tc>
          <w:tcPr>
            <w:tcW w:w="1417" w:type="dxa"/>
          </w:tcPr>
          <w:p w:rsidR="00166405" w:rsidRPr="00B3455B" w:rsidRDefault="00166405" w:rsidP="006F5CCB">
            <w:pPr>
              <w:suppressAutoHyphens/>
              <w:rPr>
                <w:sz w:val="20"/>
                <w:szCs w:val="20"/>
              </w:rPr>
            </w:pPr>
            <w:r w:rsidRPr="00B3455B">
              <w:rPr>
                <w:sz w:val="20"/>
                <w:szCs w:val="20"/>
              </w:rPr>
              <w:t>-бюджетные ассигнования всего, в т.ч.</w:t>
            </w:r>
          </w:p>
        </w:tc>
        <w:tc>
          <w:tcPr>
            <w:tcW w:w="1232" w:type="dxa"/>
          </w:tcPr>
          <w:p w:rsidR="00166405" w:rsidRPr="00B3455B" w:rsidRDefault="00166405" w:rsidP="006F5CCB">
            <w:pPr>
              <w:jc w:val="center"/>
              <w:rPr>
                <w:sz w:val="20"/>
                <w:szCs w:val="20"/>
              </w:rPr>
            </w:pPr>
            <w:r w:rsidRPr="00B3455B">
              <w:rPr>
                <w:sz w:val="20"/>
                <w:szCs w:val="20"/>
              </w:rPr>
              <w:t>697,8</w:t>
            </w:r>
          </w:p>
        </w:tc>
        <w:tc>
          <w:tcPr>
            <w:tcW w:w="1232" w:type="dxa"/>
          </w:tcPr>
          <w:p w:rsidR="00166405" w:rsidRPr="00B3455B" w:rsidRDefault="00166405" w:rsidP="006F5CCB">
            <w:pPr>
              <w:jc w:val="center"/>
              <w:rPr>
                <w:sz w:val="20"/>
                <w:szCs w:val="20"/>
              </w:rPr>
            </w:pPr>
            <w:r w:rsidRPr="00B3455B">
              <w:rPr>
                <w:sz w:val="20"/>
                <w:szCs w:val="20"/>
              </w:rPr>
              <w:t>697,8</w:t>
            </w:r>
          </w:p>
        </w:tc>
        <w:tc>
          <w:tcPr>
            <w:tcW w:w="1506" w:type="dxa"/>
            <w:vMerge/>
          </w:tcPr>
          <w:p w:rsidR="00166405" w:rsidRPr="00B3455B" w:rsidRDefault="00166405" w:rsidP="006F5CCB">
            <w:pPr>
              <w:rPr>
                <w:sz w:val="20"/>
                <w:szCs w:val="20"/>
              </w:rPr>
            </w:pPr>
          </w:p>
        </w:tc>
        <w:tc>
          <w:tcPr>
            <w:tcW w:w="1984"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850"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1320" w:type="dxa"/>
            <w:vMerge/>
          </w:tcPr>
          <w:p w:rsidR="00166405" w:rsidRPr="00B3455B" w:rsidRDefault="00166405" w:rsidP="006F5CCB">
            <w:pPr>
              <w:jc w:val="center"/>
              <w:rPr>
                <w:sz w:val="20"/>
                <w:szCs w:val="20"/>
              </w:rPr>
            </w:pPr>
          </w:p>
        </w:tc>
      </w:tr>
      <w:tr w:rsidR="00166405" w:rsidRPr="00B3455B" w:rsidTr="00A22149">
        <w:tc>
          <w:tcPr>
            <w:tcW w:w="709" w:type="dxa"/>
            <w:vMerge/>
            <w:vAlign w:val="center"/>
          </w:tcPr>
          <w:p w:rsidR="00166405" w:rsidRPr="00B3455B" w:rsidRDefault="00166405" w:rsidP="006F5CCB">
            <w:pPr>
              <w:widowControl w:val="0"/>
              <w:suppressAutoHyphens/>
              <w:autoSpaceDE w:val="0"/>
              <w:autoSpaceDN w:val="0"/>
              <w:adjustRightInd w:val="0"/>
              <w:ind w:left="120"/>
              <w:jc w:val="center"/>
              <w:rPr>
                <w:sz w:val="20"/>
                <w:szCs w:val="20"/>
              </w:rPr>
            </w:pPr>
          </w:p>
        </w:tc>
        <w:tc>
          <w:tcPr>
            <w:tcW w:w="2410" w:type="dxa"/>
            <w:vMerge/>
          </w:tcPr>
          <w:p w:rsidR="00166405" w:rsidRPr="00B3455B" w:rsidRDefault="00166405" w:rsidP="006F5CCB">
            <w:pPr>
              <w:suppressAutoHyphens/>
              <w:rPr>
                <w:sz w:val="20"/>
                <w:szCs w:val="20"/>
              </w:rPr>
            </w:pPr>
          </w:p>
        </w:tc>
        <w:tc>
          <w:tcPr>
            <w:tcW w:w="1701" w:type="dxa"/>
            <w:vMerge/>
            <w:vAlign w:val="center"/>
          </w:tcPr>
          <w:p w:rsidR="00166405" w:rsidRPr="00B3455B" w:rsidRDefault="00166405" w:rsidP="006F5CCB">
            <w:pPr>
              <w:widowControl w:val="0"/>
              <w:suppressAutoHyphens/>
              <w:autoSpaceDE w:val="0"/>
              <w:autoSpaceDN w:val="0"/>
              <w:adjustRightInd w:val="0"/>
              <w:ind w:left="100"/>
              <w:jc w:val="center"/>
              <w:rPr>
                <w:sz w:val="20"/>
                <w:szCs w:val="20"/>
              </w:rPr>
            </w:pPr>
          </w:p>
        </w:tc>
        <w:tc>
          <w:tcPr>
            <w:tcW w:w="1417" w:type="dxa"/>
          </w:tcPr>
          <w:p w:rsidR="00166405" w:rsidRPr="00B3455B" w:rsidRDefault="00166405" w:rsidP="006F5CCB">
            <w:pPr>
              <w:suppressAutoHyphens/>
              <w:rPr>
                <w:sz w:val="20"/>
                <w:szCs w:val="20"/>
              </w:rPr>
            </w:pPr>
            <w:r w:rsidRPr="00B3455B">
              <w:rPr>
                <w:sz w:val="20"/>
                <w:szCs w:val="20"/>
              </w:rPr>
              <w:t>-бюджет городского округа Кинешма</w:t>
            </w:r>
          </w:p>
        </w:tc>
        <w:tc>
          <w:tcPr>
            <w:tcW w:w="1232" w:type="dxa"/>
          </w:tcPr>
          <w:p w:rsidR="00166405" w:rsidRPr="00B3455B" w:rsidRDefault="00166405" w:rsidP="006F5CCB">
            <w:pPr>
              <w:jc w:val="center"/>
              <w:rPr>
                <w:sz w:val="20"/>
                <w:szCs w:val="20"/>
              </w:rPr>
            </w:pPr>
            <w:r w:rsidRPr="00B3455B">
              <w:rPr>
                <w:sz w:val="20"/>
                <w:szCs w:val="20"/>
              </w:rPr>
              <w:t>697,8</w:t>
            </w:r>
          </w:p>
        </w:tc>
        <w:tc>
          <w:tcPr>
            <w:tcW w:w="1232" w:type="dxa"/>
          </w:tcPr>
          <w:p w:rsidR="00166405" w:rsidRPr="00B3455B" w:rsidRDefault="00166405" w:rsidP="006F5CCB">
            <w:pPr>
              <w:jc w:val="center"/>
              <w:rPr>
                <w:sz w:val="20"/>
                <w:szCs w:val="20"/>
              </w:rPr>
            </w:pPr>
            <w:r w:rsidRPr="00B3455B">
              <w:rPr>
                <w:sz w:val="20"/>
                <w:szCs w:val="20"/>
              </w:rPr>
              <w:t>697,8</w:t>
            </w:r>
          </w:p>
        </w:tc>
        <w:tc>
          <w:tcPr>
            <w:tcW w:w="1506" w:type="dxa"/>
            <w:vMerge/>
          </w:tcPr>
          <w:p w:rsidR="00166405" w:rsidRPr="00B3455B" w:rsidRDefault="00166405" w:rsidP="006F5CCB">
            <w:pPr>
              <w:rPr>
                <w:sz w:val="20"/>
                <w:szCs w:val="20"/>
              </w:rPr>
            </w:pPr>
          </w:p>
        </w:tc>
        <w:tc>
          <w:tcPr>
            <w:tcW w:w="1984"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850"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1320" w:type="dxa"/>
            <w:vMerge/>
          </w:tcPr>
          <w:p w:rsidR="00166405" w:rsidRPr="00B3455B" w:rsidRDefault="00166405" w:rsidP="006F5CCB">
            <w:pPr>
              <w:jc w:val="center"/>
              <w:rPr>
                <w:sz w:val="20"/>
                <w:szCs w:val="20"/>
              </w:rPr>
            </w:pPr>
          </w:p>
        </w:tc>
      </w:tr>
      <w:tr w:rsidR="00166405" w:rsidRPr="00B3455B" w:rsidTr="008113C9">
        <w:trPr>
          <w:trHeight w:val="343"/>
        </w:trPr>
        <w:tc>
          <w:tcPr>
            <w:tcW w:w="709" w:type="dxa"/>
            <w:vMerge w:val="restart"/>
          </w:tcPr>
          <w:p w:rsidR="00166405" w:rsidRPr="00B3455B" w:rsidRDefault="00166405" w:rsidP="008113C9">
            <w:pPr>
              <w:widowControl w:val="0"/>
              <w:suppressAutoHyphens/>
              <w:autoSpaceDE w:val="0"/>
              <w:autoSpaceDN w:val="0"/>
              <w:adjustRightInd w:val="0"/>
              <w:ind w:left="120"/>
              <w:jc w:val="center"/>
              <w:rPr>
                <w:sz w:val="20"/>
                <w:szCs w:val="20"/>
              </w:rPr>
            </w:pPr>
            <w:r>
              <w:rPr>
                <w:sz w:val="20"/>
                <w:szCs w:val="20"/>
              </w:rPr>
              <w:t>3.2</w:t>
            </w:r>
          </w:p>
        </w:tc>
        <w:tc>
          <w:tcPr>
            <w:tcW w:w="2410" w:type="dxa"/>
            <w:vMerge w:val="restart"/>
          </w:tcPr>
          <w:p w:rsidR="00166405" w:rsidRPr="00B3455B" w:rsidRDefault="00166405" w:rsidP="006F5CCB">
            <w:pPr>
              <w:suppressAutoHyphens/>
              <w:rPr>
                <w:sz w:val="20"/>
                <w:szCs w:val="20"/>
              </w:rPr>
            </w:pPr>
            <w:r w:rsidRPr="00B3455B">
              <w:rPr>
                <w:sz w:val="20"/>
                <w:szCs w:val="20"/>
              </w:rPr>
              <w:t>Основное мероприятие «Регулирование численности безнадзорных животных на территории городского округа Кинешма»</w:t>
            </w:r>
          </w:p>
        </w:tc>
        <w:tc>
          <w:tcPr>
            <w:tcW w:w="1701" w:type="dxa"/>
            <w:vMerge w:val="restart"/>
            <w:vAlign w:val="center"/>
          </w:tcPr>
          <w:p w:rsidR="00166405" w:rsidRPr="00B3455B" w:rsidRDefault="00166405" w:rsidP="006F5CCB">
            <w:pPr>
              <w:widowControl w:val="0"/>
              <w:suppressAutoHyphens/>
              <w:autoSpaceDE w:val="0"/>
              <w:autoSpaceDN w:val="0"/>
              <w:adjustRightInd w:val="0"/>
              <w:ind w:left="100"/>
              <w:jc w:val="center"/>
              <w:rPr>
                <w:sz w:val="20"/>
                <w:szCs w:val="20"/>
              </w:rPr>
            </w:pPr>
          </w:p>
        </w:tc>
        <w:tc>
          <w:tcPr>
            <w:tcW w:w="1417" w:type="dxa"/>
          </w:tcPr>
          <w:p w:rsidR="00166405" w:rsidRPr="00B3455B" w:rsidRDefault="00166405" w:rsidP="006F5CCB">
            <w:pPr>
              <w:rPr>
                <w:sz w:val="20"/>
                <w:szCs w:val="20"/>
              </w:rPr>
            </w:pPr>
            <w:r w:rsidRPr="00B3455B">
              <w:rPr>
                <w:sz w:val="20"/>
                <w:szCs w:val="20"/>
              </w:rPr>
              <w:t>Всего</w:t>
            </w:r>
          </w:p>
        </w:tc>
        <w:tc>
          <w:tcPr>
            <w:tcW w:w="1232" w:type="dxa"/>
          </w:tcPr>
          <w:p w:rsidR="00166405" w:rsidRPr="00B3455B" w:rsidRDefault="00166405" w:rsidP="00166405">
            <w:pPr>
              <w:jc w:val="center"/>
              <w:rPr>
                <w:sz w:val="20"/>
                <w:szCs w:val="20"/>
              </w:rPr>
            </w:pPr>
            <w:r w:rsidRPr="00B3455B">
              <w:rPr>
                <w:sz w:val="20"/>
                <w:szCs w:val="20"/>
              </w:rPr>
              <w:t>108,0</w:t>
            </w:r>
          </w:p>
        </w:tc>
        <w:tc>
          <w:tcPr>
            <w:tcW w:w="1232" w:type="dxa"/>
          </w:tcPr>
          <w:p w:rsidR="00166405" w:rsidRPr="00B3455B" w:rsidRDefault="00166405" w:rsidP="00166405">
            <w:pPr>
              <w:jc w:val="center"/>
              <w:rPr>
                <w:sz w:val="20"/>
                <w:szCs w:val="20"/>
              </w:rPr>
            </w:pPr>
            <w:r w:rsidRPr="00B3455B">
              <w:rPr>
                <w:sz w:val="20"/>
                <w:szCs w:val="20"/>
              </w:rPr>
              <w:t>108,0</w:t>
            </w:r>
          </w:p>
        </w:tc>
        <w:tc>
          <w:tcPr>
            <w:tcW w:w="1506" w:type="dxa"/>
            <w:vMerge w:val="restart"/>
          </w:tcPr>
          <w:p w:rsidR="00166405" w:rsidRPr="00B3455B" w:rsidRDefault="00166405" w:rsidP="006F5CCB">
            <w:pPr>
              <w:rPr>
                <w:sz w:val="20"/>
                <w:szCs w:val="20"/>
              </w:rPr>
            </w:pPr>
          </w:p>
        </w:tc>
        <w:tc>
          <w:tcPr>
            <w:tcW w:w="1984" w:type="dxa"/>
            <w:vMerge w:val="restart"/>
          </w:tcPr>
          <w:p w:rsidR="00166405" w:rsidRPr="00B3455B" w:rsidRDefault="00166405" w:rsidP="006F5CCB">
            <w:pPr>
              <w:rPr>
                <w:sz w:val="20"/>
                <w:szCs w:val="20"/>
              </w:rPr>
            </w:pPr>
          </w:p>
        </w:tc>
        <w:tc>
          <w:tcPr>
            <w:tcW w:w="851" w:type="dxa"/>
            <w:vMerge w:val="restart"/>
          </w:tcPr>
          <w:p w:rsidR="00166405" w:rsidRPr="00B3455B" w:rsidRDefault="00166405" w:rsidP="006F5CCB">
            <w:pPr>
              <w:jc w:val="center"/>
              <w:rPr>
                <w:sz w:val="20"/>
                <w:szCs w:val="20"/>
              </w:rPr>
            </w:pPr>
          </w:p>
        </w:tc>
        <w:tc>
          <w:tcPr>
            <w:tcW w:w="850" w:type="dxa"/>
            <w:vMerge w:val="restart"/>
          </w:tcPr>
          <w:p w:rsidR="00166405" w:rsidRPr="00B3455B" w:rsidRDefault="00166405" w:rsidP="006F5CCB">
            <w:pPr>
              <w:rPr>
                <w:sz w:val="20"/>
                <w:szCs w:val="20"/>
              </w:rPr>
            </w:pPr>
          </w:p>
        </w:tc>
        <w:tc>
          <w:tcPr>
            <w:tcW w:w="851" w:type="dxa"/>
            <w:vMerge w:val="restart"/>
          </w:tcPr>
          <w:p w:rsidR="00166405" w:rsidRPr="00B3455B" w:rsidRDefault="00166405" w:rsidP="006F5CCB">
            <w:pPr>
              <w:rPr>
                <w:sz w:val="20"/>
                <w:szCs w:val="20"/>
              </w:rPr>
            </w:pPr>
          </w:p>
        </w:tc>
        <w:tc>
          <w:tcPr>
            <w:tcW w:w="1320" w:type="dxa"/>
            <w:vMerge w:val="restart"/>
          </w:tcPr>
          <w:p w:rsidR="00166405" w:rsidRPr="00B3455B" w:rsidRDefault="00166405" w:rsidP="006F5CCB">
            <w:pPr>
              <w:jc w:val="center"/>
              <w:rPr>
                <w:sz w:val="20"/>
                <w:szCs w:val="20"/>
              </w:rPr>
            </w:pPr>
          </w:p>
        </w:tc>
      </w:tr>
      <w:tr w:rsidR="00166405" w:rsidRPr="00B3455B" w:rsidTr="00A22149">
        <w:tc>
          <w:tcPr>
            <w:tcW w:w="709" w:type="dxa"/>
            <w:vMerge/>
            <w:vAlign w:val="center"/>
          </w:tcPr>
          <w:p w:rsidR="00166405" w:rsidRPr="00B3455B" w:rsidRDefault="00166405" w:rsidP="006F5CCB">
            <w:pPr>
              <w:widowControl w:val="0"/>
              <w:suppressAutoHyphens/>
              <w:autoSpaceDE w:val="0"/>
              <w:autoSpaceDN w:val="0"/>
              <w:adjustRightInd w:val="0"/>
              <w:ind w:left="120"/>
              <w:jc w:val="center"/>
              <w:rPr>
                <w:sz w:val="20"/>
                <w:szCs w:val="20"/>
              </w:rPr>
            </w:pPr>
          </w:p>
        </w:tc>
        <w:tc>
          <w:tcPr>
            <w:tcW w:w="2410" w:type="dxa"/>
            <w:vMerge/>
          </w:tcPr>
          <w:p w:rsidR="00166405" w:rsidRPr="00B3455B" w:rsidRDefault="00166405" w:rsidP="006F5CCB">
            <w:pPr>
              <w:suppressAutoHyphens/>
              <w:rPr>
                <w:sz w:val="20"/>
                <w:szCs w:val="20"/>
              </w:rPr>
            </w:pPr>
          </w:p>
        </w:tc>
        <w:tc>
          <w:tcPr>
            <w:tcW w:w="1701" w:type="dxa"/>
            <w:vMerge/>
            <w:vAlign w:val="center"/>
          </w:tcPr>
          <w:p w:rsidR="00166405" w:rsidRPr="00B3455B" w:rsidRDefault="00166405" w:rsidP="006F5CCB">
            <w:pPr>
              <w:widowControl w:val="0"/>
              <w:suppressAutoHyphens/>
              <w:autoSpaceDE w:val="0"/>
              <w:autoSpaceDN w:val="0"/>
              <w:adjustRightInd w:val="0"/>
              <w:ind w:left="100"/>
              <w:jc w:val="center"/>
              <w:rPr>
                <w:sz w:val="20"/>
                <w:szCs w:val="20"/>
              </w:rPr>
            </w:pPr>
          </w:p>
        </w:tc>
        <w:tc>
          <w:tcPr>
            <w:tcW w:w="1417" w:type="dxa"/>
          </w:tcPr>
          <w:p w:rsidR="00166405" w:rsidRPr="00B3455B" w:rsidRDefault="00166405" w:rsidP="006F5CCB">
            <w:pPr>
              <w:suppressAutoHyphens/>
              <w:rPr>
                <w:sz w:val="20"/>
                <w:szCs w:val="20"/>
              </w:rPr>
            </w:pPr>
            <w:r w:rsidRPr="00B3455B">
              <w:rPr>
                <w:sz w:val="20"/>
                <w:szCs w:val="20"/>
              </w:rPr>
              <w:t>-бюджетные ассигнования всего, в т.ч.</w:t>
            </w:r>
          </w:p>
        </w:tc>
        <w:tc>
          <w:tcPr>
            <w:tcW w:w="1232" w:type="dxa"/>
          </w:tcPr>
          <w:p w:rsidR="00166405" w:rsidRPr="00B3455B" w:rsidRDefault="00166405" w:rsidP="006F5CCB">
            <w:pPr>
              <w:jc w:val="center"/>
              <w:rPr>
                <w:sz w:val="20"/>
                <w:szCs w:val="20"/>
              </w:rPr>
            </w:pPr>
            <w:r w:rsidRPr="00B3455B">
              <w:rPr>
                <w:sz w:val="20"/>
                <w:szCs w:val="20"/>
              </w:rPr>
              <w:t>108,0</w:t>
            </w:r>
          </w:p>
        </w:tc>
        <w:tc>
          <w:tcPr>
            <w:tcW w:w="1232" w:type="dxa"/>
          </w:tcPr>
          <w:p w:rsidR="00166405" w:rsidRPr="00B3455B" w:rsidRDefault="00166405" w:rsidP="006F5CCB">
            <w:pPr>
              <w:jc w:val="center"/>
              <w:rPr>
                <w:sz w:val="20"/>
                <w:szCs w:val="20"/>
              </w:rPr>
            </w:pPr>
            <w:r w:rsidRPr="00B3455B">
              <w:rPr>
                <w:sz w:val="20"/>
                <w:szCs w:val="20"/>
              </w:rPr>
              <w:t>108,0</w:t>
            </w:r>
          </w:p>
        </w:tc>
        <w:tc>
          <w:tcPr>
            <w:tcW w:w="1506" w:type="dxa"/>
            <w:vMerge/>
          </w:tcPr>
          <w:p w:rsidR="00166405" w:rsidRPr="00B3455B" w:rsidRDefault="00166405" w:rsidP="006F5CCB">
            <w:pPr>
              <w:rPr>
                <w:sz w:val="20"/>
                <w:szCs w:val="20"/>
              </w:rPr>
            </w:pPr>
          </w:p>
        </w:tc>
        <w:tc>
          <w:tcPr>
            <w:tcW w:w="1984"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850"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1320" w:type="dxa"/>
            <w:vMerge/>
          </w:tcPr>
          <w:p w:rsidR="00166405" w:rsidRPr="00B3455B" w:rsidRDefault="00166405" w:rsidP="006F5CCB">
            <w:pPr>
              <w:jc w:val="center"/>
              <w:rPr>
                <w:sz w:val="20"/>
                <w:szCs w:val="20"/>
              </w:rPr>
            </w:pPr>
          </w:p>
        </w:tc>
      </w:tr>
      <w:tr w:rsidR="00166405" w:rsidRPr="00B3455B" w:rsidTr="00A22149">
        <w:trPr>
          <w:trHeight w:val="470"/>
        </w:trPr>
        <w:tc>
          <w:tcPr>
            <w:tcW w:w="709" w:type="dxa"/>
            <w:vMerge/>
            <w:vAlign w:val="center"/>
          </w:tcPr>
          <w:p w:rsidR="00166405" w:rsidRPr="00B3455B" w:rsidRDefault="00166405" w:rsidP="006F5CCB">
            <w:pPr>
              <w:widowControl w:val="0"/>
              <w:suppressAutoHyphens/>
              <w:autoSpaceDE w:val="0"/>
              <w:autoSpaceDN w:val="0"/>
              <w:adjustRightInd w:val="0"/>
              <w:ind w:left="120"/>
              <w:jc w:val="center"/>
              <w:rPr>
                <w:sz w:val="20"/>
                <w:szCs w:val="20"/>
              </w:rPr>
            </w:pPr>
          </w:p>
        </w:tc>
        <w:tc>
          <w:tcPr>
            <w:tcW w:w="2410" w:type="dxa"/>
            <w:vMerge/>
          </w:tcPr>
          <w:p w:rsidR="00166405" w:rsidRPr="00B3455B" w:rsidRDefault="00166405" w:rsidP="006F5CCB">
            <w:pPr>
              <w:suppressAutoHyphens/>
              <w:rPr>
                <w:sz w:val="20"/>
                <w:szCs w:val="20"/>
              </w:rPr>
            </w:pPr>
          </w:p>
        </w:tc>
        <w:tc>
          <w:tcPr>
            <w:tcW w:w="1701" w:type="dxa"/>
            <w:vMerge/>
            <w:vAlign w:val="center"/>
          </w:tcPr>
          <w:p w:rsidR="00166405" w:rsidRPr="00B3455B" w:rsidRDefault="00166405" w:rsidP="006F5CCB">
            <w:pPr>
              <w:widowControl w:val="0"/>
              <w:suppressAutoHyphens/>
              <w:autoSpaceDE w:val="0"/>
              <w:autoSpaceDN w:val="0"/>
              <w:adjustRightInd w:val="0"/>
              <w:ind w:left="100"/>
              <w:jc w:val="center"/>
              <w:rPr>
                <w:sz w:val="20"/>
                <w:szCs w:val="20"/>
              </w:rPr>
            </w:pPr>
          </w:p>
        </w:tc>
        <w:tc>
          <w:tcPr>
            <w:tcW w:w="1417" w:type="dxa"/>
          </w:tcPr>
          <w:p w:rsidR="00166405" w:rsidRPr="00B3455B" w:rsidRDefault="00166405" w:rsidP="006F5CCB">
            <w:pPr>
              <w:suppressAutoHyphens/>
              <w:rPr>
                <w:sz w:val="20"/>
                <w:szCs w:val="20"/>
              </w:rPr>
            </w:pPr>
            <w:r w:rsidRPr="00B3455B">
              <w:rPr>
                <w:sz w:val="20"/>
                <w:szCs w:val="20"/>
              </w:rPr>
              <w:t>-областной бюджет</w:t>
            </w:r>
          </w:p>
        </w:tc>
        <w:tc>
          <w:tcPr>
            <w:tcW w:w="1232" w:type="dxa"/>
          </w:tcPr>
          <w:p w:rsidR="00166405" w:rsidRPr="00B3455B" w:rsidRDefault="00166405" w:rsidP="006F5CCB">
            <w:pPr>
              <w:jc w:val="center"/>
              <w:rPr>
                <w:sz w:val="20"/>
                <w:szCs w:val="20"/>
              </w:rPr>
            </w:pPr>
            <w:r w:rsidRPr="00B3455B">
              <w:rPr>
                <w:sz w:val="20"/>
                <w:szCs w:val="20"/>
              </w:rPr>
              <w:t>108,0</w:t>
            </w:r>
          </w:p>
        </w:tc>
        <w:tc>
          <w:tcPr>
            <w:tcW w:w="1232" w:type="dxa"/>
          </w:tcPr>
          <w:p w:rsidR="00166405" w:rsidRPr="00B3455B" w:rsidRDefault="00166405" w:rsidP="006F5CCB">
            <w:pPr>
              <w:jc w:val="center"/>
              <w:rPr>
                <w:sz w:val="20"/>
                <w:szCs w:val="20"/>
              </w:rPr>
            </w:pPr>
            <w:r w:rsidRPr="00B3455B">
              <w:rPr>
                <w:sz w:val="20"/>
                <w:szCs w:val="20"/>
              </w:rPr>
              <w:t>108,0</w:t>
            </w:r>
          </w:p>
        </w:tc>
        <w:tc>
          <w:tcPr>
            <w:tcW w:w="1506" w:type="dxa"/>
            <w:vMerge/>
          </w:tcPr>
          <w:p w:rsidR="00166405" w:rsidRPr="00B3455B" w:rsidRDefault="00166405" w:rsidP="006F5CCB">
            <w:pPr>
              <w:rPr>
                <w:sz w:val="20"/>
                <w:szCs w:val="20"/>
              </w:rPr>
            </w:pPr>
          </w:p>
        </w:tc>
        <w:tc>
          <w:tcPr>
            <w:tcW w:w="1984"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850" w:type="dxa"/>
            <w:vMerge/>
          </w:tcPr>
          <w:p w:rsidR="00166405" w:rsidRPr="00B3455B" w:rsidRDefault="00166405" w:rsidP="006F5CCB">
            <w:pPr>
              <w:rPr>
                <w:sz w:val="20"/>
                <w:szCs w:val="20"/>
              </w:rPr>
            </w:pPr>
          </w:p>
        </w:tc>
        <w:tc>
          <w:tcPr>
            <w:tcW w:w="851" w:type="dxa"/>
            <w:vMerge/>
          </w:tcPr>
          <w:p w:rsidR="00166405" w:rsidRPr="00B3455B" w:rsidRDefault="00166405" w:rsidP="006F5CCB">
            <w:pPr>
              <w:rPr>
                <w:sz w:val="20"/>
                <w:szCs w:val="20"/>
              </w:rPr>
            </w:pPr>
          </w:p>
        </w:tc>
        <w:tc>
          <w:tcPr>
            <w:tcW w:w="1320" w:type="dxa"/>
            <w:vMerge/>
          </w:tcPr>
          <w:p w:rsidR="00166405" w:rsidRPr="00B3455B" w:rsidRDefault="00166405" w:rsidP="006F5CCB">
            <w:pPr>
              <w:jc w:val="center"/>
              <w:rPr>
                <w:sz w:val="20"/>
                <w:szCs w:val="20"/>
              </w:rPr>
            </w:pPr>
          </w:p>
        </w:tc>
      </w:tr>
      <w:tr w:rsidR="00271CF6" w:rsidRPr="00B3455B" w:rsidTr="008113C9">
        <w:trPr>
          <w:trHeight w:val="281"/>
        </w:trPr>
        <w:tc>
          <w:tcPr>
            <w:tcW w:w="709" w:type="dxa"/>
            <w:vMerge w:val="restart"/>
          </w:tcPr>
          <w:p w:rsidR="00271CF6" w:rsidRPr="00166405" w:rsidRDefault="00271CF6" w:rsidP="008113C9">
            <w:pPr>
              <w:widowControl w:val="0"/>
              <w:suppressAutoHyphens/>
              <w:autoSpaceDE w:val="0"/>
              <w:autoSpaceDN w:val="0"/>
              <w:adjustRightInd w:val="0"/>
              <w:ind w:left="120"/>
              <w:jc w:val="center"/>
              <w:rPr>
                <w:sz w:val="18"/>
                <w:szCs w:val="18"/>
              </w:rPr>
            </w:pPr>
            <w:r w:rsidRPr="00166405">
              <w:rPr>
                <w:sz w:val="18"/>
                <w:szCs w:val="18"/>
              </w:rPr>
              <w:t>3.2.1</w:t>
            </w:r>
          </w:p>
        </w:tc>
        <w:tc>
          <w:tcPr>
            <w:tcW w:w="2410" w:type="dxa"/>
            <w:vMerge w:val="restart"/>
          </w:tcPr>
          <w:p w:rsidR="00271CF6" w:rsidRPr="00B3455B" w:rsidRDefault="00271CF6" w:rsidP="006F5CCB">
            <w:pPr>
              <w:suppressAutoHyphens/>
              <w:rPr>
                <w:sz w:val="20"/>
                <w:szCs w:val="20"/>
              </w:rPr>
            </w:pPr>
            <w:r>
              <w:rPr>
                <w:sz w:val="20"/>
                <w:szCs w:val="20"/>
              </w:rPr>
              <w:t>Мероприятие «</w:t>
            </w:r>
            <w:r w:rsidRPr="00B3455B">
              <w:rPr>
                <w:sz w:val="20"/>
                <w:szCs w:val="20"/>
              </w:rPr>
              <w:t xml:space="preserve">Осуществление </w:t>
            </w:r>
            <w:r w:rsidRPr="00B3455B">
              <w:rPr>
                <w:sz w:val="20"/>
                <w:szCs w:val="20"/>
              </w:rPr>
              <w:lastRenderedPageBreak/>
              <w:t>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r>
              <w:rPr>
                <w:sz w:val="20"/>
                <w:szCs w:val="20"/>
              </w:rPr>
              <w:t>»</w:t>
            </w:r>
          </w:p>
        </w:tc>
        <w:tc>
          <w:tcPr>
            <w:tcW w:w="1701" w:type="dxa"/>
            <w:vMerge w:val="restart"/>
            <w:vAlign w:val="center"/>
          </w:tcPr>
          <w:p w:rsidR="00271CF6" w:rsidRDefault="00271CF6" w:rsidP="00166405">
            <w:pPr>
              <w:widowControl w:val="0"/>
              <w:suppressAutoHyphens/>
              <w:autoSpaceDE w:val="0"/>
              <w:autoSpaceDN w:val="0"/>
              <w:adjustRightInd w:val="0"/>
              <w:ind w:left="100"/>
              <w:rPr>
                <w:sz w:val="20"/>
                <w:szCs w:val="20"/>
              </w:rPr>
            </w:pPr>
            <w:r w:rsidRPr="00B3455B">
              <w:rPr>
                <w:sz w:val="20"/>
                <w:szCs w:val="20"/>
              </w:rPr>
              <w:lastRenderedPageBreak/>
              <w:t xml:space="preserve">МУ </w:t>
            </w:r>
          </w:p>
          <w:p w:rsidR="00271CF6" w:rsidRPr="00B3455B" w:rsidRDefault="00271CF6" w:rsidP="00166405">
            <w:pPr>
              <w:widowControl w:val="0"/>
              <w:suppressAutoHyphens/>
              <w:autoSpaceDE w:val="0"/>
              <w:autoSpaceDN w:val="0"/>
              <w:adjustRightInd w:val="0"/>
              <w:ind w:left="100"/>
              <w:rPr>
                <w:sz w:val="20"/>
                <w:szCs w:val="20"/>
              </w:rPr>
            </w:pPr>
            <w:r>
              <w:rPr>
                <w:sz w:val="20"/>
                <w:szCs w:val="20"/>
              </w:rPr>
              <w:t xml:space="preserve">Управление </w:t>
            </w:r>
            <w:r>
              <w:rPr>
                <w:sz w:val="20"/>
                <w:szCs w:val="20"/>
              </w:rPr>
              <w:lastRenderedPageBreak/>
              <w:t>городского хозяйства г. Кинешмы</w:t>
            </w:r>
          </w:p>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rPr>
                <w:sz w:val="20"/>
                <w:szCs w:val="20"/>
              </w:rPr>
            </w:pPr>
            <w:r w:rsidRPr="00B3455B">
              <w:rPr>
                <w:sz w:val="20"/>
                <w:szCs w:val="20"/>
              </w:rPr>
              <w:lastRenderedPageBreak/>
              <w:t>Всего</w:t>
            </w:r>
          </w:p>
        </w:tc>
        <w:tc>
          <w:tcPr>
            <w:tcW w:w="1232" w:type="dxa"/>
          </w:tcPr>
          <w:p w:rsidR="00271CF6" w:rsidRPr="00B3455B" w:rsidRDefault="00271CF6" w:rsidP="00166405">
            <w:pPr>
              <w:jc w:val="center"/>
              <w:rPr>
                <w:sz w:val="20"/>
                <w:szCs w:val="20"/>
              </w:rPr>
            </w:pPr>
            <w:r w:rsidRPr="00B3455B">
              <w:rPr>
                <w:sz w:val="20"/>
                <w:szCs w:val="20"/>
              </w:rPr>
              <w:t>108,0</w:t>
            </w:r>
          </w:p>
        </w:tc>
        <w:tc>
          <w:tcPr>
            <w:tcW w:w="1232" w:type="dxa"/>
          </w:tcPr>
          <w:p w:rsidR="00271CF6" w:rsidRPr="00B3455B" w:rsidRDefault="00271CF6" w:rsidP="00166405">
            <w:pPr>
              <w:jc w:val="center"/>
              <w:rPr>
                <w:sz w:val="20"/>
                <w:szCs w:val="20"/>
              </w:rPr>
            </w:pPr>
            <w:r w:rsidRPr="00B3455B">
              <w:rPr>
                <w:sz w:val="20"/>
                <w:szCs w:val="20"/>
              </w:rPr>
              <w:t>108,0</w:t>
            </w:r>
          </w:p>
        </w:tc>
        <w:tc>
          <w:tcPr>
            <w:tcW w:w="1506" w:type="dxa"/>
            <w:vMerge/>
          </w:tcPr>
          <w:p w:rsidR="00271CF6" w:rsidRPr="00B3455B" w:rsidRDefault="00271CF6" w:rsidP="006F5CCB">
            <w:pPr>
              <w:rPr>
                <w:sz w:val="20"/>
                <w:szCs w:val="20"/>
              </w:rPr>
            </w:pPr>
          </w:p>
        </w:tc>
        <w:tc>
          <w:tcPr>
            <w:tcW w:w="1984" w:type="dxa"/>
            <w:vMerge w:val="restart"/>
          </w:tcPr>
          <w:p w:rsidR="00271CF6" w:rsidRPr="00B3455B" w:rsidRDefault="00271CF6" w:rsidP="006F5CCB">
            <w:pPr>
              <w:rPr>
                <w:sz w:val="20"/>
                <w:szCs w:val="20"/>
              </w:rPr>
            </w:pPr>
            <w:r w:rsidRPr="00B3455B">
              <w:rPr>
                <w:sz w:val="20"/>
                <w:szCs w:val="20"/>
              </w:rPr>
              <w:t xml:space="preserve">Количество отловленных </w:t>
            </w:r>
            <w:r w:rsidRPr="00B3455B">
              <w:rPr>
                <w:sz w:val="20"/>
                <w:szCs w:val="20"/>
              </w:rPr>
              <w:lastRenderedPageBreak/>
              <w:t>безнадзорных животных</w:t>
            </w:r>
          </w:p>
        </w:tc>
        <w:tc>
          <w:tcPr>
            <w:tcW w:w="851" w:type="dxa"/>
            <w:vMerge w:val="restart"/>
          </w:tcPr>
          <w:p w:rsidR="00271CF6" w:rsidRPr="00B3455B" w:rsidRDefault="00271CF6" w:rsidP="006F5CCB">
            <w:pPr>
              <w:jc w:val="center"/>
              <w:rPr>
                <w:sz w:val="20"/>
                <w:szCs w:val="20"/>
              </w:rPr>
            </w:pPr>
            <w:r w:rsidRPr="00B3455B">
              <w:rPr>
                <w:sz w:val="20"/>
                <w:szCs w:val="20"/>
              </w:rPr>
              <w:lastRenderedPageBreak/>
              <w:t>ед.</w:t>
            </w:r>
          </w:p>
        </w:tc>
        <w:tc>
          <w:tcPr>
            <w:tcW w:w="850" w:type="dxa"/>
            <w:vMerge w:val="restart"/>
          </w:tcPr>
          <w:p w:rsidR="00271CF6" w:rsidRPr="00B3455B" w:rsidRDefault="00271CF6" w:rsidP="006F5CCB">
            <w:pPr>
              <w:rPr>
                <w:sz w:val="20"/>
                <w:szCs w:val="20"/>
              </w:rPr>
            </w:pPr>
            <w:r w:rsidRPr="00B3455B">
              <w:rPr>
                <w:sz w:val="20"/>
                <w:szCs w:val="20"/>
              </w:rPr>
              <w:t>100</w:t>
            </w:r>
          </w:p>
        </w:tc>
        <w:tc>
          <w:tcPr>
            <w:tcW w:w="851" w:type="dxa"/>
            <w:vMerge w:val="restart"/>
          </w:tcPr>
          <w:p w:rsidR="00271CF6" w:rsidRPr="00B3455B" w:rsidRDefault="00271CF6" w:rsidP="006F5CCB">
            <w:pPr>
              <w:rPr>
                <w:sz w:val="20"/>
                <w:szCs w:val="20"/>
              </w:rPr>
            </w:pPr>
            <w:r w:rsidRPr="00B3455B">
              <w:rPr>
                <w:sz w:val="20"/>
                <w:szCs w:val="20"/>
              </w:rPr>
              <w:t>119</w:t>
            </w:r>
          </w:p>
        </w:tc>
        <w:tc>
          <w:tcPr>
            <w:tcW w:w="1320" w:type="dxa"/>
            <w:vMerge w:val="restart"/>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 xml:space="preserve">-бюджетные </w:t>
            </w:r>
            <w:r w:rsidRPr="00B3455B">
              <w:rPr>
                <w:sz w:val="20"/>
                <w:szCs w:val="20"/>
              </w:rPr>
              <w:lastRenderedPageBreak/>
              <w:t>ассигнования всего, в т.ч.</w:t>
            </w:r>
          </w:p>
        </w:tc>
        <w:tc>
          <w:tcPr>
            <w:tcW w:w="1232" w:type="dxa"/>
          </w:tcPr>
          <w:p w:rsidR="00271CF6" w:rsidRPr="00B3455B" w:rsidRDefault="00271CF6" w:rsidP="006F5CCB">
            <w:pPr>
              <w:jc w:val="center"/>
              <w:rPr>
                <w:sz w:val="20"/>
                <w:szCs w:val="20"/>
              </w:rPr>
            </w:pPr>
            <w:r w:rsidRPr="00B3455B">
              <w:rPr>
                <w:sz w:val="20"/>
                <w:szCs w:val="20"/>
              </w:rPr>
              <w:lastRenderedPageBreak/>
              <w:t>108,0</w:t>
            </w:r>
          </w:p>
        </w:tc>
        <w:tc>
          <w:tcPr>
            <w:tcW w:w="1232" w:type="dxa"/>
          </w:tcPr>
          <w:p w:rsidR="00271CF6" w:rsidRPr="00B3455B" w:rsidRDefault="00271CF6" w:rsidP="006F5CCB">
            <w:pPr>
              <w:jc w:val="center"/>
              <w:rPr>
                <w:sz w:val="20"/>
                <w:szCs w:val="20"/>
              </w:rPr>
            </w:pPr>
            <w:r w:rsidRPr="00B3455B">
              <w:rPr>
                <w:sz w:val="20"/>
                <w:szCs w:val="20"/>
              </w:rPr>
              <w:t>108,0</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A22149">
        <w:trPr>
          <w:trHeight w:val="470"/>
        </w:trPr>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-областной бюджет</w:t>
            </w:r>
          </w:p>
        </w:tc>
        <w:tc>
          <w:tcPr>
            <w:tcW w:w="1232" w:type="dxa"/>
          </w:tcPr>
          <w:p w:rsidR="00271CF6" w:rsidRPr="00B3455B" w:rsidRDefault="00271CF6" w:rsidP="006F5CCB">
            <w:pPr>
              <w:jc w:val="center"/>
              <w:rPr>
                <w:sz w:val="20"/>
                <w:szCs w:val="20"/>
              </w:rPr>
            </w:pPr>
            <w:r w:rsidRPr="00B3455B">
              <w:rPr>
                <w:sz w:val="20"/>
                <w:szCs w:val="20"/>
              </w:rPr>
              <w:t>108,0</w:t>
            </w:r>
          </w:p>
        </w:tc>
        <w:tc>
          <w:tcPr>
            <w:tcW w:w="1232" w:type="dxa"/>
          </w:tcPr>
          <w:p w:rsidR="00271CF6" w:rsidRPr="00B3455B" w:rsidRDefault="00271CF6" w:rsidP="006F5CCB">
            <w:pPr>
              <w:jc w:val="center"/>
              <w:rPr>
                <w:sz w:val="20"/>
                <w:szCs w:val="20"/>
              </w:rPr>
            </w:pPr>
            <w:r w:rsidRPr="00B3455B">
              <w:rPr>
                <w:sz w:val="20"/>
                <w:szCs w:val="20"/>
              </w:rPr>
              <w:t>108,0</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8113C9">
        <w:trPr>
          <w:trHeight w:val="241"/>
        </w:trPr>
        <w:tc>
          <w:tcPr>
            <w:tcW w:w="709" w:type="dxa"/>
            <w:vMerge w:val="restart"/>
          </w:tcPr>
          <w:p w:rsidR="00271CF6" w:rsidRPr="00B3455B" w:rsidRDefault="00271CF6" w:rsidP="008113C9">
            <w:pPr>
              <w:widowControl w:val="0"/>
              <w:suppressAutoHyphens/>
              <w:autoSpaceDE w:val="0"/>
              <w:autoSpaceDN w:val="0"/>
              <w:adjustRightInd w:val="0"/>
              <w:ind w:left="120"/>
              <w:jc w:val="center"/>
              <w:rPr>
                <w:sz w:val="20"/>
                <w:szCs w:val="20"/>
              </w:rPr>
            </w:pPr>
            <w:r>
              <w:rPr>
                <w:sz w:val="20"/>
                <w:szCs w:val="20"/>
              </w:rPr>
              <w:t>4</w:t>
            </w:r>
          </w:p>
        </w:tc>
        <w:tc>
          <w:tcPr>
            <w:tcW w:w="2410" w:type="dxa"/>
            <w:vMerge w:val="restart"/>
          </w:tcPr>
          <w:p w:rsidR="00271CF6" w:rsidRPr="00B3455B" w:rsidRDefault="00F93410" w:rsidP="006F5CCB">
            <w:pPr>
              <w:suppressAutoHyphens/>
              <w:rPr>
                <w:sz w:val="20"/>
                <w:szCs w:val="20"/>
              </w:rPr>
            </w:pPr>
            <w:r>
              <w:rPr>
                <w:sz w:val="20"/>
                <w:szCs w:val="20"/>
              </w:rPr>
              <w:t>Подпрограмма</w:t>
            </w:r>
            <w:r w:rsidR="00271CF6" w:rsidRPr="00B3455B">
              <w:rPr>
                <w:sz w:val="20"/>
                <w:szCs w:val="20"/>
              </w:rPr>
              <w:t xml:space="preserve">« Текущее содержание инженерной защиты (дамбы, дренажные системы, </w:t>
            </w:r>
            <w:proofErr w:type="spellStart"/>
            <w:r w:rsidR="00271CF6" w:rsidRPr="00B3455B">
              <w:rPr>
                <w:sz w:val="20"/>
                <w:szCs w:val="20"/>
              </w:rPr>
              <w:t>водоперекачивающие</w:t>
            </w:r>
            <w:proofErr w:type="spellEnd"/>
            <w:r w:rsidR="00271CF6" w:rsidRPr="00B3455B">
              <w:rPr>
                <w:sz w:val="20"/>
                <w:szCs w:val="20"/>
              </w:rPr>
              <w:t xml:space="preserve"> станции)»</w:t>
            </w: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CD7491" w:rsidRDefault="00271CF6" w:rsidP="006F5CCB">
            <w:pPr>
              <w:rPr>
                <w:b/>
                <w:sz w:val="20"/>
                <w:szCs w:val="20"/>
              </w:rPr>
            </w:pPr>
            <w:r w:rsidRPr="00CD7491">
              <w:rPr>
                <w:b/>
                <w:sz w:val="20"/>
                <w:szCs w:val="20"/>
              </w:rPr>
              <w:t>Всего</w:t>
            </w:r>
          </w:p>
        </w:tc>
        <w:tc>
          <w:tcPr>
            <w:tcW w:w="1232" w:type="dxa"/>
          </w:tcPr>
          <w:p w:rsidR="00271CF6" w:rsidRPr="00CD7491" w:rsidRDefault="00271CF6" w:rsidP="00166405">
            <w:pPr>
              <w:jc w:val="center"/>
              <w:rPr>
                <w:b/>
                <w:sz w:val="20"/>
                <w:szCs w:val="20"/>
              </w:rPr>
            </w:pPr>
            <w:r w:rsidRPr="00CD7491">
              <w:rPr>
                <w:b/>
                <w:sz w:val="20"/>
                <w:szCs w:val="20"/>
              </w:rPr>
              <w:t>4 812,7</w:t>
            </w:r>
          </w:p>
        </w:tc>
        <w:tc>
          <w:tcPr>
            <w:tcW w:w="1232" w:type="dxa"/>
          </w:tcPr>
          <w:p w:rsidR="00271CF6" w:rsidRPr="00CD7491" w:rsidRDefault="00271CF6" w:rsidP="00166405">
            <w:pPr>
              <w:jc w:val="center"/>
              <w:rPr>
                <w:b/>
                <w:sz w:val="20"/>
                <w:szCs w:val="20"/>
              </w:rPr>
            </w:pPr>
            <w:r w:rsidRPr="00CD7491">
              <w:rPr>
                <w:b/>
                <w:sz w:val="20"/>
                <w:szCs w:val="20"/>
              </w:rPr>
              <w:t>4 812,7</w:t>
            </w:r>
          </w:p>
        </w:tc>
        <w:tc>
          <w:tcPr>
            <w:tcW w:w="1506" w:type="dxa"/>
            <w:vMerge w:val="restart"/>
          </w:tcPr>
          <w:p w:rsidR="00271CF6" w:rsidRPr="00B3455B" w:rsidRDefault="00271CF6" w:rsidP="006F5CCB">
            <w:pPr>
              <w:rPr>
                <w:sz w:val="20"/>
                <w:szCs w:val="20"/>
              </w:rPr>
            </w:pPr>
          </w:p>
          <w:p w:rsidR="00271CF6" w:rsidRPr="00B3455B" w:rsidRDefault="00271CF6" w:rsidP="006F5CCB">
            <w:pPr>
              <w:rPr>
                <w:sz w:val="20"/>
                <w:szCs w:val="20"/>
              </w:rPr>
            </w:pPr>
          </w:p>
        </w:tc>
        <w:tc>
          <w:tcPr>
            <w:tcW w:w="1984" w:type="dxa"/>
            <w:vMerge w:val="restart"/>
          </w:tcPr>
          <w:p w:rsidR="00271CF6" w:rsidRPr="00B3455B" w:rsidRDefault="00271CF6" w:rsidP="006F5CCB">
            <w:pPr>
              <w:rPr>
                <w:sz w:val="20"/>
                <w:szCs w:val="20"/>
              </w:rPr>
            </w:pPr>
          </w:p>
        </w:tc>
        <w:tc>
          <w:tcPr>
            <w:tcW w:w="851" w:type="dxa"/>
            <w:vMerge w:val="restart"/>
          </w:tcPr>
          <w:p w:rsidR="00271CF6" w:rsidRPr="00B3455B" w:rsidRDefault="00271CF6" w:rsidP="006F5CCB">
            <w:pPr>
              <w:jc w:val="center"/>
              <w:rPr>
                <w:sz w:val="20"/>
                <w:szCs w:val="20"/>
              </w:rPr>
            </w:pPr>
          </w:p>
        </w:tc>
        <w:tc>
          <w:tcPr>
            <w:tcW w:w="850" w:type="dxa"/>
            <w:vMerge w:val="restart"/>
          </w:tcPr>
          <w:p w:rsidR="00271CF6" w:rsidRPr="00B3455B" w:rsidRDefault="00271CF6" w:rsidP="006F5CCB">
            <w:pPr>
              <w:rPr>
                <w:sz w:val="20"/>
                <w:szCs w:val="20"/>
              </w:rPr>
            </w:pPr>
          </w:p>
        </w:tc>
        <w:tc>
          <w:tcPr>
            <w:tcW w:w="851" w:type="dxa"/>
            <w:vMerge w:val="restart"/>
          </w:tcPr>
          <w:p w:rsidR="00271CF6" w:rsidRPr="00B3455B" w:rsidRDefault="00271CF6" w:rsidP="006F5CCB">
            <w:pPr>
              <w:rPr>
                <w:sz w:val="20"/>
                <w:szCs w:val="20"/>
              </w:rPr>
            </w:pPr>
          </w:p>
        </w:tc>
        <w:tc>
          <w:tcPr>
            <w:tcW w:w="1320" w:type="dxa"/>
            <w:vMerge w:val="restart"/>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-бюджетные ассигнования всего, в т.ч.</w:t>
            </w:r>
          </w:p>
        </w:tc>
        <w:tc>
          <w:tcPr>
            <w:tcW w:w="1232" w:type="dxa"/>
          </w:tcPr>
          <w:p w:rsidR="00271CF6" w:rsidRPr="00B3455B" w:rsidRDefault="00271CF6" w:rsidP="006F5CCB">
            <w:pPr>
              <w:jc w:val="center"/>
              <w:rPr>
                <w:sz w:val="20"/>
                <w:szCs w:val="20"/>
              </w:rPr>
            </w:pPr>
            <w:r w:rsidRPr="00B3455B">
              <w:rPr>
                <w:sz w:val="20"/>
                <w:szCs w:val="20"/>
              </w:rPr>
              <w:t>4 812,7</w:t>
            </w:r>
          </w:p>
        </w:tc>
        <w:tc>
          <w:tcPr>
            <w:tcW w:w="1232" w:type="dxa"/>
          </w:tcPr>
          <w:p w:rsidR="00271CF6" w:rsidRPr="00B3455B" w:rsidRDefault="00271CF6" w:rsidP="006F5CCB">
            <w:pPr>
              <w:jc w:val="center"/>
              <w:rPr>
                <w:sz w:val="20"/>
                <w:szCs w:val="20"/>
              </w:rPr>
            </w:pPr>
            <w:r w:rsidRPr="00B3455B">
              <w:rPr>
                <w:sz w:val="20"/>
                <w:szCs w:val="20"/>
              </w:rPr>
              <w:t>4 812,7</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-бюджет городского округа Кинешма</w:t>
            </w:r>
          </w:p>
        </w:tc>
        <w:tc>
          <w:tcPr>
            <w:tcW w:w="1232" w:type="dxa"/>
          </w:tcPr>
          <w:p w:rsidR="00271CF6" w:rsidRPr="00B3455B" w:rsidRDefault="00271CF6" w:rsidP="006F5CCB">
            <w:pPr>
              <w:jc w:val="center"/>
              <w:rPr>
                <w:sz w:val="20"/>
                <w:szCs w:val="20"/>
              </w:rPr>
            </w:pPr>
            <w:r w:rsidRPr="00B3455B">
              <w:rPr>
                <w:sz w:val="20"/>
                <w:szCs w:val="20"/>
              </w:rPr>
              <w:t>48,2</w:t>
            </w:r>
          </w:p>
        </w:tc>
        <w:tc>
          <w:tcPr>
            <w:tcW w:w="1232" w:type="dxa"/>
          </w:tcPr>
          <w:p w:rsidR="00271CF6" w:rsidRPr="00B3455B" w:rsidRDefault="00271CF6" w:rsidP="006F5CCB">
            <w:pPr>
              <w:jc w:val="center"/>
              <w:rPr>
                <w:sz w:val="20"/>
                <w:szCs w:val="20"/>
              </w:rPr>
            </w:pPr>
            <w:r w:rsidRPr="00B3455B">
              <w:rPr>
                <w:sz w:val="20"/>
                <w:szCs w:val="20"/>
              </w:rPr>
              <w:t>48,2</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-областной бюджет</w:t>
            </w:r>
          </w:p>
        </w:tc>
        <w:tc>
          <w:tcPr>
            <w:tcW w:w="1232" w:type="dxa"/>
          </w:tcPr>
          <w:p w:rsidR="00271CF6" w:rsidRPr="00B3455B" w:rsidRDefault="00271CF6" w:rsidP="006F5CCB">
            <w:pPr>
              <w:jc w:val="center"/>
              <w:rPr>
                <w:sz w:val="20"/>
                <w:szCs w:val="20"/>
              </w:rPr>
            </w:pPr>
            <w:r w:rsidRPr="00B3455B">
              <w:rPr>
                <w:sz w:val="20"/>
                <w:szCs w:val="20"/>
              </w:rPr>
              <w:t>4 764,5</w:t>
            </w:r>
          </w:p>
        </w:tc>
        <w:tc>
          <w:tcPr>
            <w:tcW w:w="1232" w:type="dxa"/>
          </w:tcPr>
          <w:p w:rsidR="00271CF6" w:rsidRPr="00B3455B" w:rsidRDefault="00271CF6" w:rsidP="006F5CCB">
            <w:pPr>
              <w:jc w:val="center"/>
              <w:rPr>
                <w:sz w:val="20"/>
                <w:szCs w:val="20"/>
              </w:rPr>
            </w:pPr>
            <w:r w:rsidRPr="00B3455B">
              <w:rPr>
                <w:sz w:val="20"/>
                <w:szCs w:val="20"/>
              </w:rPr>
              <w:t>4 764,5</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8113C9">
        <w:trPr>
          <w:trHeight w:val="305"/>
        </w:trPr>
        <w:tc>
          <w:tcPr>
            <w:tcW w:w="709" w:type="dxa"/>
            <w:vMerge w:val="restart"/>
          </w:tcPr>
          <w:p w:rsidR="00271CF6" w:rsidRPr="00B3455B" w:rsidRDefault="00271CF6" w:rsidP="008113C9">
            <w:pPr>
              <w:widowControl w:val="0"/>
              <w:suppressAutoHyphens/>
              <w:autoSpaceDE w:val="0"/>
              <w:autoSpaceDN w:val="0"/>
              <w:adjustRightInd w:val="0"/>
              <w:ind w:left="120"/>
              <w:jc w:val="center"/>
              <w:rPr>
                <w:sz w:val="20"/>
                <w:szCs w:val="20"/>
              </w:rPr>
            </w:pPr>
            <w:r>
              <w:rPr>
                <w:sz w:val="20"/>
                <w:szCs w:val="20"/>
              </w:rPr>
              <w:t>4.1</w:t>
            </w:r>
          </w:p>
        </w:tc>
        <w:tc>
          <w:tcPr>
            <w:tcW w:w="2410" w:type="dxa"/>
            <w:vMerge w:val="restart"/>
          </w:tcPr>
          <w:p w:rsidR="00271CF6" w:rsidRPr="00B3455B" w:rsidRDefault="00271CF6" w:rsidP="006F5CCB">
            <w:pPr>
              <w:suppressAutoHyphens/>
              <w:rPr>
                <w:sz w:val="20"/>
                <w:szCs w:val="20"/>
              </w:rPr>
            </w:pPr>
            <w:r w:rsidRPr="00B3455B">
              <w:rPr>
                <w:sz w:val="20"/>
                <w:szCs w:val="20"/>
              </w:rPr>
              <w:t xml:space="preserve">Основное мероприятие «Текущее содержание гидротехнических </w:t>
            </w:r>
            <w:r w:rsidRPr="00B3455B">
              <w:rPr>
                <w:sz w:val="20"/>
                <w:szCs w:val="20"/>
              </w:rPr>
              <w:lastRenderedPageBreak/>
              <w:t>сооружений»</w:t>
            </w: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rPr>
                <w:sz w:val="20"/>
                <w:szCs w:val="20"/>
              </w:rPr>
            </w:pPr>
            <w:r w:rsidRPr="00B3455B">
              <w:rPr>
                <w:sz w:val="20"/>
                <w:szCs w:val="20"/>
              </w:rPr>
              <w:t>Всего</w:t>
            </w:r>
          </w:p>
        </w:tc>
        <w:tc>
          <w:tcPr>
            <w:tcW w:w="1232" w:type="dxa"/>
          </w:tcPr>
          <w:p w:rsidR="00271CF6" w:rsidRPr="00B3455B" w:rsidRDefault="00271CF6" w:rsidP="006F5CCB">
            <w:pPr>
              <w:jc w:val="center"/>
              <w:rPr>
                <w:sz w:val="20"/>
                <w:szCs w:val="20"/>
              </w:rPr>
            </w:pPr>
            <w:r w:rsidRPr="00B3455B">
              <w:rPr>
                <w:sz w:val="20"/>
                <w:szCs w:val="20"/>
              </w:rPr>
              <w:t>4 812,7</w:t>
            </w:r>
          </w:p>
        </w:tc>
        <w:tc>
          <w:tcPr>
            <w:tcW w:w="1232" w:type="dxa"/>
          </w:tcPr>
          <w:p w:rsidR="00271CF6" w:rsidRPr="00B3455B" w:rsidRDefault="00271CF6" w:rsidP="006F5CCB">
            <w:pPr>
              <w:jc w:val="center"/>
              <w:rPr>
                <w:sz w:val="20"/>
                <w:szCs w:val="20"/>
              </w:rPr>
            </w:pPr>
            <w:r w:rsidRPr="00B3455B">
              <w:rPr>
                <w:sz w:val="20"/>
                <w:szCs w:val="20"/>
              </w:rPr>
              <w:t>4 812,7</w:t>
            </w:r>
          </w:p>
        </w:tc>
        <w:tc>
          <w:tcPr>
            <w:tcW w:w="1506" w:type="dxa"/>
            <w:vMerge w:val="restart"/>
          </w:tcPr>
          <w:p w:rsidR="00271CF6" w:rsidRPr="00B3455B" w:rsidRDefault="00271CF6" w:rsidP="006F5CCB">
            <w:pPr>
              <w:rPr>
                <w:sz w:val="20"/>
                <w:szCs w:val="20"/>
              </w:rPr>
            </w:pPr>
          </w:p>
        </w:tc>
        <w:tc>
          <w:tcPr>
            <w:tcW w:w="1984" w:type="dxa"/>
            <w:vMerge w:val="restart"/>
          </w:tcPr>
          <w:p w:rsidR="00271CF6" w:rsidRPr="00B3455B" w:rsidRDefault="00271CF6" w:rsidP="006F5CCB">
            <w:pPr>
              <w:rPr>
                <w:sz w:val="20"/>
                <w:szCs w:val="20"/>
              </w:rPr>
            </w:pPr>
          </w:p>
        </w:tc>
        <w:tc>
          <w:tcPr>
            <w:tcW w:w="851" w:type="dxa"/>
            <w:vMerge w:val="restart"/>
          </w:tcPr>
          <w:p w:rsidR="00271CF6" w:rsidRPr="00B3455B" w:rsidRDefault="00271CF6" w:rsidP="006F5CCB">
            <w:pPr>
              <w:jc w:val="center"/>
              <w:rPr>
                <w:sz w:val="20"/>
                <w:szCs w:val="20"/>
              </w:rPr>
            </w:pPr>
          </w:p>
        </w:tc>
        <w:tc>
          <w:tcPr>
            <w:tcW w:w="850" w:type="dxa"/>
            <w:vMerge w:val="restart"/>
          </w:tcPr>
          <w:p w:rsidR="00271CF6" w:rsidRPr="00B3455B" w:rsidRDefault="00271CF6" w:rsidP="006F5CCB">
            <w:pPr>
              <w:rPr>
                <w:sz w:val="20"/>
                <w:szCs w:val="20"/>
              </w:rPr>
            </w:pPr>
          </w:p>
        </w:tc>
        <w:tc>
          <w:tcPr>
            <w:tcW w:w="851" w:type="dxa"/>
            <w:vMerge w:val="restart"/>
          </w:tcPr>
          <w:p w:rsidR="00271CF6" w:rsidRPr="00B3455B" w:rsidRDefault="00271CF6" w:rsidP="006F5CCB">
            <w:pPr>
              <w:rPr>
                <w:sz w:val="20"/>
                <w:szCs w:val="20"/>
              </w:rPr>
            </w:pPr>
          </w:p>
        </w:tc>
        <w:tc>
          <w:tcPr>
            <w:tcW w:w="1320" w:type="dxa"/>
            <w:vMerge w:val="restart"/>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 xml:space="preserve">-бюджетные ассигнования </w:t>
            </w:r>
            <w:r w:rsidRPr="00B3455B">
              <w:rPr>
                <w:sz w:val="20"/>
                <w:szCs w:val="20"/>
              </w:rPr>
              <w:lastRenderedPageBreak/>
              <w:t>всего, в т.ч.</w:t>
            </w:r>
          </w:p>
        </w:tc>
        <w:tc>
          <w:tcPr>
            <w:tcW w:w="1232" w:type="dxa"/>
          </w:tcPr>
          <w:p w:rsidR="00271CF6" w:rsidRPr="00B3455B" w:rsidRDefault="00271CF6" w:rsidP="006F5CCB">
            <w:pPr>
              <w:jc w:val="center"/>
              <w:rPr>
                <w:sz w:val="20"/>
                <w:szCs w:val="20"/>
              </w:rPr>
            </w:pPr>
            <w:r w:rsidRPr="00B3455B">
              <w:rPr>
                <w:sz w:val="20"/>
                <w:szCs w:val="20"/>
              </w:rPr>
              <w:lastRenderedPageBreak/>
              <w:t>4 812,7</w:t>
            </w:r>
          </w:p>
        </w:tc>
        <w:tc>
          <w:tcPr>
            <w:tcW w:w="1232" w:type="dxa"/>
          </w:tcPr>
          <w:p w:rsidR="00271CF6" w:rsidRPr="00B3455B" w:rsidRDefault="00271CF6" w:rsidP="006F5CCB">
            <w:pPr>
              <w:jc w:val="center"/>
              <w:rPr>
                <w:sz w:val="20"/>
                <w:szCs w:val="20"/>
              </w:rPr>
            </w:pPr>
            <w:r w:rsidRPr="00B3455B">
              <w:rPr>
                <w:sz w:val="20"/>
                <w:szCs w:val="20"/>
              </w:rPr>
              <w:t>4 812,7</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-бюджет городского округа Кинешма</w:t>
            </w:r>
          </w:p>
        </w:tc>
        <w:tc>
          <w:tcPr>
            <w:tcW w:w="1232" w:type="dxa"/>
          </w:tcPr>
          <w:p w:rsidR="00271CF6" w:rsidRPr="00B3455B" w:rsidRDefault="00271CF6" w:rsidP="006F5CCB">
            <w:pPr>
              <w:jc w:val="center"/>
              <w:rPr>
                <w:sz w:val="20"/>
                <w:szCs w:val="20"/>
              </w:rPr>
            </w:pPr>
            <w:r w:rsidRPr="00B3455B">
              <w:rPr>
                <w:sz w:val="20"/>
                <w:szCs w:val="20"/>
              </w:rPr>
              <w:t>48,2</w:t>
            </w:r>
          </w:p>
        </w:tc>
        <w:tc>
          <w:tcPr>
            <w:tcW w:w="1232" w:type="dxa"/>
          </w:tcPr>
          <w:p w:rsidR="00271CF6" w:rsidRPr="00B3455B" w:rsidRDefault="00271CF6" w:rsidP="006F5CCB">
            <w:pPr>
              <w:jc w:val="center"/>
              <w:rPr>
                <w:sz w:val="20"/>
                <w:szCs w:val="20"/>
              </w:rPr>
            </w:pPr>
            <w:r w:rsidRPr="00B3455B">
              <w:rPr>
                <w:sz w:val="20"/>
                <w:szCs w:val="20"/>
              </w:rPr>
              <w:t>48,2</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-областной бюджет</w:t>
            </w:r>
          </w:p>
        </w:tc>
        <w:tc>
          <w:tcPr>
            <w:tcW w:w="1232" w:type="dxa"/>
          </w:tcPr>
          <w:p w:rsidR="00271CF6" w:rsidRPr="00B3455B" w:rsidRDefault="00271CF6" w:rsidP="006F5CCB">
            <w:pPr>
              <w:jc w:val="center"/>
              <w:rPr>
                <w:sz w:val="20"/>
                <w:szCs w:val="20"/>
              </w:rPr>
            </w:pPr>
            <w:r w:rsidRPr="00B3455B">
              <w:rPr>
                <w:sz w:val="20"/>
                <w:szCs w:val="20"/>
              </w:rPr>
              <w:t>4 764,5</w:t>
            </w:r>
          </w:p>
        </w:tc>
        <w:tc>
          <w:tcPr>
            <w:tcW w:w="1232" w:type="dxa"/>
          </w:tcPr>
          <w:p w:rsidR="00271CF6" w:rsidRPr="00B3455B" w:rsidRDefault="00271CF6" w:rsidP="006F5CCB">
            <w:pPr>
              <w:jc w:val="center"/>
              <w:rPr>
                <w:sz w:val="20"/>
                <w:szCs w:val="20"/>
              </w:rPr>
            </w:pPr>
            <w:r w:rsidRPr="00B3455B">
              <w:rPr>
                <w:sz w:val="20"/>
                <w:szCs w:val="20"/>
              </w:rPr>
              <w:t>4 764,5</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jc w:val="cente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8113C9">
        <w:tc>
          <w:tcPr>
            <w:tcW w:w="709" w:type="dxa"/>
            <w:vMerge w:val="restart"/>
          </w:tcPr>
          <w:p w:rsidR="00271CF6" w:rsidRPr="00271CF6" w:rsidRDefault="00271CF6" w:rsidP="008113C9">
            <w:pPr>
              <w:widowControl w:val="0"/>
              <w:suppressAutoHyphens/>
              <w:autoSpaceDE w:val="0"/>
              <w:autoSpaceDN w:val="0"/>
              <w:adjustRightInd w:val="0"/>
              <w:ind w:left="120"/>
              <w:jc w:val="center"/>
              <w:rPr>
                <w:sz w:val="18"/>
                <w:szCs w:val="18"/>
              </w:rPr>
            </w:pPr>
            <w:r w:rsidRPr="00271CF6">
              <w:rPr>
                <w:sz w:val="18"/>
                <w:szCs w:val="18"/>
              </w:rPr>
              <w:t>4.1.1</w:t>
            </w:r>
          </w:p>
        </w:tc>
        <w:tc>
          <w:tcPr>
            <w:tcW w:w="2410" w:type="dxa"/>
            <w:vMerge w:val="restart"/>
          </w:tcPr>
          <w:p w:rsidR="00271CF6" w:rsidRPr="00B3455B" w:rsidRDefault="00271CF6" w:rsidP="006F5CCB">
            <w:pPr>
              <w:suppressAutoHyphens/>
              <w:rPr>
                <w:sz w:val="20"/>
                <w:szCs w:val="20"/>
              </w:rPr>
            </w:pPr>
            <w:r w:rsidRPr="00B3455B">
              <w:rPr>
                <w:sz w:val="20"/>
                <w:szCs w:val="20"/>
              </w:rPr>
              <w:t xml:space="preserve">Мероприятие «Текущее содержание инженерной защиты (дамбы, дренажные системы, </w:t>
            </w:r>
            <w:proofErr w:type="spellStart"/>
            <w:r w:rsidRPr="00B3455B">
              <w:rPr>
                <w:sz w:val="20"/>
                <w:szCs w:val="20"/>
              </w:rPr>
              <w:t>водоперекачивающие</w:t>
            </w:r>
            <w:proofErr w:type="spellEnd"/>
            <w:r w:rsidR="00E834A2">
              <w:rPr>
                <w:sz w:val="20"/>
                <w:szCs w:val="20"/>
              </w:rPr>
              <w:t xml:space="preserve"> </w:t>
            </w:r>
            <w:r w:rsidRPr="00B3455B">
              <w:rPr>
                <w:sz w:val="20"/>
                <w:szCs w:val="20"/>
              </w:rPr>
              <w:t>станции)»</w:t>
            </w: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rPr>
                <w:sz w:val="20"/>
                <w:szCs w:val="20"/>
              </w:rPr>
            </w:pPr>
            <w:r w:rsidRPr="00B3455B">
              <w:rPr>
                <w:sz w:val="20"/>
                <w:szCs w:val="20"/>
              </w:rPr>
              <w:t>Всего</w:t>
            </w:r>
          </w:p>
        </w:tc>
        <w:tc>
          <w:tcPr>
            <w:tcW w:w="1232" w:type="dxa"/>
          </w:tcPr>
          <w:p w:rsidR="00271CF6" w:rsidRPr="00B3455B" w:rsidRDefault="00271CF6" w:rsidP="00271CF6">
            <w:pPr>
              <w:jc w:val="center"/>
              <w:rPr>
                <w:sz w:val="20"/>
                <w:szCs w:val="20"/>
              </w:rPr>
            </w:pPr>
            <w:r w:rsidRPr="00B3455B">
              <w:rPr>
                <w:sz w:val="20"/>
                <w:szCs w:val="20"/>
              </w:rPr>
              <w:t>4 764,5</w:t>
            </w:r>
          </w:p>
        </w:tc>
        <w:tc>
          <w:tcPr>
            <w:tcW w:w="1232" w:type="dxa"/>
          </w:tcPr>
          <w:p w:rsidR="00271CF6" w:rsidRPr="00B3455B" w:rsidRDefault="00271CF6" w:rsidP="00271CF6">
            <w:pPr>
              <w:jc w:val="center"/>
              <w:rPr>
                <w:sz w:val="20"/>
                <w:szCs w:val="20"/>
              </w:rPr>
            </w:pPr>
            <w:r w:rsidRPr="00B3455B">
              <w:rPr>
                <w:sz w:val="20"/>
                <w:szCs w:val="20"/>
              </w:rPr>
              <w:t>4 764,5</w:t>
            </w:r>
          </w:p>
        </w:tc>
        <w:tc>
          <w:tcPr>
            <w:tcW w:w="1506" w:type="dxa"/>
            <w:vMerge w:val="restart"/>
          </w:tcPr>
          <w:p w:rsidR="00271CF6" w:rsidRPr="00B3455B" w:rsidRDefault="00271CF6" w:rsidP="006F5CCB">
            <w:pPr>
              <w:rPr>
                <w:sz w:val="20"/>
                <w:szCs w:val="20"/>
              </w:rPr>
            </w:pPr>
          </w:p>
        </w:tc>
        <w:tc>
          <w:tcPr>
            <w:tcW w:w="1984" w:type="dxa"/>
            <w:vMerge w:val="restart"/>
          </w:tcPr>
          <w:p w:rsidR="00271CF6" w:rsidRPr="00B3455B" w:rsidRDefault="00271CF6" w:rsidP="006F5CCB">
            <w:pPr>
              <w:rPr>
                <w:sz w:val="20"/>
                <w:szCs w:val="20"/>
              </w:rPr>
            </w:pPr>
            <w:r w:rsidRPr="00B3455B">
              <w:rPr>
                <w:sz w:val="20"/>
                <w:szCs w:val="20"/>
              </w:rPr>
              <w:t>Количество эксплуатируемых гидротехнических сооружений</w:t>
            </w:r>
          </w:p>
        </w:tc>
        <w:tc>
          <w:tcPr>
            <w:tcW w:w="851" w:type="dxa"/>
            <w:vMerge w:val="restart"/>
          </w:tcPr>
          <w:p w:rsidR="00271CF6" w:rsidRPr="00B3455B" w:rsidRDefault="00271CF6" w:rsidP="006F5CCB">
            <w:pPr>
              <w:jc w:val="center"/>
              <w:rPr>
                <w:sz w:val="20"/>
                <w:szCs w:val="20"/>
              </w:rPr>
            </w:pPr>
            <w:r w:rsidRPr="00B3455B">
              <w:rPr>
                <w:sz w:val="20"/>
                <w:szCs w:val="20"/>
              </w:rPr>
              <w:t>ед.</w:t>
            </w:r>
          </w:p>
        </w:tc>
        <w:tc>
          <w:tcPr>
            <w:tcW w:w="850" w:type="dxa"/>
            <w:vMerge w:val="restart"/>
          </w:tcPr>
          <w:p w:rsidR="00271CF6" w:rsidRPr="00B3455B" w:rsidRDefault="00271CF6" w:rsidP="006F5CCB">
            <w:pPr>
              <w:rPr>
                <w:sz w:val="20"/>
                <w:szCs w:val="20"/>
              </w:rPr>
            </w:pPr>
            <w:r w:rsidRPr="00B3455B">
              <w:rPr>
                <w:sz w:val="20"/>
                <w:szCs w:val="20"/>
              </w:rPr>
              <w:t>2</w:t>
            </w:r>
          </w:p>
        </w:tc>
        <w:tc>
          <w:tcPr>
            <w:tcW w:w="851" w:type="dxa"/>
            <w:vMerge w:val="restart"/>
          </w:tcPr>
          <w:p w:rsidR="00271CF6" w:rsidRPr="00B3455B" w:rsidRDefault="00271CF6" w:rsidP="006F5CCB">
            <w:pPr>
              <w:rPr>
                <w:sz w:val="20"/>
                <w:szCs w:val="20"/>
              </w:rPr>
            </w:pPr>
            <w:r w:rsidRPr="00B3455B">
              <w:rPr>
                <w:sz w:val="20"/>
                <w:szCs w:val="20"/>
              </w:rPr>
              <w:t>2</w:t>
            </w:r>
          </w:p>
        </w:tc>
        <w:tc>
          <w:tcPr>
            <w:tcW w:w="1320" w:type="dxa"/>
            <w:vMerge w:val="restart"/>
          </w:tcPr>
          <w:p w:rsidR="00271CF6" w:rsidRPr="00B3455B" w:rsidRDefault="00271CF6" w:rsidP="006F5CCB">
            <w:pPr>
              <w:jc w:val="center"/>
              <w:rPr>
                <w:sz w:val="20"/>
                <w:szCs w:val="20"/>
              </w:rPr>
            </w:pPr>
          </w:p>
        </w:tc>
      </w:tr>
      <w:tr w:rsidR="00271CF6" w:rsidRPr="00B3455B" w:rsidTr="00A22149">
        <w:trPr>
          <w:trHeight w:val="700"/>
        </w:trPr>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-бюджетные ассигнования всего, в т.ч.</w:t>
            </w:r>
          </w:p>
        </w:tc>
        <w:tc>
          <w:tcPr>
            <w:tcW w:w="1232" w:type="dxa"/>
          </w:tcPr>
          <w:p w:rsidR="00271CF6" w:rsidRPr="00B3455B" w:rsidRDefault="00271CF6" w:rsidP="006F5CCB">
            <w:pPr>
              <w:jc w:val="center"/>
              <w:rPr>
                <w:sz w:val="20"/>
                <w:szCs w:val="20"/>
              </w:rPr>
            </w:pPr>
            <w:r w:rsidRPr="00B3455B">
              <w:rPr>
                <w:sz w:val="20"/>
                <w:szCs w:val="20"/>
              </w:rPr>
              <w:t>4 764,5</w:t>
            </w:r>
          </w:p>
        </w:tc>
        <w:tc>
          <w:tcPr>
            <w:tcW w:w="1232" w:type="dxa"/>
          </w:tcPr>
          <w:p w:rsidR="00271CF6" w:rsidRPr="00B3455B" w:rsidRDefault="00271CF6" w:rsidP="006F5CCB">
            <w:pPr>
              <w:jc w:val="center"/>
              <w:rPr>
                <w:sz w:val="20"/>
                <w:szCs w:val="20"/>
              </w:rPr>
            </w:pPr>
            <w:r w:rsidRPr="00B3455B">
              <w:rPr>
                <w:sz w:val="20"/>
                <w:szCs w:val="20"/>
              </w:rPr>
              <w:t>4 764,5</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271CF6" w:rsidRPr="00B3455B" w:rsidTr="00A22149">
        <w:tc>
          <w:tcPr>
            <w:tcW w:w="709" w:type="dxa"/>
            <w:vMerge/>
            <w:vAlign w:val="center"/>
          </w:tcPr>
          <w:p w:rsidR="00271CF6" w:rsidRPr="00B3455B" w:rsidRDefault="00271CF6" w:rsidP="006F5CCB">
            <w:pPr>
              <w:widowControl w:val="0"/>
              <w:suppressAutoHyphens/>
              <w:autoSpaceDE w:val="0"/>
              <w:autoSpaceDN w:val="0"/>
              <w:adjustRightInd w:val="0"/>
              <w:ind w:left="120"/>
              <w:jc w:val="center"/>
              <w:rPr>
                <w:sz w:val="20"/>
                <w:szCs w:val="20"/>
              </w:rPr>
            </w:pPr>
          </w:p>
        </w:tc>
        <w:tc>
          <w:tcPr>
            <w:tcW w:w="2410" w:type="dxa"/>
            <w:vMerge/>
          </w:tcPr>
          <w:p w:rsidR="00271CF6" w:rsidRPr="00B3455B" w:rsidRDefault="00271CF6" w:rsidP="006F5CCB">
            <w:pPr>
              <w:suppressAutoHyphens/>
              <w:jc w:val="right"/>
              <w:rPr>
                <w:sz w:val="20"/>
                <w:szCs w:val="20"/>
              </w:rPr>
            </w:pPr>
          </w:p>
        </w:tc>
        <w:tc>
          <w:tcPr>
            <w:tcW w:w="1701" w:type="dxa"/>
            <w:vMerge/>
            <w:vAlign w:val="center"/>
          </w:tcPr>
          <w:p w:rsidR="00271CF6" w:rsidRPr="00B3455B" w:rsidRDefault="00271CF6" w:rsidP="006F5CCB">
            <w:pPr>
              <w:widowControl w:val="0"/>
              <w:suppressAutoHyphens/>
              <w:autoSpaceDE w:val="0"/>
              <w:autoSpaceDN w:val="0"/>
              <w:adjustRightInd w:val="0"/>
              <w:ind w:left="100"/>
              <w:jc w:val="center"/>
              <w:rPr>
                <w:sz w:val="20"/>
                <w:szCs w:val="20"/>
              </w:rPr>
            </w:pPr>
          </w:p>
        </w:tc>
        <w:tc>
          <w:tcPr>
            <w:tcW w:w="1417" w:type="dxa"/>
          </w:tcPr>
          <w:p w:rsidR="00271CF6" w:rsidRPr="00B3455B" w:rsidRDefault="00271CF6" w:rsidP="006F5CCB">
            <w:pPr>
              <w:suppressAutoHyphens/>
              <w:rPr>
                <w:sz w:val="20"/>
                <w:szCs w:val="20"/>
              </w:rPr>
            </w:pPr>
            <w:r w:rsidRPr="00B3455B">
              <w:rPr>
                <w:sz w:val="20"/>
                <w:szCs w:val="20"/>
              </w:rPr>
              <w:t>-областной бюджет</w:t>
            </w:r>
          </w:p>
        </w:tc>
        <w:tc>
          <w:tcPr>
            <w:tcW w:w="1232" w:type="dxa"/>
          </w:tcPr>
          <w:p w:rsidR="00271CF6" w:rsidRPr="00B3455B" w:rsidRDefault="00271CF6" w:rsidP="006F5CCB">
            <w:pPr>
              <w:jc w:val="center"/>
              <w:rPr>
                <w:sz w:val="20"/>
                <w:szCs w:val="20"/>
              </w:rPr>
            </w:pPr>
            <w:r w:rsidRPr="00B3455B">
              <w:rPr>
                <w:sz w:val="20"/>
                <w:szCs w:val="20"/>
              </w:rPr>
              <w:t>4 764,5</w:t>
            </w:r>
          </w:p>
        </w:tc>
        <w:tc>
          <w:tcPr>
            <w:tcW w:w="1232" w:type="dxa"/>
          </w:tcPr>
          <w:p w:rsidR="00271CF6" w:rsidRPr="00B3455B" w:rsidRDefault="00271CF6" w:rsidP="006F5CCB">
            <w:pPr>
              <w:jc w:val="center"/>
              <w:rPr>
                <w:sz w:val="20"/>
                <w:szCs w:val="20"/>
              </w:rPr>
            </w:pPr>
            <w:r w:rsidRPr="00B3455B">
              <w:rPr>
                <w:sz w:val="20"/>
                <w:szCs w:val="20"/>
              </w:rPr>
              <w:t>4 764,5</w:t>
            </w:r>
          </w:p>
        </w:tc>
        <w:tc>
          <w:tcPr>
            <w:tcW w:w="1506" w:type="dxa"/>
            <w:vMerge/>
          </w:tcPr>
          <w:p w:rsidR="00271CF6" w:rsidRPr="00B3455B" w:rsidRDefault="00271CF6" w:rsidP="006F5CCB">
            <w:pPr>
              <w:rPr>
                <w:sz w:val="20"/>
                <w:szCs w:val="20"/>
              </w:rPr>
            </w:pPr>
          </w:p>
        </w:tc>
        <w:tc>
          <w:tcPr>
            <w:tcW w:w="1984"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850" w:type="dxa"/>
            <w:vMerge/>
          </w:tcPr>
          <w:p w:rsidR="00271CF6" w:rsidRPr="00B3455B" w:rsidRDefault="00271CF6" w:rsidP="006F5CCB">
            <w:pPr>
              <w:rPr>
                <w:sz w:val="20"/>
                <w:szCs w:val="20"/>
              </w:rPr>
            </w:pPr>
          </w:p>
        </w:tc>
        <w:tc>
          <w:tcPr>
            <w:tcW w:w="851" w:type="dxa"/>
            <w:vMerge/>
          </w:tcPr>
          <w:p w:rsidR="00271CF6" w:rsidRPr="00B3455B" w:rsidRDefault="00271CF6" w:rsidP="006F5CCB">
            <w:pPr>
              <w:rPr>
                <w:sz w:val="20"/>
                <w:szCs w:val="20"/>
              </w:rPr>
            </w:pPr>
          </w:p>
        </w:tc>
        <w:tc>
          <w:tcPr>
            <w:tcW w:w="1320" w:type="dxa"/>
            <w:vMerge/>
          </w:tcPr>
          <w:p w:rsidR="00271CF6" w:rsidRPr="00B3455B" w:rsidRDefault="00271CF6" w:rsidP="006F5CCB">
            <w:pPr>
              <w:jc w:val="center"/>
              <w:rPr>
                <w:sz w:val="20"/>
                <w:szCs w:val="20"/>
              </w:rPr>
            </w:pPr>
          </w:p>
        </w:tc>
      </w:tr>
      <w:tr w:rsidR="003E2543" w:rsidRPr="00B3455B" w:rsidTr="008113C9">
        <w:trPr>
          <w:trHeight w:val="179"/>
        </w:trPr>
        <w:tc>
          <w:tcPr>
            <w:tcW w:w="709" w:type="dxa"/>
            <w:vMerge w:val="restart"/>
          </w:tcPr>
          <w:p w:rsidR="003E2543" w:rsidRPr="003E2543" w:rsidRDefault="003E2543" w:rsidP="008113C9">
            <w:pPr>
              <w:widowControl w:val="0"/>
              <w:suppressAutoHyphens/>
              <w:autoSpaceDE w:val="0"/>
              <w:autoSpaceDN w:val="0"/>
              <w:adjustRightInd w:val="0"/>
              <w:ind w:left="120"/>
              <w:jc w:val="center"/>
              <w:rPr>
                <w:sz w:val="18"/>
                <w:szCs w:val="18"/>
              </w:rPr>
            </w:pPr>
            <w:r w:rsidRPr="003E2543">
              <w:rPr>
                <w:sz w:val="18"/>
                <w:szCs w:val="18"/>
              </w:rPr>
              <w:t>4.1.2</w:t>
            </w:r>
          </w:p>
        </w:tc>
        <w:tc>
          <w:tcPr>
            <w:tcW w:w="2410" w:type="dxa"/>
            <w:vMerge w:val="restart"/>
          </w:tcPr>
          <w:p w:rsidR="003E2543" w:rsidRPr="00B3455B" w:rsidRDefault="003E2543" w:rsidP="006F5CCB">
            <w:pPr>
              <w:suppressAutoHyphens/>
              <w:rPr>
                <w:sz w:val="20"/>
                <w:szCs w:val="20"/>
              </w:rPr>
            </w:pPr>
            <w:r>
              <w:rPr>
                <w:sz w:val="20"/>
                <w:szCs w:val="20"/>
              </w:rPr>
              <w:t xml:space="preserve">Мероприятие </w:t>
            </w:r>
            <w:r w:rsidRPr="00B3455B">
              <w:rPr>
                <w:sz w:val="20"/>
                <w:szCs w:val="20"/>
              </w:rPr>
              <w:t xml:space="preserve">«Расходные обязательства  на текущее содержание инженерной защиты (дамбы, дренажные системы, </w:t>
            </w:r>
            <w:proofErr w:type="spellStart"/>
            <w:r w:rsidRPr="00B3455B">
              <w:rPr>
                <w:sz w:val="20"/>
                <w:szCs w:val="20"/>
              </w:rPr>
              <w:t>водоперекачиваюшие</w:t>
            </w:r>
            <w:proofErr w:type="spellEnd"/>
            <w:r w:rsidRPr="00B3455B">
              <w:rPr>
                <w:sz w:val="20"/>
                <w:szCs w:val="20"/>
              </w:rPr>
              <w:t xml:space="preserve"> станции)»</w:t>
            </w:r>
          </w:p>
        </w:tc>
        <w:tc>
          <w:tcPr>
            <w:tcW w:w="1701" w:type="dxa"/>
            <w:vMerge/>
            <w:vAlign w:val="center"/>
          </w:tcPr>
          <w:p w:rsidR="003E2543" w:rsidRPr="00B3455B" w:rsidRDefault="003E2543" w:rsidP="006F5CCB">
            <w:pPr>
              <w:widowControl w:val="0"/>
              <w:suppressAutoHyphens/>
              <w:autoSpaceDE w:val="0"/>
              <w:autoSpaceDN w:val="0"/>
              <w:adjustRightInd w:val="0"/>
              <w:ind w:left="100"/>
              <w:jc w:val="center"/>
              <w:rPr>
                <w:sz w:val="20"/>
                <w:szCs w:val="20"/>
              </w:rPr>
            </w:pPr>
          </w:p>
        </w:tc>
        <w:tc>
          <w:tcPr>
            <w:tcW w:w="1417" w:type="dxa"/>
          </w:tcPr>
          <w:p w:rsidR="003E2543" w:rsidRPr="00B3455B" w:rsidRDefault="003E2543" w:rsidP="006F5CCB">
            <w:pPr>
              <w:rPr>
                <w:sz w:val="20"/>
                <w:szCs w:val="20"/>
              </w:rPr>
            </w:pPr>
            <w:r w:rsidRPr="00B3455B">
              <w:rPr>
                <w:sz w:val="20"/>
                <w:szCs w:val="20"/>
              </w:rPr>
              <w:t>Всего</w:t>
            </w:r>
          </w:p>
        </w:tc>
        <w:tc>
          <w:tcPr>
            <w:tcW w:w="1232" w:type="dxa"/>
          </w:tcPr>
          <w:p w:rsidR="003E2543" w:rsidRPr="00B3455B" w:rsidRDefault="003E2543" w:rsidP="003E2543">
            <w:pPr>
              <w:jc w:val="center"/>
              <w:rPr>
                <w:sz w:val="20"/>
                <w:szCs w:val="20"/>
              </w:rPr>
            </w:pPr>
            <w:r w:rsidRPr="00B3455B">
              <w:rPr>
                <w:sz w:val="20"/>
                <w:szCs w:val="20"/>
              </w:rPr>
              <w:t>48,2</w:t>
            </w:r>
          </w:p>
        </w:tc>
        <w:tc>
          <w:tcPr>
            <w:tcW w:w="1232" w:type="dxa"/>
          </w:tcPr>
          <w:p w:rsidR="003E2543" w:rsidRPr="00B3455B" w:rsidRDefault="003E2543" w:rsidP="006F5CCB">
            <w:pPr>
              <w:jc w:val="center"/>
              <w:rPr>
                <w:sz w:val="20"/>
                <w:szCs w:val="20"/>
              </w:rPr>
            </w:pPr>
            <w:r w:rsidRPr="00B3455B">
              <w:rPr>
                <w:sz w:val="20"/>
                <w:szCs w:val="20"/>
              </w:rPr>
              <w:t>48,2</w:t>
            </w:r>
          </w:p>
        </w:tc>
        <w:tc>
          <w:tcPr>
            <w:tcW w:w="1506" w:type="dxa"/>
            <w:vMerge w:val="restart"/>
          </w:tcPr>
          <w:p w:rsidR="003E2543" w:rsidRPr="00B3455B" w:rsidRDefault="003E2543" w:rsidP="006F5CCB">
            <w:pPr>
              <w:rPr>
                <w:sz w:val="20"/>
                <w:szCs w:val="20"/>
              </w:rPr>
            </w:pPr>
          </w:p>
        </w:tc>
        <w:tc>
          <w:tcPr>
            <w:tcW w:w="1984" w:type="dxa"/>
            <w:vMerge w:val="restart"/>
          </w:tcPr>
          <w:p w:rsidR="003E2543" w:rsidRPr="00B3455B" w:rsidRDefault="003E2543" w:rsidP="006F5CCB">
            <w:pPr>
              <w:rPr>
                <w:sz w:val="20"/>
                <w:szCs w:val="20"/>
              </w:rPr>
            </w:pPr>
            <w:r w:rsidRPr="00B3455B">
              <w:rPr>
                <w:sz w:val="20"/>
                <w:szCs w:val="20"/>
              </w:rPr>
              <w:t>Количество эксплуатируемых гидротехнических сооружений</w:t>
            </w:r>
          </w:p>
        </w:tc>
        <w:tc>
          <w:tcPr>
            <w:tcW w:w="851" w:type="dxa"/>
            <w:vMerge w:val="restart"/>
          </w:tcPr>
          <w:p w:rsidR="003E2543" w:rsidRPr="00B3455B" w:rsidRDefault="003E2543" w:rsidP="006F5CCB">
            <w:pPr>
              <w:jc w:val="center"/>
              <w:rPr>
                <w:sz w:val="20"/>
                <w:szCs w:val="20"/>
              </w:rPr>
            </w:pPr>
            <w:r w:rsidRPr="00B3455B">
              <w:rPr>
                <w:sz w:val="20"/>
                <w:szCs w:val="20"/>
              </w:rPr>
              <w:t>ед.</w:t>
            </w:r>
          </w:p>
        </w:tc>
        <w:tc>
          <w:tcPr>
            <w:tcW w:w="850" w:type="dxa"/>
            <w:vMerge w:val="restart"/>
          </w:tcPr>
          <w:p w:rsidR="003E2543" w:rsidRPr="00B3455B" w:rsidRDefault="003E2543" w:rsidP="006F5CCB">
            <w:pPr>
              <w:rPr>
                <w:sz w:val="20"/>
                <w:szCs w:val="20"/>
              </w:rPr>
            </w:pPr>
            <w:r w:rsidRPr="00B3455B">
              <w:rPr>
                <w:sz w:val="20"/>
                <w:szCs w:val="20"/>
              </w:rPr>
              <w:t>2</w:t>
            </w:r>
          </w:p>
        </w:tc>
        <w:tc>
          <w:tcPr>
            <w:tcW w:w="851" w:type="dxa"/>
            <w:vMerge w:val="restart"/>
          </w:tcPr>
          <w:p w:rsidR="003E2543" w:rsidRPr="00B3455B" w:rsidRDefault="003E2543" w:rsidP="006F5CCB">
            <w:pPr>
              <w:rPr>
                <w:sz w:val="20"/>
                <w:szCs w:val="20"/>
              </w:rPr>
            </w:pPr>
            <w:r w:rsidRPr="00B3455B">
              <w:rPr>
                <w:sz w:val="20"/>
                <w:szCs w:val="20"/>
              </w:rPr>
              <w:t>2</w:t>
            </w:r>
          </w:p>
        </w:tc>
        <w:tc>
          <w:tcPr>
            <w:tcW w:w="1320" w:type="dxa"/>
            <w:vMerge w:val="restart"/>
          </w:tcPr>
          <w:p w:rsidR="003E2543" w:rsidRPr="00B3455B" w:rsidRDefault="003E2543" w:rsidP="006F5CCB">
            <w:pPr>
              <w:jc w:val="center"/>
              <w:rPr>
                <w:sz w:val="20"/>
                <w:szCs w:val="20"/>
              </w:rPr>
            </w:pPr>
          </w:p>
        </w:tc>
      </w:tr>
      <w:tr w:rsidR="003E2543" w:rsidRPr="00B3455B" w:rsidTr="00A22149">
        <w:tc>
          <w:tcPr>
            <w:tcW w:w="709" w:type="dxa"/>
            <w:vMerge/>
            <w:vAlign w:val="center"/>
          </w:tcPr>
          <w:p w:rsidR="003E2543" w:rsidRPr="00B3455B" w:rsidRDefault="003E2543" w:rsidP="006F5CCB">
            <w:pPr>
              <w:widowControl w:val="0"/>
              <w:suppressAutoHyphens/>
              <w:autoSpaceDE w:val="0"/>
              <w:autoSpaceDN w:val="0"/>
              <w:adjustRightInd w:val="0"/>
              <w:ind w:left="120"/>
              <w:jc w:val="center"/>
              <w:rPr>
                <w:sz w:val="20"/>
                <w:szCs w:val="20"/>
              </w:rPr>
            </w:pPr>
          </w:p>
        </w:tc>
        <w:tc>
          <w:tcPr>
            <w:tcW w:w="2410" w:type="dxa"/>
            <w:vMerge/>
          </w:tcPr>
          <w:p w:rsidR="003E2543" w:rsidRPr="00B3455B" w:rsidRDefault="003E2543" w:rsidP="006F5CCB">
            <w:pPr>
              <w:suppressAutoHyphens/>
              <w:jc w:val="right"/>
              <w:rPr>
                <w:sz w:val="20"/>
                <w:szCs w:val="20"/>
              </w:rPr>
            </w:pPr>
          </w:p>
        </w:tc>
        <w:tc>
          <w:tcPr>
            <w:tcW w:w="1701" w:type="dxa"/>
            <w:vMerge/>
            <w:vAlign w:val="center"/>
          </w:tcPr>
          <w:p w:rsidR="003E2543" w:rsidRPr="00B3455B" w:rsidRDefault="003E2543" w:rsidP="006F5CCB">
            <w:pPr>
              <w:widowControl w:val="0"/>
              <w:suppressAutoHyphens/>
              <w:autoSpaceDE w:val="0"/>
              <w:autoSpaceDN w:val="0"/>
              <w:adjustRightInd w:val="0"/>
              <w:ind w:left="100"/>
              <w:jc w:val="center"/>
              <w:rPr>
                <w:sz w:val="20"/>
                <w:szCs w:val="20"/>
              </w:rPr>
            </w:pPr>
          </w:p>
        </w:tc>
        <w:tc>
          <w:tcPr>
            <w:tcW w:w="1417" w:type="dxa"/>
          </w:tcPr>
          <w:p w:rsidR="003E2543" w:rsidRPr="00B3455B" w:rsidRDefault="003E2543" w:rsidP="006F5CCB">
            <w:pPr>
              <w:suppressAutoHyphens/>
              <w:rPr>
                <w:sz w:val="20"/>
                <w:szCs w:val="20"/>
              </w:rPr>
            </w:pPr>
            <w:r w:rsidRPr="00B3455B">
              <w:rPr>
                <w:sz w:val="20"/>
                <w:szCs w:val="20"/>
              </w:rPr>
              <w:t>-бюджетные ассигнования всего, в т.ч.</w:t>
            </w:r>
          </w:p>
        </w:tc>
        <w:tc>
          <w:tcPr>
            <w:tcW w:w="1232" w:type="dxa"/>
          </w:tcPr>
          <w:p w:rsidR="003E2543" w:rsidRPr="00B3455B" w:rsidRDefault="003E2543" w:rsidP="006F5CCB">
            <w:pPr>
              <w:jc w:val="center"/>
              <w:rPr>
                <w:sz w:val="20"/>
                <w:szCs w:val="20"/>
              </w:rPr>
            </w:pPr>
            <w:r w:rsidRPr="00B3455B">
              <w:rPr>
                <w:sz w:val="20"/>
                <w:szCs w:val="20"/>
              </w:rPr>
              <w:t>48,2</w:t>
            </w:r>
          </w:p>
        </w:tc>
        <w:tc>
          <w:tcPr>
            <w:tcW w:w="1232" w:type="dxa"/>
          </w:tcPr>
          <w:p w:rsidR="003E2543" w:rsidRPr="00B3455B" w:rsidRDefault="003E2543" w:rsidP="006F5CCB">
            <w:pPr>
              <w:jc w:val="center"/>
              <w:rPr>
                <w:sz w:val="20"/>
                <w:szCs w:val="20"/>
              </w:rPr>
            </w:pPr>
            <w:r w:rsidRPr="00B3455B">
              <w:rPr>
                <w:sz w:val="20"/>
                <w:szCs w:val="20"/>
              </w:rPr>
              <w:t>48,2</w:t>
            </w:r>
          </w:p>
        </w:tc>
        <w:tc>
          <w:tcPr>
            <w:tcW w:w="1506" w:type="dxa"/>
            <w:vMerge/>
          </w:tcPr>
          <w:p w:rsidR="003E2543" w:rsidRPr="00B3455B" w:rsidRDefault="003E2543" w:rsidP="006F5CCB">
            <w:pPr>
              <w:rPr>
                <w:sz w:val="20"/>
                <w:szCs w:val="20"/>
              </w:rPr>
            </w:pPr>
          </w:p>
        </w:tc>
        <w:tc>
          <w:tcPr>
            <w:tcW w:w="1984" w:type="dxa"/>
            <w:vMerge/>
          </w:tcPr>
          <w:p w:rsidR="003E2543" w:rsidRPr="00B3455B" w:rsidRDefault="003E2543" w:rsidP="006F5CCB">
            <w:pPr>
              <w:rPr>
                <w:sz w:val="20"/>
                <w:szCs w:val="20"/>
              </w:rPr>
            </w:pPr>
          </w:p>
        </w:tc>
        <w:tc>
          <w:tcPr>
            <w:tcW w:w="851" w:type="dxa"/>
            <w:vMerge/>
          </w:tcPr>
          <w:p w:rsidR="003E2543" w:rsidRPr="00B3455B" w:rsidRDefault="003E2543" w:rsidP="006F5CCB">
            <w:pPr>
              <w:rPr>
                <w:sz w:val="20"/>
                <w:szCs w:val="20"/>
              </w:rPr>
            </w:pPr>
          </w:p>
        </w:tc>
        <w:tc>
          <w:tcPr>
            <w:tcW w:w="850" w:type="dxa"/>
            <w:vMerge/>
          </w:tcPr>
          <w:p w:rsidR="003E2543" w:rsidRPr="00B3455B" w:rsidRDefault="003E2543" w:rsidP="006F5CCB">
            <w:pPr>
              <w:rPr>
                <w:sz w:val="20"/>
                <w:szCs w:val="20"/>
              </w:rPr>
            </w:pPr>
          </w:p>
        </w:tc>
        <w:tc>
          <w:tcPr>
            <w:tcW w:w="851" w:type="dxa"/>
            <w:vMerge/>
          </w:tcPr>
          <w:p w:rsidR="003E2543" w:rsidRPr="00B3455B" w:rsidRDefault="003E2543" w:rsidP="006F5CCB">
            <w:pPr>
              <w:rPr>
                <w:sz w:val="20"/>
                <w:szCs w:val="20"/>
              </w:rPr>
            </w:pPr>
          </w:p>
        </w:tc>
        <w:tc>
          <w:tcPr>
            <w:tcW w:w="1320" w:type="dxa"/>
            <w:vMerge/>
          </w:tcPr>
          <w:p w:rsidR="003E2543" w:rsidRPr="00B3455B" w:rsidRDefault="003E2543" w:rsidP="006F5CCB">
            <w:pPr>
              <w:jc w:val="center"/>
              <w:rPr>
                <w:sz w:val="20"/>
                <w:szCs w:val="20"/>
              </w:rPr>
            </w:pPr>
          </w:p>
        </w:tc>
      </w:tr>
      <w:tr w:rsidR="003E2543" w:rsidRPr="00B3455B" w:rsidTr="00A22149">
        <w:trPr>
          <w:trHeight w:val="920"/>
        </w:trPr>
        <w:tc>
          <w:tcPr>
            <w:tcW w:w="709" w:type="dxa"/>
            <w:vMerge/>
            <w:vAlign w:val="center"/>
          </w:tcPr>
          <w:p w:rsidR="003E2543" w:rsidRPr="00B3455B" w:rsidRDefault="003E2543" w:rsidP="006F5CCB">
            <w:pPr>
              <w:widowControl w:val="0"/>
              <w:suppressAutoHyphens/>
              <w:autoSpaceDE w:val="0"/>
              <w:autoSpaceDN w:val="0"/>
              <w:adjustRightInd w:val="0"/>
              <w:ind w:left="120"/>
              <w:jc w:val="center"/>
              <w:rPr>
                <w:sz w:val="20"/>
                <w:szCs w:val="20"/>
              </w:rPr>
            </w:pPr>
          </w:p>
        </w:tc>
        <w:tc>
          <w:tcPr>
            <w:tcW w:w="2410" w:type="dxa"/>
            <w:vMerge/>
          </w:tcPr>
          <w:p w:rsidR="003E2543" w:rsidRPr="00B3455B" w:rsidRDefault="003E2543" w:rsidP="006F5CCB">
            <w:pPr>
              <w:suppressAutoHyphens/>
              <w:jc w:val="right"/>
              <w:rPr>
                <w:sz w:val="20"/>
                <w:szCs w:val="20"/>
              </w:rPr>
            </w:pPr>
          </w:p>
        </w:tc>
        <w:tc>
          <w:tcPr>
            <w:tcW w:w="1701" w:type="dxa"/>
            <w:vMerge/>
            <w:vAlign w:val="center"/>
          </w:tcPr>
          <w:p w:rsidR="003E2543" w:rsidRPr="00B3455B" w:rsidRDefault="003E2543" w:rsidP="006F5CCB">
            <w:pPr>
              <w:widowControl w:val="0"/>
              <w:suppressAutoHyphens/>
              <w:autoSpaceDE w:val="0"/>
              <w:autoSpaceDN w:val="0"/>
              <w:adjustRightInd w:val="0"/>
              <w:ind w:left="100"/>
              <w:jc w:val="center"/>
              <w:rPr>
                <w:sz w:val="20"/>
                <w:szCs w:val="20"/>
              </w:rPr>
            </w:pPr>
          </w:p>
        </w:tc>
        <w:tc>
          <w:tcPr>
            <w:tcW w:w="1417" w:type="dxa"/>
          </w:tcPr>
          <w:p w:rsidR="003E2543" w:rsidRPr="00B3455B" w:rsidRDefault="003E2543" w:rsidP="006F5CCB">
            <w:pPr>
              <w:suppressAutoHyphens/>
              <w:rPr>
                <w:sz w:val="20"/>
                <w:szCs w:val="20"/>
              </w:rPr>
            </w:pPr>
            <w:r w:rsidRPr="00B3455B">
              <w:rPr>
                <w:sz w:val="20"/>
                <w:szCs w:val="20"/>
              </w:rPr>
              <w:t>-бюджет городского округа Кинешма</w:t>
            </w:r>
          </w:p>
        </w:tc>
        <w:tc>
          <w:tcPr>
            <w:tcW w:w="1232" w:type="dxa"/>
          </w:tcPr>
          <w:p w:rsidR="003E2543" w:rsidRPr="00B3455B" w:rsidRDefault="003E2543" w:rsidP="006F5CCB">
            <w:pPr>
              <w:jc w:val="center"/>
              <w:rPr>
                <w:sz w:val="20"/>
                <w:szCs w:val="20"/>
              </w:rPr>
            </w:pPr>
            <w:r w:rsidRPr="00B3455B">
              <w:rPr>
                <w:sz w:val="20"/>
                <w:szCs w:val="20"/>
              </w:rPr>
              <w:t>48,2</w:t>
            </w:r>
          </w:p>
        </w:tc>
        <w:tc>
          <w:tcPr>
            <w:tcW w:w="1232" w:type="dxa"/>
          </w:tcPr>
          <w:p w:rsidR="003E2543" w:rsidRPr="00B3455B" w:rsidRDefault="003E2543" w:rsidP="006F5CCB">
            <w:pPr>
              <w:jc w:val="center"/>
              <w:rPr>
                <w:sz w:val="20"/>
                <w:szCs w:val="20"/>
              </w:rPr>
            </w:pPr>
            <w:r w:rsidRPr="00B3455B">
              <w:rPr>
                <w:sz w:val="20"/>
                <w:szCs w:val="20"/>
              </w:rPr>
              <w:t>48,2</w:t>
            </w:r>
          </w:p>
        </w:tc>
        <w:tc>
          <w:tcPr>
            <w:tcW w:w="1506" w:type="dxa"/>
            <w:vMerge/>
          </w:tcPr>
          <w:p w:rsidR="003E2543" w:rsidRPr="00B3455B" w:rsidRDefault="003E2543" w:rsidP="006F5CCB">
            <w:pPr>
              <w:rPr>
                <w:sz w:val="20"/>
                <w:szCs w:val="20"/>
              </w:rPr>
            </w:pPr>
          </w:p>
        </w:tc>
        <w:tc>
          <w:tcPr>
            <w:tcW w:w="1984" w:type="dxa"/>
            <w:vMerge/>
          </w:tcPr>
          <w:p w:rsidR="003E2543" w:rsidRPr="00B3455B" w:rsidRDefault="003E2543" w:rsidP="006F5CCB">
            <w:pPr>
              <w:rPr>
                <w:sz w:val="20"/>
                <w:szCs w:val="20"/>
              </w:rPr>
            </w:pPr>
          </w:p>
        </w:tc>
        <w:tc>
          <w:tcPr>
            <w:tcW w:w="851" w:type="dxa"/>
            <w:vMerge/>
          </w:tcPr>
          <w:p w:rsidR="003E2543" w:rsidRPr="00B3455B" w:rsidRDefault="003E2543" w:rsidP="006F5CCB">
            <w:pPr>
              <w:rPr>
                <w:sz w:val="20"/>
                <w:szCs w:val="20"/>
              </w:rPr>
            </w:pPr>
          </w:p>
        </w:tc>
        <w:tc>
          <w:tcPr>
            <w:tcW w:w="850" w:type="dxa"/>
            <w:vMerge/>
          </w:tcPr>
          <w:p w:rsidR="003E2543" w:rsidRPr="00B3455B" w:rsidRDefault="003E2543" w:rsidP="006F5CCB">
            <w:pPr>
              <w:rPr>
                <w:sz w:val="20"/>
                <w:szCs w:val="20"/>
              </w:rPr>
            </w:pPr>
          </w:p>
        </w:tc>
        <w:tc>
          <w:tcPr>
            <w:tcW w:w="851" w:type="dxa"/>
            <w:vMerge/>
          </w:tcPr>
          <w:p w:rsidR="003E2543" w:rsidRPr="00B3455B" w:rsidRDefault="003E2543" w:rsidP="006F5CCB">
            <w:pPr>
              <w:rPr>
                <w:sz w:val="20"/>
                <w:szCs w:val="20"/>
              </w:rPr>
            </w:pPr>
          </w:p>
        </w:tc>
        <w:tc>
          <w:tcPr>
            <w:tcW w:w="1320" w:type="dxa"/>
            <w:vMerge/>
          </w:tcPr>
          <w:p w:rsidR="003E2543" w:rsidRPr="00B3455B" w:rsidRDefault="003E2543" w:rsidP="006F5CCB">
            <w:pPr>
              <w:jc w:val="center"/>
              <w:rPr>
                <w:sz w:val="20"/>
                <w:szCs w:val="20"/>
              </w:rPr>
            </w:pPr>
          </w:p>
        </w:tc>
      </w:tr>
      <w:tr w:rsidR="00CD7491" w:rsidRPr="00B3455B" w:rsidTr="008113C9">
        <w:tc>
          <w:tcPr>
            <w:tcW w:w="709" w:type="dxa"/>
            <w:vMerge w:val="restart"/>
          </w:tcPr>
          <w:p w:rsidR="00CD7491" w:rsidRPr="00B3455B" w:rsidRDefault="00CD7491" w:rsidP="008113C9">
            <w:pPr>
              <w:widowControl w:val="0"/>
              <w:suppressAutoHyphens/>
              <w:autoSpaceDE w:val="0"/>
              <w:autoSpaceDN w:val="0"/>
              <w:adjustRightInd w:val="0"/>
              <w:ind w:left="120"/>
              <w:jc w:val="center"/>
              <w:rPr>
                <w:sz w:val="20"/>
                <w:szCs w:val="20"/>
              </w:rPr>
            </w:pPr>
            <w:r>
              <w:rPr>
                <w:sz w:val="20"/>
                <w:szCs w:val="20"/>
              </w:rPr>
              <w:t>5</w:t>
            </w:r>
          </w:p>
        </w:tc>
        <w:tc>
          <w:tcPr>
            <w:tcW w:w="2410" w:type="dxa"/>
            <w:vMerge w:val="restart"/>
          </w:tcPr>
          <w:p w:rsidR="00CD7491" w:rsidRPr="00B3455B" w:rsidRDefault="00CD7491" w:rsidP="006F5CCB">
            <w:pPr>
              <w:suppressAutoHyphens/>
              <w:rPr>
                <w:sz w:val="20"/>
                <w:szCs w:val="20"/>
              </w:rPr>
            </w:pPr>
            <w:r w:rsidRPr="00B3455B">
              <w:rPr>
                <w:sz w:val="20"/>
                <w:szCs w:val="20"/>
              </w:rPr>
              <w:t>Подпрограмма «Обеспечение деятельности муниципального учреждения Управление городского хозяйства г. Кинешмы»</w:t>
            </w:r>
          </w:p>
        </w:tc>
        <w:tc>
          <w:tcPr>
            <w:tcW w:w="1701" w:type="dxa"/>
            <w:vMerge/>
            <w:vAlign w:val="center"/>
          </w:tcPr>
          <w:p w:rsidR="00CD7491" w:rsidRPr="00B3455B" w:rsidRDefault="00CD7491" w:rsidP="006F5CCB">
            <w:pPr>
              <w:widowControl w:val="0"/>
              <w:suppressAutoHyphens/>
              <w:autoSpaceDE w:val="0"/>
              <w:autoSpaceDN w:val="0"/>
              <w:adjustRightInd w:val="0"/>
              <w:ind w:left="100"/>
              <w:jc w:val="center"/>
              <w:rPr>
                <w:sz w:val="20"/>
                <w:szCs w:val="20"/>
              </w:rPr>
            </w:pPr>
          </w:p>
        </w:tc>
        <w:tc>
          <w:tcPr>
            <w:tcW w:w="1417" w:type="dxa"/>
          </w:tcPr>
          <w:p w:rsidR="00CD7491" w:rsidRPr="00CD7491" w:rsidRDefault="00CD7491" w:rsidP="006F5CCB">
            <w:pPr>
              <w:rPr>
                <w:b/>
                <w:sz w:val="20"/>
                <w:szCs w:val="20"/>
              </w:rPr>
            </w:pPr>
            <w:r w:rsidRPr="00CD7491">
              <w:rPr>
                <w:b/>
                <w:sz w:val="20"/>
                <w:szCs w:val="20"/>
              </w:rPr>
              <w:t>Всего</w:t>
            </w:r>
          </w:p>
        </w:tc>
        <w:tc>
          <w:tcPr>
            <w:tcW w:w="1232" w:type="dxa"/>
          </w:tcPr>
          <w:p w:rsidR="00CD7491" w:rsidRPr="00CD7491" w:rsidRDefault="00CD7491" w:rsidP="006F5CCB">
            <w:pPr>
              <w:jc w:val="center"/>
              <w:rPr>
                <w:b/>
                <w:sz w:val="20"/>
                <w:szCs w:val="20"/>
              </w:rPr>
            </w:pPr>
            <w:r w:rsidRPr="00CD7491">
              <w:rPr>
                <w:b/>
                <w:sz w:val="20"/>
                <w:szCs w:val="20"/>
              </w:rPr>
              <w:t>59 105,2</w:t>
            </w:r>
          </w:p>
        </w:tc>
        <w:tc>
          <w:tcPr>
            <w:tcW w:w="1232" w:type="dxa"/>
          </w:tcPr>
          <w:p w:rsidR="00CD7491" w:rsidRPr="00CD7491" w:rsidRDefault="00CD7491" w:rsidP="006F5CCB">
            <w:pPr>
              <w:jc w:val="center"/>
              <w:rPr>
                <w:b/>
                <w:sz w:val="20"/>
                <w:szCs w:val="20"/>
              </w:rPr>
            </w:pPr>
            <w:r w:rsidRPr="00CD7491">
              <w:rPr>
                <w:b/>
                <w:sz w:val="20"/>
                <w:szCs w:val="20"/>
              </w:rPr>
              <w:t>59 003,3</w:t>
            </w:r>
          </w:p>
        </w:tc>
        <w:tc>
          <w:tcPr>
            <w:tcW w:w="1506" w:type="dxa"/>
            <w:vMerge w:val="restart"/>
          </w:tcPr>
          <w:p w:rsidR="00CD7491" w:rsidRPr="00B3455B" w:rsidRDefault="000062C2" w:rsidP="006F5CCB">
            <w:pPr>
              <w:rPr>
                <w:sz w:val="20"/>
                <w:szCs w:val="20"/>
              </w:rPr>
            </w:pPr>
            <w:r>
              <w:rPr>
                <w:sz w:val="20"/>
                <w:szCs w:val="20"/>
              </w:rPr>
              <w:t>-101,9 т.р.</w:t>
            </w:r>
          </w:p>
        </w:tc>
        <w:tc>
          <w:tcPr>
            <w:tcW w:w="1984" w:type="dxa"/>
            <w:vMerge w:val="restart"/>
          </w:tcPr>
          <w:p w:rsidR="00CD7491" w:rsidRPr="00B3455B" w:rsidRDefault="00CD7491" w:rsidP="006F5CCB">
            <w:pPr>
              <w:rPr>
                <w:sz w:val="20"/>
                <w:szCs w:val="20"/>
              </w:rPr>
            </w:pPr>
          </w:p>
        </w:tc>
        <w:tc>
          <w:tcPr>
            <w:tcW w:w="851" w:type="dxa"/>
            <w:vMerge w:val="restart"/>
          </w:tcPr>
          <w:p w:rsidR="00CD7491" w:rsidRPr="00B3455B" w:rsidRDefault="00CD7491" w:rsidP="006F5CCB">
            <w:pPr>
              <w:rPr>
                <w:sz w:val="20"/>
                <w:szCs w:val="20"/>
              </w:rPr>
            </w:pPr>
          </w:p>
        </w:tc>
        <w:tc>
          <w:tcPr>
            <w:tcW w:w="850" w:type="dxa"/>
            <w:vMerge w:val="restart"/>
          </w:tcPr>
          <w:p w:rsidR="00CD7491" w:rsidRPr="00B3455B" w:rsidRDefault="00CD7491" w:rsidP="006F5CCB">
            <w:pPr>
              <w:rPr>
                <w:sz w:val="20"/>
                <w:szCs w:val="20"/>
              </w:rPr>
            </w:pPr>
          </w:p>
        </w:tc>
        <w:tc>
          <w:tcPr>
            <w:tcW w:w="851" w:type="dxa"/>
            <w:vMerge w:val="restart"/>
          </w:tcPr>
          <w:p w:rsidR="00CD7491" w:rsidRPr="00B3455B" w:rsidRDefault="00CD7491" w:rsidP="006F5CCB">
            <w:pPr>
              <w:rPr>
                <w:sz w:val="20"/>
                <w:szCs w:val="20"/>
              </w:rPr>
            </w:pPr>
          </w:p>
        </w:tc>
        <w:tc>
          <w:tcPr>
            <w:tcW w:w="1320" w:type="dxa"/>
            <w:vMerge w:val="restart"/>
          </w:tcPr>
          <w:p w:rsidR="00CD7491" w:rsidRPr="00B3455B" w:rsidRDefault="00CD7491" w:rsidP="006F5CCB">
            <w:pPr>
              <w:jc w:val="center"/>
              <w:rPr>
                <w:sz w:val="20"/>
                <w:szCs w:val="20"/>
              </w:rPr>
            </w:pPr>
          </w:p>
        </w:tc>
      </w:tr>
      <w:tr w:rsidR="00CD7491" w:rsidRPr="00B3455B" w:rsidTr="00A22149">
        <w:tc>
          <w:tcPr>
            <w:tcW w:w="709" w:type="dxa"/>
            <w:vMerge/>
            <w:vAlign w:val="center"/>
          </w:tcPr>
          <w:p w:rsidR="00CD7491" w:rsidRPr="00B3455B" w:rsidRDefault="00CD7491" w:rsidP="006F5CCB">
            <w:pPr>
              <w:widowControl w:val="0"/>
              <w:suppressAutoHyphens/>
              <w:autoSpaceDE w:val="0"/>
              <w:autoSpaceDN w:val="0"/>
              <w:adjustRightInd w:val="0"/>
              <w:ind w:left="120"/>
              <w:jc w:val="center"/>
              <w:rPr>
                <w:sz w:val="20"/>
                <w:szCs w:val="20"/>
              </w:rPr>
            </w:pPr>
          </w:p>
        </w:tc>
        <w:tc>
          <w:tcPr>
            <w:tcW w:w="2410" w:type="dxa"/>
            <w:vMerge/>
          </w:tcPr>
          <w:p w:rsidR="00CD7491" w:rsidRPr="00B3455B" w:rsidRDefault="00CD7491" w:rsidP="006F5CCB">
            <w:pPr>
              <w:suppressAutoHyphens/>
              <w:jc w:val="right"/>
              <w:rPr>
                <w:sz w:val="20"/>
                <w:szCs w:val="20"/>
              </w:rPr>
            </w:pPr>
          </w:p>
        </w:tc>
        <w:tc>
          <w:tcPr>
            <w:tcW w:w="1701" w:type="dxa"/>
            <w:vMerge/>
            <w:vAlign w:val="center"/>
          </w:tcPr>
          <w:p w:rsidR="00CD7491" w:rsidRPr="00B3455B" w:rsidRDefault="00CD7491" w:rsidP="006F5CCB">
            <w:pPr>
              <w:widowControl w:val="0"/>
              <w:suppressAutoHyphens/>
              <w:autoSpaceDE w:val="0"/>
              <w:autoSpaceDN w:val="0"/>
              <w:adjustRightInd w:val="0"/>
              <w:ind w:left="100"/>
              <w:jc w:val="center"/>
              <w:rPr>
                <w:sz w:val="20"/>
                <w:szCs w:val="20"/>
              </w:rPr>
            </w:pPr>
          </w:p>
        </w:tc>
        <w:tc>
          <w:tcPr>
            <w:tcW w:w="1417" w:type="dxa"/>
          </w:tcPr>
          <w:p w:rsidR="00CD7491" w:rsidRPr="00B3455B" w:rsidRDefault="00CD7491" w:rsidP="006F5CCB">
            <w:pPr>
              <w:suppressAutoHyphens/>
              <w:rPr>
                <w:sz w:val="20"/>
                <w:szCs w:val="20"/>
              </w:rPr>
            </w:pPr>
            <w:r w:rsidRPr="00B3455B">
              <w:rPr>
                <w:sz w:val="20"/>
                <w:szCs w:val="20"/>
              </w:rPr>
              <w:t>-бюджетные ассигнования всего, в т.ч.</w:t>
            </w:r>
          </w:p>
        </w:tc>
        <w:tc>
          <w:tcPr>
            <w:tcW w:w="1232" w:type="dxa"/>
          </w:tcPr>
          <w:p w:rsidR="00CD7491" w:rsidRPr="00B3455B" w:rsidRDefault="00CD7491" w:rsidP="006F5CCB">
            <w:pPr>
              <w:jc w:val="center"/>
              <w:rPr>
                <w:sz w:val="20"/>
                <w:szCs w:val="20"/>
              </w:rPr>
            </w:pPr>
            <w:r w:rsidRPr="00B3455B">
              <w:rPr>
                <w:sz w:val="20"/>
                <w:szCs w:val="20"/>
              </w:rPr>
              <w:t>59 105,2</w:t>
            </w:r>
          </w:p>
        </w:tc>
        <w:tc>
          <w:tcPr>
            <w:tcW w:w="1232" w:type="dxa"/>
          </w:tcPr>
          <w:p w:rsidR="00CD7491" w:rsidRPr="00B3455B" w:rsidRDefault="00CD7491" w:rsidP="006F5CCB">
            <w:pPr>
              <w:jc w:val="center"/>
              <w:rPr>
                <w:sz w:val="20"/>
                <w:szCs w:val="20"/>
              </w:rPr>
            </w:pPr>
            <w:r w:rsidRPr="00B3455B">
              <w:rPr>
                <w:sz w:val="20"/>
                <w:szCs w:val="20"/>
              </w:rPr>
              <w:t>59 003,3</w:t>
            </w:r>
          </w:p>
        </w:tc>
        <w:tc>
          <w:tcPr>
            <w:tcW w:w="1506" w:type="dxa"/>
            <w:vMerge/>
          </w:tcPr>
          <w:p w:rsidR="00CD7491" w:rsidRPr="00B3455B" w:rsidRDefault="00CD7491" w:rsidP="006F5CCB">
            <w:pPr>
              <w:rPr>
                <w:sz w:val="20"/>
                <w:szCs w:val="20"/>
              </w:rPr>
            </w:pPr>
          </w:p>
        </w:tc>
        <w:tc>
          <w:tcPr>
            <w:tcW w:w="1984" w:type="dxa"/>
            <w:vMerge/>
          </w:tcPr>
          <w:p w:rsidR="00CD7491" w:rsidRPr="00B3455B" w:rsidRDefault="00CD7491" w:rsidP="006F5CCB">
            <w:pPr>
              <w:rPr>
                <w:sz w:val="20"/>
                <w:szCs w:val="20"/>
              </w:rPr>
            </w:pPr>
          </w:p>
        </w:tc>
        <w:tc>
          <w:tcPr>
            <w:tcW w:w="851" w:type="dxa"/>
            <w:vMerge/>
          </w:tcPr>
          <w:p w:rsidR="00CD7491" w:rsidRPr="00B3455B" w:rsidRDefault="00CD7491" w:rsidP="006F5CCB">
            <w:pPr>
              <w:rPr>
                <w:sz w:val="20"/>
                <w:szCs w:val="20"/>
              </w:rPr>
            </w:pPr>
          </w:p>
        </w:tc>
        <w:tc>
          <w:tcPr>
            <w:tcW w:w="850" w:type="dxa"/>
            <w:vMerge/>
          </w:tcPr>
          <w:p w:rsidR="00CD7491" w:rsidRPr="00B3455B" w:rsidRDefault="00CD7491" w:rsidP="006F5CCB">
            <w:pPr>
              <w:rPr>
                <w:sz w:val="20"/>
                <w:szCs w:val="20"/>
              </w:rPr>
            </w:pPr>
          </w:p>
        </w:tc>
        <w:tc>
          <w:tcPr>
            <w:tcW w:w="851" w:type="dxa"/>
            <w:vMerge/>
          </w:tcPr>
          <w:p w:rsidR="00CD7491" w:rsidRPr="00B3455B" w:rsidRDefault="00CD7491" w:rsidP="006F5CCB">
            <w:pPr>
              <w:rPr>
                <w:sz w:val="20"/>
                <w:szCs w:val="20"/>
              </w:rPr>
            </w:pPr>
          </w:p>
        </w:tc>
        <w:tc>
          <w:tcPr>
            <w:tcW w:w="1320" w:type="dxa"/>
            <w:vMerge/>
          </w:tcPr>
          <w:p w:rsidR="00CD7491" w:rsidRPr="00B3455B" w:rsidRDefault="00CD7491" w:rsidP="006F5CCB">
            <w:pPr>
              <w:jc w:val="center"/>
              <w:rPr>
                <w:sz w:val="20"/>
                <w:szCs w:val="20"/>
              </w:rPr>
            </w:pPr>
          </w:p>
        </w:tc>
      </w:tr>
      <w:tr w:rsidR="00CD7491" w:rsidRPr="00B3455B" w:rsidTr="00A22149">
        <w:trPr>
          <w:trHeight w:val="930"/>
        </w:trPr>
        <w:tc>
          <w:tcPr>
            <w:tcW w:w="709" w:type="dxa"/>
            <w:vMerge/>
            <w:vAlign w:val="center"/>
          </w:tcPr>
          <w:p w:rsidR="00CD7491" w:rsidRPr="00B3455B" w:rsidRDefault="00CD7491" w:rsidP="006F5CCB">
            <w:pPr>
              <w:widowControl w:val="0"/>
              <w:suppressAutoHyphens/>
              <w:autoSpaceDE w:val="0"/>
              <w:autoSpaceDN w:val="0"/>
              <w:adjustRightInd w:val="0"/>
              <w:ind w:left="120"/>
              <w:jc w:val="center"/>
              <w:rPr>
                <w:sz w:val="20"/>
                <w:szCs w:val="20"/>
              </w:rPr>
            </w:pPr>
          </w:p>
        </w:tc>
        <w:tc>
          <w:tcPr>
            <w:tcW w:w="2410" w:type="dxa"/>
            <w:vMerge/>
          </w:tcPr>
          <w:p w:rsidR="00CD7491" w:rsidRPr="00B3455B" w:rsidRDefault="00CD7491" w:rsidP="006F5CCB">
            <w:pPr>
              <w:suppressAutoHyphens/>
              <w:jc w:val="right"/>
              <w:rPr>
                <w:sz w:val="20"/>
                <w:szCs w:val="20"/>
              </w:rPr>
            </w:pPr>
          </w:p>
        </w:tc>
        <w:tc>
          <w:tcPr>
            <w:tcW w:w="1701" w:type="dxa"/>
            <w:vMerge/>
            <w:vAlign w:val="center"/>
          </w:tcPr>
          <w:p w:rsidR="00CD7491" w:rsidRPr="00B3455B" w:rsidRDefault="00CD7491" w:rsidP="006F5CCB">
            <w:pPr>
              <w:widowControl w:val="0"/>
              <w:suppressAutoHyphens/>
              <w:autoSpaceDE w:val="0"/>
              <w:autoSpaceDN w:val="0"/>
              <w:adjustRightInd w:val="0"/>
              <w:ind w:left="100"/>
              <w:jc w:val="center"/>
              <w:rPr>
                <w:sz w:val="20"/>
                <w:szCs w:val="20"/>
              </w:rPr>
            </w:pPr>
          </w:p>
        </w:tc>
        <w:tc>
          <w:tcPr>
            <w:tcW w:w="1417" w:type="dxa"/>
          </w:tcPr>
          <w:p w:rsidR="00CD7491" w:rsidRPr="00B3455B" w:rsidRDefault="00CD7491" w:rsidP="006F5CCB">
            <w:pPr>
              <w:suppressAutoHyphens/>
              <w:rPr>
                <w:sz w:val="20"/>
                <w:szCs w:val="20"/>
              </w:rPr>
            </w:pPr>
            <w:r w:rsidRPr="00B3455B">
              <w:rPr>
                <w:sz w:val="20"/>
                <w:szCs w:val="20"/>
              </w:rPr>
              <w:t>-бюджет городского округа Кинешма</w:t>
            </w:r>
          </w:p>
        </w:tc>
        <w:tc>
          <w:tcPr>
            <w:tcW w:w="1232" w:type="dxa"/>
          </w:tcPr>
          <w:p w:rsidR="00CD7491" w:rsidRPr="00B3455B" w:rsidRDefault="00CD7491" w:rsidP="006F5CCB">
            <w:pPr>
              <w:jc w:val="center"/>
              <w:rPr>
                <w:sz w:val="20"/>
                <w:szCs w:val="20"/>
              </w:rPr>
            </w:pPr>
            <w:r w:rsidRPr="00B3455B">
              <w:rPr>
                <w:sz w:val="20"/>
                <w:szCs w:val="20"/>
              </w:rPr>
              <w:t>59 105,2</w:t>
            </w:r>
          </w:p>
        </w:tc>
        <w:tc>
          <w:tcPr>
            <w:tcW w:w="1232" w:type="dxa"/>
          </w:tcPr>
          <w:p w:rsidR="00CD7491" w:rsidRPr="00B3455B" w:rsidRDefault="00CD7491" w:rsidP="006F5CCB">
            <w:pPr>
              <w:jc w:val="center"/>
              <w:rPr>
                <w:sz w:val="20"/>
                <w:szCs w:val="20"/>
              </w:rPr>
            </w:pPr>
            <w:r w:rsidRPr="00B3455B">
              <w:rPr>
                <w:sz w:val="20"/>
                <w:szCs w:val="20"/>
              </w:rPr>
              <w:t>59 003,3</w:t>
            </w:r>
          </w:p>
        </w:tc>
        <w:tc>
          <w:tcPr>
            <w:tcW w:w="1506" w:type="dxa"/>
            <w:vMerge/>
          </w:tcPr>
          <w:p w:rsidR="00CD7491" w:rsidRPr="00B3455B" w:rsidRDefault="00CD7491" w:rsidP="006F5CCB">
            <w:pPr>
              <w:rPr>
                <w:sz w:val="20"/>
                <w:szCs w:val="20"/>
              </w:rPr>
            </w:pPr>
          </w:p>
        </w:tc>
        <w:tc>
          <w:tcPr>
            <w:tcW w:w="1984" w:type="dxa"/>
            <w:vMerge/>
          </w:tcPr>
          <w:p w:rsidR="00CD7491" w:rsidRPr="00B3455B" w:rsidRDefault="00CD7491" w:rsidP="006F5CCB">
            <w:pPr>
              <w:rPr>
                <w:sz w:val="20"/>
                <w:szCs w:val="20"/>
              </w:rPr>
            </w:pPr>
          </w:p>
        </w:tc>
        <w:tc>
          <w:tcPr>
            <w:tcW w:w="851" w:type="dxa"/>
            <w:vMerge/>
          </w:tcPr>
          <w:p w:rsidR="00CD7491" w:rsidRPr="00B3455B" w:rsidRDefault="00CD7491" w:rsidP="006F5CCB">
            <w:pPr>
              <w:rPr>
                <w:sz w:val="20"/>
                <w:szCs w:val="20"/>
              </w:rPr>
            </w:pPr>
          </w:p>
        </w:tc>
        <w:tc>
          <w:tcPr>
            <w:tcW w:w="850" w:type="dxa"/>
            <w:vMerge/>
          </w:tcPr>
          <w:p w:rsidR="00CD7491" w:rsidRPr="00B3455B" w:rsidRDefault="00CD7491" w:rsidP="006F5CCB">
            <w:pPr>
              <w:rPr>
                <w:sz w:val="20"/>
                <w:szCs w:val="20"/>
              </w:rPr>
            </w:pPr>
          </w:p>
        </w:tc>
        <w:tc>
          <w:tcPr>
            <w:tcW w:w="851" w:type="dxa"/>
            <w:vMerge/>
          </w:tcPr>
          <w:p w:rsidR="00CD7491" w:rsidRPr="00B3455B" w:rsidRDefault="00CD7491" w:rsidP="006F5CCB">
            <w:pPr>
              <w:rPr>
                <w:sz w:val="20"/>
                <w:szCs w:val="20"/>
              </w:rPr>
            </w:pPr>
          </w:p>
        </w:tc>
        <w:tc>
          <w:tcPr>
            <w:tcW w:w="1320" w:type="dxa"/>
            <w:vMerge/>
          </w:tcPr>
          <w:p w:rsidR="00CD7491" w:rsidRPr="00B3455B" w:rsidRDefault="00CD7491" w:rsidP="006F5CCB">
            <w:pPr>
              <w:jc w:val="center"/>
              <w:rPr>
                <w:sz w:val="20"/>
                <w:szCs w:val="20"/>
              </w:rPr>
            </w:pPr>
          </w:p>
        </w:tc>
      </w:tr>
      <w:tr w:rsidR="00641A6E" w:rsidRPr="00B3455B" w:rsidTr="00A22149">
        <w:tc>
          <w:tcPr>
            <w:tcW w:w="709" w:type="dxa"/>
            <w:vMerge w:val="restart"/>
            <w:vAlign w:val="center"/>
          </w:tcPr>
          <w:p w:rsidR="00641A6E" w:rsidRPr="00B3455B" w:rsidRDefault="00641A6E" w:rsidP="006F5CCB">
            <w:pPr>
              <w:widowControl w:val="0"/>
              <w:suppressAutoHyphens/>
              <w:autoSpaceDE w:val="0"/>
              <w:autoSpaceDN w:val="0"/>
              <w:adjustRightInd w:val="0"/>
              <w:ind w:left="120"/>
              <w:jc w:val="center"/>
              <w:rPr>
                <w:sz w:val="20"/>
                <w:szCs w:val="20"/>
              </w:rPr>
            </w:pPr>
            <w:r>
              <w:rPr>
                <w:sz w:val="20"/>
                <w:szCs w:val="20"/>
              </w:rPr>
              <w:t>5.1</w:t>
            </w:r>
          </w:p>
        </w:tc>
        <w:tc>
          <w:tcPr>
            <w:tcW w:w="2410" w:type="dxa"/>
            <w:vMerge w:val="restart"/>
          </w:tcPr>
          <w:p w:rsidR="00641A6E" w:rsidRDefault="00641A6E" w:rsidP="006F5CCB">
            <w:pPr>
              <w:suppressAutoHyphens/>
              <w:rPr>
                <w:sz w:val="20"/>
                <w:szCs w:val="20"/>
              </w:rPr>
            </w:pPr>
            <w:r w:rsidRPr="00B3455B">
              <w:rPr>
                <w:sz w:val="20"/>
                <w:szCs w:val="20"/>
              </w:rPr>
              <w:t xml:space="preserve">Основное мероприятие </w:t>
            </w:r>
            <w:r w:rsidRPr="00B3455B">
              <w:rPr>
                <w:sz w:val="20"/>
                <w:szCs w:val="20"/>
              </w:rPr>
              <w:lastRenderedPageBreak/>
              <w:t>«Обеспечение деятельности муниципальных учреждений функционирующих в сфере внешнего благоустройства»</w:t>
            </w:r>
          </w:p>
          <w:p w:rsidR="00641A6E" w:rsidRPr="00B3455B" w:rsidRDefault="00641A6E" w:rsidP="006F5CCB">
            <w:pPr>
              <w:suppressAutoHyphens/>
              <w:rPr>
                <w:sz w:val="20"/>
                <w:szCs w:val="20"/>
              </w:rPr>
            </w:pP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rPr>
                <w:sz w:val="20"/>
                <w:szCs w:val="20"/>
              </w:rPr>
            </w:pPr>
            <w:r w:rsidRPr="00B3455B">
              <w:rPr>
                <w:sz w:val="20"/>
                <w:szCs w:val="20"/>
              </w:rPr>
              <w:t>Всего</w:t>
            </w:r>
          </w:p>
        </w:tc>
        <w:tc>
          <w:tcPr>
            <w:tcW w:w="1232" w:type="dxa"/>
          </w:tcPr>
          <w:p w:rsidR="00641A6E" w:rsidRPr="00B3455B" w:rsidRDefault="00641A6E" w:rsidP="006F5CCB">
            <w:pPr>
              <w:jc w:val="center"/>
              <w:rPr>
                <w:sz w:val="20"/>
                <w:szCs w:val="20"/>
              </w:rPr>
            </w:pPr>
            <w:r w:rsidRPr="00B3455B">
              <w:rPr>
                <w:sz w:val="20"/>
                <w:szCs w:val="20"/>
              </w:rPr>
              <w:t>59 105,2</w:t>
            </w:r>
          </w:p>
        </w:tc>
        <w:tc>
          <w:tcPr>
            <w:tcW w:w="1232" w:type="dxa"/>
          </w:tcPr>
          <w:p w:rsidR="00641A6E" w:rsidRPr="00B3455B" w:rsidRDefault="00641A6E" w:rsidP="006F5CCB">
            <w:pPr>
              <w:jc w:val="center"/>
              <w:rPr>
                <w:sz w:val="20"/>
                <w:szCs w:val="20"/>
              </w:rPr>
            </w:pPr>
            <w:r w:rsidRPr="00B3455B">
              <w:rPr>
                <w:sz w:val="20"/>
                <w:szCs w:val="20"/>
              </w:rPr>
              <w:t>59 003,3</w:t>
            </w:r>
          </w:p>
        </w:tc>
        <w:tc>
          <w:tcPr>
            <w:tcW w:w="1506" w:type="dxa"/>
            <w:vMerge w:val="restart"/>
          </w:tcPr>
          <w:p w:rsidR="00641A6E" w:rsidRDefault="00AB3852" w:rsidP="006F5CCB">
            <w:pPr>
              <w:rPr>
                <w:sz w:val="20"/>
                <w:szCs w:val="20"/>
              </w:rPr>
            </w:pPr>
            <w:r>
              <w:rPr>
                <w:sz w:val="20"/>
                <w:szCs w:val="20"/>
              </w:rPr>
              <w:t xml:space="preserve">Мероприятие </w:t>
            </w:r>
            <w:r>
              <w:rPr>
                <w:sz w:val="20"/>
                <w:szCs w:val="20"/>
              </w:rPr>
              <w:lastRenderedPageBreak/>
              <w:t xml:space="preserve">выполнено. </w:t>
            </w:r>
            <w:r w:rsidR="00641A6E" w:rsidRPr="00B3455B">
              <w:rPr>
                <w:sz w:val="20"/>
                <w:szCs w:val="20"/>
              </w:rPr>
              <w:t>Кредиторская задолженность</w:t>
            </w:r>
          </w:p>
          <w:p w:rsidR="00641A6E" w:rsidRPr="00B3455B" w:rsidRDefault="00641A6E" w:rsidP="000062C2">
            <w:pPr>
              <w:rPr>
                <w:sz w:val="20"/>
                <w:szCs w:val="20"/>
              </w:rPr>
            </w:pPr>
            <w:r>
              <w:rPr>
                <w:sz w:val="20"/>
                <w:szCs w:val="20"/>
              </w:rPr>
              <w:t xml:space="preserve">101,9 </w:t>
            </w:r>
            <w:r w:rsidR="000062C2">
              <w:rPr>
                <w:sz w:val="20"/>
                <w:szCs w:val="20"/>
              </w:rPr>
              <w:t>т.р.</w:t>
            </w:r>
          </w:p>
        </w:tc>
        <w:tc>
          <w:tcPr>
            <w:tcW w:w="1984" w:type="dxa"/>
            <w:vMerge w:val="restart"/>
          </w:tcPr>
          <w:p w:rsidR="00641A6E" w:rsidRPr="00B3455B" w:rsidRDefault="00641A6E" w:rsidP="006F5CCB">
            <w:pPr>
              <w:rPr>
                <w:sz w:val="20"/>
                <w:szCs w:val="20"/>
              </w:rPr>
            </w:pPr>
          </w:p>
        </w:tc>
        <w:tc>
          <w:tcPr>
            <w:tcW w:w="851" w:type="dxa"/>
            <w:vMerge w:val="restart"/>
          </w:tcPr>
          <w:p w:rsidR="00641A6E" w:rsidRPr="00B3455B" w:rsidRDefault="00641A6E" w:rsidP="006F5CCB">
            <w:pPr>
              <w:rPr>
                <w:sz w:val="20"/>
                <w:szCs w:val="20"/>
              </w:rPr>
            </w:pPr>
          </w:p>
        </w:tc>
        <w:tc>
          <w:tcPr>
            <w:tcW w:w="850" w:type="dxa"/>
            <w:vMerge w:val="restart"/>
          </w:tcPr>
          <w:p w:rsidR="00641A6E" w:rsidRPr="00B3455B" w:rsidRDefault="00641A6E" w:rsidP="006F5CCB">
            <w:pPr>
              <w:rPr>
                <w:sz w:val="20"/>
                <w:szCs w:val="20"/>
              </w:rPr>
            </w:pPr>
          </w:p>
        </w:tc>
        <w:tc>
          <w:tcPr>
            <w:tcW w:w="851" w:type="dxa"/>
            <w:vMerge w:val="restart"/>
          </w:tcPr>
          <w:p w:rsidR="00641A6E" w:rsidRPr="00B3455B" w:rsidRDefault="00641A6E" w:rsidP="006F5CCB">
            <w:pPr>
              <w:rPr>
                <w:sz w:val="20"/>
                <w:szCs w:val="20"/>
              </w:rPr>
            </w:pPr>
          </w:p>
        </w:tc>
        <w:tc>
          <w:tcPr>
            <w:tcW w:w="1320" w:type="dxa"/>
            <w:vMerge w:val="restart"/>
          </w:tcPr>
          <w:p w:rsidR="00641A6E" w:rsidRPr="00B3455B" w:rsidRDefault="00641A6E" w:rsidP="006F5CCB">
            <w:pPr>
              <w:jc w:val="center"/>
              <w:rPr>
                <w:sz w:val="20"/>
                <w:szCs w:val="20"/>
              </w:rPr>
            </w:pPr>
          </w:p>
        </w:tc>
      </w:tr>
      <w:tr w:rsidR="00641A6E" w:rsidRPr="00B3455B" w:rsidTr="00A22149">
        <w:tc>
          <w:tcPr>
            <w:tcW w:w="709" w:type="dxa"/>
            <w:vMerge/>
            <w:vAlign w:val="center"/>
          </w:tcPr>
          <w:p w:rsidR="00641A6E" w:rsidRPr="00B3455B" w:rsidRDefault="00641A6E" w:rsidP="006F5CCB">
            <w:pPr>
              <w:widowControl w:val="0"/>
              <w:suppressAutoHyphens/>
              <w:autoSpaceDE w:val="0"/>
              <w:autoSpaceDN w:val="0"/>
              <w:adjustRightInd w:val="0"/>
              <w:ind w:left="120"/>
              <w:jc w:val="center"/>
              <w:rPr>
                <w:sz w:val="20"/>
                <w:szCs w:val="20"/>
              </w:rPr>
            </w:pPr>
          </w:p>
        </w:tc>
        <w:tc>
          <w:tcPr>
            <w:tcW w:w="2410" w:type="dxa"/>
            <w:vMerge/>
          </w:tcPr>
          <w:p w:rsidR="00641A6E" w:rsidRPr="00B3455B" w:rsidRDefault="00641A6E" w:rsidP="006F5CCB">
            <w:pPr>
              <w:suppressAutoHyphens/>
              <w:rPr>
                <w:sz w:val="20"/>
                <w:szCs w:val="20"/>
              </w:rPr>
            </w:pP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suppressAutoHyphens/>
              <w:rPr>
                <w:sz w:val="20"/>
                <w:szCs w:val="20"/>
              </w:rPr>
            </w:pPr>
            <w:r w:rsidRPr="00B3455B">
              <w:rPr>
                <w:sz w:val="20"/>
                <w:szCs w:val="20"/>
              </w:rPr>
              <w:t>-бюджетные ассигнования всего, в т.ч.</w:t>
            </w:r>
          </w:p>
        </w:tc>
        <w:tc>
          <w:tcPr>
            <w:tcW w:w="1232" w:type="dxa"/>
          </w:tcPr>
          <w:p w:rsidR="00641A6E" w:rsidRPr="00B3455B" w:rsidRDefault="00641A6E" w:rsidP="006F5CCB">
            <w:pPr>
              <w:jc w:val="center"/>
              <w:rPr>
                <w:sz w:val="20"/>
                <w:szCs w:val="20"/>
              </w:rPr>
            </w:pPr>
            <w:r w:rsidRPr="00B3455B">
              <w:rPr>
                <w:sz w:val="20"/>
                <w:szCs w:val="20"/>
              </w:rPr>
              <w:t>59 105,2</w:t>
            </w:r>
          </w:p>
        </w:tc>
        <w:tc>
          <w:tcPr>
            <w:tcW w:w="1232" w:type="dxa"/>
          </w:tcPr>
          <w:p w:rsidR="00641A6E" w:rsidRPr="00B3455B" w:rsidRDefault="00641A6E" w:rsidP="006F5CCB">
            <w:pPr>
              <w:jc w:val="center"/>
              <w:rPr>
                <w:sz w:val="20"/>
                <w:szCs w:val="20"/>
              </w:rPr>
            </w:pPr>
            <w:r w:rsidRPr="00B3455B">
              <w:rPr>
                <w:sz w:val="20"/>
                <w:szCs w:val="20"/>
              </w:rPr>
              <w:t>59 003,3</w:t>
            </w:r>
          </w:p>
        </w:tc>
        <w:tc>
          <w:tcPr>
            <w:tcW w:w="1506" w:type="dxa"/>
            <w:vMerge/>
          </w:tcPr>
          <w:p w:rsidR="00641A6E" w:rsidRPr="00B3455B" w:rsidRDefault="00641A6E" w:rsidP="006F5CCB">
            <w:pPr>
              <w:rPr>
                <w:sz w:val="20"/>
                <w:szCs w:val="20"/>
              </w:rPr>
            </w:pPr>
          </w:p>
        </w:tc>
        <w:tc>
          <w:tcPr>
            <w:tcW w:w="1984"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850"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1320" w:type="dxa"/>
            <w:vMerge/>
          </w:tcPr>
          <w:p w:rsidR="00641A6E" w:rsidRPr="00B3455B" w:rsidRDefault="00641A6E" w:rsidP="006F5CCB">
            <w:pPr>
              <w:jc w:val="center"/>
              <w:rPr>
                <w:sz w:val="20"/>
                <w:szCs w:val="20"/>
              </w:rPr>
            </w:pPr>
          </w:p>
        </w:tc>
      </w:tr>
      <w:tr w:rsidR="00641A6E" w:rsidRPr="00B3455B" w:rsidTr="00A22149">
        <w:trPr>
          <w:trHeight w:val="930"/>
        </w:trPr>
        <w:tc>
          <w:tcPr>
            <w:tcW w:w="709" w:type="dxa"/>
            <w:vMerge/>
            <w:vAlign w:val="center"/>
          </w:tcPr>
          <w:p w:rsidR="00641A6E" w:rsidRPr="00B3455B" w:rsidRDefault="00641A6E" w:rsidP="006F5CCB">
            <w:pPr>
              <w:widowControl w:val="0"/>
              <w:suppressAutoHyphens/>
              <w:autoSpaceDE w:val="0"/>
              <w:autoSpaceDN w:val="0"/>
              <w:adjustRightInd w:val="0"/>
              <w:ind w:left="120"/>
              <w:jc w:val="center"/>
              <w:rPr>
                <w:sz w:val="20"/>
                <w:szCs w:val="20"/>
              </w:rPr>
            </w:pPr>
          </w:p>
        </w:tc>
        <w:tc>
          <w:tcPr>
            <w:tcW w:w="2410" w:type="dxa"/>
            <w:vMerge/>
          </w:tcPr>
          <w:p w:rsidR="00641A6E" w:rsidRPr="00B3455B" w:rsidRDefault="00641A6E" w:rsidP="006F5CCB">
            <w:pPr>
              <w:suppressAutoHyphens/>
              <w:rPr>
                <w:sz w:val="20"/>
                <w:szCs w:val="20"/>
              </w:rPr>
            </w:pP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suppressAutoHyphens/>
              <w:rPr>
                <w:sz w:val="20"/>
                <w:szCs w:val="20"/>
              </w:rPr>
            </w:pPr>
            <w:r w:rsidRPr="00B3455B">
              <w:rPr>
                <w:sz w:val="20"/>
                <w:szCs w:val="20"/>
              </w:rPr>
              <w:t>-бюджет городского округа Кинешма</w:t>
            </w:r>
          </w:p>
        </w:tc>
        <w:tc>
          <w:tcPr>
            <w:tcW w:w="1232" w:type="dxa"/>
          </w:tcPr>
          <w:p w:rsidR="00641A6E" w:rsidRPr="00B3455B" w:rsidRDefault="00641A6E" w:rsidP="006F5CCB">
            <w:pPr>
              <w:jc w:val="center"/>
              <w:rPr>
                <w:sz w:val="20"/>
                <w:szCs w:val="20"/>
              </w:rPr>
            </w:pPr>
            <w:r w:rsidRPr="00B3455B">
              <w:rPr>
                <w:sz w:val="20"/>
                <w:szCs w:val="20"/>
              </w:rPr>
              <w:t>59 105,2</w:t>
            </w:r>
          </w:p>
        </w:tc>
        <w:tc>
          <w:tcPr>
            <w:tcW w:w="1232" w:type="dxa"/>
          </w:tcPr>
          <w:p w:rsidR="00641A6E" w:rsidRPr="00B3455B" w:rsidRDefault="00641A6E" w:rsidP="006F5CCB">
            <w:pPr>
              <w:jc w:val="center"/>
              <w:rPr>
                <w:sz w:val="20"/>
                <w:szCs w:val="20"/>
              </w:rPr>
            </w:pPr>
            <w:r w:rsidRPr="00B3455B">
              <w:rPr>
                <w:sz w:val="20"/>
                <w:szCs w:val="20"/>
              </w:rPr>
              <w:t>59 003,3</w:t>
            </w:r>
          </w:p>
        </w:tc>
        <w:tc>
          <w:tcPr>
            <w:tcW w:w="1506" w:type="dxa"/>
            <w:vMerge/>
          </w:tcPr>
          <w:p w:rsidR="00641A6E" w:rsidRPr="00B3455B" w:rsidRDefault="00641A6E" w:rsidP="006F5CCB">
            <w:pPr>
              <w:rPr>
                <w:sz w:val="20"/>
                <w:szCs w:val="20"/>
              </w:rPr>
            </w:pPr>
          </w:p>
        </w:tc>
        <w:tc>
          <w:tcPr>
            <w:tcW w:w="1984"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850"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1320" w:type="dxa"/>
            <w:vMerge/>
          </w:tcPr>
          <w:p w:rsidR="00641A6E" w:rsidRPr="00B3455B" w:rsidRDefault="00641A6E" w:rsidP="006F5CCB">
            <w:pPr>
              <w:jc w:val="center"/>
              <w:rPr>
                <w:sz w:val="20"/>
                <w:szCs w:val="20"/>
              </w:rPr>
            </w:pPr>
          </w:p>
        </w:tc>
      </w:tr>
      <w:tr w:rsidR="00641A6E" w:rsidRPr="00B3455B" w:rsidTr="008113C9">
        <w:tc>
          <w:tcPr>
            <w:tcW w:w="709" w:type="dxa"/>
            <w:vMerge w:val="restart"/>
          </w:tcPr>
          <w:p w:rsidR="00641A6E" w:rsidRPr="00641A6E" w:rsidRDefault="00641A6E" w:rsidP="008113C9">
            <w:pPr>
              <w:widowControl w:val="0"/>
              <w:suppressAutoHyphens/>
              <w:autoSpaceDE w:val="0"/>
              <w:autoSpaceDN w:val="0"/>
              <w:adjustRightInd w:val="0"/>
              <w:ind w:left="120"/>
              <w:jc w:val="center"/>
              <w:rPr>
                <w:sz w:val="18"/>
                <w:szCs w:val="18"/>
              </w:rPr>
            </w:pPr>
            <w:r w:rsidRPr="00641A6E">
              <w:rPr>
                <w:sz w:val="18"/>
                <w:szCs w:val="18"/>
              </w:rPr>
              <w:t>5.1.1</w:t>
            </w:r>
          </w:p>
        </w:tc>
        <w:tc>
          <w:tcPr>
            <w:tcW w:w="2410" w:type="dxa"/>
            <w:vMerge w:val="restart"/>
          </w:tcPr>
          <w:p w:rsidR="00641A6E" w:rsidRPr="00B3455B" w:rsidRDefault="00641A6E" w:rsidP="006F5CCB">
            <w:pPr>
              <w:suppressAutoHyphens/>
              <w:rPr>
                <w:sz w:val="20"/>
                <w:szCs w:val="20"/>
              </w:rPr>
            </w:pPr>
            <w:r>
              <w:rPr>
                <w:sz w:val="20"/>
                <w:szCs w:val="20"/>
              </w:rPr>
              <w:t>Мероприятие «</w:t>
            </w:r>
            <w:r w:rsidRPr="00B3455B">
              <w:rPr>
                <w:sz w:val="20"/>
                <w:szCs w:val="20"/>
              </w:rPr>
              <w:t>Обеспечение деятельности муниципального учреждения Управление городского хозяйства г. Кинешмы</w:t>
            </w:r>
            <w:r>
              <w:rPr>
                <w:sz w:val="20"/>
                <w:szCs w:val="20"/>
              </w:rPr>
              <w:t>»</w:t>
            </w: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rPr>
                <w:sz w:val="20"/>
                <w:szCs w:val="20"/>
              </w:rPr>
            </w:pPr>
            <w:r w:rsidRPr="00B3455B">
              <w:rPr>
                <w:sz w:val="20"/>
                <w:szCs w:val="20"/>
              </w:rPr>
              <w:t>Всего</w:t>
            </w:r>
          </w:p>
        </w:tc>
        <w:tc>
          <w:tcPr>
            <w:tcW w:w="1232" w:type="dxa"/>
          </w:tcPr>
          <w:p w:rsidR="00641A6E" w:rsidRPr="00B3455B" w:rsidRDefault="00641A6E" w:rsidP="006F5CCB">
            <w:pPr>
              <w:jc w:val="center"/>
              <w:rPr>
                <w:sz w:val="20"/>
                <w:szCs w:val="20"/>
              </w:rPr>
            </w:pPr>
            <w:r w:rsidRPr="00B3455B">
              <w:rPr>
                <w:sz w:val="20"/>
                <w:szCs w:val="20"/>
              </w:rPr>
              <w:t>59 105,2</w:t>
            </w:r>
          </w:p>
        </w:tc>
        <w:tc>
          <w:tcPr>
            <w:tcW w:w="1232" w:type="dxa"/>
          </w:tcPr>
          <w:p w:rsidR="00641A6E" w:rsidRPr="00B3455B" w:rsidRDefault="00641A6E" w:rsidP="006F5CCB">
            <w:pPr>
              <w:jc w:val="center"/>
              <w:rPr>
                <w:sz w:val="20"/>
                <w:szCs w:val="20"/>
              </w:rPr>
            </w:pPr>
            <w:r w:rsidRPr="00B3455B">
              <w:rPr>
                <w:sz w:val="20"/>
                <w:szCs w:val="20"/>
              </w:rPr>
              <w:t>59 003,3</w:t>
            </w:r>
          </w:p>
        </w:tc>
        <w:tc>
          <w:tcPr>
            <w:tcW w:w="1506" w:type="dxa"/>
            <w:vMerge/>
          </w:tcPr>
          <w:p w:rsidR="00641A6E" w:rsidRPr="00B3455B" w:rsidRDefault="00641A6E" w:rsidP="006F5CCB">
            <w:pPr>
              <w:rPr>
                <w:sz w:val="20"/>
                <w:szCs w:val="20"/>
              </w:rPr>
            </w:pPr>
          </w:p>
        </w:tc>
        <w:tc>
          <w:tcPr>
            <w:tcW w:w="1984" w:type="dxa"/>
            <w:vMerge w:val="restart"/>
          </w:tcPr>
          <w:p w:rsidR="00641A6E" w:rsidRPr="00B3455B" w:rsidRDefault="00641A6E" w:rsidP="006F5CCB">
            <w:pPr>
              <w:rPr>
                <w:sz w:val="20"/>
                <w:szCs w:val="20"/>
              </w:rPr>
            </w:pPr>
            <w:r w:rsidRPr="00B3455B">
              <w:rPr>
                <w:sz w:val="20"/>
                <w:szCs w:val="20"/>
              </w:rPr>
              <w:t>Штатная численность работников</w:t>
            </w:r>
          </w:p>
        </w:tc>
        <w:tc>
          <w:tcPr>
            <w:tcW w:w="851" w:type="dxa"/>
            <w:vMerge w:val="restart"/>
          </w:tcPr>
          <w:p w:rsidR="00641A6E" w:rsidRPr="00B3455B" w:rsidRDefault="00641A6E" w:rsidP="006F5CCB">
            <w:pPr>
              <w:rPr>
                <w:sz w:val="20"/>
                <w:szCs w:val="20"/>
              </w:rPr>
            </w:pPr>
            <w:r w:rsidRPr="00B3455B">
              <w:rPr>
                <w:sz w:val="20"/>
                <w:szCs w:val="20"/>
              </w:rPr>
              <w:t>ед.</w:t>
            </w:r>
          </w:p>
        </w:tc>
        <w:tc>
          <w:tcPr>
            <w:tcW w:w="850" w:type="dxa"/>
            <w:vMerge w:val="restart"/>
          </w:tcPr>
          <w:p w:rsidR="00641A6E" w:rsidRPr="00B3455B" w:rsidRDefault="00641A6E" w:rsidP="006F5CCB">
            <w:pPr>
              <w:rPr>
                <w:sz w:val="20"/>
                <w:szCs w:val="20"/>
              </w:rPr>
            </w:pPr>
            <w:r w:rsidRPr="00B3455B">
              <w:rPr>
                <w:sz w:val="20"/>
                <w:szCs w:val="20"/>
              </w:rPr>
              <w:t>237,65</w:t>
            </w:r>
          </w:p>
        </w:tc>
        <w:tc>
          <w:tcPr>
            <w:tcW w:w="851" w:type="dxa"/>
            <w:vMerge w:val="restart"/>
          </w:tcPr>
          <w:p w:rsidR="00641A6E" w:rsidRPr="00B3455B" w:rsidRDefault="00641A6E" w:rsidP="006F5CCB">
            <w:pPr>
              <w:rPr>
                <w:sz w:val="20"/>
                <w:szCs w:val="20"/>
              </w:rPr>
            </w:pPr>
            <w:r w:rsidRPr="00B3455B">
              <w:rPr>
                <w:sz w:val="20"/>
                <w:szCs w:val="20"/>
              </w:rPr>
              <w:t>237,65</w:t>
            </w:r>
          </w:p>
        </w:tc>
        <w:tc>
          <w:tcPr>
            <w:tcW w:w="1320" w:type="dxa"/>
            <w:vMerge w:val="restart"/>
          </w:tcPr>
          <w:p w:rsidR="00641A6E" w:rsidRPr="00B3455B" w:rsidRDefault="00641A6E" w:rsidP="006F5CCB">
            <w:pPr>
              <w:jc w:val="center"/>
              <w:rPr>
                <w:sz w:val="20"/>
                <w:szCs w:val="20"/>
              </w:rPr>
            </w:pPr>
          </w:p>
        </w:tc>
      </w:tr>
      <w:tr w:rsidR="00641A6E" w:rsidRPr="00B3455B" w:rsidTr="00A22149">
        <w:tc>
          <w:tcPr>
            <w:tcW w:w="709" w:type="dxa"/>
            <w:vMerge/>
            <w:vAlign w:val="center"/>
          </w:tcPr>
          <w:p w:rsidR="00641A6E" w:rsidRPr="00B3455B" w:rsidRDefault="00641A6E" w:rsidP="006F5CCB">
            <w:pPr>
              <w:widowControl w:val="0"/>
              <w:suppressAutoHyphens/>
              <w:autoSpaceDE w:val="0"/>
              <w:autoSpaceDN w:val="0"/>
              <w:adjustRightInd w:val="0"/>
              <w:ind w:left="120"/>
              <w:jc w:val="center"/>
              <w:rPr>
                <w:sz w:val="20"/>
                <w:szCs w:val="20"/>
              </w:rPr>
            </w:pPr>
          </w:p>
        </w:tc>
        <w:tc>
          <w:tcPr>
            <w:tcW w:w="2410" w:type="dxa"/>
            <w:vMerge/>
          </w:tcPr>
          <w:p w:rsidR="00641A6E" w:rsidRPr="00B3455B" w:rsidRDefault="00641A6E" w:rsidP="006F5CCB">
            <w:pPr>
              <w:suppressAutoHyphens/>
              <w:rPr>
                <w:sz w:val="20"/>
                <w:szCs w:val="20"/>
              </w:rPr>
            </w:pP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suppressAutoHyphens/>
              <w:rPr>
                <w:sz w:val="20"/>
                <w:szCs w:val="20"/>
              </w:rPr>
            </w:pPr>
            <w:r w:rsidRPr="00B3455B">
              <w:rPr>
                <w:sz w:val="20"/>
                <w:szCs w:val="20"/>
              </w:rPr>
              <w:t>-бюджетные ассигнования всего, в т.ч.</w:t>
            </w:r>
          </w:p>
        </w:tc>
        <w:tc>
          <w:tcPr>
            <w:tcW w:w="1232" w:type="dxa"/>
          </w:tcPr>
          <w:p w:rsidR="00641A6E" w:rsidRPr="00B3455B" w:rsidRDefault="00641A6E" w:rsidP="006F5CCB">
            <w:pPr>
              <w:jc w:val="center"/>
              <w:rPr>
                <w:sz w:val="20"/>
                <w:szCs w:val="20"/>
              </w:rPr>
            </w:pPr>
            <w:r w:rsidRPr="00B3455B">
              <w:rPr>
                <w:sz w:val="20"/>
                <w:szCs w:val="20"/>
              </w:rPr>
              <w:t>59 105,2</w:t>
            </w:r>
          </w:p>
        </w:tc>
        <w:tc>
          <w:tcPr>
            <w:tcW w:w="1232" w:type="dxa"/>
          </w:tcPr>
          <w:p w:rsidR="00641A6E" w:rsidRPr="00B3455B" w:rsidRDefault="00641A6E" w:rsidP="006F5CCB">
            <w:pPr>
              <w:jc w:val="center"/>
              <w:rPr>
                <w:sz w:val="20"/>
                <w:szCs w:val="20"/>
              </w:rPr>
            </w:pPr>
            <w:r w:rsidRPr="00B3455B">
              <w:rPr>
                <w:sz w:val="20"/>
                <w:szCs w:val="20"/>
              </w:rPr>
              <w:t>59 003,3</w:t>
            </w:r>
          </w:p>
        </w:tc>
        <w:tc>
          <w:tcPr>
            <w:tcW w:w="1506" w:type="dxa"/>
            <w:vMerge/>
          </w:tcPr>
          <w:p w:rsidR="00641A6E" w:rsidRPr="00B3455B" w:rsidRDefault="00641A6E" w:rsidP="006F5CCB">
            <w:pPr>
              <w:rPr>
                <w:sz w:val="20"/>
                <w:szCs w:val="20"/>
              </w:rPr>
            </w:pPr>
          </w:p>
        </w:tc>
        <w:tc>
          <w:tcPr>
            <w:tcW w:w="1984"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850"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1320" w:type="dxa"/>
            <w:vMerge/>
          </w:tcPr>
          <w:p w:rsidR="00641A6E" w:rsidRPr="00B3455B" w:rsidRDefault="00641A6E" w:rsidP="006F5CCB">
            <w:pPr>
              <w:jc w:val="center"/>
              <w:rPr>
                <w:sz w:val="20"/>
                <w:szCs w:val="20"/>
              </w:rPr>
            </w:pPr>
          </w:p>
        </w:tc>
      </w:tr>
      <w:tr w:rsidR="00641A6E" w:rsidRPr="00B3455B" w:rsidTr="00A22149">
        <w:trPr>
          <w:trHeight w:val="930"/>
        </w:trPr>
        <w:tc>
          <w:tcPr>
            <w:tcW w:w="709" w:type="dxa"/>
            <w:vMerge/>
            <w:vAlign w:val="center"/>
          </w:tcPr>
          <w:p w:rsidR="00641A6E" w:rsidRPr="00B3455B" w:rsidRDefault="00641A6E" w:rsidP="006F5CCB">
            <w:pPr>
              <w:widowControl w:val="0"/>
              <w:suppressAutoHyphens/>
              <w:autoSpaceDE w:val="0"/>
              <w:autoSpaceDN w:val="0"/>
              <w:adjustRightInd w:val="0"/>
              <w:ind w:left="120"/>
              <w:jc w:val="center"/>
              <w:rPr>
                <w:sz w:val="20"/>
                <w:szCs w:val="20"/>
              </w:rPr>
            </w:pPr>
          </w:p>
        </w:tc>
        <w:tc>
          <w:tcPr>
            <w:tcW w:w="2410" w:type="dxa"/>
            <w:vMerge/>
          </w:tcPr>
          <w:p w:rsidR="00641A6E" w:rsidRPr="00B3455B" w:rsidRDefault="00641A6E" w:rsidP="006F5CCB">
            <w:pPr>
              <w:suppressAutoHyphens/>
              <w:rPr>
                <w:sz w:val="20"/>
                <w:szCs w:val="20"/>
              </w:rPr>
            </w:pP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suppressAutoHyphens/>
              <w:rPr>
                <w:sz w:val="20"/>
                <w:szCs w:val="20"/>
              </w:rPr>
            </w:pPr>
            <w:r w:rsidRPr="00B3455B">
              <w:rPr>
                <w:sz w:val="20"/>
                <w:szCs w:val="20"/>
              </w:rPr>
              <w:t>-бюджет городского округа Кинешма</w:t>
            </w:r>
          </w:p>
        </w:tc>
        <w:tc>
          <w:tcPr>
            <w:tcW w:w="1232" w:type="dxa"/>
          </w:tcPr>
          <w:p w:rsidR="00641A6E" w:rsidRPr="00B3455B" w:rsidRDefault="00641A6E" w:rsidP="006F5CCB">
            <w:pPr>
              <w:jc w:val="center"/>
              <w:rPr>
                <w:sz w:val="20"/>
                <w:szCs w:val="20"/>
              </w:rPr>
            </w:pPr>
            <w:r w:rsidRPr="00B3455B">
              <w:rPr>
                <w:sz w:val="20"/>
                <w:szCs w:val="20"/>
              </w:rPr>
              <w:t>59 105,2</w:t>
            </w:r>
          </w:p>
        </w:tc>
        <w:tc>
          <w:tcPr>
            <w:tcW w:w="1232" w:type="dxa"/>
          </w:tcPr>
          <w:p w:rsidR="00641A6E" w:rsidRPr="00B3455B" w:rsidRDefault="00641A6E" w:rsidP="006F5CCB">
            <w:pPr>
              <w:jc w:val="center"/>
              <w:rPr>
                <w:sz w:val="20"/>
                <w:szCs w:val="20"/>
              </w:rPr>
            </w:pPr>
            <w:r w:rsidRPr="00B3455B">
              <w:rPr>
                <w:sz w:val="20"/>
                <w:szCs w:val="20"/>
              </w:rPr>
              <w:t>59 003,3</w:t>
            </w:r>
          </w:p>
        </w:tc>
        <w:tc>
          <w:tcPr>
            <w:tcW w:w="1506" w:type="dxa"/>
            <w:vMerge/>
          </w:tcPr>
          <w:p w:rsidR="00641A6E" w:rsidRPr="00B3455B" w:rsidRDefault="00641A6E" w:rsidP="006F5CCB">
            <w:pPr>
              <w:rPr>
                <w:sz w:val="20"/>
                <w:szCs w:val="20"/>
              </w:rPr>
            </w:pPr>
          </w:p>
        </w:tc>
        <w:tc>
          <w:tcPr>
            <w:tcW w:w="1984"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850"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1320" w:type="dxa"/>
            <w:vMerge/>
          </w:tcPr>
          <w:p w:rsidR="00641A6E" w:rsidRPr="00B3455B" w:rsidRDefault="00641A6E" w:rsidP="006F5CCB">
            <w:pPr>
              <w:jc w:val="center"/>
              <w:rPr>
                <w:sz w:val="20"/>
                <w:szCs w:val="20"/>
              </w:rPr>
            </w:pPr>
          </w:p>
        </w:tc>
      </w:tr>
      <w:tr w:rsidR="00641A6E" w:rsidRPr="00B3455B" w:rsidTr="008113C9">
        <w:tc>
          <w:tcPr>
            <w:tcW w:w="709" w:type="dxa"/>
            <w:vMerge w:val="restart"/>
          </w:tcPr>
          <w:p w:rsidR="00641A6E" w:rsidRPr="00B3455B" w:rsidRDefault="00641A6E" w:rsidP="008113C9">
            <w:pPr>
              <w:widowControl w:val="0"/>
              <w:suppressAutoHyphens/>
              <w:autoSpaceDE w:val="0"/>
              <w:autoSpaceDN w:val="0"/>
              <w:adjustRightInd w:val="0"/>
              <w:ind w:left="120"/>
              <w:jc w:val="center"/>
              <w:rPr>
                <w:sz w:val="20"/>
                <w:szCs w:val="20"/>
              </w:rPr>
            </w:pPr>
            <w:r>
              <w:rPr>
                <w:sz w:val="20"/>
                <w:szCs w:val="20"/>
              </w:rPr>
              <w:t>6</w:t>
            </w:r>
          </w:p>
        </w:tc>
        <w:tc>
          <w:tcPr>
            <w:tcW w:w="2410" w:type="dxa"/>
            <w:vMerge w:val="restart"/>
          </w:tcPr>
          <w:p w:rsidR="00641A6E" w:rsidRPr="00B3455B" w:rsidRDefault="00641A6E" w:rsidP="006F5CCB">
            <w:pPr>
              <w:suppressAutoHyphens/>
              <w:rPr>
                <w:sz w:val="20"/>
                <w:szCs w:val="20"/>
              </w:rPr>
            </w:pPr>
            <w:r w:rsidRPr="00B3455B">
              <w:rPr>
                <w:sz w:val="20"/>
                <w:szCs w:val="20"/>
              </w:rPr>
              <w:t>Подпрограмма «Устройство, восстановление и ремонт сетей уличного освещения в границах городского округа Кинешма»</w:t>
            </w: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AB3852" w:rsidRDefault="00641A6E" w:rsidP="006F5CCB">
            <w:pPr>
              <w:rPr>
                <w:b/>
                <w:sz w:val="20"/>
                <w:szCs w:val="20"/>
              </w:rPr>
            </w:pPr>
            <w:r w:rsidRPr="00AB3852">
              <w:rPr>
                <w:b/>
                <w:sz w:val="20"/>
                <w:szCs w:val="20"/>
              </w:rPr>
              <w:t>Всего</w:t>
            </w:r>
          </w:p>
        </w:tc>
        <w:tc>
          <w:tcPr>
            <w:tcW w:w="1232" w:type="dxa"/>
          </w:tcPr>
          <w:p w:rsidR="00641A6E" w:rsidRPr="00AB3852" w:rsidRDefault="00641A6E" w:rsidP="006F5CCB">
            <w:pPr>
              <w:jc w:val="center"/>
              <w:rPr>
                <w:b/>
                <w:sz w:val="20"/>
                <w:szCs w:val="20"/>
              </w:rPr>
            </w:pPr>
            <w:r w:rsidRPr="00AB3852">
              <w:rPr>
                <w:b/>
                <w:sz w:val="20"/>
                <w:szCs w:val="20"/>
              </w:rPr>
              <w:t>15 384,6</w:t>
            </w:r>
          </w:p>
        </w:tc>
        <w:tc>
          <w:tcPr>
            <w:tcW w:w="1232" w:type="dxa"/>
          </w:tcPr>
          <w:p w:rsidR="00641A6E" w:rsidRPr="00AB3852" w:rsidRDefault="00641A6E" w:rsidP="006F5CCB">
            <w:pPr>
              <w:jc w:val="center"/>
              <w:rPr>
                <w:b/>
                <w:sz w:val="20"/>
                <w:szCs w:val="20"/>
              </w:rPr>
            </w:pPr>
            <w:r w:rsidRPr="00AB3852">
              <w:rPr>
                <w:b/>
                <w:sz w:val="20"/>
                <w:szCs w:val="20"/>
              </w:rPr>
              <w:t>15 380,5</w:t>
            </w:r>
          </w:p>
        </w:tc>
        <w:tc>
          <w:tcPr>
            <w:tcW w:w="1506" w:type="dxa"/>
            <w:vMerge w:val="restart"/>
          </w:tcPr>
          <w:p w:rsidR="00641A6E" w:rsidRPr="00B3455B" w:rsidRDefault="000062C2" w:rsidP="006F5CCB">
            <w:pPr>
              <w:rPr>
                <w:sz w:val="20"/>
                <w:szCs w:val="20"/>
              </w:rPr>
            </w:pPr>
            <w:r>
              <w:rPr>
                <w:sz w:val="20"/>
                <w:szCs w:val="20"/>
              </w:rPr>
              <w:t>4,1 т.р.</w:t>
            </w:r>
          </w:p>
        </w:tc>
        <w:tc>
          <w:tcPr>
            <w:tcW w:w="1984" w:type="dxa"/>
            <w:vMerge w:val="restart"/>
          </w:tcPr>
          <w:p w:rsidR="00641A6E" w:rsidRPr="00B3455B" w:rsidRDefault="00641A6E" w:rsidP="006F5CCB">
            <w:pPr>
              <w:rPr>
                <w:sz w:val="20"/>
                <w:szCs w:val="20"/>
              </w:rPr>
            </w:pPr>
          </w:p>
        </w:tc>
        <w:tc>
          <w:tcPr>
            <w:tcW w:w="851" w:type="dxa"/>
            <w:vMerge w:val="restart"/>
          </w:tcPr>
          <w:p w:rsidR="00641A6E" w:rsidRPr="00B3455B" w:rsidRDefault="00641A6E" w:rsidP="006F5CCB">
            <w:pPr>
              <w:rPr>
                <w:sz w:val="20"/>
                <w:szCs w:val="20"/>
              </w:rPr>
            </w:pPr>
          </w:p>
        </w:tc>
        <w:tc>
          <w:tcPr>
            <w:tcW w:w="850" w:type="dxa"/>
            <w:vMerge w:val="restart"/>
          </w:tcPr>
          <w:p w:rsidR="00641A6E" w:rsidRPr="00B3455B" w:rsidRDefault="00641A6E" w:rsidP="006F5CCB">
            <w:pPr>
              <w:rPr>
                <w:sz w:val="20"/>
                <w:szCs w:val="20"/>
              </w:rPr>
            </w:pPr>
          </w:p>
        </w:tc>
        <w:tc>
          <w:tcPr>
            <w:tcW w:w="851" w:type="dxa"/>
            <w:vMerge w:val="restart"/>
          </w:tcPr>
          <w:p w:rsidR="00641A6E" w:rsidRPr="00B3455B" w:rsidRDefault="00641A6E" w:rsidP="006F5CCB">
            <w:pPr>
              <w:rPr>
                <w:sz w:val="20"/>
                <w:szCs w:val="20"/>
              </w:rPr>
            </w:pPr>
          </w:p>
        </w:tc>
        <w:tc>
          <w:tcPr>
            <w:tcW w:w="1320" w:type="dxa"/>
            <w:vMerge w:val="restart"/>
          </w:tcPr>
          <w:p w:rsidR="00641A6E" w:rsidRPr="00B3455B" w:rsidRDefault="00641A6E" w:rsidP="006F5CCB">
            <w:pPr>
              <w:jc w:val="center"/>
              <w:rPr>
                <w:sz w:val="20"/>
                <w:szCs w:val="20"/>
              </w:rPr>
            </w:pPr>
          </w:p>
        </w:tc>
      </w:tr>
      <w:tr w:rsidR="00641A6E" w:rsidRPr="00B3455B" w:rsidTr="00A22149">
        <w:tc>
          <w:tcPr>
            <w:tcW w:w="709" w:type="dxa"/>
            <w:vMerge/>
            <w:vAlign w:val="center"/>
          </w:tcPr>
          <w:p w:rsidR="00641A6E" w:rsidRPr="00B3455B" w:rsidRDefault="00641A6E" w:rsidP="006F5CCB">
            <w:pPr>
              <w:widowControl w:val="0"/>
              <w:suppressAutoHyphens/>
              <w:autoSpaceDE w:val="0"/>
              <w:autoSpaceDN w:val="0"/>
              <w:adjustRightInd w:val="0"/>
              <w:ind w:left="120"/>
              <w:jc w:val="center"/>
              <w:rPr>
                <w:sz w:val="20"/>
                <w:szCs w:val="20"/>
              </w:rPr>
            </w:pPr>
          </w:p>
        </w:tc>
        <w:tc>
          <w:tcPr>
            <w:tcW w:w="2410" w:type="dxa"/>
            <w:vMerge/>
          </w:tcPr>
          <w:p w:rsidR="00641A6E" w:rsidRPr="00B3455B" w:rsidRDefault="00641A6E" w:rsidP="006F5CCB">
            <w:pPr>
              <w:suppressAutoHyphens/>
              <w:rPr>
                <w:sz w:val="20"/>
                <w:szCs w:val="20"/>
              </w:rPr>
            </w:pP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suppressAutoHyphens/>
              <w:rPr>
                <w:sz w:val="20"/>
                <w:szCs w:val="20"/>
              </w:rPr>
            </w:pPr>
            <w:r w:rsidRPr="00B3455B">
              <w:rPr>
                <w:sz w:val="20"/>
                <w:szCs w:val="20"/>
              </w:rPr>
              <w:t>-бюджетные ассигнования всего, в т.ч.</w:t>
            </w:r>
          </w:p>
        </w:tc>
        <w:tc>
          <w:tcPr>
            <w:tcW w:w="1232" w:type="dxa"/>
          </w:tcPr>
          <w:p w:rsidR="00641A6E" w:rsidRPr="00B3455B" w:rsidRDefault="00641A6E" w:rsidP="006F5CCB">
            <w:pPr>
              <w:jc w:val="center"/>
              <w:rPr>
                <w:sz w:val="20"/>
                <w:szCs w:val="20"/>
              </w:rPr>
            </w:pPr>
            <w:r w:rsidRPr="00B3455B">
              <w:rPr>
                <w:sz w:val="20"/>
                <w:szCs w:val="20"/>
              </w:rPr>
              <w:t>15 384,6</w:t>
            </w:r>
          </w:p>
        </w:tc>
        <w:tc>
          <w:tcPr>
            <w:tcW w:w="1232" w:type="dxa"/>
          </w:tcPr>
          <w:p w:rsidR="00641A6E" w:rsidRPr="00B3455B" w:rsidRDefault="00641A6E" w:rsidP="006F5CCB">
            <w:pPr>
              <w:jc w:val="center"/>
              <w:rPr>
                <w:sz w:val="20"/>
                <w:szCs w:val="20"/>
              </w:rPr>
            </w:pPr>
            <w:r w:rsidRPr="00B3455B">
              <w:rPr>
                <w:sz w:val="20"/>
                <w:szCs w:val="20"/>
              </w:rPr>
              <w:t>15 380,5</w:t>
            </w:r>
          </w:p>
        </w:tc>
        <w:tc>
          <w:tcPr>
            <w:tcW w:w="1506" w:type="dxa"/>
            <w:vMerge/>
          </w:tcPr>
          <w:p w:rsidR="00641A6E" w:rsidRPr="00B3455B" w:rsidRDefault="00641A6E" w:rsidP="006F5CCB">
            <w:pPr>
              <w:rPr>
                <w:sz w:val="20"/>
                <w:szCs w:val="20"/>
              </w:rPr>
            </w:pPr>
          </w:p>
        </w:tc>
        <w:tc>
          <w:tcPr>
            <w:tcW w:w="1984"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850"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1320" w:type="dxa"/>
            <w:vMerge/>
          </w:tcPr>
          <w:p w:rsidR="00641A6E" w:rsidRPr="00B3455B" w:rsidRDefault="00641A6E" w:rsidP="006F5CCB">
            <w:pPr>
              <w:jc w:val="center"/>
              <w:rPr>
                <w:sz w:val="20"/>
                <w:szCs w:val="20"/>
              </w:rPr>
            </w:pPr>
          </w:p>
        </w:tc>
      </w:tr>
      <w:tr w:rsidR="00641A6E" w:rsidRPr="00B3455B" w:rsidTr="00A22149">
        <w:tc>
          <w:tcPr>
            <w:tcW w:w="709" w:type="dxa"/>
            <w:vMerge/>
            <w:vAlign w:val="center"/>
          </w:tcPr>
          <w:p w:rsidR="00641A6E" w:rsidRPr="00B3455B" w:rsidRDefault="00641A6E" w:rsidP="006F5CCB">
            <w:pPr>
              <w:widowControl w:val="0"/>
              <w:suppressAutoHyphens/>
              <w:autoSpaceDE w:val="0"/>
              <w:autoSpaceDN w:val="0"/>
              <w:adjustRightInd w:val="0"/>
              <w:ind w:left="120"/>
              <w:jc w:val="center"/>
              <w:rPr>
                <w:sz w:val="20"/>
                <w:szCs w:val="20"/>
              </w:rPr>
            </w:pPr>
          </w:p>
        </w:tc>
        <w:tc>
          <w:tcPr>
            <w:tcW w:w="2410" w:type="dxa"/>
            <w:vMerge/>
          </w:tcPr>
          <w:p w:rsidR="00641A6E" w:rsidRPr="00B3455B" w:rsidRDefault="00641A6E" w:rsidP="006F5CCB">
            <w:pPr>
              <w:suppressAutoHyphens/>
              <w:rPr>
                <w:sz w:val="20"/>
                <w:szCs w:val="20"/>
              </w:rPr>
            </w:pPr>
          </w:p>
        </w:tc>
        <w:tc>
          <w:tcPr>
            <w:tcW w:w="1701" w:type="dxa"/>
            <w:vMerge/>
            <w:vAlign w:val="center"/>
          </w:tcPr>
          <w:p w:rsidR="00641A6E" w:rsidRPr="00B3455B" w:rsidRDefault="00641A6E" w:rsidP="006F5CCB">
            <w:pPr>
              <w:widowControl w:val="0"/>
              <w:suppressAutoHyphens/>
              <w:autoSpaceDE w:val="0"/>
              <w:autoSpaceDN w:val="0"/>
              <w:adjustRightInd w:val="0"/>
              <w:ind w:left="100"/>
              <w:jc w:val="center"/>
              <w:rPr>
                <w:sz w:val="20"/>
                <w:szCs w:val="20"/>
              </w:rPr>
            </w:pPr>
          </w:p>
        </w:tc>
        <w:tc>
          <w:tcPr>
            <w:tcW w:w="1417" w:type="dxa"/>
          </w:tcPr>
          <w:p w:rsidR="00641A6E" w:rsidRPr="00B3455B" w:rsidRDefault="00641A6E" w:rsidP="006F5CCB">
            <w:pPr>
              <w:suppressAutoHyphens/>
              <w:rPr>
                <w:sz w:val="20"/>
                <w:szCs w:val="20"/>
              </w:rPr>
            </w:pPr>
            <w:r w:rsidRPr="00B3455B">
              <w:rPr>
                <w:sz w:val="20"/>
                <w:szCs w:val="20"/>
              </w:rPr>
              <w:t>-бюджет городского округа Кинешма</w:t>
            </w:r>
          </w:p>
        </w:tc>
        <w:tc>
          <w:tcPr>
            <w:tcW w:w="1232" w:type="dxa"/>
          </w:tcPr>
          <w:p w:rsidR="00641A6E" w:rsidRPr="00B3455B" w:rsidRDefault="00641A6E" w:rsidP="006F5CCB">
            <w:pPr>
              <w:jc w:val="center"/>
              <w:rPr>
                <w:sz w:val="20"/>
                <w:szCs w:val="20"/>
              </w:rPr>
            </w:pPr>
            <w:r w:rsidRPr="00B3455B">
              <w:rPr>
                <w:sz w:val="20"/>
                <w:szCs w:val="20"/>
              </w:rPr>
              <w:t>15 384,6</w:t>
            </w:r>
          </w:p>
        </w:tc>
        <w:tc>
          <w:tcPr>
            <w:tcW w:w="1232" w:type="dxa"/>
          </w:tcPr>
          <w:p w:rsidR="00641A6E" w:rsidRPr="00B3455B" w:rsidRDefault="00641A6E" w:rsidP="006F5CCB">
            <w:pPr>
              <w:jc w:val="center"/>
              <w:rPr>
                <w:sz w:val="20"/>
                <w:szCs w:val="20"/>
              </w:rPr>
            </w:pPr>
            <w:r w:rsidRPr="00B3455B">
              <w:rPr>
                <w:sz w:val="20"/>
                <w:szCs w:val="20"/>
              </w:rPr>
              <w:t>15 380,5</w:t>
            </w:r>
          </w:p>
        </w:tc>
        <w:tc>
          <w:tcPr>
            <w:tcW w:w="1506" w:type="dxa"/>
            <w:vMerge/>
          </w:tcPr>
          <w:p w:rsidR="00641A6E" w:rsidRPr="00B3455B" w:rsidRDefault="00641A6E" w:rsidP="006F5CCB">
            <w:pPr>
              <w:rPr>
                <w:sz w:val="20"/>
                <w:szCs w:val="20"/>
              </w:rPr>
            </w:pPr>
          </w:p>
        </w:tc>
        <w:tc>
          <w:tcPr>
            <w:tcW w:w="1984"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850" w:type="dxa"/>
            <w:vMerge/>
          </w:tcPr>
          <w:p w:rsidR="00641A6E" w:rsidRPr="00B3455B" w:rsidRDefault="00641A6E" w:rsidP="006F5CCB">
            <w:pPr>
              <w:rPr>
                <w:sz w:val="20"/>
                <w:szCs w:val="20"/>
              </w:rPr>
            </w:pPr>
          </w:p>
        </w:tc>
        <w:tc>
          <w:tcPr>
            <w:tcW w:w="851" w:type="dxa"/>
            <w:vMerge/>
          </w:tcPr>
          <w:p w:rsidR="00641A6E" w:rsidRPr="00B3455B" w:rsidRDefault="00641A6E" w:rsidP="006F5CCB">
            <w:pPr>
              <w:rPr>
                <w:sz w:val="20"/>
                <w:szCs w:val="20"/>
              </w:rPr>
            </w:pPr>
          </w:p>
        </w:tc>
        <w:tc>
          <w:tcPr>
            <w:tcW w:w="1320" w:type="dxa"/>
            <w:vMerge/>
          </w:tcPr>
          <w:p w:rsidR="00641A6E" w:rsidRPr="00B3455B" w:rsidRDefault="00641A6E" w:rsidP="006F5CCB">
            <w:pPr>
              <w:jc w:val="center"/>
              <w:rPr>
                <w:sz w:val="20"/>
                <w:szCs w:val="20"/>
              </w:rPr>
            </w:pPr>
          </w:p>
        </w:tc>
      </w:tr>
      <w:tr w:rsidR="00AB3852" w:rsidRPr="00B3455B" w:rsidTr="008113C9">
        <w:tc>
          <w:tcPr>
            <w:tcW w:w="709" w:type="dxa"/>
            <w:vMerge w:val="restart"/>
          </w:tcPr>
          <w:p w:rsidR="00AB3852" w:rsidRPr="00B3455B" w:rsidRDefault="00AB3852" w:rsidP="008113C9">
            <w:pPr>
              <w:widowControl w:val="0"/>
              <w:suppressAutoHyphens/>
              <w:autoSpaceDE w:val="0"/>
              <w:autoSpaceDN w:val="0"/>
              <w:adjustRightInd w:val="0"/>
              <w:ind w:left="120"/>
              <w:jc w:val="center"/>
              <w:rPr>
                <w:sz w:val="20"/>
                <w:szCs w:val="20"/>
              </w:rPr>
            </w:pPr>
            <w:r>
              <w:rPr>
                <w:sz w:val="20"/>
                <w:szCs w:val="20"/>
              </w:rPr>
              <w:t>6.1</w:t>
            </w:r>
          </w:p>
        </w:tc>
        <w:tc>
          <w:tcPr>
            <w:tcW w:w="2410" w:type="dxa"/>
            <w:vMerge w:val="restart"/>
          </w:tcPr>
          <w:p w:rsidR="00AB3852" w:rsidRPr="00B3455B" w:rsidRDefault="00AB3852" w:rsidP="006F5CCB">
            <w:pPr>
              <w:suppressAutoHyphens/>
              <w:rPr>
                <w:sz w:val="20"/>
                <w:szCs w:val="20"/>
              </w:rPr>
            </w:pPr>
            <w:r w:rsidRPr="00B3455B">
              <w:rPr>
                <w:sz w:val="20"/>
                <w:szCs w:val="20"/>
              </w:rPr>
              <w:t>Основное мероприятие «Организация наружного освещения вдоль автомобильных дорог в границах городского округа Кинешма»</w:t>
            </w: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rPr>
                <w:sz w:val="20"/>
                <w:szCs w:val="20"/>
              </w:rPr>
            </w:pPr>
            <w:r w:rsidRPr="00B3455B">
              <w:rPr>
                <w:sz w:val="20"/>
                <w:szCs w:val="20"/>
              </w:rPr>
              <w:t>Всего</w:t>
            </w:r>
          </w:p>
        </w:tc>
        <w:tc>
          <w:tcPr>
            <w:tcW w:w="1232" w:type="dxa"/>
          </w:tcPr>
          <w:p w:rsidR="00AB3852" w:rsidRPr="00B3455B" w:rsidRDefault="00AB3852" w:rsidP="006F5CCB">
            <w:pPr>
              <w:jc w:val="center"/>
              <w:rPr>
                <w:sz w:val="20"/>
                <w:szCs w:val="20"/>
              </w:rPr>
            </w:pPr>
            <w:r w:rsidRPr="00B3455B">
              <w:rPr>
                <w:sz w:val="20"/>
                <w:szCs w:val="20"/>
              </w:rPr>
              <w:t>15 384,6</w:t>
            </w:r>
          </w:p>
        </w:tc>
        <w:tc>
          <w:tcPr>
            <w:tcW w:w="1232" w:type="dxa"/>
          </w:tcPr>
          <w:p w:rsidR="00AB3852" w:rsidRPr="00B3455B" w:rsidRDefault="00AB3852" w:rsidP="006F5CCB">
            <w:pPr>
              <w:jc w:val="center"/>
              <w:rPr>
                <w:sz w:val="20"/>
                <w:szCs w:val="20"/>
              </w:rPr>
            </w:pPr>
            <w:r w:rsidRPr="00B3455B">
              <w:rPr>
                <w:sz w:val="20"/>
                <w:szCs w:val="20"/>
              </w:rPr>
              <w:t>15 380,5</w:t>
            </w:r>
          </w:p>
        </w:tc>
        <w:tc>
          <w:tcPr>
            <w:tcW w:w="1506" w:type="dxa"/>
            <w:vMerge w:val="restart"/>
          </w:tcPr>
          <w:p w:rsidR="00AB3852" w:rsidRDefault="00AB3852" w:rsidP="00E93F31">
            <w:pPr>
              <w:rPr>
                <w:sz w:val="20"/>
                <w:szCs w:val="20"/>
              </w:rPr>
            </w:pPr>
            <w:r>
              <w:rPr>
                <w:sz w:val="20"/>
                <w:szCs w:val="20"/>
              </w:rPr>
              <w:t>Мероприятие выполнено. Э</w:t>
            </w:r>
            <w:r w:rsidRPr="00B3455B">
              <w:rPr>
                <w:sz w:val="20"/>
                <w:szCs w:val="20"/>
              </w:rPr>
              <w:t xml:space="preserve">кономия по </w:t>
            </w:r>
            <w:r>
              <w:rPr>
                <w:sz w:val="20"/>
                <w:szCs w:val="20"/>
              </w:rPr>
              <w:t xml:space="preserve"> итогам проведения процедуры определения </w:t>
            </w:r>
            <w:r>
              <w:rPr>
                <w:sz w:val="20"/>
                <w:szCs w:val="20"/>
              </w:rPr>
              <w:lastRenderedPageBreak/>
              <w:t>поставщика</w:t>
            </w:r>
          </w:p>
          <w:p w:rsidR="00AB3852" w:rsidRPr="00B3455B" w:rsidRDefault="00AB3852" w:rsidP="000062C2">
            <w:pPr>
              <w:rPr>
                <w:sz w:val="20"/>
                <w:szCs w:val="20"/>
              </w:rPr>
            </w:pPr>
            <w:r>
              <w:rPr>
                <w:sz w:val="20"/>
                <w:szCs w:val="20"/>
              </w:rPr>
              <w:t xml:space="preserve">4,1 </w:t>
            </w:r>
            <w:r w:rsidR="000062C2">
              <w:rPr>
                <w:sz w:val="20"/>
                <w:szCs w:val="20"/>
              </w:rPr>
              <w:t>т.р.</w:t>
            </w:r>
          </w:p>
        </w:tc>
        <w:tc>
          <w:tcPr>
            <w:tcW w:w="1984" w:type="dxa"/>
            <w:vMerge w:val="restart"/>
          </w:tcPr>
          <w:p w:rsidR="00AB3852" w:rsidRPr="00B3455B" w:rsidRDefault="00AB3852" w:rsidP="006F5CCB">
            <w:pPr>
              <w:rPr>
                <w:sz w:val="20"/>
                <w:szCs w:val="20"/>
              </w:rPr>
            </w:pPr>
          </w:p>
        </w:tc>
        <w:tc>
          <w:tcPr>
            <w:tcW w:w="851" w:type="dxa"/>
            <w:vMerge w:val="restart"/>
          </w:tcPr>
          <w:p w:rsidR="00AB3852" w:rsidRPr="00B3455B" w:rsidRDefault="00AB3852" w:rsidP="006F5CCB">
            <w:pPr>
              <w:rPr>
                <w:sz w:val="20"/>
                <w:szCs w:val="20"/>
              </w:rPr>
            </w:pPr>
          </w:p>
        </w:tc>
        <w:tc>
          <w:tcPr>
            <w:tcW w:w="850" w:type="dxa"/>
            <w:vMerge w:val="restart"/>
          </w:tcPr>
          <w:p w:rsidR="00AB3852" w:rsidRPr="00B3455B" w:rsidRDefault="00AB3852" w:rsidP="006F5CCB">
            <w:pPr>
              <w:rPr>
                <w:sz w:val="20"/>
                <w:szCs w:val="20"/>
              </w:rPr>
            </w:pPr>
          </w:p>
        </w:tc>
        <w:tc>
          <w:tcPr>
            <w:tcW w:w="851" w:type="dxa"/>
            <w:vMerge w:val="restart"/>
          </w:tcPr>
          <w:p w:rsidR="00AB3852" w:rsidRPr="00B3455B" w:rsidRDefault="00AB3852" w:rsidP="006F5CCB">
            <w:pPr>
              <w:rPr>
                <w:sz w:val="20"/>
                <w:szCs w:val="20"/>
              </w:rPr>
            </w:pPr>
          </w:p>
        </w:tc>
        <w:tc>
          <w:tcPr>
            <w:tcW w:w="1320" w:type="dxa"/>
            <w:vMerge w:val="restart"/>
          </w:tcPr>
          <w:p w:rsidR="00AB3852" w:rsidRPr="00B3455B" w:rsidRDefault="00AB3852" w:rsidP="006F5CCB">
            <w:pPr>
              <w:jc w:val="center"/>
              <w:rPr>
                <w:sz w:val="20"/>
                <w:szCs w:val="20"/>
              </w:rPr>
            </w:pPr>
          </w:p>
        </w:tc>
      </w:tr>
      <w:tr w:rsidR="00AB3852" w:rsidRPr="00B3455B" w:rsidTr="00A22149">
        <w:tc>
          <w:tcPr>
            <w:tcW w:w="709" w:type="dxa"/>
            <w:vMerge/>
            <w:vAlign w:val="center"/>
          </w:tcPr>
          <w:p w:rsidR="00AB3852" w:rsidRPr="00B3455B" w:rsidRDefault="00AB3852" w:rsidP="006F5CCB">
            <w:pPr>
              <w:widowControl w:val="0"/>
              <w:suppressAutoHyphens/>
              <w:autoSpaceDE w:val="0"/>
              <w:autoSpaceDN w:val="0"/>
              <w:adjustRightInd w:val="0"/>
              <w:ind w:left="120"/>
              <w:jc w:val="center"/>
              <w:rPr>
                <w:sz w:val="20"/>
                <w:szCs w:val="20"/>
              </w:rPr>
            </w:pPr>
          </w:p>
        </w:tc>
        <w:tc>
          <w:tcPr>
            <w:tcW w:w="2410" w:type="dxa"/>
            <w:vMerge/>
          </w:tcPr>
          <w:p w:rsidR="00AB3852" w:rsidRPr="00B3455B" w:rsidRDefault="00AB3852" w:rsidP="006F5CCB">
            <w:pPr>
              <w:suppressAutoHyphens/>
              <w:rPr>
                <w:sz w:val="20"/>
                <w:szCs w:val="20"/>
              </w:rPr>
            </w:pP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suppressAutoHyphens/>
              <w:rPr>
                <w:sz w:val="20"/>
                <w:szCs w:val="20"/>
              </w:rPr>
            </w:pPr>
            <w:r w:rsidRPr="00B3455B">
              <w:rPr>
                <w:sz w:val="20"/>
                <w:szCs w:val="20"/>
              </w:rPr>
              <w:t>-бюджетные ассигнования всего, в т.ч.</w:t>
            </w:r>
          </w:p>
        </w:tc>
        <w:tc>
          <w:tcPr>
            <w:tcW w:w="1232" w:type="dxa"/>
          </w:tcPr>
          <w:p w:rsidR="00AB3852" w:rsidRPr="00B3455B" w:rsidRDefault="00AB3852" w:rsidP="006F5CCB">
            <w:pPr>
              <w:jc w:val="center"/>
              <w:rPr>
                <w:sz w:val="20"/>
                <w:szCs w:val="20"/>
              </w:rPr>
            </w:pPr>
            <w:r w:rsidRPr="00B3455B">
              <w:rPr>
                <w:sz w:val="20"/>
                <w:szCs w:val="20"/>
              </w:rPr>
              <w:t>15 384,6</w:t>
            </w:r>
          </w:p>
        </w:tc>
        <w:tc>
          <w:tcPr>
            <w:tcW w:w="1232" w:type="dxa"/>
          </w:tcPr>
          <w:p w:rsidR="00AB3852" w:rsidRPr="00B3455B" w:rsidRDefault="00AB3852" w:rsidP="006F5CCB">
            <w:pPr>
              <w:jc w:val="center"/>
              <w:rPr>
                <w:sz w:val="20"/>
                <w:szCs w:val="20"/>
              </w:rPr>
            </w:pPr>
            <w:r w:rsidRPr="00B3455B">
              <w:rPr>
                <w:sz w:val="20"/>
                <w:szCs w:val="20"/>
              </w:rPr>
              <w:t>15 380,5</w:t>
            </w:r>
          </w:p>
        </w:tc>
        <w:tc>
          <w:tcPr>
            <w:tcW w:w="1506" w:type="dxa"/>
            <w:vMerge/>
          </w:tcPr>
          <w:p w:rsidR="00AB3852" w:rsidRPr="00B3455B" w:rsidRDefault="00AB3852" w:rsidP="006F5CCB">
            <w:pPr>
              <w:rPr>
                <w:sz w:val="20"/>
                <w:szCs w:val="20"/>
              </w:rPr>
            </w:pPr>
          </w:p>
        </w:tc>
        <w:tc>
          <w:tcPr>
            <w:tcW w:w="1984"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850"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1320" w:type="dxa"/>
            <w:vMerge/>
          </w:tcPr>
          <w:p w:rsidR="00AB3852" w:rsidRPr="00B3455B" w:rsidRDefault="00AB3852" w:rsidP="006F5CCB">
            <w:pPr>
              <w:jc w:val="center"/>
              <w:rPr>
                <w:sz w:val="20"/>
                <w:szCs w:val="20"/>
              </w:rPr>
            </w:pPr>
          </w:p>
        </w:tc>
      </w:tr>
      <w:tr w:rsidR="00AB3852" w:rsidRPr="00B3455B" w:rsidTr="00A22149">
        <w:tc>
          <w:tcPr>
            <w:tcW w:w="709" w:type="dxa"/>
            <w:vMerge/>
            <w:vAlign w:val="center"/>
          </w:tcPr>
          <w:p w:rsidR="00AB3852" w:rsidRPr="00B3455B" w:rsidRDefault="00AB3852" w:rsidP="006F5CCB">
            <w:pPr>
              <w:widowControl w:val="0"/>
              <w:suppressAutoHyphens/>
              <w:autoSpaceDE w:val="0"/>
              <w:autoSpaceDN w:val="0"/>
              <w:adjustRightInd w:val="0"/>
              <w:ind w:left="120"/>
              <w:jc w:val="center"/>
              <w:rPr>
                <w:sz w:val="20"/>
                <w:szCs w:val="20"/>
              </w:rPr>
            </w:pPr>
          </w:p>
        </w:tc>
        <w:tc>
          <w:tcPr>
            <w:tcW w:w="2410" w:type="dxa"/>
            <w:vMerge/>
          </w:tcPr>
          <w:p w:rsidR="00AB3852" w:rsidRPr="00B3455B" w:rsidRDefault="00AB3852" w:rsidP="006F5CCB">
            <w:pPr>
              <w:suppressAutoHyphens/>
              <w:rPr>
                <w:sz w:val="20"/>
                <w:szCs w:val="20"/>
              </w:rPr>
            </w:pP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suppressAutoHyphens/>
              <w:rPr>
                <w:sz w:val="20"/>
                <w:szCs w:val="20"/>
              </w:rPr>
            </w:pPr>
            <w:r w:rsidRPr="00B3455B">
              <w:rPr>
                <w:sz w:val="20"/>
                <w:szCs w:val="20"/>
              </w:rPr>
              <w:t xml:space="preserve">-бюджет городского округа </w:t>
            </w:r>
            <w:r w:rsidRPr="00B3455B">
              <w:rPr>
                <w:sz w:val="20"/>
                <w:szCs w:val="20"/>
              </w:rPr>
              <w:lastRenderedPageBreak/>
              <w:t>Кинешма</w:t>
            </w:r>
          </w:p>
        </w:tc>
        <w:tc>
          <w:tcPr>
            <w:tcW w:w="1232" w:type="dxa"/>
          </w:tcPr>
          <w:p w:rsidR="00AB3852" w:rsidRDefault="00AB3852" w:rsidP="006F5CCB">
            <w:pPr>
              <w:jc w:val="center"/>
              <w:rPr>
                <w:sz w:val="20"/>
                <w:szCs w:val="20"/>
              </w:rPr>
            </w:pPr>
            <w:r w:rsidRPr="00B3455B">
              <w:rPr>
                <w:sz w:val="20"/>
                <w:szCs w:val="20"/>
              </w:rPr>
              <w:lastRenderedPageBreak/>
              <w:t>15 384,6</w:t>
            </w:r>
          </w:p>
          <w:p w:rsidR="00D9414F" w:rsidRDefault="00D9414F" w:rsidP="006F5CCB">
            <w:pPr>
              <w:jc w:val="center"/>
              <w:rPr>
                <w:sz w:val="20"/>
                <w:szCs w:val="20"/>
              </w:rPr>
            </w:pPr>
          </w:p>
          <w:p w:rsidR="00D9414F" w:rsidRPr="00B3455B" w:rsidRDefault="00D9414F" w:rsidP="00D9414F">
            <w:pPr>
              <w:rPr>
                <w:sz w:val="20"/>
                <w:szCs w:val="20"/>
              </w:rPr>
            </w:pPr>
          </w:p>
        </w:tc>
        <w:tc>
          <w:tcPr>
            <w:tcW w:w="1232" w:type="dxa"/>
          </w:tcPr>
          <w:p w:rsidR="00AB3852" w:rsidRDefault="00AB3852" w:rsidP="006F5CCB">
            <w:pPr>
              <w:jc w:val="center"/>
              <w:rPr>
                <w:sz w:val="20"/>
                <w:szCs w:val="20"/>
              </w:rPr>
            </w:pPr>
            <w:r w:rsidRPr="00B3455B">
              <w:rPr>
                <w:sz w:val="20"/>
                <w:szCs w:val="20"/>
              </w:rPr>
              <w:t>15 380,5</w:t>
            </w:r>
          </w:p>
          <w:p w:rsidR="00D9414F" w:rsidRDefault="00D9414F" w:rsidP="006F5CCB">
            <w:pPr>
              <w:jc w:val="center"/>
              <w:rPr>
                <w:sz w:val="20"/>
                <w:szCs w:val="20"/>
              </w:rPr>
            </w:pPr>
          </w:p>
          <w:p w:rsidR="00D9414F" w:rsidRPr="00B3455B" w:rsidRDefault="00D9414F" w:rsidP="00D9414F">
            <w:pPr>
              <w:rPr>
                <w:sz w:val="20"/>
                <w:szCs w:val="20"/>
              </w:rPr>
            </w:pPr>
          </w:p>
        </w:tc>
        <w:tc>
          <w:tcPr>
            <w:tcW w:w="1506" w:type="dxa"/>
            <w:vMerge/>
          </w:tcPr>
          <w:p w:rsidR="00AB3852" w:rsidRPr="00B3455B" w:rsidRDefault="00AB3852" w:rsidP="006F5CCB">
            <w:pPr>
              <w:rPr>
                <w:sz w:val="20"/>
                <w:szCs w:val="20"/>
              </w:rPr>
            </w:pPr>
          </w:p>
        </w:tc>
        <w:tc>
          <w:tcPr>
            <w:tcW w:w="1984"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850"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1320" w:type="dxa"/>
            <w:vMerge/>
          </w:tcPr>
          <w:p w:rsidR="00AB3852" w:rsidRPr="00B3455B" w:rsidRDefault="00AB3852" w:rsidP="006F5CCB">
            <w:pPr>
              <w:jc w:val="center"/>
              <w:rPr>
                <w:sz w:val="20"/>
                <w:szCs w:val="20"/>
              </w:rPr>
            </w:pPr>
          </w:p>
        </w:tc>
      </w:tr>
      <w:tr w:rsidR="00AB3852" w:rsidRPr="00B3455B" w:rsidTr="00D9414F">
        <w:tc>
          <w:tcPr>
            <w:tcW w:w="709" w:type="dxa"/>
            <w:vMerge w:val="restart"/>
          </w:tcPr>
          <w:p w:rsidR="00AB3852" w:rsidRPr="00E93F31" w:rsidRDefault="00AB3852" w:rsidP="00D9414F">
            <w:pPr>
              <w:widowControl w:val="0"/>
              <w:suppressAutoHyphens/>
              <w:autoSpaceDE w:val="0"/>
              <w:autoSpaceDN w:val="0"/>
              <w:adjustRightInd w:val="0"/>
              <w:ind w:left="120"/>
              <w:jc w:val="center"/>
              <w:rPr>
                <w:sz w:val="18"/>
                <w:szCs w:val="18"/>
              </w:rPr>
            </w:pPr>
            <w:r w:rsidRPr="00E93F31">
              <w:rPr>
                <w:sz w:val="18"/>
                <w:szCs w:val="18"/>
              </w:rPr>
              <w:lastRenderedPageBreak/>
              <w:t>6.1.1</w:t>
            </w:r>
          </w:p>
        </w:tc>
        <w:tc>
          <w:tcPr>
            <w:tcW w:w="2410" w:type="dxa"/>
            <w:vMerge w:val="restart"/>
          </w:tcPr>
          <w:p w:rsidR="00AB3852" w:rsidRPr="00B3455B" w:rsidRDefault="00AB3852" w:rsidP="006F5CCB">
            <w:pPr>
              <w:suppressAutoHyphens/>
              <w:rPr>
                <w:sz w:val="20"/>
                <w:szCs w:val="20"/>
              </w:rPr>
            </w:pPr>
            <w:r>
              <w:rPr>
                <w:sz w:val="20"/>
                <w:szCs w:val="20"/>
              </w:rPr>
              <w:t>Мероприятие «</w:t>
            </w:r>
            <w:r w:rsidRPr="00B3455B">
              <w:rPr>
                <w:sz w:val="20"/>
                <w:szCs w:val="20"/>
              </w:rPr>
              <w:t xml:space="preserve">Устройство, восстановление и ремонт сетей уличного освещения в границах городского округа Кинешма, в том числе разработка проектно-сметной документации, </w:t>
            </w:r>
            <w:proofErr w:type="gramStart"/>
            <w:r w:rsidRPr="00B3455B">
              <w:rPr>
                <w:sz w:val="20"/>
                <w:szCs w:val="20"/>
              </w:rPr>
              <w:t>согласно  реестра</w:t>
            </w:r>
            <w:proofErr w:type="gramEnd"/>
            <w:r w:rsidRPr="00B3455B">
              <w:rPr>
                <w:sz w:val="20"/>
                <w:szCs w:val="20"/>
              </w:rPr>
              <w:t xml:space="preserve"> наказов избирателей депутатам городской Думы городского округа Кинешма</w:t>
            </w:r>
            <w:r>
              <w:rPr>
                <w:sz w:val="20"/>
                <w:szCs w:val="20"/>
              </w:rPr>
              <w:t>»</w:t>
            </w: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rPr>
                <w:sz w:val="20"/>
                <w:szCs w:val="20"/>
              </w:rPr>
            </w:pPr>
            <w:r w:rsidRPr="00B3455B">
              <w:rPr>
                <w:sz w:val="20"/>
                <w:szCs w:val="20"/>
              </w:rPr>
              <w:t>Всего</w:t>
            </w:r>
          </w:p>
        </w:tc>
        <w:tc>
          <w:tcPr>
            <w:tcW w:w="1232" w:type="dxa"/>
          </w:tcPr>
          <w:p w:rsidR="00AB3852" w:rsidRPr="00B3455B" w:rsidRDefault="00AB3852" w:rsidP="006F5CCB">
            <w:pPr>
              <w:jc w:val="center"/>
              <w:rPr>
                <w:sz w:val="20"/>
                <w:szCs w:val="20"/>
              </w:rPr>
            </w:pPr>
            <w:r w:rsidRPr="00B3455B">
              <w:rPr>
                <w:sz w:val="20"/>
                <w:szCs w:val="20"/>
              </w:rPr>
              <w:t>15 384,6</w:t>
            </w:r>
          </w:p>
        </w:tc>
        <w:tc>
          <w:tcPr>
            <w:tcW w:w="1232" w:type="dxa"/>
          </w:tcPr>
          <w:p w:rsidR="00AB3852" w:rsidRPr="00B3455B" w:rsidRDefault="00AB3852" w:rsidP="006F5CCB">
            <w:pPr>
              <w:jc w:val="center"/>
              <w:rPr>
                <w:sz w:val="20"/>
                <w:szCs w:val="20"/>
              </w:rPr>
            </w:pPr>
            <w:r w:rsidRPr="00B3455B">
              <w:rPr>
                <w:sz w:val="20"/>
                <w:szCs w:val="20"/>
              </w:rPr>
              <w:t>15 380,5</w:t>
            </w:r>
          </w:p>
        </w:tc>
        <w:tc>
          <w:tcPr>
            <w:tcW w:w="1506" w:type="dxa"/>
            <w:vMerge/>
          </w:tcPr>
          <w:p w:rsidR="00AB3852" w:rsidRPr="00B3455B" w:rsidRDefault="00AB3852" w:rsidP="006F5CCB">
            <w:pPr>
              <w:rPr>
                <w:sz w:val="20"/>
                <w:szCs w:val="20"/>
              </w:rPr>
            </w:pPr>
          </w:p>
        </w:tc>
        <w:tc>
          <w:tcPr>
            <w:tcW w:w="1984" w:type="dxa"/>
            <w:vMerge w:val="restart"/>
          </w:tcPr>
          <w:p w:rsidR="00AB3852" w:rsidRPr="00B3455B" w:rsidRDefault="00AB3852" w:rsidP="006F5CCB">
            <w:pPr>
              <w:rPr>
                <w:sz w:val="20"/>
                <w:szCs w:val="20"/>
              </w:rPr>
            </w:pPr>
            <w:r w:rsidRPr="00B3455B">
              <w:rPr>
                <w:sz w:val="20"/>
                <w:szCs w:val="20"/>
              </w:rPr>
              <w:t>Протяженность возведенных, восстановленных и отремонтированных сетей уличного освещения</w:t>
            </w:r>
          </w:p>
        </w:tc>
        <w:tc>
          <w:tcPr>
            <w:tcW w:w="851" w:type="dxa"/>
            <w:vMerge w:val="restart"/>
          </w:tcPr>
          <w:p w:rsidR="00AB3852" w:rsidRPr="00B3455B" w:rsidRDefault="00AB3852" w:rsidP="006F5CCB">
            <w:pPr>
              <w:rPr>
                <w:sz w:val="20"/>
                <w:szCs w:val="20"/>
              </w:rPr>
            </w:pPr>
            <w:r w:rsidRPr="00B3455B">
              <w:rPr>
                <w:sz w:val="20"/>
                <w:szCs w:val="20"/>
              </w:rPr>
              <w:t>км</w:t>
            </w:r>
          </w:p>
        </w:tc>
        <w:tc>
          <w:tcPr>
            <w:tcW w:w="850" w:type="dxa"/>
            <w:vMerge w:val="restart"/>
          </w:tcPr>
          <w:p w:rsidR="00AB3852" w:rsidRPr="00B3455B" w:rsidRDefault="00AB3852" w:rsidP="006F5CCB">
            <w:pPr>
              <w:rPr>
                <w:sz w:val="20"/>
                <w:szCs w:val="20"/>
              </w:rPr>
            </w:pPr>
            <w:r w:rsidRPr="00B3455B">
              <w:rPr>
                <w:sz w:val="20"/>
                <w:szCs w:val="20"/>
              </w:rPr>
              <w:t>6,63</w:t>
            </w:r>
          </w:p>
        </w:tc>
        <w:tc>
          <w:tcPr>
            <w:tcW w:w="851" w:type="dxa"/>
            <w:vMerge w:val="restart"/>
          </w:tcPr>
          <w:p w:rsidR="00AB3852" w:rsidRPr="00B3455B" w:rsidRDefault="00AB3852" w:rsidP="006F5CCB">
            <w:pPr>
              <w:rPr>
                <w:sz w:val="20"/>
                <w:szCs w:val="20"/>
              </w:rPr>
            </w:pPr>
            <w:r w:rsidRPr="00B3455B">
              <w:rPr>
                <w:sz w:val="20"/>
                <w:szCs w:val="20"/>
              </w:rPr>
              <w:t>6,63</w:t>
            </w:r>
          </w:p>
        </w:tc>
        <w:tc>
          <w:tcPr>
            <w:tcW w:w="1320" w:type="dxa"/>
            <w:vMerge w:val="restart"/>
          </w:tcPr>
          <w:p w:rsidR="00AB3852" w:rsidRPr="00B3455B" w:rsidRDefault="00AB3852" w:rsidP="006F5CCB">
            <w:pPr>
              <w:jc w:val="center"/>
              <w:rPr>
                <w:sz w:val="20"/>
                <w:szCs w:val="20"/>
              </w:rPr>
            </w:pPr>
          </w:p>
        </w:tc>
      </w:tr>
      <w:tr w:rsidR="00AB3852" w:rsidRPr="00B3455B" w:rsidTr="00A22149">
        <w:tc>
          <w:tcPr>
            <w:tcW w:w="709" w:type="dxa"/>
            <w:vMerge/>
            <w:vAlign w:val="center"/>
          </w:tcPr>
          <w:p w:rsidR="00AB3852" w:rsidRPr="00B3455B" w:rsidRDefault="00AB3852" w:rsidP="006F5CCB">
            <w:pPr>
              <w:widowControl w:val="0"/>
              <w:suppressAutoHyphens/>
              <w:autoSpaceDE w:val="0"/>
              <w:autoSpaceDN w:val="0"/>
              <w:adjustRightInd w:val="0"/>
              <w:ind w:left="120"/>
              <w:jc w:val="center"/>
              <w:rPr>
                <w:sz w:val="20"/>
                <w:szCs w:val="20"/>
              </w:rPr>
            </w:pPr>
          </w:p>
        </w:tc>
        <w:tc>
          <w:tcPr>
            <w:tcW w:w="2410" w:type="dxa"/>
            <w:vMerge/>
          </w:tcPr>
          <w:p w:rsidR="00AB3852" w:rsidRPr="00B3455B" w:rsidRDefault="00AB3852" w:rsidP="006F5CCB">
            <w:pPr>
              <w:suppressAutoHyphens/>
              <w:rPr>
                <w:sz w:val="20"/>
                <w:szCs w:val="20"/>
              </w:rPr>
            </w:pP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suppressAutoHyphens/>
              <w:rPr>
                <w:sz w:val="20"/>
                <w:szCs w:val="20"/>
              </w:rPr>
            </w:pPr>
            <w:r w:rsidRPr="00B3455B">
              <w:rPr>
                <w:sz w:val="20"/>
                <w:szCs w:val="20"/>
              </w:rPr>
              <w:t>-бюджетные ассигнования всего, в т.ч.</w:t>
            </w:r>
          </w:p>
        </w:tc>
        <w:tc>
          <w:tcPr>
            <w:tcW w:w="1232" w:type="dxa"/>
          </w:tcPr>
          <w:p w:rsidR="00AB3852" w:rsidRPr="00B3455B" w:rsidRDefault="00AB3852" w:rsidP="006F5CCB">
            <w:pPr>
              <w:jc w:val="center"/>
              <w:rPr>
                <w:sz w:val="20"/>
                <w:szCs w:val="20"/>
              </w:rPr>
            </w:pPr>
            <w:r w:rsidRPr="00B3455B">
              <w:rPr>
                <w:sz w:val="20"/>
                <w:szCs w:val="20"/>
              </w:rPr>
              <w:t>15 384,6</w:t>
            </w:r>
          </w:p>
        </w:tc>
        <w:tc>
          <w:tcPr>
            <w:tcW w:w="1232" w:type="dxa"/>
          </w:tcPr>
          <w:p w:rsidR="00AB3852" w:rsidRPr="00B3455B" w:rsidRDefault="00AB3852" w:rsidP="006F5CCB">
            <w:pPr>
              <w:jc w:val="center"/>
              <w:rPr>
                <w:sz w:val="20"/>
                <w:szCs w:val="20"/>
              </w:rPr>
            </w:pPr>
            <w:r w:rsidRPr="00B3455B">
              <w:rPr>
                <w:sz w:val="20"/>
                <w:szCs w:val="20"/>
              </w:rPr>
              <w:t>15 380,5</w:t>
            </w:r>
          </w:p>
        </w:tc>
        <w:tc>
          <w:tcPr>
            <w:tcW w:w="1506" w:type="dxa"/>
            <w:vMerge/>
          </w:tcPr>
          <w:p w:rsidR="00AB3852" w:rsidRPr="00B3455B" w:rsidRDefault="00AB3852" w:rsidP="006F5CCB">
            <w:pPr>
              <w:rPr>
                <w:sz w:val="20"/>
                <w:szCs w:val="20"/>
              </w:rPr>
            </w:pPr>
          </w:p>
        </w:tc>
        <w:tc>
          <w:tcPr>
            <w:tcW w:w="1984"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850"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1320" w:type="dxa"/>
            <w:vMerge/>
          </w:tcPr>
          <w:p w:rsidR="00AB3852" w:rsidRPr="00B3455B" w:rsidRDefault="00AB3852" w:rsidP="006F5CCB">
            <w:pPr>
              <w:jc w:val="center"/>
              <w:rPr>
                <w:sz w:val="20"/>
                <w:szCs w:val="20"/>
              </w:rPr>
            </w:pPr>
          </w:p>
        </w:tc>
      </w:tr>
      <w:tr w:rsidR="00AB3852" w:rsidRPr="00B3455B" w:rsidTr="00A22149">
        <w:tc>
          <w:tcPr>
            <w:tcW w:w="709" w:type="dxa"/>
            <w:vMerge/>
            <w:vAlign w:val="center"/>
          </w:tcPr>
          <w:p w:rsidR="00AB3852" w:rsidRPr="00B3455B" w:rsidRDefault="00AB3852" w:rsidP="006F5CCB">
            <w:pPr>
              <w:widowControl w:val="0"/>
              <w:suppressAutoHyphens/>
              <w:autoSpaceDE w:val="0"/>
              <w:autoSpaceDN w:val="0"/>
              <w:adjustRightInd w:val="0"/>
              <w:ind w:left="120"/>
              <w:jc w:val="center"/>
              <w:rPr>
                <w:sz w:val="20"/>
                <w:szCs w:val="20"/>
              </w:rPr>
            </w:pPr>
          </w:p>
        </w:tc>
        <w:tc>
          <w:tcPr>
            <w:tcW w:w="2410" w:type="dxa"/>
            <w:vMerge/>
          </w:tcPr>
          <w:p w:rsidR="00AB3852" w:rsidRPr="00B3455B" w:rsidRDefault="00AB3852" w:rsidP="006F5CCB">
            <w:pPr>
              <w:suppressAutoHyphens/>
              <w:rPr>
                <w:sz w:val="20"/>
                <w:szCs w:val="20"/>
              </w:rPr>
            </w:pP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suppressAutoHyphens/>
              <w:rPr>
                <w:sz w:val="20"/>
                <w:szCs w:val="20"/>
              </w:rPr>
            </w:pPr>
            <w:r w:rsidRPr="00B3455B">
              <w:rPr>
                <w:sz w:val="20"/>
                <w:szCs w:val="20"/>
              </w:rPr>
              <w:t>-бюджет городского округа Кинешма</w:t>
            </w:r>
          </w:p>
        </w:tc>
        <w:tc>
          <w:tcPr>
            <w:tcW w:w="1232" w:type="dxa"/>
          </w:tcPr>
          <w:p w:rsidR="00AB3852" w:rsidRPr="00B3455B" w:rsidRDefault="00AB3852" w:rsidP="006F5CCB">
            <w:pPr>
              <w:jc w:val="center"/>
              <w:rPr>
                <w:sz w:val="20"/>
                <w:szCs w:val="20"/>
              </w:rPr>
            </w:pPr>
            <w:r w:rsidRPr="00B3455B">
              <w:rPr>
                <w:sz w:val="20"/>
                <w:szCs w:val="20"/>
              </w:rPr>
              <w:t>15 384,6</w:t>
            </w:r>
          </w:p>
        </w:tc>
        <w:tc>
          <w:tcPr>
            <w:tcW w:w="1232" w:type="dxa"/>
          </w:tcPr>
          <w:p w:rsidR="00AB3852" w:rsidRPr="00B3455B" w:rsidRDefault="00AB3852" w:rsidP="006F5CCB">
            <w:pPr>
              <w:jc w:val="center"/>
              <w:rPr>
                <w:sz w:val="20"/>
                <w:szCs w:val="20"/>
              </w:rPr>
            </w:pPr>
            <w:r w:rsidRPr="00B3455B">
              <w:rPr>
                <w:sz w:val="20"/>
                <w:szCs w:val="20"/>
              </w:rPr>
              <w:t>15 380,5</w:t>
            </w:r>
          </w:p>
        </w:tc>
        <w:tc>
          <w:tcPr>
            <w:tcW w:w="1506" w:type="dxa"/>
            <w:vMerge/>
          </w:tcPr>
          <w:p w:rsidR="00AB3852" w:rsidRPr="00B3455B" w:rsidRDefault="00AB3852" w:rsidP="006F5CCB">
            <w:pPr>
              <w:rPr>
                <w:sz w:val="20"/>
                <w:szCs w:val="20"/>
              </w:rPr>
            </w:pPr>
          </w:p>
        </w:tc>
        <w:tc>
          <w:tcPr>
            <w:tcW w:w="1984"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850"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1320" w:type="dxa"/>
            <w:vMerge/>
          </w:tcPr>
          <w:p w:rsidR="00AB3852" w:rsidRPr="00B3455B" w:rsidRDefault="00AB3852" w:rsidP="006F5CCB">
            <w:pPr>
              <w:jc w:val="center"/>
              <w:rPr>
                <w:sz w:val="20"/>
                <w:szCs w:val="20"/>
              </w:rPr>
            </w:pPr>
          </w:p>
        </w:tc>
      </w:tr>
      <w:tr w:rsidR="00AB3852" w:rsidRPr="00B3455B" w:rsidTr="00D9414F">
        <w:tc>
          <w:tcPr>
            <w:tcW w:w="709" w:type="dxa"/>
            <w:vMerge w:val="restart"/>
          </w:tcPr>
          <w:p w:rsidR="00AB3852" w:rsidRPr="00B3455B" w:rsidRDefault="00AB3852" w:rsidP="00D9414F">
            <w:pPr>
              <w:widowControl w:val="0"/>
              <w:suppressAutoHyphens/>
              <w:autoSpaceDE w:val="0"/>
              <w:autoSpaceDN w:val="0"/>
              <w:adjustRightInd w:val="0"/>
              <w:ind w:left="120"/>
              <w:jc w:val="center"/>
              <w:rPr>
                <w:sz w:val="20"/>
                <w:szCs w:val="20"/>
              </w:rPr>
            </w:pPr>
            <w:r>
              <w:rPr>
                <w:sz w:val="20"/>
                <w:szCs w:val="20"/>
              </w:rPr>
              <w:t>7</w:t>
            </w:r>
          </w:p>
        </w:tc>
        <w:tc>
          <w:tcPr>
            <w:tcW w:w="2410" w:type="dxa"/>
            <w:vMerge w:val="restart"/>
          </w:tcPr>
          <w:p w:rsidR="00AB3852" w:rsidRPr="00B3455B" w:rsidRDefault="00AB3852" w:rsidP="006F5CCB">
            <w:pPr>
              <w:suppressAutoHyphens/>
              <w:rPr>
                <w:sz w:val="20"/>
                <w:szCs w:val="20"/>
              </w:rPr>
            </w:pPr>
            <w:r w:rsidRPr="00B3455B">
              <w:rPr>
                <w:sz w:val="20"/>
                <w:szCs w:val="20"/>
              </w:rPr>
              <w:t>Подпрограмма «Озеленение территорий общего пользования»</w:t>
            </w: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0062C2" w:rsidRDefault="00AB3852" w:rsidP="006F5CCB">
            <w:pPr>
              <w:rPr>
                <w:b/>
                <w:sz w:val="20"/>
                <w:szCs w:val="20"/>
              </w:rPr>
            </w:pPr>
            <w:r w:rsidRPr="000062C2">
              <w:rPr>
                <w:b/>
                <w:sz w:val="20"/>
                <w:szCs w:val="20"/>
              </w:rPr>
              <w:t>Всего</w:t>
            </w:r>
          </w:p>
        </w:tc>
        <w:tc>
          <w:tcPr>
            <w:tcW w:w="1232" w:type="dxa"/>
          </w:tcPr>
          <w:p w:rsidR="00AB3852" w:rsidRPr="000062C2" w:rsidRDefault="00AB3852" w:rsidP="006F5CCB">
            <w:pPr>
              <w:jc w:val="center"/>
              <w:rPr>
                <w:b/>
                <w:sz w:val="20"/>
                <w:szCs w:val="20"/>
              </w:rPr>
            </w:pPr>
            <w:r w:rsidRPr="000062C2">
              <w:rPr>
                <w:b/>
                <w:sz w:val="20"/>
                <w:szCs w:val="20"/>
              </w:rPr>
              <w:t>254,5</w:t>
            </w:r>
          </w:p>
        </w:tc>
        <w:tc>
          <w:tcPr>
            <w:tcW w:w="1232" w:type="dxa"/>
          </w:tcPr>
          <w:p w:rsidR="00AB3852" w:rsidRPr="000062C2" w:rsidRDefault="00AB3852" w:rsidP="006F5CCB">
            <w:pPr>
              <w:jc w:val="center"/>
              <w:rPr>
                <w:b/>
                <w:sz w:val="20"/>
                <w:szCs w:val="20"/>
              </w:rPr>
            </w:pPr>
            <w:r w:rsidRPr="000062C2">
              <w:rPr>
                <w:b/>
                <w:sz w:val="20"/>
                <w:szCs w:val="20"/>
              </w:rPr>
              <w:t>254,5</w:t>
            </w:r>
          </w:p>
        </w:tc>
        <w:tc>
          <w:tcPr>
            <w:tcW w:w="1506" w:type="dxa"/>
            <w:vMerge w:val="restart"/>
          </w:tcPr>
          <w:p w:rsidR="00AB3852" w:rsidRPr="00B3455B" w:rsidRDefault="00AB3852" w:rsidP="006F5CCB">
            <w:pPr>
              <w:rPr>
                <w:sz w:val="20"/>
                <w:szCs w:val="20"/>
              </w:rPr>
            </w:pPr>
          </w:p>
        </w:tc>
        <w:tc>
          <w:tcPr>
            <w:tcW w:w="1984" w:type="dxa"/>
            <w:vMerge w:val="restart"/>
          </w:tcPr>
          <w:p w:rsidR="00AB3852" w:rsidRPr="00B3455B" w:rsidRDefault="00AB3852" w:rsidP="006F5CCB">
            <w:pPr>
              <w:rPr>
                <w:sz w:val="20"/>
                <w:szCs w:val="20"/>
              </w:rPr>
            </w:pPr>
          </w:p>
        </w:tc>
        <w:tc>
          <w:tcPr>
            <w:tcW w:w="851" w:type="dxa"/>
            <w:vMerge w:val="restart"/>
          </w:tcPr>
          <w:p w:rsidR="00AB3852" w:rsidRPr="00B3455B" w:rsidRDefault="00AB3852" w:rsidP="006F5CCB">
            <w:pPr>
              <w:rPr>
                <w:sz w:val="20"/>
                <w:szCs w:val="20"/>
              </w:rPr>
            </w:pPr>
          </w:p>
        </w:tc>
        <w:tc>
          <w:tcPr>
            <w:tcW w:w="850" w:type="dxa"/>
            <w:vMerge w:val="restart"/>
          </w:tcPr>
          <w:p w:rsidR="00AB3852" w:rsidRPr="00B3455B" w:rsidRDefault="00AB3852" w:rsidP="006F5CCB">
            <w:pPr>
              <w:rPr>
                <w:sz w:val="20"/>
                <w:szCs w:val="20"/>
              </w:rPr>
            </w:pPr>
          </w:p>
        </w:tc>
        <w:tc>
          <w:tcPr>
            <w:tcW w:w="851" w:type="dxa"/>
            <w:vMerge w:val="restart"/>
          </w:tcPr>
          <w:p w:rsidR="00AB3852" w:rsidRPr="00B3455B" w:rsidRDefault="00AB3852" w:rsidP="006F5CCB">
            <w:pPr>
              <w:rPr>
                <w:sz w:val="20"/>
                <w:szCs w:val="20"/>
              </w:rPr>
            </w:pPr>
          </w:p>
        </w:tc>
        <w:tc>
          <w:tcPr>
            <w:tcW w:w="1320" w:type="dxa"/>
            <w:vMerge w:val="restart"/>
          </w:tcPr>
          <w:p w:rsidR="00AB3852" w:rsidRPr="00B3455B" w:rsidRDefault="00AB3852" w:rsidP="006F5CCB">
            <w:pPr>
              <w:jc w:val="center"/>
              <w:rPr>
                <w:sz w:val="20"/>
                <w:szCs w:val="20"/>
              </w:rPr>
            </w:pPr>
          </w:p>
        </w:tc>
      </w:tr>
      <w:tr w:rsidR="00AB3852" w:rsidRPr="00B3455B" w:rsidTr="00A22149">
        <w:tc>
          <w:tcPr>
            <w:tcW w:w="709" w:type="dxa"/>
            <w:vMerge/>
            <w:vAlign w:val="center"/>
          </w:tcPr>
          <w:p w:rsidR="00AB3852" w:rsidRPr="00B3455B" w:rsidRDefault="00AB3852" w:rsidP="006F5CCB">
            <w:pPr>
              <w:widowControl w:val="0"/>
              <w:suppressAutoHyphens/>
              <w:autoSpaceDE w:val="0"/>
              <w:autoSpaceDN w:val="0"/>
              <w:adjustRightInd w:val="0"/>
              <w:ind w:left="120"/>
              <w:jc w:val="center"/>
              <w:rPr>
                <w:sz w:val="20"/>
                <w:szCs w:val="20"/>
              </w:rPr>
            </w:pPr>
          </w:p>
        </w:tc>
        <w:tc>
          <w:tcPr>
            <w:tcW w:w="2410" w:type="dxa"/>
            <w:vMerge/>
          </w:tcPr>
          <w:p w:rsidR="00AB3852" w:rsidRPr="00B3455B" w:rsidRDefault="00AB3852" w:rsidP="006F5CCB">
            <w:pPr>
              <w:suppressAutoHyphens/>
              <w:rPr>
                <w:sz w:val="20"/>
                <w:szCs w:val="20"/>
              </w:rPr>
            </w:pP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suppressAutoHyphens/>
              <w:rPr>
                <w:sz w:val="20"/>
                <w:szCs w:val="20"/>
              </w:rPr>
            </w:pPr>
            <w:r w:rsidRPr="00B3455B">
              <w:rPr>
                <w:sz w:val="20"/>
                <w:szCs w:val="20"/>
              </w:rPr>
              <w:t>-бюджетные ассигнования всего, в т.ч.</w:t>
            </w:r>
          </w:p>
        </w:tc>
        <w:tc>
          <w:tcPr>
            <w:tcW w:w="1232" w:type="dxa"/>
          </w:tcPr>
          <w:p w:rsidR="00AB3852" w:rsidRPr="00B3455B" w:rsidRDefault="00AB3852" w:rsidP="006F5CCB">
            <w:pPr>
              <w:jc w:val="center"/>
              <w:rPr>
                <w:sz w:val="20"/>
                <w:szCs w:val="20"/>
              </w:rPr>
            </w:pPr>
            <w:r w:rsidRPr="00B3455B">
              <w:rPr>
                <w:sz w:val="20"/>
                <w:szCs w:val="20"/>
              </w:rPr>
              <w:t>254,5</w:t>
            </w:r>
          </w:p>
        </w:tc>
        <w:tc>
          <w:tcPr>
            <w:tcW w:w="1232" w:type="dxa"/>
          </w:tcPr>
          <w:p w:rsidR="00AB3852" w:rsidRPr="00B3455B" w:rsidRDefault="00AB3852" w:rsidP="006F5CCB">
            <w:pPr>
              <w:jc w:val="center"/>
              <w:rPr>
                <w:sz w:val="20"/>
                <w:szCs w:val="20"/>
              </w:rPr>
            </w:pPr>
            <w:r w:rsidRPr="00B3455B">
              <w:rPr>
                <w:sz w:val="20"/>
                <w:szCs w:val="20"/>
              </w:rPr>
              <w:t>254,5</w:t>
            </w:r>
          </w:p>
        </w:tc>
        <w:tc>
          <w:tcPr>
            <w:tcW w:w="1506" w:type="dxa"/>
            <w:vMerge/>
          </w:tcPr>
          <w:p w:rsidR="00AB3852" w:rsidRPr="00B3455B" w:rsidRDefault="00AB3852" w:rsidP="006F5CCB">
            <w:pPr>
              <w:rPr>
                <w:sz w:val="20"/>
                <w:szCs w:val="20"/>
              </w:rPr>
            </w:pPr>
          </w:p>
        </w:tc>
        <w:tc>
          <w:tcPr>
            <w:tcW w:w="1984"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850"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1320" w:type="dxa"/>
            <w:vMerge/>
          </w:tcPr>
          <w:p w:rsidR="00AB3852" w:rsidRPr="00B3455B" w:rsidRDefault="00AB3852" w:rsidP="006F5CCB">
            <w:pPr>
              <w:jc w:val="center"/>
              <w:rPr>
                <w:sz w:val="20"/>
                <w:szCs w:val="20"/>
              </w:rPr>
            </w:pPr>
          </w:p>
        </w:tc>
      </w:tr>
      <w:tr w:rsidR="00AB3852" w:rsidRPr="00B3455B" w:rsidTr="00A22149">
        <w:tc>
          <w:tcPr>
            <w:tcW w:w="709" w:type="dxa"/>
            <w:vMerge/>
            <w:vAlign w:val="center"/>
          </w:tcPr>
          <w:p w:rsidR="00AB3852" w:rsidRPr="00B3455B" w:rsidRDefault="00AB3852" w:rsidP="006F5CCB">
            <w:pPr>
              <w:widowControl w:val="0"/>
              <w:suppressAutoHyphens/>
              <w:autoSpaceDE w:val="0"/>
              <w:autoSpaceDN w:val="0"/>
              <w:adjustRightInd w:val="0"/>
              <w:ind w:left="120"/>
              <w:jc w:val="center"/>
              <w:rPr>
                <w:sz w:val="20"/>
                <w:szCs w:val="20"/>
              </w:rPr>
            </w:pPr>
          </w:p>
        </w:tc>
        <w:tc>
          <w:tcPr>
            <w:tcW w:w="2410" w:type="dxa"/>
            <w:vMerge/>
          </w:tcPr>
          <w:p w:rsidR="00AB3852" w:rsidRPr="00B3455B" w:rsidRDefault="00AB3852" w:rsidP="006F5CCB">
            <w:pPr>
              <w:suppressAutoHyphens/>
              <w:rPr>
                <w:sz w:val="20"/>
                <w:szCs w:val="20"/>
              </w:rPr>
            </w:pPr>
          </w:p>
        </w:tc>
        <w:tc>
          <w:tcPr>
            <w:tcW w:w="1701" w:type="dxa"/>
            <w:vMerge/>
            <w:vAlign w:val="center"/>
          </w:tcPr>
          <w:p w:rsidR="00AB3852" w:rsidRPr="00B3455B" w:rsidRDefault="00AB3852" w:rsidP="006F5CCB">
            <w:pPr>
              <w:widowControl w:val="0"/>
              <w:suppressAutoHyphens/>
              <w:autoSpaceDE w:val="0"/>
              <w:autoSpaceDN w:val="0"/>
              <w:adjustRightInd w:val="0"/>
              <w:ind w:left="100"/>
              <w:jc w:val="center"/>
              <w:rPr>
                <w:sz w:val="20"/>
                <w:szCs w:val="20"/>
              </w:rPr>
            </w:pPr>
          </w:p>
        </w:tc>
        <w:tc>
          <w:tcPr>
            <w:tcW w:w="1417" w:type="dxa"/>
          </w:tcPr>
          <w:p w:rsidR="00AB3852" w:rsidRPr="00B3455B" w:rsidRDefault="00AB3852" w:rsidP="006F5CCB">
            <w:pPr>
              <w:suppressAutoHyphens/>
              <w:rPr>
                <w:sz w:val="20"/>
                <w:szCs w:val="20"/>
              </w:rPr>
            </w:pPr>
            <w:r w:rsidRPr="00B3455B">
              <w:rPr>
                <w:sz w:val="20"/>
                <w:szCs w:val="20"/>
              </w:rPr>
              <w:t>-бюджет городского округа Кинешма</w:t>
            </w:r>
          </w:p>
        </w:tc>
        <w:tc>
          <w:tcPr>
            <w:tcW w:w="1232" w:type="dxa"/>
          </w:tcPr>
          <w:p w:rsidR="00AB3852" w:rsidRPr="00B3455B" w:rsidRDefault="00AB3852" w:rsidP="006F5CCB">
            <w:pPr>
              <w:jc w:val="center"/>
              <w:rPr>
                <w:sz w:val="20"/>
                <w:szCs w:val="20"/>
              </w:rPr>
            </w:pPr>
            <w:r w:rsidRPr="00B3455B">
              <w:rPr>
                <w:sz w:val="20"/>
                <w:szCs w:val="20"/>
              </w:rPr>
              <w:t>254,5</w:t>
            </w:r>
          </w:p>
        </w:tc>
        <w:tc>
          <w:tcPr>
            <w:tcW w:w="1232" w:type="dxa"/>
          </w:tcPr>
          <w:p w:rsidR="00AB3852" w:rsidRPr="00B3455B" w:rsidRDefault="00AB3852" w:rsidP="006F5CCB">
            <w:pPr>
              <w:jc w:val="center"/>
              <w:rPr>
                <w:sz w:val="20"/>
                <w:szCs w:val="20"/>
              </w:rPr>
            </w:pPr>
            <w:r w:rsidRPr="00B3455B">
              <w:rPr>
                <w:sz w:val="20"/>
                <w:szCs w:val="20"/>
              </w:rPr>
              <w:t>254,5</w:t>
            </w:r>
          </w:p>
        </w:tc>
        <w:tc>
          <w:tcPr>
            <w:tcW w:w="1506" w:type="dxa"/>
            <w:vMerge/>
          </w:tcPr>
          <w:p w:rsidR="00AB3852" w:rsidRPr="00B3455B" w:rsidRDefault="00AB3852" w:rsidP="006F5CCB">
            <w:pPr>
              <w:rPr>
                <w:sz w:val="20"/>
                <w:szCs w:val="20"/>
              </w:rPr>
            </w:pPr>
          </w:p>
        </w:tc>
        <w:tc>
          <w:tcPr>
            <w:tcW w:w="1984"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850" w:type="dxa"/>
            <w:vMerge/>
          </w:tcPr>
          <w:p w:rsidR="00AB3852" w:rsidRPr="00B3455B" w:rsidRDefault="00AB3852" w:rsidP="006F5CCB">
            <w:pPr>
              <w:rPr>
                <w:sz w:val="20"/>
                <w:szCs w:val="20"/>
              </w:rPr>
            </w:pPr>
          </w:p>
        </w:tc>
        <w:tc>
          <w:tcPr>
            <w:tcW w:w="851" w:type="dxa"/>
            <w:vMerge/>
          </w:tcPr>
          <w:p w:rsidR="00AB3852" w:rsidRPr="00B3455B" w:rsidRDefault="00AB3852" w:rsidP="006F5CCB">
            <w:pPr>
              <w:rPr>
                <w:sz w:val="20"/>
                <w:szCs w:val="20"/>
              </w:rPr>
            </w:pPr>
          </w:p>
        </w:tc>
        <w:tc>
          <w:tcPr>
            <w:tcW w:w="1320" w:type="dxa"/>
            <w:vMerge/>
          </w:tcPr>
          <w:p w:rsidR="00AB3852" w:rsidRPr="00B3455B" w:rsidRDefault="00AB3852" w:rsidP="006F5CCB">
            <w:pPr>
              <w:jc w:val="center"/>
              <w:rPr>
                <w:sz w:val="20"/>
                <w:szCs w:val="20"/>
              </w:rPr>
            </w:pPr>
          </w:p>
        </w:tc>
      </w:tr>
      <w:tr w:rsidR="00391EE7" w:rsidRPr="00B3455B" w:rsidTr="00D9414F">
        <w:trPr>
          <w:trHeight w:val="270"/>
        </w:trPr>
        <w:tc>
          <w:tcPr>
            <w:tcW w:w="709" w:type="dxa"/>
            <w:vMerge w:val="restart"/>
          </w:tcPr>
          <w:p w:rsidR="00391EE7" w:rsidRPr="00B3455B" w:rsidRDefault="00391EE7" w:rsidP="00D9414F">
            <w:pPr>
              <w:widowControl w:val="0"/>
              <w:suppressAutoHyphens/>
              <w:autoSpaceDE w:val="0"/>
              <w:autoSpaceDN w:val="0"/>
              <w:adjustRightInd w:val="0"/>
              <w:ind w:left="120"/>
              <w:jc w:val="center"/>
              <w:rPr>
                <w:sz w:val="20"/>
                <w:szCs w:val="20"/>
              </w:rPr>
            </w:pPr>
            <w:r w:rsidRPr="00B3455B">
              <w:rPr>
                <w:sz w:val="20"/>
                <w:szCs w:val="20"/>
              </w:rPr>
              <w:t>7.1</w:t>
            </w:r>
          </w:p>
        </w:tc>
        <w:tc>
          <w:tcPr>
            <w:tcW w:w="2410" w:type="dxa"/>
            <w:vMerge w:val="restart"/>
          </w:tcPr>
          <w:p w:rsidR="00391EE7" w:rsidRPr="00B3455B" w:rsidRDefault="00391EE7" w:rsidP="006F5CCB">
            <w:pPr>
              <w:suppressAutoHyphens/>
              <w:rPr>
                <w:sz w:val="20"/>
                <w:szCs w:val="20"/>
              </w:rPr>
            </w:pPr>
            <w:r w:rsidRPr="00B3455B">
              <w:rPr>
                <w:sz w:val="20"/>
                <w:szCs w:val="20"/>
              </w:rPr>
              <w:t>Основное мероприятие «Улучшение и поддержание состояния зеленых насаждений на территории городского округа Кинешма»</w:t>
            </w:r>
          </w:p>
        </w:tc>
        <w:tc>
          <w:tcPr>
            <w:tcW w:w="1701" w:type="dxa"/>
            <w:vMerge/>
            <w:vAlign w:val="center"/>
          </w:tcPr>
          <w:p w:rsidR="00391EE7" w:rsidRPr="00B3455B" w:rsidRDefault="00391EE7" w:rsidP="006F5CCB">
            <w:pPr>
              <w:widowControl w:val="0"/>
              <w:suppressAutoHyphens/>
              <w:autoSpaceDE w:val="0"/>
              <w:autoSpaceDN w:val="0"/>
              <w:adjustRightInd w:val="0"/>
              <w:ind w:left="100"/>
              <w:jc w:val="center"/>
              <w:rPr>
                <w:sz w:val="20"/>
                <w:szCs w:val="20"/>
              </w:rPr>
            </w:pPr>
          </w:p>
        </w:tc>
        <w:tc>
          <w:tcPr>
            <w:tcW w:w="1417" w:type="dxa"/>
          </w:tcPr>
          <w:p w:rsidR="00391EE7" w:rsidRPr="00B3455B" w:rsidRDefault="00391EE7" w:rsidP="006F5CCB">
            <w:pPr>
              <w:rPr>
                <w:sz w:val="20"/>
                <w:szCs w:val="20"/>
              </w:rPr>
            </w:pPr>
            <w:r w:rsidRPr="00B3455B">
              <w:rPr>
                <w:sz w:val="20"/>
                <w:szCs w:val="20"/>
              </w:rPr>
              <w:t>Всего</w:t>
            </w:r>
          </w:p>
        </w:tc>
        <w:tc>
          <w:tcPr>
            <w:tcW w:w="1232" w:type="dxa"/>
          </w:tcPr>
          <w:p w:rsidR="00391EE7" w:rsidRPr="00B3455B" w:rsidRDefault="00391EE7" w:rsidP="006F5CCB">
            <w:pPr>
              <w:jc w:val="center"/>
              <w:rPr>
                <w:sz w:val="20"/>
                <w:szCs w:val="20"/>
              </w:rPr>
            </w:pPr>
            <w:r w:rsidRPr="00B3455B">
              <w:rPr>
                <w:sz w:val="20"/>
                <w:szCs w:val="20"/>
              </w:rPr>
              <w:t>254,5</w:t>
            </w:r>
          </w:p>
        </w:tc>
        <w:tc>
          <w:tcPr>
            <w:tcW w:w="1232" w:type="dxa"/>
          </w:tcPr>
          <w:p w:rsidR="00391EE7" w:rsidRPr="00B3455B" w:rsidRDefault="00391EE7" w:rsidP="006F5CCB">
            <w:pPr>
              <w:jc w:val="center"/>
              <w:rPr>
                <w:sz w:val="20"/>
                <w:szCs w:val="20"/>
              </w:rPr>
            </w:pPr>
            <w:r w:rsidRPr="00B3455B">
              <w:rPr>
                <w:sz w:val="20"/>
                <w:szCs w:val="20"/>
              </w:rPr>
              <w:t>254,5</w:t>
            </w:r>
          </w:p>
        </w:tc>
        <w:tc>
          <w:tcPr>
            <w:tcW w:w="1506" w:type="dxa"/>
            <w:vMerge w:val="restart"/>
          </w:tcPr>
          <w:p w:rsidR="00391EE7" w:rsidRPr="00B3455B" w:rsidRDefault="00391EE7" w:rsidP="006F5CCB">
            <w:pPr>
              <w:rPr>
                <w:sz w:val="20"/>
                <w:szCs w:val="20"/>
              </w:rPr>
            </w:pPr>
          </w:p>
        </w:tc>
        <w:tc>
          <w:tcPr>
            <w:tcW w:w="1984" w:type="dxa"/>
            <w:vMerge w:val="restart"/>
          </w:tcPr>
          <w:p w:rsidR="00391EE7" w:rsidRPr="00B3455B" w:rsidRDefault="00391EE7" w:rsidP="006F5CCB">
            <w:pPr>
              <w:rPr>
                <w:sz w:val="20"/>
                <w:szCs w:val="20"/>
              </w:rPr>
            </w:pPr>
          </w:p>
        </w:tc>
        <w:tc>
          <w:tcPr>
            <w:tcW w:w="851" w:type="dxa"/>
            <w:vMerge w:val="restart"/>
          </w:tcPr>
          <w:p w:rsidR="00391EE7" w:rsidRPr="00B3455B" w:rsidRDefault="00391EE7" w:rsidP="006F5CCB">
            <w:pPr>
              <w:rPr>
                <w:sz w:val="20"/>
                <w:szCs w:val="20"/>
              </w:rPr>
            </w:pPr>
          </w:p>
        </w:tc>
        <w:tc>
          <w:tcPr>
            <w:tcW w:w="850" w:type="dxa"/>
            <w:vMerge w:val="restart"/>
          </w:tcPr>
          <w:p w:rsidR="00391EE7" w:rsidRPr="00B3455B" w:rsidRDefault="00391EE7" w:rsidP="006F5CCB">
            <w:pPr>
              <w:rPr>
                <w:sz w:val="20"/>
                <w:szCs w:val="20"/>
              </w:rPr>
            </w:pPr>
          </w:p>
        </w:tc>
        <w:tc>
          <w:tcPr>
            <w:tcW w:w="851" w:type="dxa"/>
            <w:vMerge w:val="restart"/>
          </w:tcPr>
          <w:p w:rsidR="00391EE7" w:rsidRPr="00B3455B" w:rsidRDefault="00391EE7" w:rsidP="006F5CCB">
            <w:pPr>
              <w:rPr>
                <w:sz w:val="20"/>
                <w:szCs w:val="20"/>
              </w:rPr>
            </w:pPr>
          </w:p>
        </w:tc>
        <w:tc>
          <w:tcPr>
            <w:tcW w:w="1320" w:type="dxa"/>
            <w:vMerge w:val="restart"/>
          </w:tcPr>
          <w:p w:rsidR="00391EE7" w:rsidRPr="00B3455B" w:rsidRDefault="00391EE7" w:rsidP="006F5CCB">
            <w:pPr>
              <w:jc w:val="center"/>
              <w:rPr>
                <w:sz w:val="20"/>
                <w:szCs w:val="20"/>
              </w:rPr>
            </w:pPr>
          </w:p>
        </w:tc>
      </w:tr>
      <w:tr w:rsidR="00391EE7" w:rsidRPr="00B3455B" w:rsidTr="00A22149">
        <w:trPr>
          <w:trHeight w:val="759"/>
        </w:trPr>
        <w:tc>
          <w:tcPr>
            <w:tcW w:w="709" w:type="dxa"/>
            <w:vMerge/>
            <w:vAlign w:val="center"/>
          </w:tcPr>
          <w:p w:rsidR="00391EE7" w:rsidRPr="00B3455B" w:rsidRDefault="00391EE7" w:rsidP="00AB3852">
            <w:pPr>
              <w:widowControl w:val="0"/>
              <w:suppressAutoHyphens/>
              <w:autoSpaceDE w:val="0"/>
              <w:autoSpaceDN w:val="0"/>
              <w:adjustRightInd w:val="0"/>
              <w:ind w:left="120"/>
              <w:jc w:val="center"/>
              <w:rPr>
                <w:sz w:val="20"/>
                <w:szCs w:val="20"/>
              </w:rPr>
            </w:pPr>
          </w:p>
        </w:tc>
        <w:tc>
          <w:tcPr>
            <w:tcW w:w="2410" w:type="dxa"/>
            <w:vMerge/>
          </w:tcPr>
          <w:p w:rsidR="00391EE7" w:rsidRPr="00B3455B" w:rsidRDefault="00391EE7" w:rsidP="006F5CCB">
            <w:pPr>
              <w:suppressAutoHyphens/>
              <w:rPr>
                <w:sz w:val="20"/>
                <w:szCs w:val="20"/>
              </w:rPr>
            </w:pPr>
          </w:p>
        </w:tc>
        <w:tc>
          <w:tcPr>
            <w:tcW w:w="1701" w:type="dxa"/>
            <w:vMerge/>
            <w:vAlign w:val="center"/>
          </w:tcPr>
          <w:p w:rsidR="00391EE7" w:rsidRPr="00B3455B" w:rsidRDefault="00391EE7" w:rsidP="006F5CCB">
            <w:pPr>
              <w:widowControl w:val="0"/>
              <w:suppressAutoHyphens/>
              <w:autoSpaceDE w:val="0"/>
              <w:autoSpaceDN w:val="0"/>
              <w:adjustRightInd w:val="0"/>
              <w:ind w:left="100"/>
              <w:jc w:val="center"/>
              <w:rPr>
                <w:sz w:val="20"/>
                <w:szCs w:val="20"/>
              </w:rPr>
            </w:pPr>
          </w:p>
        </w:tc>
        <w:tc>
          <w:tcPr>
            <w:tcW w:w="1417" w:type="dxa"/>
          </w:tcPr>
          <w:p w:rsidR="00391EE7" w:rsidRPr="00B3455B" w:rsidRDefault="00391EE7" w:rsidP="006F5CCB">
            <w:pPr>
              <w:suppressAutoHyphens/>
              <w:rPr>
                <w:sz w:val="20"/>
                <w:szCs w:val="20"/>
              </w:rPr>
            </w:pPr>
            <w:r w:rsidRPr="00B3455B">
              <w:rPr>
                <w:sz w:val="20"/>
                <w:szCs w:val="20"/>
              </w:rPr>
              <w:t>-бюджетные ассигнования всего, в т.ч.</w:t>
            </w:r>
          </w:p>
        </w:tc>
        <w:tc>
          <w:tcPr>
            <w:tcW w:w="1232" w:type="dxa"/>
          </w:tcPr>
          <w:p w:rsidR="00391EE7" w:rsidRPr="00B3455B" w:rsidRDefault="00391EE7" w:rsidP="006F5CCB">
            <w:pPr>
              <w:jc w:val="center"/>
              <w:rPr>
                <w:sz w:val="20"/>
                <w:szCs w:val="20"/>
              </w:rPr>
            </w:pPr>
            <w:r w:rsidRPr="00B3455B">
              <w:rPr>
                <w:sz w:val="20"/>
                <w:szCs w:val="20"/>
              </w:rPr>
              <w:t>254,5</w:t>
            </w:r>
          </w:p>
        </w:tc>
        <w:tc>
          <w:tcPr>
            <w:tcW w:w="1232" w:type="dxa"/>
          </w:tcPr>
          <w:p w:rsidR="00391EE7" w:rsidRPr="00B3455B" w:rsidRDefault="00391EE7" w:rsidP="006F5CCB">
            <w:pPr>
              <w:jc w:val="center"/>
              <w:rPr>
                <w:sz w:val="20"/>
                <w:szCs w:val="20"/>
              </w:rPr>
            </w:pPr>
            <w:r w:rsidRPr="00B3455B">
              <w:rPr>
                <w:sz w:val="20"/>
                <w:szCs w:val="20"/>
              </w:rPr>
              <w:t>254,5</w:t>
            </w:r>
          </w:p>
        </w:tc>
        <w:tc>
          <w:tcPr>
            <w:tcW w:w="1506" w:type="dxa"/>
            <w:vMerge/>
          </w:tcPr>
          <w:p w:rsidR="00391EE7" w:rsidRPr="00B3455B" w:rsidRDefault="00391EE7" w:rsidP="006F5CCB">
            <w:pPr>
              <w:rPr>
                <w:sz w:val="20"/>
                <w:szCs w:val="20"/>
              </w:rPr>
            </w:pPr>
          </w:p>
        </w:tc>
        <w:tc>
          <w:tcPr>
            <w:tcW w:w="1984" w:type="dxa"/>
            <w:vMerge/>
          </w:tcPr>
          <w:p w:rsidR="00391EE7" w:rsidRPr="00B3455B" w:rsidRDefault="00391EE7" w:rsidP="006F5CCB">
            <w:pPr>
              <w:rPr>
                <w:sz w:val="20"/>
                <w:szCs w:val="20"/>
              </w:rPr>
            </w:pPr>
          </w:p>
        </w:tc>
        <w:tc>
          <w:tcPr>
            <w:tcW w:w="851" w:type="dxa"/>
            <w:vMerge/>
          </w:tcPr>
          <w:p w:rsidR="00391EE7" w:rsidRPr="00B3455B" w:rsidRDefault="00391EE7" w:rsidP="006F5CCB">
            <w:pPr>
              <w:rPr>
                <w:sz w:val="20"/>
                <w:szCs w:val="20"/>
              </w:rPr>
            </w:pPr>
          </w:p>
        </w:tc>
        <w:tc>
          <w:tcPr>
            <w:tcW w:w="850" w:type="dxa"/>
            <w:vMerge/>
          </w:tcPr>
          <w:p w:rsidR="00391EE7" w:rsidRPr="00B3455B" w:rsidRDefault="00391EE7" w:rsidP="006F5CCB">
            <w:pPr>
              <w:rPr>
                <w:sz w:val="20"/>
                <w:szCs w:val="20"/>
              </w:rPr>
            </w:pPr>
          </w:p>
        </w:tc>
        <w:tc>
          <w:tcPr>
            <w:tcW w:w="851" w:type="dxa"/>
            <w:vMerge/>
          </w:tcPr>
          <w:p w:rsidR="00391EE7" w:rsidRPr="00B3455B" w:rsidRDefault="00391EE7" w:rsidP="006F5CCB">
            <w:pPr>
              <w:rPr>
                <w:sz w:val="20"/>
                <w:szCs w:val="20"/>
              </w:rPr>
            </w:pPr>
          </w:p>
        </w:tc>
        <w:tc>
          <w:tcPr>
            <w:tcW w:w="1320" w:type="dxa"/>
            <w:vMerge/>
          </w:tcPr>
          <w:p w:rsidR="00391EE7" w:rsidRPr="00B3455B" w:rsidRDefault="00391EE7" w:rsidP="006F5CCB">
            <w:pPr>
              <w:jc w:val="center"/>
              <w:rPr>
                <w:sz w:val="20"/>
                <w:szCs w:val="20"/>
              </w:rPr>
            </w:pPr>
          </w:p>
        </w:tc>
      </w:tr>
      <w:tr w:rsidR="00391EE7" w:rsidRPr="00B3455B" w:rsidTr="00A22149">
        <w:tc>
          <w:tcPr>
            <w:tcW w:w="709" w:type="dxa"/>
            <w:vMerge/>
            <w:vAlign w:val="center"/>
          </w:tcPr>
          <w:p w:rsidR="00391EE7" w:rsidRPr="00B3455B" w:rsidRDefault="00391EE7" w:rsidP="006F5CCB">
            <w:pPr>
              <w:widowControl w:val="0"/>
              <w:suppressAutoHyphens/>
              <w:autoSpaceDE w:val="0"/>
              <w:autoSpaceDN w:val="0"/>
              <w:adjustRightInd w:val="0"/>
              <w:ind w:left="120"/>
              <w:jc w:val="center"/>
              <w:rPr>
                <w:sz w:val="20"/>
                <w:szCs w:val="20"/>
              </w:rPr>
            </w:pPr>
          </w:p>
        </w:tc>
        <w:tc>
          <w:tcPr>
            <w:tcW w:w="2410" w:type="dxa"/>
            <w:vMerge/>
          </w:tcPr>
          <w:p w:rsidR="00391EE7" w:rsidRPr="00B3455B" w:rsidRDefault="00391EE7" w:rsidP="006F5CCB">
            <w:pPr>
              <w:suppressAutoHyphens/>
              <w:rPr>
                <w:sz w:val="20"/>
                <w:szCs w:val="20"/>
              </w:rPr>
            </w:pPr>
          </w:p>
        </w:tc>
        <w:tc>
          <w:tcPr>
            <w:tcW w:w="1701" w:type="dxa"/>
            <w:vMerge/>
            <w:vAlign w:val="center"/>
          </w:tcPr>
          <w:p w:rsidR="00391EE7" w:rsidRPr="00B3455B" w:rsidRDefault="00391EE7" w:rsidP="006F5CCB">
            <w:pPr>
              <w:widowControl w:val="0"/>
              <w:suppressAutoHyphens/>
              <w:autoSpaceDE w:val="0"/>
              <w:autoSpaceDN w:val="0"/>
              <w:adjustRightInd w:val="0"/>
              <w:ind w:left="100"/>
              <w:jc w:val="center"/>
              <w:rPr>
                <w:sz w:val="20"/>
                <w:szCs w:val="20"/>
              </w:rPr>
            </w:pPr>
          </w:p>
        </w:tc>
        <w:tc>
          <w:tcPr>
            <w:tcW w:w="1417" w:type="dxa"/>
          </w:tcPr>
          <w:p w:rsidR="00391EE7" w:rsidRPr="00B3455B" w:rsidRDefault="00391EE7" w:rsidP="006F5CCB">
            <w:pPr>
              <w:suppressAutoHyphens/>
              <w:rPr>
                <w:sz w:val="20"/>
                <w:szCs w:val="20"/>
              </w:rPr>
            </w:pPr>
            <w:r w:rsidRPr="00B3455B">
              <w:rPr>
                <w:sz w:val="20"/>
                <w:szCs w:val="20"/>
              </w:rPr>
              <w:t xml:space="preserve">-бюджет городского округа </w:t>
            </w:r>
            <w:r w:rsidRPr="00B3455B">
              <w:rPr>
                <w:sz w:val="20"/>
                <w:szCs w:val="20"/>
              </w:rPr>
              <w:lastRenderedPageBreak/>
              <w:t>Кинешма</w:t>
            </w:r>
          </w:p>
        </w:tc>
        <w:tc>
          <w:tcPr>
            <w:tcW w:w="1232" w:type="dxa"/>
          </w:tcPr>
          <w:p w:rsidR="00391EE7" w:rsidRPr="00B3455B" w:rsidRDefault="00391EE7" w:rsidP="006F5CCB">
            <w:pPr>
              <w:jc w:val="center"/>
              <w:rPr>
                <w:sz w:val="20"/>
                <w:szCs w:val="20"/>
              </w:rPr>
            </w:pPr>
            <w:r w:rsidRPr="00B3455B">
              <w:rPr>
                <w:sz w:val="20"/>
                <w:szCs w:val="20"/>
              </w:rPr>
              <w:lastRenderedPageBreak/>
              <w:t>254,5</w:t>
            </w:r>
          </w:p>
        </w:tc>
        <w:tc>
          <w:tcPr>
            <w:tcW w:w="1232" w:type="dxa"/>
          </w:tcPr>
          <w:p w:rsidR="00391EE7" w:rsidRPr="00B3455B" w:rsidRDefault="00391EE7" w:rsidP="006F5CCB">
            <w:pPr>
              <w:jc w:val="center"/>
              <w:rPr>
                <w:sz w:val="20"/>
                <w:szCs w:val="20"/>
              </w:rPr>
            </w:pPr>
            <w:r w:rsidRPr="00B3455B">
              <w:rPr>
                <w:sz w:val="20"/>
                <w:szCs w:val="20"/>
              </w:rPr>
              <w:t>254,46</w:t>
            </w:r>
          </w:p>
        </w:tc>
        <w:tc>
          <w:tcPr>
            <w:tcW w:w="1506" w:type="dxa"/>
            <w:vMerge/>
          </w:tcPr>
          <w:p w:rsidR="00391EE7" w:rsidRPr="00B3455B" w:rsidRDefault="00391EE7" w:rsidP="006F5CCB">
            <w:pPr>
              <w:rPr>
                <w:sz w:val="20"/>
                <w:szCs w:val="20"/>
              </w:rPr>
            </w:pPr>
          </w:p>
        </w:tc>
        <w:tc>
          <w:tcPr>
            <w:tcW w:w="1984" w:type="dxa"/>
            <w:vMerge/>
          </w:tcPr>
          <w:p w:rsidR="00391EE7" w:rsidRPr="00B3455B" w:rsidRDefault="00391EE7" w:rsidP="006F5CCB">
            <w:pPr>
              <w:rPr>
                <w:sz w:val="20"/>
                <w:szCs w:val="20"/>
              </w:rPr>
            </w:pPr>
          </w:p>
        </w:tc>
        <w:tc>
          <w:tcPr>
            <w:tcW w:w="851" w:type="dxa"/>
            <w:vMerge/>
          </w:tcPr>
          <w:p w:rsidR="00391EE7" w:rsidRPr="00B3455B" w:rsidRDefault="00391EE7" w:rsidP="006F5CCB">
            <w:pPr>
              <w:rPr>
                <w:sz w:val="20"/>
                <w:szCs w:val="20"/>
              </w:rPr>
            </w:pPr>
          </w:p>
        </w:tc>
        <w:tc>
          <w:tcPr>
            <w:tcW w:w="850" w:type="dxa"/>
            <w:vMerge/>
          </w:tcPr>
          <w:p w:rsidR="00391EE7" w:rsidRPr="00B3455B" w:rsidRDefault="00391EE7" w:rsidP="006F5CCB">
            <w:pPr>
              <w:rPr>
                <w:sz w:val="20"/>
                <w:szCs w:val="20"/>
              </w:rPr>
            </w:pPr>
          </w:p>
        </w:tc>
        <w:tc>
          <w:tcPr>
            <w:tcW w:w="851" w:type="dxa"/>
            <w:vMerge/>
          </w:tcPr>
          <w:p w:rsidR="00391EE7" w:rsidRPr="00B3455B" w:rsidRDefault="00391EE7" w:rsidP="006F5CCB">
            <w:pPr>
              <w:rPr>
                <w:sz w:val="20"/>
                <w:szCs w:val="20"/>
              </w:rPr>
            </w:pPr>
          </w:p>
        </w:tc>
        <w:tc>
          <w:tcPr>
            <w:tcW w:w="1320" w:type="dxa"/>
            <w:vMerge/>
          </w:tcPr>
          <w:p w:rsidR="00391EE7" w:rsidRPr="00B3455B" w:rsidRDefault="00391EE7" w:rsidP="006F5CCB">
            <w:pPr>
              <w:jc w:val="center"/>
              <w:rPr>
                <w:sz w:val="20"/>
                <w:szCs w:val="20"/>
              </w:rPr>
            </w:pPr>
          </w:p>
        </w:tc>
      </w:tr>
      <w:tr w:rsidR="00216DCA" w:rsidRPr="00B3455B" w:rsidTr="00D9414F">
        <w:trPr>
          <w:trHeight w:val="240"/>
        </w:trPr>
        <w:tc>
          <w:tcPr>
            <w:tcW w:w="709" w:type="dxa"/>
            <w:vMerge w:val="restart"/>
          </w:tcPr>
          <w:p w:rsidR="00216DCA" w:rsidRPr="00AB3852" w:rsidRDefault="00216DCA" w:rsidP="00D9414F">
            <w:pPr>
              <w:widowControl w:val="0"/>
              <w:suppressAutoHyphens/>
              <w:autoSpaceDE w:val="0"/>
              <w:autoSpaceDN w:val="0"/>
              <w:adjustRightInd w:val="0"/>
              <w:ind w:left="120"/>
              <w:jc w:val="center"/>
              <w:rPr>
                <w:sz w:val="18"/>
                <w:szCs w:val="18"/>
              </w:rPr>
            </w:pPr>
            <w:r w:rsidRPr="00AB3852">
              <w:rPr>
                <w:sz w:val="18"/>
                <w:szCs w:val="18"/>
              </w:rPr>
              <w:lastRenderedPageBreak/>
              <w:t>7.1.1</w:t>
            </w:r>
          </w:p>
        </w:tc>
        <w:tc>
          <w:tcPr>
            <w:tcW w:w="2410" w:type="dxa"/>
            <w:vMerge w:val="restart"/>
          </w:tcPr>
          <w:p w:rsidR="00216DCA" w:rsidRPr="00B3455B" w:rsidRDefault="00216DCA" w:rsidP="006F5CCB">
            <w:pPr>
              <w:suppressAutoHyphens/>
              <w:rPr>
                <w:sz w:val="20"/>
                <w:szCs w:val="20"/>
              </w:rPr>
            </w:pPr>
            <w:r>
              <w:rPr>
                <w:sz w:val="20"/>
                <w:szCs w:val="20"/>
              </w:rPr>
              <w:t xml:space="preserve">Мероприятие </w:t>
            </w:r>
            <w:r w:rsidRPr="00B3455B">
              <w:rPr>
                <w:sz w:val="20"/>
                <w:szCs w:val="20"/>
              </w:rPr>
              <w:t>«Озеленение территорий общего пользования»</w:t>
            </w:r>
          </w:p>
        </w:tc>
        <w:tc>
          <w:tcPr>
            <w:tcW w:w="1701" w:type="dxa"/>
            <w:vMerge/>
            <w:vAlign w:val="center"/>
          </w:tcPr>
          <w:p w:rsidR="00216DCA" w:rsidRPr="00B3455B" w:rsidRDefault="00216DCA" w:rsidP="006F5CCB">
            <w:pPr>
              <w:widowControl w:val="0"/>
              <w:suppressAutoHyphens/>
              <w:autoSpaceDE w:val="0"/>
              <w:autoSpaceDN w:val="0"/>
              <w:adjustRightInd w:val="0"/>
              <w:ind w:left="100"/>
              <w:jc w:val="center"/>
              <w:rPr>
                <w:sz w:val="20"/>
                <w:szCs w:val="20"/>
              </w:rPr>
            </w:pPr>
          </w:p>
        </w:tc>
        <w:tc>
          <w:tcPr>
            <w:tcW w:w="1417" w:type="dxa"/>
          </w:tcPr>
          <w:p w:rsidR="00216DCA" w:rsidRPr="00B3455B" w:rsidRDefault="00216DCA" w:rsidP="006F5CCB">
            <w:pPr>
              <w:rPr>
                <w:sz w:val="20"/>
                <w:szCs w:val="20"/>
              </w:rPr>
            </w:pPr>
            <w:r w:rsidRPr="00B3455B">
              <w:rPr>
                <w:sz w:val="20"/>
                <w:szCs w:val="20"/>
              </w:rPr>
              <w:t>Всего</w:t>
            </w:r>
          </w:p>
        </w:tc>
        <w:tc>
          <w:tcPr>
            <w:tcW w:w="1232" w:type="dxa"/>
          </w:tcPr>
          <w:p w:rsidR="00216DCA" w:rsidRPr="00B3455B" w:rsidRDefault="00216DCA" w:rsidP="006F5CCB">
            <w:pPr>
              <w:jc w:val="center"/>
              <w:rPr>
                <w:sz w:val="20"/>
                <w:szCs w:val="20"/>
              </w:rPr>
            </w:pPr>
            <w:r w:rsidRPr="00B3455B">
              <w:rPr>
                <w:sz w:val="20"/>
                <w:szCs w:val="20"/>
              </w:rPr>
              <w:t>254,46</w:t>
            </w:r>
          </w:p>
        </w:tc>
        <w:tc>
          <w:tcPr>
            <w:tcW w:w="1232" w:type="dxa"/>
          </w:tcPr>
          <w:p w:rsidR="00216DCA" w:rsidRPr="00B3455B" w:rsidRDefault="00216DCA" w:rsidP="006F5CCB">
            <w:pPr>
              <w:jc w:val="center"/>
              <w:rPr>
                <w:sz w:val="20"/>
                <w:szCs w:val="20"/>
              </w:rPr>
            </w:pPr>
            <w:r w:rsidRPr="00B3455B">
              <w:rPr>
                <w:sz w:val="20"/>
                <w:szCs w:val="20"/>
              </w:rPr>
              <w:t>254,5</w:t>
            </w:r>
          </w:p>
        </w:tc>
        <w:tc>
          <w:tcPr>
            <w:tcW w:w="1506" w:type="dxa"/>
            <w:vMerge w:val="restart"/>
          </w:tcPr>
          <w:p w:rsidR="00216DCA" w:rsidRPr="00B3455B" w:rsidRDefault="00216DCA" w:rsidP="006F5CCB">
            <w:pPr>
              <w:rPr>
                <w:sz w:val="20"/>
                <w:szCs w:val="20"/>
              </w:rPr>
            </w:pPr>
          </w:p>
        </w:tc>
        <w:tc>
          <w:tcPr>
            <w:tcW w:w="1984" w:type="dxa"/>
            <w:vMerge w:val="restart"/>
          </w:tcPr>
          <w:p w:rsidR="00216DCA" w:rsidRPr="00B3455B" w:rsidRDefault="00216DCA" w:rsidP="006F5CCB">
            <w:pPr>
              <w:rPr>
                <w:sz w:val="20"/>
                <w:szCs w:val="20"/>
              </w:rPr>
            </w:pPr>
            <w:r w:rsidRPr="00B3455B">
              <w:rPr>
                <w:sz w:val="20"/>
                <w:szCs w:val="20"/>
              </w:rPr>
              <w:t>Площадь текущего содержания и ремонта газонов</w:t>
            </w:r>
          </w:p>
        </w:tc>
        <w:tc>
          <w:tcPr>
            <w:tcW w:w="851" w:type="dxa"/>
            <w:vMerge w:val="restart"/>
          </w:tcPr>
          <w:p w:rsidR="00216DCA" w:rsidRPr="00B3455B" w:rsidRDefault="00216DCA" w:rsidP="006F5CCB">
            <w:pPr>
              <w:rPr>
                <w:sz w:val="20"/>
                <w:szCs w:val="20"/>
              </w:rPr>
            </w:pPr>
            <w:r w:rsidRPr="00B3455B">
              <w:rPr>
                <w:sz w:val="20"/>
                <w:szCs w:val="20"/>
              </w:rPr>
              <w:t>кв</w:t>
            </w:r>
            <w:proofErr w:type="gramStart"/>
            <w:r w:rsidRPr="00B3455B">
              <w:rPr>
                <w:sz w:val="20"/>
                <w:szCs w:val="20"/>
              </w:rPr>
              <w:t>.м</w:t>
            </w:r>
            <w:proofErr w:type="gramEnd"/>
          </w:p>
        </w:tc>
        <w:tc>
          <w:tcPr>
            <w:tcW w:w="850" w:type="dxa"/>
            <w:vMerge w:val="restart"/>
          </w:tcPr>
          <w:p w:rsidR="00216DCA" w:rsidRPr="00B3455B" w:rsidRDefault="00216DCA" w:rsidP="006F5CCB">
            <w:pPr>
              <w:rPr>
                <w:sz w:val="20"/>
                <w:szCs w:val="20"/>
              </w:rPr>
            </w:pPr>
            <w:r w:rsidRPr="00B3455B">
              <w:rPr>
                <w:sz w:val="20"/>
                <w:szCs w:val="20"/>
              </w:rPr>
              <w:t>1034</w:t>
            </w:r>
          </w:p>
        </w:tc>
        <w:tc>
          <w:tcPr>
            <w:tcW w:w="851" w:type="dxa"/>
            <w:vMerge w:val="restart"/>
          </w:tcPr>
          <w:p w:rsidR="00216DCA" w:rsidRPr="00B3455B" w:rsidRDefault="00216DCA" w:rsidP="006F5CCB">
            <w:pPr>
              <w:rPr>
                <w:sz w:val="20"/>
                <w:szCs w:val="20"/>
              </w:rPr>
            </w:pPr>
            <w:r w:rsidRPr="00B3455B">
              <w:rPr>
                <w:sz w:val="20"/>
                <w:szCs w:val="20"/>
              </w:rPr>
              <w:t>1034</w:t>
            </w:r>
          </w:p>
        </w:tc>
        <w:tc>
          <w:tcPr>
            <w:tcW w:w="1320" w:type="dxa"/>
            <w:vMerge w:val="restart"/>
          </w:tcPr>
          <w:p w:rsidR="00216DCA" w:rsidRPr="00B3455B" w:rsidRDefault="00216DCA" w:rsidP="006F5CCB">
            <w:pPr>
              <w:jc w:val="center"/>
              <w:rPr>
                <w:sz w:val="20"/>
                <w:szCs w:val="20"/>
              </w:rPr>
            </w:pPr>
          </w:p>
        </w:tc>
      </w:tr>
      <w:tr w:rsidR="00216DCA" w:rsidRPr="00B3455B" w:rsidTr="00A22149">
        <w:trPr>
          <w:trHeight w:val="450"/>
        </w:trPr>
        <w:tc>
          <w:tcPr>
            <w:tcW w:w="709" w:type="dxa"/>
            <w:vMerge/>
            <w:vAlign w:val="center"/>
          </w:tcPr>
          <w:p w:rsidR="00216DCA" w:rsidRPr="00AB3852" w:rsidRDefault="00216DCA" w:rsidP="006F5CCB">
            <w:pPr>
              <w:widowControl w:val="0"/>
              <w:suppressAutoHyphens/>
              <w:autoSpaceDE w:val="0"/>
              <w:autoSpaceDN w:val="0"/>
              <w:adjustRightInd w:val="0"/>
              <w:ind w:left="120"/>
              <w:jc w:val="center"/>
              <w:rPr>
                <w:sz w:val="18"/>
                <w:szCs w:val="18"/>
              </w:rPr>
            </w:pPr>
          </w:p>
        </w:tc>
        <w:tc>
          <w:tcPr>
            <w:tcW w:w="2410" w:type="dxa"/>
            <w:vMerge/>
          </w:tcPr>
          <w:p w:rsidR="00216DCA" w:rsidRPr="00B3455B" w:rsidRDefault="00216DCA" w:rsidP="006F5CCB">
            <w:pPr>
              <w:suppressAutoHyphens/>
              <w:rPr>
                <w:sz w:val="20"/>
                <w:szCs w:val="20"/>
              </w:rPr>
            </w:pPr>
          </w:p>
        </w:tc>
        <w:tc>
          <w:tcPr>
            <w:tcW w:w="1701" w:type="dxa"/>
            <w:vMerge/>
            <w:vAlign w:val="center"/>
          </w:tcPr>
          <w:p w:rsidR="00216DCA" w:rsidRPr="00B3455B" w:rsidRDefault="00216DCA" w:rsidP="006F5CCB">
            <w:pPr>
              <w:widowControl w:val="0"/>
              <w:suppressAutoHyphens/>
              <w:autoSpaceDE w:val="0"/>
              <w:autoSpaceDN w:val="0"/>
              <w:adjustRightInd w:val="0"/>
              <w:ind w:left="100"/>
              <w:jc w:val="center"/>
              <w:rPr>
                <w:sz w:val="20"/>
                <w:szCs w:val="20"/>
              </w:rPr>
            </w:pPr>
          </w:p>
        </w:tc>
        <w:tc>
          <w:tcPr>
            <w:tcW w:w="1417" w:type="dxa"/>
            <w:vMerge w:val="restart"/>
          </w:tcPr>
          <w:p w:rsidR="00216DCA" w:rsidRPr="00B3455B" w:rsidRDefault="00216DCA" w:rsidP="006F5CCB">
            <w:pPr>
              <w:suppressAutoHyphens/>
              <w:rPr>
                <w:sz w:val="20"/>
                <w:szCs w:val="20"/>
              </w:rPr>
            </w:pPr>
            <w:r w:rsidRPr="00B3455B">
              <w:rPr>
                <w:sz w:val="20"/>
                <w:szCs w:val="20"/>
              </w:rPr>
              <w:t>-бюджетные ассигнования всего, в т.ч.</w:t>
            </w:r>
          </w:p>
        </w:tc>
        <w:tc>
          <w:tcPr>
            <w:tcW w:w="1232" w:type="dxa"/>
            <w:vMerge w:val="restart"/>
          </w:tcPr>
          <w:p w:rsidR="00216DCA" w:rsidRPr="00B3455B" w:rsidRDefault="00216DCA" w:rsidP="006F5CCB">
            <w:pPr>
              <w:jc w:val="center"/>
              <w:rPr>
                <w:sz w:val="20"/>
                <w:szCs w:val="20"/>
              </w:rPr>
            </w:pPr>
            <w:r w:rsidRPr="00B3455B">
              <w:rPr>
                <w:sz w:val="20"/>
                <w:szCs w:val="20"/>
              </w:rPr>
              <w:t>254,5</w:t>
            </w:r>
          </w:p>
        </w:tc>
        <w:tc>
          <w:tcPr>
            <w:tcW w:w="1232" w:type="dxa"/>
            <w:vMerge w:val="restart"/>
          </w:tcPr>
          <w:p w:rsidR="00216DCA" w:rsidRPr="00B3455B" w:rsidRDefault="00216DCA" w:rsidP="006F5CCB">
            <w:pPr>
              <w:jc w:val="center"/>
              <w:rPr>
                <w:sz w:val="20"/>
                <w:szCs w:val="20"/>
              </w:rPr>
            </w:pPr>
            <w:r w:rsidRPr="00B3455B">
              <w:rPr>
                <w:sz w:val="20"/>
                <w:szCs w:val="20"/>
              </w:rPr>
              <w:t>254,5</w:t>
            </w:r>
          </w:p>
        </w:tc>
        <w:tc>
          <w:tcPr>
            <w:tcW w:w="1506" w:type="dxa"/>
            <w:vMerge/>
          </w:tcPr>
          <w:p w:rsidR="00216DCA" w:rsidRPr="00B3455B" w:rsidRDefault="00216DCA" w:rsidP="006F5CCB">
            <w:pPr>
              <w:rPr>
                <w:sz w:val="20"/>
                <w:szCs w:val="20"/>
              </w:rPr>
            </w:pPr>
          </w:p>
        </w:tc>
        <w:tc>
          <w:tcPr>
            <w:tcW w:w="1984" w:type="dxa"/>
            <w:vMerge/>
          </w:tcPr>
          <w:p w:rsidR="00216DCA" w:rsidRPr="00B3455B" w:rsidRDefault="00216DCA" w:rsidP="006F5CCB">
            <w:pPr>
              <w:rPr>
                <w:sz w:val="20"/>
                <w:szCs w:val="20"/>
              </w:rPr>
            </w:pPr>
          </w:p>
        </w:tc>
        <w:tc>
          <w:tcPr>
            <w:tcW w:w="851" w:type="dxa"/>
            <w:vMerge/>
          </w:tcPr>
          <w:p w:rsidR="00216DCA" w:rsidRPr="00B3455B" w:rsidRDefault="00216DCA" w:rsidP="006F5CCB">
            <w:pPr>
              <w:rPr>
                <w:sz w:val="20"/>
                <w:szCs w:val="20"/>
              </w:rPr>
            </w:pPr>
          </w:p>
        </w:tc>
        <w:tc>
          <w:tcPr>
            <w:tcW w:w="850" w:type="dxa"/>
            <w:vMerge/>
          </w:tcPr>
          <w:p w:rsidR="00216DCA" w:rsidRPr="00B3455B" w:rsidRDefault="00216DCA" w:rsidP="006F5CCB">
            <w:pPr>
              <w:rPr>
                <w:sz w:val="20"/>
                <w:szCs w:val="20"/>
              </w:rPr>
            </w:pPr>
          </w:p>
        </w:tc>
        <w:tc>
          <w:tcPr>
            <w:tcW w:w="851" w:type="dxa"/>
            <w:vMerge/>
          </w:tcPr>
          <w:p w:rsidR="00216DCA" w:rsidRPr="00B3455B" w:rsidRDefault="00216DCA" w:rsidP="006F5CCB">
            <w:pPr>
              <w:rPr>
                <w:sz w:val="20"/>
                <w:szCs w:val="20"/>
              </w:rPr>
            </w:pPr>
          </w:p>
        </w:tc>
        <w:tc>
          <w:tcPr>
            <w:tcW w:w="1320" w:type="dxa"/>
            <w:vMerge/>
          </w:tcPr>
          <w:p w:rsidR="00216DCA" w:rsidRPr="00B3455B" w:rsidRDefault="00216DCA" w:rsidP="006F5CCB">
            <w:pPr>
              <w:jc w:val="center"/>
              <w:rPr>
                <w:sz w:val="20"/>
                <w:szCs w:val="20"/>
              </w:rPr>
            </w:pPr>
          </w:p>
        </w:tc>
      </w:tr>
      <w:tr w:rsidR="00216DCA" w:rsidRPr="00B3455B" w:rsidTr="00A22149">
        <w:trPr>
          <w:trHeight w:val="270"/>
        </w:trPr>
        <w:tc>
          <w:tcPr>
            <w:tcW w:w="709" w:type="dxa"/>
            <w:vMerge/>
            <w:vAlign w:val="center"/>
          </w:tcPr>
          <w:p w:rsidR="00216DCA" w:rsidRPr="00B3455B" w:rsidRDefault="00216DCA" w:rsidP="006F5CCB">
            <w:pPr>
              <w:widowControl w:val="0"/>
              <w:suppressAutoHyphens/>
              <w:autoSpaceDE w:val="0"/>
              <w:autoSpaceDN w:val="0"/>
              <w:adjustRightInd w:val="0"/>
              <w:ind w:left="120"/>
              <w:jc w:val="center"/>
              <w:rPr>
                <w:sz w:val="20"/>
                <w:szCs w:val="20"/>
              </w:rPr>
            </w:pPr>
          </w:p>
        </w:tc>
        <w:tc>
          <w:tcPr>
            <w:tcW w:w="2410" w:type="dxa"/>
            <w:vMerge/>
          </w:tcPr>
          <w:p w:rsidR="00216DCA" w:rsidRPr="00B3455B" w:rsidRDefault="00216DCA" w:rsidP="006F5CCB">
            <w:pPr>
              <w:suppressAutoHyphens/>
              <w:rPr>
                <w:sz w:val="20"/>
                <w:szCs w:val="20"/>
              </w:rPr>
            </w:pPr>
          </w:p>
        </w:tc>
        <w:tc>
          <w:tcPr>
            <w:tcW w:w="1701" w:type="dxa"/>
            <w:vMerge/>
            <w:vAlign w:val="center"/>
          </w:tcPr>
          <w:p w:rsidR="00216DCA" w:rsidRPr="00B3455B" w:rsidRDefault="00216DCA" w:rsidP="006F5CCB">
            <w:pPr>
              <w:widowControl w:val="0"/>
              <w:suppressAutoHyphens/>
              <w:autoSpaceDE w:val="0"/>
              <w:autoSpaceDN w:val="0"/>
              <w:adjustRightInd w:val="0"/>
              <w:ind w:left="100"/>
              <w:jc w:val="center"/>
              <w:rPr>
                <w:sz w:val="20"/>
                <w:szCs w:val="20"/>
              </w:rPr>
            </w:pPr>
          </w:p>
        </w:tc>
        <w:tc>
          <w:tcPr>
            <w:tcW w:w="1417" w:type="dxa"/>
            <w:vMerge/>
          </w:tcPr>
          <w:p w:rsidR="00216DCA" w:rsidRPr="00B3455B" w:rsidRDefault="00216DCA" w:rsidP="006F5CCB">
            <w:pPr>
              <w:suppressAutoHyphens/>
              <w:rPr>
                <w:sz w:val="20"/>
                <w:szCs w:val="20"/>
              </w:rPr>
            </w:pPr>
          </w:p>
        </w:tc>
        <w:tc>
          <w:tcPr>
            <w:tcW w:w="1232" w:type="dxa"/>
            <w:vMerge/>
          </w:tcPr>
          <w:p w:rsidR="00216DCA" w:rsidRPr="00B3455B" w:rsidRDefault="00216DCA" w:rsidP="006F5CCB">
            <w:pPr>
              <w:jc w:val="center"/>
              <w:rPr>
                <w:sz w:val="20"/>
                <w:szCs w:val="20"/>
              </w:rPr>
            </w:pPr>
          </w:p>
        </w:tc>
        <w:tc>
          <w:tcPr>
            <w:tcW w:w="1232" w:type="dxa"/>
            <w:vMerge/>
          </w:tcPr>
          <w:p w:rsidR="00216DCA" w:rsidRPr="00B3455B" w:rsidRDefault="00216DCA" w:rsidP="006F5CCB">
            <w:pPr>
              <w:jc w:val="center"/>
              <w:rPr>
                <w:sz w:val="20"/>
                <w:szCs w:val="20"/>
              </w:rPr>
            </w:pPr>
          </w:p>
        </w:tc>
        <w:tc>
          <w:tcPr>
            <w:tcW w:w="1506" w:type="dxa"/>
            <w:vMerge/>
          </w:tcPr>
          <w:p w:rsidR="00216DCA" w:rsidRPr="00B3455B" w:rsidRDefault="00216DCA" w:rsidP="006F5CCB">
            <w:pPr>
              <w:rPr>
                <w:sz w:val="20"/>
                <w:szCs w:val="20"/>
              </w:rPr>
            </w:pPr>
          </w:p>
        </w:tc>
        <w:tc>
          <w:tcPr>
            <w:tcW w:w="1984" w:type="dxa"/>
            <w:vMerge w:val="restart"/>
          </w:tcPr>
          <w:p w:rsidR="00216DCA" w:rsidRPr="00B3455B" w:rsidRDefault="00216DCA" w:rsidP="006F5CCB">
            <w:pPr>
              <w:rPr>
                <w:sz w:val="20"/>
                <w:szCs w:val="20"/>
              </w:rPr>
            </w:pPr>
            <w:r w:rsidRPr="00B3455B">
              <w:rPr>
                <w:sz w:val="20"/>
                <w:szCs w:val="20"/>
              </w:rPr>
              <w:t>Площадь охраняемых лесов в границах городского округа Кинешма</w:t>
            </w:r>
          </w:p>
        </w:tc>
        <w:tc>
          <w:tcPr>
            <w:tcW w:w="851" w:type="dxa"/>
            <w:vMerge w:val="restart"/>
          </w:tcPr>
          <w:p w:rsidR="00216DCA" w:rsidRPr="00B3455B" w:rsidRDefault="00216DCA" w:rsidP="006F5CCB">
            <w:pPr>
              <w:rPr>
                <w:sz w:val="20"/>
                <w:szCs w:val="20"/>
              </w:rPr>
            </w:pPr>
            <w:r w:rsidRPr="00B3455B">
              <w:rPr>
                <w:sz w:val="20"/>
                <w:szCs w:val="20"/>
              </w:rPr>
              <w:t>га</w:t>
            </w:r>
          </w:p>
        </w:tc>
        <w:tc>
          <w:tcPr>
            <w:tcW w:w="850" w:type="dxa"/>
            <w:vMerge w:val="restart"/>
          </w:tcPr>
          <w:p w:rsidR="00216DCA" w:rsidRPr="00B3455B" w:rsidRDefault="00216DCA" w:rsidP="006F5CCB">
            <w:pPr>
              <w:rPr>
                <w:sz w:val="20"/>
                <w:szCs w:val="20"/>
              </w:rPr>
            </w:pPr>
            <w:r w:rsidRPr="00B3455B">
              <w:rPr>
                <w:sz w:val="20"/>
                <w:szCs w:val="20"/>
              </w:rPr>
              <w:t>283,73</w:t>
            </w:r>
          </w:p>
        </w:tc>
        <w:tc>
          <w:tcPr>
            <w:tcW w:w="851" w:type="dxa"/>
            <w:vMerge w:val="restart"/>
          </w:tcPr>
          <w:p w:rsidR="00216DCA" w:rsidRPr="00B3455B" w:rsidRDefault="00216DCA" w:rsidP="006F5CCB">
            <w:pPr>
              <w:rPr>
                <w:sz w:val="20"/>
                <w:szCs w:val="20"/>
              </w:rPr>
            </w:pPr>
            <w:r w:rsidRPr="00B3455B">
              <w:rPr>
                <w:sz w:val="20"/>
                <w:szCs w:val="20"/>
              </w:rPr>
              <w:t>283,73</w:t>
            </w:r>
          </w:p>
        </w:tc>
        <w:tc>
          <w:tcPr>
            <w:tcW w:w="1320" w:type="dxa"/>
            <w:vMerge/>
          </w:tcPr>
          <w:p w:rsidR="00216DCA" w:rsidRPr="00B3455B" w:rsidRDefault="00216DCA" w:rsidP="006F5CCB">
            <w:pPr>
              <w:jc w:val="center"/>
              <w:rPr>
                <w:sz w:val="20"/>
                <w:szCs w:val="20"/>
              </w:rPr>
            </w:pPr>
          </w:p>
        </w:tc>
      </w:tr>
      <w:tr w:rsidR="00216DCA" w:rsidRPr="00B3455B" w:rsidTr="00A22149">
        <w:trPr>
          <w:trHeight w:val="1110"/>
        </w:trPr>
        <w:tc>
          <w:tcPr>
            <w:tcW w:w="709" w:type="dxa"/>
            <w:vMerge/>
            <w:vAlign w:val="center"/>
          </w:tcPr>
          <w:p w:rsidR="00216DCA" w:rsidRPr="00B3455B" w:rsidRDefault="00216DCA" w:rsidP="006F5CCB">
            <w:pPr>
              <w:widowControl w:val="0"/>
              <w:suppressAutoHyphens/>
              <w:autoSpaceDE w:val="0"/>
              <w:autoSpaceDN w:val="0"/>
              <w:adjustRightInd w:val="0"/>
              <w:ind w:left="120"/>
              <w:jc w:val="center"/>
              <w:rPr>
                <w:sz w:val="20"/>
                <w:szCs w:val="20"/>
              </w:rPr>
            </w:pPr>
          </w:p>
        </w:tc>
        <w:tc>
          <w:tcPr>
            <w:tcW w:w="2410" w:type="dxa"/>
            <w:vMerge/>
          </w:tcPr>
          <w:p w:rsidR="00216DCA" w:rsidRPr="00B3455B" w:rsidRDefault="00216DCA" w:rsidP="006F5CCB">
            <w:pPr>
              <w:suppressAutoHyphens/>
              <w:rPr>
                <w:sz w:val="20"/>
                <w:szCs w:val="20"/>
              </w:rPr>
            </w:pPr>
          </w:p>
        </w:tc>
        <w:tc>
          <w:tcPr>
            <w:tcW w:w="1701" w:type="dxa"/>
            <w:vMerge/>
            <w:vAlign w:val="center"/>
          </w:tcPr>
          <w:p w:rsidR="00216DCA" w:rsidRPr="00B3455B" w:rsidRDefault="00216DCA" w:rsidP="006F5CCB">
            <w:pPr>
              <w:widowControl w:val="0"/>
              <w:suppressAutoHyphens/>
              <w:autoSpaceDE w:val="0"/>
              <w:autoSpaceDN w:val="0"/>
              <w:adjustRightInd w:val="0"/>
              <w:ind w:left="100"/>
              <w:jc w:val="center"/>
              <w:rPr>
                <w:sz w:val="20"/>
                <w:szCs w:val="20"/>
              </w:rPr>
            </w:pPr>
          </w:p>
        </w:tc>
        <w:tc>
          <w:tcPr>
            <w:tcW w:w="1417" w:type="dxa"/>
          </w:tcPr>
          <w:p w:rsidR="00216DCA" w:rsidRPr="00B3455B" w:rsidRDefault="00216DCA" w:rsidP="006F5CCB">
            <w:pPr>
              <w:suppressAutoHyphens/>
              <w:rPr>
                <w:sz w:val="20"/>
                <w:szCs w:val="20"/>
              </w:rPr>
            </w:pPr>
            <w:r w:rsidRPr="00B3455B">
              <w:rPr>
                <w:sz w:val="20"/>
                <w:szCs w:val="20"/>
              </w:rPr>
              <w:t>-бюджет городского округа Кинешма</w:t>
            </w:r>
          </w:p>
        </w:tc>
        <w:tc>
          <w:tcPr>
            <w:tcW w:w="1232" w:type="dxa"/>
          </w:tcPr>
          <w:p w:rsidR="00216DCA" w:rsidRPr="00B3455B" w:rsidRDefault="00216DCA" w:rsidP="006F5CCB">
            <w:pPr>
              <w:jc w:val="center"/>
              <w:rPr>
                <w:sz w:val="20"/>
                <w:szCs w:val="20"/>
              </w:rPr>
            </w:pPr>
            <w:r w:rsidRPr="00B3455B">
              <w:rPr>
                <w:sz w:val="20"/>
                <w:szCs w:val="20"/>
              </w:rPr>
              <w:t>254,46</w:t>
            </w:r>
          </w:p>
        </w:tc>
        <w:tc>
          <w:tcPr>
            <w:tcW w:w="1232" w:type="dxa"/>
          </w:tcPr>
          <w:p w:rsidR="00216DCA" w:rsidRPr="00B3455B" w:rsidRDefault="00216DCA" w:rsidP="006F5CCB">
            <w:pPr>
              <w:jc w:val="center"/>
              <w:rPr>
                <w:sz w:val="20"/>
                <w:szCs w:val="20"/>
              </w:rPr>
            </w:pPr>
            <w:r w:rsidRPr="00B3455B">
              <w:rPr>
                <w:sz w:val="20"/>
                <w:szCs w:val="20"/>
              </w:rPr>
              <w:t>254,5</w:t>
            </w:r>
          </w:p>
        </w:tc>
        <w:tc>
          <w:tcPr>
            <w:tcW w:w="1506" w:type="dxa"/>
            <w:vMerge/>
          </w:tcPr>
          <w:p w:rsidR="00216DCA" w:rsidRPr="00B3455B" w:rsidRDefault="00216DCA" w:rsidP="006F5CCB">
            <w:pPr>
              <w:rPr>
                <w:sz w:val="20"/>
                <w:szCs w:val="20"/>
              </w:rPr>
            </w:pPr>
          </w:p>
        </w:tc>
        <w:tc>
          <w:tcPr>
            <w:tcW w:w="1984" w:type="dxa"/>
            <w:vMerge/>
          </w:tcPr>
          <w:p w:rsidR="00216DCA" w:rsidRPr="00B3455B" w:rsidRDefault="00216DCA" w:rsidP="006F5CCB">
            <w:pPr>
              <w:rPr>
                <w:sz w:val="20"/>
                <w:szCs w:val="20"/>
              </w:rPr>
            </w:pPr>
          </w:p>
        </w:tc>
        <w:tc>
          <w:tcPr>
            <w:tcW w:w="851" w:type="dxa"/>
            <w:vMerge/>
          </w:tcPr>
          <w:p w:rsidR="00216DCA" w:rsidRPr="00B3455B" w:rsidRDefault="00216DCA" w:rsidP="006F5CCB">
            <w:pPr>
              <w:rPr>
                <w:sz w:val="20"/>
                <w:szCs w:val="20"/>
              </w:rPr>
            </w:pPr>
          </w:p>
        </w:tc>
        <w:tc>
          <w:tcPr>
            <w:tcW w:w="850" w:type="dxa"/>
            <w:vMerge/>
          </w:tcPr>
          <w:p w:rsidR="00216DCA" w:rsidRPr="00B3455B" w:rsidRDefault="00216DCA" w:rsidP="006F5CCB">
            <w:pPr>
              <w:rPr>
                <w:sz w:val="20"/>
                <w:szCs w:val="20"/>
              </w:rPr>
            </w:pPr>
          </w:p>
        </w:tc>
        <w:tc>
          <w:tcPr>
            <w:tcW w:w="851" w:type="dxa"/>
            <w:vMerge/>
          </w:tcPr>
          <w:p w:rsidR="00216DCA" w:rsidRPr="00B3455B" w:rsidRDefault="00216DCA" w:rsidP="006F5CCB">
            <w:pPr>
              <w:rPr>
                <w:sz w:val="20"/>
                <w:szCs w:val="20"/>
              </w:rPr>
            </w:pPr>
          </w:p>
        </w:tc>
        <w:tc>
          <w:tcPr>
            <w:tcW w:w="1320" w:type="dxa"/>
            <w:vMerge/>
          </w:tcPr>
          <w:p w:rsidR="00216DCA" w:rsidRPr="00B3455B" w:rsidRDefault="00216DCA" w:rsidP="006F5CCB">
            <w:pPr>
              <w:jc w:val="center"/>
              <w:rPr>
                <w:sz w:val="20"/>
                <w:szCs w:val="20"/>
              </w:rPr>
            </w:pPr>
          </w:p>
        </w:tc>
      </w:tr>
    </w:tbl>
    <w:p w:rsidR="00956528" w:rsidRDefault="00956528" w:rsidP="005673C4">
      <w:pPr>
        <w:widowControl w:val="0"/>
        <w:suppressAutoHyphens/>
        <w:overflowPunct w:val="0"/>
        <w:autoSpaceDE w:val="0"/>
        <w:autoSpaceDN w:val="0"/>
        <w:adjustRightInd w:val="0"/>
        <w:ind w:right="-1"/>
      </w:pPr>
    </w:p>
    <w:p w:rsidR="005673C4" w:rsidRDefault="005673C4" w:rsidP="005673C4">
      <w:pPr>
        <w:widowControl w:val="0"/>
        <w:suppressAutoHyphens/>
        <w:overflowPunct w:val="0"/>
        <w:autoSpaceDE w:val="0"/>
        <w:autoSpaceDN w:val="0"/>
        <w:adjustRightInd w:val="0"/>
        <w:ind w:right="-1"/>
      </w:pPr>
    </w:p>
    <w:p w:rsidR="005673C4" w:rsidRDefault="005673C4" w:rsidP="005673C4">
      <w:pPr>
        <w:widowControl w:val="0"/>
        <w:suppressAutoHyphens/>
        <w:overflowPunct w:val="0"/>
        <w:autoSpaceDE w:val="0"/>
        <w:autoSpaceDN w:val="0"/>
        <w:adjustRightInd w:val="0"/>
        <w:ind w:right="-1"/>
      </w:pPr>
    </w:p>
    <w:p w:rsidR="005673C4" w:rsidRDefault="005673C4" w:rsidP="005673C4">
      <w:pPr>
        <w:widowControl w:val="0"/>
        <w:suppressAutoHyphens/>
        <w:overflowPunct w:val="0"/>
        <w:autoSpaceDE w:val="0"/>
        <w:autoSpaceDN w:val="0"/>
        <w:adjustRightInd w:val="0"/>
        <w:ind w:right="-1"/>
      </w:pPr>
    </w:p>
    <w:p w:rsidR="005673C4" w:rsidRDefault="005673C4" w:rsidP="005673C4">
      <w:pPr>
        <w:widowControl w:val="0"/>
        <w:suppressAutoHyphens/>
        <w:overflowPunct w:val="0"/>
        <w:autoSpaceDE w:val="0"/>
        <w:autoSpaceDN w:val="0"/>
        <w:adjustRightInd w:val="0"/>
        <w:ind w:right="-1"/>
      </w:pPr>
    </w:p>
    <w:p w:rsidR="005673C4" w:rsidRDefault="005673C4" w:rsidP="005673C4">
      <w:pPr>
        <w:widowControl w:val="0"/>
        <w:suppressAutoHyphens/>
        <w:overflowPunct w:val="0"/>
        <w:autoSpaceDE w:val="0"/>
        <w:autoSpaceDN w:val="0"/>
        <w:adjustRightInd w:val="0"/>
        <w:ind w:right="-1"/>
        <w:sectPr w:rsidR="005673C4" w:rsidSect="005673C4">
          <w:pgSz w:w="16838" w:h="11906" w:orient="landscape"/>
          <w:pgMar w:top="567" w:right="851" w:bottom="709" w:left="1134" w:header="709" w:footer="709" w:gutter="0"/>
          <w:cols w:space="708"/>
          <w:docGrid w:linePitch="360"/>
        </w:sectPr>
      </w:pPr>
    </w:p>
    <w:p w:rsidR="005673C4" w:rsidRDefault="005673C4" w:rsidP="005673C4">
      <w:pPr>
        <w:suppressAutoHyphens/>
        <w:ind w:firstLine="567"/>
        <w:jc w:val="center"/>
      </w:pPr>
      <w:r>
        <w:lastRenderedPageBreak/>
        <w:t xml:space="preserve">3. Муниципальная  программа </w:t>
      </w:r>
    </w:p>
    <w:p w:rsidR="005673C4" w:rsidRDefault="005673C4" w:rsidP="005673C4">
      <w:pPr>
        <w:suppressAutoHyphens/>
        <w:ind w:firstLine="567"/>
        <w:jc w:val="center"/>
        <w:rPr>
          <w:b/>
        </w:rPr>
      </w:pPr>
      <w:r w:rsidRPr="00831F91">
        <w:rPr>
          <w:b/>
        </w:rPr>
        <w:t>«</w:t>
      </w:r>
      <w:r>
        <w:rPr>
          <w:b/>
        </w:rPr>
        <w:t xml:space="preserve">Развитие транспортной системы в городском </w:t>
      </w:r>
      <w:r w:rsidRPr="00831F91">
        <w:rPr>
          <w:b/>
        </w:rPr>
        <w:t>округ</w:t>
      </w:r>
      <w:r>
        <w:rPr>
          <w:b/>
        </w:rPr>
        <w:t>е</w:t>
      </w:r>
      <w:r w:rsidRPr="00831F91">
        <w:rPr>
          <w:b/>
        </w:rPr>
        <w:t xml:space="preserve"> Кинешма</w:t>
      </w:r>
      <w:r>
        <w:rPr>
          <w:b/>
        </w:rPr>
        <w:t>»</w:t>
      </w:r>
    </w:p>
    <w:p w:rsidR="005673C4" w:rsidRDefault="005673C4" w:rsidP="005673C4">
      <w:pPr>
        <w:suppressAutoHyphens/>
        <w:ind w:firstLine="567"/>
        <w:jc w:val="center"/>
      </w:pPr>
      <w:r w:rsidRPr="007A5939">
        <w:t>(далее – Программа)</w:t>
      </w:r>
    </w:p>
    <w:p w:rsidR="005673C4" w:rsidRDefault="005673C4" w:rsidP="005673C4">
      <w:pPr>
        <w:suppressAutoHyphens/>
        <w:ind w:firstLine="567"/>
        <w:jc w:val="center"/>
      </w:pPr>
    </w:p>
    <w:p w:rsidR="005673C4" w:rsidRDefault="005673C4" w:rsidP="005673C4">
      <w:pPr>
        <w:suppressAutoHyphens/>
        <w:ind w:firstLine="567"/>
        <w:jc w:val="both"/>
      </w:pPr>
      <w:r>
        <w:rPr>
          <w:b/>
        </w:rPr>
        <w:t xml:space="preserve">Администратор Программы:  </w:t>
      </w:r>
      <w:r w:rsidRPr="00B61F21">
        <w:t>управление</w:t>
      </w:r>
      <w:r w:rsidR="002A15FA">
        <w:t xml:space="preserve"> </w:t>
      </w:r>
      <w:proofErr w:type="spellStart"/>
      <w:r>
        <w:t>жилищно</w:t>
      </w:r>
      <w:proofErr w:type="spellEnd"/>
      <w:r>
        <w:t xml:space="preserve"> - коммунального хозяйства</w:t>
      </w:r>
      <w:r w:rsidR="002A15FA">
        <w:t xml:space="preserve"> </w:t>
      </w:r>
      <w:r>
        <w:t>администрации городского округа Кинешма.</w:t>
      </w:r>
    </w:p>
    <w:p w:rsidR="005673C4" w:rsidRPr="00E62827" w:rsidRDefault="005673C4" w:rsidP="005673C4">
      <w:pPr>
        <w:suppressAutoHyphens/>
        <w:ind w:firstLine="567"/>
        <w:jc w:val="both"/>
      </w:pPr>
      <w:r w:rsidRPr="00E62827">
        <w:rPr>
          <w:b/>
        </w:rPr>
        <w:t>Исполнители Программы:</w:t>
      </w:r>
      <w:r w:rsidR="002A15FA">
        <w:rPr>
          <w:b/>
        </w:rPr>
        <w:t xml:space="preserve"> </w:t>
      </w:r>
      <w:r w:rsidRPr="00B61F21">
        <w:t>управление</w:t>
      </w:r>
      <w:r w:rsidR="002A15FA">
        <w:t xml:space="preserve"> </w:t>
      </w:r>
      <w:proofErr w:type="spellStart"/>
      <w:r>
        <w:t>жилищно</w:t>
      </w:r>
      <w:proofErr w:type="spellEnd"/>
      <w:r>
        <w:t xml:space="preserve"> - коммунального хозяйства</w:t>
      </w:r>
      <w:r w:rsidR="002A15FA">
        <w:t xml:space="preserve"> </w:t>
      </w:r>
      <w:r>
        <w:t>администрации городского округа Кинешма; МУ Управление городского хозяйства г</w:t>
      </w:r>
      <w:proofErr w:type="gramStart"/>
      <w:r>
        <w:t>.К</w:t>
      </w:r>
      <w:proofErr w:type="gramEnd"/>
      <w:r>
        <w:t>инешмы; МУ «Управление капитального строительства».</w:t>
      </w:r>
    </w:p>
    <w:p w:rsidR="005673C4" w:rsidRDefault="005673C4" w:rsidP="005673C4">
      <w:pPr>
        <w:suppressAutoHyphens/>
        <w:ind w:firstLine="567"/>
        <w:jc w:val="both"/>
      </w:pPr>
      <w:r w:rsidRPr="007748CC">
        <w:rPr>
          <w:b/>
        </w:rPr>
        <w:t xml:space="preserve">Цель </w:t>
      </w:r>
      <w:r>
        <w:rPr>
          <w:b/>
        </w:rPr>
        <w:t>П</w:t>
      </w:r>
      <w:r w:rsidRPr="007748CC">
        <w:rPr>
          <w:b/>
        </w:rPr>
        <w:t>рограммы:</w:t>
      </w:r>
      <w:r w:rsidR="008C5EC6">
        <w:rPr>
          <w:b/>
        </w:rPr>
        <w:t xml:space="preserve"> </w:t>
      </w:r>
      <w:r w:rsidRPr="003B50B8">
        <w:t>поддержание</w:t>
      </w:r>
      <w:r>
        <w:t xml:space="preserve"> автомобильных дорог общего пользования местного значения внутриквартальных проездов, придомовых территорий в нормальном состоянии, обеспечивающем безопасные перевозки грузов и пассажиров, улучшение экологической обстановки и снижение транспортных издержек в экономике городского округа Кинешма, обеспечение безопасности дорожного движения на территории городского округа Кинешма.</w:t>
      </w:r>
    </w:p>
    <w:p w:rsidR="005673C4" w:rsidRDefault="005673C4" w:rsidP="005673C4">
      <w:pPr>
        <w:ind w:firstLine="709"/>
        <w:jc w:val="both"/>
      </w:pPr>
      <w:r>
        <w:t xml:space="preserve">В рамках данной  Программы реализовывались две </w:t>
      </w:r>
      <w:r w:rsidRPr="002241CC">
        <w:t>подпрогра</w:t>
      </w:r>
      <w:r>
        <w:t>м</w:t>
      </w:r>
      <w:r w:rsidRPr="002241CC">
        <w:t>м</w:t>
      </w:r>
      <w:r>
        <w:t>ы.</w:t>
      </w:r>
    </w:p>
    <w:p w:rsidR="005673C4" w:rsidRDefault="005673C4" w:rsidP="005673C4">
      <w:pPr>
        <w:ind w:firstLine="709"/>
        <w:jc w:val="both"/>
      </w:pPr>
      <w:r w:rsidRPr="002241CC">
        <w:t>В 201</w:t>
      </w:r>
      <w:r w:rsidR="00393676">
        <w:t>6</w:t>
      </w:r>
      <w:r w:rsidRPr="002241CC">
        <w:t xml:space="preserve"> году </w:t>
      </w:r>
      <w:r>
        <w:t>на реализацию Программы</w:t>
      </w:r>
      <w:r w:rsidR="00393676">
        <w:t xml:space="preserve"> из бюджетов всех уровней</w:t>
      </w:r>
      <w:r>
        <w:t xml:space="preserve"> предусмотрены средства в размере  </w:t>
      </w:r>
      <w:r w:rsidR="00393676">
        <w:t xml:space="preserve">102 594,6 </w:t>
      </w:r>
      <w:r>
        <w:t xml:space="preserve">тыс. рублей, кассовые расходы составили </w:t>
      </w:r>
      <w:r w:rsidR="00393676">
        <w:t>59 984,1</w:t>
      </w:r>
      <w:r>
        <w:t xml:space="preserve"> тыс. рублей, что составляет  </w:t>
      </w:r>
      <w:r w:rsidR="00393676">
        <w:t>58,5</w:t>
      </w:r>
      <w:r>
        <w:t xml:space="preserve">%, в том числе в разрезе подпрограмм:  </w:t>
      </w:r>
    </w:p>
    <w:p w:rsidR="005673C4" w:rsidRDefault="005673C4" w:rsidP="005673C4">
      <w:pPr>
        <w:ind w:firstLine="709"/>
        <w:jc w:val="both"/>
      </w:pPr>
      <w:r>
        <w:t xml:space="preserve">- подпрограмма </w:t>
      </w:r>
      <w:r w:rsidRPr="006F49F0">
        <w:t>«Ремонт автомобильных дорог общего пользования местного значения, внутриквартальных проездов и придомовых территорий городского округа Кинешма»</w:t>
      </w:r>
      <w:r>
        <w:t xml:space="preserve"> в сумме </w:t>
      </w:r>
      <w:r w:rsidR="00393676">
        <w:t>81 086,3</w:t>
      </w:r>
      <w:r>
        <w:t xml:space="preserve"> тыс. рублей  (</w:t>
      </w:r>
      <w:r w:rsidR="00DE23D5">
        <w:t>5</w:t>
      </w:r>
      <w:r>
        <w:t>6,</w:t>
      </w:r>
      <w:r w:rsidR="00DE23D5">
        <w:t>0</w:t>
      </w:r>
      <w:r>
        <w:t xml:space="preserve">%); </w:t>
      </w:r>
    </w:p>
    <w:p w:rsidR="005673C4" w:rsidRDefault="005673C4" w:rsidP="00DE23D5">
      <w:pPr>
        <w:ind w:firstLine="709"/>
        <w:jc w:val="both"/>
      </w:pPr>
      <w:r>
        <w:t>- подпрограмма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 в сумме 21</w:t>
      </w:r>
      <w:r w:rsidR="00DE23D5">
        <w:t> 508,3</w:t>
      </w:r>
      <w:r>
        <w:t xml:space="preserve"> тыс. рублей (</w:t>
      </w:r>
      <w:r w:rsidR="00480E16">
        <w:t>67,7</w:t>
      </w:r>
      <w:r>
        <w:t xml:space="preserve">%) от планового объема бюджетных ассигнований. </w:t>
      </w:r>
    </w:p>
    <w:p w:rsidR="00D9293C" w:rsidRPr="000062C2" w:rsidRDefault="005673C4" w:rsidP="005673C4">
      <w:pPr>
        <w:ind w:firstLine="709"/>
        <w:jc w:val="both"/>
      </w:pPr>
      <w:r>
        <w:t>З</w:t>
      </w:r>
      <w:r w:rsidRPr="00610F4C">
        <w:t xml:space="preserve">апланированные </w:t>
      </w:r>
      <w:r>
        <w:t>на 201</w:t>
      </w:r>
      <w:r w:rsidR="00480E16">
        <w:t>6</w:t>
      </w:r>
      <w:r>
        <w:t xml:space="preserve"> год </w:t>
      </w:r>
      <w:r w:rsidRPr="00610F4C">
        <w:t>программные мероприятия выполнены в полном объеме</w:t>
      </w:r>
      <w:r>
        <w:t xml:space="preserve">, </w:t>
      </w:r>
      <w:r w:rsidR="00D9293C">
        <w:t xml:space="preserve">кредиторская задолженность бюджета </w:t>
      </w:r>
      <w:r w:rsidR="00D9293C" w:rsidRPr="000062C2">
        <w:t>городского округа Кинешмы по исполнению данных мероприятий составила</w:t>
      </w:r>
      <w:r w:rsidR="00D13D0B" w:rsidRPr="000062C2">
        <w:t xml:space="preserve"> 42 610,5 тыс. рублей.</w:t>
      </w:r>
    </w:p>
    <w:p w:rsidR="00D13D0B" w:rsidRPr="00D44BCF" w:rsidRDefault="00D13D0B" w:rsidP="00D13D0B">
      <w:pPr>
        <w:jc w:val="both"/>
      </w:pPr>
      <w:r w:rsidRPr="00D44BCF">
        <w:t>Реализация муниципальной программы в 2016 году позволила обеспечить:</w:t>
      </w:r>
    </w:p>
    <w:p w:rsidR="00D13D0B" w:rsidRPr="00D44BCF" w:rsidRDefault="00427EA1" w:rsidP="00427EA1">
      <w:pPr>
        <w:ind w:firstLine="709"/>
        <w:jc w:val="both"/>
      </w:pPr>
      <w:r>
        <w:t>-</w:t>
      </w:r>
      <w:r w:rsidR="00D13D0B" w:rsidRPr="00D44BCF">
        <w:t>безопасность дорожного движения,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 В 2016 году на содержании находилось 261,64 км автомобильных дорог, что составляет 100% от общей протяженности автомобильных дорог общего пользования местного зна</w:t>
      </w:r>
      <w:r w:rsidR="00D13D0B">
        <w:t>чения городского округа Кинешма</w:t>
      </w:r>
      <w:r>
        <w:t>;</w:t>
      </w:r>
    </w:p>
    <w:p w:rsidR="00D13D0B" w:rsidRPr="00F12F19" w:rsidRDefault="00427EA1" w:rsidP="00F12F19">
      <w:pPr>
        <w:tabs>
          <w:tab w:val="left" w:pos="2385"/>
        </w:tabs>
        <w:jc w:val="both"/>
      </w:pPr>
      <w:r>
        <w:t xml:space="preserve">- </w:t>
      </w:r>
      <w:r w:rsidR="00D13D0B" w:rsidRPr="00D44BCF">
        <w:t>прирост протяжённости автомобильных дорог и внутриквартальных проездов, тротуаров отвечающих нормативным требованиям и условиям безопасности дорожного движения на 6,275 км. Произведен ремонт асфальтобетонного покрытия на улицах Гагарина, им.</w:t>
      </w:r>
      <w:r w:rsidR="002A15FA">
        <w:t xml:space="preserve"> </w:t>
      </w:r>
      <w:r w:rsidR="00D13D0B" w:rsidRPr="00D44BCF">
        <w:t>Ленина, им.</w:t>
      </w:r>
      <w:r w:rsidR="002A15FA">
        <w:t xml:space="preserve"> </w:t>
      </w:r>
      <w:r w:rsidR="00D13D0B" w:rsidRPr="00D44BCF">
        <w:t>Крупской, Ивана Виноградова, Воеводы Боборыкина, им</w:t>
      </w:r>
      <w:proofErr w:type="gramStart"/>
      <w:r w:rsidR="00D13D0B" w:rsidRPr="00D44BCF">
        <w:t>.У</w:t>
      </w:r>
      <w:proofErr w:type="gramEnd"/>
      <w:r w:rsidR="00D13D0B" w:rsidRPr="00D44BCF">
        <w:t>рицкого.</w:t>
      </w:r>
    </w:p>
    <w:p w:rsidR="005673C4" w:rsidRDefault="005673C4" w:rsidP="005673C4">
      <w:pPr>
        <w:ind w:firstLine="708"/>
        <w:jc w:val="both"/>
      </w:pPr>
      <w:r>
        <w:t>В целях дальнейшего исполнения запланированных мероприятий Программы  необходимо продолжить её реализацию в 201</w:t>
      </w:r>
      <w:r w:rsidR="009A2212">
        <w:t>7</w:t>
      </w:r>
      <w:r>
        <w:t xml:space="preserve"> году.</w:t>
      </w:r>
    </w:p>
    <w:p w:rsidR="005673C4" w:rsidRDefault="005673C4" w:rsidP="005673C4">
      <w:pPr>
        <w:jc w:val="both"/>
      </w:pPr>
    </w:p>
    <w:p w:rsidR="003F611E" w:rsidRDefault="003F611E" w:rsidP="005673C4">
      <w:pPr>
        <w:widowControl w:val="0"/>
        <w:suppressAutoHyphens/>
        <w:overflowPunct w:val="0"/>
        <w:autoSpaceDE w:val="0"/>
        <w:autoSpaceDN w:val="0"/>
        <w:adjustRightInd w:val="0"/>
        <w:ind w:right="-1"/>
        <w:sectPr w:rsidR="003F611E" w:rsidSect="005673C4">
          <w:pgSz w:w="11906" w:h="16838"/>
          <w:pgMar w:top="1134" w:right="567" w:bottom="851" w:left="709" w:header="709" w:footer="709" w:gutter="0"/>
          <w:cols w:space="708"/>
          <w:docGrid w:linePitch="360"/>
        </w:sectPr>
      </w:pPr>
    </w:p>
    <w:p w:rsidR="003F611E" w:rsidRDefault="003F611E" w:rsidP="003F611E">
      <w:pPr>
        <w:ind w:firstLine="708"/>
        <w:jc w:val="center"/>
      </w:pPr>
      <w:r>
        <w:lastRenderedPageBreak/>
        <w:t>Отчет о ходе реализации Программы (тыс. рублей)</w:t>
      </w:r>
    </w:p>
    <w:p w:rsidR="003F611E" w:rsidRDefault="003F611E" w:rsidP="003F611E">
      <w:pPr>
        <w:ind w:firstLine="708"/>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993"/>
        <w:gridCol w:w="1559"/>
        <w:gridCol w:w="1417"/>
        <w:gridCol w:w="1134"/>
        <w:gridCol w:w="1570"/>
        <w:gridCol w:w="2116"/>
        <w:gridCol w:w="1276"/>
        <w:gridCol w:w="850"/>
        <w:gridCol w:w="851"/>
        <w:gridCol w:w="1417"/>
      </w:tblGrid>
      <w:tr w:rsidR="00986977" w:rsidRPr="003F611E" w:rsidTr="00086C4C">
        <w:trPr>
          <w:tblHeader/>
        </w:trPr>
        <w:tc>
          <w:tcPr>
            <w:tcW w:w="709" w:type="dxa"/>
          </w:tcPr>
          <w:p w:rsidR="00E4291C" w:rsidRDefault="003F611E" w:rsidP="00986977">
            <w:pPr>
              <w:ind w:left="-426" w:firstLine="426"/>
              <w:rPr>
                <w:b/>
                <w:sz w:val="20"/>
                <w:szCs w:val="20"/>
              </w:rPr>
            </w:pPr>
            <w:r w:rsidRPr="003F611E">
              <w:rPr>
                <w:b/>
                <w:sz w:val="20"/>
                <w:szCs w:val="20"/>
              </w:rPr>
              <w:t xml:space="preserve">№ </w:t>
            </w:r>
            <w:proofErr w:type="gramStart"/>
            <w:r w:rsidRPr="003F611E">
              <w:rPr>
                <w:b/>
                <w:sz w:val="20"/>
                <w:szCs w:val="20"/>
              </w:rPr>
              <w:t>п</w:t>
            </w:r>
            <w:proofErr w:type="gramEnd"/>
            <w:r w:rsidRPr="003F611E">
              <w:rPr>
                <w:b/>
                <w:sz w:val="20"/>
                <w:szCs w:val="20"/>
              </w:rPr>
              <w:t>/п</w:t>
            </w:r>
          </w:p>
          <w:p w:rsidR="003F611E" w:rsidRPr="00E4291C" w:rsidRDefault="00E4291C" w:rsidP="00E4291C">
            <w:pPr>
              <w:rPr>
                <w:sz w:val="20"/>
                <w:szCs w:val="20"/>
              </w:rPr>
            </w:pPr>
            <w:proofErr w:type="gramStart"/>
            <w:r>
              <w:rPr>
                <w:sz w:val="20"/>
                <w:szCs w:val="20"/>
              </w:rPr>
              <w:t>п</w:t>
            </w:r>
            <w:proofErr w:type="gramEnd"/>
            <w:r>
              <w:rPr>
                <w:sz w:val="20"/>
                <w:szCs w:val="20"/>
              </w:rPr>
              <w:t>/п</w:t>
            </w:r>
          </w:p>
        </w:tc>
        <w:tc>
          <w:tcPr>
            <w:tcW w:w="2126" w:type="dxa"/>
          </w:tcPr>
          <w:p w:rsidR="003F611E" w:rsidRPr="003F611E" w:rsidRDefault="003F611E" w:rsidP="00986977">
            <w:pPr>
              <w:rPr>
                <w:b/>
                <w:sz w:val="20"/>
                <w:szCs w:val="20"/>
              </w:rPr>
            </w:pPr>
            <w:r w:rsidRPr="003F611E">
              <w:rPr>
                <w:b/>
                <w:sz w:val="20"/>
                <w:szCs w:val="20"/>
              </w:rPr>
              <w:t>Наименование Программы, подпрограммы, основного мероприятия, мероприятия</w:t>
            </w:r>
          </w:p>
        </w:tc>
        <w:tc>
          <w:tcPr>
            <w:tcW w:w="993" w:type="dxa"/>
          </w:tcPr>
          <w:p w:rsidR="003F611E" w:rsidRPr="003F611E" w:rsidRDefault="003F611E" w:rsidP="00986977">
            <w:pPr>
              <w:rPr>
                <w:b/>
                <w:sz w:val="20"/>
                <w:szCs w:val="20"/>
              </w:rPr>
            </w:pPr>
            <w:r w:rsidRPr="003F611E">
              <w:rPr>
                <w:b/>
                <w:sz w:val="20"/>
                <w:szCs w:val="20"/>
              </w:rPr>
              <w:t>Исполнитель</w:t>
            </w:r>
          </w:p>
        </w:tc>
        <w:tc>
          <w:tcPr>
            <w:tcW w:w="1559" w:type="dxa"/>
          </w:tcPr>
          <w:p w:rsidR="003F611E" w:rsidRPr="003F611E" w:rsidRDefault="003F611E" w:rsidP="00986977">
            <w:pPr>
              <w:rPr>
                <w:b/>
                <w:sz w:val="20"/>
                <w:szCs w:val="20"/>
              </w:rPr>
            </w:pPr>
            <w:r w:rsidRPr="003F611E">
              <w:rPr>
                <w:b/>
                <w:sz w:val="20"/>
                <w:szCs w:val="20"/>
              </w:rPr>
              <w:t>Источник финансирования</w:t>
            </w:r>
          </w:p>
        </w:tc>
        <w:tc>
          <w:tcPr>
            <w:tcW w:w="1417" w:type="dxa"/>
          </w:tcPr>
          <w:p w:rsidR="003F611E" w:rsidRDefault="003F611E" w:rsidP="00986977">
            <w:pPr>
              <w:rPr>
                <w:b/>
                <w:sz w:val="20"/>
                <w:szCs w:val="20"/>
              </w:rPr>
            </w:pPr>
            <w:r w:rsidRPr="003F611E">
              <w:rPr>
                <w:b/>
                <w:sz w:val="20"/>
                <w:szCs w:val="20"/>
              </w:rPr>
              <w:t>Объем ресурсного обеспечения, утвержденный Программой</w:t>
            </w:r>
          </w:p>
          <w:p w:rsidR="009B7478" w:rsidRPr="009B7478" w:rsidRDefault="009B7478" w:rsidP="009B7478">
            <w:pPr>
              <w:rPr>
                <w:sz w:val="20"/>
                <w:szCs w:val="20"/>
              </w:rPr>
            </w:pPr>
            <w:r w:rsidRPr="009B7478">
              <w:rPr>
                <w:sz w:val="20"/>
                <w:szCs w:val="20"/>
              </w:rPr>
              <w:t>(</w:t>
            </w:r>
            <w:r>
              <w:rPr>
                <w:sz w:val="20"/>
                <w:szCs w:val="20"/>
              </w:rPr>
              <w:t>в редакции на 31.12.2016г.)</w:t>
            </w:r>
          </w:p>
        </w:tc>
        <w:tc>
          <w:tcPr>
            <w:tcW w:w="1134" w:type="dxa"/>
          </w:tcPr>
          <w:p w:rsidR="003F611E" w:rsidRDefault="00002E00" w:rsidP="00E279E7">
            <w:pPr>
              <w:rPr>
                <w:b/>
                <w:sz w:val="20"/>
                <w:szCs w:val="20"/>
              </w:rPr>
            </w:pPr>
            <w:r>
              <w:rPr>
                <w:b/>
                <w:sz w:val="20"/>
                <w:szCs w:val="20"/>
              </w:rPr>
              <w:t xml:space="preserve">Объем кассовых расходов </w:t>
            </w:r>
          </w:p>
          <w:p w:rsidR="009B7478" w:rsidRPr="009B7478" w:rsidRDefault="009B7478" w:rsidP="00E279E7">
            <w:pPr>
              <w:rPr>
                <w:sz w:val="20"/>
                <w:szCs w:val="20"/>
              </w:rPr>
            </w:pPr>
            <w:r>
              <w:rPr>
                <w:sz w:val="20"/>
                <w:szCs w:val="20"/>
              </w:rPr>
              <w:t>на 31 декабря 2016г.</w:t>
            </w:r>
          </w:p>
        </w:tc>
        <w:tc>
          <w:tcPr>
            <w:tcW w:w="1570" w:type="dxa"/>
          </w:tcPr>
          <w:p w:rsidR="003F611E" w:rsidRPr="003F611E" w:rsidRDefault="003F611E" w:rsidP="00986977">
            <w:pPr>
              <w:rPr>
                <w:b/>
                <w:sz w:val="20"/>
                <w:szCs w:val="20"/>
              </w:rPr>
            </w:pPr>
            <w:r w:rsidRPr="003F611E">
              <w:rPr>
                <w:b/>
                <w:sz w:val="20"/>
                <w:szCs w:val="20"/>
              </w:rPr>
              <w:t>Пояснения причин отклонений</w:t>
            </w:r>
          </w:p>
        </w:tc>
        <w:tc>
          <w:tcPr>
            <w:tcW w:w="2116" w:type="dxa"/>
          </w:tcPr>
          <w:p w:rsidR="003F611E" w:rsidRPr="003F611E" w:rsidRDefault="003F611E" w:rsidP="00986977">
            <w:pPr>
              <w:rPr>
                <w:b/>
                <w:sz w:val="20"/>
                <w:szCs w:val="20"/>
              </w:rPr>
            </w:pPr>
            <w:r w:rsidRPr="003F611E">
              <w:rPr>
                <w:b/>
                <w:sz w:val="20"/>
                <w:szCs w:val="20"/>
              </w:rPr>
              <w:t>Наименование  целевого индикатора (показателя)</w:t>
            </w:r>
          </w:p>
        </w:tc>
        <w:tc>
          <w:tcPr>
            <w:tcW w:w="1276" w:type="dxa"/>
          </w:tcPr>
          <w:p w:rsidR="003F611E" w:rsidRPr="003F611E" w:rsidRDefault="003F611E" w:rsidP="00986977">
            <w:pPr>
              <w:rPr>
                <w:b/>
                <w:sz w:val="20"/>
                <w:szCs w:val="20"/>
              </w:rPr>
            </w:pPr>
            <w:r w:rsidRPr="003F611E">
              <w:rPr>
                <w:b/>
                <w:sz w:val="20"/>
                <w:szCs w:val="20"/>
              </w:rPr>
              <w:t>Единица измерения показателя</w:t>
            </w:r>
          </w:p>
        </w:tc>
        <w:tc>
          <w:tcPr>
            <w:tcW w:w="850" w:type="dxa"/>
          </w:tcPr>
          <w:p w:rsidR="003F611E" w:rsidRPr="003F611E" w:rsidRDefault="003F611E" w:rsidP="00986977">
            <w:pPr>
              <w:rPr>
                <w:b/>
                <w:sz w:val="20"/>
                <w:szCs w:val="20"/>
              </w:rPr>
            </w:pPr>
            <w:r w:rsidRPr="003F611E">
              <w:rPr>
                <w:b/>
                <w:sz w:val="20"/>
                <w:szCs w:val="20"/>
              </w:rPr>
              <w:t>План</w:t>
            </w:r>
          </w:p>
        </w:tc>
        <w:tc>
          <w:tcPr>
            <w:tcW w:w="851" w:type="dxa"/>
          </w:tcPr>
          <w:p w:rsidR="003F611E" w:rsidRPr="003F611E" w:rsidRDefault="003F611E" w:rsidP="00986977">
            <w:pPr>
              <w:rPr>
                <w:b/>
                <w:sz w:val="20"/>
                <w:szCs w:val="20"/>
              </w:rPr>
            </w:pPr>
            <w:r w:rsidRPr="003F611E">
              <w:rPr>
                <w:b/>
                <w:sz w:val="20"/>
                <w:szCs w:val="20"/>
              </w:rPr>
              <w:t>Факт</w:t>
            </w:r>
          </w:p>
        </w:tc>
        <w:tc>
          <w:tcPr>
            <w:tcW w:w="1417" w:type="dxa"/>
          </w:tcPr>
          <w:p w:rsidR="003F611E" w:rsidRPr="003F611E" w:rsidRDefault="003F611E" w:rsidP="00986977">
            <w:pPr>
              <w:rPr>
                <w:b/>
                <w:sz w:val="20"/>
                <w:szCs w:val="20"/>
              </w:rPr>
            </w:pPr>
            <w:r w:rsidRPr="003F611E">
              <w:rPr>
                <w:b/>
                <w:sz w:val="20"/>
                <w:szCs w:val="20"/>
              </w:rPr>
              <w:t>Пояснения причин отклонений</w:t>
            </w:r>
          </w:p>
        </w:tc>
      </w:tr>
      <w:tr w:rsidR="000D409A" w:rsidRPr="000D409A" w:rsidTr="00086C4C">
        <w:trPr>
          <w:trHeight w:val="245"/>
          <w:tblHeader/>
        </w:trPr>
        <w:tc>
          <w:tcPr>
            <w:tcW w:w="709" w:type="dxa"/>
          </w:tcPr>
          <w:p w:rsidR="000D409A" w:rsidRPr="000D409A" w:rsidRDefault="000D409A" w:rsidP="000D409A">
            <w:pPr>
              <w:jc w:val="center"/>
              <w:rPr>
                <w:b/>
                <w:sz w:val="20"/>
                <w:szCs w:val="20"/>
              </w:rPr>
            </w:pPr>
            <w:r w:rsidRPr="000D409A">
              <w:rPr>
                <w:b/>
                <w:sz w:val="20"/>
                <w:szCs w:val="20"/>
              </w:rPr>
              <w:t>1</w:t>
            </w:r>
          </w:p>
        </w:tc>
        <w:tc>
          <w:tcPr>
            <w:tcW w:w="2126" w:type="dxa"/>
          </w:tcPr>
          <w:p w:rsidR="000D409A" w:rsidRPr="000D409A" w:rsidRDefault="000D409A" w:rsidP="000D409A">
            <w:pPr>
              <w:jc w:val="center"/>
              <w:rPr>
                <w:b/>
                <w:sz w:val="20"/>
                <w:szCs w:val="20"/>
              </w:rPr>
            </w:pPr>
            <w:r w:rsidRPr="000D409A">
              <w:rPr>
                <w:b/>
                <w:sz w:val="20"/>
                <w:szCs w:val="20"/>
              </w:rPr>
              <w:t>2</w:t>
            </w:r>
          </w:p>
        </w:tc>
        <w:tc>
          <w:tcPr>
            <w:tcW w:w="993" w:type="dxa"/>
          </w:tcPr>
          <w:p w:rsidR="000D409A" w:rsidRPr="000D409A" w:rsidRDefault="000D409A" w:rsidP="000D409A">
            <w:pPr>
              <w:widowControl w:val="0"/>
              <w:suppressAutoHyphens/>
              <w:autoSpaceDE w:val="0"/>
              <w:autoSpaceDN w:val="0"/>
              <w:adjustRightInd w:val="0"/>
              <w:ind w:left="100"/>
              <w:jc w:val="center"/>
              <w:rPr>
                <w:b/>
                <w:sz w:val="20"/>
                <w:szCs w:val="20"/>
              </w:rPr>
            </w:pPr>
            <w:r w:rsidRPr="000D409A">
              <w:rPr>
                <w:b/>
                <w:sz w:val="20"/>
                <w:szCs w:val="20"/>
              </w:rPr>
              <w:t>3</w:t>
            </w:r>
          </w:p>
        </w:tc>
        <w:tc>
          <w:tcPr>
            <w:tcW w:w="1559" w:type="dxa"/>
          </w:tcPr>
          <w:p w:rsidR="000D409A" w:rsidRPr="000D409A" w:rsidRDefault="000D409A" w:rsidP="000D409A">
            <w:pPr>
              <w:jc w:val="center"/>
              <w:rPr>
                <w:b/>
                <w:sz w:val="20"/>
                <w:szCs w:val="20"/>
              </w:rPr>
            </w:pPr>
            <w:r w:rsidRPr="000D409A">
              <w:rPr>
                <w:b/>
                <w:sz w:val="20"/>
                <w:szCs w:val="20"/>
              </w:rPr>
              <w:t>4</w:t>
            </w:r>
          </w:p>
        </w:tc>
        <w:tc>
          <w:tcPr>
            <w:tcW w:w="1417" w:type="dxa"/>
          </w:tcPr>
          <w:p w:rsidR="000D409A" w:rsidRPr="000D409A" w:rsidRDefault="000D409A" w:rsidP="000D409A">
            <w:pPr>
              <w:jc w:val="center"/>
              <w:rPr>
                <w:b/>
                <w:sz w:val="20"/>
                <w:szCs w:val="20"/>
              </w:rPr>
            </w:pPr>
            <w:r w:rsidRPr="000D409A">
              <w:rPr>
                <w:b/>
                <w:sz w:val="20"/>
                <w:szCs w:val="20"/>
              </w:rPr>
              <w:t>5</w:t>
            </w:r>
          </w:p>
        </w:tc>
        <w:tc>
          <w:tcPr>
            <w:tcW w:w="1134" w:type="dxa"/>
          </w:tcPr>
          <w:p w:rsidR="000D409A" w:rsidRPr="000D409A" w:rsidRDefault="000D409A" w:rsidP="000D409A">
            <w:pPr>
              <w:jc w:val="center"/>
              <w:rPr>
                <w:b/>
                <w:sz w:val="20"/>
                <w:szCs w:val="20"/>
              </w:rPr>
            </w:pPr>
            <w:r w:rsidRPr="000D409A">
              <w:rPr>
                <w:b/>
                <w:sz w:val="20"/>
                <w:szCs w:val="20"/>
              </w:rPr>
              <w:t>6</w:t>
            </w:r>
          </w:p>
        </w:tc>
        <w:tc>
          <w:tcPr>
            <w:tcW w:w="1570" w:type="dxa"/>
          </w:tcPr>
          <w:p w:rsidR="000D409A" w:rsidRPr="000D409A" w:rsidRDefault="000D409A" w:rsidP="000D409A">
            <w:pPr>
              <w:jc w:val="center"/>
              <w:rPr>
                <w:b/>
                <w:sz w:val="20"/>
                <w:szCs w:val="20"/>
              </w:rPr>
            </w:pPr>
            <w:r w:rsidRPr="000D409A">
              <w:rPr>
                <w:b/>
                <w:sz w:val="20"/>
                <w:szCs w:val="20"/>
              </w:rPr>
              <w:t>7</w:t>
            </w:r>
          </w:p>
        </w:tc>
        <w:tc>
          <w:tcPr>
            <w:tcW w:w="2116" w:type="dxa"/>
          </w:tcPr>
          <w:p w:rsidR="000D409A" w:rsidRPr="000D409A" w:rsidRDefault="000D409A" w:rsidP="000D409A">
            <w:pPr>
              <w:jc w:val="center"/>
              <w:rPr>
                <w:b/>
                <w:sz w:val="20"/>
                <w:szCs w:val="20"/>
              </w:rPr>
            </w:pPr>
            <w:r w:rsidRPr="000D409A">
              <w:rPr>
                <w:b/>
                <w:sz w:val="20"/>
                <w:szCs w:val="20"/>
              </w:rPr>
              <w:t>8</w:t>
            </w:r>
          </w:p>
        </w:tc>
        <w:tc>
          <w:tcPr>
            <w:tcW w:w="1276" w:type="dxa"/>
          </w:tcPr>
          <w:p w:rsidR="000D409A" w:rsidRPr="000D409A" w:rsidRDefault="000D409A" w:rsidP="000D409A">
            <w:pPr>
              <w:jc w:val="center"/>
              <w:rPr>
                <w:b/>
                <w:sz w:val="20"/>
                <w:szCs w:val="20"/>
              </w:rPr>
            </w:pPr>
            <w:r w:rsidRPr="000D409A">
              <w:rPr>
                <w:b/>
                <w:sz w:val="20"/>
                <w:szCs w:val="20"/>
              </w:rPr>
              <w:t>9</w:t>
            </w:r>
          </w:p>
        </w:tc>
        <w:tc>
          <w:tcPr>
            <w:tcW w:w="850" w:type="dxa"/>
          </w:tcPr>
          <w:p w:rsidR="000D409A" w:rsidRPr="000D409A" w:rsidRDefault="000D409A" w:rsidP="000D409A">
            <w:pPr>
              <w:jc w:val="center"/>
              <w:rPr>
                <w:b/>
                <w:sz w:val="20"/>
                <w:szCs w:val="20"/>
              </w:rPr>
            </w:pPr>
            <w:r w:rsidRPr="000D409A">
              <w:rPr>
                <w:b/>
                <w:sz w:val="20"/>
                <w:szCs w:val="20"/>
              </w:rPr>
              <w:t>10</w:t>
            </w:r>
          </w:p>
        </w:tc>
        <w:tc>
          <w:tcPr>
            <w:tcW w:w="851" w:type="dxa"/>
          </w:tcPr>
          <w:p w:rsidR="000D409A" w:rsidRPr="000D409A" w:rsidRDefault="000D409A" w:rsidP="000D409A">
            <w:pPr>
              <w:jc w:val="center"/>
              <w:rPr>
                <w:b/>
                <w:sz w:val="20"/>
                <w:szCs w:val="20"/>
              </w:rPr>
            </w:pPr>
            <w:r w:rsidRPr="000D409A">
              <w:rPr>
                <w:b/>
                <w:sz w:val="20"/>
                <w:szCs w:val="20"/>
              </w:rPr>
              <w:t>11</w:t>
            </w:r>
          </w:p>
        </w:tc>
        <w:tc>
          <w:tcPr>
            <w:tcW w:w="1417" w:type="dxa"/>
          </w:tcPr>
          <w:p w:rsidR="000D409A" w:rsidRPr="000D409A" w:rsidRDefault="000D409A" w:rsidP="000D409A">
            <w:pPr>
              <w:jc w:val="center"/>
              <w:rPr>
                <w:b/>
                <w:sz w:val="20"/>
                <w:szCs w:val="20"/>
              </w:rPr>
            </w:pPr>
            <w:r w:rsidRPr="000D409A">
              <w:rPr>
                <w:b/>
                <w:sz w:val="20"/>
                <w:szCs w:val="20"/>
              </w:rPr>
              <w:t>12</w:t>
            </w:r>
          </w:p>
        </w:tc>
      </w:tr>
      <w:tr w:rsidR="00986977" w:rsidRPr="003F611E" w:rsidTr="00086C4C">
        <w:trPr>
          <w:trHeight w:val="420"/>
        </w:trPr>
        <w:tc>
          <w:tcPr>
            <w:tcW w:w="709" w:type="dxa"/>
            <w:vMerge w:val="restart"/>
          </w:tcPr>
          <w:p w:rsidR="00986977" w:rsidRPr="003F611E" w:rsidRDefault="00986977" w:rsidP="00986977">
            <w:pPr>
              <w:rPr>
                <w:sz w:val="20"/>
                <w:szCs w:val="20"/>
              </w:rPr>
            </w:pPr>
          </w:p>
        </w:tc>
        <w:tc>
          <w:tcPr>
            <w:tcW w:w="2126" w:type="dxa"/>
            <w:vMerge w:val="restart"/>
          </w:tcPr>
          <w:p w:rsidR="00986977" w:rsidRPr="003F611E" w:rsidRDefault="007D4D86" w:rsidP="007D4D86">
            <w:pPr>
              <w:rPr>
                <w:sz w:val="20"/>
                <w:szCs w:val="20"/>
              </w:rPr>
            </w:pPr>
            <w:r>
              <w:rPr>
                <w:sz w:val="20"/>
                <w:szCs w:val="20"/>
              </w:rPr>
              <w:t>Муниципальная п</w:t>
            </w:r>
            <w:r w:rsidR="00986977" w:rsidRPr="003F611E">
              <w:rPr>
                <w:sz w:val="20"/>
                <w:szCs w:val="20"/>
              </w:rPr>
              <w:t>рограмма городского округа Кинешма «Развитие транспортной системы в городском округе Кинешма»</w:t>
            </w:r>
          </w:p>
        </w:tc>
        <w:tc>
          <w:tcPr>
            <w:tcW w:w="993" w:type="dxa"/>
            <w:vMerge w:val="restart"/>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986977" w:rsidRDefault="00986977" w:rsidP="00986977">
            <w:pPr>
              <w:rPr>
                <w:b/>
                <w:sz w:val="20"/>
                <w:szCs w:val="20"/>
              </w:rPr>
            </w:pPr>
            <w:r w:rsidRPr="00986977">
              <w:rPr>
                <w:b/>
                <w:sz w:val="20"/>
                <w:szCs w:val="20"/>
              </w:rPr>
              <w:t>Всего</w:t>
            </w:r>
          </w:p>
        </w:tc>
        <w:tc>
          <w:tcPr>
            <w:tcW w:w="1417" w:type="dxa"/>
          </w:tcPr>
          <w:p w:rsidR="00986977" w:rsidRPr="00986977" w:rsidRDefault="00986977" w:rsidP="00986977">
            <w:pPr>
              <w:rPr>
                <w:b/>
                <w:sz w:val="20"/>
                <w:szCs w:val="20"/>
              </w:rPr>
            </w:pPr>
            <w:r w:rsidRPr="00986977">
              <w:rPr>
                <w:b/>
                <w:sz w:val="20"/>
                <w:szCs w:val="20"/>
              </w:rPr>
              <w:t>102 594,6</w:t>
            </w:r>
          </w:p>
        </w:tc>
        <w:tc>
          <w:tcPr>
            <w:tcW w:w="1134" w:type="dxa"/>
          </w:tcPr>
          <w:p w:rsidR="00986977" w:rsidRPr="00986977" w:rsidRDefault="00986977" w:rsidP="00986977">
            <w:pPr>
              <w:jc w:val="center"/>
              <w:rPr>
                <w:b/>
                <w:sz w:val="20"/>
                <w:szCs w:val="20"/>
              </w:rPr>
            </w:pPr>
            <w:r w:rsidRPr="00986977">
              <w:rPr>
                <w:b/>
                <w:sz w:val="20"/>
                <w:szCs w:val="20"/>
              </w:rPr>
              <w:t>59 984,1</w:t>
            </w:r>
          </w:p>
        </w:tc>
        <w:tc>
          <w:tcPr>
            <w:tcW w:w="1570" w:type="dxa"/>
            <w:vMerge w:val="restart"/>
          </w:tcPr>
          <w:p w:rsidR="00986977" w:rsidRPr="003F611E" w:rsidRDefault="00986977" w:rsidP="00986977">
            <w:pPr>
              <w:rPr>
                <w:sz w:val="20"/>
                <w:szCs w:val="20"/>
              </w:rPr>
            </w:pPr>
            <w:r w:rsidRPr="003F611E">
              <w:rPr>
                <w:sz w:val="20"/>
                <w:szCs w:val="20"/>
              </w:rPr>
              <w:t>-42610,5</w:t>
            </w:r>
            <w:r w:rsidR="000062C2">
              <w:rPr>
                <w:sz w:val="20"/>
                <w:szCs w:val="20"/>
              </w:rPr>
              <w:t>т.р.</w:t>
            </w:r>
          </w:p>
          <w:p w:rsidR="00986977" w:rsidRDefault="00986977" w:rsidP="00986977">
            <w:pPr>
              <w:rPr>
                <w:sz w:val="20"/>
                <w:szCs w:val="20"/>
              </w:rPr>
            </w:pPr>
            <w:r w:rsidRPr="003F611E">
              <w:rPr>
                <w:sz w:val="20"/>
                <w:szCs w:val="20"/>
              </w:rPr>
              <w:t>Кредиторская задолженность</w:t>
            </w:r>
          </w:p>
          <w:p w:rsidR="00986977" w:rsidRPr="003F611E" w:rsidRDefault="00986977" w:rsidP="00986977">
            <w:pPr>
              <w:rPr>
                <w:sz w:val="20"/>
                <w:szCs w:val="20"/>
              </w:rPr>
            </w:pPr>
            <w:r>
              <w:rPr>
                <w:sz w:val="20"/>
                <w:szCs w:val="20"/>
              </w:rPr>
              <w:t>бюджета городского округа Кинешма</w:t>
            </w:r>
          </w:p>
        </w:tc>
        <w:tc>
          <w:tcPr>
            <w:tcW w:w="2116" w:type="dxa"/>
            <w:vMerge w:val="restart"/>
          </w:tcPr>
          <w:p w:rsidR="00986977" w:rsidRPr="003F611E" w:rsidRDefault="00986977" w:rsidP="00986977">
            <w:pPr>
              <w:rPr>
                <w:sz w:val="20"/>
                <w:szCs w:val="20"/>
              </w:rPr>
            </w:pPr>
            <w:r w:rsidRPr="003F611E">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76" w:type="dxa"/>
            <w:vMerge w:val="restart"/>
          </w:tcPr>
          <w:p w:rsidR="00986977" w:rsidRPr="003F611E" w:rsidRDefault="00986977" w:rsidP="00986977">
            <w:pPr>
              <w:jc w:val="center"/>
              <w:rPr>
                <w:sz w:val="20"/>
                <w:szCs w:val="20"/>
              </w:rPr>
            </w:pPr>
          </w:p>
          <w:p w:rsidR="00986977" w:rsidRPr="003F611E" w:rsidRDefault="00986977" w:rsidP="00986977">
            <w:pPr>
              <w:jc w:val="center"/>
              <w:rPr>
                <w:sz w:val="20"/>
                <w:szCs w:val="20"/>
              </w:rPr>
            </w:pPr>
          </w:p>
          <w:p w:rsidR="00986977" w:rsidRPr="003F611E" w:rsidRDefault="00986977" w:rsidP="00986977">
            <w:pPr>
              <w:jc w:val="center"/>
              <w:rPr>
                <w:sz w:val="20"/>
                <w:szCs w:val="20"/>
              </w:rPr>
            </w:pPr>
            <w:r w:rsidRPr="003F611E">
              <w:rPr>
                <w:sz w:val="20"/>
                <w:szCs w:val="20"/>
              </w:rPr>
              <w:t>%</w:t>
            </w:r>
          </w:p>
        </w:tc>
        <w:tc>
          <w:tcPr>
            <w:tcW w:w="850" w:type="dxa"/>
            <w:vMerge w:val="restart"/>
          </w:tcPr>
          <w:p w:rsidR="00986977" w:rsidRPr="003F611E" w:rsidRDefault="00986977" w:rsidP="00986977">
            <w:pPr>
              <w:jc w:val="center"/>
              <w:rPr>
                <w:sz w:val="20"/>
                <w:szCs w:val="20"/>
              </w:rPr>
            </w:pPr>
            <w:r w:rsidRPr="003F611E">
              <w:rPr>
                <w:sz w:val="20"/>
                <w:szCs w:val="20"/>
              </w:rPr>
              <w:t>28,03</w:t>
            </w:r>
          </w:p>
        </w:tc>
        <w:tc>
          <w:tcPr>
            <w:tcW w:w="851" w:type="dxa"/>
            <w:vMerge w:val="restart"/>
          </w:tcPr>
          <w:p w:rsidR="00986977" w:rsidRPr="003F611E" w:rsidRDefault="00986977" w:rsidP="00986977">
            <w:pPr>
              <w:rPr>
                <w:sz w:val="20"/>
                <w:szCs w:val="20"/>
              </w:rPr>
            </w:pPr>
            <w:r w:rsidRPr="003F611E">
              <w:rPr>
                <w:sz w:val="20"/>
                <w:szCs w:val="20"/>
              </w:rPr>
              <w:t>28,03</w:t>
            </w:r>
          </w:p>
        </w:tc>
        <w:tc>
          <w:tcPr>
            <w:tcW w:w="1417" w:type="dxa"/>
            <w:vMerge w:val="restart"/>
          </w:tcPr>
          <w:p w:rsidR="00986977" w:rsidRPr="003F611E" w:rsidRDefault="00986977" w:rsidP="00986977">
            <w:pPr>
              <w:rPr>
                <w:sz w:val="20"/>
                <w:szCs w:val="20"/>
              </w:rPr>
            </w:pPr>
          </w:p>
        </w:tc>
      </w:tr>
      <w:tr w:rsidR="00986977" w:rsidRPr="003F611E" w:rsidTr="00086C4C">
        <w:trPr>
          <w:trHeight w:val="780"/>
        </w:trPr>
        <w:tc>
          <w:tcPr>
            <w:tcW w:w="709" w:type="dxa"/>
            <w:vMerge/>
          </w:tcPr>
          <w:p w:rsidR="00986977" w:rsidRPr="003F611E" w:rsidRDefault="00986977" w:rsidP="00986977">
            <w:pPr>
              <w:rPr>
                <w:sz w:val="20"/>
                <w:szCs w:val="20"/>
              </w:rPr>
            </w:pPr>
          </w:p>
        </w:tc>
        <w:tc>
          <w:tcPr>
            <w:tcW w:w="2126" w:type="dxa"/>
            <w:vMerge/>
          </w:tcPr>
          <w:p w:rsidR="00986977" w:rsidRPr="003F611E" w:rsidRDefault="00986977" w:rsidP="00986977">
            <w:pPr>
              <w:rPr>
                <w:sz w:val="20"/>
                <w:szCs w:val="20"/>
              </w:rPr>
            </w:pP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986977" w:rsidRDefault="00986977" w:rsidP="00986977">
            <w:pPr>
              <w:rPr>
                <w:b/>
                <w:sz w:val="20"/>
                <w:szCs w:val="20"/>
              </w:rPr>
            </w:pPr>
            <w:r w:rsidRPr="00986977">
              <w:rPr>
                <w:b/>
                <w:sz w:val="20"/>
                <w:szCs w:val="20"/>
              </w:rPr>
              <w:t>-бюджетные ассигнования всего, в т.ч.:</w:t>
            </w:r>
          </w:p>
        </w:tc>
        <w:tc>
          <w:tcPr>
            <w:tcW w:w="1417" w:type="dxa"/>
          </w:tcPr>
          <w:p w:rsidR="00986977" w:rsidRPr="00986977" w:rsidRDefault="00986977" w:rsidP="00986977">
            <w:pPr>
              <w:rPr>
                <w:b/>
                <w:sz w:val="20"/>
                <w:szCs w:val="20"/>
              </w:rPr>
            </w:pPr>
            <w:r w:rsidRPr="00986977">
              <w:rPr>
                <w:b/>
                <w:sz w:val="20"/>
                <w:szCs w:val="20"/>
              </w:rPr>
              <w:t>102 594,6</w:t>
            </w:r>
          </w:p>
        </w:tc>
        <w:tc>
          <w:tcPr>
            <w:tcW w:w="1134" w:type="dxa"/>
          </w:tcPr>
          <w:p w:rsidR="00986977" w:rsidRPr="00986977" w:rsidRDefault="00986977" w:rsidP="00986977">
            <w:pPr>
              <w:jc w:val="center"/>
              <w:rPr>
                <w:b/>
                <w:sz w:val="20"/>
                <w:szCs w:val="20"/>
              </w:rPr>
            </w:pPr>
            <w:r w:rsidRPr="00986977">
              <w:rPr>
                <w:b/>
                <w:sz w:val="20"/>
                <w:szCs w:val="20"/>
              </w:rPr>
              <w:t>59 984,2</w:t>
            </w:r>
          </w:p>
        </w:tc>
        <w:tc>
          <w:tcPr>
            <w:tcW w:w="1570" w:type="dxa"/>
            <w:vMerge/>
          </w:tcPr>
          <w:p w:rsidR="00986977" w:rsidRPr="003F611E" w:rsidRDefault="00986977" w:rsidP="00986977">
            <w:pPr>
              <w:rPr>
                <w:sz w:val="20"/>
                <w:szCs w:val="20"/>
              </w:rPr>
            </w:pPr>
          </w:p>
        </w:tc>
        <w:tc>
          <w:tcPr>
            <w:tcW w:w="2116" w:type="dxa"/>
            <w:vMerge/>
          </w:tcPr>
          <w:p w:rsidR="00986977" w:rsidRPr="003F611E" w:rsidRDefault="00986977" w:rsidP="00986977">
            <w:pPr>
              <w:rPr>
                <w:sz w:val="20"/>
                <w:szCs w:val="20"/>
              </w:rPr>
            </w:pPr>
          </w:p>
        </w:tc>
        <w:tc>
          <w:tcPr>
            <w:tcW w:w="1276" w:type="dxa"/>
            <w:vMerge/>
          </w:tcPr>
          <w:p w:rsidR="00986977" w:rsidRPr="003F611E" w:rsidRDefault="00986977" w:rsidP="00986977">
            <w:pPr>
              <w:jc w:val="center"/>
              <w:rPr>
                <w:sz w:val="20"/>
                <w:szCs w:val="20"/>
              </w:rPr>
            </w:pPr>
          </w:p>
        </w:tc>
        <w:tc>
          <w:tcPr>
            <w:tcW w:w="850" w:type="dxa"/>
            <w:vMerge/>
          </w:tcPr>
          <w:p w:rsidR="00986977" w:rsidRPr="003F611E" w:rsidRDefault="00986977" w:rsidP="00986977">
            <w:pPr>
              <w:jc w:val="center"/>
              <w:rPr>
                <w:sz w:val="20"/>
                <w:szCs w:val="20"/>
              </w:rPr>
            </w:pPr>
          </w:p>
        </w:tc>
        <w:tc>
          <w:tcPr>
            <w:tcW w:w="851" w:type="dxa"/>
            <w:vMerge/>
          </w:tcPr>
          <w:p w:rsidR="00986977" w:rsidRPr="003F611E" w:rsidRDefault="00986977" w:rsidP="00986977">
            <w:pPr>
              <w:rPr>
                <w:sz w:val="20"/>
                <w:szCs w:val="20"/>
              </w:rPr>
            </w:pPr>
          </w:p>
        </w:tc>
        <w:tc>
          <w:tcPr>
            <w:tcW w:w="1417" w:type="dxa"/>
            <w:vMerge/>
          </w:tcPr>
          <w:p w:rsidR="00986977" w:rsidRPr="003F611E" w:rsidRDefault="00986977" w:rsidP="00986977">
            <w:pPr>
              <w:rPr>
                <w:sz w:val="20"/>
                <w:szCs w:val="20"/>
              </w:rPr>
            </w:pPr>
          </w:p>
        </w:tc>
      </w:tr>
      <w:tr w:rsidR="00986977" w:rsidRPr="003F611E" w:rsidTr="00086C4C">
        <w:trPr>
          <w:trHeight w:val="630"/>
        </w:trPr>
        <w:tc>
          <w:tcPr>
            <w:tcW w:w="709" w:type="dxa"/>
            <w:vMerge/>
          </w:tcPr>
          <w:p w:rsidR="00986977" w:rsidRPr="003F611E" w:rsidRDefault="00986977" w:rsidP="00986977">
            <w:pPr>
              <w:rPr>
                <w:sz w:val="20"/>
                <w:szCs w:val="20"/>
              </w:rPr>
            </w:pPr>
          </w:p>
        </w:tc>
        <w:tc>
          <w:tcPr>
            <w:tcW w:w="2126" w:type="dxa"/>
            <w:vMerge/>
          </w:tcPr>
          <w:p w:rsidR="00986977" w:rsidRPr="003F611E" w:rsidRDefault="00986977" w:rsidP="00986977">
            <w:pPr>
              <w:rPr>
                <w:sz w:val="20"/>
                <w:szCs w:val="20"/>
              </w:rPr>
            </w:pP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3F611E" w:rsidRDefault="00986977" w:rsidP="00986977">
            <w:pPr>
              <w:rPr>
                <w:sz w:val="20"/>
                <w:szCs w:val="20"/>
              </w:rPr>
            </w:pPr>
            <w:r w:rsidRPr="003F611E">
              <w:rPr>
                <w:sz w:val="20"/>
                <w:szCs w:val="20"/>
              </w:rPr>
              <w:t>-бюджет городского округа Кинешма</w:t>
            </w:r>
          </w:p>
        </w:tc>
        <w:tc>
          <w:tcPr>
            <w:tcW w:w="1417" w:type="dxa"/>
          </w:tcPr>
          <w:p w:rsidR="00986977" w:rsidRPr="003F611E" w:rsidRDefault="00986977" w:rsidP="00986977">
            <w:pPr>
              <w:rPr>
                <w:sz w:val="20"/>
                <w:szCs w:val="20"/>
              </w:rPr>
            </w:pPr>
            <w:r w:rsidRPr="003F611E">
              <w:rPr>
                <w:sz w:val="20"/>
                <w:szCs w:val="20"/>
              </w:rPr>
              <w:t>60 590,9</w:t>
            </w:r>
          </w:p>
        </w:tc>
        <w:tc>
          <w:tcPr>
            <w:tcW w:w="1134" w:type="dxa"/>
          </w:tcPr>
          <w:p w:rsidR="00986977" w:rsidRPr="003F611E" w:rsidRDefault="00986977" w:rsidP="00986977">
            <w:pPr>
              <w:jc w:val="center"/>
              <w:rPr>
                <w:sz w:val="20"/>
                <w:szCs w:val="20"/>
              </w:rPr>
            </w:pPr>
            <w:r w:rsidRPr="003F611E">
              <w:rPr>
                <w:sz w:val="20"/>
                <w:szCs w:val="20"/>
              </w:rPr>
              <w:t>17 980,4</w:t>
            </w:r>
          </w:p>
        </w:tc>
        <w:tc>
          <w:tcPr>
            <w:tcW w:w="1570" w:type="dxa"/>
            <w:vMerge/>
          </w:tcPr>
          <w:p w:rsidR="00986977" w:rsidRPr="003F611E" w:rsidRDefault="00986977" w:rsidP="00986977">
            <w:pPr>
              <w:rPr>
                <w:sz w:val="20"/>
                <w:szCs w:val="20"/>
              </w:rPr>
            </w:pPr>
          </w:p>
        </w:tc>
        <w:tc>
          <w:tcPr>
            <w:tcW w:w="2116" w:type="dxa"/>
            <w:vMerge/>
          </w:tcPr>
          <w:p w:rsidR="00986977" w:rsidRPr="003F611E" w:rsidRDefault="00986977" w:rsidP="00986977">
            <w:pPr>
              <w:rPr>
                <w:sz w:val="20"/>
                <w:szCs w:val="20"/>
              </w:rPr>
            </w:pPr>
          </w:p>
        </w:tc>
        <w:tc>
          <w:tcPr>
            <w:tcW w:w="1276" w:type="dxa"/>
            <w:vMerge/>
          </w:tcPr>
          <w:p w:rsidR="00986977" w:rsidRPr="003F611E" w:rsidRDefault="00986977" w:rsidP="00986977">
            <w:pPr>
              <w:jc w:val="center"/>
              <w:rPr>
                <w:sz w:val="20"/>
                <w:szCs w:val="20"/>
              </w:rPr>
            </w:pPr>
          </w:p>
        </w:tc>
        <w:tc>
          <w:tcPr>
            <w:tcW w:w="850" w:type="dxa"/>
            <w:vMerge/>
          </w:tcPr>
          <w:p w:rsidR="00986977" w:rsidRPr="003F611E" w:rsidRDefault="00986977" w:rsidP="00986977">
            <w:pPr>
              <w:jc w:val="center"/>
              <w:rPr>
                <w:sz w:val="20"/>
                <w:szCs w:val="20"/>
              </w:rPr>
            </w:pPr>
          </w:p>
        </w:tc>
        <w:tc>
          <w:tcPr>
            <w:tcW w:w="851" w:type="dxa"/>
            <w:vMerge/>
          </w:tcPr>
          <w:p w:rsidR="00986977" w:rsidRPr="003F611E" w:rsidRDefault="00986977" w:rsidP="00986977">
            <w:pPr>
              <w:rPr>
                <w:sz w:val="20"/>
                <w:szCs w:val="20"/>
              </w:rPr>
            </w:pPr>
          </w:p>
        </w:tc>
        <w:tc>
          <w:tcPr>
            <w:tcW w:w="1417" w:type="dxa"/>
            <w:vMerge/>
          </w:tcPr>
          <w:p w:rsidR="00986977" w:rsidRPr="003F611E" w:rsidRDefault="00986977" w:rsidP="00986977">
            <w:pPr>
              <w:rPr>
                <w:sz w:val="20"/>
                <w:szCs w:val="20"/>
              </w:rPr>
            </w:pPr>
          </w:p>
        </w:tc>
      </w:tr>
      <w:tr w:rsidR="00986977" w:rsidRPr="003F611E" w:rsidTr="00086C4C">
        <w:trPr>
          <w:trHeight w:val="660"/>
        </w:trPr>
        <w:tc>
          <w:tcPr>
            <w:tcW w:w="709" w:type="dxa"/>
            <w:vMerge/>
          </w:tcPr>
          <w:p w:rsidR="00986977" w:rsidRPr="003F611E" w:rsidRDefault="00986977" w:rsidP="00986977">
            <w:pPr>
              <w:rPr>
                <w:sz w:val="20"/>
                <w:szCs w:val="20"/>
              </w:rPr>
            </w:pPr>
          </w:p>
        </w:tc>
        <w:tc>
          <w:tcPr>
            <w:tcW w:w="2126" w:type="dxa"/>
            <w:vMerge/>
          </w:tcPr>
          <w:p w:rsidR="00986977" w:rsidRPr="003F611E" w:rsidRDefault="00986977" w:rsidP="00986977">
            <w:pPr>
              <w:rPr>
                <w:sz w:val="20"/>
                <w:szCs w:val="20"/>
              </w:rPr>
            </w:pP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3F611E" w:rsidRDefault="00986977" w:rsidP="00986977">
            <w:pPr>
              <w:rPr>
                <w:sz w:val="20"/>
                <w:szCs w:val="20"/>
              </w:rPr>
            </w:pPr>
            <w:r w:rsidRPr="003F611E">
              <w:rPr>
                <w:sz w:val="20"/>
                <w:szCs w:val="20"/>
              </w:rPr>
              <w:t>-областной бюджет</w:t>
            </w:r>
          </w:p>
        </w:tc>
        <w:tc>
          <w:tcPr>
            <w:tcW w:w="1417" w:type="dxa"/>
            <w:vAlign w:val="center"/>
          </w:tcPr>
          <w:p w:rsidR="00986977" w:rsidRPr="003F611E" w:rsidRDefault="00986977" w:rsidP="00E4291C">
            <w:pPr>
              <w:rPr>
                <w:sz w:val="20"/>
                <w:szCs w:val="20"/>
              </w:rPr>
            </w:pPr>
            <w:r w:rsidRPr="003F611E">
              <w:rPr>
                <w:sz w:val="20"/>
                <w:szCs w:val="20"/>
              </w:rPr>
              <w:t>18 205,0</w:t>
            </w:r>
          </w:p>
        </w:tc>
        <w:tc>
          <w:tcPr>
            <w:tcW w:w="1134" w:type="dxa"/>
          </w:tcPr>
          <w:p w:rsidR="00986977" w:rsidRPr="003F611E" w:rsidRDefault="00986977" w:rsidP="00986977">
            <w:pPr>
              <w:jc w:val="center"/>
              <w:rPr>
                <w:sz w:val="20"/>
                <w:szCs w:val="20"/>
              </w:rPr>
            </w:pPr>
          </w:p>
          <w:p w:rsidR="00986977" w:rsidRPr="003F611E" w:rsidRDefault="00986977" w:rsidP="00986977">
            <w:pPr>
              <w:jc w:val="center"/>
              <w:rPr>
                <w:sz w:val="20"/>
                <w:szCs w:val="20"/>
              </w:rPr>
            </w:pPr>
            <w:r w:rsidRPr="003F611E">
              <w:rPr>
                <w:sz w:val="20"/>
                <w:szCs w:val="20"/>
              </w:rPr>
              <w:t>18 205,0</w:t>
            </w:r>
          </w:p>
          <w:p w:rsidR="00986977" w:rsidRPr="003F611E" w:rsidRDefault="00986977" w:rsidP="00986977">
            <w:pPr>
              <w:jc w:val="center"/>
              <w:rPr>
                <w:sz w:val="20"/>
                <w:szCs w:val="20"/>
              </w:rPr>
            </w:pPr>
          </w:p>
        </w:tc>
        <w:tc>
          <w:tcPr>
            <w:tcW w:w="1570" w:type="dxa"/>
            <w:vMerge/>
          </w:tcPr>
          <w:p w:rsidR="00986977" w:rsidRPr="003F611E" w:rsidRDefault="00986977" w:rsidP="00986977">
            <w:pPr>
              <w:rPr>
                <w:sz w:val="20"/>
                <w:szCs w:val="20"/>
              </w:rPr>
            </w:pPr>
          </w:p>
        </w:tc>
        <w:tc>
          <w:tcPr>
            <w:tcW w:w="2116" w:type="dxa"/>
            <w:vMerge/>
          </w:tcPr>
          <w:p w:rsidR="00986977" w:rsidRPr="003F611E" w:rsidRDefault="00986977" w:rsidP="00986977">
            <w:pPr>
              <w:rPr>
                <w:sz w:val="20"/>
                <w:szCs w:val="20"/>
              </w:rPr>
            </w:pPr>
          </w:p>
        </w:tc>
        <w:tc>
          <w:tcPr>
            <w:tcW w:w="1276" w:type="dxa"/>
            <w:vMerge/>
          </w:tcPr>
          <w:p w:rsidR="00986977" w:rsidRPr="003F611E" w:rsidRDefault="00986977" w:rsidP="00986977">
            <w:pPr>
              <w:jc w:val="center"/>
              <w:rPr>
                <w:sz w:val="20"/>
                <w:szCs w:val="20"/>
              </w:rPr>
            </w:pPr>
          </w:p>
        </w:tc>
        <w:tc>
          <w:tcPr>
            <w:tcW w:w="850" w:type="dxa"/>
            <w:vMerge/>
          </w:tcPr>
          <w:p w:rsidR="00986977" w:rsidRPr="003F611E" w:rsidRDefault="00986977" w:rsidP="00986977">
            <w:pPr>
              <w:jc w:val="center"/>
              <w:rPr>
                <w:sz w:val="20"/>
                <w:szCs w:val="20"/>
              </w:rPr>
            </w:pPr>
          </w:p>
        </w:tc>
        <w:tc>
          <w:tcPr>
            <w:tcW w:w="851" w:type="dxa"/>
            <w:vMerge/>
          </w:tcPr>
          <w:p w:rsidR="00986977" w:rsidRPr="003F611E" w:rsidRDefault="00986977" w:rsidP="00986977">
            <w:pPr>
              <w:rPr>
                <w:sz w:val="20"/>
                <w:szCs w:val="20"/>
              </w:rPr>
            </w:pPr>
          </w:p>
        </w:tc>
        <w:tc>
          <w:tcPr>
            <w:tcW w:w="1417" w:type="dxa"/>
            <w:vMerge/>
          </w:tcPr>
          <w:p w:rsidR="00986977" w:rsidRPr="003F611E" w:rsidRDefault="00986977" w:rsidP="00986977">
            <w:pPr>
              <w:rPr>
                <w:sz w:val="20"/>
                <w:szCs w:val="20"/>
              </w:rPr>
            </w:pPr>
          </w:p>
        </w:tc>
      </w:tr>
      <w:tr w:rsidR="000D409A" w:rsidRPr="003F611E" w:rsidTr="00086C4C">
        <w:trPr>
          <w:trHeight w:val="230"/>
        </w:trPr>
        <w:tc>
          <w:tcPr>
            <w:tcW w:w="709" w:type="dxa"/>
            <w:vMerge/>
          </w:tcPr>
          <w:p w:rsidR="000D409A" w:rsidRPr="003F611E" w:rsidRDefault="000D409A" w:rsidP="00986977">
            <w:pPr>
              <w:rPr>
                <w:sz w:val="20"/>
                <w:szCs w:val="20"/>
              </w:rPr>
            </w:pPr>
          </w:p>
        </w:tc>
        <w:tc>
          <w:tcPr>
            <w:tcW w:w="2126" w:type="dxa"/>
            <w:vMerge/>
          </w:tcPr>
          <w:p w:rsidR="000D409A" w:rsidRPr="003F611E" w:rsidRDefault="000D409A" w:rsidP="00986977">
            <w:pPr>
              <w:rPr>
                <w:sz w:val="20"/>
                <w:szCs w:val="20"/>
              </w:rPr>
            </w:pPr>
          </w:p>
        </w:tc>
        <w:tc>
          <w:tcPr>
            <w:tcW w:w="993" w:type="dxa"/>
            <w:vMerge/>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vMerge w:val="restart"/>
          </w:tcPr>
          <w:p w:rsidR="000D409A" w:rsidRPr="003F611E" w:rsidRDefault="000D409A" w:rsidP="00986977">
            <w:pPr>
              <w:rPr>
                <w:sz w:val="20"/>
                <w:szCs w:val="20"/>
              </w:rPr>
            </w:pPr>
            <w:r w:rsidRPr="003F611E">
              <w:rPr>
                <w:sz w:val="20"/>
                <w:szCs w:val="20"/>
              </w:rPr>
              <w:t>федеральный бюджет</w:t>
            </w:r>
          </w:p>
        </w:tc>
        <w:tc>
          <w:tcPr>
            <w:tcW w:w="1417" w:type="dxa"/>
            <w:vMerge w:val="restart"/>
          </w:tcPr>
          <w:p w:rsidR="000D409A" w:rsidRPr="003F611E" w:rsidRDefault="000D409A" w:rsidP="00F94466">
            <w:pPr>
              <w:rPr>
                <w:sz w:val="20"/>
                <w:szCs w:val="20"/>
              </w:rPr>
            </w:pPr>
            <w:r w:rsidRPr="003F611E">
              <w:rPr>
                <w:sz w:val="20"/>
                <w:szCs w:val="20"/>
              </w:rPr>
              <w:t>23 798,6</w:t>
            </w:r>
          </w:p>
        </w:tc>
        <w:tc>
          <w:tcPr>
            <w:tcW w:w="1134" w:type="dxa"/>
            <w:vMerge w:val="restart"/>
          </w:tcPr>
          <w:p w:rsidR="000D409A" w:rsidRPr="003F611E" w:rsidRDefault="000D409A" w:rsidP="00F94466">
            <w:pPr>
              <w:jc w:val="center"/>
              <w:rPr>
                <w:sz w:val="20"/>
                <w:szCs w:val="20"/>
              </w:rPr>
            </w:pPr>
            <w:r w:rsidRPr="003F611E">
              <w:rPr>
                <w:sz w:val="20"/>
                <w:szCs w:val="20"/>
              </w:rPr>
              <w:t>23 798,6</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jc w:val="center"/>
              <w:rPr>
                <w:sz w:val="20"/>
                <w:szCs w:val="20"/>
              </w:rPr>
            </w:pPr>
          </w:p>
        </w:tc>
        <w:tc>
          <w:tcPr>
            <w:tcW w:w="850" w:type="dxa"/>
            <w:vMerge/>
          </w:tcPr>
          <w:p w:rsidR="000D409A" w:rsidRPr="003F611E" w:rsidRDefault="000D409A" w:rsidP="00986977">
            <w:pPr>
              <w:jc w:val="cente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2995"/>
        </w:trPr>
        <w:tc>
          <w:tcPr>
            <w:tcW w:w="709" w:type="dxa"/>
            <w:vMerge/>
            <w:tcBorders>
              <w:bottom w:val="single" w:sz="4" w:space="0" w:color="auto"/>
            </w:tcBorders>
          </w:tcPr>
          <w:p w:rsidR="000D409A" w:rsidRPr="003F611E" w:rsidRDefault="000D409A" w:rsidP="00986977">
            <w:pPr>
              <w:rPr>
                <w:sz w:val="20"/>
                <w:szCs w:val="20"/>
              </w:rPr>
            </w:pPr>
          </w:p>
        </w:tc>
        <w:tc>
          <w:tcPr>
            <w:tcW w:w="2126" w:type="dxa"/>
            <w:vMerge/>
            <w:tcBorders>
              <w:bottom w:val="single" w:sz="4" w:space="0" w:color="auto"/>
            </w:tcBorders>
          </w:tcPr>
          <w:p w:rsidR="000D409A" w:rsidRPr="003F611E" w:rsidRDefault="000D409A" w:rsidP="00986977">
            <w:pPr>
              <w:rPr>
                <w:sz w:val="20"/>
                <w:szCs w:val="20"/>
              </w:rPr>
            </w:pPr>
          </w:p>
        </w:tc>
        <w:tc>
          <w:tcPr>
            <w:tcW w:w="993" w:type="dxa"/>
            <w:vMerge/>
            <w:tcBorders>
              <w:bottom w:val="single" w:sz="4" w:space="0" w:color="auto"/>
            </w:tcBorders>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vMerge/>
            <w:tcBorders>
              <w:bottom w:val="single" w:sz="4" w:space="0" w:color="auto"/>
            </w:tcBorders>
          </w:tcPr>
          <w:p w:rsidR="000D409A" w:rsidRPr="003F611E" w:rsidRDefault="000D409A" w:rsidP="00986977">
            <w:pPr>
              <w:rPr>
                <w:sz w:val="20"/>
                <w:szCs w:val="20"/>
              </w:rPr>
            </w:pPr>
          </w:p>
        </w:tc>
        <w:tc>
          <w:tcPr>
            <w:tcW w:w="1417" w:type="dxa"/>
            <w:vMerge/>
            <w:tcBorders>
              <w:bottom w:val="single" w:sz="4" w:space="0" w:color="auto"/>
            </w:tcBorders>
          </w:tcPr>
          <w:p w:rsidR="000D409A" w:rsidRPr="003F611E" w:rsidRDefault="000D409A" w:rsidP="00986977">
            <w:pPr>
              <w:rPr>
                <w:sz w:val="20"/>
                <w:szCs w:val="20"/>
              </w:rPr>
            </w:pPr>
          </w:p>
        </w:tc>
        <w:tc>
          <w:tcPr>
            <w:tcW w:w="1134" w:type="dxa"/>
            <w:vMerge/>
            <w:tcBorders>
              <w:bottom w:val="single" w:sz="4" w:space="0" w:color="auto"/>
            </w:tcBorders>
          </w:tcPr>
          <w:p w:rsidR="000D409A" w:rsidRPr="003F611E" w:rsidRDefault="000D409A" w:rsidP="00986977">
            <w:pPr>
              <w:jc w:val="center"/>
              <w:rPr>
                <w:sz w:val="20"/>
                <w:szCs w:val="20"/>
              </w:rPr>
            </w:pPr>
          </w:p>
        </w:tc>
        <w:tc>
          <w:tcPr>
            <w:tcW w:w="1570" w:type="dxa"/>
            <w:vMerge/>
            <w:tcBorders>
              <w:bottom w:val="single" w:sz="4" w:space="0" w:color="auto"/>
            </w:tcBorders>
          </w:tcPr>
          <w:p w:rsidR="000D409A" w:rsidRPr="003F611E" w:rsidRDefault="000D409A" w:rsidP="00986977">
            <w:pPr>
              <w:rPr>
                <w:sz w:val="20"/>
                <w:szCs w:val="20"/>
              </w:rPr>
            </w:pPr>
          </w:p>
        </w:tc>
        <w:tc>
          <w:tcPr>
            <w:tcW w:w="2116" w:type="dxa"/>
            <w:tcBorders>
              <w:bottom w:val="single" w:sz="4" w:space="0" w:color="auto"/>
            </w:tcBorders>
          </w:tcPr>
          <w:p w:rsidR="000D409A" w:rsidRPr="003F611E" w:rsidRDefault="000D409A" w:rsidP="00986977">
            <w:pPr>
              <w:rPr>
                <w:sz w:val="20"/>
                <w:szCs w:val="20"/>
              </w:rPr>
            </w:pPr>
            <w:r w:rsidRPr="003F611E">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bottom w:val="single" w:sz="4" w:space="0" w:color="auto"/>
            </w:tcBorders>
          </w:tcPr>
          <w:p w:rsidR="000D409A" w:rsidRPr="003F611E" w:rsidRDefault="000D409A" w:rsidP="00986977">
            <w:pPr>
              <w:jc w:val="center"/>
              <w:rPr>
                <w:sz w:val="20"/>
                <w:szCs w:val="20"/>
              </w:rPr>
            </w:pPr>
          </w:p>
          <w:p w:rsidR="000D409A" w:rsidRPr="003F611E" w:rsidRDefault="000D409A" w:rsidP="00986977">
            <w:pPr>
              <w:jc w:val="center"/>
              <w:rPr>
                <w:sz w:val="20"/>
                <w:szCs w:val="20"/>
              </w:rPr>
            </w:pPr>
          </w:p>
          <w:p w:rsidR="000D409A" w:rsidRPr="003F611E" w:rsidRDefault="000D409A" w:rsidP="00986977">
            <w:pPr>
              <w:jc w:val="center"/>
              <w:rPr>
                <w:sz w:val="20"/>
                <w:szCs w:val="20"/>
              </w:rPr>
            </w:pPr>
            <w:r w:rsidRPr="003F611E">
              <w:rPr>
                <w:sz w:val="20"/>
                <w:szCs w:val="20"/>
              </w:rPr>
              <w:t>%</w:t>
            </w:r>
          </w:p>
        </w:tc>
        <w:tc>
          <w:tcPr>
            <w:tcW w:w="850" w:type="dxa"/>
            <w:tcBorders>
              <w:bottom w:val="single" w:sz="4" w:space="0" w:color="auto"/>
            </w:tcBorders>
          </w:tcPr>
          <w:p w:rsidR="000D409A" w:rsidRPr="003F611E" w:rsidRDefault="000D409A" w:rsidP="00986977">
            <w:pPr>
              <w:jc w:val="center"/>
              <w:rPr>
                <w:sz w:val="20"/>
                <w:szCs w:val="20"/>
              </w:rPr>
            </w:pPr>
          </w:p>
          <w:p w:rsidR="000D409A" w:rsidRPr="003F611E" w:rsidRDefault="000D409A" w:rsidP="00986977">
            <w:pPr>
              <w:jc w:val="center"/>
              <w:rPr>
                <w:sz w:val="20"/>
                <w:szCs w:val="20"/>
              </w:rPr>
            </w:pPr>
          </w:p>
          <w:p w:rsidR="000D409A" w:rsidRPr="003F611E" w:rsidRDefault="000D409A" w:rsidP="00986977">
            <w:pPr>
              <w:jc w:val="center"/>
              <w:rPr>
                <w:sz w:val="20"/>
                <w:szCs w:val="20"/>
              </w:rPr>
            </w:pPr>
            <w:r w:rsidRPr="003F611E">
              <w:rPr>
                <w:sz w:val="20"/>
                <w:szCs w:val="20"/>
              </w:rPr>
              <w:t>+3,256</w:t>
            </w:r>
          </w:p>
        </w:tc>
        <w:tc>
          <w:tcPr>
            <w:tcW w:w="851" w:type="dxa"/>
            <w:tcBorders>
              <w:bottom w:val="single" w:sz="4" w:space="0" w:color="auto"/>
            </w:tcBorders>
          </w:tcPr>
          <w:p w:rsidR="000D409A" w:rsidRPr="003F611E" w:rsidRDefault="000D409A" w:rsidP="00986977">
            <w:pPr>
              <w:rPr>
                <w:sz w:val="20"/>
                <w:szCs w:val="20"/>
              </w:rPr>
            </w:pPr>
          </w:p>
          <w:p w:rsidR="000D409A" w:rsidRPr="003F611E" w:rsidRDefault="000D409A" w:rsidP="00986977">
            <w:pPr>
              <w:rPr>
                <w:sz w:val="20"/>
                <w:szCs w:val="20"/>
              </w:rPr>
            </w:pPr>
          </w:p>
          <w:p w:rsidR="000D409A" w:rsidRPr="003F611E" w:rsidRDefault="000D409A" w:rsidP="00986977">
            <w:pPr>
              <w:rPr>
                <w:sz w:val="20"/>
                <w:szCs w:val="20"/>
              </w:rPr>
            </w:pPr>
            <w:r w:rsidRPr="003F611E">
              <w:rPr>
                <w:sz w:val="20"/>
                <w:szCs w:val="20"/>
              </w:rPr>
              <w:t>+3,256</w:t>
            </w:r>
          </w:p>
        </w:tc>
        <w:tc>
          <w:tcPr>
            <w:tcW w:w="1417" w:type="dxa"/>
            <w:vMerge/>
            <w:tcBorders>
              <w:bottom w:val="single" w:sz="4" w:space="0" w:color="auto"/>
            </w:tcBorders>
          </w:tcPr>
          <w:p w:rsidR="000D409A" w:rsidRPr="003F611E" w:rsidRDefault="000D409A" w:rsidP="00986977">
            <w:pPr>
              <w:rPr>
                <w:sz w:val="20"/>
                <w:szCs w:val="20"/>
              </w:rPr>
            </w:pPr>
          </w:p>
        </w:tc>
      </w:tr>
      <w:tr w:rsidR="000D409A" w:rsidRPr="003F611E" w:rsidTr="00086C4C">
        <w:trPr>
          <w:trHeight w:val="245"/>
        </w:trPr>
        <w:tc>
          <w:tcPr>
            <w:tcW w:w="709" w:type="dxa"/>
            <w:vMerge/>
          </w:tcPr>
          <w:p w:rsidR="000D409A" w:rsidRPr="003F611E" w:rsidRDefault="000D409A" w:rsidP="00986977">
            <w:pPr>
              <w:rPr>
                <w:sz w:val="20"/>
                <w:szCs w:val="20"/>
              </w:rPr>
            </w:pPr>
          </w:p>
        </w:tc>
        <w:tc>
          <w:tcPr>
            <w:tcW w:w="2126" w:type="dxa"/>
            <w:vMerge/>
          </w:tcPr>
          <w:p w:rsidR="000D409A" w:rsidRPr="003F611E" w:rsidRDefault="000D409A" w:rsidP="00986977">
            <w:pPr>
              <w:rPr>
                <w:sz w:val="20"/>
                <w:szCs w:val="20"/>
              </w:rPr>
            </w:pPr>
          </w:p>
        </w:tc>
        <w:tc>
          <w:tcPr>
            <w:tcW w:w="993" w:type="dxa"/>
            <w:vMerge/>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c>
          <w:tcPr>
            <w:tcW w:w="1134" w:type="dxa"/>
            <w:vMerge/>
          </w:tcPr>
          <w:p w:rsidR="000D409A" w:rsidRPr="003F611E" w:rsidRDefault="000D409A" w:rsidP="00986977">
            <w:pPr>
              <w:jc w:val="center"/>
              <w:rPr>
                <w:sz w:val="20"/>
                <w:szCs w:val="20"/>
              </w:rPr>
            </w:pPr>
          </w:p>
        </w:tc>
        <w:tc>
          <w:tcPr>
            <w:tcW w:w="1570" w:type="dxa"/>
            <w:vMerge/>
          </w:tcPr>
          <w:p w:rsidR="000D409A" w:rsidRPr="003F611E" w:rsidRDefault="000D409A" w:rsidP="00986977">
            <w:pPr>
              <w:rPr>
                <w:sz w:val="20"/>
                <w:szCs w:val="20"/>
              </w:rPr>
            </w:pPr>
          </w:p>
        </w:tc>
        <w:tc>
          <w:tcPr>
            <w:tcW w:w="2116" w:type="dxa"/>
          </w:tcPr>
          <w:p w:rsidR="000D409A" w:rsidRPr="003F611E" w:rsidRDefault="000D409A" w:rsidP="00986977">
            <w:pPr>
              <w:rPr>
                <w:sz w:val="20"/>
                <w:szCs w:val="20"/>
              </w:rPr>
            </w:pPr>
            <w:r w:rsidRPr="003F611E">
              <w:rPr>
                <w:sz w:val="20"/>
                <w:szCs w:val="20"/>
              </w:rPr>
              <w:t xml:space="preserve">Общая протяженность автомобильных дорог </w:t>
            </w:r>
            <w:r w:rsidRPr="003F611E">
              <w:rPr>
                <w:sz w:val="20"/>
                <w:szCs w:val="20"/>
              </w:rPr>
              <w:lastRenderedPageBreak/>
              <w:t>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76" w:type="dxa"/>
          </w:tcPr>
          <w:p w:rsidR="000D409A" w:rsidRPr="003F611E" w:rsidRDefault="000D409A" w:rsidP="00986977">
            <w:pPr>
              <w:jc w:val="center"/>
              <w:rPr>
                <w:sz w:val="20"/>
                <w:szCs w:val="20"/>
              </w:rPr>
            </w:pPr>
          </w:p>
          <w:p w:rsidR="000D409A" w:rsidRPr="003F611E" w:rsidRDefault="000D409A" w:rsidP="00986977">
            <w:pPr>
              <w:jc w:val="center"/>
              <w:rPr>
                <w:sz w:val="20"/>
                <w:szCs w:val="20"/>
              </w:rPr>
            </w:pPr>
          </w:p>
          <w:p w:rsidR="000D409A" w:rsidRPr="003F611E" w:rsidRDefault="000D409A" w:rsidP="00986977">
            <w:pPr>
              <w:jc w:val="center"/>
              <w:rPr>
                <w:sz w:val="20"/>
                <w:szCs w:val="20"/>
              </w:rPr>
            </w:pPr>
            <w:r w:rsidRPr="003F611E">
              <w:rPr>
                <w:sz w:val="20"/>
                <w:szCs w:val="20"/>
              </w:rPr>
              <w:t>км</w:t>
            </w:r>
          </w:p>
        </w:tc>
        <w:tc>
          <w:tcPr>
            <w:tcW w:w="850" w:type="dxa"/>
          </w:tcPr>
          <w:p w:rsidR="000D409A" w:rsidRPr="003F611E" w:rsidRDefault="000D409A" w:rsidP="00986977">
            <w:pPr>
              <w:jc w:val="center"/>
              <w:rPr>
                <w:sz w:val="20"/>
                <w:szCs w:val="20"/>
              </w:rPr>
            </w:pPr>
          </w:p>
          <w:p w:rsidR="000D409A" w:rsidRPr="003F611E" w:rsidRDefault="000D409A" w:rsidP="00986977">
            <w:pPr>
              <w:jc w:val="center"/>
              <w:rPr>
                <w:sz w:val="20"/>
                <w:szCs w:val="20"/>
              </w:rPr>
            </w:pPr>
          </w:p>
          <w:p w:rsidR="000D409A" w:rsidRPr="003F611E" w:rsidRDefault="000D409A" w:rsidP="00986977">
            <w:pPr>
              <w:jc w:val="center"/>
              <w:rPr>
                <w:sz w:val="20"/>
                <w:szCs w:val="20"/>
              </w:rPr>
            </w:pPr>
            <w:r w:rsidRPr="003F611E">
              <w:rPr>
                <w:sz w:val="20"/>
                <w:szCs w:val="20"/>
              </w:rPr>
              <w:t>73,339</w:t>
            </w:r>
          </w:p>
        </w:tc>
        <w:tc>
          <w:tcPr>
            <w:tcW w:w="851" w:type="dxa"/>
          </w:tcPr>
          <w:p w:rsidR="000D409A" w:rsidRPr="003F611E" w:rsidRDefault="000D409A" w:rsidP="00986977">
            <w:pPr>
              <w:rPr>
                <w:sz w:val="20"/>
                <w:szCs w:val="20"/>
              </w:rPr>
            </w:pPr>
          </w:p>
          <w:p w:rsidR="000D409A" w:rsidRPr="003F611E" w:rsidRDefault="000D409A" w:rsidP="00986977">
            <w:pPr>
              <w:rPr>
                <w:sz w:val="20"/>
                <w:szCs w:val="20"/>
              </w:rPr>
            </w:pPr>
          </w:p>
          <w:p w:rsidR="000D409A" w:rsidRPr="003F611E" w:rsidRDefault="000D409A" w:rsidP="00986977">
            <w:pPr>
              <w:rPr>
                <w:sz w:val="20"/>
                <w:szCs w:val="20"/>
              </w:rPr>
            </w:pPr>
            <w:r w:rsidRPr="003F611E">
              <w:rPr>
                <w:sz w:val="20"/>
                <w:szCs w:val="20"/>
              </w:rPr>
              <w:t>73,339</w:t>
            </w:r>
          </w:p>
        </w:tc>
        <w:tc>
          <w:tcPr>
            <w:tcW w:w="1417" w:type="dxa"/>
            <w:vMerge/>
          </w:tcPr>
          <w:p w:rsidR="000D409A" w:rsidRPr="003F611E" w:rsidRDefault="000D409A" w:rsidP="00986977">
            <w:pPr>
              <w:rPr>
                <w:sz w:val="20"/>
                <w:szCs w:val="20"/>
              </w:rPr>
            </w:pPr>
          </w:p>
        </w:tc>
      </w:tr>
      <w:tr w:rsidR="00986977" w:rsidRPr="003F611E" w:rsidTr="00086C4C">
        <w:tc>
          <w:tcPr>
            <w:tcW w:w="709" w:type="dxa"/>
            <w:vMerge w:val="restart"/>
          </w:tcPr>
          <w:p w:rsidR="00986977" w:rsidRPr="003F611E" w:rsidRDefault="00986977" w:rsidP="00986977">
            <w:pPr>
              <w:rPr>
                <w:sz w:val="20"/>
                <w:szCs w:val="20"/>
              </w:rPr>
            </w:pPr>
            <w:r>
              <w:rPr>
                <w:sz w:val="20"/>
                <w:szCs w:val="20"/>
              </w:rPr>
              <w:lastRenderedPageBreak/>
              <w:t>1</w:t>
            </w:r>
          </w:p>
        </w:tc>
        <w:tc>
          <w:tcPr>
            <w:tcW w:w="2126" w:type="dxa"/>
            <w:vMerge w:val="restart"/>
          </w:tcPr>
          <w:p w:rsidR="00986977" w:rsidRPr="003F611E" w:rsidRDefault="00986977" w:rsidP="00986977">
            <w:pPr>
              <w:rPr>
                <w:sz w:val="20"/>
                <w:szCs w:val="20"/>
              </w:rPr>
            </w:pPr>
            <w:r w:rsidRPr="003F611E">
              <w:rPr>
                <w:sz w:val="20"/>
                <w:szCs w:val="20"/>
              </w:rPr>
              <w:t>Подпрограмма «Ремонт автомобильных дорог общего пользования местного значения, внутриквартальных проездов и придомовых территорий городского округа Кинешма»</w:t>
            </w: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986977" w:rsidRDefault="00986977" w:rsidP="00986977">
            <w:pPr>
              <w:rPr>
                <w:b/>
                <w:sz w:val="20"/>
                <w:szCs w:val="20"/>
              </w:rPr>
            </w:pPr>
            <w:r w:rsidRPr="00986977">
              <w:rPr>
                <w:b/>
                <w:sz w:val="20"/>
                <w:szCs w:val="20"/>
              </w:rPr>
              <w:t>Всего</w:t>
            </w:r>
          </w:p>
        </w:tc>
        <w:tc>
          <w:tcPr>
            <w:tcW w:w="1417" w:type="dxa"/>
          </w:tcPr>
          <w:p w:rsidR="00986977" w:rsidRPr="00986977" w:rsidRDefault="00986977" w:rsidP="00986977">
            <w:pPr>
              <w:jc w:val="center"/>
              <w:rPr>
                <w:b/>
                <w:sz w:val="20"/>
                <w:szCs w:val="20"/>
              </w:rPr>
            </w:pPr>
            <w:r w:rsidRPr="00986977">
              <w:rPr>
                <w:b/>
                <w:sz w:val="20"/>
                <w:szCs w:val="20"/>
              </w:rPr>
              <w:t>81 086,3</w:t>
            </w:r>
          </w:p>
        </w:tc>
        <w:tc>
          <w:tcPr>
            <w:tcW w:w="1134" w:type="dxa"/>
          </w:tcPr>
          <w:p w:rsidR="00986977" w:rsidRPr="00986977" w:rsidRDefault="00986977" w:rsidP="00986977">
            <w:pPr>
              <w:jc w:val="center"/>
              <w:rPr>
                <w:b/>
                <w:sz w:val="20"/>
                <w:szCs w:val="20"/>
              </w:rPr>
            </w:pPr>
            <w:r w:rsidRPr="00986977">
              <w:rPr>
                <w:b/>
                <w:sz w:val="20"/>
                <w:szCs w:val="20"/>
              </w:rPr>
              <w:t>45 428,3</w:t>
            </w:r>
          </w:p>
        </w:tc>
        <w:tc>
          <w:tcPr>
            <w:tcW w:w="1570" w:type="dxa"/>
            <w:vMerge w:val="restart"/>
          </w:tcPr>
          <w:p w:rsidR="00986977" w:rsidRPr="003F611E" w:rsidRDefault="00986977" w:rsidP="00986977">
            <w:pPr>
              <w:rPr>
                <w:sz w:val="20"/>
                <w:szCs w:val="20"/>
              </w:rPr>
            </w:pPr>
            <w:r w:rsidRPr="003F611E">
              <w:rPr>
                <w:sz w:val="20"/>
                <w:szCs w:val="20"/>
              </w:rPr>
              <w:t>-35657,9</w:t>
            </w:r>
            <w:r w:rsidR="000062C2">
              <w:rPr>
                <w:sz w:val="20"/>
                <w:szCs w:val="20"/>
              </w:rPr>
              <w:t xml:space="preserve"> т. р.</w:t>
            </w:r>
          </w:p>
          <w:p w:rsidR="00986977" w:rsidRDefault="00986977" w:rsidP="00986977">
            <w:pPr>
              <w:rPr>
                <w:sz w:val="20"/>
                <w:szCs w:val="20"/>
              </w:rPr>
            </w:pPr>
            <w:r w:rsidRPr="003F611E">
              <w:rPr>
                <w:sz w:val="20"/>
                <w:szCs w:val="20"/>
              </w:rPr>
              <w:t>Кредиторская задолженность</w:t>
            </w:r>
          </w:p>
          <w:p w:rsidR="00986977" w:rsidRPr="003F611E" w:rsidRDefault="00986977" w:rsidP="00986977">
            <w:pPr>
              <w:rPr>
                <w:sz w:val="20"/>
                <w:szCs w:val="20"/>
              </w:rPr>
            </w:pPr>
            <w:r>
              <w:rPr>
                <w:sz w:val="20"/>
                <w:szCs w:val="20"/>
              </w:rPr>
              <w:t>бюджета городского округа Кинешма</w:t>
            </w:r>
          </w:p>
          <w:p w:rsidR="00986977" w:rsidRPr="003F611E" w:rsidRDefault="00986977" w:rsidP="00986977">
            <w:pPr>
              <w:rPr>
                <w:sz w:val="20"/>
                <w:szCs w:val="20"/>
              </w:rPr>
            </w:pPr>
          </w:p>
          <w:p w:rsidR="00986977" w:rsidRPr="003F611E" w:rsidRDefault="00986977" w:rsidP="00986977">
            <w:pPr>
              <w:rPr>
                <w:sz w:val="20"/>
                <w:szCs w:val="20"/>
              </w:rPr>
            </w:pPr>
          </w:p>
        </w:tc>
        <w:tc>
          <w:tcPr>
            <w:tcW w:w="2116" w:type="dxa"/>
            <w:vMerge w:val="restart"/>
          </w:tcPr>
          <w:p w:rsidR="00986977" w:rsidRPr="003F611E" w:rsidRDefault="00986977" w:rsidP="00986977">
            <w:pPr>
              <w:rPr>
                <w:sz w:val="20"/>
                <w:szCs w:val="20"/>
              </w:rPr>
            </w:pPr>
          </w:p>
        </w:tc>
        <w:tc>
          <w:tcPr>
            <w:tcW w:w="1276" w:type="dxa"/>
            <w:vMerge w:val="restart"/>
          </w:tcPr>
          <w:p w:rsidR="00986977" w:rsidRPr="003F611E" w:rsidRDefault="00986977" w:rsidP="00986977">
            <w:pPr>
              <w:rPr>
                <w:sz w:val="20"/>
                <w:szCs w:val="20"/>
              </w:rPr>
            </w:pPr>
          </w:p>
        </w:tc>
        <w:tc>
          <w:tcPr>
            <w:tcW w:w="850" w:type="dxa"/>
            <w:vMerge w:val="restart"/>
          </w:tcPr>
          <w:p w:rsidR="00986977" w:rsidRPr="003F611E" w:rsidRDefault="00986977" w:rsidP="00986977">
            <w:pPr>
              <w:rPr>
                <w:sz w:val="20"/>
                <w:szCs w:val="20"/>
              </w:rPr>
            </w:pPr>
          </w:p>
        </w:tc>
        <w:tc>
          <w:tcPr>
            <w:tcW w:w="851" w:type="dxa"/>
            <w:vMerge w:val="restart"/>
          </w:tcPr>
          <w:p w:rsidR="00986977" w:rsidRPr="003F611E" w:rsidRDefault="00986977" w:rsidP="00986977">
            <w:pPr>
              <w:rPr>
                <w:sz w:val="20"/>
                <w:szCs w:val="20"/>
              </w:rPr>
            </w:pPr>
          </w:p>
        </w:tc>
        <w:tc>
          <w:tcPr>
            <w:tcW w:w="1417" w:type="dxa"/>
            <w:vMerge w:val="restart"/>
          </w:tcPr>
          <w:p w:rsidR="00986977" w:rsidRPr="003F611E" w:rsidRDefault="00986977" w:rsidP="00986977">
            <w:pPr>
              <w:jc w:val="center"/>
              <w:rPr>
                <w:sz w:val="20"/>
                <w:szCs w:val="20"/>
              </w:rPr>
            </w:pPr>
          </w:p>
        </w:tc>
      </w:tr>
      <w:tr w:rsidR="00986977" w:rsidRPr="003F611E" w:rsidTr="00086C4C">
        <w:tc>
          <w:tcPr>
            <w:tcW w:w="709" w:type="dxa"/>
            <w:vMerge/>
          </w:tcPr>
          <w:p w:rsidR="00986977" w:rsidRPr="003F611E" w:rsidRDefault="00986977" w:rsidP="00986977">
            <w:pPr>
              <w:rPr>
                <w:sz w:val="20"/>
                <w:szCs w:val="20"/>
              </w:rPr>
            </w:pPr>
          </w:p>
        </w:tc>
        <w:tc>
          <w:tcPr>
            <w:tcW w:w="2126" w:type="dxa"/>
            <w:vMerge/>
          </w:tcPr>
          <w:p w:rsidR="00986977" w:rsidRPr="003F611E" w:rsidRDefault="00986977" w:rsidP="00986977">
            <w:pPr>
              <w:rPr>
                <w:sz w:val="20"/>
                <w:szCs w:val="20"/>
              </w:rPr>
            </w:pP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3F611E" w:rsidRDefault="00986977" w:rsidP="00986977">
            <w:pPr>
              <w:rPr>
                <w:sz w:val="20"/>
                <w:szCs w:val="20"/>
              </w:rPr>
            </w:pPr>
            <w:r w:rsidRPr="003F611E">
              <w:rPr>
                <w:sz w:val="20"/>
                <w:szCs w:val="20"/>
              </w:rPr>
              <w:t>-бюджетные ассигнования всего, в т.ч.:</w:t>
            </w:r>
          </w:p>
        </w:tc>
        <w:tc>
          <w:tcPr>
            <w:tcW w:w="1417" w:type="dxa"/>
            <w:vAlign w:val="center"/>
          </w:tcPr>
          <w:p w:rsidR="00986977" w:rsidRPr="003F611E" w:rsidRDefault="00986977" w:rsidP="00986977">
            <w:pPr>
              <w:widowControl w:val="0"/>
              <w:suppressAutoHyphens/>
              <w:autoSpaceDE w:val="0"/>
              <w:autoSpaceDN w:val="0"/>
              <w:adjustRightInd w:val="0"/>
              <w:ind w:left="100"/>
              <w:jc w:val="center"/>
              <w:rPr>
                <w:sz w:val="20"/>
                <w:szCs w:val="20"/>
              </w:rPr>
            </w:pPr>
            <w:r w:rsidRPr="003F611E">
              <w:rPr>
                <w:sz w:val="20"/>
                <w:szCs w:val="20"/>
              </w:rPr>
              <w:t>81 086,3</w:t>
            </w:r>
          </w:p>
        </w:tc>
        <w:tc>
          <w:tcPr>
            <w:tcW w:w="1134" w:type="dxa"/>
          </w:tcPr>
          <w:p w:rsidR="00986977" w:rsidRPr="003F611E" w:rsidRDefault="00986977" w:rsidP="00986977">
            <w:pPr>
              <w:jc w:val="center"/>
              <w:rPr>
                <w:sz w:val="20"/>
                <w:szCs w:val="20"/>
              </w:rPr>
            </w:pPr>
          </w:p>
          <w:p w:rsidR="00986977" w:rsidRPr="003F611E" w:rsidRDefault="00986977" w:rsidP="00986977">
            <w:pPr>
              <w:jc w:val="center"/>
              <w:rPr>
                <w:sz w:val="20"/>
                <w:szCs w:val="20"/>
              </w:rPr>
            </w:pPr>
            <w:r w:rsidRPr="003F611E">
              <w:rPr>
                <w:sz w:val="20"/>
                <w:szCs w:val="20"/>
              </w:rPr>
              <w:t>45 428,3</w:t>
            </w:r>
          </w:p>
        </w:tc>
        <w:tc>
          <w:tcPr>
            <w:tcW w:w="1570" w:type="dxa"/>
            <w:vMerge/>
          </w:tcPr>
          <w:p w:rsidR="00986977" w:rsidRPr="003F611E" w:rsidRDefault="00986977" w:rsidP="00986977">
            <w:pPr>
              <w:rPr>
                <w:sz w:val="20"/>
                <w:szCs w:val="20"/>
              </w:rPr>
            </w:pPr>
          </w:p>
        </w:tc>
        <w:tc>
          <w:tcPr>
            <w:tcW w:w="2116" w:type="dxa"/>
            <w:vMerge/>
          </w:tcPr>
          <w:p w:rsidR="00986977" w:rsidRPr="003F611E" w:rsidRDefault="00986977" w:rsidP="00986977">
            <w:pPr>
              <w:rPr>
                <w:sz w:val="20"/>
                <w:szCs w:val="20"/>
              </w:rPr>
            </w:pPr>
          </w:p>
        </w:tc>
        <w:tc>
          <w:tcPr>
            <w:tcW w:w="1276" w:type="dxa"/>
            <w:vMerge/>
          </w:tcPr>
          <w:p w:rsidR="00986977" w:rsidRPr="003F611E" w:rsidRDefault="00986977" w:rsidP="00986977">
            <w:pPr>
              <w:rPr>
                <w:sz w:val="20"/>
                <w:szCs w:val="20"/>
              </w:rPr>
            </w:pPr>
          </w:p>
        </w:tc>
        <w:tc>
          <w:tcPr>
            <w:tcW w:w="850" w:type="dxa"/>
            <w:vMerge/>
          </w:tcPr>
          <w:p w:rsidR="00986977" w:rsidRPr="003F611E" w:rsidRDefault="00986977" w:rsidP="00986977">
            <w:pPr>
              <w:rPr>
                <w:sz w:val="20"/>
                <w:szCs w:val="20"/>
              </w:rPr>
            </w:pPr>
          </w:p>
        </w:tc>
        <w:tc>
          <w:tcPr>
            <w:tcW w:w="851" w:type="dxa"/>
            <w:vMerge/>
          </w:tcPr>
          <w:p w:rsidR="00986977" w:rsidRPr="003F611E" w:rsidRDefault="00986977" w:rsidP="00986977">
            <w:pPr>
              <w:rPr>
                <w:sz w:val="20"/>
                <w:szCs w:val="20"/>
              </w:rPr>
            </w:pPr>
          </w:p>
        </w:tc>
        <w:tc>
          <w:tcPr>
            <w:tcW w:w="1417" w:type="dxa"/>
            <w:vMerge/>
            <w:vAlign w:val="center"/>
          </w:tcPr>
          <w:p w:rsidR="00986977" w:rsidRPr="003F611E" w:rsidRDefault="00986977" w:rsidP="00986977">
            <w:pPr>
              <w:widowControl w:val="0"/>
              <w:suppressAutoHyphens/>
              <w:autoSpaceDE w:val="0"/>
              <w:autoSpaceDN w:val="0"/>
              <w:adjustRightInd w:val="0"/>
              <w:ind w:left="100"/>
              <w:jc w:val="center"/>
              <w:rPr>
                <w:sz w:val="20"/>
                <w:szCs w:val="20"/>
              </w:rPr>
            </w:pPr>
          </w:p>
        </w:tc>
      </w:tr>
      <w:tr w:rsidR="00986977" w:rsidRPr="003F611E" w:rsidTr="00086C4C">
        <w:tc>
          <w:tcPr>
            <w:tcW w:w="709" w:type="dxa"/>
            <w:vMerge/>
          </w:tcPr>
          <w:p w:rsidR="00986977" w:rsidRPr="003F611E" w:rsidRDefault="00986977" w:rsidP="00986977">
            <w:pPr>
              <w:rPr>
                <w:sz w:val="20"/>
                <w:szCs w:val="20"/>
              </w:rPr>
            </w:pPr>
          </w:p>
        </w:tc>
        <w:tc>
          <w:tcPr>
            <w:tcW w:w="2126" w:type="dxa"/>
            <w:vMerge/>
          </w:tcPr>
          <w:p w:rsidR="00986977" w:rsidRPr="003F611E" w:rsidRDefault="00986977" w:rsidP="00986977">
            <w:pPr>
              <w:rPr>
                <w:sz w:val="20"/>
                <w:szCs w:val="20"/>
              </w:rPr>
            </w:pP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3F611E" w:rsidRDefault="00986977" w:rsidP="00986977">
            <w:pPr>
              <w:rPr>
                <w:sz w:val="20"/>
                <w:szCs w:val="20"/>
              </w:rPr>
            </w:pPr>
            <w:r w:rsidRPr="003F611E">
              <w:rPr>
                <w:sz w:val="20"/>
                <w:szCs w:val="20"/>
              </w:rPr>
              <w:t>-бюджет городского округа Кинешма</w:t>
            </w:r>
          </w:p>
        </w:tc>
        <w:tc>
          <w:tcPr>
            <w:tcW w:w="1417" w:type="dxa"/>
            <w:vAlign w:val="center"/>
          </w:tcPr>
          <w:p w:rsidR="00986977" w:rsidRPr="003F611E" w:rsidRDefault="00986977" w:rsidP="00986977">
            <w:pPr>
              <w:widowControl w:val="0"/>
              <w:suppressAutoHyphens/>
              <w:autoSpaceDE w:val="0"/>
              <w:autoSpaceDN w:val="0"/>
              <w:adjustRightInd w:val="0"/>
              <w:ind w:left="100"/>
              <w:jc w:val="center"/>
              <w:rPr>
                <w:sz w:val="20"/>
                <w:szCs w:val="20"/>
              </w:rPr>
            </w:pPr>
            <w:r w:rsidRPr="003F611E">
              <w:rPr>
                <w:sz w:val="20"/>
                <w:szCs w:val="20"/>
              </w:rPr>
              <w:t>39 082,7</w:t>
            </w:r>
          </w:p>
        </w:tc>
        <w:tc>
          <w:tcPr>
            <w:tcW w:w="1134" w:type="dxa"/>
          </w:tcPr>
          <w:p w:rsidR="00986977" w:rsidRPr="003F611E" w:rsidRDefault="00986977" w:rsidP="00986977">
            <w:pPr>
              <w:jc w:val="center"/>
              <w:rPr>
                <w:sz w:val="20"/>
                <w:szCs w:val="20"/>
              </w:rPr>
            </w:pPr>
          </w:p>
          <w:p w:rsidR="00986977" w:rsidRPr="003F611E" w:rsidRDefault="00986977" w:rsidP="00986977">
            <w:pPr>
              <w:jc w:val="center"/>
              <w:rPr>
                <w:sz w:val="20"/>
                <w:szCs w:val="20"/>
              </w:rPr>
            </w:pPr>
            <w:r w:rsidRPr="003F611E">
              <w:rPr>
                <w:sz w:val="20"/>
                <w:szCs w:val="20"/>
              </w:rPr>
              <w:t>3 424,8</w:t>
            </w:r>
          </w:p>
        </w:tc>
        <w:tc>
          <w:tcPr>
            <w:tcW w:w="1570" w:type="dxa"/>
            <w:vMerge/>
          </w:tcPr>
          <w:p w:rsidR="00986977" w:rsidRPr="003F611E" w:rsidRDefault="00986977" w:rsidP="00986977">
            <w:pPr>
              <w:rPr>
                <w:sz w:val="20"/>
                <w:szCs w:val="20"/>
              </w:rPr>
            </w:pPr>
          </w:p>
        </w:tc>
        <w:tc>
          <w:tcPr>
            <w:tcW w:w="2116" w:type="dxa"/>
            <w:vMerge/>
          </w:tcPr>
          <w:p w:rsidR="00986977" w:rsidRPr="003F611E" w:rsidRDefault="00986977" w:rsidP="00986977">
            <w:pPr>
              <w:rPr>
                <w:sz w:val="20"/>
                <w:szCs w:val="20"/>
              </w:rPr>
            </w:pPr>
          </w:p>
        </w:tc>
        <w:tc>
          <w:tcPr>
            <w:tcW w:w="1276" w:type="dxa"/>
            <w:vMerge/>
          </w:tcPr>
          <w:p w:rsidR="00986977" w:rsidRPr="003F611E" w:rsidRDefault="00986977" w:rsidP="00986977">
            <w:pPr>
              <w:rPr>
                <w:sz w:val="20"/>
                <w:szCs w:val="20"/>
              </w:rPr>
            </w:pPr>
          </w:p>
        </w:tc>
        <w:tc>
          <w:tcPr>
            <w:tcW w:w="850" w:type="dxa"/>
            <w:vMerge/>
          </w:tcPr>
          <w:p w:rsidR="00986977" w:rsidRPr="003F611E" w:rsidRDefault="00986977" w:rsidP="00986977">
            <w:pPr>
              <w:rPr>
                <w:sz w:val="20"/>
                <w:szCs w:val="20"/>
              </w:rPr>
            </w:pPr>
          </w:p>
        </w:tc>
        <w:tc>
          <w:tcPr>
            <w:tcW w:w="851" w:type="dxa"/>
            <w:vMerge/>
          </w:tcPr>
          <w:p w:rsidR="00986977" w:rsidRPr="003F611E" w:rsidRDefault="00986977" w:rsidP="00986977">
            <w:pPr>
              <w:rPr>
                <w:sz w:val="20"/>
                <w:szCs w:val="20"/>
              </w:rPr>
            </w:pPr>
          </w:p>
        </w:tc>
        <w:tc>
          <w:tcPr>
            <w:tcW w:w="1417" w:type="dxa"/>
            <w:vMerge/>
            <w:vAlign w:val="center"/>
          </w:tcPr>
          <w:p w:rsidR="00986977" w:rsidRPr="003F611E" w:rsidRDefault="00986977" w:rsidP="00986977">
            <w:pPr>
              <w:widowControl w:val="0"/>
              <w:suppressAutoHyphens/>
              <w:autoSpaceDE w:val="0"/>
              <w:autoSpaceDN w:val="0"/>
              <w:adjustRightInd w:val="0"/>
              <w:ind w:left="100"/>
              <w:jc w:val="center"/>
              <w:rPr>
                <w:sz w:val="20"/>
                <w:szCs w:val="20"/>
              </w:rPr>
            </w:pPr>
          </w:p>
        </w:tc>
      </w:tr>
      <w:tr w:rsidR="00986977" w:rsidRPr="003F611E" w:rsidTr="00086C4C">
        <w:tc>
          <w:tcPr>
            <w:tcW w:w="709" w:type="dxa"/>
            <w:vMerge/>
          </w:tcPr>
          <w:p w:rsidR="00986977" w:rsidRPr="003F611E" w:rsidRDefault="00986977" w:rsidP="00986977">
            <w:pPr>
              <w:rPr>
                <w:sz w:val="20"/>
                <w:szCs w:val="20"/>
              </w:rPr>
            </w:pPr>
          </w:p>
        </w:tc>
        <w:tc>
          <w:tcPr>
            <w:tcW w:w="2126" w:type="dxa"/>
            <w:vMerge/>
          </w:tcPr>
          <w:p w:rsidR="00986977" w:rsidRPr="003F611E" w:rsidRDefault="00986977" w:rsidP="00986977">
            <w:pPr>
              <w:rPr>
                <w:sz w:val="20"/>
                <w:szCs w:val="20"/>
              </w:rPr>
            </w:pP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3F611E" w:rsidRDefault="00986977" w:rsidP="00986977">
            <w:pPr>
              <w:rPr>
                <w:sz w:val="20"/>
                <w:szCs w:val="20"/>
              </w:rPr>
            </w:pPr>
            <w:r w:rsidRPr="003F611E">
              <w:rPr>
                <w:sz w:val="20"/>
                <w:szCs w:val="20"/>
              </w:rPr>
              <w:t>-областной бюджет</w:t>
            </w:r>
          </w:p>
        </w:tc>
        <w:tc>
          <w:tcPr>
            <w:tcW w:w="1417" w:type="dxa"/>
            <w:vAlign w:val="center"/>
          </w:tcPr>
          <w:p w:rsidR="00986977" w:rsidRPr="003F611E" w:rsidRDefault="00986977" w:rsidP="00986977">
            <w:pPr>
              <w:jc w:val="center"/>
              <w:rPr>
                <w:sz w:val="20"/>
                <w:szCs w:val="20"/>
              </w:rPr>
            </w:pPr>
            <w:r w:rsidRPr="003F611E">
              <w:rPr>
                <w:sz w:val="20"/>
                <w:szCs w:val="20"/>
              </w:rPr>
              <w:t>18 205,0</w:t>
            </w:r>
          </w:p>
        </w:tc>
        <w:tc>
          <w:tcPr>
            <w:tcW w:w="1134" w:type="dxa"/>
          </w:tcPr>
          <w:p w:rsidR="00986977" w:rsidRPr="003F611E" w:rsidRDefault="00986977" w:rsidP="00986977">
            <w:pPr>
              <w:jc w:val="center"/>
              <w:rPr>
                <w:sz w:val="20"/>
                <w:szCs w:val="20"/>
              </w:rPr>
            </w:pPr>
          </w:p>
          <w:p w:rsidR="00986977" w:rsidRPr="003F611E" w:rsidRDefault="00986977" w:rsidP="00986977">
            <w:pPr>
              <w:jc w:val="center"/>
              <w:rPr>
                <w:sz w:val="20"/>
                <w:szCs w:val="20"/>
              </w:rPr>
            </w:pPr>
            <w:r w:rsidRPr="003F611E">
              <w:rPr>
                <w:sz w:val="20"/>
                <w:szCs w:val="20"/>
              </w:rPr>
              <w:t>18 205,0</w:t>
            </w:r>
          </w:p>
          <w:p w:rsidR="00986977" w:rsidRPr="003F611E" w:rsidRDefault="00986977" w:rsidP="00986977">
            <w:pPr>
              <w:jc w:val="center"/>
              <w:rPr>
                <w:sz w:val="20"/>
                <w:szCs w:val="20"/>
              </w:rPr>
            </w:pPr>
          </w:p>
        </w:tc>
        <w:tc>
          <w:tcPr>
            <w:tcW w:w="1570" w:type="dxa"/>
            <w:vMerge/>
          </w:tcPr>
          <w:p w:rsidR="00986977" w:rsidRPr="003F611E" w:rsidRDefault="00986977" w:rsidP="00986977">
            <w:pPr>
              <w:rPr>
                <w:sz w:val="20"/>
                <w:szCs w:val="20"/>
              </w:rPr>
            </w:pPr>
          </w:p>
        </w:tc>
        <w:tc>
          <w:tcPr>
            <w:tcW w:w="2116" w:type="dxa"/>
            <w:vMerge/>
          </w:tcPr>
          <w:p w:rsidR="00986977" w:rsidRPr="003F611E" w:rsidRDefault="00986977" w:rsidP="00986977">
            <w:pPr>
              <w:rPr>
                <w:sz w:val="20"/>
                <w:szCs w:val="20"/>
              </w:rPr>
            </w:pPr>
          </w:p>
        </w:tc>
        <w:tc>
          <w:tcPr>
            <w:tcW w:w="1276" w:type="dxa"/>
            <w:vMerge/>
          </w:tcPr>
          <w:p w:rsidR="00986977" w:rsidRPr="003F611E" w:rsidRDefault="00986977" w:rsidP="00986977">
            <w:pPr>
              <w:rPr>
                <w:sz w:val="20"/>
                <w:szCs w:val="20"/>
              </w:rPr>
            </w:pPr>
          </w:p>
        </w:tc>
        <w:tc>
          <w:tcPr>
            <w:tcW w:w="850" w:type="dxa"/>
            <w:vMerge/>
          </w:tcPr>
          <w:p w:rsidR="00986977" w:rsidRPr="003F611E" w:rsidRDefault="00986977" w:rsidP="00986977">
            <w:pPr>
              <w:rPr>
                <w:sz w:val="20"/>
                <w:szCs w:val="20"/>
              </w:rPr>
            </w:pPr>
          </w:p>
        </w:tc>
        <w:tc>
          <w:tcPr>
            <w:tcW w:w="851" w:type="dxa"/>
            <w:vMerge/>
          </w:tcPr>
          <w:p w:rsidR="00986977" w:rsidRPr="003F611E" w:rsidRDefault="00986977" w:rsidP="00986977">
            <w:pPr>
              <w:rPr>
                <w:sz w:val="20"/>
                <w:szCs w:val="20"/>
              </w:rPr>
            </w:pPr>
          </w:p>
        </w:tc>
        <w:tc>
          <w:tcPr>
            <w:tcW w:w="1417" w:type="dxa"/>
            <w:vMerge/>
            <w:vAlign w:val="center"/>
          </w:tcPr>
          <w:p w:rsidR="00986977" w:rsidRPr="003F611E" w:rsidRDefault="00986977" w:rsidP="00986977">
            <w:pPr>
              <w:jc w:val="center"/>
              <w:rPr>
                <w:sz w:val="20"/>
                <w:szCs w:val="20"/>
              </w:rPr>
            </w:pPr>
          </w:p>
        </w:tc>
      </w:tr>
      <w:tr w:rsidR="00986977" w:rsidRPr="003F611E" w:rsidTr="00086C4C">
        <w:tc>
          <w:tcPr>
            <w:tcW w:w="709" w:type="dxa"/>
            <w:vMerge/>
          </w:tcPr>
          <w:p w:rsidR="00986977" w:rsidRPr="003F611E" w:rsidRDefault="00986977" w:rsidP="00986977">
            <w:pPr>
              <w:rPr>
                <w:sz w:val="20"/>
                <w:szCs w:val="20"/>
              </w:rPr>
            </w:pPr>
          </w:p>
        </w:tc>
        <w:tc>
          <w:tcPr>
            <w:tcW w:w="2126" w:type="dxa"/>
            <w:vMerge/>
          </w:tcPr>
          <w:p w:rsidR="00986977" w:rsidRPr="003F611E" w:rsidRDefault="00986977" w:rsidP="00986977">
            <w:pPr>
              <w:rPr>
                <w:sz w:val="20"/>
                <w:szCs w:val="20"/>
              </w:rPr>
            </w:pPr>
          </w:p>
        </w:tc>
        <w:tc>
          <w:tcPr>
            <w:tcW w:w="993" w:type="dxa"/>
            <w:vMerge/>
          </w:tcPr>
          <w:p w:rsidR="00986977" w:rsidRPr="003F611E" w:rsidRDefault="00986977" w:rsidP="00986977">
            <w:pPr>
              <w:widowControl w:val="0"/>
              <w:suppressAutoHyphens/>
              <w:autoSpaceDE w:val="0"/>
              <w:autoSpaceDN w:val="0"/>
              <w:adjustRightInd w:val="0"/>
              <w:ind w:left="100"/>
              <w:jc w:val="center"/>
              <w:rPr>
                <w:sz w:val="20"/>
                <w:szCs w:val="20"/>
              </w:rPr>
            </w:pPr>
          </w:p>
        </w:tc>
        <w:tc>
          <w:tcPr>
            <w:tcW w:w="1559" w:type="dxa"/>
          </w:tcPr>
          <w:p w:rsidR="00986977" w:rsidRPr="003F611E" w:rsidRDefault="00986977" w:rsidP="00986977">
            <w:pPr>
              <w:rPr>
                <w:sz w:val="20"/>
                <w:szCs w:val="20"/>
              </w:rPr>
            </w:pPr>
            <w:r w:rsidRPr="003F611E">
              <w:rPr>
                <w:sz w:val="20"/>
                <w:szCs w:val="20"/>
              </w:rPr>
              <w:t>-федеральный бюджет</w:t>
            </w:r>
          </w:p>
        </w:tc>
        <w:tc>
          <w:tcPr>
            <w:tcW w:w="1417" w:type="dxa"/>
            <w:vAlign w:val="center"/>
          </w:tcPr>
          <w:p w:rsidR="00986977" w:rsidRPr="003F611E" w:rsidRDefault="00986977" w:rsidP="00986977">
            <w:pPr>
              <w:jc w:val="center"/>
              <w:rPr>
                <w:sz w:val="20"/>
                <w:szCs w:val="20"/>
              </w:rPr>
            </w:pPr>
            <w:r w:rsidRPr="003F611E">
              <w:rPr>
                <w:sz w:val="20"/>
                <w:szCs w:val="20"/>
              </w:rPr>
              <w:t>23 798,6</w:t>
            </w:r>
          </w:p>
        </w:tc>
        <w:tc>
          <w:tcPr>
            <w:tcW w:w="1134" w:type="dxa"/>
          </w:tcPr>
          <w:p w:rsidR="00986977" w:rsidRPr="003F611E" w:rsidRDefault="00986977" w:rsidP="00986977">
            <w:pPr>
              <w:jc w:val="center"/>
              <w:rPr>
                <w:sz w:val="20"/>
                <w:szCs w:val="20"/>
              </w:rPr>
            </w:pPr>
          </w:p>
          <w:p w:rsidR="00986977" w:rsidRPr="003F611E" w:rsidRDefault="00986977" w:rsidP="00986977">
            <w:pPr>
              <w:jc w:val="center"/>
              <w:rPr>
                <w:sz w:val="20"/>
                <w:szCs w:val="20"/>
              </w:rPr>
            </w:pPr>
            <w:r w:rsidRPr="003F611E">
              <w:rPr>
                <w:sz w:val="20"/>
                <w:szCs w:val="20"/>
              </w:rPr>
              <w:t>23 798,6</w:t>
            </w:r>
          </w:p>
        </w:tc>
        <w:tc>
          <w:tcPr>
            <w:tcW w:w="1570" w:type="dxa"/>
            <w:vMerge/>
          </w:tcPr>
          <w:p w:rsidR="00986977" w:rsidRPr="003F611E" w:rsidRDefault="00986977" w:rsidP="00986977">
            <w:pPr>
              <w:rPr>
                <w:sz w:val="20"/>
                <w:szCs w:val="20"/>
              </w:rPr>
            </w:pPr>
          </w:p>
        </w:tc>
        <w:tc>
          <w:tcPr>
            <w:tcW w:w="2116" w:type="dxa"/>
            <w:vMerge/>
          </w:tcPr>
          <w:p w:rsidR="00986977" w:rsidRPr="003F611E" w:rsidRDefault="00986977" w:rsidP="00986977">
            <w:pPr>
              <w:rPr>
                <w:sz w:val="20"/>
                <w:szCs w:val="20"/>
              </w:rPr>
            </w:pPr>
          </w:p>
        </w:tc>
        <w:tc>
          <w:tcPr>
            <w:tcW w:w="1276" w:type="dxa"/>
            <w:vMerge/>
          </w:tcPr>
          <w:p w:rsidR="00986977" w:rsidRPr="003F611E" w:rsidRDefault="00986977" w:rsidP="00986977">
            <w:pPr>
              <w:rPr>
                <w:sz w:val="20"/>
                <w:szCs w:val="20"/>
              </w:rPr>
            </w:pPr>
          </w:p>
        </w:tc>
        <w:tc>
          <w:tcPr>
            <w:tcW w:w="850" w:type="dxa"/>
            <w:vMerge/>
          </w:tcPr>
          <w:p w:rsidR="00986977" w:rsidRPr="003F611E" w:rsidRDefault="00986977" w:rsidP="00986977">
            <w:pPr>
              <w:rPr>
                <w:sz w:val="20"/>
                <w:szCs w:val="20"/>
              </w:rPr>
            </w:pPr>
          </w:p>
        </w:tc>
        <w:tc>
          <w:tcPr>
            <w:tcW w:w="851" w:type="dxa"/>
            <w:vMerge/>
          </w:tcPr>
          <w:p w:rsidR="00986977" w:rsidRPr="003F611E" w:rsidRDefault="00986977" w:rsidP="00986977">
            <w:pPr>
              <w:rPr>
                <w:sz w:val="20"/>
                <w:szCs w:val="20"/>
              </w:rPr>
            </w:pPr>
          </w:p>
        </w:tc>
        <w:tc>
          <w:tcPr>
            <w:tcW w:w="1417" w:type="dxa"/>
            <w:vMerge/>
            <w:vAlign w:val="center"/>
          </w:tcPr>
          <w:p w:rsidR="00986977" w:rsidRPr="003F611E" w:rsidRDefault="00986977" w:rsidP="00986977">
            <w:pPr>
              <w:jc w:val="center"/>
              <w:rPr>
                <w:sz w:val="20"/>
                <w:szCs w:val="20"/>
              </w:rPr>
            </w:pPr>
          </w:p>
        </w:tc>
      </w:tr>
      <w:tr w:rsidR="00C859C2" w:rsidRPr="003F611E" w:rsidTr="00086C4C">
        <w:trPr>
          <w:trHeight w:val="590"/>
        </w:trPr>
        <w:tc>
          <w:tcPr>
            <w:tcW w:w="709" w:type="dxa"/>
            <w:vMerge w:val="restart"/>
          </w:tcPr>
          <w:p w:rsidR="00C859C2" w:rsidRPr="003F611E" w:rsidRDefault="00C859C2" w:rsidP="00086C4C">
            <w:pPr>
              <w:widowControl w:val="0"/>
              <w:suppressAutoHyphens/>
              <w:autoSpaceDE w:val="0"/>
              <w:autoSpaceDN w:val="0"/>
              <w:adjustRightInd w:val="0"/>
              <w:jc w:val="center"/>
              <w:rPr>
                <w:sz w:val="20"/>
                <w:szCs w:val="20"/>
              </w:rPr>
            </w:pPr>
            <w:r w:rsidRPr="003F611E">
              <w:rPr>
                <w:sz w:val="20"/>
                <w:szCs w:val="20"/>
              </w:rPr>
              <w:t>1.1</w:t>
            </w:r>
          </w:p>
        </w:tc>
        <w:tc>
          <w:tcPr>
            <w:tcW w:w="2126" w:type="dxa"/>
            <w:vMerge w:val="restart"/>
          </w:tcPr>
          <w:p w:rsidR="00C859C2" w:rsidRPr="003F611E" w:rsidRDefault="00C859C2" w:rsidP="00986977">
            <w:pPr>
              <w:suppressAutoHyphens/>
              <w:rPr>
                <w:sz w:val="20"/>
                <w:szCs w:val="20"/>
              </w:rPr>
            </w:pPr>
            <w:r w:rsidRPr="003F611E">
              <w:rPr>
                <w:sz w:val="20"/>
                <w:szCs w:val="20"/>
              </w:rPr>
              <w:t xml:space="preserve">Основное мероприятие «Организация ремонта закрепленных автомобильных дорог общего пользования и искусственных дорожных </w:t>
            </w:r>
            <w:r w:rsidRPr="003F611E">
              <w:rPr>
                <w:sz w:val="20"/>
                <w:szCs w:val="20"/>
              </w:rPr>
              <w:lastRenderedPageBreak/>
              <w:t>сооружений в их составе, внутриквартальных проездов и придомовых территорий  городского округа Кинешма»</w:t>
            </w:r>
          </w:p>
        </w:tc>
        <w:tc>
          <w:tcPr>
            <w:tcW w:w="993" w:type="dxa"/>
            <w:vMerge/>
            <w:vAlign w:val="center"/>
          </w:tcPr>
          <w:p w:rsidR="00C859C2" w:rsidRPr="003F611E" w:rsidRDefault="00C859C2" w:rsidP="00986977">
            <w:pPr>
              <w:widowControl w:val="0"/>
              <w:suppressAutoHyphens/>
              <w:autoSpaceDE w:val="0"/>
              <w:autoSpaceDN w:val="0"/>
              <w:adjustRightInd w:val="0"/>
              <w:ind w:left="100"/>
              <w:jc w:val="center"/>
              <w:rPr>
                <w:sz w:val="20"/>
                <w:szCs w:val="20"/>
              </w:rPr>
            </w:pPr>
          </w:p>
        </w:tc>
        <w:tc>
          <w:tcPr>
            <w:tcW w:w="1559" w:type="dxa"/>
          </w:tcPr>
          <w:p w:rsidR="00C859C2" w:rsidRPr="003F611E" w:rsidRDefault="00C859C2" w:rsidP="00986977">
            <w:pPr>
              <w:rPr>
                <w:sz w:val="20"/>
                <w:szCs w:val="20"/>
              </w:rPr>
            </w:pPr>
          </w:p>
          <w:p w:rsidR="00C859C2" w:rsidRPr="003F611E" w:rsidRDefault="00C859C2" w:rsidP="00986977">
            <w:pPr>
              <w:rPr>
                <w:sz w:val="20"/>
                <w:szCs w:val="20"/>
              </w:rPr>
            </w:pPr>
            <w:r w:rsidRPr="003F611E">
              <w:rPr>
                <w:sz w:val="20"/>
                <w:szCs w:val="20"/>
              </w:rPr>
              <w:t>Всего</w:t>
            </w:r>
          </w:p>
        </w:tc>
        <w:tc>
          <w:tcPr>
            <w:tcW w:w="1417" w:type="dxa"/>
          </w:tcPr>
          <w:p w:rsidR="00C859C2" w:rsidRPr="003F611E" w:rsidRDefault="00C859C2" w:rsidP="00986977">
            <w:pPr>
              <w:jc w:val="center"/>
              <w:rPr>
                <w:sz w:val="20"/>
                <w:szCs w:val="20"/>
              </w:rPr>
            </w:pPr>
          </w:p>
          <w:p w:rsidR="00C859C2" w:rsidRPr="003F611E" w:rsidRDefault="00C859C2" w:rsidP="00986977">
            <w:pPr>
              <w:jc w:val="center"/>
              <w:rPr>
                <w:sz w:val="20"/>
                <w:szCs w:val="20"/>
              </w:rPr>
            </w:pPr>
            <w:r w:rsidRPr="003F611E">
              <w:rPr>
                <w:sz w:val="20"/>
                <w:szCs w:val="20"/>
              </w:rPr>
              <w:t>79 165,7</w:t>
            </w:r>
          </w:p>
        </w:tc>
        <w:tc>
          <w:tcPr>
            <w:tcW w:w="1134" w:type="dxa"/>
          </w:tcPr>
          <w:p w:rsidR="00C859C2" w:rsidRPr="003F611E" w:rsidRDefault="00C859C2" w:rsidP="00986977">
            <w:pPr>
              <w:jc w:val="center"/>
              <w:rPr>
                <w:sz w:val="20"/>
                <w:szCs w:val="20"/>
              </w:rPr>
            </w:pPr>
          </w:p>
          <w:p w:rsidR="00C859C2" w:rsidRPr="003F611E" w:rsidRDefault="00C859C2" w:rsidP="00986977">
            <w:pPr>
              <w:jc w:val="center"/>
              <w:rPr>
                <w:sz w:val="20"/>
                <w:szCs w:val="20"/>
              </w:rPr>
            </w:pPr>
            <w:r w:rsidRPr="003F611E">
              <w:rPr>
                <w:sz w:val="20"/>
                <w:szCs w:val="20"/>
              </w:rPr>
              <w:t>43 507,8</w:t>
            </w:r>
          </w:p>
        </w:tc>
        <w:tc>
          <w:tcPr>
            <w:tcW w:w="1570" w:type="dxa"/>
            <w:vMerge w:val="restart"/>
          </w:tcPr>
          <w:p w:rsidR="00C859C2" w:rsidRPr="003F611E" w:rsidRDefault="00C859C2" w:rsidP="00986977">
            <w:pPr>
              <w:rPr>
                <w:sz w:val="20"/>
                <w:szCs w:val="20"/>
              </w:rPr>
            </w:pPr>
            <w:r w:rsidRPr="003F611E">
              <w:rPr>
                <w:sz w:val="20"/>
                <w:szCs w:val="20"/>
              </w:rPr>
              <w:t>-35657,9</w:t>
            </w:r>
            <w:r w:rsidR="000062C2">
              <w:rPr>
                <w:sz w:val="20"/>
                <w:szCs w:val="20"/>
              </w:rPr>
              <w:t>т.р.</w:t>
            </w:r>
          </w:p>
          <w:p w:rsidR="00C859C2" w:rsidRPr="003F611E" w:rsidRDefault="00C859C2" w:rsidP="00986977">
            <w:pPr>
              <w:rPr>
                <w:sz w:val="20"/>
                <w:szCs w:val="20"/>
              </w:rPr>
            </w:pPr>
            <w:r w:rsidRPr="003F611E">
              <w:rPr>
                <w:sz w:val="20"/>
                <w:szCs w:val="20"/>
              </w:rPr>
              <w:t>Кредиторская задолженность</w:t>
            </w:r>
          </w:p>
          <w:p w:rsidR="00C859C2" w:rsidRPr="003F611E" w:rsidRDefault="00C859C2" w:rsidP="00C859C2">
            <w:pPr>
              <w:rPr>
                <w:sz w:val="20"/>
                <w:szCs w:val="20"/>
              </w:rPr>
            </w:pPr>
            <w:r>
              <w:rPr>
                <w:sz w:val="20"/>
                <w:szCs w:val="20"/>
              </w:rPr>
              <w:t>бюджета городского округа Кинешма</w:t>
            </w: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rPr>
                <w:sz w:val="20"/>
                <w:szCs w:val="20"/>
              </w:rPr>
            </w:pPr>
          </w:p>
          <w:p w:rsidR="00C859C2" w:rsidRPr="003F611E" w:rsidRDefault="00C859C2" w:rsidP="00986977">
            <w:pPr>
              <w:jc w:val="center"/>
              <w:rPr>
                <w:sz w:val="20"/>
                <w:szCs w:val="20"/>
              </w:rPr>
            </w:pPr>
          </w:p>
        </w:tc>
        <w:tc>
          <w:tcPr>
            <w:tcW w:w="2116" w:type="dxa"/>
            <w:vMerge w:val="restart"/>
          </w:tcPr>
          <w:p w:rsidR="00C859C2" w:rsidRPr="003F611E" w:rsidRDefault="00C859C2" w:rsidP="00986977">
            <w:pPr>
              <w:rPr>
                <w:sz w:val="20"/>
                <w:szCs w:val="20"/>
              </w:rPr>
            </w:pPr>
            <w:r w:rsidRPr="003F611E">
              <w:rPr>
                <w:sz w:val="20"/>
                <w:szCs w:val="20"/>
              </w:rPr>
              <w:lastRenderedPageBreak/>
              <w:t>Площадь автомобильных дорог общего пользования местного значения с твердым покрытием, в отношении которых произведен ремонт</w:t>
            </w:r>
          </w:p>
        </w:tc>
        <w:tc>
          <w:tcPr>
            <w:tcW w:w="1276" w:type="dxa"/>
            <w:vMerge w:val="restart"/>
          </w:tcPr>
          <w:p w:rsidR="00C859C2" w:rsidRPr="003F611E" w:rsidRDefault="00C859C2" w:rsidP="00986977">
            <w:pPr>
              <w:rPr>
                <w:sz w:val="20"/>
                <w:szCs w:val="20"/>
              </w:rPr>
            </w:pPr>
          </w:p>
          <w:p w:rsidR="00C859C2" w:rsidRPr="003F611E" w:rsidRDefault="00C859C2" w:rsidP="00986977">
            <w:pPr>
              <w:jc w:val="center"/>
              <w:rPr>
                <w:sz w:val="20"/>
                <w:szCs w:val="20"/>
              </w:rPr>
            </w:pPr>
            <w:r w:rsidRPr="003F611E">
              <w:rPr>
                <w:sz w:val="20"/>
                <w:szCs w:val="20"/>
              </w:rPr>
              <w:t>тыс. кв</w:t>
            </w:r>
            <w:proofErr w:type="gramStart"/>
            <w:r w:rsidRPr="003F611E">
              <w:rPr>
                <w:sz w:val="20"/>
                <w:szCs w:val="20"/>
              </w:rPr>
              <w:t>.м</w:t>
            </w:r>
            <w:proofErr w:type="gramEnd"/>
          </w:p>
        </w:tc>
        <w:tc>
          <w:tcPr>
            <w:tcW w:w="850" w:type="dxa"/>
            <w:vMerge w:val="restart"/>
          </w:tcPr>
          <w:p w:rsidR="00C859C2" w:rsidRPr="003F611E" w:rsidRDefault="00C859C2" w:rsidP="00986977">
            <w:pPr>
              <w:rPr>
                <w:sz w:val="20"/>
                <w:szCs w:val="20"/>
              </w:rPr>
            </w:pPr>
          </w:p>
          <w:p w:rsidR="00C859C2" w:rsidRPr="003F611E" w:rsidRDefault="00C859C2" w:rsidP="00986977">
            <w:pPr>
              <w:rPr>
                <w:sz w:val="20"/>
                <w:szCs w:val="20"/>
              </w:rPr>
            </w:pPr>
            <w:r w:rsidRPr="003F611E">
              <w:rPr>
                <w:sz w:val="20"/>
                <w:szCs w:val="20"/>
              </w:rPr>
              <w:t>31,9</w:t>
            </w:r>
          </w:p>
        </w:tc>
        <w:tc>
          <w:tcPr>
            <w:tcW w:w="851" w:type="dxa"/>
            <w:vMerge w:val="restart"/>
          </w:tcPr>
          <w:p w:rsidR="00C859C2" w:rsidRPr="003F611E" w:rsidRDefault="00C859C2" w:rsidP="00986977">
            <w:pPr>
              <w:rPr>
                <w:sz w:val="20"/>
                <w:szCs w:val="20"/>
              </w:rPr>
            </w:pPr>
          </w:p>
          <w:p w:rsidR="00C859C2" w:rsidRPr="003F611E" w:rsidRDefault="00C859C2" w:rsidP="00986977">
            <w:pPr>
              <w:rPr>
                <w:sz w:val="20"/>
                <w:szCs w:val="20"/>
              </w:rPr>
            </w:pPr>
            <w:r w:rsidRPr="003F611E">
              <w:rPr>
                <w:sz w:val="20"/>
                <w:szCs w:val="20"/>
              </w:rPr>
              <w:t>31,9</w:t>
            </w:r>
          </w:p>
        </w:tc>
        <w:tc>
          <w:tcPr>
            <w:tcW w:w="1417" w:type="dxa"/>
            <w:vMerge w:val="restart"/>
          </w:tcPr>
          <w:p w:rsidR="00C859C2" w:rsidRPr="003F611E" w:rsidRDefault="00C859C2" w:rsidP="00986977">
            <w:pPr>
              <w:jc w:val="center"/>
              <w:rPr>
                <w:sz w:val="20"/>
                <w:szCs w:val="20"/>
              </w:rPr>
            </w:pPr>
          </w:p>
          <w:p w:rsidR="00C859C2" w:rsidRPr="003F611E" w:rsidRDefault="00C859C2" w:rsidP="00986977">
            <w:pPr>
              <w:jc w:val="center"/>
              <w:rPr>
                <w:sz w:val="20"/>
                <w:szCs w:val="20"/>
              </w:rPr>
            </w:pPr>
          </w:p>
        </w:tc>
      </w:tr>
      <w:tr w:rsidR="00C859C2" w:rsidRPr="003F611E" w:rsidTr="00086C4C">
        <w:trPr>
          <w:trHeight w:val="795"/>
        </w:trPr>
        <w:tc>
          <w:tcPr>
            <w:tcW w:w="709" w:type="dxa"/>
            <w:vMerge/>
            <w:vAlign w:val="center"/>
          </w:tcPr>
          <w:p w:rsidR="00C859C2" w:rsidRPr="003F611E" w:rsidRDefault="00C859C2" w:rsidP="00986977">
            <w:pPr>
              <w:widowControl w:val="0"/>
              <w:suppressAutoHyphens/>
              <w:autoSpaceDE w:val="0"/>
              <w:autoSpaceDN w:val="0"/>
              <w:adjustRightInd w:val="0"/>
              <w:rPr>
                <w:sz w:val="20"/>
                <w:szCs w:val="20"/>
              </w:rPr>
            </w:pPr>
          </w:p>
        </w:tc>
        <w:tc>
          <w:tcPr>
            <w:tcW w:w="2126" w:type="dxa"/>
            <w:vMerge/>
          </w:tcPr>
          <w:p w:rsidR="00C859C2" w:rsidRPr="003F611E" w:rsidRDefault="00C859C2" w:rsidP="00986977">
            <w:pPr>
              <w:suppressAutoHyphens/>
              <w:rPr>
                <w:sz w:val="20"/>
                <w:szCs w:val="20"/>
              </w:rPr>
            </w:pPr>
          </w:p>
        </w:tc>
        <w:tc>
          <w:tcPr>
            <w:tcW w:w="993" w:type="dxa"/>
            <w:vMerge/>
            <w:vAlign w:val="center"/>
          </w:tcPr>
          <w:p w:rsidR="00C859C2" w:rsidRPr="003F611E" w:rsidRDefault="00C859C2" w:rsidP="00986977">
            <w:pPr>
              <w:widowControl w:val="0"/>
              <w:suppressAutoHyphens/>
              <w:autoSpaceDE w:val="0"/>
              <w:autoSpaceDN w:val="0"/>
              <w:adjustRightInd w:val="0"/>
              <w:ind w:left="100"/>
              <w:jc w:val="center"/>
              <w:rPr>
                <w:sz w:val="20"/>
                <w:szCs w:val="20"/>
              </w:rPr>
            </w:pPr>
          </w:p>
        </w:tc>
        <w:tc>
          <w:tcPr>
            <w:tcW w:w="1559" w:type="dxa"/>
          </w:tcPr>
          <w:p w:rsidR="00C859C2" w:rsidRPr="003F611E" w:rsidRDefault="00C859C2" w:rsidP="00986977">
            <w:pPr>
              <w:suppressAutoHyphens/>
              <w:rPr>
                <w:sz w:val="20"/>
                <w:szCs w:val="20"/>
              </w:rPr>
            </w:pPr>
            <w:r w:rsidRPr="003F611E">
              <w:rPr>
                <w:sz w:val="20"/>
                <w:szCs w:val="20"/>
              </w:rPr>
              <w:t>-бюджетные ассигнования всего, в т.ч.</w:t>
            </w:r>
          </w:p>
        </w:tc>
        <w:tc>
          <w:tcPr>
            <w:tcW w:w="1417" w:type="dxa"/>
            <w:vAlign w:val="center"/>
          </w:tcPr>
          <w:p w:rsidR="00C859C2" w:rsidRPr="003F611E" w:rsidRDefault="00C859C2" w:rsidP="00986977">
            <w:pPr>
              <w:widowControl w:val="0"/>
              <w:suppressAutoHyphens/>
              <w:autoSpaceDE w:val="0"/>
              <w:autoSpaceDN w:val="0"/>
              <w:adjustRightInd w:val="0"/>
              <w:ind w:left="100"/>
              <w:jc w:val="center"/>
              <w:rPr>
                <w:sz w:val="20"/>
                <w:szCs w:val="20"/>
              </w:rPr>
            </w:pPr>
            <w:r w:rsidRPr="003F611E">
              <w:rPr>
                <w:sz w:val="20"/>
                <w:szCs w:val="20"/>
              </w:rPr>
              <w:t>79 165,7</w:t>
            </w:r>
          </w:p>
        </w:tc>
        <w:tc>
          <w:tcPr>
            <w:tcW w:w="1134" w:type="dxa"/>
          </w:tcPr>
          <w:p w:rsidR="00C859C2" w:rsidRPr="003F611E" w:rsidRDefault="00C859C2" w:rsidP="00986977">
            <w:pPr>
              <w:jc w:val="center"/>
              <w:rPr>
                <w:sz w:val="20"/>
                <w:szCs w:val="20"/>
              </w:rPr>
            </w:pPr>
          </w:p>
          <w:p w:rsidR="00C859C2" w:rsidRPr="003F611E" w:rsidRDefault="00C859C2" w:rsidP="00986977">
            <w:pPr>
              <w:jc w:val="center"/>
              <w:rPr>
                <w:sz w:val="20"/>
                <w:szCs w:val="20"/>
              </w:rPr>
            </w:pPr>
            <w:r w:rsidRPr="003F611E">
              <w:rPr>
                <w:sz w:val="20"/>
                <w:szCs w:val="20"/>
              </w:rPr>
              <w:t>43 507,9</w:t>
            </w:r>
          </w:p>
        </w:tc>
        <w:tc>
          <w:tcPr>
            <w:tcW w:w="1570" w:type="dxa"/>
            <w:vMerge/>
          </w:tcPr>
          <w:p w:rsidR="00C859C2" w:rsidRPr="003F611E" w:rsidRDefault="00C859C2" w:rsidP="00986977">
            <w:pPr>
              <w:rPr>
                <w:sz w:val="20"/>
                <w:szCs w:val="20"/>
              </w:rPr>
            </w:pPr>
          </w:p>
        </w:tc>
        <w:tc>
          <w:tcPr>
            <w:tcW w:w="2116" w:type="dxa"/>
            <w:vMerge/>
          </w:tcPr>
          <w:p w:rsidR="00C859C2" w:rsidRPr="003F611E" w:rsidRDefault="00C859C2" w:rsidP="00986977">
            <w:pPr>
              <w:rPr>
                <w:sz w:val="20"/>
                <w:szCs w:val="20"/>
              </w:rPr>
            </w:pPr>
          </w:p>
        </w:tc>
        <w:tc>
          <w:tcPr>
            <w:tcW w:w="1276" w:type="dxa"/>
            <w:vMerge/>
          </w:tcPr>
          <w:p w:rsidR="00C859C2" w:rsidRPr="003F611E" w:rsidRDefault="00C859C2" w:rsidP="00986977">
            <w:pPr>
              <w:rPr>
                <w:sz w:val="20"/>
                <w:szCs w:val="20"/>
              </w:rPr>
            </w:pPr>
          </w:p>
        </w:tc>
        <w:tc>
          <w:tcPr>
            <w:tcW w:w="850" w:type="dxa"/>
            <w:vMerge/>
          </w:tcPr>
          <w:p w:rsidR="00C859C2" w:rsidRPr="003F611E" w:rsidRDefault="00C859C2" w:rsidP="00986977">
            <w:pPr>
              <w:rPr>
                <w:sz w:val="20"/>
                <w:szCs w:val="20"/>
              </w:rPr>
            </w:pPr>
          </w:p>
        </w:tc>
        <w:tc>
          <w:tcPr>
            <w:tcW w:w="851" w:type="dxa"/>
            <w:vMerge/>
          </w:tcPr>
          <w:p w:rsidR="00C859C2" w:rsidRPr="003F611E" w:rsidRDefault="00C859C2" w:rsidP="00986977">
            <w:pPr>
              <w:rPr>
                <w:sz w:val="20"/>
                <w:szCs w:val="20"/>
              </w:rPr>
            </w:pPr>
          </w:p>
        </w:tc>
        <w:tc>
          <w:tcPr>
            <w:tcW w:w="1417" w:type="dxa"/>
            <w:vMerge/>
          </w:tcPr>
          <w:p w:rsidR="00C859C2" w:rsidRPr="003F611E" w:rsidRDefault="00C859C2" w:rsidP="00986977">
            <w:pPr>
              <w:jc w:val="center"/>
              <w:rPr>
                <w:sz w:val="20"/>
                <w:szCs w:val="20"/>
              </w:rPr>
            </w:pPr>
          </w:p>
        </w:tc>
      </w:tr>
      <w:tr w:rsidR="00C859C2" w:rsidRPr="003F611E" w:rsidTr="00086C4C">
        <w:trPr>
          <w:trHeight w:val="230"/>
        </w:trPr>
        <w:tc>
          <w:tcPr>
            <w:tcW w:w="709" w:type="dxa"/>
            <w:vMerge/>
            <w:vAlign w:val="center"/>
          </w:tcPr>
          <w:p w:rsidR="00C859C2" w:rsidRPr="003F611E" w:rsidRDefault="00C859C2" w:rsidP="00986977">
            <w:pPr>
              <w:widowControl w:val="0"/>
              <w:suppressAutoHyphens/>
              <w:autoSpaceDE w:val="0"/>
              <w:autoSpaceDN w:val="0"/>
              <w:adjustRightInd w:val="0"/>
              <w:rPr>
                <w:sz w:val="20"/>
                <w:szCs w:val="20"/>
              </w:rPr>
            </w:pPr>
          </w:p>
        </w:tc>
        <w:tc>
          <w:tcPr>
            <w:tcW w:w="2126" w:type="dxa"/>
            <w:vMerge/>
          </w:tcPr>
          <w:p w:rsidR="00C859C2" w:rsidRPr="003F611E" w:rsidRDefault="00C859C2" w:rsidP="00986977">
            <w:pPr>
              <w:suppressAutoHyphens/>
              <w:rPr>
                <w:sz w:val="20"/>
                <w:szCs w:val="20"/>
              </w:rPr>
            </w:pPr>
          </w:p>
        </w:tc>
        <w:tc>
          <w:tcPr>
            <w:tcW w:w="993" w:type="dxa"/>
            <w:vMerge/>
            <w:vAlign w:val="center"/>
          </w:tcPr>
          <w:p w:rsidR="00C859C2" w:rsidRPr="003F611E" w:rsidRDefault="00C859C2" w:rsidP="00986977">
            <w:pPr>
              <w:widowControl w:val="0"/>
              <w:suppressAutoHyphens/>
              <w:autoSpaceDE w:val="0"/>
              <w:autoSpaceDN w:val="0"/>
              <w:adjustRightInd w:val="0"/>
              <w:ind w:left="100"/>
              <w:jc w:val="center"/>
              <w:rPr>
                <w:sz w:val="20"/>
                <w:szCs w:val="20"/>
              </w:rPr>
            </w:pPr>
          </w:p>
        </w:tc>
        <w:tc>
          <w:tcPr>
            <w:tcW w:w="1559" w:type="dxa"/>
            <w:vMerge w:val="restart"/>
          </w:tcPr>
          <w:p w:rsidR="00C859C2" w:rsidRPr="003F611E" w:rsidRDefault="00C859C2" w:rsidP="00986977">
            <w:pPr>
              <w:suppressAutoHyphens/>
              <w:rPr>
                <w:sz w:val="20"/>
                <w:szCs w:val="20"/>
              </w:rPr>
            </w:pPr>
            <w:r w:rsidRPr="003F611E">
              <w:rPr>
                <w:sz w:val="20"/>
                <w:szCs w:val="20"/>
              </w:rPr>
              <w:t xml:space="preserve">-бюджет городского округа </w:t>
            </w:r>
            <w:r w:rsidRPr="003F611E">
              <w:rPr>
                <w:sz w:val="20"/>
                <w:szCs w:val="20"/>
              </w:rPr>
              <w:lastRenderedPageBreak/>
              <w:t>Кинешма</w:t>
            </w:r>
          </w:p>
        </w:tc>
        <w:tc>
          <w:tcPr>
            <w:tcW w:w="1417" w:type="dxa"/>
            <w:vMerge w:val="restart"/>
            <w:vAlign w:val="center"/>
          </w:tcPr>
          <w:p w:rsidR="00C859C2" w:rsidRPr="003F611E" w:rsidRDefault="00C859C2" w:rsidP="00986977">
            <w:pPr>
              <w:widowControl w:val="0"/>
              <w:suppressAutoHyphens/>
              <w:autoSpaceDE w:val="0"/>
              <w:autoSpaceDN w:val="0"/>
              <w:adjustRightInd w:val="0"/>
              <w:ind w:left="100"/>
              <w:jc w:val="center"/>
              <w:rPr>
                <w:sz w:val="20"/>
                <w:szCs w:val="20"/>
              </w:rPr>
            </w:pPr>
            <w:r w:rsidRPr="003F611E">
              <w:rPr>
                <w:sz w:val="20"/>
                <w:szCs w:val="20"/>
              </w:rPr>
              <w:lastRenderedPageBreak/>
              <w:t>37 162,1</w:t>
            </w:r>
          </w:p>
        </w:tc>
        <w:tc>
          <w:tcPr>
            <w:tcW w:w="1134" w:type="dxa"/>
            <w:vMerge w:val="restart"/>
            <w:vAlign w:val="center"/>
          </w:tcPr>
          <w:p w:rsidR="00C859C2" w:rsidRPr="003F611E" w:rsidRDefault="00C859C2" w:rsidP="00986977">
            <w:pPr>
              <w:jc w:val="center"/>
              <w:rPr>
                <w:sz w:val="20"/>
                <w:szCs w:val="20"/>
              </w:rPr>
            </w:pPr>
            <w:r w:rsidRPr="003F611E">
              <w:rPr>
                <w:sz w:val="20"/>
                <w:szCs w:val="20"/>
              </w:rPr>
              <w:t>1 504,3</w:t>
            </w:r>
          </w:p>
        </w:tc>
        <w:tc>
          <w:tcPr>
            <w:tcW w:w="1570" w:type="dxa"/>
            <w:vMerge/>
          </w:tcPr>
          <w:p w:rsidR="00C859C2" w:rsidRPr="003F611E" w:rsidRDefault="00C859C2" w:rsidP="00986977">
            <w:pPr>
              <w:rPr>
                <w:sz w:val="20"/>
                <w:szCs w:val="20"/>
              </w:rPr>
            </w:pPr>
          </w:p>
        </w:tc>
        <w:tc>
          <w:tcPr>
            <w:tcW w:w="2116" w:type="dxa"/>
            <w:vMerge/>
          </w:tcPr>
          <w:p w:rsidR="00C859C2" w:rsidRPr="003F611E" w:rsidRDefault="00C859C2" w:rsidP="00986977">
            <w:pPr>
              <w:rPr>
                <w:sz w:val="20"/>
                <w:szCs w:val="20"/>
              </w:rPr>
            </w:pPr>
          </w:p>
        </w:tc>
        <w:tc>
          <w:tcPr>
            <w:tcW w:w="1276" w:type="dxa"/>
            <w:vMerge/>
          </w:tcPr>
          <w:p w:rsidR="00C859C2" w:rsidRPr="003F611E" w:rsidRDefault="00C859C2" w:rsidP="00986977">
            <w:pPr>
              <w:rPr>
                <w:sz w:val="20"/>
                <w:szCs w:val="20"/>
              </w:rPr>
            </w:pPr>
          </w:p>
        </w:tc>
        <w:tc>
          <w:tcPr>
            <w:tcW w:w="850" w:type="dxa"/>
            <w:vMerge/>
          </w:tcPr>
          <w:p w:rsidR="00C859C2" w:rsidRPr="003F611E" w:rsidRDefault="00C859C2" w:rsidP="00986977">
            <w:pPr>
              <w:rPr>
                <w:sz w:val="20"/>
                <w:szCs w:val="20"/>
              </w:rPr>
            </w:pPr>
          </w:p>
        </w:tc>
        <w:tc>
          <w:tcPr>
            <w:tcW w:w="851" w:type="dxa"/>
            <w:vMerge/>
          </w:tcPr>
          <w:p w:rsidR="00C859C2" w:rsidRPr="003F611E" w:rsidRDefault="00C859C2" w:rsidP="00986977">
            <w:pPr>
              <w:rPr>
                <w:sz w:val="20"/>
                <w:szCs w:val="20"/>
              </w:rPr>
            </w:pPr>
          </w:p>
        </w:tc>
        <w:tc>
          <w:tcPr>
            <w:tcW w:w="1417" w:type="dxa"/>
            <w:vMerge/>
          </w:tcPr>
          <w:p w:rsidR="00C859C2" w:rsidRPr="003F611E" w:rsidRDefault="00C859C2" w:rsidP="00986977">
            <w:pPr>
              <w:jc w:val="center"/>
              <w:rPr>
                <w:sz w:val="20"/>
                <w:szCs w:val="20"/>
              </w:rPr>
            </w:pPr>
          </w:p>
        </w:tc>
      </w:tr>
      <w:tr w:rsidR="00C859C2" w:rsidRPr="003F611E" w:rsidTr="00086C4C">
        <w:trPr>
          <w:trHeight w:val="230"/>
        </w:trPr>
        <w:tc>
          <w:tcPr>
            <w:tcW w:w="709" w:type="dxa"/>
            <w:vMerge/>
            <w:vAlign w:val="center"/>
          </w:tcPr>
          <w:p w:rsidR="00C859C2" w:rsidRPr="003F611E" w:rsidRDefault="00C859C2" w:rsidP="00986977">
            <w:pPr>
              <w:widowControl w:val="0"/>
              <w:suppressAutoHyphens/>
              <w:autoSpaceDE w:val="0"/>
              <w:autoSpaceDN w:val="0"/>
              <w:adjustRightInd w:val="0"/>
              <w:ind w:left="120"/>
              <w:jc w:val="center"/>
              <w:rPr>
                <w:sz w:val="20"/>
                <w:szCs w:val="20"/>
              </w:rPr>
            </w:pPr>
          </w:p>
        </w:tc>
        <w:tc>
          <w:tcPr>
            <w:tcW w:w="2126" w:type="dxa"/>
            <w:vMerge/>
          </w:tcPr>
          <w:p w:rsidR="00C859C2" w:rsidRPr="003F611E" w:rsidRDefault="00C859C2" w:rsidP="00986977">
            <w:pPr>
              <w:suppressAutoHyphens/>
              <w:rPr>
                <w:sz w:val="20"/>
                <w:szCs w:val="20"/>
              </w:rPr>
            </w:pPr>
          </w:p>
        </w:tc>
        <w:tc>
          <w:tcPr>
            <w:tcW w:w="993" w:type="dxa"/>
            <w:vMerge/>
            <w:vAlign w:val="center"/>
          </w:tcPr>
          <w:p w:rsidR="00C859C2" w:rsidRPr="003F611E" w:rsidRDefault="00C859C2" w:rsidP="00986977">
            <w:pPr>
              <w:widowControl w:val="0"/>
              <w:suppressAutoHyphens/>
              <w:autoSpaceDE w:val="0"/>
              <w:autoSpaceDN w:val="0"/>
              <w:adjustRightInd w:val="0"/>
              <w:ind w:left="100"/>
              <w:jc w:val="center"/>
              <w:rPr>
                <w:sz w:val="20"/>
                <w:szCs w:val="20"/>
              </w:rPr>
            </w:pPr>
          </w:p>
        </w:tc>
        <w:tc>
          <w:tcPr>
            <w:tcW w:w="1559" w:type="dxa"/>
            <w:vMerge/>
          </w:tcPr>
          <w:p w:rsidR="00C859C2" w:rsidRPr="003F611E" w:rsidRDefault="00C859C2" w:rsidP="00986977">
            <w:pPr>
              <w:rPr>
                <w:sz w:val="20"/>
                <w:szCs w:val="20"/>
              </w:rPr>
            </w:pPr>
          </w:p>
        </w:tc>
        <w:tc>
          <w:tcPr>
            <w:tcW w:w="1417" w:type="dxa"/>
            <w:vMerge/>
          </w:tcPr>
          <w:p w:rsidR="00C859C2" w:rsidRPr="003F611E" w:rsidRDefault="00C859C2" w:rsidP="00986977">
            <w:pPr>
              <w:jc w:val="center"/>
              <w:rPr>
                <w:sz w:val="20"/>
                <w:szCs w:val="20"/>
              </w:rPr>
            </w:pPr>
          </w:p>
        </w:tc>
        <w:tc>
          <w:tcPr>
            <w:tcW w:w="1134" w:type="dxa"/>
            <w:vMerge/>
          </w:tcPr>
          <w:p w:rsidR="00C859C2" w:rsidRPr="003F611E" w:rsidRDefault="00C859C2" w:rsidP="00986977">
            <w:pPr>
              <w:jc w:val="center"/>
              <w:rPr>
                <w:sz w:val="20"/>
                <w:szCs w:val="20"/>
              </w:rPr>
            </w:pPr>
          </w:p>
        </w:tc>
        <w:tc>
          <w:tcPr>
            <w:tcW w:w="1570" w:type="dxa"/>
            <w:vMerge/>
          </w:tcPr>
          <w:p w:rsidR="00C859C2" w:rsidRPr="003F611E" w:rsidRDefault="00C859C2" w:rsidP="00986977">
            <w:pPr>
              <w:rPr>
                <w:sz w:val="20"/>
                <w:szCs w:val="20"/>
              </w:rPr>
            </w:pPr>
          </w:p>
        </w:tc>
        <w:tc>
          <w:tcPr>
            <w:tcW w:w="2116" w:type="dxa"/>
            <w:vMerge w:val="restart"/>
          </w:tcPr>
          <w:p w:rsidR="00C859C2" w:rsidRPr="003F611E" w:rsidRDefault="00C859C2" w:rsidP="00986977">
            <w:pPr>
              <w:rPr>
                <w:sz w:val="20"/>
                <w:szCs w:val="20"/>
              </w:rPr>
            </w:pPr>
            <w:r w:rsidRPr="003F611E">
              <w:rPr>
                <w:sz w:val="20"/>
                <w:szCs w:val="20"/>
              </w:rPr>
              <w:t xml:space="preserve">Прирост </w:t>
            </w:r>
            <w:r w:rsidRPr="003F611E">
              <w:rPr>
                <w:sz w:val="20"/>
                <w:szCs w:val="20"/>
              </w:rPr>
              <w:lastRenderedPageBreak/>
              <w:t>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1276" w:type="dxa"/>
            <w:vMerge w:val="restart"/>
          </w:tcPr>
          <w:p w:rsidR="00C859C2" w:rsidRPr="003F611E" w:rsidRDefault="00C859C2" w:rsidP="00986977">
            <w:pPr>
              <w:jc w:val="center"/>
              <w:rPr>
                <w:sz w:val="20"/>
                <w:szCs w:val="20"/>
              </w:rPr>
            </w:pPr>
          </w:p>
          <w:p w:rsidR="00C859C2" w:rsidRPr="003F611E" w:rsidRDefault="00C859C2" w:rsidP="00986977">
            <w:pPr>
              <w:jc w:val="center"/>
              <w:rPr>
                <w:sz w:val="20"/>
                <w:szCs w:val="20"/>
              </w:rPr>
            </w:pPr>
            <w:r w:rsidRPr="003F611E">
              <w:rPr>
                <w:sz w:val="20"/>
                <w:szCs w:val="20"/>
              </w:rPr>
              <w:lastRenderedPageBreak/>
              <w:t>км</w:t>
            </w:r>
          </w:p>
        </w:tc>
        <w:tc>
          <w:tcPr>
            <w:tcW w:w="850" w:type="dxa"/>
            <w:vMerge w:val="restart"/>
          </w:tcPr>
          <w:p w:rsidR="00C859C2" w:rsidRPr="003F611E" w:rsidRDefault="00C859C2" w:rsidP="00986977">
            <w:pPr>
              <w:rPr>
                <w:sz w:val="20"/>
                <w:szCs w:val="20"/>
              </w:rPr>
            </w:pPr>
          </w:p>
          <w:p w:rsidR="00C859C2" w:rsidRPr="003F611E" w:rsidRDefault="00C859C2" w:rsidP="00986977">
            <w:pPr>
              <w:rPr>
                <w:sz w:val="20"/>
                <w:szCs w:val="20"/>
              </w:rPr>
            </w:pPr>
            <w:r w:rsidRPr="003F611E">
              <w:rPr>
                <w:sz w:val="20"/>
                <w:szCs w:val="20"/>
              </w:rPr>
              <w:lastRenderedPageBreak/>
              <w:t>6,275</w:t>
            </w:r>
          </w:p>
        </w:tc>
        <w:tc>
          <w:tcPr>
            <w:tcW w:w="851" w:type="dxa"/>
            <w:vMerge w:val="restart"/>
          </w:tcPr>
          <w:p w:rsidR="00C859C2" w:rsidRPr="003F611E" w:rsidRDefault="00C859C2" w:rsidP="00986977">
            <w:pPr>
              <w:rPr>
                <w:sz w:val="20"/>
                <w:szCs w:val="20"/>
              </w:rPr>
            </w:pPr>
          </w:p>
          <w:p w:rsidR="00C859C2" w:rsidRPr="003F611E" w:rsidRDefault="00C859C2" w:rsidP="00986977">
            <w:pPr>
              <w:rPr>
                <w:sz w:val="20"/>
                <w:szCs w:val="20"/>
              </w:rPr>
            </w:pPr>
            <w:r w:rsidRPr="003F611E">
              <w:rPr>
                <w:sz w:val="20"/>
                <w:szCs w:val="20"/>
              </w:rPr>
              <w:lastRenderedPageBreak/>
              <w:t>6,275</w:t>
            </w:r>
          </w:p>
        </w:tc>
        <w:tc>
          <w:tcPr>
            <w:tcW w:w="1417" w:type="dxa"/>
            <w:vMerge/>
          </w:tcPr>
          <w:p w:rsidR="00C859C2" w:rsidRPr="003F611E" w:rsidRDefault="00C859C2" w:rsidP="00986977">
            <w:pPr>
              <w:jc w:val="center"/>
              <w:rPr>
                <w:sz w:val="20"/>
                <w:szCs w:val="20"/>
              </w:rPr>
            </w:pPr>
          </w:p>
        </w:tc>
      </w:tr>
      <w:tr w:rsidR="00C859C2" w:rsidRPr="003F611E" w:rsidTr="00086C4C">
        <w:trPr>
          <w:trHeight w:val="435"/>
        </w:trPr>
        <w:tc>
          <w:tcPr>
            <w:tcW w:w="709" w:type="dxa"/>
            <w:vMerge/>
            <w:vAlign w:val="center"/>
          </w:tcPr>
          <w:p w:rsidR="00C859C2" w:rsidRPr="003F611E" w:rsidRDefault="00C859C2" w:rsidP="00986977">
            <w:pPr>
              <w:widowControl w:val="0"/>
              <w:suppressAutoHyphens/>
              <w:autoSpaceDE w:val="0"/>
              <w:autoSpaceDN w:val="0"/>
              <w:adjustRightInd w:val="0"/>
              <w:ind w:left="120"/>
              <w:jc w:val="center"/>
              <w:rPr>
                <w:sz w:val="20"/>
                <w:szCs w:val="20"/>
              </w:rPr>
            </w:pPr>
          </w:p>
        </w:tc>
        <w:tc>
          <w:tcPr>
            <w:tcW w:w="2126" w:type="dxa"/>
            <w:vMerge/>
          </w:tcPr>
          <w:p w:rsidR="00C859C2" w:rsidRPr="003F611E" w:rsidRDefault="00C859C2" w:rsidP="00986977">
            <w:pPr>
              <w:suppressAutoHyphens/>
              <w:rPr>
                <w:sz w:val="20"/>
                <w:szCs w:val="20"/>
              </w:rPr>
            </w:pPr>
          </w:p>
        </w:tc>
        <w:tc>
          <w:tcPr>
            <w:tcW w:w="993" w:type="dxa"/>
            <w:vMerge/>
            <w:vAlign w:val="center"/>
          </w:tcPr>
          <w:p w:rsidR="00C859C2" w:rsidRPr="003F611E" w:rsidRDefault="00C859C2" w:rsidP="00986977">
            <w:pPr>
              <w:widowControl w:val="0"/>
              <w:suppressAutoHyphens/>
              <w:autoSpaceDE w:val="0"/>
              <w:autoSpaceDN w:val="0"/>
              <w:adjustRightInd w:val="0"/>
              <w:ind w:left="100"/>
              <w:jc w:val="center"/>
              <w:rPr>
                <w:sz w:val="20"/>
                <w:szCs w:val="20"/>
              </w:rPr>
            </w:pPr>
          </w:p>
        </w:tc>
        <w:tc>
          <w:tcPr>
            <w:tcW w:w="1559" w:type="dxa"/>
          </w:tcPr>
          <w:p w:rsidR="00C859C2" w:rsidRPr="003F611E" w:rsidRDefault="00C859C2" w:rsidP="00986977">
            <w:pPr>
              <w:suppressAutoHyphens/>
              <w:rPr>
                <w:sz w:val="20"/>
                <w:szCs w:val="20"/>
              </w:rPr>
            </w:pPr>
            <w:r w:rsidRPr="003F611E">
              <w:rPr>
                <w:sz w:val="20"/>
                <w:szCs w:val="20"/>
              </w:rPr>
              <w:t>-областной бюджет</w:t>
            </w:r>
          </w:p>
        </w:tc>
        <w:tc>
          <w:tcPr>
            <w:tcW w:w="1417" w:type="dxa"/>
          </w:tcPr>
          <w:p w:rsidR="00C859C2" w:rsidRPr="003F611E" w:rsidRDefault="00C859C2" w:rsidP="008460C7">
            <w:pPr>
              <w:widowControl w:val="0"/>
              <w:suppressAutoHyphens/>
              <w:autoSpaceDE w:val="0"/>
              <w:autoSpaceDN w:val="0"/>
              <w:adjustRightInd w:val="0"/>
              <w:ind w:left="100"/>
              <w:jc w:val="center"/>
              <w:rPr>
                <w:sz w:val="20"/>
                <w:szCs w:val="20"/>
              </w:rPr>
            </w:pPr>
            <w:r w:rsidRPr="003F611E">
              <w:rPr>
                <w:sz w:val="20"/>
                <w:szCs w:val="20"/>
              </w:rPr>
              <w:t>18 205,0</w:t>
            </w:r>
          </w:p>
        </w:tc>
        <w:tc>
          <w:tcPr>
            <w:tcW w:w="1134" w:type="dxa"/>
          </w:tcPr>
          <w:p w:rsidR="00C859C2" w:rsidRPr="003F611E" w:rsidRDefault="00C859C2" w:rsidP="008460C7">
            <w:pPr>
              <w:jc w:val="center"/>
              <w:rPr>
                <w:sz w:val="20"/>
                <w:szCs w:val="20"/>
              </w:rPr>
            </w:pPr>
            <w:r w:rsidRPr="003F611E">
              <w:rPr>
                <w:sz w:val="20"/>
                <w:szCs w:val="20"/>
              </w:rPr>
              <w:t>18 205,0</w:t>
            </w:r>
          </w:p>
          <w:p w:rsidR="00C859C2" w:rsidRPr="003F611E" w:rsidRDefault="00C859C2" w:rsidP="00986977">
            <w:pPr>
              <w:rPr>
                <w:sz w:val="20"/>
                <w:szCs w:val="20"/>
              </w:rPr>
            </w:pPr>
          </w:p>
        </w:tc>
        <w:tc>
          <w:tcPr>
            <w:tcW w:w="1570" w:type="dxa"/>
            <w:vMerge/>
          </w:tcPr>
          <w:p w:rsidR="00C859C2" w:rsidRPr="003F611E" w:rsidRDefault="00C859C2" w:rsidP="00986977">
            <w:pPr>
              <w:rPr>
                <w:sz w:val="20"/>
                <w:szCs w:val="20"/>
              </w:rPr>
            </w:pPr>
          </w:p>
        </w:tc>
        <w:tc>
          <w:tcPr>
            <w:tcW w:w="2116" w:type="dxa"/>
            <w:vMerge/>
          </w:tcPr>
          <w:p w:rsidR="00C859C2" w:rsidRPr="003F611E" w:rsidRDefault="00C859C2" w:rsidP="00986977">
            <w:pPr>
              <w:rPr>
                <w:sz w:val="20"/>
                <w:szCs w:val="20"/>
              </w:rPr>
            </w:pPr>
          </w:p>
        </w:tc>
        <w:tc>
          <w:tcPr>
            <w:tcW w:w="1276" w:type="dxa"/>
            <w:vMerge/>
          </w:tcPr>
          <w:p w:rsidR="00C859C2" w:rsidRPr="003F611E" w:rsidRDefault="00C859C2" w:rsidP="00986977">
            <w:pPr>
              <w:rPr>
                <w:sz w:val="20"/>
                <w:szCs w:val="20"/>
              </w:rPr>
            </w:pPr>
          </w:p>
        </w:tc>
        <w:tc>
          <w:tcPr>
            <w:tcW w:w="850" w:type="dxa"/>
            <w:vMerge/>
          </w:tcPr>
          <w:p w:rsidR="00C859C2" w:rsidRPr="003F611E" w:rsidRDefault="00C859C2" w:rsidP="00986977">
            <w:pPr>
              <w:rPr>
                <w:sz w:val="20"/>
                <w:szCs w:val="20"/>
              </w:rPr>
            </w:pPr>
          </w:p>
        </w:tc>
        <w:tc>
          <w:tcPr>
            <w:tcW w:w="851" w:type="dxa"/>
            <w:vMerge/>
          </w:tcPr>
          <w:p w:rsidR="00C859C2" w:rsidRPr="003F611E" w:rsidRDefault="00C859C2" w:rsidP="00986977">
            <w:pPr>
              <w:rPr>
                <w:sz w:val="20"/>
                <w:szCs w:val="20"/>
              </w:rPr>
            </w:pPr>
          </w:p>
        </w:tc>
        <w:tc>
          <w:tcPr>
            <w:tcW w:w="1417" w:type="dxa"/>
            <w:vMerge/>
            <w:vAlign w:val="center"/>
          </w:tcPr>
          <w:p w:rsidR="00C859C2" w:rsidRPr="003F611E" w:rsidRDefault="00C859C2" w:rsidP="00986977">
            <w:pPr>
              <w:jc w:val="center"/>
              <w:rPr>
                <w:sz w:val="20"/>
                <w:szCs w:val="20"/>
              </w:rPr>
            </w:pPr>
          </w:p>
        </w:tc>
      </w:tr>
      <w:tr w:rsidR="00C859C2" w:rsidRPr="003F611E" w:rsidTr="00086C4C">
        <w:trPr>
          <w:trHeight w:val="1958"/>
        </w:trPr>
        <w:tc>
          <w:tcPr>
            <w:tcW w:w="709" w:type="dxa"/>
            <w:vMerge/>
            <w:vAlign w:val="center"/>
          </w:tcPr>
          <w:p w:rsidR="00C859C2" w:rsidRPr="003F611E" w:rsidRDefault="00C859C2" w:rsidP="00986977">
            <w:pPr>
              <w:widowControl w:val="0"/>
              <w:suppressAutoHyphens/>
              <w:autoSpaceDE w:val="0"/>
              <w:autoSpaceDN w:val="0"/>
              <w:adjustRightInd w:val="0"/>
              <w:ind w:left="120"/>
              <w:jc w:val="center"/>
              <w:rPr>
                <w:sz w:val="20"/>
                <w:szCs w:val="20"/>
              </w:rPr>
            </w:pPr>
          </w:p>
        </w:tc>
        <w:tc>
          <w:tcPr>
            <w:tcW w:w="2126" w:type="dxa"/>
            <w:vMerge/>
          </w:tcPr>
          <w:p w:rsidR="00C859C2" w:rsidRPr="003F611E" w:rsidRDefault="00C859C2" w:rsidP="00986977">
            <w:pPr>
              <w:suppressAutoHyphens/>
              <w:rPr>
                <w:sz w:val="20"/>
                <w:szCs w:val="20"/>
              </w:rPr>
            </w:pPr>
          </w:p>
        </w:tc>
        <w:tc>
          <w:tcPr>
            <w:tcW w:w="993" w:type="dxa"/>
            <w:vMerge/>
            <w:vAlign w:val="center"/>
          </w:tcPr>
          <w:p w:rsidR="00C859C2" w:rsidRPr="003F611E" w:rsidRDefault="00C859C2" w:rsidP="00986977">
            <w:pPr>
              <w:widowControl w:val="0"/>
              <w:suppressAutoHyphens/>
              <w:autoSpaceDE w:val="0"/>
              <w:autoSpaceDN w:val="0"/>
              <w:adjustRightInd w:val="0"/>
              <w:ind w:left="100"/>
              <w:jc w:val="center"/>
              <w:rPr>
                <w:sz w:val="20"/>
                <w:szCs w:val="20"/>
              </w:rPr>
            </w:pPr>
          </w:p>
        </w:tc>
        <w:tc>
          <w:tcPr>
            <w:tcW w:w="1559" w:type="dxa"/>
          </w:tcPr>
          <w:p w:rsidR="00C859C2" w:rsidRPr="003F611E" w:rsidRDefault="00C859C2" w:rsidP="00986977">
            <w:pPr>
              <w:suppressAutoHyphens/>
              <w:rPr>
                <w:sz w:val="20"/>
                <w:szCs w:val="20"/>
              </w:rPr>
            </w:pPr>
            <w:r w:rsidRPr="003F611E">
              <w:rPr>
                <w:sz w:val="20"/>
                <w:szCs w:val="20"/>
              </w:rPr>
              <w:t>-федеральный бюджет</w:t>
            </w:r>
          </w:p>
        </w:tc>
        <w:tc>
          <w:tcPr>
            <w:tcW w:w="1417" w:type="dxa"/>
          </w:tcPr>
          <w:p w:rsidR="00C859C2" w:rsidRPr="003F611E" w:rsidRDefault="00C859C2" w:rsidP="00986977">
            <w:pPr>
              <w:widowControl w:val="0"/>
              <w:suppressAutoHyphens/>
              <w:autoSpaceDE w:val="0"/>
              <w:autoSpaceDN w:val="0"/>
              <w:adjustRightInd w:val="0"/>
              <w:ind w:left="100"/>
              <w:rPr>
                <w:sz w:val="20"/>
                <w:szCs w:val="20"/>
              </w:rPr>
            </w:pPr>
            <w:r w:rsidRPr="003F611E">
              <w:rPr>
                <w:sz w:val="20"/>
                <w:szCs w:val="20"/>
              </w:rPr>
              <w:t>23 798,6</w:t>
            </w:r>
          </w:p>
        </w:tc>
        <w:tc>
          <w:tcPr>
            <w:tcW w:w="1134" w:type="dxa"/>
          </w:tcPr>
          <w:p w:rsidR="00C859C2" w:rsidRPr="003F611E" w:rsidRDefault="00C859C2" w:rsidP="00986977">
            <w:pPr>
              <w:rPr>
                <w:sz w:val="20"/>
                <w:szCs w:val="20"/>
              </w:rPr>
            </w:pPr>
            <w:r w:rsidRPr="003F611E">
              <w:rPr>
                <w:sz w:val="20"/>
                <w:szCs w:val="20"/>
              </w:rPr>
              <w:t>23 798,6</w:t>
            </w:r>
          </w:p>
        </w:tc>
        <w:tc>
          <w:tcPr>
            <w:tcW w:w="1570" w:type="dxa"/>
            <w:vMerge/>
          </w:tcPr>
          <w:p w:rsidR="00C859C2" w:rsidRPr="003F611E" w:rsidRDefault="00C859C2" w:rsidP="00986977">
            <w:pPr>
              <w:rPr>
                <w:sz w:val="20"/>
                <w:szCs w:val="20"/>
              </w:rPr>
            </w:pPr>
          </w:p>
        </w:tc>
        <w:tc>
          <w:tcPr>
            <w:tcW w:w="2116" w:type="dxa"/>
            <w:vMerge/>
          </w:tcPr>
          <w:p w:rsidR="00C859C2" w:rsidRPr="003F611E" w:rsidRDefault="00C859C2" w:rsidP="00986977">
            <w:pPr>
              <w:rPr>
                <w:sz w:val="20"/>
                <w:szCs w:val="20"/>
              </w:rPr>
            </w:pPr>
          </w:p>
        </w:tc>
        <w:tc>
          <w:tcPr>
            <w:tcW w:w="1276" w:type="dxa"/>
            <w:vMerge/>
          </w:tcPr>
          <w:p w:rsidR="00C859C2" w:rsidRPr="003F611E" w:rsidRDefault="00C859C2" w:rsidP="00986977">
            <w:pPr>
              <w:rPr>
                <w:sz w:val="20"/>
                <w:szCs w:val="20"/>
              </w:rPr>
            </w:pPr>
          </w:p>
        </w:tc>
        <w:tc>
          <w:tcPr>
            <w:tcW w:w="850" w:type="dxa"/>
            <w:vMerge/>
          </w:tcPr>
          <w:p w:rsidR="00C859C2" w:rsidRPr="003F611E" w:rsidRDefault="00C859C2" w:rsidP="00986977">
            <w:pPr>
              <w:rPr>
                <w:sz w:val="20"/>
                <w:szCs w:val="20"/>
              </w:rPr>
            </w:pPr>
          </w:p>
        </w:tc>
        <w:tc>
          <w:tcPr>
            <w:tcW w:w="851" w:type="dxa"/>
            <w:vMerge/>
          </w:tcPr>
          <w:p w:rsidR="00C859C2" w:rsidRPr="003F611E" w:rsidRDefault="00C859C2" w:rsidP="00986977">
            <w:pPr>
              <w:rPr>
                <w:sz w:val="20"/>
                <w:szCs w:val="20"/>
              </w:rPr>
            </w:pPr>
          </w:p>
        </w:tc>
        <w:tc>
          <w:tcPr>
            <w:tcW w:w="1417" w:type="dxa"/>
            <w:vMerge/>
            <w:vAlign w:val="center"/>
          </w:tcPr>
          <w:p w:rsidR="00C859C2" w:rsidRPr="003F611E" w:rsidRDefault="00C859C2" w:rsidP="00986977">
            <w:pPr>
              <w:jc w:val="center"/>
              <w:rPr>
                <w:sz w:val="20"/>
                <w:szCs w:val="20"/>
              </w:rPr>
            </w:pPr>
          </w:p>
        </w:tc>
      </w:tr>
      <w:tr w:rsidR="00A059F6" w:rsidRPr="003F611E" w:rsidTr="00086C4C">
        <w:trPr>
          <w:trHeight w:val="271"/>
        </w:trPr>
        <w:tc>
          <w:tcPr>
            <w:tcW w:w="709" w:type="dxa"/>
            <w:vMerge w:val="restart"/>
          </w:tcPr>
          <w:p w:rsidR="00A059F6" w:rsidRPr="003F611E" w:rsidRDefault="00A059F6" w:rsidP="00086C4C">
            <w:pPr>
              <w:widowControl w:val="0"/>
              <w:suppressAutoHyphens/>
              <w:autoSpaceDE w:val="0"/>
              <w:autoSpaceDN w:val="0"/>
              <w:adjustRightInd w:val="0"/>
              <w:jc w:val="center"/>
              <w:rPr>
                <w:sz w:val="20"/>
                <w:szCs w:val="20"/>
              </w:rPr>
            </w:pPr>
            <w:r>
              <w:rPr>
                <w:sz w:val="20"/>
                <w:szCs w:val="20"/>
              </w:rPr>
              <w:t>1.1.1</w:t>
            </w:r>
          </w:p>
          <w:p w:rsidR="00A059F6" w:rsidRPr="003F611E" w:rsidRDefault="00A059F6" w:rsidP="00086C4C">
            <w:pPr>
              <w:widowControl w:val="0"/>
              <w:suppressAutoHyphens/>
              <w:autoSpaceDE w:val="0"/>
              <w:autoSpaceDN w:val="0"/>
              <w:adjustRightInd w:val="0"/>
              <w:ind w:left="120"/>
              <w:jc w:val="center"/>
              <w:rPr>
                <w:sz w:val="20"/>
                <w:szCs w:val="20"/>
              </w:rPr>
            </w:pPr>
          </w:p>
        </w:tc>
        <w:tc>
          <w:tcPr>
            <w:tcW w:w="2126" w:type="dxa"/>
            <w:vMerge w:val="restart"/>
          </w:tcPr>
          <w:p w:rsidR="00A059F6" w:rsidRPr="003F611E" w:rsidRDefault="00A059F6" w:rsidP="00986977">
            <w:pPr>
              <w:suppressAutoHyphens/>
              <w:rPr>
                <w:sz w:val="20"/>
                <w:szCs w:val="20"/>
              </w:rPr>
            </w:pPr>
            <w:r>
              <w:rPr>
                <w:sz w:val="20"/>
                <w:szCs w:val="20"/>
              </w:rPr>
              <w:t>Мероприятие «</w:t>
            </w:r>
            <w:r w:rsidRPr="003F611E">
              <w:rPr>
                <w:sz w:val="20"/>
                <w:szCs w:val="20"/>
              </w:rPr>
              <w:t xml:space="preserve">Ремонт асфальтобетонного покрытия автомобильных дорог общего пользования в границах городского </w:t>
            </w:r>
            <w:r>
              <w:rPr>
                <w:sz w:val="20"/>
                <w:szCs w:val="20"/>
              </w:rPr>
              <w:t>округа Кинешма»</w:t>
            </w:r>
          </w:p>
        </w:tc>
        <w:tc>
          <w:tcPr>
            <w:tcW w:w="993" w:type="dxa"/>
            <w:vMerge w:val="restart"/>
            <w:vAlign w:val="center"/>
          </w:tcPr>
          <w:p w:rsidR="00A059F6" w:rsidRPr="003F611E" w:rsidRDefault="00A059F6" w:rsidP="00986977">
            <w:pPr>
              <w:widowControl w:val="0"/>
              <w:suppressAutoHyphens/>
              <w:autoSpaceDE w:val="0"/>
              <w:autoSpaceDN w:val="0"/>
              <w:adjustRightInd w:val="0"/>
              <w:ind w:left="100"/>
              <w:jc w:val="center"/>
              <w:rPr>
                <w:sz w:val="20"/>
                <w:szCs w:val="20"/>
              </w:rPr>
            </w:pPr>
          </w:p>
        </w:tc>
        <w:tc>
          <w:tcPr>
            <w:tcW w:w="1559" w:type="dxa"/>
          </w:tcPr>
          <w:p w:rsidR="00A059F6" w:rsidRPr="003F611E" w:rsidRDefault="00A059F6" w:rsidP="00986977">
            <w:pPr>
              <w:rPr>
                <w:sz w:val="20"/>
                <w:szCs w:val="20"/>
              </w:rPr>
            </w:pPr>
            <w:r w:rsidRPr="003F611E">
              <w:rPr>
                <w:sz w:val="20"/>
                <w:szCs w:val="20"/>
              </w:rPr>
              <w:t>Всего</w:t>
            </w:r>
          </w:p>
        </w:tc>
        <w:tc>
          <w:tcPr>
            <w:tcW w:w="1417" w:type="dxa"/>
          </w:tcPr>
          <w:p w:rsidR="00A059F6" w:rsidRPr="003F611E" w:rsidRDefault="00A059F6" w:rsidP="008460C7">
            <w:pPr>
              <w:jc w:val="center"/>
              <w:rPr>
                <w:sz w:val="20"/>
                <w:szCs w:val="20"/>
              </w:rPr>
            </w:pPr>
            <w:r w:rsidRPr="003F611E">
              <w:rPr>
                <w:sz w:val="20"/>
                <w:szCs w:val="20"/>
              </w:rPr>
              <w:t>33 400,0</w:t>
            </w:r>
          </w:p>
        </w:tc>
        <w:tc>
          <w:tcPr>
            <w:tcW w:w="1134" w:type="dxa"/>
          </w:tcPr>
          <w:p w:rsidR="00A059F6" w:rsidRPr="003F611E" w:rsidRDefault="00A059F6" w:rsidP="008460C7">
            <w:pPr>
              <w:jc w:val="center"/>
              <w:rPr>
                <w:sz w:val="20"/>
                <w:szCs w:val="20"/>
              </w:rPr>
            </w:pPr>
            <w:r w:rsidRPr="003F611E">
              <w:rPr>
                <w:sz w:val="20"/>
                <w:szCs w:val="20"/>
              </w:rPr>
              <w:t>0,0</w:t>
            </w:r>
          </w:p>
        </w:tc>
        <w:tc>
          <w:tcPr>
            <w:tcW w:w="1570" w:type="dxa"/>
            <w:vMerge w:val="restart"/>
          </w:tcPr>
          <w:p w:rsidR="00A059F6" w:rsidRPr="003F611E" w:rsidRDefault="00A059F6" w:rsidP="00C859C2">
            <w:pPr>
              <w:rPr>
                <w:sz w:val="20"/>
                <w:szCs w:val="20"/>
              </w:rPr>
            </w:pPr>
            <w:r w:rsidRPr="003F611E">
              <w:rPr>
                <w:sz w:val="20"/>
                <w:szCs w:val="20"/>
              </w:rPr>
              <w:t>-33400,0</w:t>
            </w:r>
            <w:r w:rsidR="000062C2">
              <w:rPr>
                <w:sz w:val="20"/>
                <w:szCs w:val="20"/>
              </w:rPr>
              <w:t>т.р.</w:t>
            </w:r>
          </w:p>
          <w:p w:rsidR="00A059F6" w:rsidRDefault="00A059F6" w:rsidP="00986977">
            <w:pPr>
              <w:jc w:val="center"/>
              <w:rPr>
                <w:sz w:val="20"/>
                <w:szCs w:val="20"/>
              </w:rPr>
            </w:pPr>
            <w:r w:rsidRPr="003F611E">
              <w:rPr>
                <w:sz w:val="20"/>
                <w:szCs w:val="20"/>
              </w:rPr>
              <w:t>Кредиторская задолженность</w:t>
            </w:r>
          </w:p>
          <w:p w:rsidR="00A059F6" w:rsidRPr="003F611E" w:rsidRDefault="00A059F6" w:rsidP="00C859C2">
            <w:pPr>
              <w:rPr>
                <w:sz w:val="20"/>
                <w:szCs w:val="20"/>
              </w:rPr>
            </w:pPr>
            <w:r>
              <w:rPr>
                <w:sz w:val="20"/>
                <w:szCs w:val="20"/>
              </w:rPr>
              <w:t>бюджета городского округа Кинешма</w:t>
            </w:r>
          </w:p>
          <w:p w:rsidR="00A059F6" w:rsidRPr="003F611E" w:rsidRDefault="00A059F6" w:rsidP="00986977">
            <w:pPr>
              <w:jc w:val="center"/>
              <w:rPr>
                <w:sz w:val="20"/>
                <w:szCs w:val="20"/>
              </w:rPr>
            </w:pPr>
          </w:p>
        </w:tc>
        <w:tc>
          <w:tcPr>
            <w:tcW w:w="2116" w:type="dxa"/>
            <w:vMerge w:val="restart"/>
          </w:tcPr>
          <w:p w:rsidR="00A059F6" w:rsidRPr="003F611E" w:rsidRDefault="00A059F6" w:rsidP="00986977">
            <w:pPr>
              <w:rPr>
                <w:sz w:val="20"/>
                <w:szCs w:val="20"/>
              </w:rPr>
            </w:pPr>
            <w:r w:rsidRPr="003F611E">
              <w:rPr>
                <w:sz w:val="20"/>
                <w:szCs w:val="20"/>
              </w:rPr>
              <w:t>Площадь автомобильных дорог общего пользования местного значения с твердым покрытием, в отношении которых произведен ремонт</w:t>
            </w:r>
          </w:p>
        </w:tc>
        <w:tc>
          <w:tcPr>
            <w:tcW w:w="1276" w:type="dxa"/>
            <w:vMerge w:val="restart"/>
          </w:tcPr>
          <w:p w:rsidR="00A059F6" w:rsidRPr="003F611E" w:rsidRDefault="00A059F6" w:rsidP="00986977">
            <w:pPr>
              <w:rPr>
                <w:sz w:val="20"/>
                <w:szCs w:val="20"/>
              </w:rPr>
            </w:pPr>
          </w:p>
          <w:p w:rsidR="00A059F6" w:rsidRPr="003F611E" w:rsidRDefault="00A059F6" w:rsidP="00986977">
            <w:pPr>
              <w:jc w:val="center"/>
              <w:rPr>
                <w:sz w:val="20"/>
                <w:szCs w:val="20"/>
              </w:rPr>
            </w:pPr>
            <w:r w:rsidRPr="003F611E">
              <w:rPr>
                <w:sz w:val="20"/>
                <w:szCs w:val="20"/>
              </w:rPr>
              <w:t>тыс. кв</w:t>
            </w:r>
            <w:proofErr w:type="gramStart"/>
            <w:r w:rsidRPr="003F611E">
              <w:rPr>
                <w:sz w:val="20"/>
                <w:szCs w:val="20"/>
              </w:rPr>
              <w:t>.м</w:t>
            </w:r>
            <w:proofErr w:type="gramEnd"/>
          </w:p>
        </w:tc>
        <w:tc>
          <w:tcPr>
            <w:tcW w:w="850" w:type="dxa"/>
            <w:vMerge w:val="restart"/>
          </w:tcPr>
          <w:p w:rsidR="00A059F6" w:rsidRPr="003F611E" w:rsidRDefault="00A059F6" w:rsidP="00986977">
            <w:pPr>
              <w:rPr>
                <w:sz w:val="20"/>
                <w:szCs w:val="20"/>
              </w:rPr>
            </w:pPr>
          </w:p>
          <w:p w:rsidR="00A059F6" w:rsidRPr="003F611E" w:rsidRDefault="00A059F6" w:rsidP="00986977">
            <w:pPr>
              <w:rPr>
                <w:sz w:val="20"/>
                <w:szCs w:val="20"/>
              </w:rPr>
            </w:pPr>
            <w:r w:rsidRPr="003F611E">
              <w:rPr>
                <w:sz w:val="20"/>
                <w:szCs w:val="20"/>
              </w:rPr>
              <w:t>31,9</w:t>
            </w:r>
          </w:p>
        </w:tc>
        <w:tc>
          <w:tcPr>
            <w:tcW w:w="851" w:type="dxa"/>
            <w:vMerge w:val="restart"/>
          </w:tcPr>
          <w:p w:rsidR="00A059F6" w:rsidRPr="003F611E" w:rsidRDefault="00A059F6" w:rsidP="00986977">
            <w:pPr>
              <w:rPr>
                <w:sz w:val="20"/>
                <w:szCs w:val="20"/>
              </w:rPr>
            </w:pPr>
          </w:p>
          <w:p w:rsidR="00A059F6" w:rsidRPr="003F611E" w:rsidRDefault="00A059F6" w:rsidP="00986977">
            <w:pPr>
              <w:rPr>
                <w:sz w:val="20"/>
                <w:szCs w:val="20"/>
              </w:rPr>
            </w:pPr>
            <w:r w:rsidRPr="003F611E">
              <w:rPr>
                <w:sz w:val="20"/>
                <w:szCs w:val="20"/>
              </w:rPr>
              <w:t>31,9</w:t>
            </w:r>
          </w:p>
        </w:tc>
        <w:tc>
          <w:tcPr>
            <w:tcW w:w="1417" w:type="dxa"/>
            <w:vMerge/>
            <w:vAlign w:val="center"/>
          </w:tcPr>
          <w:p w:rsidR="00A059F6" w:rsidRPr="003F611E" w:rsidRDefault="00A059F6" w:rsidP="00986977">
            <w:pPr>
              <w:jc w:val="center"/>
              <w:rPr>
                <w:sz w:val="20"/>
                <w:szCs w:val="20"/>
              </w:rPr>
            </w:pPr>
          </w:p>
        </w:tc>
      </w:tr>
      <w:tr w:rsidR="00A059F6" w:rsidRPr="003F611E" w:rsidTr="00086C4C">
        <w:trPr>
          <w:trHeight w:val="720"/>
        </w:trPr>
        <w:tc>
          <w:tcPr>
            <w:tcW w:w="709" w:type="dxa"/>
            <w:vMerge/>
            <w:vAlign w:val="center"/>
          </w:tcPr>
          <w:p w:rsidR="00A059F6" w:rsidRDefault="00A059F6" w:rsidP="00C859C2">
            <w:pPr>
              <w:widowControl w:val="0"/>
              <w:suppressAutoHyphens/>
              <w:autoSpaceDE w:val="0"/>
              <w:autoSpaceDN w:val="0"/>
              <w:adjustRightInd w:val="0"/>
              <w:rPr>
                <w:sz w:val="20"/>
                <w:szCs w:val="20"/>
              </w:rPr>
            </w:pPr>
          </w:p>
        </w:tc>
        <w:tc>
          <w:tcPr>
            <w:tcW w:w="2126" w:type="dxa"/>
            <w:vMerge/>
          </w:tcPr>
          <w:p w:rsidR="00A059F6" w:rsidRDefault="00A059F6" w:rsidP="00986977">
            <w:pPr>
              <w:suppressAutoHyphens/>
              <w:rPr>
                <w:sz w:val="20"/>
                <w:szCs w:val="20"/>
              </w:rPr>
            </w:pPr>
          </w:p>
        </w:tc>
        <w:tc>
          <w:tcPr>
            <w:tcW w:w="993" w:type="dxa"/>
            <w:vMerge/>
            <w:vAlign w:val="center"/>
          </w:tcPr>
          <w:p w:rsidR="00A059F6" w:rsidRPr="003F611E" w:rsidRDefault="00A059F6" w:rsidP="00986977">
            <w:pPr>
              <w:widowControl w:val="0"/>
              <w:suppressAutoHyphens/>
              <w:autoSpaceDE w:val="0"/>
              <w:autoSpaceDN w:val="0"/>
              <w:adjustRightInd w:val="0"/>
              <w:ind w:left="100"/>
              <w:jc w:val="center"/>
              <w:rPr>
                <w:sz w:val="20"/>
                <w:szCs w:val="20"/>
              </w:rPr>
            </w:pPr>
          </w:p>
        </w:tc>
        <w:tc>
          <w:tcPr>
            <w:tcW w:w="1559" w:type="dxa"/>
          </w:tcPr>
          <w:p w:rsidR="00A059F6" w:rsidRPr="003F611E" w:rsidRDefault="00A059F6" w:rsidP="000007F0">
            <w:pPr>
              <w:suppressAutoHyphens/>
              <w:rPr>
                <w:sz w:val="20"/>
                <w:szCs w:val="20"/>
              </w:rPr>
            </w:pPr>
            <w:r w:rsidRPr="003F611E">
              <w:rPr>
                <w:sz w:val="20"/>
                <w:szCs w:val="20"/>
              </w:rPr>
              <w:t>-бюджетные ассигнования всего, в т.ч.</w:t>
            </w:r>
          </w:p>
        </w:tc>
        <w:tc>
          <w:tcPr>
            <w:tcW w:w="1417" w:type="dxa"/>
          </w:tcPr>
          <w:p w:rsidR="00A059F6" w:rsidRPr="003F611E" w:rsidRDefault="00A059F6" w:rsidP="000007F0">
            <w:pPr>
              <w:jc w:val="center"/>
              <w:rPr>
                <w:sz w:val="20"/>
                <w:szCs w:val="20"/>
              </w:rPr>
            </w:pPr>
            <w:r w:rsidRPr="003F611E">
              <w:rPr>
                <w:sz w:val="20"/>
                <w:szCs w:val="20"/>
              </w:rPr>
              <w:t>33 400,0</w:t>
            </w:r>
          </w:p>
        </w:tc>
        <w:tc>
          <w:tcPr>
            <w:tcW w:w="1134" w:type="dxa"/>
          </w:tcPr>
          <w:p w:rsidR="00A059F6" w:rsidRPr="003F611E" w:rsidRDefault="00A059F6" w:rsidP="000007F0">
            <w:pPr>
              <w:jc w:val="center"/>
              <w:rPr>
                <w:sz w:val="20"/>
                <w:szCs w:val="20"/>
              </w:rPr>
            </w:pPr>
            <w:r w:rsidRPr="003F611E">
              <w:rPr>
                <w:sz w:val="20"/>
                <w:szCs w:val="20"/>
              </w:rPr>
              <w:t>0,0</w:t>
            </w:r>
          </w:p>
        </w:tc>
        <w:tc>
          <w:tcPr>
            <w:tcW w:w="1570" w:type="dxa"/>
            <w:vMerge/>
          </w:tcPr>
          <w:p w:rsidR="00A059F6" w:rsidRPr="003F611E" w:rsidRDefault="00A059F6" w:rsidP="00C859C2">
            <w:pPr>
              <w:rPr>
                <w:sz w:val="20"/>
                <w:szCs w:val="20"/>
              </w:rPr>
            </w:pPr>
          </w:p>
        </w:tc>
        <w:tc>
          <w:tcPr>
            <w:tcW w:w="2116" w:type="dxa"/>
            <w:vMerge/>
          </w:tcPr>
          <w:p w:rsidR="00A059F6" w:rsidRPr="003F611E" w:rsidRDefault="00A059F6" w:rsidP="00986977">
            <w:pPr>
              <w:rPr>
                <w:sz w:val="20"/>
                <w:szCs w:val="20"/>
              </w:rPr>
            </w:pPr>
          </w:p>
        </w:tc>
        <w:tc>
          <w:tcPr>
            <w:tcW w:w="1276" w:type="dxa"/>
            <w:vMerge/>
          </w:tcPr>
          <w:p w:rsidR="00A059F6" w:rsidRPr="003F611E" w:rsidRDefault="00A059F6" w:rsidP="00986977">
            <w:pPr>
              <w:rPr>
                <w:sz w:val="20"/>
                <w:szCs w:val="20"/>
              </w:rPr>
            </w:pPr>
          </w:p>
        </w:tc>
        <w:tc>
          <w:tcPr>
            <w:tcW w:w="850" w:type="dxa"/>
            <w:vMerge/>
          </w:tcPr>
          <w:p w:rsidR="00A059F6" w:rsidRPr="003F611E" w:rsidRDefault="00A059F6" w:rsidP="00986977">
            <w:pPr>
              <w:rPr>
                <w:sz w:val="20"/>
                <w:szCs w:val="20"/>
              </w:rPr>
            </w:pPr>
          </w:p>
        </w:tc>
        <w:tc>
          <w:tcPr>
            <w:tcW w:w="851" w:type="dxa"/>
            <w:vMerge/>
          </w:tcPr>
          <w:p w:rsidR="00A059F6" w:rsidRPr="003F611E" w:rsidRDefault="00A059F6" w:rsidP="00986977">
            <w:pPr>
              <w:rPr>
                <w:sz w:val="20"/>
                <w:szCs w:val="20"/>
              </w:rPr>
            </w:pPr>
          </w:p>
        </w:tc>
        <w:tc>
          <w:tcPr>
            <w:tcW w:w="1417" w:type="dxa"/>
            <w:vMerge/>
            <w:vAlign w:val="center"/>
          </w:tcPr>
          <w:p w:rsidR="00A059F6" w:rsidRPr="003F611E" w:rsidRDefault="00A059F6" w:rsidP="00986977">
            <w:pPr>
              <w:jc w:val="center"/>
              <w:rPr>
                <w:sz w:val="20"/>
                <w:szCs w:val="20"/>
              </w:rPr>
            </w:pPr>
          </w:p>
        </w:tc>
      </w:tr>
      <w:tr w:rsidR="00A059F6" w:rsidRPr="003F611E" w:rsidTr="00086C4C">
        <w:trPr>
          <w:trHeight w:val="278"/>
        </w:trPr>
        <w:tc>
          <w:tcPr>
            <w:tcW w:w="709" w:type="dxa"/>
            <w:vMerge/>
            <w:vAlign w:val="center"/>
          </w:tcPr>
          <w:p w:rsidR="00A059F6" w:rsidRDefault="00A059F6" w:rsidP="00C859C2">
            <w:pPr>
              <w:widowControl w:val="0"/>
              <w:suppressAutoHyphens/>
              <w:autoSpaceDE w:val="0"/>
              <w:autoSpaceDN w:val="0"/>
              <w:adjustRightInd w:val="0"/>
              <w:rPr>
                <w:sz w:val="20"/>
                <w:szCs w:val="20"/>
              </w:rPr>
            </w:pPr>
          </w:p>
        </w:tc>
        <w:tc>
          <w:tcPr>
            <w:tcW w:w="2126" w:type="dxa"/>
            <w:vMerge/>
          </w:tcPr>
          <w:p w:rsidR="00A059F6" w:rsidRDefault="00A059F6" w:rsidP="00986977">
            <w:pPr>
              <w:suppressAutoHyphens/>
              <w:rPr>
                <w:sz w:val="20"/>
                <w:szCs w:val="20"/>
              </w:rPr>
            </w:pPr>
          </w:p>
        </w:tc>
        <w:tc>
          <w:tcPr>
            <w:tcW w:w="993" w:type="dxa"/>
            <w:vMerge/>
            <w:vAlign w:val="center"/>
          </w:tcPr>
          <w:p w:rsidR="00A059F6" w:rsidRPr="003F611E" w:rsidRDefault="00A059F6" w:rsidP="00986977">
            <w:pPr>
              <w:widowControl w:val="0"/>
              <w:suppressAutoHyphens/>
              <w:autoSpaceDE w:val="0"/>
              <w:autoSpaceDN w:val="0"/>
              <w:adjustRightInd w:val="0"/>
              <w:ind w:left="100"/>
              <w:jc w:val="center"/>
              <w:rPr>
                <w:sz w:val="20"/>
                <w:szCs w:val="20"/>
              </w:rPr>
            </w:pPr>
          </w:p>
        </w:tc>
        <w:tc>
          <w:tcPr>
            <w:tcW w:w="1559" w:type="dxa"/>
            <w:vMerge w:val="restart"/>
          </w:tcPr>
          <w:p w:rsidR="00A059F6" w:rsidRPr="003F611E" w:rsidRDefault="00A059F6" w:rsidP="000007F0">
            <w:pPr>
              <w:suppressAutoHyphens/>
              <w:rPr>
                <w:sz w:val="20"/>
                <w:szCs w:val="20"/>
              </w:rPr>
            </w:pPr>
            <w:r w:rsidRPr="003F611E">
              <w:rPr>
                <w:sz w:val="20"/>
                <w:szCs w:val="20"/>
              </w:rPr>
              <w:t>-бюджет городского округа Кинешма</w:t>
            </w:r>
          </w:p>
        </w:tc>
        <w:tc>
          <w:tcPr>
            <w:tcW w:w="1417" w:type="dxa"/>
            <w:vMerge w:val="restart"/>
          </w:tcPr>
          <w:p w:rsidR="00A059F6" w:rsidRPr="003F611E" w:rsidRDefault="00A059F6" w:rsidP="000007F0">
            <w:pPr>
              <w:jc w:val="center"/>
              <w:rPr>
                <w:sz w:val="20"/>
                <w:szCs w:val="20"/>
              </w:rPr>
            </w:pPr>
            <w:r w:rsidRPr="003F611E">
              <w:rPr>
                <w:sz w:val="20"/>
                <w:szCs w:val="20"/>
              </w:rPr>
              <w:t>33 400,0</w:t>
            </w:r>
          </w:p>
        </w:tc>
        <w:tc>
          <w:tcPr>
            <w:tcW w:w="1134" w:type="dxa"/>
            <w:vMerge w:val="restart"/>
          </w:tcPr>
          <w:p w:rsidR="00A059F6" w:rsidRPr="003F611E" w:rsidRDefault="00A059F6" w:rsidP="000007F0">
            <w:pPr>
              <w:jc w:val="center"/>
              <w:rPr>
                <w:sz w:val="20"/>
                <w:szCs w:val="20"/>
              </w:rPr>
            </w:pPr>
            <w:r w:rsidRPr="003F611E">
              <w:rPr>
                <w:sz w:val="20"/>
                <w:szCs w:val="20"/>
              </w:rPr>
              <w:t>0,0</w:t>
            </w:r>
          </w:p>
        </w:tc>
        <w:tc>
          <w:tcPr>
            <w:tcW w:w="1570" w:type="dxa"/>
            <w:vMerge/>
          </w:tcPr>
          <w:p w:rsidR="00A059F6" w:rsidRPr="003F611E" w:rsidRDefault="00A059F6" w:rsidP="00C859C2">
            <w:pPr>
              <w:rPr>
                <w:sz w:val="20"/>
                <w:szCs w:val="20"/>
              </w:rPr>
            </w:pPr>
          </w:p>
        </w:tc>
        <w:tc>
          <w:tcPr>
            <w:tcW w:w="2116" w:type="dxa"/>
            <w:vMerge/>
          </w:tcPr>
          <w:p w:rsidR="00A059F6" w:rsidRPr="003F611E" w:rsidRDefault="00A059F6" w:rsidP="00986977">
            <w:pPr>
              <w:rPr>
                <w:sz w:val="20"/>
                <w:szCs w:val="20"/>
              </w:rPr>
            </w:pPr>
          </w:p>
        </w:tc>
        <w:tc>
          <w:tcPr>
            <w:tcW w:w="1276" w:type="dxa"/>
            <w:vMerge/>
          </w:tcPr>
          <w:p w:rsidR="00A059F6" w:rsidRPr="003F611E" w:rsidRDefault="00A059F6" w:rsidP="00986977">
            <w:pPr>
              <w:rPr>
                <w:sz w:val="20"/>
                <w:szCs w:val="20"/>
              </w:rPr>
            </w:pPr>
          </w:p>
        </w:tc>
        <w:tc>
          <w:tcPr>
            <w:tcW w:w="850" w:type="dxa"/>
            <w:vMerge/>
          </w:tcPr>
          <w:p w:rsidR="00A059F6" w:rsidRPr="003F611E" w:rsidRDefault="00A059F6" w:rsidP="00986977">
            <w:pPr>
              <w:rPr>
                <w:sz w:val="20"/>
                <w:szCs w:val="20"/>
              </w:rPr>
            </w:pPr>
          </w:p>
        </w:tc>
        <w:tc>
          <w:tcPr>
            <w:tcW w:w="851" w:type="dxa"/>
            <w:vMerge/>
          </w:tcPr>
          <w:p w:rsidR="00A059F6" w:rsidRPr="003F611E" w:rsidRDefault="00A059F6" w:rsidP="00986977">
            <w:pPr>
              <w:rPr>
                <w:sz w:val="20"/>
                <w:szCs w:val="20"/>
              </w:rPr>
            </w:pPr>
          </w:p>
        </w:tc>
        <w:tc>
          <w:tcPr>
            <w:tcW w:w="1417" w:type="dxa"/>
            <w:vMerge/>
            <w:vAlign w:val="center"/>
          </w:tcPr>
          <w:p w:rsidR="00A059F6" w:rsidRPr="003F611E" w:rsidRDefault="00A059F6" w:rsidP="00986977">
            <w:pPr>
              <w:jc w:val="center"/>
              <w:rPr>
                <w:sz w:val="20"/>
                <w:szCs w:val="20"/>
              </w:rPr>
            </w:pPr>
          </w:p>
        </w:tc>
      </w:tr>
      <w:tr w:rsidR="008460C7" w:rsidRPr="003F611E" w:rsidTr="00086C4C">
        <w:trPr>
          <w:trHeight w:val="2990"/>
        </w:trPr>
        <w:tc>
          <w:tcPr>
            <w:tcW w:w="709" w:type="dxa"/>
            <w:vMerge/>
            <w:vAlign w:val="center"/>
          </w:tcPr>
          <w:p w:rsidR="008460C7" w:rsidRPr="003F611E" w:rsidRDefault="008460C7" w:rsidP="00986977">
            <w:pPr>
              <w:widowControl w:val="0"/>
              <w:suppressAutoHyphens/>
              <w:autoSpaceDE w:val="0"/>
              <w:autoSpaceDN w:val="0"/>
              <w:adjustRightInd w:val="0"/>
              <w:ind w:left="120"/>
              <w:jc w:val="center"/>
              <w:rPr>
                <w:sz w:val="20"/>
                <w:szCs w:val="20"/>
              </w:rPr>
            </w:pPr>
          </w:p>
        </w:tc>
        <w:tc>
          <w:tcPr>
            <w:tcW w:w="2126" w:type="dxa"/>
            <w:vMerge/>
          </w:tcPr>
          <w:p w:rsidR="008460C7" w:rsidRPr="003F611E" w:rsidRDefault="008460C7" w:rsidP="00986977">
            <w:pPr>
              <w:suppressAutoHyphens/>
              <w:rPr>
                <w:sz w:val="20"/>
                <w:szCs w:val="20"/>
              </w:rPr>
            </w:pPr>
          </w:p>
        </w:tc>
        <w:tc>
          <w:tcPr>
            <w:tcW w:w="993" w:type="dxa"/>
            <w:vMerge/>
            <w:vAlign w:val="center"/>
          </w:tcPr>
          <w:p w:rsidR="008460C7" w:rsidRPr="003F611E" w:rsidRDefault="008460C7" w:rsidP="00986977">
            <w:pPr>
              <w:widowControl w:val="0"/>
              <w:suppressAutoHyphens/>
              <w:autoSpaceDE w:val="0"/>
              <w:autoSpaceDN w:val="0"/>
              <w:adjustRightInd w:val="0"/>
              <w:ind w:left="100"/>
              <w:jc w:val="center"/>
              <w:rPr>
                <w:sz w:val="20"/>
                <w:szCs w:val="20"/>
              </w:rPr>
            </w:pPr>
          </w:p>
        </w:tc>
        <w:tc>
          <w:tcPr>
            <w:tcW w:w="1559" w:type="dxa"/>
            <w:vMerge/>
          </w:tcPr>
          <w:p w:rsidR="008460C7" w:rsidRPr="003F611E" w:rsidRDefault="008460C7" w:rsidP="00986977">
            <w:pPr>
              <w:rPr>
                <w:sz w:val="20"/>
                <w:szCs w:val="20"/>
              </w:rPr>
            </w:pPr>
          </w:p>
        </w:tc>
        <w:tc>
          <w:tcPr>
            <w:tcW w:w="1417" w:type="dxa"/>
            <w:vMerge/>
          </w:tcPr>
          <w:p w:rsidR="008460C7" w:rsidRPr="003F611E" w:rsidRDefault="008460C7" w:rsidP="00986977">
            <w:pPr>
              <w:jc w:val="center"/>
              <w:rPr>
                <w:sz w:val="20"/>
                <w:szCs w:val="20"/>
              </w:rPr>
            </w:pPr>
          </w:p>
        </w:tc>
        <w:tc>
          <w:tcPr>
            <w:tcW w:w="1134" w:type="dxa"/>
            <w:vMerge/>
          </w:tcPr>
          <w:p w:rsidR="008460C7" w:rsidRPr="003F611E" w:rsidRDefault="008460C7" w:rsidP="00986977">
            <w:pPr>
              <w:jc w:val="center"/>
              <w:rPr>
                <w:sz w:val="20"/>
                <w:szCs w:val="20"/>
              </w:rPr>
            </w:pPr>
          </w:p>
        </w:tc>
        <w:tc>
          <w:tcPr>
            <w:tcW w:w="1570" w:type="dxa"/>
            <w:vMerge/>
          </w:tcPr>
          <w:p w:rsidR="008460C7" w:rsidRPr="003F611E" w:rsidRDefault="008460C7" w:rsidP="00986977">
            <w:pPr>
              <w:rPr>
                <w:sz w:val="20"/>
                <w:szCs w:val="20"/>
              </w:rPr>
            </w:pPr>
          </w:p>
        </w:tc>
        <w:tc>
          <w:tcPr>
            <w:tcW w:w="2116" w:type="dxa"/>
          </w:tcPr>
          <w:p w:rsidR="008460C7" w:rsidRPr="003F611E" w:rsidRDefault="008460C7" w:rsidP="00986977">
            <w:pPr>
              <w:rPr>
                <w:sz w:val="20"/>
                <w:szCs w:val="20"/>
              </w:rPr>
            </w:pPr>
            <w:r w:rsidRPr="003F611E">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1276" w:type="dxa"/>
          </w:tcPr>
          <w:p w:rsidR="008460C7" w:rsidRPr="003F611E" w:rsidRDefault="008460C7" w:rsidP="00986977">
            <w:pPr>
              <w:rPr>
                <w:sz w:val="20"/>
                <w:szCs w:val="20"/>
              </w:rPr>
            </w:pPr>
            <w:r w:rsidRPr="003F611E">
              <w:rPr>
                <w:sz w:val="20"/>
                <w:szCs w:val="20"/>
              </w:rPr>
              <w:t xml:space="preserve">  км</w:t>
            </w:r>
          </w:p>
        </w:tc>
        <w:tc>
          <w:tcPr>
            <w:tcW w:w="850" w:type="dxa"/>
          </w:tcPr>
          <w:p w:rsidR="008460C7" w:rsidRPr="003F611E" w:rsidRDefault="008460C7" w:rsidP="000007F0">
            <w:pPr>
              <w:rPr>
                <w:sz w:val="20"/>
                <w:szCs w:val="20"/>
              </w:rPr>
            </w:pPr>
            <w:r w:rsidRPr="003F611E">
              <w:rPr>
                <w:sz w:val="20"/>
                <w:szCs w:val="20"/>
              </w:rPr>
              <w:t>6,275</w:t>
            </w:r>
          </w:p>
        </w:tc>
        <w:tc>
          <w:tcPr>
            <w:tcW w:w="851" w:type="dxa"/>
          </w:tcPr>
          <w:p w:rsidR="008460C7" w:rsidRPr="003F611E" w:rsidRDefault="008460C7" w:rsidP="000007F0">
            <w:pPr>
              <w:rPr>
                <w:sz w:val="20"/>
                <w:szCs w:val="20"/>
              </w:rPr>
            </w:pPr>
            <w:r w:rsidRPr="003F611E">
              <w:rPr>
                <w:sz w:val="20"/>
                <w:szCs w:val="20"/>
              </w:rPr>
              <w:t>6,275</w:t>
            </w:r>
          </w:p>
        </w:tc>
        <w:tc>
          <w:tcPr>
            <w:tcW w:w="1417" w:type="dxa"/>
          </w:tcPr>
          <w:p w:rsidR="008460C7" w:rsidRPr="003F611E" w:rsidRDefault="008460C7" w:rsidP="00986977">
            <w:pPr>
              <w:jc w:val="center"/>
              <w:rPr>
                <w:sz w:val="20"/>
                <w:szCs w:val="20"/>
              </w:rPr>
            </w:pPr>
          </w:p>
        </w:tc>
      </w:tr>
      <w:tr w:rsidR="000D409A" w:rsidRPr="003F611E" w:rsidTr="00086C4C">
        <w:trPr>
          <w:trHeight w:val="250"/>
        </w:trPr>
        <w:tc>
          <w:tcPr>
            <w:tcW w:w="709" w:type="dxa"/>
            <w:vMerge w:val="restart"/>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val="restart"/>
          </w:tcPr>
          <w:p w:rsidR="000D409A" w:rsidRPr="003F611E" w:rsidRDefault="000D409A" w:rsidP="00986977">
            <w:pPr>
              <w:suppressAutoHyphens/>
              <w:rPr>
                <w:sz w:val="20"/>
                <w:szCs w:val="20"/>
              </w:rPr>
            </w:pPr>
            <w:r w:rsidRPr="003F611E">
              <w:rPr>
                <w:sz w:val="20"/>
                <w:szCs w:val="20"/>
              </w:rPr>
              <w:t>Ремонт асфальтобетонного покрытия участка дороги по ул. Правды (от ул. 50-летия Комсомола до автобусной остановки «Благоева») в городе Кинешма Ивановской области</w:t>
            </w: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rPr>
                <w:sz w:val="20"/>
                <w:szCs w:val="20"/>
              </w:rPr>
            </w:pPr>
            <w:r w:rsidRPr="003F611E">
              <w:rPr>
                <w:sz w:val="20"/>
                <w:szCs w:val="20"/>
              </w:rPr>
              <w:t>Всего</w:t>
            </w:r>
          </w:p>
        </w:tc>
        <w:tc>
          <w:tcPr>
            <w:tcW w:w="1417" w:type="dxa"/>
          </w:tcPr>
          <w:p w:rsidR="000D409A" w:rsidRPr="003F611E" w:rsidRDefault="000D409A" w:rsidP="00986977">
            <w:pPr>
              <w:jc w:val="center"/>
              <w:rPr>
                <w:sz w:val="20"/>
                <w:szCs w:val="20"/>
              </w:rPr>
            </w:pPr>
            <w:r w:rsidRPr="003F611E">
              <w:rPr>
                <w:sz w:val="20"/>
                <w:szCs w:val="20"/>
              </w:rPr>
              <w:t>17 180,9</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val="restart"/>
          </w:tcPr>
          <w:p w:rsidR="000D409A" w:rsidRPr="003F611E" w:rsidRDefault="000D409A" w:rsidP="00986977">
            <w:pPr>
              <w:rPr>
                <w:sz w:val="20"/>
                <w:szCs w:val="20"/>
              </w:rPr>
            </w:pPr>
          </w:p>
        </w:tc>
        <w:tc>
          <w:tcPr>
            <w:tcW w:w="1276" w:type="dxa"/>
            <w:vMerge w:val="restart"/>
          </w:tcPr>
          <w:p w:rsidR="000D409A" w:rsidRPr="003F611E" w:rsidRDefault="000D409A" w:rsidP="00986977">
            <w:pPr>
              <w:rPr>
                <w:sz w:val="20"/>
                <w:szCs w:val="20"/>
              </w:rPr>
            </w:pPr>
          </w:p>
        </w:tc>
        <w:tc>
          <w:tcPr>
            <w:tcW w:w="850" w:type="dxa"/>
            <w:vMerge w:val="restart"/>
          </w:tcPr>
          <w:p w:rsidR="000D409A" w:rsidRPr="003F611E" w:rsidRDefault="000D409A" w:rsidP="00986977">
            <w:pPr>
              <w:rPr>
                <w:sz w:val="20"/>
                <w:szCs w:val="20"/>
              </w:rPr>
            </w:pPr>
          </w:p>
        </w:tc>
        <w:tc>
          <w:tcPr>
            <w:tcW w:w="851" w:type="dxa"/>
            <w:vMerge w:val="restart"/>
          </w:tcPr>
          <w:p w:rsidR="000D409A" w:rsidRPr="003F611E" w:rsidRDefault="000D409A" w:rsidP="00986977">
            <w:pPr>
              <w:rPr>
                <w:sz w:val="20"/>
                <w:szCs w:val="20"/>
              </w:rPr>
            </w:pPr>
          </w:p>
        </w:tc>
        <w:tc>
          <w:tcPr>
            <w:tcW w:w="1417" w:type="dxa"/>
            <w:vMerge w:val="restart"/>
          </w:tcPr>
          <w:p w:rsidR="000D409A" w:rsidRPr="003F611E" w:rsidRDefault="000D409A" w:rsidP="00986977">
            <w:pPr>
              <w:rPr>
                <w:sz w:val="20"/>
                <w:szCs w:val="20"/>
              </w:rPr>
            </w:pPr>
          </w:p>
        </w:tc>
      </w:tr>
      <w:tr w:rsidR="000D409A" w:rsidRPr="003F611E" w:rsidTr="00086C4C">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-бюджетные ассигнования всего, в т.ч.</w:t>
            </w:r>
          </w:p>
        </w:tc>
        <w:tc>
          <w:tcPr>
            <w:tcW w:w="1417" w:type="dxa"/>
          </w:tcPr>
          <w:p w:rsidR="000D409A" w:rsidRPr="003F611E" w:rsidRDefault="000D409A" w:rsidP="00986977">
            <w:pPr>
              <w:jc w:val="center"/>
              <w:rPr>
                <w:sz w:val="20"/>
                <w:szCs w:val="20"/>
              </w:rPr>
            </w:pPr>
            <w:r w:rsidRPr="003F611E">
              <w:rPr>
                <w:sz w:val="20"/>
                <w:szCs w:val="20"/>
              </w:rPr>
              <w:t>17 180,9</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930"/>
        </w:trPr>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 городского округа Кинешма</w:t>
            </w:r>
          </w:p>
        </w:tc>
        <w:tc>
          <w:tcPr>
            <w:tcW w:w="1417" w:type="dxa"/>
          </w:tcPr>
          <w:p w:rsidR="000D409A" w:rsidRPr="003F611E" w:rsidRDefault="000D409A" w:rsidP="00986977">
            <w:pPr>
              <w:jc w:val="center"/>
              <w:rPr>
                <w:sz w:val="20"/>
                <w:szCs w:val="20"/>
              </w:rPr>
            </w:pPr>
            <w:r w:rsidRPr="003F611E">
              <w:rPr>
                <w:sz w:val="20"/>
                <w:szCs w:val="20"/>
              </w:rPr>
              <w:t>17 180,9</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354"/>
        </w:trPr>
        <w:tc>
          <w:tcPr>
            <w:tcW w:w="709" w:type="dxa"/>
            <w:vMerge w:val="restart"/>
            <w:vAlign w:val="center"/>
          </w:tcPr>
          <w:p w:rsidR="000D409A" w:rsidRPr="003F611E" w:rsidRDefault="000D409A" w:rsidP="00986977">
            <w:pPr>
              <w:widowControl w:val="0"/>
              <w:suppressAutoHyphens/>
              <w:autoSpaceDE w:val="0"/>
              <w:autoSpaceDN w:val="0"/>
              <w:adjustRightInd w:val="0"/>
              <w:ind w:left="120"/>
              <w:jc w:val="center"/>
              <w:rPr>
                <w:sz w:val="20"/>
                <w:szCs w:val="20"/>
              </w:rPr>
            </w:pPr>
            <w:r w:rsidRPr="003F611E">
              <w:rPr>
                <w:sz w:val="20"/>
                <w:szCs w:val="20"/>
              </w:rPr>
              <w:t>.</w:t>
            </w:r>
          </w:p>
        </w:tc>
        <w:tc>
          <w:tcPr>
            <w:tcW w:w="2126" w:type="dxa"/>
            <w:vMerge w:val="restart"/>
          </w:tcPr>
          <w:p w:rsidR="000D409A" w:rsidRPr="003F611E" w:rsidRDefault="000D409A" w:rsidP="00986977">
            <w:pPr>
              <w:suppressAutoHyphens/>
              <w:rPr>
                <w:sz w:val="20"/>
                <w:szCs w:val="20"/>
              </w:rPr>
            </w:pPr>
            <w:r w:rsidRPr="003F611E">
              <w:rPr>
                <w:sz w:val="20"/>
                <w:szCs w:val="20"/>
              </w:rPr>
              <w:t>Ремонт асфальтобетонного покрытия участка дороги по ул. Сеченова (от ул. 50-летия Комсомола до ул. им. Менделеева) в городе Кинешма Ивановской области</w:t>
            </w: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rPr>
                <w:sz w:val="20"/>
                <w:szCs w:val="20"/>
              </w:rPr>
            </w:pPr>
            <w:r w:rsidRPr="003F611E">
              <w:rPr>
                <w:sz w:val="20"/>
                <w:szCs w:val="20"/>
              </w:rPr>
              <w:t>Всего</w:t>
            </w:r>
          </w:p>
        </w:tc>
        <w:tc>
          <w:tcPr>
            <w:tcW w:w="1417" w:type="dxa"/>
            <w:vAlign w:val="center"/>
          </w:tcPr>
          <w:p w:rsidR="000D409A" w:rsidRPr="003F611E" w:rsidRDefault="000D409A" w:rsidP="00986977">
            <w:pPr>
              <w:widowControl w:val="0"/>
              <w:suppressAutoHyphens/>
              <w:autoSpaceDE w:val="0"/>
              <w:autoSpaceDN w:val="0"/>
              <w:adjustRightInd w:val="0"/>
              <w:ind w:left="100"/>
              <w:jc w:val="center"/>
              <w:rPr>
                <w:sz w:val="20"/>
                <w:szCs w:val="20"/>
              </w:rPr>
            </w:pPr>
            <w:r w:rsidRPr="003F611E">
              <w:rPr>
                <w:sz w:val="20"/>
                <w:szCs w:val="20"/>
              </w:rPr>
              <w:t>5 103,7</w:t>
            </w:r>
          </w:p>
        </w:tc>
        <w:tc>
          <w:tcPr>
            <w:tcW w:w="1134" w:type="dxa"/>
            <w:vAlign w:val="center"/>
          </w:tcPr>
          <w:p w:rsidR="000D409A" w:rsidRPr="003F611E" w:rsidRDefault="000D409A" w:rsidP="00986977">
            <w:pPr>
              <w:suppressAutoHyphens/>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-бюджетные ассигнования всего, в т.ч.</w:t>
            </w:r>
          </w:p>
        </w:tc>
        <w:tc>
          <w:tcPr>
            <w:tcW w:w="1417" w:type="dxa"/>
          </w:tcPr>
          <w:p w:rsidR="000D409A" w:rsidRPr="003F611E" w:rsidRDefault="000D409A" w:rsidP="0005352C">
            <w:pPr>
              <w:widowControl w:val="0"/>
              <w:suppressAutoHyphens/>
              <w:autoSpaceDE w:val="0"/>
              <w:autoSpaceDN w:val="0"/>
              <w:adjustRightInd w:val="0"/>
              <w:ind w:left="100"/>
              <w:jc w:val="center"/>
              <w:rPr>
                <w:sz w:val="20"/>
                <w:szCs w:val="20"/>
              </w:rPr>
            </w:pPr>
            <w:r w:rsidRPr="003F611E">
              <w:rPr>
                <w:sz w:val="20"/>
                <w:szCs w:val="20"/>
              </w:rPr>
              <w:t>5 103,7</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920"/>
        </w:trPr>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 городского округа Кинешма</w:t>
            </w:r>
          </w:p>
        </w:tc>
        <w:tc>
          <w:tcPr>
            <w:tcW w:w="1417" w:type="dxa"/>
          </w:tcPr>
          <w:p w:rsidR="000D409A" w:rsidRPr="003F611E" w:rsidRDefault="000D409A" w:rsidP="0005352C">
            <w:pPr>
              <w:widowControl w:val="0"/>
              <w:suppressAutoHyphens/>
              <w:autoSpaceDE w:val="0"/>
              <w:autoSpaceDN w:val="0"/>
              <w:adjustRightInd w:val="0"/>
              <w:ind w:left="100"/>
              <w:jc w:val="center"/>
              <w:rPr>
                <w:sz w:val="20"/>
                <w:szCs w:val="20"/>
              </w:rPr>
            </w:pPr>
            <w:r w:rsidRPr="003F611E">
              <w:rPr>
                <w:sz w:val="20"/>
                <w:szCs w:val="20"/>
              </w:rPr>
              <w:t>5 103,7</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263"/>
        </w:trPr>
        <w:tc>
          <w:tcPr>
            <w:tcW w:w="709" w:type="dxa"/>
            <w:vMerge w:val="restart"/>
            <w:vAlign w:val="center"/>
          </w:tcPr>
          <w:p w:rsidR="000D409A" w:rsidRPr="003F611E" w:rsidRDefault="000D409A" w:rsidP="00986977">
            <w:pPr>
              <w:widowControl w:val="0"/>
              <w:suppressAutoHyphens/>
              <w:autoSpaceDE w:val="0"/>
              <w:autoSpaceDN w:val="0"/>
              <w:adjustRightInd w:val="0"/>
              <w:ind w:left="120"/>
              <w:jc w:val="center"/>
              <w:rPr>
                <w:sz w:val="20"/>
                <w:szCs w:val="20"/>
              </w:rPr>
            </w:pPr>
            <w:r w:rsidRPr="003F611E">
              <w:rPr>
                <w:sz w:val="20"/>
                <w:szCs w:val="20"/>
              </w:rPr>
              <w:t>.</w:t>
            </w:r>
          </w:p>
        </w:tc>
        <w:tc>
          <w:tcPr>
            <w:tcW w:w="2126" w:type="dxa"/>
            <w:vMerge w:val="restart"/>
          </w:tcPr>
          <w:p w:rsidR="000D409A" w:rsidRPr="003F611E" w:rsidRDefault="000D409A" w:rsidP="00986977">
            <w:pPr>
              <w:suppressAutoHyphens/>
              <w:rPr>
                <w:sz w:val="20"/>
                <w:szCs w:val="20"/>
              </w:rPr>
            </w:pPr>
            <w:r w:rsidRPr="003F611E">
              <w:rPr>
                <w:sz w:val="20"/>
                <w:szCs w:val="20"/>
              </w:rPr>
              <w:t>Ремонт асфальтобетонного покрытия  дороги по ул</w:t>
            </w:r>
            <w:proofErr w:type="gramStart"/>
            <w:r w:rsidRPr="003F611E">
              <w:rPr>
                <w:sz w:val="20"/>
                <w:szCs w:val="20"/>
              </w:rPr>
              <w:t>.Т</w:t>
            </w:r>
            <w:proofErr w:type="gramEnd"/>
            <w:r w:rsidRPr="003F611E">
              <w:rPr>
                <w:sz w:val="20"/>
                <w:szCs w:val="20"/>
              </w:rPr>
              <w:t>рудовая  в городе Кинешма Ивановской области</w:t>
            </w:r>
          </w:p>
        </w:tc>
        <w:tc>
          <w:tcPr>
            <w:tcW w:w="993" w:type="dxa"/>
            <w:vMerge w:val="restart"/>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rPr>
                <w:sz w:val="20"/>
                <w:szCs w:val="20"/>
              </w:rPr>
            </w:pPr>
            <w:r w:rsidRPr="003F611E">
              <w:rPr>
                <w:sz w:val="20"/>
                <w:szCs w:val="20"/>
              </w:rPr>
              <w:t>Всего</w:t>
            </w:r>
          </w:p>
        </w:tc>
        <w:tc>
          <w:tcPr>
            <w:tcW w:w="1417" w:type="dxa"/>
          </w:tcPr>
          <w:p w:rsidR="000D409A" w:rsidRPr="003F611E" w:rsidRDefault="000D409A" w:rsidP="00986977">
            <w:pPr>
              <w:jc w:val="center"/>
              <w:rPr>
                <w:sz w:val="20"/>
                <w:szCs w:val="20"/>
              </w:rPr>
            </w:pPr>
            <w:r w:rsidRPr="003F611E">
              <w:rPr>
                <w:sz w:val="20"/>
                <w:szCs w:val="20"/>
              </w:rPr>
              <w:t>1 537,1</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-бюджетные ассигнования всего, в т.ч.</w:t>
            </w:r>
          </w:p>
        </w:tc>
        <w:tc>
          <w:tcPr>
            <w:tcW w:w="1417" w:type="dxa"/>
          </w:tcPr>
          <w:p w:rsidR="000D409A" w:rsidRPr="003F611E" w:rsidRDefault="000D409A" w:rsidP="00986977">
            <w:pPr>
              <w:jc w:val="center"/>
              <w:rPr>
                <w:sz w:val="20"/>
                <w:szCs w:val="20"/>
              </w:rPr>
            </w:pPr>
            <w:r w:rsidRPr="003F611E">
              <w:rPr>
                <w:sz w:val="20"/>
                <w:szCs w:val="20"/>
              </w:rPr>
              <w:t>1 537,1</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930"/>
        </w:trPr>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 городского округа Кинешма</w:t>
            </w:r>
          </w:p>
        </w:tc>
        <w:tc>
          <w:tcPr>
            <w:tcW w:w="1417" w:type="dxa"/>
          </w:tcPr>
          <w:p w:rsidR="000D409A" w:rsidRPr="003F611E" w:rsidRDefault="000D409A" w:rsidP="00986977">
            <w:pPr>
              <w:jc w:val="center"/>
              <w:rPr>
                <w:sz w:val="20"/>
                <w:szCs w:val="20"/>
              </w:rPr>
            </w:pPr>
            <w:r w:rsidRPr="003F611E">
              <w:rPr>
                <w:sz w:val="20"/>
                <w:szCs w:val="20"/>
              </w:rPr>
              <w:t>1 537,1</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c>
          <w:tcPr>
            <w:tcW w:w="709" w:type="dxa"/>
            <w:vMerge w:val="restart"/>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val="restart"/>
          </w:tcPr>
          <w:p w:rsidR="000D409A" w:rsidRPr="003F611E" w:rsidRDefault="000D409A" w:rsidP="00986977">
            <w:pPr>
              <w:suppressAutoHyphens/>
              <w:rPr>
                <w:sz w:val="20"/>
                <w:szCs w:val="20"/>
              </w:rPr>
            </w:pPr>
            <w:r w:rsidRPr="003F611E">
              <w:rPr>
                <w:sz w:val="20"/>
                <w:szCs w:val="20"/>
              </w:rPr>
              <w:t xml:space="preserve">Ремонт асфальтобетонного покрытия участка дороги по ул. Бориса </w:t>
            </w:r>
            <w:proofErr w:type="spellStart"/>
            <w:r w:rsidRPr="003F611E">
              <w:rPr>
                <w:sz w:val="20"/>
                <w:szCs w:val="20"/>
              </w:rPr>
              <w:t>Кустодиева</w:t>
            </w:r>
            <w:proofErr w:type="spellEnd"/>
            <w:r w:rsidRPr="003F611E">
              <w:rPr>
                <w:sz w:val="20"/>
                <w:szCs w:val="20"/>
              </w:rPr>
              <w:t xml:space="preserve"> (от ул. </w:t>
            </w:r>
            <w:r w:rsidRPr="003F611E">
              <w:rPr>
                <w:sz w:val="20"/>
                <w:szCs w:val="20"/>
              </w:rPr>
              <w:lastRenderedPageBreak/>
              <w:t xml:space="preserve">Ивана Виноградова до ул. </w:t>
            </w:r>
            <w:proofErr w:type="spellStart"/>
            <w:r w:rsidRPr="003F611E">
              <w:rPr>
                <w:sz w:val="20"/>
                <w:szCs w:val="20"/>
              </w:rPr>
              <w:t>Южская</w:t>
            </w:r>
            <w:proofErr w:type="spellEnd"/>
            <w:r w:rsidRPr="003F611E">
              <w:rPr>
                <w:sz w:val="20"/>
                <w:szCs w:val="20"/>
              </w:rPr>
              <w:t>) в городе Кинешма Ивановской области</w:t>
            </w:r>
          </w:p>
        </w:tc>
        <w:tc>
          <w:tcPr>
            <w:tcW w:w="993" w:type="dxa"/>
            <w:vMerge w:val="restart"/>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rPr>
                <w:sz w:val="20"/>
                <w:szCs w:val="20"/>
              </w:rPr>
            </w:pPr>
            <w:r w:rsidRPr="003F611E">
              <w:rPr>
                <w:sz w:val="20"/>
                <w:szCs w:val="20"/>
              </w:rPr>
              <w:t>Всего</w:t>
            </w:r>
          </w:p>
        </w:tc>
        <w:tc>
          <w:tcPr>
            <w:tcW w:w="1417" w:type="dxa"/>
          </w:tcPr>
          <w:p w:rsidR="000D409A" w:rsidRPr="003F611E" w:rsidRDefault="000D409A" w:rsidP="00A059F6">
            <w:pPr>
              <w:jc w:val="center"/>
              <w:rPr>
                <w:sz w:val="20"/>
                <w:szCs w:val="20"/>
              </w:rPr>
            </w:pPr>
            <w:r w:rsidRPr="003F611E">
              <w:rPr>
                <w:sz w:val="20"/>
                <w:szCs w:val="20"/>
              </w:rPr>
              <w:t>1 240,4</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Default="000D409A" w:rsidP="00986977">
            <w:pPr>
              <w:suppressAutoHyphens/>
              <w:rPr>
                <w:sz w:val="20"/>
                <w:szCs w:val="20"/>
              </w:rPr>
            </w:pPr>
            <w:r w:rsidRPr="003F611E">
              <w:rPr>
                <w:sz w:val="20"/>
                <w:szCs w:val="20"/>
              </w:rPr>
              <w:t xml:space="preserve">-бюджетные ассигнования всего, в </w:t>
            </w:r>
            <w:proofErr w:type="spellStart"/>
            <w:r w:rsidRPr="003F611E">
              <w:rPr>
                <w:sz w:val="20"/>
                <w:szCs w:val="20"/>
              </w:rPr>
              <w:t>т.ч</w:t>
            </w:r>
            <w:proofErr w:type="spellEnd"/>
            <w:r w:rsidRPr="003F611E">
              <w:rPr>
                <w:sz w:val="20"/>
                <w:szCs w:val="20"/>
              </w:rPr>
              <w:t>.</w:t>
            </w:r>
          </w:p>
          <w:p w:rsidR="00086C4C" w:rsidRPr="003F611E" w:rsidRDefault="00086C4C" w:rsidP="00986977">
            <w:pPr>
              <w:suppressAutoHyphens/>
              <w:rPr>
                <w:sz w:val="20"/>
                <w:szCs w:val="20"/>
              </w:rPr>
            </w:pPr>
          </w:p>
        </w:tc>
        <w:tc>
          <w:tcPr>
            <w:tcW w:w="1417" w:type="dxa"/>
          </w:tcPr>
          <w:p w:rsidR="000D409A" w:rsidRPr="003F611E" w:rsidRDefault="000D409A" w:rsidP="00986977">
            <w:pPr>
              <w:jc w:val="center"/>
              <w:rPr>
                <w:sz w:val="20"/>
                <w:szCs w:val="20"/>
              </w:rPr>
            </w:pPr>
            <w:r w:rsidRPr="003F611E">
              <w:rPr>
                <w:sz w:val="20"/>
                <w:szCs w:val="20"/>
              </w:rPr>
              <w:t>1 240,4</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930"/>
        </w:trPr>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 городского округа Кинешма</w:t>
            </w:r>
          </w:p>
        </w:tc>
        <w:tc>
          <w:tcPr>
            <w:tcW w:w="1417" w:type="dxa"/>
          </w:tcPr>
          <w:p w:rsidR="000D409A" w:rsidRPr="003F611E" w:rsidRDefault="000D409A" w:rsidP="00986977">
            <w:pPr>
              <w:jc w:val="center"/>
              <w:rPr>
                <w:sz w:val="20"/>
                <w:szCs w:val="20"/>
              </w:rPr>
            </w:pPr>
            <w:r w:rsidRPr="003F611E">
              <w:rPr>
                <w:sz w:val="20"/>
                <w:szCs w:val="20"/>
              </w:rPr>
              <w:t>1 240,4</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237"/>
        </w:trPr>
        <w:tc>
          <w:tcPr>
            <w:tcW w:w="709" w:type="dxa"/>
            <w:vMerge w:val="restart"/>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val="restart"/>
          </w:tcPr>
          <w:p w:rsidR="000D409A" w:rsidRPr="003F611E" w:rsidRDefault="000D409A" w:rsidP="00986977">
            <w:pPr>
              <w:suppressAutoHyphens/>
              <w:rPr>
                <w:sz w:val="20"/>
                <w:szCs w:val="20"/>
              </w:rPr>
            </w:pPr>
            <w:r w:rsidRPr="003F611E">
              <w:rPr>
                <w:sz w:val="20"/>
                <w:szCs w:val="20"/>
              </w:rPr>
              <w:t>Ремонт асфальтобетонного покрытия участка дороги по ул. Ивана Виноградова  в городе Кинешма Ивановской области</w:t>
            </w:r>
          </w:p>
        </w:tc>
        <w:tc>
          <w:tcPr>
            <w:tcW w:w="993" w:type="dxa"/>
            <w:vMerge w:val="restart"/>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rPr>
                <w:sz w:val="20"/>
                <w:szCs w:val="20"/>
              </w:rPr>
            </w:pPr>
            <w:r w:rsidRPr="003F611E">
              <w:rPr>
                <w:sz w:val="20"/>
                <w:szCs w:val="20"/>
              </w:rPr>
              <w:t>Всего</w:t>
            </w:r>
          </w:p>
        </w:tc>
        <w:tc>
          <w:tcPr>
            <w:tcW w:w="1417" w:type="dxa"/>
          </w:tcPr>
          <w:p w:rsidR="000D409A" w:rsidRPr="003F611E" w:rsidRDefault="000D409A" w:rsidP="00A059F6">
            <w:pPr>
              <w:jc w:val="center"/>
              <w:rPr>
                <w:sz w:val="20"/>
                <w:szCs w:val="20"/>
              </w:rPr>
            </w:pPr>
            <w:r w:rsidRPr="003F611E">
              <w:rPr>
                <w:sz w:val="20"/>
                <w:szCs w:val="20"/>
              </w:rPr>
              <w:t>8 337,9</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-бюджетные ассигнования всего, в т.ч.</w:t>
            </w:r>
          </w:p>
        </w:tc>
        <w:tc>
          <w:tcPr>
            <w:tcW w:w="1417" w:type="dxa"/>
          </w:tcPr>
          <w:p w:rsidR="000D409A" w:rsidRPr="003F611E" w:rsidRDefault="000D409A" w:rsidP="00986977">
            <w:pPr>
              <w:jc w:val="center"/>
              <w:rPr>
                <w:sz w:val="20"/>
                <w:szCs w:val="20"/>
              </w:rPr>
            </w:pPr>
          </w:p>
          <w:p w:rsidR="000D409A" w:rsidRPr="003F611E" w:rsidRDefault="000D409A" w:rsidP="00986977">
            <w:pPr>
              <w:jc w:val="center"/>
              <w:rPr>
                <w:sz w:val="20"/>
                <w:szCs w:val="20"/>
              </w:rPr>
            </w:pPr>
            <w:r w:rsidRPr="003F611E">
              <w:rPr>
                <w:sz w:val="20"/>
                <w:szCs w:val="20"/>
              </w:rPr>
              <w:t>8 337,9</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930"/>
        </w:trPr>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 городского округа Кинешма</w:t>
            </w:r>
          </w:p>
        </w:tc>
        <w:tc>
          <w:tcPr>
            <w:tcW w:w="1417" w:type="dxa"/>
          </w:tcPr>
          <w:p w:rsidR="000D409A" w:rsidRPr="003F611E" w:rsidRDefault="000D409A" w:rsidP="00A059F6">
            <w:pPr>
              <w:jc w:val="center"/>
              <w:rPr>
                <w:sz w:val="20"/>
                <w:szCs w:val="20"/>
              </w:rPr>
            </w:pPr>
            <w:r w:rsidRPr="003F611E">
              <w:rPr>
                <w:sz w:val="20"/>
                <w:szCs w:val="20"/>
              </w:rPr>
              <w:t>8 337,9</w:t>
            </w:r>
          </w:p>
        </w:tc>
        <w:tc>
          <w:tcPr>
            <w:tcW w:w="1134" w:type="dxa"/>
          </w:tcPr>
          <w:p w:rsidR="000D409A" w:rsidRPr="003F611E" w:rsidRDefault="000D409A" w:rsidP="00986977">
            <w:pPr>
              <w:jc w:val="center"/>
              <w:rPr>
                <w:sz w:val="20"/>
                <w:szCs w:val="20"/>
              </w:rPr>
            </w:pPr>
            <w:r w:rsidRPr="003F611E">
              <w:rPr>
                <w:sz w:val="20"/>
                <w:szCs w:val="20"/>
              </w:rPr>
              <w:t>0,0</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rPr>
                <w:sz w:val="20"/>
                <w:szCs w:val="20"/>
              </w:rPr>
            </w:pPr>
          </w:p>
        </w:tc>
      </w:tr>
      <w:tr w:rsidR="000D409A" w:rsidRPr="003F611E" w:rsidTr="00086C4C">
        <w:trPr>
          <w:trHeight w:val="336"/>
        </w:trPr>
        <w:tc>
          <w:tcPr>
            <w:tcW w:w="709" w:type="dxa"/>
            <w:vMerge w:val="restart"/>
          </w:tcPr>
          <w:p w:rsidR="000D409A" w:rsidRPr="003F611E" w:rsidRDefault="000D409A" w:rsidP="00086C4C">
            <w:pPr>
              <w:widowControl w:val="0"/>
              <w:suppressAutoHyphens/>
              <w:autoSpaceDE w:val="0"/>
              <w:autoSpaceDN w:val="0"/>
              <w:adjustRightInd w:val="0"/>
              <w:jc w:val="center"/>
              <w:rPr>
                <w:sz w:val="20"/>
                <w:szCs w:val="20"/>
              </w:rPr>
            </w:pPr>
            <w:r>
              <w:rPr>
                <w:sz w:val="20"/>
                <w:szCs w:val="20"/>
              </w:rPr>
              <w:t>1.1.2</w:t>
            </w:r>
          </w:p>
        </w:tc>
        <w:tc>
          <w:tcPr>
            <w:tcW w:w="2126" w:type="dxa"/>
            <w:vMerge w:val="restart"/>
          </w:tcPr>
          <w:p w:rsidR="000D409A" w:rsidRPr="003F611E" w:rsidRDefault="000D409A" w:rsidP="00986977">
            <w:pPr>
              <w:suppressAutoHyphens/>
              <w:rPr>
                <w:sz w:val="20"/>
                <w:szCs w:val="20"/>
              </w:rPr>
            </w:pPr>
            <w:r>
              <w:rPr>
                <w:sz w:val="20"/>
                <w:szCs w:val="20"/>
              </w:rPr>
              <w:t>Мероприятие «</w:t>
            </w:r>
            <w:r w:rsidRPr="003F611E">
              <w:rPr>
                <w:sz w:val="20"/>
                <w:szCs w:val="20"/>
              </w:rPr>
              <w:t>Ремонт автомобильных дорог местного значения, внутриквартальных проездов к многоквартирным домам</w:t>
            </w:r>
            <w:r>
              <w:rPr>
                <w:sz w:val="20"/>
                <w:szCs w:val="20"/>
              </w:rPr>
              <w:t>»</w:t>
            </w:r>
          </w:p>
        </w:tc>
        <w:tc>
          <w:tcPr>
            <w:tcW w:w="993" w:type="dxa"/>
            <w:vMerge w:val="restart"/>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rPr>
                <w:sz w:val="20"/>
                <w:szCs w:val="20"/>
              </w:rPr>
            </w:pPr>
            <w:r w:rsidRPr="003F611E">
              <w:rPr>
                <w:sz w:val="20"/>
                <w:szCs w:val="20"/>
              </w:rPr>
              <w:t>Всего</w:t>
            </w:r>
          </w:p>
        </w:tc>
        <w:tc>
          <w:tcPr>
            <w:tcW w:w="1417" w:type="dxa"/>
          </w:tcPr>
          <w:p w:rsidR="000D409A" w:rsidRPr="003F611E" w:rsidRDefault="000D409A" w:rsidP="00C15E28">
            <w:pPr>
              <w:jc w:val="center"/>
              <w:rPr>
                <w:sz w:val="20"/>
                <w:szCs w:val="20"/>
              </w:rPr>
            </w:pPr>
            <w:r w:rsidRPr="003F611E">
              <w:rPr>
                <w:sz w:val="20"/>
                <w:szCs w:val="20"/>
              </w:rPr>
              <w:t>2 803,9</w:t>
            </w:r>
          </w:p>
        </w:tc>
        <w:tc>
          <w:tcPr>
            <w:tcW w:w="1134" w:type="dxa"/>
          </w:tcPr>
          <w:p w:rsidR="000D409A" w:rsidRPr="003F611E" w:rsidRDefault="000D409A" w:rsidP="00C15E28">
            <w:pPr>
              <w:jc w:val="center"/>
              <w:rPr>
                <w:sz w:val="20"/>
                <w:szCs w:val="20"/>
              </w:rPr>
            </w:pPr>
            <w:r w:rsidRPr="003F611E">
              <w:rPr>
                <w:sz w:val="20"/>
                <w:szCs w:val="20"/>
              </w:rPr>
              <w:t>546,1</w:t>
            </w:r>
          </w:p>
        </w:tc>
        <w:tc>
          <w:tcPr>
            <w:tcW w:w="1570" w:type="dxa"/>
            <w:vMerge w:val="restart"/>
          </w:tcPr>
          <w:p w:rsidR="000D409A" w:rsidRPr="003F611E" w:rsidRDefault="000D409A" w:rsidP="00986977">
            <w:pPr>
              <w:rPr>
                <w:sz w:val="20"/>
                <w:szCs w:val="20"/>
              </w:rPr>
            </w:pPr>
            <w:r w:rsidRPr="003F611E">
              <w:rPr>
                <w:sz w:val="20"/>
                <w:szCs w:val="20"/>
              </w:rPr>
              <w:t xml:space="preserve">-2257,8 </w:t>
            </w:r>
            <w:r>
              <w:rPr>
                <w:sz w:val="20"/>
                <w:szCs w:val="20"/>
              </w:rPr>
              <w:t xml:space="preserve">т.р. </w:t>
            </w:r>
            <w:r w:rsidRPr="003F611E">
              <w:rPr>
                <w:sz w:val="20"/>
                <w:szCs w:val="20"/>
              </w:rPr>
              <w:t>кредиторская задолженность</w:t>
            </w:r>
            <w:r>
              <w:rPr>
                <w:sz w:val="20"/>
                <w:szCs w:val="20"/>
              </w:rPr>
              <w:t xml:space="preserve"> бюджета городского округа Кинешма</w:t>
            </w: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jc w:val="center"/>
              <w:rPr>
                <w:sz w:val="20"/>
                <w:szCs w:val="20"/>
              </w:rPr>
            </w:pPr>
          </w:p>
        </w:tc>
      </w:tr>
      <w:tr w:rsidR="000D409A" w:rsidRPr="003F611E" w:rsidTr="00086C4C">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-бюджетные ассигнования всего, в т.ч.</w:t>
            </w:r>
          </w:p>
        </w:tc>
        <w:tc>
          <w:tcPr>
            <w:tcW w:w="1417" w:type="dxa"/>
          </w:tcPr>
          <w:p w:rsidR="000D409A" w:rsidRPr="003F611E" w:rsidRDefault="000D409A" w:rsidP="00986977">
            <w:pPr>
              <w:jc w:val="center"/>
              <w:rPr>
                <w:sz w:val="20"/>
                <w:szCs w:val="20"/>
              </w:rPr>
            </w:pPr>
            <w:r w:rsidRPr="003F611E">
              <w:rPr>
                <w:sz w:val="20"/>
                <w:szCs w:val="20"/>
              </w:rPr>
              <w:t>2 803,9</w:t>
            </w:r>
          </w:p>
        </w:tc>
        <w:tc>
          <w:tcPr>
            <w:tcW w:w="1134" w:type="dxa"/>
          </w:tcPr>
          <w:p w:rsidR="000D409A" w:rsidRPr="003F611E" w:rsidRDefault="000D409A" w:rsidP="00986977">
            <w:pPr>
              <w:jc w:val="center"/>
              <w:rPr>
                <w:sz w:val="20"/>
                <w:szCs w:val="20"/>
              </w:rPr>
            </w:pPr>
            <w:r w:rsidRPr="003F611E">
              <w:rPr>
                <w:sz w:val="20"/>
                <w:szCs w:val="20"/>
              </w:rPr>
              <w:t>546,1</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jc w:val="center"/>
              <w:rPr>
                <w:sz w:val="20"/>
                <w:szCs w:val="20"/>
              </w:rPr>
            </w:pPr>
          </w:p>
        </w:tc>
      </w:tr>
      <w:tr w:rsidR="000D409A" w:rsidRPr="003F611E" w:rsidTr="00086C4C">
        <w:trPr>
          <w:trHeight w:val="930"/>
        </w:trPr>
        <w:tc>
          <w:tcPr>
            <w:tcW w:w="709" w:type="dxa"/>
            <w:vMerge/>
            <w:vAlign w:val="center"/>
          </w:tcPr>
          <w:p w:rsidR="000D409A" w:rsidRPr="003F611E" w:rsidRDefault="000D409A" w:rsidP="00986977">
            <w:pPr>
              <w:widowControl w:val="0"/>
              <w:suppressAutoHyphens/>
              <w:autoSpaceDE w:val="0"/>
              <w:autoSpaceDN w:val="0"/>
              <w:adjustRightInd w:val="0"/>
              <w:ind w:left="120"/>
              <w:jc w:val="center"/>
              <w:rPr>
                <w:sz w:val="20"/>
                <w:szCs w:val="20"/>
              </w:rPr>
            </w:pPr>
          </w:p>
        </w:tc>
        <w:tc>
          <w:tcPr>
            <w:tcW w:w="2126" w:type="dxa"/>
            <w:vMerge/>
          </w:tcPr>
          <w:p w:rsidR="000D409A" w:rsidRPr="003F611E" w:rsidRDefault="000D409A" w:rsidP="00986977">
            <w:pPr>
              <w:suppressAutoHyphens/>
              <w:rPr>
                <w:sz w:val="20"/>
                <w:szCs w:val="20"/>
              </w:rPr>
            </w:pPr>
          </w:p>
        </w:tc>
        <w:tc>
          <w:tcPr>
            <w:tcW w:w="993" w:type="dxa"/>
            <w:vMerge/>
            <w:vAlign w:val="center"/>
          </w:tcPr>
          <w:p w:rsidR="000D409A" w:rsidRPr="003F611E" w:rsidRDefault="000D409A" w:rsidP="00986977">
            <w:pPr>
              <w:widowControl w:val="0"/>
              <w:suppressAutoHyphens/>
              <w:autoSpaceDE w:val="0"/>
              <w:autoSpaceDN w:val="0"/>
              <w:adjustRightInd w:val="0"/>
              <w:ind w:left="100"/>
              <w:jc w:val="center"/>
              <w:rPr>
                <w:sz w:val="20"/>
                <w:szCs w:val="20"/>
              </w:rPr>
            </w:pPr>
          </w:p>
        </w:tc>
        <w:tc>
          <w:tcPr>
            <w:tcW w:w="1559" w:type="dxa"/>
          </w:tcPr>
          <w:p w:rsidR="000D409A" w:rsidRPr="003F611E" w:rsidRDefault="000D409A" w:rsidP="00986977">
            <w:pPr>
              <w:suppressAutoHyphens/>
              <w:rPr>
                <w:sz w:val="20"/>
                <w:szCs w:val="20"/>
              </w:rPr>
            </w:pPr>
            <w:r w:rsidRPr="003F611E">
              <w:rPr>
                <w:sz w:val="20"/>
                <w:szCs w:val="20"/>
              </w:rPr>
              <w:t>-бюджет городского округа Кинешма</w:t>
            </w:r>
          </w:p>
        </w:tc>
        <w:tc>
          <w:tcPr>
            <w:tcW w:w="1417" w:type="dxa"/>
          </w:tcPr>
          <w:p w:rsidR="000D409A" w:rsidRPr="003F611E" w:rsidRDefault="000D409A" w:rsidP="00986977">
            <w:pPr>
              <w:jc w:val="center"/>
              <w:rPr>
                <w:sz w:val="20"/>
                <w:szCs w:val="20"/>
              </w:rPr>
            </w:pPr>
            <w:r w:rsidRPr="003F611E">
              <w:rPr>
                <w:sz w:val="20"/>
                <w:szCs w:val="20"/>
              </w:rPr>
              <w:t>2 803,9</w:t>
            </w:r>
          </w:p>
        </w:tc>
        <w:tc>
          <w:tcPr>
            <w:tcW w:w="1134" w:type="dxa"/>
          </w:tcPr>
          <w:p w:rsidR="000D409A" w:rsidRPr="003F611E" w:rsidRDefault="000D409A" w:rsidP="00986977">
            <w:pPr>
              <w:jc w:val="center"/>
              <w:rPr>
                <w:sz w:val="20"/>
                <w:szCs w:val="20"/>
              </w:rPr>
            </w:pPr>
            <w:r w:rsidRPr="003F611E">
              <w:rPr>
                <w:sz w:val="20"/>
                <w:szCs w:val="20"/>
              </w:rPr>
              <w:t>546,1</w:t>
            </w:r>
          </w:p>
        </w:tc>
        <w:tc>
          <w:tcPr>
            <w:tcW w:w="1570" w:type="dxa"/>
            <w:vMerge/>
          </w:tcPr>
          <w:p w:rsidR="000D409A" w:rsidRPr="003F611E" w:rsidRDefault="000D409A" w:rsidP="00986977">
            <w:pPr>
              <w:rPr>
                <w:sz w:val="20"/>
                <w:szCs w:val="20"/>
              </w:rPr>
            </w:pPr>
          </w:p>
        </w:tc>
        <w:tc>
          <w:tcPr>
            <w:tcW w:w="2116" w:type="dxa"/>
            <w:vMerge/>
          </w:tcPr>
          <w:p w:rsidR="000D409A" w:rsidRPr="003F611E" w:rsidRDefault="000D409A" w:rsidP="00986977">
            <w:pPr>
              <w:rPr>
                <w:sz w:val="20"/>
                <w:szCs w:val="20"/>
              </w:rPr>
            </w:pPr>
          </w:p>
        </w:tc>
        <w:tc>
          <w:tcPr>
            <w:tcW w:w="1276" w:type="dxa"/>
            <w:vMerge/>
          </w:tcPr>
          <w:p w:rsidR="000D409A" w:rsidRPr="003F611E" w:rsidRDefault="000D409A" w:rsidP="00986977">
            <w:pPr>
              <w:rPr>
                <w:sz w:val="20"/>
                <w:szCs w:val="20"/>
              </w:rPr>
            </w:pPr>
          </w:p>
        </w:tc>
        <w:tc>
          <w:tcPr>
            <w:tcW w:w="850" w:type="dxa"/>
            <w:vMerge/>
          </w:tcPr>
          <w:p w:rsidR="000D409A" w:rsidRPr="003F611E" w:rsidRDefault="000D409A" w:rsidP="00986977">
            <w:pPr>
              <w:rPr>
                <w:sz w:val="20"/>
                <w:szCs w:val="20"/>
              </w:rPr>
            </w:pPr>
          </w:p>
        </w:tc>
        <w:tc>
          <w:tcPr>
            <w:tcW w:w="851" w:type="dxa"/>
            <w:vMerge/>
          </w:tcPr>
          <w:p w:rsidR="000D409A" w:rsidRPr="003F611E" w:rsidRDefault="000D409A" w:rsidP="00986977">
            <w:pPr>
              <w:rPr>
                <w:sz w:val="20"/>
                <w:szCs w:val="20"/>
              </w:rPr>
            </w:pPr>
          </w:p>
        </w:tc>
        <w:tc>
          <w:tcPr>
            <w:tcW w:w="1417" w:type="dxa"/>
            <w:vMerge/>
          </w:tcPr>
          <w:p w:rsidR="000D409A" w:rsidRPr="003F611E" w:rsidRDefault="000D409A" w:rsidP="00986977">
            <w:pPr>
              <w:jc w:val="center"/>
              <w:rPr>
                <w:sz w:val="20"/>
                <w:szCs w:val="20"/>
              </w:rPr>
            </w:pPr>
          </w:p>
        </w:tc>
      </w:tr>
      <w:tr w:rsidR="008460C7" w:rsidRPr="003F611E" w:rsidTr="00086C4C">
        <w:trPr>
          <w:trHeight w:val="193"/>
        </w:trPr>
        <w:tc>
          <w:tcPr>
            <w:tcW w:w="709" w:type="dxa"/>
            <w:vMerge w:val="restart"/>
          </w:tcPr>
          <w:p w:rsidR="008460C7" w:rsidRPr="003F611E" w:rsidRDefault="008460C7" w:rsidP="00086C4C">
            <w:pPr>
              <w:widowControl w:val="0"/>
              <w:suppressAutoHyphens/>
              <w:autoSpaceDE w:val="0"/>
              <w:autoSpaceDN w:val="0"/>
              <w:adjustRightInd w:val="0"/>
              <w:jc w:val="center"/>
              <w:rPr>
                <w:sz w:val="20"/>
                <w:szCs w:val="20"/>
              </w:rPr>
            </w:pPr>
            <w:r w:rsidRPr="003F611E">
              <w:rPr>
                <w:sz w:val="20"/>
                <w:szCs w:val="20"/>
              </w:rPr>
              <w:t>1.1</w:t>
            </w:r>
            <w:r>
              <w:rPr>
                <w:sz w:val="20"/>
                <w:szCs w:val="20"/>
              </w:rPr>
              <w:t>.3</w:t>
            </w:r>
          </w:p>
        </w:tc>
        <w:tc>
          <w:tcPr>
            <w:tcW w:w="2126" w:type="dxa"/>
            <w:vMerge w:val="restart"/>
          </w:tcPr>
          <w:p w:rsidR="008460C7" w:rsidRPr="003F611E" w:rsidRDefault="008460C7" w:rsidP="00986977">
            <w:pPr>
              <w:suppressAutoHyphens/>
              <w:rPr>
                <w:sz w:val="20"/>
                <w:szCs w:val="20"/>
              </w:rPr>
            </w:pPr>
            <w:r>
              <w:rPr>
                <w:sz w:val="20"/>
                <w:szCs w:val="20"/>
              </w:rPr>
              <w:t>Мероприятие «</w:t>
            </w:r>
            <w:r w:rsidRPr="003F611E">
              <w:rPr>
                <w:sz w:val="20"/>
                <w:szCs w:val="20"/>
              </w:rPr>
              <w:t>Строительство (реконструкция), капитальный ремонт и содержание автомобильных дорог общего пользования местного значения, в т.ч. на формирование муниципальных дорожных фондов</w:t>
            </w:r>
            <w:r>
              <w:rPr>
                <w:sz w:val="20"/>
                <w:szCs w:val="20"/>
              </w:rPr>
              <w:t>»</w:t>
            </w:r>
          </w:p>
        </w:tc>
        <w:tc>
          <w:tcPr>
            <w:tcW w:w="993" w:type="dxa"/>
            <w:vMerge w:val="restart"/>
            <w:vAlign w:val="center"/>
          </w:tcPr>
          <w:p w:rsidR="008460C7" w:rsidRPr="003F611E" w:rsidRDefault="008460C7" w:rsidP="00986977">
            <w:pPr>
              <w:widowControl w:val="0"/>
              <w:suppressAutoHyphens/>
              <w:autoSpaceDE w:val="0"/>
              <w:autoSpaceDN w:val="0"/>
              <w:adjustRightInd w:val="0"/>
              <w:ind w:left="100"/>
              <w:jc w:val="center"/>
              <w:rPr>
                <w:sz w:val="20"/>
                <w:szCs w:val="20"/>
              </w:rPr>
            </w:pPr>
          </w:p>
        </w:tc>
        <w:tc>
          <w:tcPr>
            <w:tcW w:w="1559" w:type="dxa"/>
          </w:tcPr>
          <w:p w:rsidR="008460C7" w:rsidRPr="003F611E" w:rsidRDefault="008460C7" w:rsidP="00986977">
            <w:pPr>
              <w:rPr>
                <w:sz w:val="20"/>
                <w:szCs w:val="20"/>
              </w:rPr>
            </w:pPr>
            <w:r w:rsidRPr="003F611E">
              <w:rPr>
                <w:sz w:val="20"/>
                <w:szCs w:val="20"/>
              </w:rPr>
              <w:t>Всего</w:t>
            </w:r>
          </w:p>
        </w:tc>
        <w:tc>
          <w:tcPr>
            <w:tcW w:w="1417" w:type="dxa"/>
          </w:tcPr>
          <w:p w:rsidR="008460C7" w:rsidRPr="003F611E" w:rsidRDefault="008460C7" w:rsidP="00986977">
            <w:pPr>
              <w:jc w:val="center"/>
              <w:rPr>
                <w:sz w:val="20"/>
                <w:szCs w:val="20"/>
              </w:rPr>
            </w:pPr>
            <w:r w:rsidRPr="003F611E">
              <w:rPr>
                <w:sz w:val="20"/>
                <w:szCs w:val="20"/>
              </w:rPr>
              <w:t>19 163,2</w:t>
            </w:r>
          </w:p>
        </w:tc>
        <w:tc>
          <w:tcPr>
            <w:tcW w:w="1134" w:type="dxa"/>
          </w:tcPr>
          <w:p w:rsidR="008460C7" w:rsidRPr="003F611E" w:rsidRDefault="008460C7" w:rsidP="00986977">
            <w:pPr>
              <w:jc w:val="center"/>
              <w:rPr>
                <w:sz w:val="20"/>
                <w:szCs w:val="20"/>
              </w:rPr>
            </w:pPr>
            <w:r w:rsidRPr="003F611E">
              <w:rPr>
                <w:sz w:val="20"/>
                <w:szCs w:val="20"/>
              </w:rPr>
              <w:t>19 163,2</w:t>
            </w:r>
          </w:p>
        </w:tc>
        <w:tc>
          <w:tcPr>
            <w:tcW w:w="1570" w:type="dxa"/>
            <w:vMerge w:val="restart"/>
          </w:tcPr>
          <w:p w:rsidR="008460C7" w:rsidRPr="003F611E" w:rsidRDefault="008460C7" w:rsidP="00986977">
            <w:pPr>
              <w:rPr>
                <w:sz w:val="20"/>
                <w:szCs w:val="20"/>
              </w:rPr>
            </w:pPr>
          </w:p>
        </w:tc>
        <w:tc>
          <w:tcPr>
            <w:tcW w:w="2116" w:type="dxa"/>
            <w:vMerge w:val="restart"/>
          </w:tcPr>
          <w:p w:rsidR="008460C7" w:rsidRPr="003F611E" w:rsidRDefault="008460C7" w:rsidP="00986977">
            <w:pPr>
              <w:rPr>
                <w:sz w:val="20"/>
                <w:szCs w:val="20"/>
              </w:rPr>
            </w:pPr>
            <w:r w:rsidRPr="003F611E">
              <w:rPr>
                <w:sz w:val="20"/>
                <w:szCs w:val="20"/>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w:t>
            </w:r>
            <w:r w:rsidRPr="003F611E">
              <w:rPr>
                <w:sz w:val="20"/>
                <w:szCs w:val="20"/>
              </w:rPr>
              <w:lastRenderedPageBreak/>
              <w:t>автомобильных дорог</w:t>
            </w:r>
          </w:p>
        </w:tc>
        <w:tc>
          <w:tcPr>
            <w:tcW w:w="1276" w:type="dxa"/>
            <w:vMerge w:val="restart"/>
          </w:tcPr>
          <w:p w:rsidR="008460C7" w:rsidRPr="003F611E" w:rsidRDefault="008460C7" w:rsidP="00986977">
            <w:pPr>
              <w:rPr>
                <w:sz w:val="20"/>
                <w:szCs w:val="20"/>
              </w:rPr>
            </w:pPr>
            <w:r w:rsidRPr="003F611E">
              <w:rPr>
                <w:sz w:val="20"/>
                <w:szCs w:val="20"/>
              </w:rPr>
              <w:lastRenderedPageBreak/>
              <w:t>км</w:t>
            </w:r>
          </w:p>
        </w:tc>
        <w:tc>
          <w:tcPr>
            <w:tcW w:w="850" w:type="dxa"/>
            <w:vMerge w:val="restart"/>
          </w:tcPr>
          <w:p w:rsidR="008460C7" w:rsidRPr="003F611E" w:rsidRDefault="008460C7" w:rsidP="000007F0">
            <w:pPr>
              <w:rPr>
                <w:sz w:val="20"/>
                <w:szCs w:val="20"/>
              </w:rPr>
            </w:pPr>
            <w:r w:rsidRPr="003F611E">
              <w:rPr>
                <w:sz w:val="20"/>
                <w:szCs w:val="20"/>
              </w:rPr>
              <w:t>6,275</w:t>
            </w:r>
          </w:p>
        </w:tc>
        <w:tc>
          <w:tcPr>
            <w:tcW w:w="851" w:type="dxa"/>
            <w:vMerge w:val="restart"/>
          </w:tcPr>
          <w:p w:rsidR="008460C7" w:rsidRPr="003F611E" w:rsidRDefault="008460C7" w:rsidP="000007F0">
            <w:pPr>
              <w:rPr>
                <w:sz w:val="20"/>
                <w:szCs w:val="20"/>
              </w:rPr>
            </w:pPr>
            <w:r w:rsidRPr="003F611E">
              <w:rPr>
                <w:sz w:val="20"/>
                <w:szCs w:val="20"/>
              </w:rPr>
              <w:t>6,275</w:t>
            </w:r>
          </w:p>
        </w:tc>
        <w:tc>
          <w:tcPr>
            <w:tcW w:w="1417" w:type="dxa"/>
            <w:vMerge w:val="restart"/>
          </w:tcPr>
          <w:p w:rsidR="008460C7" w:rsidRPr="003F611E" w:rsidRDefault="008460C7" w:rsidP="00986977">
            <w:pPr>
              <w:jc w:val="center"/>
              <w:rPr>
                <w:sz w:val="20"/>
                <w:szCs w:val="20"/>
              </w:rPr>
            </w:pPr>
          </w:p>
        </w:tc>
      </w:tr>
      <w:tr w:rsidR="0015652A" w:rsidRPr="003F611E" w:rsidTr="00086C4C">
        <w:trPr>
          <w:trHeight w:val="616"/>
        </w:trPr>
        <w:tc>
          <w:tcPr>
            <w:tcW w:w="709" w:type="dxa"/>
            <w:vMerge/>
            <w:vAlign w:val="center"/>
          </w:tcPr>
          <w:p w:rsidR="0015652A" w:rsidRPr="003F611E" w:rsidRDefault="0015652A" w:rsidP="00986977">
            <w:pPr>
              <w:widowControl w:val="0"/>
              <w:suppressAutoHyphens/>
              <w:autoSpaceDE w:val="0"/>
              <w:autoSpaceDN w:val="0"/>
              <w:adjustRightInd w:val="0"/>
              <w:ind w:left="120"/>
              <w:jc w:val="center"/>
              <w:rPr>
                <w:sz w:val="20"/>
                <w:szCs w:val="20"/>
              </w:rPr>
            </w:pPr>
          </w:p>
        </w:tc>
        <w:tc>
          <w:tcPr>
            <w:tcW w:w="2126" w:type="dxa"/>
            <w:vMerge/>
          </w:tcPr>
          <w:p w:rsidR="0015652A" w:rsidRPr="003F611E" w:rsidRDefault="0015652A" w:rsidP="00986977">
            <w:pPr>
              <w:suppressAutoHyphens/>
              <w:rPr>
                <w:sz w:val="20"/>
                <w:szCs w:val="20"/>
              </w:rPr>
            </w:pPr>
          </w:p>
        </w:tc>
        <w:tc>
          <w:tcPr>
            <w:tcW w:w="993" w:type="dxa"/>
            <w:vMerge/>
            <w:vAlign w:val="center"/>
          </w:tcPr>
          <w:p w:rsidR="0015652A" w:rsidRPr="003F611E" w:rsidRDefault="0015652A" w:rsidP="00986977">
            <w:pPr>
              <w:widowControl w:val="0"/>
              <w:suppressAutoHyphens/>
              <w:autoSpaceDE w:val="0"/>
              <w:autoSpaceDN w:val="0"/>
              <w:adjustRightInd w:val="0"/>
              <w:ind w:left="100"/>
              <w:jc w:val="center"/>
              <w:rPr>
                <w:sz w:val="20"/>
                <w:szCs w:val="20"/>
              </w:rPr>
            </w:pPr>
          </w:p>
        </w:tc>
        <w:tc>
          <w:tcPr>
            <w:tcW w:w="1559" w:type="dxa"/>
          </w:tcPr>
          <w:p w:rsidR="0015652A" w:rsidRPr="003F611E" w:rsidRDefault="0015652A" w:rsidP="00986977">
            <w:pPr>
              <w:suppressAutoHyphens/>
              <w:rPr>
                <w:sz w:val="20"/>
                <w:szCs w:val="20"/>
              </w:rPr>
            </w:pPr>
            <w:r w:rsidRPr="003F611E">
              <w:rPr>
                <w:sz w:val="20"/>
                <w:szCs w:val="20"/>
              </w:rPr>
              <w:t>-бюджетные ассигнования всего, в т.ч.</w:t>
            </w:r>
          </w:p>
        </w:tc>
        <w:tc>
          <w:tcPr>
            <w:tcW w:w="1417" w:type="dxa"/>
          </w:tcPr>
          <w:p w:rsidR="0015652A" w:rsidRPr="003F611E" w:rsidRDefault="0015652A" w:rsidP="00986977">
            <w:pPr>
              <w:jc w:val="center"/>
              <w:rPr>
                <w:sz w:val="20"/>
                <w:szCs w:val="20"/>
              </w:rPr>
            </w:pPr>
            <w:r w:rsidRPr="003F611E">
              <w:rPr>
                <w:sz w:val="20"/>
                <w:szCs w:val="20"/>
              </w:rPr>
              <w:t>19 163,2</w:t>
            </w:r>
          </w:p>
        </w:tc>
        <w:tc>
          <w:tcPr>
            <w:tcW w:w="1134" w:type="dxa"/>
          </w:tcPr>
          <w:p w:rsidR="0015652A" w:rsidRPr="003F611E" w:rsidRDefault="0015652A" w:rsidP="00986977">
            <w:pPr>
              <w:jc w:val="center"/>
              <w:rPr>
                <w:sz w:val="20"/>
                <w:szCs w:val="20"/>
              </w:rPr>
            </w:pPr>
            <w:r w:rsidRPr="003F611E">
              <w:rPr>
                <w:sz w:val="20"/>
                <w:szCs w:val="20"/>
              </w:rPr>
              <w:t>19 163,2</w:t>
            </w:r>
          </w:p>
        </w:tc>
        <w:tc>
          <w:tcPr>
            <w:tcW w:w="1570" w:type="dxa"/>
            <w:vMerge/>
          </w:tcPr>
          <w:p w:rsidR="0015652A" w:rsidRPr="003F611E" w:rsidRDefault="0015652A" w:rsidP="00986977">
            <w:pPr>
              <w:rPr>
                <w:sz w:val="20"/>
                <w:szCs w:val="20"/>
              </w:rPr>
            </w:pPr>
          </w:p>
        </w:tc>
        <w:tc>
          <w:tcPr>
            <w:tcW w:w="2116" w:type="dxa"/>
            <w:vMerge/>
          </w:tcPr>
          <w:p w:rsidR="0015652A" w:rsidRPr="003F611E" w:rsidRDefault="0015652A" w:rsidP="00986977">
            <w:pPr>
              <w:rPr>
                <w:sz w:val="20"/>
                <w:szCs w:val="20"/>
              </w:rPr>
            </w:pPr>
          </w:p>
        </w:tc>
        <w:tc>
          <w:tcPr>
            <w:tcW w:w="1276" w:type="dxa"/>
            <w:vMerge/>
          </w:tcPr>
          <w:p w:rsidR="0015652A" w:rsidRPr="003F611E" w:rsidRDefault="0015652A" w:rsidP="00986977">
            <w:pPr>
              <w:rPr>
                <w:sz w:val="20"/>
                <w:szCs w:val="20"/>
              </w:rPr>
            </w:pPr>
          </w:p>
        </w:tc>
        <w:tc>
          <w:tcPr>
            <w:tcW w:w="850" w:type="dxa"/>
            <w:vMerge/>
          </w:tcPr>
          <w:p w:rsidR="0015652A" w:rsidRPr="003F611E" w:rsidRDefault="0015652A" w:rsidP="00986977">
            <w:pPr>
              <w:rPr>
                <w:sz w:val="20"/>
                <w:szCs w:val="20"/>
              </w:rPr>
            </w:pPr>
          </w:p>
        </w:tc>
        <w:tc>
          <w:tcPr>
            <w:tcW w:w="851" w:type="dxa"/>
            <w:vMerge/>
          </w:tcPr>
          <w:p w:rsidR="0015652A" w:rsidRPr="003F611E" w:rsidRDefault="0015652A" w:rsidP="00986977">
            <w:pPr>
              <w:rPr>
                <w:sz w:val="20"/>
                <w:szCs w:val="20"/>
              </w:rPr>
            </w:pPr>
          </w:p>
        </w:tc>
        <w:tc>
          <w:tcPr>
            <w:tcW w:w="1417" w:type="dxa"/>
            <w:vMerge/>
          </w:tcPr>
          <w:p w:rsidR="0015652A" w:rsidRPr="003F611E" w:rsidRDefault="0015652A" w:rsidP="00986977">
            <w:pPr>
              <w:jc w:val="center"/>
              <w:rPr>
                <w:sz w:val="20"/>
                <w:szCs w:val="20"/>
              </w:rPr>
            </w:pPr>
          </w:p>
        </w:tc>
      </w:tr>
      <w:tr w:rsidR="0015652A" w:rsidRPr="003F611E" w:rsidTr="00086C4C">
        <w:trPr>
          <w:trHeight w:val="616"/>
        </w:trPr>
        <w:tc>
          <w:tcPr>
            <w:tcW w:w="709" w:type="dxa"/>
            <w:vMerge/>
            <w:vAlign w:val="center"/>
          </w:tcPr>
          <w:p w:rsidR="0015652A" w:rsidRPr="003F611E" w:rsidRDefault="0015652A" w:rsidP="00986977">
            <w:pPr>
              <w:widowControl w:val="0"/>
              <w:suppressAutoHyphens/>
              <w:autoSpaceDE w:val="0"/>
              <w:autoSpaceDN w:val="0"/>
              <w:adjustRightInd w:val="0"/>
              <w:ind w:left="120"/>
              <w:jc w:val="center"/>
              <w:rPr>
                <w:sz w:val="20"/>
                <w:szCs w:val="20"/>
              </w:rPr>
            </w:pPr>
          </w:p>
        </w:tc>
        <w:tc>
          <w:tcPr>
            <w:tcW w:w="2126" w:type="dxa"/>
            <w:vMerge/>
          </w:tcPr>
          <w:p w:rsidR="0015652A" w:rsidRPr="003F611E" w:rsidRDefault="0015652A" w:rsidP="00986977">
            <w:pPr>
              <w:suppressAutoHyphens/>
              <w:rPr>
                <w:sz w:val="20"/>
                <w:szCs w:val="20"/>
              </w:rPr>
            </w:pPr>
          </w:p>
        </w:tc>
        <w:tc>
          <w:tcPr>
            <w:tcW w:w="993" w:type="dxa"/>
            <w:vMerge/>
            <w:vAlign w:val="center"/>
          </w:tcPr>
          <w:p w:rsidR="0015652A" w:rsidRPr="003F611E" w:rsidRDefault="0015652A" w:rsidP="00986977">
            <w:pPr>
              <w:widowControl w:val="0"/>
              <w:suppressAutoHyphens/>
              <w:autoSpaceDE w:val="0"/>
              <w:autoSpaceDN w:val="0"/>
              <w:adjustRightInd w:val="0"/>
              <w:ind w:left="100"/>
              <w:jc w:val="center"/>
              <w:rPr>
                <w:sz w:val="20"/>
                <w:szCs w:val="20"/>
              </w:rPr>
            </w:pPr>
          </w:p>
        </w:tc>
        <w:tc>
          <w:tcPr>
            <w:tcW w:w="1559" w:type="dxa"/>
          </w:tcPr>
          <w:p w:rsidR="0015652A" w:rsidRPr="003F611E" w:rsidRDefault="0015652A" w:rsidP="00986977">
            <w:pPr>
              <w:suppressAutoHyphens/>
              <w:rPr>
                <w:sz w:val="20"/>
                <w:szCs w:val="20"/>
              </w:rPr>
            </w:pPr>
            <w:r w:rsidRPr="003F611E">
              <w:rPr>
                <w:sz w:val="20"/>
                <w:szCs w:val="20"/>
              </w:rPr>
              <w:t>-бюджет городского округа Кинешма</w:t>
            </w:r>
          </w:p>
        </w:tc>
        <w:tc>
          <w:tcPr>
            <w:tcW w:w="1417" w:type="dxa"/>
          </w:tcPr>
          <w:p w:rsidR="0015652A" w:rsidRPr="003F611E" w:rsidRDefault="0015652A" w:rsidP="00986977">
            <w:pPr>
              <w:jc w:val="center"/>
              <w:rPr>
                <w:sz w:val="20"/>
                <w:szCs w:val="20"/>
              </w:rPr>
            </w:pPr>
            <w:r w:rsidRPr="003F611E">
              <w:rPr>
                <w:sz w:val="20"/>
                <w:szCs w:val="20"/>
              </w:rPr>
              <w:t>958,2</w:t>
            </w:r>
          </w:p>
        </w:tc>
        <w:tc>
          <w:tcPr>
            <w:tcW w:w="1134" w:type="dxa"/>
          </w:tcPr>
          <w:p w:rsidR="0015652A" w:rsidRPr="003F611E" w:rsidRDefault="0015652A" w:rsidP="00986977">
            <w:pPr>
              <w:jc w:val="center"/>
              <w:rPr>
                <w:sz w:val="20"/>
                <w:szCs w:val="20"/>
              </w:rPr>
            </w:pPr>
            <w:r w:rsidRPr="003F611E">
              <w:rPr>
                <w:sz w:val="20"/>
                <w:szCs w:val="20"/>
              </w:rPr>
              <w:t>958,2</w:t>
            </w:r>
          </w:p>
        </w:tc>
        <w:tc>
          <w:tcPr>
            <w:tcW w:w="1570" w:type="dxa"/>
            <w:vMerge/>
          </w:tcPr>
          <w:p w:rsidR="0015652A" w:rsidRPr="003F611E" w:rsidRDefault="0015652A" w:rsidP="00986977">
            <w:pPr>
              <w:rPr>
                <w:sz w:val="20"/>
                <w:szCs w:val="20"/>
              </w:rPr>
            </w:pPr>
          </w:p>
        </w:tc>
        <w:tc>
          <w:tcPr>
            <w:tcW w:w="2116" w:type="dxa"/>
            <w:vMerge/>
          </w:tcPr>
          <w:p w:rsidR="0015652A" w:rsidRPr="003F611E" w:rsidRDefault="0015652A" w:rsidP="00986977">
            <w:pPr>
              <w:rPr>
                <w:sz w:val="20"/>
                <w:szCs w:val="20"/>
              </w:rPr>
            </w:pPr>
          </w:p>
        </w:tc>
        <w:tc>
          <w:tcPr>
            <w:tcW w:w="1276" w:type="dxa"/>
            <w:vMerge/>
          </w:tcPr>
          <w:p w:rsidR="0015652A" w:rsidRPr="003F611E" w:rsidRDefault="0015652A" w:rsidP="00986977">
            <w:pPr>
              <w:rPr>
                <w:sz w:val="20"/>
                <w:szCs w:val="20"/>
              </w:rPr>
            </w:pPr>
          </w:p>
        </w:tc>
        <w:tc>
          <w:tcPr>
            <w:tcW w:w="850" w:type="dxa"/>
            <w:vMerge/>
          </w:tcPr>
          <w:p w:rsidR="0015652A" w:rsidRPr="003F611E" w:rsidRDefault="0015652A" w:rsidP="00986977">
            <w:pPr>
              <w:rPr>
                <w:sz w:val="20"/>
                <w:szCs w:val="20"/>
              </w:rPr>
            </w:pPr>
          </w:p>
        </w:tc>
        <w:tc>
          <w:tcPr>
            <w:tcW w:w="851" w:type="dxa"/>
            <w:vMerge/>
          </w:tcPr>
          <w:p w:rsidR="0015652A" w:rsidRPr="003F611E" w:rsidRDefault="0015652A" w:rsidP="00986977">
            <w:pPr>
              <w:rPr>
                <w:sz w:val="20"/>
                <w:szCs w:val="20"/>
              </w:rPr>
            </w:pPr>
          </w:p>
        </w:tc>
        <w:tc>
          <w:tcPr>
            <w:tcW w:w="1417" w:type="dxa"/>
            <w:vMerge/>
          </w:tcPr>
          <w:p w:rsidR="0015652A" w:rsidRPr="003F611E" w:rsidRDefault="0015652A" w:rsidP="00986977">
            <w:pPr>
              <w:jc w:val="center"/>
              <w:rPr>
                <w:sz w:val="20"/>
                <w:szCs w:val="20"/>
              </w:rPr>
            </w:pPr>
          </w:p>
        </w:tc>
      </w:tr>
      <w:tr w:rsidR="0015652A" w:rsidRPr="003F611E" w:rsidTr="00086C4C">
        <w:trPr>
          <w:trHeight w:val="616"/>
        </w:trPr>
        <w:tc>
          <w:tcPr>
            <w:tcW w:w="709" w:type="dxa"/>
            <w:vMerge/>
            <w:vAlign w:val="center"/>
          </w:tcPr>
          <w:p w:rsidR="0015652A" w:rsidRPr="003F611E" w:rsidRDefault="0015652A" w:rsidP="00986977">
            <w:pPr>
              <w:widowControl w:val="0"/>
              <w:suppressAutoHyphens/>
              <w:autoSpaceDE w:val="0"/>
              <w:autoSpaceDN w:val="0"/>
              <w:adjustRightInd w:val="0"/>
              <w:ind w:left="120"/>
              <w:jc w:val="center"/>
              <w:rPr>
                <w:sz w:val="20"/>
                <w:szCs w:val="20"/>
              </w:rPr>
            </w:pPr>
          </w:p>
        </w:tc>
        <w:tc>
          <w:tcPr>
            <w:tcW w:w="2126" w:type="dxa"/>
            <w:vMerge/>
          </w:tcPr>
          <w:p w:rsidR="0015652A" w:rsidRPr="003F611E" w:rsidRDefault="0015652A" w:rsidP="00986977">
            <w:pPr>
              <w:suppressAutoHyphens/>
              <w:rPr>
                <w:sz w:val="20"/>
                <w:szCs w:val="20"/>
              </w:rPr>
            </w:pPr>
          </w:p>
        </w:tc>
        <w:tc>
          <w:tcPr>
            <w:tcW w:w="993" w:type="dxa"/>
            <w:vMerge/>
            <w:vAlign w:val="center"/>
          </w:tcPr>
          <w:p w:rsidR="0015652A" w:rsidRPr="003F611E" w:rsidRDefault="0015652A" w:rsidP="00986977">
            <w:pPr>
              <w:widowControl w:val="0"/>
              <w:suppressAutoHyphens/>
              <w:autoSpaceDE w:val="0"/>
              <w:autoSpaceDN w:val="0"/>
              <w:adjustRightInd w:val="0"/>
              <w:ind w:left="100"/>
              <w:jc w:val="center"/>
              <w:rPr>
                <w:sz w:val="20"/>
                <w:szCs w:val="20"/>
              </w:rPr>
            </w:pPr>
          </w:p>
        </w:tc>
        <w:tc>
          <w:tcPr>
            <w:tcW w:w="1559" w:type="dxa"/>
          </w:tcPr>
          <w:p w:rsidR="0015652A" w:rsidRPr="003F611E" w:rsidRDefault="0015652A" w:rsidP="00986977">
            <w:pPr>
              <w:suppressAutoHyphens/>
              <w:rPr>
                <w:sz w:val="20"/>
                <w:szCs w:val="20"/>
              </w:rPr>
            </w:pPr>
            <w:r w:rsidRPr="003F611E">
              <w:rPr>
                <w:sz w:val="20"/>
                <w:szCs w:val="20"/>
              </w:rPr>
              <w:t>-областной бюджет</w:t>
            </w:r>
          </w:p>
        </w:tc>
        <w:tc>
          <w:tcPr>
            <w:tcW w:w="1417" w:type="dxa"/>
          </w:tcPr>
          <w:p w:rsidR="0015652A" w:rsidRPr="003F611E" w:rsidRDefault="0015652A" w:rsidP="00986977">
            <w:pPr>
              <w:jc w:val="center"/>
              <w:rPr>
                <w:sz w:val="20"/>
                <w:szCs w:val="20"/>
              </w:rPr>
            </w:pPr>
            <w:r w:rsidRPr="003F611E">
              <w:rPr>
                <w:sz w:val="20"/>
                <w:szCs w:val="20"/>
              </w:rPr>
              <w:t>18 205,0</w:t>
            </w:r>
          </w:p>
        </w:tc>
        <w:tc>
          <w:tcPr>
            <w:tcW w:w="1134" w:type="dxa"/>
          </w:tcPr>
          <w:p w:rsidR="0015652A" w:rsidRPr="003F611E" w:rsidRDefault="0015652A" w:rsidP="00986977">
            <w:pPr>
              <w:jc w:val="center"/>
              <w:rPr>
                <w:sz w:val="20"/>
                <w:szCs w:val="20"/>
              </w:rPr>
            </w:pPr>
            <w:r w:rsidRPr="003F611E">
              <w:rPr>
                <w:sz w:val="20"/>
                <w:szCs w:val="20"/>
              </w:rPr>
              <w:t>18 205,0</w:t>
            </w:r>
          </w:p>
        </w:tc>
        <w:tc>
          <w:tcPr>
            <w:tcW w:w="1570" w:type="dxa"/>
            <w:vMerge/>
          </w:tcPr>
          <w:p w:rsidR="0015652A" w:rsidRPr="003F611E" w:rsidRDefault="0015652A" w:rsidP="00986977">
            <w:pPr>
              <w:rPr>
                <w:sz w:val="20"/>
                <w:szCs w:val="20"/>
              </w:rPr>
            </w:pPr>
          </w:p>
        </w:tc>
        <w:tc>
          <w:tcPr>
            <w:tcW w:w="2116" w:type="dxa"/>
            <w:vMerge/>
          </w:tcPr>
          <w:p w:rsidR="0015652A" w:rsidRPr="003F611E" w:rsidRDefault="0015652A" w:rsidP="00986977">
            <w:pPr>
              <w:rPr>
                <w:sz w:val="20"/>
                <w:szCs w:val="20"/>
              </w:rPr>
            </w:pPr>
          </w:p>
        </w:tc>
        <w:tc>
          <w:tcPr>
            <w:tcW w:w="1276" w:type="dxa"/>
            <w:vMerge/>
          </w:tcPr>
          <w:p w:rsidR="0015652A" w:rsidRPr="003F611E" w:rsidRDefault="0015652A" w:rsidP="00986977">
            <w:pPr>
              <w:rPr>
                <w:sz w:val="20"/>
                <w:szCs w:val="20"/>
              </w:rPr>
            </w:pPr>
          </w:p>
        </w:tc>
        <w:tc>
          <w:tcPr>
            <w:tcW w:w="850" w:type="dxa"/>
            <w:vMerge/>
          </w:tcPr>
          <w:p w:rsidR="0015652A" w:rsidRPr="003F611E" w:rsidRDefault="0015652A" w:rsidP="00986977">
            <w:pPr>
              <w:rPr>
                <w:sz w:val="20"/>
                <w:szCs w:val="20"/>
              </w:rPr>
            </w:pPr>
          </w:p>
        </w:tc>
        <w:tc>
          <w:tcPr>
            <w:tcW w:w="851" w:type="dxa"/>
            <w:vMerge/>
          </w:tcPr>
          <w:p w:rsidR="0015652A" w:rsidRPr="003F611E" w:rsidRDefault="0015652A" w:rsidP="00986977">
            <w:pPr>
              <w:rPr>
                <w:sz w:val="20"/>
                <w:szCs w:val="20"/>
              </w:rPr>
            </w:pPr>
          </w:p>
        </w:tc>
        <w:tc>
          <w:tcPr>
            <w:tcW w:w="1417" w:type="dxa"/>
            <w:vMerge/>
          </w:tcPr>
          <w:p w:rsidR="0015652A" w:rsidRPr="003F611E" w:rsidRDefault="0015652A" w:rsidP="00986977">
            <w:pPr>
              <w:jc w:val="center"/>
              <w:rPr>
                <w:sz w:val="20"/>
                <w:szCs w:val="20"/>
              </w:rPr>
            </w:pPr>
          </w:p>
        </w:tc>
      </w:tr>
      <w:tr w:rsidR="000542A8" w:rsidRPr="003F611E" w:rsidTr="00086C4C">
        <w:trPr>
          <w:trHeight w:val="321"/>
        </w:trPr>
        <w:tc>
          <w:tcPr>
            <w:tcW w:w="709" w:type="dxa"/>
            <w:vMerge w:val="restart"/>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val="restart"/>
          </w:tcPr>
          <w:p w:rsidR="000542A8" w:rsidRDefault="000542A8" w:rsidP="00986977">
            <w:pPr>
              <w:suppressAutoHyphens/>
              <w:rPr>
                <w:sz w:val="20"/>
                <w:szCs w:val="20"/>
              </w:rPr>
            </w:pPr>
            <w:r w:rsidRPr="003F611E">
              <w:rPr>
                <w:sz w:val="20"/>
                <w:szCs w:val="20"/>
              </w:rPr>
              <w:t>Ремонт асфальтобетонного покрытия участка дороги по ул. им. Ленина (от ул. им. Фрунзе до дома № 39 по ул. им. Ленина) в городе Кинешма Ивановской области</w:t>
            </w:r>
          </w:p>
          <w:p w:rsidR="004643A0" w:rsidRPr="003F611E" w:rsidRDefault="004643A0" w:rsidP="00986977">
            <w:pPr>
              <w:suppressAutoHyphens/>
              <w:rPr>
                <w:sz w:val="20"/>
                <w:szCs w:val="20"/>
              </w:rPr>
            </w:pPr>
          </w:p>
        </w:tc>
        <w:tc>
          <w:tcPr>
            <w:tcW w:w="993" w:type="dxa"/>
            <w:vMerge w:val="restart"/>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rPr>
                <w:sz w:val="20"/>
                <w:szCs w:val="20"/>
              </w:rPr>
            </w:pPr>
            <w:r w:rsidRPr="003F611E">
              <w:rPr>
                <w:sz w:val="20"/>
                <w:szCs w:val="20"/>
              </w:rPr>
              <w:t>Всего</w:t>
            </w:r>
          </w:p>
        </w:tc>
        <w:tc>
          <w:tcPr>
            <w:tcW w:w="1417" w:type="dxa"/>
          </w:tcPr>
          <w:p w:rsidR="000542A8" w:rsidRPr="003F611E" w:rsidRDefault="000542A8" w:rsidP="00986977">
            <w:pPr>
              <w:jc w:val="center"/>
              <w:rPr>
                <w:sz w:val="20"/>
                <w:szCs w:val="20"/>
              </w:rPr>
            </w:pPr>
            <w:r w:rsidRPr="003F611E">
              <w:rPr>
                <w:sz w:val="20"/>
                <w:szCs w:val="20"/>
              </w:rPr>
              <w:t>2 914,7</w:t>
            </w:r>
          </w:p>
        </w:tc>
        <w:tc>
          <w:tcPr>
            <w:tcW w:w="1134" w:type="dxa"/>
          </w:tcPr>
          <w:p w:rsidR="000542A8" w:rsidRPr="003F611E" w:rsidRDefault="000542A8" w:rsidP="00986977">
            <w:pPr>
              <w:jc w:val="center"/>
              <w:rPr>
                <w:sz w:val="20"/>
                <w:szCs w:val="20"/>
              </w:rPr>
            </w:pPr>
            <w:r w:rsidRPr="003F611E">
              <w:rPr>
                <w:sz w:val="20"/>
                <w:szCs w:val="20"/>
              </w:rPr>
              <w:t>2 914,7</w:t>
            </w:r>
          </w:p>
        </w:tc>
        <w:tc>
          <w:tcPr>
            <w:tcW w:w="1570" w:type="dxa"/>
            <w:vMerge w:val="restart"/>
          </w:tcPr>
          <w:p w:rsidR="000542A8" w:rsidRPr="003F611E" w:rsidRDefault="000542A8" w:rsidP="00986977">
            <w:pPr>
              <w:rPr>
                <w:sz w:val="20"/>
                <w:szCs w:val="20"/>
              </w:rPr>
            </w:pPr>
          </w:p>
        </w:tc>
        <w:tc>
          <w:tcPr>
            <w:tcW w:w="2116" w:type="dxa"/>
            <w:vMerge w:val="restart"/>
          </w:tcPr>
          <w:p w:rsidR="000542A8" w:rsidRPr="003F611E" w:rsidRDefault="000542A8" w:rsidP="00986977">
            <w:pPr>
              <w:rPr>
                <w:sz w:val="20"/>
                <w:szCs w:val="20"/>
              </w:rPr>
            </w:pPr>
          </w:p>
        </w:tc>
        <w:tc>
          <w:tcPr>
            <w:tcW w:w="1276" w:type="dxa"/>
            <w:vMerge w:val="restart"/>
          </w:tcPr>
          <w:p w:rsidR="000542A8" w:rsidRPr="003F611E" w:rsidRDefault="000542A8" w:rsidP="00986977">
            <w:pPr>
              <w:rPr>
                <w:sz w:val="20"/>
                <w:szCs w:val="20"/>
              </w:rPr>
            </w:pPr>
          </w:p>
        </w:tc>
        <w:tc>
          <w:tcPr>
            <w:tcW w:w="850" w:type="dxa"/>
            <w:vMerge w:val="restart"/>
          </w:tcPr>
          <w:p w:rsidR="000542A8" w:rsidRPr="003F611E" w:rsidRDefault="000542A8" w:rsidP="00986977">
            <w:pPr>
              <w:rPr>
                <w:sz w:val="20"/>
                <w:szCs w:val="20"/>
              </w:rPr>
            </w:pPr>
          </w:p>
        </w:tc>
        <w:tc>
          <w:tcPr>
            <w:tcW w:w="851" w:type="dxa"/>
            <w:vMerge w:val="restart"/>
          </w:tcPr>
          <w:p w:rsidR="000542A8" w:rsidRPr="003F611E" w:rsidRDefault="000542A8" w:rsidP="00986977">
            <w:pPr>
              <w:rPr>
                <w:sz w:val="20"/>
                <w:szCs w:val="20"/>
              </w:rPr>
            </w:pPr>
          </w:p>
        </w:tc>
        <w:tc>
          <w:tcPr>
            <w:tcW w:w="1417" w:type="dxa"/>
            <w:vMerge w:val="restart"/>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-бюджет городского округа Кинешма</w:t>
            </w:r>
          </w:p>
        </w:tc>
        <w:tc>
          <w:tcPr>
            <w:tcW w:w="1417" w:type="dxa"/>
          </w:tcPr>
          <w:p w:rsidR="000542A8" w:rsidRPr="003F611E" w:rsidRDefault="000542A8" w:rsidP="00986977">
            <w:pPr>
              <w:jc w:val="center"/>
              <w:rPr>
                <w:sz w:val="20"/>
                <w:szCs w:val="20"/>
              </w:rPr>
            </w:pPr>
            <w:r w:rsidRPr="003F611E">
              <w:rPr>
                <w:sz w:val="20"/>
                <w:szCs w:val="20"/>
              </w:rPr>
              <w:t>145,8</w:t>
            </w:r>
          </w:p>
        </w:tc>
        <w:tc>
          <w:tcPr>
            <w:tcW w:w="1134" w:type="dxa"/>
          </w:tcPr>
          <w:p w:rsidR="000542A8" w:rsidRPr="003F611E" w:rsidRDefault="000542A8" w:rsidP="00986977">
            <w:pPr>
              <w:jc w:val="center"/>
              <w:rPr>
                <w:sz w:val="20"/>
                <w:szCs w:val="20"/>
              </w:rPr>
            </w:pPr>
            <w:r w:rsidRPr="003F611E">
              <w:rPr>
                <w:sz w:val="20"/>
                <w:szCs w:val="20"/>
              </w:rPr>
              <w:t>145,8</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-областной бюджет</w:t>
            </w:r>
          </w:p>
        </w:tc>
        <w:tc>
          <w:tcPr>
            <w:tcW w:w="1417" w:type="dxa"/>
          </w:tcPr>
          <w:p w:rsidR="000542A8" w:rsidRPr="003F611E" w:rsidRDefault="000542A8" w:rsidP="00986977">
            <w:pPr>
              <w:jc w:val="center"/>
              <w:rPr>
                <w:sz w:val="20"/>
                <w:szCs w:val="20"/>
              </w:rPr>
            </w:pPr>
            <w:r w:rsidRPr="003F611E">
              <w:rPr>
                <w:sz w:val="20"/>
                <w:szCs w:val="20"/>
              </w:rPr>
              <w:t>2 768,9</w:t>
            </w:r>
          </w:p>
          <w:p w:rsidR="000542A8" w:rsidRPr="003F611E" w:rsidRDefault="000542A8" w:rsidP="00986977">
            <w:pPr>
              <w:jc w:val="center"/>
              <w:rPr>
                <w:sz w:val="20"/>
                <w:szCs w:val="20"/>
              </w:rPr>
            </w:pPr>
          </w:p>
        </w:tc>
        <w:tc>
          <w:tcPr>
            <w:tcW w:w="1134" w:type="dxa"/>
          </w:tcPr>
          <w:p w:rsidR="000542A8" w:rsidRPr="003F611E" w:rsidRDefault="000542A8" w:rsidP="00986977">
            <w:pPr>
              <w:jc w:val="center"/>
              <w:rPr>
                <w:sz w:val="20"/>
                <w:szCs w:val="20"/>
              </w:rPr>
            </w:pPr>
            <w:r w:rsidRPr="003F611E">
              <w:rPr>
                <w:sz w:val="20"/>
                <w:szCs w:val="20"/>
              </w:rPr>
              <w:t>2 768,9</w:t>
            </w:r>
          </w:p>
          <w:p w:rsidR="000542A8" w:rsidRPr="003F611E" w:rsidRDefault="000542A8" w:rsidP="00986977">
            <w:pPr>
              <w:jc w:val="center"/>
              <w:rPr>
                <w:sz w:val="20"/>
                <w:szCs w:val="20"/>
              </w:rPr>
            </w:pP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278"/>
        </w:trPr>
        <w:tc>
          <w:tcPr>
            <w:tcW w:w="709" w:type="dxa"/>
            <w:vMerge w:val="restart"/>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val="restart"/>
          </w:tcPr>
          <w:p w:rsidR="000542A8" w:rsidRPr="003F611E" w:rsidRDefault="000542A8" w:rsidP="00986977">
            <w:pPr>
              <w:suppressAutoHyphens/>
              <w:rPr>
                <w:sz w:val="20"/>
                <w:szCs w:val="20"/>
              </w:rPr>
            </w:pPr>
            <w:r w:rsidRPr="003F611E">
              <w:rPr>
                <w:sz w:val="20"/>
                <w:szCs w:val="20"/>
              </w:rPr>
              <w:t>Ремонт асфальтобетонного покрытия участка дороги по ул. им. Ленина (от дома № 39 до дома № 55 по ул. им. Ленина) в городе Кинешма Ивановской области</w:t>
            </w:r>
          </w:p>
        </w:tc>
        <w:tc>
          <w:tcPr>
            <w:tcW w:w="993" w:type="dxa"/>
            <w:vMerge w:val="restart"/>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rPr>
                <w:sz w:val="20"/>
                <w:szCs w:val="20"/>
              </w:rPr>
            </w:pPr>
            <w:r w:rsidRPr="003F611E">
              <w:rPr>
                <w:sz w:val="20"/>
                <w:szCs w:val="20"/>
              </w:rPr>
              <w:t>Всего</w:t>
            </w:r>
          </w:p>
        </w:tc>
        <w:tc>
          <w:tcPr>
            <w:tcW w:w="1417" w:type="dxa"/>
          </w:tcPr>
          <w:p w:rsidR="000542A8" w:rsidRPr="003F611E" w:rsidRDefault="000542A8" w:rsidP="00986977">
            <w:pPr>
              <w:jc w:val="center"/>
              <w:rPr>
                <w:sz w:val="20"/>
                <w:szCs w:val="20"/>
              </w:rPr>
            </w:pPr>
            <w:r w:rsidRPr="003F611E">
              <w:rPr>
                <w:sz w:val="20"/>
                <w:szCs w:val="20"/>
              </w:rPr>
              <w:t>2 908,9</w:t>
            </w:r>
          </w:p>
        </w:tc>
        <w:tc>
          <w:tcPr>
            <w:tcW w:w="1134" w:type="dxa"/>
          </w:tcPr>
          <w:p w:rsidR="000542A8" w:rsidRPr="003F611E" w:rsidRDefault="000542A8" w:rsidP="00986977">
            <w:pPr>
              <w:jc w:val="center"/>
              <w:rPr>
                <w:sz w:val="20"/>
                <w:szCs w:val="20"/>
              </w:rPr>
            </w:pPr>
            <w:r w:rsidRPr="003F611E">
              <w:rPr>
                <w:sz w:val="20"/>
                <w:szCs w:val="20"/>
              </w:rPr>
              <w:t>2 908,9</w:t>
            </w:r>
          </w:p>
        </w:tc>
        <w:tc>
          <w:tcPr>
            <w:tcW w:w="1570" w:type="dxa"/>
            <w:vMerge w:val="restart"/>
          </w:tcPr>
          <w:p w:rsidR="000542A8" w:rsidRPr="003F611E" w:rsidRDefault="000542A8" w:rsidP="00986977">
            <w:pPr>
              <w:rPr>
                <w:sz w:val="20"/>
                <w:szCs w:val="20"/>
              </w:rPr>
            </w:pPr>
          </w:p>
        </w:tc>
        <w:tc>
          <w:tcPr>
            <w:tcW w:w="2116" w:type="dxa"/>
            <w:vMerge w:val="restart"/>
          </w:tcPr>
          <w:p w:rsidR="000542A8" w:rsidRPr="003F611E" w:rsidRDefault="000542A8" w:rsidP="00986977">
            <w:pPr>
              <w:rPr>
                <w:sz w:val="20"/>
                <w:szCs w:val="20"/>
              </w:rPr>
            </w:pPr>
          </w:p>
        </w:tc>
        <w:tc>
          <w:tcPr>
            <w:tcW w:w="1276" w:type="dxa"/>
            <w:vMerge w:val="restart"/>
          </w:tcPr>
          <w:p w:rsidR="000542A8" w:rsidRPr="003F611E" w:rsidRDefault="000542A8" w:rsidP="00986977">
            <w:pPr>
              <w:rPr>
                <w:sz w:val="20"/>
                <w:szCs w:val="20"/>
              </w:rPr>
            </w:pPr>
          </w:p>
        </w:tc>
        <w:tc>
          <w:tcPr>
            <w:tcW w:w="850" w:type="dxa"/>
            <w:vMerge w:val="restart"/>
          </w:tcPr>
          <w:p w:rsidR="000542A8" w:rsidRPr="003F611E" w:rsidRDefault="000542A8" w:rsidP="00986977">
            <w:pPr>
              <w:rPr>
                <w:sz w:val="20"/>
                <w:szCs w:val="20"/>
              </w:rPr>
            </w:pPr>
          </w:p>
        </w:tc>
        <w:tc>
          <w:tcPr>
            <w:tcW w:w="851" w:type="dxa"/>
            <w:vMerge w:val="restart"/>
          </w:tcPr>
          <w:p w:rsidR="000542A8" w:rsidRPr="003F611E" w:rsidRDefault="000542A8" w:rsidP="00986977">
            <w:pPr>
              <w:rPr>
                <w:sz w:val="20"/>
                <w:szCs w:val="20"/>
              </w:rPr>
            </w:pPr>
          </w:p>
        </w:tc>
        <w:tc>
          <w:tcPr>
            <w:tcW w:w="1417" w:type="dxa"/>
            <w:vMerge w:val="restart"/>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-бюджет городского округа Кинешма</w:t>
            </w:r>
          </w:p>
        </w:tc>
        <w:tc>
          <w:tcPr>
            <w:tcW w:w="1417" w:type="dxa"/>
          </w:tcPr>
          <w:p w:rsidR="000542A8" w:rsidRPr="003F611E" w:rsidRDefault="000542A8" w:rsidP="00986977">
            <w:pPr>
              <w:jc w:val="center"/>
              <w:rPr>
                <w:sz w:val="20"/>
                <w:szCs w:val="20"/>
              </w:rPr>
            </w:pPr>
            <w:r w:rsidRPr="003F611E">
              <w:rPr>
                <w:sz w:val="20"/>
                <w:szCs w:val="20"/>
              </w:rPr>
              <w:t>145,4</w:t>
            </w:r>
          </w:p>
        </w:tc>
        <w:tc>
          <w:tcPr>
            <w:tcW w:w="1134" w:type="dxa"/>
          </w:tcPr>
          <w:p w:rsidR="000542A8" w:rsidRPr="003F611E" w:rsidRDefault="000542A8" w:rsidP="00986977">
            <w:pPr>
              <w:jc w:val="center"/>
              <w:rPr>
                <w:sz w:val="20"/>
                <w:szCs w:val="20"/>
              </w:rPr>
            </w:pPr>
            <w:r w:rsidRPr="003F611E">
              <w:rPr>
                <w:sz w:val="20"/>
                <w:szCs w:val="20"/>
              </w:rPr>
              <w:t>145,4</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-областной бюджет</w:t>
            </w:r>
          </w:p>
        </w:tc>
        <w:tc>
          <w:tcPr>
            <w:tcW w:w="1417" w:type="dxa"/>
          </w:tcPr>
          <w:p w:rsidR="000542A8" w:rsidRPr="003F611E" w:rsidRDefault="000542A8" w:rsidP="00986977">
            <w:pPr>
              <w:jc w:val="center"/>
              <w:rPr>
                <w:sz w:val="20"/>
                <w:szCs w:val="20"/>
              </w:rPr>
            </w:pPr>
            <w:r w:rsidRPr="003F611E">
              <w:rPr>
                <w:sz w:val="20"/>
                <w:szCs w:val="20"/>
              </w:rPr>
              <w:t>2 763,5</w:t>
            </w:r>
          </w:p>
        </w:tc>
        <w:tc>
          <w:tcPr>
            <w:tcW w:w="1134" w:type="dxa"/>
          </w:tcPr>
          <w:p w:rsidR="000542A8" w:rsidRPr="003F611E" w:rsidRDefault="000542A8" w:rsidP="00986977">
            <w:pPr>
              <w:jc w:val="center"/>
              <w:rPr>
                <w:sz w:val="20"/>
                <w:szCs w:val="20"/>
              </w:rPr>
            </w:pPr>
            <w:r w:rsidRPr="003F611E">
              <w:rPr>
                <w:sz w:val="20"/>
                <w:szCs w:val="20"/>
              </w:rPr>
              <w:t>2 763,5</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321"/>
        </w:trPr>
        <w:tc>
          <w:tcPr>
            <w:tcW w:w="709" w:type="dxa"/>
            <w:vMerge w:val="restart"/>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val="restart"/>
          </w:tcPr>
          <w:p w:rsidR="000542A8" w:rsidRPr="003F611E" w:rsidRDefault="000542A8" w:rsidP="00986977">
            <w:pPr>
              <w:suppressAutoHyphens/>
              <w:rPr>
                <w:sz w:val="20"/>
                <w:szCs w:val="20"/>
              </w:rPr>
            </w:pPr>
            <w:r w:rsidRPr="003F611E">
              <w:rPr>
                <w:sz w:val="20"/>
                <w:szCs w:val="20"/>
              </w:rPr>
              <w:t>Ремонт асфальтобетонного покрытия участка дороги по ул. им. Ленина (от дома № 55 до дома № 40 по ул. им. Ленина) в городе Кинешма Ивановской области</w:t>
            </w:r>
          </w:p>
        </w:tc>
        <w:tc>
          <w:tcPr>
            <w:tcW w:w="993" w:type="dxa"/>
            <w:vMerge w:val="restart"/>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rPr>
                <w:sz w:val="20"/>
                <w:szCs w:val="20"/>
              </w:rPr>
            </w:pPr>
            <w:r w:rsidRPr="003F611E">
              <w:rPr>
                <w:sz w:val="20"/>
                <w:szCs w:val="20"/>
              </w:rPr>
              <w:t>Всего</w:t>
            </w:r>
          </w:p>
        </w:tc>
        <w:tc>
          <w:tcPr>
            <w:tcW w:w="1417" w:type="dxa"/>
          </w:tcPr>
          <w:p w:rsidR="000542A8" w:rsidRPr="003F611E" w:rsidRDefault="000542A8" w:rsidP="00986977">
            <w:pPr>
              <w:jc w:val="center"/>
              <w:rPr>
                <w:sz w:val="20"/>
                <w:szCs w:val="20"/>
              </w:rPr>
            </w:pPr>
            <w:r w:rsidRPr="003F611E">
              <w:rPr>
                <w:sz w:val="20"/>
                <w:szCs w:val="20"/>
              </w:rPr>
              <w:t>2 641,9</w:t>
            </w:r>
          </w:p>
        </w:tc>
        <w:tc>
          <w:tcPr>
            <w:tcW w:w="1134" w:type="dxa"/>
          </w:tcPr>
          <w:p w:rsidR="000542A8" w:rsidRPr="003F611E" w:rsidRDefault="000542A8" w:rsidP="00986977">
            <w:pPr>
              <w:jc w:val="center"/>
              <w:rPr>
                <w:sz w:val="20"/>
                <w:szCs w:val="20"/>
              </w:rPr>
            </w:pPr>
            <w:r w:rsidRPr="003F611E">
              <w:rPr>
                <w:sz w:val="20"/>
                <w:szCs w:val="20"/>
              </w:rPr>
              <w:t>2 641,9</w:t>
            </w:r>
          </w:p>
        </w:tc>
        <w:tc>
          <w:tcPr>
            <w:tcW w:w="1570" w:type="dxa"/>
            <w:vMerge w:val="restart"/>
          </w:tcPr>
          <w:p w:rsidR="000542A8" w:rsidRPr="003F611E" w:rsidRDefault="000542A8" w:rsidP="00986977">
            <w:pPr>
              <w:rPr>
                <w:sz w:val="20"/>
                <w:szCs w:val="20"/>
              </w:rPr>
            </w:pPr>
          </w:p>
        </w:tc>
        <w:tc>
          <w:tcPr>
            <w:tcW w:w="2116" w:type="dxa"/>
            <w:vMerge w:val="restart"/>
          </w:tcPr>
          <w:p w:rsidR="000542A8" w:rsidRPr="003F611E" w:rsidRDefault="000542A8" w:rsidP="00986977">
            <w:pPr>
              <w:rPr>
                <w:sz w:val="20"/>
                <w:szCs w:val="20"/>
              </w:rPr>
            </w:pPr>
          </w:p>
        </w:tc>
        <w:tc>
          <w:tcPr>
            <w:tcW w:w="1276" w:type="dxa"/>
            <w:vMerge w:val="restart"/>
          </w:tcPr>
          <w:p w:rsidR="000542A8" w:rsidRPr="003F611E" w:rsidRDefault="000542A8" w:rsidP="00986977">
            <w:pPr>
              <w:rPr>
                <w:sz w:val="20"/>
                <w:szCs w:val="20"/>
              </w:rPr>
            </w:pPr>
          </w:p>
        </w:tc>
        <w:tc>
          <w:tcPr>
            <w:tcW w:w="850" w:type="dxa"/>
            <w:vMerge w:val="restart"/>
          </w:tcPr>
          <w:p w:rsidR="000542A8" w:rsidRPr="003F611E" w:rsidRDefault="000542A8" w:rsidP="00986977">
            <w:pPr>
              <w:rPr>
                <w:sz w:val="20"/>
                <w:szCs w:val="20"/>
              </w:rPr>
            </w:pPr>
          </w:p>
        </w:tc>
        <w:tc>
          <w:tcPr>
            <w:tcW w:w="851" w:type="dxa"/>
            <w:vMerge w:val="restart"/>
          </w:tcPr>
          <w:p w:rsidR="000542A8" w:rsidRPr="003F611E" w:rsidRDefault="000542A8" w:rsidP="00986977">
            <w:pPr>
              <w:rPr>
                <w:sz w:val="20"/>
                <w:szCs w:val="20"/>
              </w:rPr>
            </w:pPr>
          </w:p>
        </w:tc>
        <w:tc>
          <w:tcPr>
            <w:tcW w:w="1417" w:type="dxa"/>
            <w:vMerge w:val="restart"/>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-бюджет городского округа Кинешма</w:t>
            </w:r>
          </w:p>
        </w:tc>
        <w:tc>
          <w:tcPr>
            <w:tcW w:w="1417" w:type="dxa"/>
          </w:tcPr>
          <w:p w:rsidR="000542A8" w:rsidRPr="003F611E" w:rsidRDefault="000542A8" w:rsidP="00986977">
            <w:pPr>
              <w:jc w:val="center"/>
              <w:rPr>
                <w:sz w:val="20"/>
                <w:szCs w:val="20"/>
              </w:rPr>
            </w:pPr>
            <w:r w:rsidRPr="003F611E">
              <w:rPr>
                <w:sz w:val="20"/>
                <w:szCs w:val="20"/>
              </w:rPr>
              <w:t>132, 1</w:t>
            </w:r>
          </w:p>
        </w:tc>
        <w:tc>
          <w:tcPr>
            <w:tcW w:w="1134" w:type="dxa"/>
          </w:tcPr>
          <w:p w:rsidR="000542A8" w:rsidRPr="003F611E" w:rsidRDefault="000542A8" w:rsidP="00986977">
            <w:pPr>
              <w:jc w:val="center"/>
              <w:rPr>
                <w:sz w:val="20"/>
                <w:szCs w:val="20"/>
              </w:rPr>
            </w:pPr>
            <w:r w:rsidRPr="003F611E">
              <w:rPr>
                <w:sz w:val="20"/>
                <w:szCs w:val="20"/>
              </w:rPr>
              <w:t>132, 1</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-областной бюджет</w:t>
            </w:r>
          </w:p>
        </w:tc>
        <w:tc>
          <w:tcPr>
            <w:tcW w:w="1417" w:type="dxa"/>
          </w:tcPr>
          <w:p w:rsidR="000542A8" w:rsidRPr="003F611E" w:rsidRDefault="000542A8" w:rsidP="00986977">
            <w:pPr>
              <w:jc w:val="center"/>
              <w:rPr>
                <w:sz w:val="20"/>
                <w:szCs w:val="20"/>
              </w:rPr>
            </w:pPr>
            <w:r w:rsidRPr="003F611E">
              <w:rPr>
                <w:sz w:val="20"/>
                <w:szCs w:val="20"/>
              </w:rPr>
              <w:t>2 509,8</w:t>
            </w:r>
          </w:p>
        </w:tc>
        <w:tc>
          <w:tcPr>
            <w:tcW w:w="1134" w:type="dxa"/>
          </w:tcPr>
          <w:p w:rsidR="000542A8" w:rsidRPr="003F611E" w:rsidRDefault="000542A8" w:rsidP="00986977">
            <w:pPr>
              <w:jc w:val="center"/>
              <w:rPr>
                <w:sz w:val="20"/>
                <w:szCs w:val="20"/>
              </w:rPr>
            </w:pPr>
            <w:r w:rsidRPr="003F611E">
              <w:rPr>
                <w:sz w:val="20"/>
                <w:szCs w:val="20"/>
              </w:rPr>
              <w:t>2 509,8</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349"/>
        </w:trPr>
        <w:tc>
          <w:tcPr>
            <w:tcW w:w="709" w:type="dxa"/>
            <w:vMerge w:val="restart"/>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val="restart"/>
          </w:tcPr>
          <w:p w:rsidR="000542A8" w:rsidRPr="003F611E" w:rsidRDefault="000542A8" w:rsidP="00986977">
            <w:pPr>
              <w:suppressAutoHyphens/>
              <w:rPr>
                <w:sz w:val="20"/>
                <w:szCs w:val="20"/>
              </w:rPr>
            </w:pPr>
            <w:r w:rsidRPr="003F611E">
              <w:rPr>
                <w:sz w:val="20"/>
                <w:szCs w:val="20"/>
              </w:rPr>
              <w:t xml:space="preserve">Ремонт </w:t>
            </w:r>
            <w:r w:rsidRPr="003F611E">
              <w:rPr>
                <w:sz w:val="20"/>
                <w:szCs w:val="20"/>
              </w:rPr>
              <w:lastRenderedPageBreak/>
              <w:t>асфальтобетонного покрытия участка дороги по ул. им. Ленина с примыканием к ул. им. Островского в городе Кинешма Ивановской области</w:t>
            </w:r>
          </w:p>
        </w:tc>
        <w:tc>
          <w:tcPr>
            <w:tcW w:w="993" w:type="dxa"/>
            <w:vMerge w:val="restart"/>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rPr>
                <w:sz w:val="20"/>
                <w:szCs w:val="20"/>
              </w:rPr>
            </w:pPr>
            <w:r w:rsidRPr="003F611E">
              <w:rPr>
                <w:sz w:val="20"/>
                <w:szCs w:val="20"/>
              </w:rPr>
              <w:t>Всего</w:t>
            </w:r>
          </w:p>
        </w:tc>
        <w:tc>
          <w:tcPr>
            <w:tcW w:w="1417" w:type="dxa"/>
          </w:tcPr>
          <w:p w:rsidR="000542A8" w:rsidRPr="003F611E" w:rsidRDefault="000542A8" w:rsidP="00986977">
            <w:pPr>
              <w:jc w:val="center"/>
              <w:rPr>
                <w:sz w:val="20"/>
                <w:szCs w:val="20"/>
              </w:rPr>
            </w:pPr>
            <w:r w:rsidRPr="003F611E">
              <w:rPr>
                <w:sz w:val="20"/>
                <w:szCs w:val="20"/>
              </w:rPr>
              <w:t>2 863,9</w:t>
            </w:r>
          </w:p>
        </w:tc>
        <w:tc>
          <w:tcPr>
            <w:tcW w:w="1134" w:type="dxa"/>
          </w:tcPr>
          <w:p w:rsidR="000542A8" w:rsidRPr="003F611E" w:rsidRDefault="000542A8" w:rsidP="00986977">
            <w:pPr>
              <w:jc w:val="center"/>
              <w:rPr>
                <w:sz w:val="20"/>
                <w:szCs w:val="20"/>
              </w:rPr>
            </w:pPr>
            <w:r w:rsidRPr="003F611E">
              <w:rPr>
                <w:sz w:val="20"/>
                <w:szCs w:val="20"/>
              </w:rPr>
              <w:t>2 863,9</w:t>
            </w:r>
          </w:p>
        </w:tc>
        <w:tc>
          <w:tcPr>
            <w:tcW w:w="1570" w:type="dxa"/>
            <w:vMerge w:val="restart"/>
          </w:tcPr>
          <w:p w:rsidR="000542A8" w:rsidRPr="003F611E" w:rsidRDefault="000542A8" w:rsidP="00986977">
            <w:pPr>
              <w:rPr>
                <w:sz w:val="20"/>
                <w:szCs w:val="20"/>
              </w:rPr>
            </w:pPr>
          </w:p>
        </w:tc>
        <w:tc>
          <w:tcPr>
            <w:tcW w:w="2116" w:type="dxa"/>
            <w:vMerge w:val="restart"/>
          </w:tcPr>
          <w:p w:rsidR="000542A8" w:rsidRPr="003F611E" w:rsidRDefault="000542A8" w:rsidP="00986977">
            <w:pPr>
              <w:rPr>
                <w:sz w:val="20"/>
                <w:szCs w:val="20"/>
              </w:rPr>
            </w:pPr>
          </w:p>
        </w:tc>
        <w:tc>
          <w:tcPr>
            <w:tcW w:w="1276" w:type="dxa"/>
            <w:vMerge w:val="restart"/>
          </w:tcPr>
          <w:p w:rsidR="000542A8" w:rsidRPr="003F611E" w:rsidRDefault="000542A8" w:rsidP="00986977">
            <w:pPr>
              <w:rPr>
                <w:sz w:val="20"/>
                <w:szCs w:val="20"/>
              </w:rPr>
            </w:pPr>
          </w:p>
        </w:tc>
        <w:tc>
          <w:tcPr>
            <w:tcW w:w="850" w:type="dxa"/>
            <w:vMerge w:val="restart"/>
          </w:tcPr>
          <w:p w:rsidR="000542A8" w:rsidRPr="003F611E" w:rsidRDefault="000542A8" w:rsidP="00986977">
            <w:pPr>
              <w:rPr>
                <w:sz w:val="20"/>
                <w:szCs w:val="20"/>
              </w:rPr>
            </w:pPr>
          </w:p>
        </w:tc>
        <w:tc>
          <w:tcPr>
            <w:tcW w:w="851" w:type="dxa"/>
            <w:vMerge w:val="restart"/>
          </w:tcPr>
          <w:p w:rsidR="000542A8" w:rsidRPr="003F611E" w:rsidRDefault="000542A8" w:rsidP="00986977">
            <w:pPr>
              <w:rPr>
                <w:sz w:val="20"/>
                <w:szCs w:val="20"/>
              </w:rPr>
            </w:pPr>
          </w:p>
        </w:tc>
        <w:tc>
          <w:tcPr>
            <w:tcW w:w="1417" w:type="dxa"/>
            <w:vMerge w:val="restart"/>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-бюджет городского округа Кинешма</w:t>
            </w:r>
          </w:p>
        </w:tc>
        <w:tc>
          <w:tcPr>
            <w:tcW w:w="1417" w:type="dxa"/>
          </w:tcPr>
          <w:p w:rsidR="000542A8" w:rsidRPr="003F611E" w:rsidRDefault="000542A8" w:rsidP="00986977">
            <w:pPr>
              <w:jc w:val="center"/>
              <w:rPr>
                <w:sz w:val="20"/>
                <w:szCs w:val="20"/>
              </w:rPr>
            </w:pPr>
            <w:r w:rsidRPr="003F611E">
              <w:rPr>
                <w:sz w:val="20"/>
                <w:szCs w:val="20"/>
              </w:rPr>
              <w:t>143,3</w:t>
            </w:r>
          </w:p>
        </w:tc>
        <w:tc>
          <w:tcPr>
            <w:tcW w:w="1134" w:type="dxa"/>
          </w:tcPr>
          <w:p w:rsidR="000542A8" w:rsidRPr="003F611E" w:rsidRDefault="000542A8" w:rsidP="00986977">
            <w:pPr>
              <w:jc w:val="center"/>
              <w:rPr>
                <w:sz w:val="20"/>
                <w:szCs w:val="20"/>
              </w:rPr>
            </w:pPr>
            <w:r w:rsidRPr="003F611E">
              <w:rPr>
                <w:sz w:val="20"/>
                <w:szCs w:val="20"/>
              </w:rPr>
              <w:t>143,3</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-областной бюджет</w:t>
            </w:r>
          </w:p>
        </w:tc>
        <w:tc>
          <w:tcPr>
            <w:tcW w:w="1417" w:type="dxa"/>
          </w:tcPr>
          <w:p w:rsidR="000542A8" w:rsidRPr="003F611E" w:rsidRDefault="000542A8" w:rsidP="00986977">
            <w:pPr>
              <w:jc w:val="center"/>
              <w:rPr>
                <w:sz w:val="20"/>
                <w:szCs w:val="20"/>
              </w:rPr>
            </w:pPr>
            <w:r w:rsidRPr="003F611E">
              <w:rPr>
                <w:sz w:val="20"/>
                <w:szCs w:val="20"/>
              </w:rPr>
              <w:t>2 720,6</w:t>
            </w:r>
          </w:p>
        </w:tc>
        <w:tc>
          <w:tcPr>
            <w:tcW w:w="1134" w:type="dxa"/>
          </w:tcPr>
          <w:p w:rsidR="000542A8" w:rsidRPr="003F611E" w:rsidRDefault="000542A8" w:rsidP="00986977">
            <w:pPr>
              <w:jc w:val="center"/>
              <w:rPr>
                <w:sz w:val="20"/>
                <w:szCs w:val="20"/>
              </w:rPr>
            </w:pPr>
            <w:r w:rsidRPr="003F611E">
              <w:rPr>
                <w:sz w:val="20"/>
                <w:szCs w:val="20"/>
              </w:rPr>
              <w:t>2 720,6</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253"/>
        </w:trPr>
        <w:tc>
          <w:tcPr>
            <w:tcW w:w="709" w:type="dxa"/>
            <w:vMerge w:val="restart"/>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val="restart"/>
          </w:tcPr>
          <w:p w:rsidR="000542A8" w:rsidRPr="003F611E" w:rsidRDefault="000542A8" w:rsidP="00986977">
            <w:pPr>
              <w:suppressAutoHyphens/>
              <w:rPr>
                <w:sz w:val="20"/>
                <w:szCs w:val="20"/>
              </w:rPr>
            </w:pPr>
            <w:r w:rsidRPr="003F611E">
              <w:rPr>
                <w:sz w:val="20"/>
                <w:szCs w:val="20"/>
              </w:rPr>
              <w:t>Ремонт асфальтобетонного покрытия участка дороги по ул. Воеводы Боборыкина (от ул. Правды до проезда между домами № 12 и № 14 по ул. Воеводы Боборыкина) в городе Кинешма Ивановской области</w:t>
            </w:r>
          </w:p>
        </w:tc>
        <w:tc>
          <w:tcPr>
            <w:tcW w:w="993" w:type="dxa"/>
            <w:vMerge w:val="restart"/>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rPr>
                <w:sz w:val="20"/>
                <w:szCs w:val="20"/>
              </w:rPr>
            </w:pPr>
            <w:r w:rsidRPr="003F611E">
              <w:rPr>
                <w:sz w:val="20"/>
                <w:szCs w:val="20"/>
              </w:rPr>
              <w:t>Всего</w:t>
            </w:r>
          </w:p>
        </w:tc>
        <w:tc>
          <w:tcPr>
            <w:tcW w:w="1417" w:type="dxa"/>
          </w:tcPr>
          <w:p w:rsidR="000542A8" w:rsidRPr="003F611E" w:rsidRDefault="000542A8" w:rsidP="00986977">
            <w:pPr>
              <w:jc w:val="center"/>
              <w:rPr>
                <w:sz w:val="20"/>
                <w:szCs w:val="20"/>
              </w:rPr>
            </w:pPr>
            <w:r w:rsidRPr="003F611E">
              <w:rPr>
                <w:sz w:val="20"/>
                <w:szCs w:val="20"/>
              </w:rPr>
              <w:t>2 754,1</w:t>
            </w:r>
          </w:p>
        </w:tc>
        <w:tc>
          <w:tcPr>
            <w:tcW w:w="1134" w:type="dxa"/>
          </w:tcPr>
          <w:p w:rsidR="000542A8" w:rsidRPr="003F611E" w:rsidRDefault="000542A8" w:rsidP="00986977">
            <w:pPr>
              <w:jc w:val="center"/>
              <w:rPr>
                <w:sz w:val="20"/>
                <w:szCs w:val="20"/>
              </w:rPr>
            </w:pPr>
            <w:r w:rsidRPr="003F611E">
              <w:rPr>
                <w:sz w:val="20"/>
                <w:szCs w:val="20"/>
              </w:rPr>
              <w:t>2 754,1</w:t>
            </w:r>
          </w:p>
        </w:tc>
        <w:tc>
          <w:tcPr>
            <w:tcW w:w="1570" w:type="dxa"/>
            <w:vMerge w:val="restart"/>
          </w:tcPr>
          <w:p w:rsidR="000542A8" w:rsidRPr="003F611E" w:rsidRDefault="000542A8" w:rsidP="00986977">
            <w:pPr>
              <w:rPr>
                <w:sz w:val="20"/>
                <w:szCs w:val="20"/>
              </w:rPr>
            </w:pPr>
          </w:p>
        </w:tc>
        <w:tc>
          <w:tcPr>
            <w:tcW w:w="2116" w:type="dxa"/>
            <w:vMerge w:val="restart"/>
          </w:tcPr>
          <w:p w:rsidR="000542A8" w:rsidRPr="003F611E" w:rsidRDefault="000542A8" w:rsidP="00986977">
            <w:pPr>
              <w:rPr>
                <w:sz w:val="20"/>
                <w:szCs w:val="20"/>
              </w:rPr>
            </w:pPr>
          </w:p>
        </w:tc>
        <w:tc>
          <w:tcPr>
            <w:tcW w:w="1276" w:type="dxa"/>
            <w:vMerge w:val="restart"/>
          </w:tcPr>
          <w:p w:rsidR="000542A8" w:rsidRPr="003F611E" w:rsidRDefault="000542A8" w:rsidP="00986977">
            <w:pPr>
              <w:rPr>
                <w:sz w:val="20"/>
                <w:szCs w:val="20"/>
              </w:rPr>
            </w:pPr>
          </w:p>
        </w:tc>
        <w:tc>
          <w:tcPr>
            <w:tcW w:w="850" w:type="dxa"/>
            <w:vMerge w:val="restart"/>
          </w:tcPr>
          <w:p w:rsidR="000542A8" w:rsidRPr="003F611E" w:rsidRDefault="000542A8" w:rsidP="00986977">
            <w:pPr>
              <w:rPr>
                <w:sz w:val="20"/>
                <w:szCs w:val="20"/>
              </w:rPr>
            </w:pPr>
          </w:p>
        </w:tc>
        <w:tc>
          <w:tcPr>
            <w:tcW w:w="851" w:type="dxa"/>
            <w:vMerge w:val="restart"/>
          </w:tcPr>
          <w:p w:rsidR="000542A8" w:rsidRPr="003F611E" w:rsidRDefault="000542A8" w:rsidP="00986977">
            <w:pPr>
              <w:rPr>
                <w:sz w:val="20"/>
                <w:szCs w:val="20"/>
              </w:rPr>
            </w:pPr>
          </w:p>
        </w:tc>
        <w:tc>
          <w:tcPr>
            <w:tcW w:w="1417" w:type="dxa"/>
            <w:vMerge w:val="restart"/>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-бюджет городского округа Кинешма</w:t>
            </w:r>
          </w:p>
        </w:tc>
        <w:tc>
          <w:tcPr>
            <w:tcW w:w="1417" w:type="dxa"/>
          </w:tcPr>
          <w:p w:rsidR="000542A8" w:rsidRPr="003F611E" w:rsidRDefault="000542A8" w:rsidP="00986977">
            <w:pPr>
              <w:jc w:val="center"/>
              <w:rPr>
                <w:sz w:val="20"/>
                <w:szCs w:val="20"/>
              </w:rPr>
            </w:pPr>
            <w:r w:rsidRPr="003F611E">
              <w:rPr>
                <w:sz w:val="20"/>
                <w:szCs w:val="20"/>
              </w:rPr>
              <w:t>137,7</w:t>
            </w:r>
          </w:p>
        </w:tc>
        <w:tc>
          <w:tcPr>
            <w:tcW w:w="1134" w:type="dxa"/>
          </w:tcPr>
          <w:p w:rsidR="000542A8" w:rsidRPr="003F611E" w:rsidRDefault="000542A8" w:rsidP="00986977">
            <w:pPr>
              <w:jc w:val="center"/>
              <w:rPr>
                <w:sz w:val="20"/>
                <w:szCs w:val="20"/>
              </w:rPr>
            </w:pPr>
            <w:r w:rsidRPr="003F611E">
              <w:rPr>
                <w:sz w:val="20"/>
                <w:szCs w:val="20"/>
              </w:rPr>
              <w:t>137,7</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-областной бюджет</w:t>
            </w:r>
          </w:p>
        </w:tc>
        <w:tc>
          <w:tcPr>
            <w:tcW w:w="1417" w:type="dxa"/>
          </w:tcPr>
          <w:p w:rsidR="000542A8" w:rsidRPr="003F611E" w:rsidRDefault="000542A8" w:rsidP="00986977">
            <w:pPr>
              <w:jc w:val="center"/>
              <w:rPr>
                <w:sz w:val="20"/>
                <w:szCs w:val="20"/>
              </w:rPr>
            </w:pPr>
            <w:r w:rsidRPr="003F611E">
              <w:rPr>
                <w:sz w:val="20"/>
                <w:szCs w:val="20"/>
              </w:rPr>
              <w:t>2 616,4</w:t>
            </w:r>
          </w:p>
        </w:tc>
        <w:tc>
          <w:tcPr>
            <w:tcW w:w="1134" w:type="dxa"/>
          </w:tcPr>
          <w:p w:rsidR="000542A8" w:rsidRPr="003F611E" w:rsidRDefault="000542A8" w:rsidP="00986977">
            <w:pPr>
              <w:jc w:val="center"/>
              <w:rPr>
                <w:sz w:val="20"/>
                <w:szCs w:val="20"/>
              </w:rPr>
            </w:pPr>
            <w:r w:rsidRPr="003F611E">
              <w:rPr>
                <w:sz w:val="20"/>
                <w:szCs w:val="20"/>
              </w:rPr>
              <w:t>2 616,4</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179"/>
        </w:trPr>
        <w:tc>
          <w:tcPr>
            <w:tcW w:w="709" w:type="dxa"/>
            <w:vMerge w:val="restart"/>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val="restart"/>
          </w:tcPr>
          <w:p w:rsidR="000542A8" w:rsidRPr="003F611E" w:rsidRDefault="000542A8" w:rsidP="00986977">
            <w:pPr>
              <w:suppressAutoHyphens/>
              <w:rPr>
                <w:sz w:val="20"/>
                <w:szCs w:val="20"/>
              </w:rPr>
            </w:pPr>
            <w:r w:rsidRPr="003F611E">
              <w:rPr>
                <w:sz w:val="20"/>
                <w:szCs w:val="20"/>
              </w:rPr>
              <w:t>Ремонт асфальтобетонного покрытия участка дороги по ул. Воеводы Боборыкина (от проезда между домами № 12 и № 14 до МБОУ СОШ № 8) в городе Кинешма Ивановской области</w:t>
            </w:r>
          </w:p>
        </w:tc>
        <w:tc>
          <w:tcPr>
            <w:tcW w:w="993" w:type="dxa"/>
            <w:vMerge w:val="restart"/>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rPr>
                <w:sz w:val="20"/>
                <w:szCs w:val="20"/>
              </w:rPr>
            </w:pPr>
            <w:r w:rsidRPr="003F611E">
              <w:rPr>
                <w:sz w:val="20"/>
                <w:szCs w:val="20"/>
              </w:rPr>
              <w:t>Всего</w:t>
            </w:r>
          </w:p>
        </w:tc>
        <w:tc>
          <w:tcPr>
            <w:tcW w:w="1417" w:type="dxa"/>
          </w:tcPr>
          <w:p w:rsidR="000542A8" w:rsidRPr="003F611E" w:rsidRDefault="000542A8" w:rsidP="00986977">
            <w:pPr>
              <w:jc w:val="center"/>
              <w:rPr>
                <w:sz w:val="20"/>
                <w:szCs w:val="20"/>
              </w:rPr>
            </w:pPr>
            <w:r w:rsidRPr="003F611E">
              <w:rPr>
                <w:sz w:val="20"/>
                <w:szCs w:val="20"/>
              </w:rPr>
              <w:t>2 735,9</w:t>
            </w:r>
          </w:p>
        </w:tc>
        <w:tc>
          <w:tcPr>
            <w:tcW w:w="1134" w:type="dxa"/>
          </w:tcPr>
          <w:p w:rsidR="000542A8" w:rsidRPr="003F611E" w:rsidRDefault="000542A8" w:rsidP="00986977">
            <w:pPr>
              <w:jc w:val="center"/>
              <w:rPr>
                <w:sz w:val="20"/>
                <w:szCs w:val="20"/>
              </w:rPr>
            </w:pPr>
            <w:r w:rsidRPr="003F611E">
              <w:rPr>
                <w:sz w:val="20"/>
                <w:szCs w:val="20"/>
              </w:rPr>
              <w:t>2 735,9</w:t>
            </w:r>
          </w:p>
        </w:tc>
        <w:tc>
          <w:tcPr>
            <w:tcW w:w="1570" w:type="dxa"/>
            <w:vMerge w:val="restart"/>
          </w:tcPr>
          <w:p w:rsidR="000542A8" w:rsidRPr="003F611E" w:rsidRDefault="000542A8" w:rsidP="00986977">
            <w:pPr>
              <w:rPr>
                <w:sz w:val="20"/>
                <w:szCs w:val="20"/>
              </w:rPr>
            </w:pPr>
          </w:p>
        </w:tc>
        <w:tc>
          <w:tcPr>
            <w:tcW w:w="2116" w:type="dxa"/>
            <w:vMerge w:val="restart"/>
          </w:tcPr>
          <w:p w:rsidR="000542A8" w:rsidRPr="003F611E" w:rsidRDefault="000542A8" w:rsidP="00986977">
            <w:pPr>
              <w:rPr>
                <w:sz w:val="20"/>
                <w:szCs w:val="20"/>
              </w:rPr>
            </w:pPr>
          </w:p>
        </w:tc>
        <w:tc>
          <w:tcPr>
            <w:tcW w:w="1276" w:type="dxa"/>
            <w:vMerge w:val="restart"/>
          </w:tcPr>
          <w:p w:rsidR="000542A8" w:rsidRPr="003F611E" w:rsidRDefault="000542A8" w:rsidP="00986977">
            <w:pPr>
              <w:rPr>
                <w:sz w:val="20"/>
                <w:szCs w:val="20"/>
              </w:rPr>
            </w:pPr>
          </w:p>
        </w:tc>
        <w:tc>
          <w:tcPr>
            <w:tcW w:w="850" w:type="dxa"/>
            <w:vMerge w:val="restart"/>
          </w:tcPr>
          <w:p w:rsidR="000542A8" w:rsidRPr="003F611E" w:rsidRDefault="000542A8" w:rsidP="00986977">
            <w:pPr>
              <w:rPr>
                <w:sz w:val="20"/>
                <w:szCs w:val="20"/>
              </w:rPr>
            </w:pPr>
          </w:p>
        </w:tc>
        <w:tc>
          <w:tcPr>
            <w:tcW w:w="851" w:type="dxa"/>
            <w:vMerge w:val="restart"/>
          </w:tcPr>
          <w:p w:rsidR="000542A8" w:rsidRPr="003F611E" w:rsidRDefault="000542A8" w:rsidP="00986977">
            <w:pPr>
              <w:rPr>
                <w:sz w:val="20"/>
                <w:szCs w:val="20"/>
              </w:rPr>
            </w:pPr>
          </w:p>
        </w:tc>
        <w:tc>
          <w:tcPr>
            <w:tcW w:w="1417" w:type="dxa"/>
            <w:vMerge w:val="restart"/>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-бюджет городского округа Кинешма</w:t>
            </w:r>
          </w:p>
        </w:tc>
        <w:tc>
          <w:tcPr>
            <w:tcW w:w="1417" w:type="dxa"/>
          </w:tcPr>
          <w:p w:rsidR="000542A8" w:rsidRPr="003F611E" w:rsidRDefault="000542A8" w:rsidP="00986977">
            <w:pPr>
              <w:jc w:val="center"/>
              <w:rPr>
                <w:sz w:val="20"/>
                <w:szCs w:val="20"/>
              </w:rPr>
            </w:pPr>
            <w:r w:rsidRPr="003F611E">
              <w:rPr>
                <w:sz w:val="20"/>
                <w:szCs w:val="20"/>
              </w:rPr>
              <w:t>136,8</w:t>
            </w:r>
          </w:p>
        </w:tc>
        <w:tc>
          <w:tcPr>
            <w:tcW w:w="1134" w:type="dxa"/>
          </w:tcPr>
          <w:p w:rsidR="000542A8" w:rsidRPr="003F611E" w:rsidRDefault="000542A8" w:rsidP="00986977">
            <w:pPr>
              <w:jc w:val="center"/>
              <w:rPr>
                <w:sz w:val="20"/>
                <w:szCs w:val="20"/>
              </w:rPr>
            </w:pPr>
            <w:r w:rsidRPr="003F611E">
              <w:rPr>
                <w:sz w:val="20"/>
                <w:szCs w:val="20"/>
              </w:rPr>
              <w:t>136,8</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0542A8" w:rsidRPr="003F611E" w:rsidTr="00086C4C">
        <w:trPr>
          <w:trHeight w:val="616"/>
        </w:trPr>
        <w:tc>
          <w:tcPr>
            <w:tcW w:w="709" w:type="dxa"/>
            <w:vMerge/>
            <w:vAlign w:val="center"/>
          </w:tcPr>
          <w:p w:rsidR="000542A8" w:rsidRPr="003F611E" w:rsidRDefault="000542A8" w:rsidP="00986977">
            <w:pPr>
              <w:widowControl w:val="0"/>
              <w:suppressAutoHyphens/>
              <w:autoSpaceDE w:val="0"/>
              <w:autoSpaceDN w:val="0"/>
              <w:adjustRightInd w:val="0"/>
              <w:ind w:left="120"/>
              <w:jc w:val="center"/>
              <w:rPr>
                <w:sz w:val="20"/>
                <w:szCs w:val="20"/>
              </w:rPr>
            </w:pPr>
          </w:p>
        </w:tc>
        <w:tc>
          <w:tcPr>
            <w:tcW w:w="2126" w:type="dxa"/>
            <w:vMerge/>
          </w:tcPr>
          <w:p w:rsidR="000542A8" w:rsidRPr="003F611E" w:rsidRDefault="000542A8" w:rsidP="00986977">
            <w:pPr>
              <w:suppressAutoHyphens/>
              <w:rPr>
                <w:sz w:val="20"/>
                <w:szCs w:val="20"/>
              </w:rPr>
            </w:pPr>
          </w:p>
        </w:tc>
        <w:tc>
          <w:tcPr>
            <w:tcW w:w="993" w:type="dxa"/>
            <w:vMerge/>
            <w:vAlign w:val="center"/>
          </w:tcPr>
          <w:p w:rsidR="000542A8" w:rsidRPr="003F611E" w:rsidRDefault="000542A8" w:rsidP="00986977">
            <w:pPr>
              <w:widowControl w:val="0"/>
              <w:suppressAutoHyphens/>
              <w:autoSpaceDE w:val="0"/>
              <w:autoSpaceDN w:val="0"/>
              <w:adjustRightInd w:val="0"/>
              <w:ind w:left="100"/>
              <w:jc w:val="center"/>
              <w:rPr>
                <w:sz w:val="20"/>
                <w:szCs w:val="20"/>
              </w:rPr>
            </w:pPr>
          </w:p>
        </w:tc>
        <w:tc>
          <w:tcPr>
            <w:tcW w:w="1559" w:type="dxa"/>
          </w:tcPr>
          <w:p w:rsidR="000542A8" w:rsidRPr="003F611E" w:rsidRDefault="000542A8" w:rsidP="00986977">
            <w:pPr>
              <w:suppressAutoHyphens/>
              <w:rPr>
                <w:sz w:val="20"/>
                <w:szCs w:val="20"/>
              </w:rPr>
            </w:pPr>
            <w:r w:rsidRPr="003F611E">
              <w:rPr>
                <w:sz w:val="20"/>
                <w:szCs w:val="20"/>
              </w:rPr>
              <w:t>-областной бюджет</w:t>
            </w:r>
          </w:p>
        </w:tc>
        <w:tc>
          <w:tcPr>
            <w:tcW w:w="1417" w:type="dxa"/>
          </w:tcPr>
          <w:p w:rsidR="000542A8" w:rsidRPr="003F611E" w:rsidRDefault="000542A8" w:rsidP="00986977">
            <w:pPr>
              <w:jc w:val="center"/>
              <w:rPr>
                <w:sz w:val="20"/>
                <w:szCs w:val="20"/>
              </w:rPr>
            </w:pPr>
            <w:r w:rsidRPr="003F611E">
              <w:rPr>
                <w:sz w:val="20"/>
                <w:szCs w:val="20"/>
              </w:rPr>
              <w:t>2 599,1</w:t>
            </w:r>
          </w:p>
        </w:tc>
        <w:tc>
          <w:tcPr>
            <w:tcW w:w="1134" w:type="dxa"/>
          </w:tcPr>
          <w:p w:rsidR="000542A8" w:rsidRPr="003F611E" w:rsidRDefault="000542A8" w:rsidP="00986977">
            <w:pPr>
              <w:jc w:val="center"/>
              <w:rPr>
                <w:sz w:val="20"/>
                <w:szCs w:val="20"/>
              </w:rPr>
            </w:pPr>
            <w:r w:rsidRPr="003F611E">
              <w:rPr>
                <w:sz w:val="20"/>
                <w:szCs w:val="20"/>
              </w:rPr>
              <w:t>2 599,1</w:t>
            </w:r>
          </w:p>
        </w:tc>
        <w:tc>
          <w:tcPr>
            <w:tcW w:w="1570" w:type="dxa"/>
            <w:vMerge/>
          </w:tcPr>
          <w:p w:rsidR="000542A8" w:rsidRPr="003F611E" w:rsidRDefault="000542A8" w:rsidP="00986977">
            <w:pPr>
              <w:rPr>
                <w:sz w:val="20"/>
                <w:szCs w:val="20"/>
              </w:rPr>
            </w:pPr>
          </w:p>
        </w:tc>
        <w:tc>
          <w:tcPr>
            <w:tcW w:w="2116" w:type="dxa"/>
            <w:vMerge/>
          </w:tcPr>
          <w:p w:rsidR="000542A8" w:rsidRPr="003F611E" w:rsidRDefault="000542A8" w:rsidP="00986977">
            <w:pPr>
              <w:rPr>
                <w:sz w:val="20"/>
                <w:szCs w:val="20"/>
              </w:rPr>
            </w:pPr>
          </w:p>
        </w:tc>
        <w:tc>
          <w:tcPr>
            <w:tcW w:w="1276" w:type="dxa"/>
            <w:vMerge/>
          </w:tcPr>
          <w:p w:rsidR="000542A8" w:rsidRPr="003F611E" w:rsidRDefault="000542A8" w:rsidP="00986977">
            <w:pPr>
              <w:rPr>
                <w:sz w:val="20"/>
                <w:szCs w:val="20"/>
              </w:rPr>
            </w:pPr>
          </w:p>
        </w:tc>
        <w:tc>
          <w:tcPr>
            <w:tcW w:w="850" w:type="dxa"/>
            <w:vMerge/>
          </w:tcPr>
          <w:p w:rsidR="000542A8" w:rsidRPr="003F611E" w:rsidRDefault="000542A8" w:rsidP="00986977">
            <w:pPr>
              <w:rPr>
                <w:sz w:val="20"/>
                <w:szCs w:val="20"/>
              </w:rPr>
            </w:pPr>
          </w:p>
        </w:tc>
        <w:tc>
          <w:tcPr>
            <w:tcW w:w="851" w:type="dxa"/>
            <w:vMerge/>
          </w:tcPr>
          <w:p w:rsidR="000542A8" w:rsidRPr="003F611E" w:rsidRDefault="000542A8" w:rsidP="00986977">
            <w:pPr>
              <w:rPr>
                <w:sz w:val="20"/>
                <w:szCs w:val="20"/>
              </w:rPr>
            </w:pPr>
          </w:p>
        </w:tc>
        <w:tc>
          <w:tcPr>
            <w:tcW w:w="1417" w:type="dxa"/>
            <w:vMerge/>
          </w:tcPr>
          <w:p w:rsidR="000542A8" w:rsidRPr="003F611E" w:rsidRDefault="000542A8" w:rsidP="00986977">
            <w:pPr>
              <w:jc w:val="center"/>
              <w:rPr>
                <w:sz w:val="20"/>
                <w:szCs w:val="20"/>
              </w:rPr>
            </w:pPr>
          </w:p>
        </w:tc>
      </w:tr>
      <w:tr w:rsidR="00D97C75" w:rsidRPr="003F611E" w:rsidTr="00086C4C">
        <w:trPr>
          <w:trHeight w:val="191"/>
        </w:trPr>
        <w:tc>
          <w:tcPr>
            <w:tcW w:w="709" w:type="dxa"/>
            <w:vMerge w:val="restart"/>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val="restart"/>
          </w:tcPr>
          <w:p w:rsidR="00086C4C" w:rsidRDefault="00D97C75" w:rsidP="00986977">
            <w:pPr>
              <w:suppressAutoHyphens/>
              <w:rPr>
                <w:sz w:val="20"/>
                <w:szCs w:val="20"/>
              </w:rPr>
            </w:pPr>
            <w:r w:rsidRPr="003F611E">
              <w:rPr>
                <w:sz w:val="20"/>
                <w:szCs w:val="20"/>
              </w:rPr>
              <w:t xml:space="preserve">Ремонт </w:t>
            </w:r>
          </w:p>
          <w:p w:rsidR="00D97C75" w:rsidRPr="003F611E" w:rsidRDefault="00D97C75" w:rsidP="00986977">
            <w:pPr>
              <w:suppressAutoHyphens/>
              <w:rPr>
                <w:sz w:val="20"/>
                <w:szCs w:val="20"/>
              </w:rPr>
            </w:pPr>
            <w:r w:rsidRPr="003F611E">
              <w:rPr>
                <w:sz w:val="20"/>
                <w:szCs w:val="20"/>
              </w:rPr>
              <w:lastRenderedPageBreak/>
              <w:t>асфальтобетонного покрытия участка дороги по ул. им. Урицкого в городе Кинешма Ивановской области</w:t>
            </w:r>
          </w:p>
        </w:tc>
        <w:tc>
          <w:tcPr>
            <w:tcW w:w="993" w:type="dxa"/>
            <w:vMerge w:val="restart"/>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rPr>
                <w:sz w:val="20"/>
                <w:szCs w:val="20"/>
              </w:rPr>
            </w:pPr>
            <w:r w:rsidRPr="003F611E">
              <w:rPr>
                <w:sz w:val="20"/>
                <w:szCs w:val="20"/>
              </w:rPr>
              <w:t>Всего</w:t>
            </w:r>
          </w:p>
        </w:tc>
        <w:tc>
          <w:tcPr>
            <w:tcW w:w="1417" w:type="dxa"/>
          </w:tcPr>
          <w:p w:rsidR="00D97C75" w:rsidRPr="003F611E" w:rsidRDefault="00D97C75" w:rsidP="00986977">
            <w:pPr>
              <w:jc w:val="center"/>
              <w:rPr>
                <w:sz w:val="20"/>
                <w:szCs w:val="20"/>
              </w:rPr>
            </w:pPr>
            <w:r w:rsidRPr="003F611E">
              <w:rPr>
                <w:sz w:val="20"/>
                <w:szCs w:val="20"/>
              </w:rPr>
              <w:t>2 343,8</w:t>
            </w:r>
          </w:p>
        </w:tc>
        <w:tc>
          <w:tcPr>
            <w:tcW w:w="1134" w:type="dxa"/>
          </w:tcPr>
          <w:p w:rsidR="00D97C75" w:rsidRPr="003F611E" w:rsidRDefault="00D97C75" w:rsidP="00986977">
            <w:pPr>
              <w:jc w:val="center"/>
              <w:rPr>
                <w:sz w:val="20"/>
                <w:szCs w:val="20"/>
              </w:rPr>
            </w:pPr>
            <w:r w:rsidRPr="003F611E">
              <w:rPr>
                <w:sz w:val="20"/>
                <w:szCs w:val="20"/>
              </w:rPr>
              <w:t>2 343,8</w:t>
            </w:r>
          </w:p>
        </w:tc>
        <w:tc>
          <w:tcPr>
            <w:tcW w:w="1570" w:type="dxa"/>
            <w:vMerge w:val="restart"/>
          </w:tcPr>
          <w:p w:rsidR="00D97C75" w:rsidRPr="003F611E" w:rsidRDefault="00D97C75" w:rsidP="00986977">
            <w:pPr>
              <w:rPr>
                <w:sz w:val="20"/>
                <w:szCs w:val="20"/>
              </w:rPr>
            </w:pPr>
          </w:p>
        </w:tc>
        <w:tc>
          <w:tcPr>
            <w:tcW w:w="2116" w:type="dxa"/>
            <w:vMerge w:val="restart"/>
          </w:tcPr>
          <w:p w:rsidR="00D97C75" w:rsidRPr="003F611E" w:rsidRDefault="00D97C75" w:rsidP="00986977">
            <w:pPr>
              <w:rPr>
                <w:sz w:val="20"/>
                <w:szCs w:val="20"/>
              </w:rPr>
            </w:pPr>
          </w:p>
        </w:tc>
        <w:tc>
          <w:tcPr>
            <w:tcW w:w="1276" w:type="dxa"/>
            <w:vMerge w:val="restart"/>
          </w:tcPr>
          <w:p w:rsidR="00D97C75" w:rsidRPr="003F611E" w:rsidRDefault="00D97C75" w:rsidP="00986977">
            <w:pPr>
              <w:rPr>
                <w:sz w:val="20"/>
                <w:szCs w:val="20"/>
              </w:rPr>
            </w:pPr>
          </w:p>
        </w:tc>
        <w:tc>
          <w:tcPr>
            <w:tcW w:w="850" w:type="dxa"/>
            <w:vMerge w:val="restart"/>
          </w:tcPr>
          <w:p w:rsidR="00D97C75" w:rsidRPr="003F611E" w:rsidRDefault="00D97C75" w:rsidP="00986977">
            <w:pPr>
              <w:rPr>
                <w:sz w:val="20"/>
                <w:szCs w:val="20"/>
              </w:rPr>
            </w:pPr>
          </w:p>
        </w:tc>
        <w:tc>
          <w:tcPr>
            <w:tcW w:w="851" w:type="dxa"/>
            <w:vMerge w:val="restart"/>
          </w:tcPr>
          <w:p w:rsidR="00D97C75" w:rsidRPr="003F611E" w:rsidRDefault="00D97C75" w:rsidP="00986977">
            <w:pPr>
              <w:rPr>
                <w:sz w:val="20"/>
                <w:szCs w:val="20"/>
              </w:rPr>
            </w:pPr>
          </w:p>
        </w:tc>
        <w:tc>
          <w:tcPr>
            <w:tcW w:w="1417" w:type="dxa"/>
            <w:vMerge w:val="restart"/>
          </w:tcPr>
          <w:p w:rsidR="00D97C75" w:rsidRPr="003F611E" w:rsidRDefault="00D97C75" w:rsidP="00986977">
            <w:pPr>
              <w:jc w:val="center"/>
              <w:rPr>
                <w:sz w:val="20"/>
                <w:szCs w:val="20"/>
              </w:rPr>
            </w:pPr>
          </w:p>
        </w:tc>
      </w:tr>
      <w:tr w:rsidR="00D97C75" w:rsidRPr="003F611E" w:rsidTr="00086C4C">
        <w:trPr>
          <w:trHeight w:val="616"/>
        </w:trPr>
        <w:tc>
          <w:tcPr>
            <w:tcW w:w="709" w:type="dxa"/>
            <w:vMerge/>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tcPr>
          <w:p w:rsidR="00D97C75" w:rsidRPr="003F611E" w:rsidRDefault="00D97C75" w:rsidP="00986977">
            <w:pPr>
              <w:suppressAutoHyphens/>
              <w:rPr>
                <w:sz w:val="20"/>
                <w:szCs w:val="20"/>
              </w:rPr>
            </w:pPr>
          </w:p>
        </w:tc>
        <w:tc>
          <w:tcPr>
            <w:tcW w:w="993" w:type="dxa"/>
            <w:vMerge/>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suppressAutoHyphens/>
              <w:rPr>
                <w:sz w:val="20"/>
                <w:szCs w:val="20"/>
              </w:rPr>
            </w:pPr>
            <w:r w:rsidRPr="003F611E">
              <w:rPr>
                <w:sz w:val="20"/>
                <w:szCs w:val="20"/>
              </w:rPr>
              <w:t>-бюджет городского округа Кинешма</w:t>
            </w:r>
          </w:p>
        </w:tc>
        <w:tc>
          <w:tcPr>
            <w:tcW w:w="1417" w:type="dxa"/>
          </w:tcPr>
          <w:p w:rsidR="00D97C75" w:rsidRPr="003F611E" w:rsidRDefault="00D97C75" w:rsidP="00986977">
            <w:pPr>
              <w:jc w:val="center"/>
              <w:rPr>
                <w:sz w:val="20"/>
                <w:szCs w:val="20"/>
              </w:rPr>
            </w:pPr>
            <w:r w:rsidRPr="003F611E">
              <w:rPr>
                <w:sz w:val="20"/>
                <w:szCs w:val="20"/>
              </w:rPr>
              <w:t>117,1</w:t>
            </w:r>
          </w:p>
        </w:tc>
        <w:tc>
          <w:tcPr>
            <w:tcW w:w="1134" w:type="dxa"/>
          </w:tcPr>
          <w:p w:rsidR="00D97C75" w:rsidRPr="003F611E" w:rsidRDefault="00D97C75" w:rsidP="00986977">
            <w:pPr>
              <w:jc w:val="center"/>
              <w:rPr>
                <w:sz w:val="20"/>
                <w:szCs w:val="20"/>
              </w:rPr>
            </w:pPr>
            <w:r w:rsidRPr="003F611E">
              <w:rPr>
                <w:sz w:val="20"/>
                <w:szCs w:val="20"/>
              </w:rPr>
              <w:t>117,1</w:t>
            </w:r>
          </w:p>
        </w:tc>
        <w:tc>
          <w:tcPr>
            <w:tcW w:w="1570" w:type="dxa"/>
            <w:vMerge/>
          </w:tcPr>
          <w:p w:rsidR="00D97C75" w:rsidRPr="003F611E" w:rsidRDefault="00D97C75" w:rsidP="00986977">
            <w:pPr>
              <w:rPr>
                <w:sz w:val="20"/>
                <w:szCs w:val="20"/>
              </w:rPr>
            </w:pPr>
          </w:p>
        </w:tc>
        <w:tc>
          <w:tcPr>
            <w:tcW w:w="2116" w:type="dxa"/>
            <w:vMerge/>
          </w:tcPr>
          <w:p w:rsidR="00D97C75" w:rsidRPr="003F611E" w:rsidRDefault="00D97C75" w:rsidP="00986977">
            <w:pPr>
              <w:rPr>
                <w:sz w:val="20"/>
                <w:szCs w:val="20"/>
              </w:rPr>
            </w:pPr>
          </w:p>
        </w:tc>
        <w:tc>
          <w:tcPr>
            <w:tcW w:w="1276" w:type="dxa"/>
            <w:vMerge/>
          </w:tcPr>
          <w:p w:rsidR="00D97C75" w:rsidRPr="003F611E" w:rsidRDefault="00D97C75" w:rsidP="00986977">
            <w:pPr>
              <w:rPr>
                <w:sz w:val="20"/>
                <w:szCs w:val="20"/>
              </w:rPr>
            </w:pPr>
          </w:p>
        </w:tc>
        <w:tc>
          <w:tcPr>
            <w:tcW w:w="850" w:type="dxa"/>
            <w:vMerge/>
          </w:tcPr>
          <w:p w:rsidR="00D97C75" w:rsidRPr="003F611E" w:rsidRDefault="00D97C75" w:rsidP="00986977">
            <w:pPr>
              <w:rPr>
                <w:sz w:val="20"/>
                <w:szCs w:val="20"/>
              </w:rPr>
            </w:pPr>
          </w:p>
        </w:tc>
        <w:tc>
          <w:tcPr>
            <w:tcW w:w="851" w:type="dxa"/>
            <w:vMerge/>
          </w:tcPr>
          <w:p w:rsidR="00D97C75" w:rsidRPr="003F611E" w:rsidRDefault="00D97C75" w:rsidP="00986977">
            <w:pPr>
              <w:rPr>
                <w:sz w:val="20"/>
                <w:szCs w:val="20"/>
              </w:rPr>
            </w:pPr>
          </w:p>
        </w:tc>
        <w:tc>
          <w:tcPr>
            <w:tcW w:w="1417" w:type="dxa"/>
            <w:vMerge/>
          </w:tcPr>
          <w:p w:rsidR="00D97C75" w:rsidRPr="003F611E" w:rsidRDefault="00D97C75" w:rsidP="00986977">
            <w:pPr>
              <w:jc w:val="center"/>
              <w:rPr>
                <w:sz w:val="20"/>
                <w:szCs w:val="20"/>
              </w:rPr>
            </w:pPr>
          </w:p>
        </w:tc>
      </w:tr>
      <w:tr w:rsidR="00D97C75" w:rsidRPr="003F611E" w:rsidTr="00086C4C">
        <w:trPr>
          <w:trHeight w:val="616"/>
        </w:trPr>
        <w:tc>
          <w:tcPr>
            <w:tcW w:w="709" w:type="dxa"/>
            <w:vMerge/>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tcPr>
          <w:p w:rsidR="00D97C75" w:rsidRPr="003F611E" w:rsidRDefault="00D97C75" w:rsidP="00986977">
            <w:pPr>
              <w:suppressAutoHyphens/>
              <w:rPr>
                <w:sz w:val="20"/>
                <w:szCs w:val="20"/>
              </w:rPr>
            </w:pPr>
          </w:p>
        </w:tc>
        <w:tc>
          <w:tcPr>
            <w:tcW w:w="993" w:type="dxa"/>
            <w:vMerge/>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suppressAutoHyphens/>
              <w:rPr>
                <w:sz w:val="20"/>
                <w:szCs w:val="20"/>
              </w:rPr>
            </w:pPr>
            <w:r w:rsidRPr="003F611E">
              <w:rPr>
                <w:sz w:val="20"/>
                <w:szCs w:val="20"/>
              </w:rPr>
              <w:t>-областной бюджет</w:t>
            </w:r>
          </w:p>
        </w:tc>
        <w:tc>
          <w:tcPr>
            <w:tcW w:w="1417" w:type="dxa"/>
          </w:tcPr>
          <w:p w:rsidR="00D97C75" w:rsidRPr="003F611E" w:rsidRDefault="00D97C75" w:rsidP="00986977">
            <w:pPr>
              <w:jc w:val="center"/>
              <w:rPr>
                <w:sz w:val="20"/>
                <w:szCs w:val="20"/>
              </w:rPr>
            </w:pPr>
            <w:r w:rsidRPr="003F611E">
              <w:rPr>
                <w:sz w:val="20"/>
                <w:szCs w:val="20"/>
              </w:rPr>
              <w:t>2 226,7</w:t>
            </w:r>
          </w:p>
        </w:tc>
        <w:tc>
          <w:tcPr>
            <w:tcW w:w="1134" w:type="dxa"/>
          </w:tcPr>
          <w:p w:rsidR="00D97C75" w:rsidRPr="003F611E" w:rsidRDefault="00D97C75" w:rsidP="00986977">
            <w:pPr>
              <w:jc w:val="center"/>
              <w:rPr>
                <w:sz w:val="20"/>
                <w:szCs w:val="20"/>
              </w:rPr>
            </w:pPr>
            <w:r w:rsidRPr="003F611E">
              <w:rPr>
                <w:sz w:val="20"/>
                <w:szCs w:val="20"/>
              </w:rPr>
              <w:t>2 226,7</w:t>
            </w:r>
          </w:p>
        </w:tc>
        <w:tc>
          <w:tcPr>
            <w:tcW w:w="1570" w:type="dxa"/>
            <w:vMerge/>
          </w:tcPr>
          <w:p w:rsidR="00D97C75" w:rsidRPr="003F611E" w:rsidRDefault="00D97C75" w:rsidP="00986977">
            <w:pPr>
              <w:rPr>
                <w:sz w:val="20"/>
                <w:szCs w:val="20"/>
              </w:rPr>
            </w:pPr>
          </w:p>
        </w:tc>
        <w:tc>
          <w:tcPr>
            <w:tcW w:w="2116" w:type="dxa"/>
            <w:vMerge/>
          </w:tcPr>
          <w:p w:rsidR="00D97C75" w:rsidRPr="003F611E" w:rsidRDefault="00D97C75" w:rsidP="00986977">
            <w:pPr>
              <w:rPr>
                <w:sz w:val="20"/>
                <w:szCs w:val="20"/>
              </w:rPr>
            </w:pPr>
          </w:p>
        </w:tc>
        <w:tc>
          <w:tcPr>
            <w:tcW w:w="1276" w:type="dxa"/>
            <w:vMerge/>
          </w:tcPr>
          <w:p w:rsidR="00D97C75" w:rsidRPr="003F611E" w:rsidRDefault="00D97C75" w:rsidP="00986977">
            <w:pPr>
              <w:rPr>
                <w:sz w:val="20"/>
                <w:szCs w:val="20"/>
              </w:rPr>
            </w:pPr>
          </w:p>
        </w:tc>
        <w:tc>
          <w:tcPr>
            <w:tcW w:w="850" w:type="dxa"/>
            <w:vMerge/>
          </w:tcPr>
          <w:p w:rsidR="00D97C75" w:rsidRPr="003F611E" w:rsidRDefault="00D97C75" w:rsidP="00986977">
            <w:pPr>
              <w:rPr>
                <w:sz w:val="20"/>
                <w:szCs w:val="20"/>
              </w:rPr>
            </w:pPr>
          </w:p>
        </w:tc>
        <w:tc>
          <w:tcPr>
            <w:tcW w:w="851" w:type="dxa"/>
            <w:vMerge/>
          </w:tcPr>
          <w:p w:rsidR="00D97C75" w:rsidRPr="003F611E" w:rsidRDefault="00D97C75" w:rsidP="00986977">
            <w:pPr>
              <w:rPr>
                <w:sz w:val="20"/>
                <w:szCs w:val="20"/>
              </w:rPr>
            </w:pPr>
          </w:p>
        </w:tc>
        <w:tc>
          <w:tcPr>
            <w:tcW w:w="1417" w:type="dxa"/>
            <w:vMerge/>
          </w:tcPr>
          <w:p w:rsidR="00D97C75" w:rsidRPr="003F611E" w:rsidRDefault="00D97C75" w:rsidP="00986977">
            <w:pPr>
              <w:jc w:val="center"/>
              <w:rPr>
                <w:sz w:val="20"/>
                <w:szCs w:val="20"/>
              </w:rPr>
            </w:pPr>
          </w:p>
        </w:tc>
      </w:tr>
      <w:tr w:rsidR="00D97C75" w:rsidRPr="003F611E" w:rsidTr="00086C4C">
        <w:trPr>
          <w:trHeight w:val="616"/>
        </w:trPr>
        <w:tc>
          <w:tcPr>
            <w:tcW w:w="709" w:type="dxa"/>
            <w:vMerge w:val="restart"/>
          </w:tcPr>
          <w:p w:rsidR="00D97C75" w:rsidRPr="003F611E" w:rsidRDefault="00D97C75" w:rsidP="00086C4C">
            <w:pPr>
              <w:widowControl w:val="0"/>
              <w:suppressAutoHyphens/>
              <w:autoSpaceDE w:val="0"/>
              <w:autoSpaceDN w:val="0"/>
              <w:adjustRightInd w:val="0"/>
              <w:jc w:val="center"/>
              <w:rPr>
                <w:sz w:val="20"/>
                <w:szCs w:val="20"/>
              </w:rPr>
            </w:pPr>
            <w:r>
              <w:rPr>
                <w:sz w:val="20"/>
                <w:szCs w:val="20"/>
              </w:rPr>
              <w:t>1.1.4</w:t>
            </w:r>
          </w:p>
        </w:tc>
        <w:tc>
          <w:tcPr>
            <w:tcW w:w="2126" w:type="dxa"/>
            <w:vMerge w:val="restart"/>
          </w:tcPr>
          <w:p w:rsidR="00D97C75" w:rsidRPr="003F611E" w:rsidRDefault="00D97C75" w:rsidP="00986977">
            <w:pPr>
              <w:suppressAutoHyphens/>
              <w:rPr>
                <w:sz w:val="20"/>
                <w:szCs w:val="20"/>
              </w:rPr>
            </w:pPr>
            <w:r>
              <w:rPr>
                <w:sz w:val="20"/>
                <w:szCs w:val="20"/>
              </w:rPr>
              <w:t>Мероприятие «</w:t>
            </w:r>
            <w:r w:rsidRPr="003F611E">
              <w:rPr>
                <w:sz w:val="20"/>
                <w:szCs w:val="20"/>
              </w:rPr>
              <w:t>Реализация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РФ</w:t>
            </w:r>
            <w:r>
              <w:rPr>
                <w:sz w:val="20"/>
                <w:szCs w:val="20"/>
              </w:rPr>
              <w:t>»</w:t>
            </w:r>
          </w:p>
        </w:tc>
        <w:tc>
          <w:tcPr>
            <w:tcW w:w="993" w:type="dxa"/>
            <w:vMerge w:val="restart"/>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rPr>
                <w:sz w:val="20"/>
                <w:szCs w:val="20"/>
              </w:rPr>
            </w:pPr>
          </w:p>
          <w:p w:rsidR="00D97C75" w:rsidRPr="003F611E" w:rsidRDefault="00D97C75" w:rsidP="00986977">
            <w:pPr>
              <w:rPr>
                <w:sz w:val="20"/>
                <w:szCs w:val="20"/>
              </w:rPr>
            </w:pPr>
            <w:r w:rsidRPr="003F611E">
              <w:rPr>
                <w:sz w:val="20"/>
                <w:szCs w:val="20"/>
              </w:rPr>
              <w:t>Всего</w:t>
            </w:r>
          </w:p>
        </w:tc>
        <w:tc>
          <w:tcPr>
            <w:tcW w:w="1417" w:type="dxa"/>
          </w:tcPr>
          <w:p w:rsidR="00D97C75" w:rsidRPr="003F611E" w:rsidRDefault="00D97C75" w:rsidP="00986977">
            <w:pPr>
              <w:jc w:val="center"/>
              <w:rPr>
                <w:sz w:val="20"/>
                <w:szCs w:val="20"/>
              </w:rPr>
            </w:pPr>
          </w:p>
          <w:p w:rsidR="00D97C75" w:rsidRPr="003F611E" w:rsidRDefault="00D97C75" w:rsidP="00986977">
            <w:pPr>
              <w:jc w:val="center"/>
              <w:rPr>
                <w:sz w:val="20"/>
                <w:szCs w:val="20"/>
              </w:rPr>
            </w:pPr>
            <w:r w:rsidRPr="003F611E">
              <w:rPr>
                <w:sz w:val="20"/>
                <w:szCs w:val="20"/>
              </w:rPr>
              <w:t>23 798,6</w:t>
            </w:r>
          </w:p>
        </w:tc>
        <w:tc>
          <w:tcPr>
            <w:tcW w:w="1134" w:type="dxa"/>
          </w:tcPr>
          <w:p w:rsidR="00D97C75" w:rsidRPr="003F611E" w:rsidRDefault="00D97C75" w:rsidP="00986977">
            <w:pPr>
              <w:jc w:val="center"/>
              <w:rPr>
                <w:sz w:val="20"/>
                <w:szCs w:val="20"/>
              </w:rPr>
            </w:pPr>
          </w:p>
          <w:p w:rsidR="00D97C75" w:rsidRPr="003F611E" w:rsidRDefault="00D97C75" w:rsidP="00986977">
            <w:pPr>
              <w:jc w:val="center"/>
              <w:rPr>
                <w:sz w:val="20"/>
                <w:szCs w:val="20"/>
              </w:rPr>
            </w:pPr>
            <w:r w:rsidRPr="003F611E">
              <w:rPr>
                <w:sz w:val="20"/>
                <w:szCs w:val="20"/>
              </w:rPr>
              <w:t>23 798,6</w:t>
            </w:r>
          </w:p>
        </w:tc>
        <w:tc>
          <w:tcPr>
            <w:tcW w:w="1570" w:type="dxa"/>
            <w:vMerge w:val="restart"/>
          </w:tcPr>
          <w:p w:rsidR="00D97C75" w:rsidRPr="003F611E" w:rsidRDefault="00D97C75" w:rsidP="00986977">
            <w:pPr>
              <w:rPr>
                <w:sz w:val="20"/>
                <w:szCs w:val="20"/>
              </w:rPr>
            </w:pPr>
          </w:p>
        </w:tc>
        <w:tc>
          <w:tcPr>
            <w:tcW w:w="2116" w:type="dxa"/>
            <w:vMerge w:val="restart"/>
          </w:tcPr>
          <w:p w:rsidR="00D97C75" w:rsidRPr="003F611E" w:rsidRDefault="00D97C75" w:rsidP="00986977">
            <w:pPr>
              <w:rPr>
                <w:sz w:val="20"/>
                <w:szCs w:val="20"/>
              </w:rPr>
            </w:pPr>
            <w:r w:rsidRPr="003F611E">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1276" w:type="dxa"/>
            <w:vMerge w:val="restart"/>
          </w:tcPr>
          <w:p w:rsidR="00D97C75" w:rsidRPr="003F611E" w:rsidRDefault="00D97C75" w:rsidP="00986977">
            <w:pPr>
              <w:rPr>
                <w:sz w:val="20"/>
                <w:szCs w:val="20"/>
              </w:rPr>
            </w:pPr>
            <w:r w:rsidRPr="003F611E">
              <w:rPr>
                <w:sz w:val="20"/>
                <w:szCs w:val="20"/>
              </w:rPr>
              <w:t>км</w:t>
            </w:r>
          </w:p>
        </w:tc>
        <w:tc>
          <w:tcPr>
            <w:tcW w:w="850" w:type="dxa"/>
            <w:vMerge w:val="restart"/>
          </w:tcPr>
          <w:p w:rsidR="00D97C75" w:rsidRPr="003F611E" w:rsidRDefault="00D97C75" w:rsidP="00986977">
            <w:pPr>
              <w:rPr>
                <w:sz w:val="20"/>
                <w:szCs w:val="20"/>
              </w:rPr>
            </w:pPr>
            <w:r w:rsidRPr="003F611E">
              <w:rPr>
                <w:sz w:val="20"/>
                <w:szCs w:val="20"/>
              </w:rPr>
              <w:t>2,027</w:t>
            </w:r>
          </w:p>
        </w:tc>
        <w:tc>
          <w:tcPr>
            <w:tcW w:w="851" w:type="dxa"/>
            <w:vMerge w:val="restart"/>
          </w:tcPr>
          <w:p w:rsidR="00D97C75" w:rsidRPr="003F611E" w:rsidRDefault="00D97C75" w:rsidP="00986977">
            <w:pPr>
              <w:rPr>
                <w:sz w:val="20"/>
                <w:szCs w:val="20"/>
              </w:rPr>
            </w:pPr>
            <w:r w:rsidRPr="003F611E">
              <w:rPr>
                <w:sz w:val="20"/>
                <w:szCs w:val="20"/>
              </w:rPr>
              <w:t>2,027</w:t>
            </w:r>
          </w:p>
        </w:tc>
        <w:tc>
          <w:tcPr>
            <w:tcW w:w="1417" w:type="dxa"/>
            <w:vMerge w:val="restart"/>
          </w:tcPr>
          <w:p w:rsidR="00D97C75" w:rsidRPr="003F611E" w:rsidRDefault="00D97C75" w:rsidP="00986977">
            <w:pPr>
              <w:jc w:val="center"/>
              <w:rPr>
                <w:sz w:val="20"/>
                <w:szCs w:val="20"/>
              </w:rPr>
            </w:pPr>
          </w:p>
        </w:tc>
      </w:tr>
      <w:tr w:rsidR="00D97C75" w:rsidRPr="003F611E" w:rsidTr="00086C4C">
        <w:trPr>
          <w:trHeight w:val="750"/>
        </w:trPr>
        <w:tc>
          <w:tcPr>
            <w:tcW w:w="709" w:type="dxa"/>
            <w:vMerge/>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tcPr>
          <w:p w:rsidR="00D97C75" w:rsidRPr="003F611E" w:rsidRDefault="00D97C75" w:rsidP="00986977">
            <w:pPr>
              <w:suppressAutoHyphens/>
              <w:rPr>
                <w:sz w:val="20"/>
                <w:szCs w:val="20"/>
              </w:rPr>
            </w:pPr>
          </w:p>
        </w:tc>
        <w:tc>
          <w:tcPr>
            <w:tcW w:w="993" w:type="dxa"/>
            <w:vMerge/>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suppressAutoHyphens/>
              <w:rPr>
                <w:sz w:val="20"/>
                <w:szCs w:val="20"/>
              </w:rPr>
            </w:pPr>
            <w:r w:rsidRPr="003F611E">
              <w:rPr>
                <w:sz w:val="20"/>
                <w:szCs w:val="20"/>
              </w:rPr>
              <w:t>-бюджетные ассигнования всего, в т.ч.</w:t>
            </w:r>
          </w:p>
        </w:tc>
        <w:tc>
          <w:tcPr>
            <w:tcW w:w="1417" w:type="dxa"/>
          </w:tcPr>
          <w:p w:rsidR="00D97C75" w:rsidRPr="003F611E" w:rsidRDefault="00D97C75" w:rsidP="00986977">
            <w:pPr>
              <w:jc w:val="center"/>
              <w:rPr>
                <w:sz w:val="20"/>
                <w:szCs w:val="20"/>
              </w:rPr>
            </w:pPr>
            <w:r w:rsidRPr="003F611E">
              <w:rPr>
                <w:sz w:val="20"/>
                <w:szCs w:val="20"/>
              </w:rPr>
              <w:t>23 798,6</w:t>
            </w:r>
          </w:p>
        </w:tc>
        <w:tc>
          <w:tcPr>
            <w:tcW w:w="1134" w:type="dxa"/>
          </w:tcPr>
          <w:p w:rsidR="00D97C75" w:rsidRPr="003F611E" w:rsidRDefault="00D97C75" w:rsidP="00986977">
            <w:pPr>
              <w:jc w:val="center"/>
              <w:rPr>
                <w:sz w:val="20"/>
                <w:szCs w:val="20"/>
              </w:rPr>
            </w:pPr>
            <w:r w:rsidRPr="003F611E">
              <w:rPr>
                <w:sz w:val="20"/>
                <w:szCs w:val="20"/>
              </w:rPr>
              <w:t>23 798,6</w:t>
            </w:r>
          </w:p>
        </w:tc>
        <w:tc>
          <w:tcPr>
            <w:tcW w:w="1570" w:type="dxa"/>
            <w:vMerge/>
          </w:tcPr>
          <w:p w:rsidR="00D97C75" w:rsidRPr="003F611E" w:rsidRDefault="00D97C75" w:rsidP="00986977">
            <w:pPr>
              <w:rPr>
                <w:sz w:val="20"/>
                <w:szCs w:val="20"/>
              </w:rPr>
            </w:pPr>
          </w:p>
        </w:tc>
        <w:tc>
          <w:tcPr>
            <w:tcW w:w="2116" w:type="dxa"/>
            <w:vMerge/>
          </w:tcPr>
          <w:p w:rsidR="00D97C75" w:rsidRPr="003F611E" w:rsidRDefault="00D97C75" w:rsidP="00986977">
            <w:pPr>
              <w:rPr>
                <w:sz w:val="20"/>
                <w:szCs w:val="20"/>
              </w:rPr>
            </w:pPr>
          </w:p>
        </w:tc>
        <w:tc>
          <w:tcPr>
            <w:tcW w:w="1276" w:type="dxa"/>
            <w:vMerge/>
          </w:tcPr>
          <w:p w:rsidR="00D97C75" w:rsidRPr="003F611E" w:rsidRDefault="00D97C75" w:rsidP="00986977">
            <w:pPr>
              <w:rPr>
                <w:sz w:val="20"/>
                <w:szCs w:val="20"/>
              </w:rPr>
            </w:pPr>
          </w:p>
        </w:tc>
        <w:tc>
          <w:tcPr>
            <w:tcW w:w="850" w:type="dxa"/>
            <w:vMerge/>
          </w:tcPr>
          <w:p w:rsidR="00D97C75" w:rsidRPr="003F611E" w:rsidRDefault="00D97C75" w:rsidP="00986977">
            <w:pPr>
              <w:rPr>
                <w:sz w:val="20"/>
                <w:szCs w:val="20"/>
              </w:rPr>
            </w:pPr>
          </w:p>
        </w:tc>
        <w:tc>
          <w:tcPr>
            <w:tcW w:w="851" w:type="dxa"/>
            <w:vMerge/>
          </w:tcPr>
          <w:p w:rsidR="00D97C75" w:rsidRPr="003F611E" w:rsidRDefault="00D97C75" w:rsidP="00986977">
            <w:pPr>
              <w:rPr>
                <w:sz w:val="20"/>
                <w:szCs w:val="20"/>
              </w:rPr>
            </w:pPr>
          </w:p>
        </w:tc>
        <w:tc>
          <w:tcPr>
            <w:tcW w:w="1417" w:type="dxa"/>
            <w:vMerge/>
          </w:tcPr>
          <w:p w:rsidR="00D97C75" w:rsidRPr="003F611E" w:rsidRDefault="00D97C75" w:rsidP="00986977">
            <w:pPr>
              <w:jc w:val="center"/>
              <w:rPr>
                <w:sz w:val="20"/>
                <w:szCs w:val="20"/>
              </w:rPr>
            </w:pPr>
          </w:p>
        </w:tc>
      </w:tr>
      <w:tr w:rsidR="00D97C75" w:rsidRPr="003F611E" w:rsidTr="00086C4C">
        <w:trPr>
          <w:trHeight w:val="616"/>
        </w:trPr>
        <w:tc>
          <w:tcPr>
            <w:tcW w:w="709" w:type="dxa"/>
            <w:vMerge/>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tcPr>
          <w:p w:rsidR="00D97C75" w:rsidRPr="003F611E" w:rsidRDefault="00D97C75" w:rsidP="00986977">
            <w:pPr>
              <w:suppressAutoHyphens/>
              <w:rPr>
                <w:sz w:val="20"/>
                <w:szCs w:val="20"/>
              </w:rPr>
            </w:pPr>
          </w:p>
        </w:tc>
        <w:tc>
          <w:tcPr>
            <w:tcW w:w="993" w:type="dxa"/>
            <w:vMerge/>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suppressAutoHyphens/>
              <w:rPr>
                <w:sz w:val="20"/>
                <w:szCs w:val="20"/>
              </w:rPr>
            </w:pPr>
            <w:r w:rsidRPr="003F611E">
              <w:rPr>
                <w:sz w:val="20"/>
                <w:szCs w:val="20"/>
              </w:rPr>
              <w:t>-федеральный бюджет</w:t>
            </w:r>
          </w:p>
        </w:tc>
        <w:tc>
          <w:tcPr>
            <w:tcW w:w="1417" w:type="dxa"/>
          </w:tcPr>
          <w:p w:rsidR="00D97C75" w:rsidRPr="003F611E" w:rsidRDefault="00D97C75" w:rsidP="00986977">
            <w:pPr>
              <w:jc w:val="center"/>
              <w:rPr>
                <w:sz w:val="20"/>
                <w:szCs w:val="20"/>
              </w:rPr>
            </w:pPr>
            <w:r w:rsidRPr="003F611E">
              <w:rPr>
                <w:sz w:val="20"/>
                <w:szCs w:val="20"/>
              </w:rPr>
              <w:t>23 798,6</w:t>
            </w:r>
          </w:p>
        </w:tc>
        <w:tc>
          <w:tcPr>
            <w:tcW w:w="1134" w:type="dxa"/>
          </w:tcPr>
          <w:p w:rsidR="00D97C75" w:rsidRPr="003F611E" w:rsidRDefault="00D97C75" w:rsidP="00986977">
            <w:pPr>
              <w:jc w:val="center"/>
              <w:rPr>
                <w:sz w:val="20"/>
                <w:szCs w:val="20"/>
              </w:rPr>
            </w:pPr>
            <w:r w:rsidRPr="003F611E">
              <w:rPr>
                <w:sz w:val="20"/>
                <w:szCs w:val="20"/>
              </w:rPr>
              <w:t>23 798,6</w:t>
            </w:r>
          </w:p>
        </w:tc>
        <w:tc>
          <w:tcPr>
            <w:tcW w:w="1570" w:type="dxa"/>
            <w:vMerge/>
          </w:tcPr>
          <w:p w:rsidR="00D97C75" w:rsidRPr="003F611E" w:rsidRDefault="00D97C75" w:rsidP="00986977">
            <w:pPr>
              <w:rPr>
                <w:sz w:val="20"/>
                <w:szCs w:val="20"/>
              </w:rPr>
            </w:pPr>
          </w:p>
        </w:tc>
        <w:tc>
          <w:tcPr>
            <w:tcW w:w="2116" w:type="dxa"/>
            <w:vMerge/>
          </w:tcPr>
          <w:p w:rsidR="00D97C75" w:rsidRPr="003F611E" w:rsidRDefault="00D97C75" w:rsidP="00986977">
            <w:pPr>
              <w:rPr>
                <w:sz w:val="20"/>
                <w:szCs w:val="20"/>
              </w:rPr>
            </w:pPr>
          </w:p>
        </w:tc>
        <w:tc>
          <w:tcPr>
            <w:tcW w:w="1276" w:type="dxa"/>
            <w:vMerge/>
          </w:tcPr>
          <w:p w:rsidR="00D97C75" w:rsidRPr="003F611E" w:rsidRDefault="00D97C75" w:rsidP="00986977">
            <w:pPr>
              <w:rPr>
                <w:sz w:val="20"/>
                <w:szCs w:val="20"/>
              </w:rPr>
            </w:pPr>
          </w:p>
        </w:tc>
        <w:tc>
          <w:tcPr>
            <w:tcW w:w="850" w:type="dxa"/>
            <w:vMerge/>
          </w:tcPr>
          <w:p w:rsidR="00D97C75" w:rsidRPr="003F611E" w:rsidRDefault="00D97C75" w:rsidP="00986977">
            <w:pPr>
              <w:rPr>
                <w:sz w:val="20"/>
                <w:szCs w:val="20"/>
              </w:rPr>
            </w:pPr>
          </w:p>
        </w:tc>
        <w:tc>
          <w:tcPr>
            <w:tcW w:w="851" w:type="dxa"/>
            <w:vMerge/>
          </w:tcPr>
          <w:p w:rsidR="00D97C75" w:rsidRPr="003F611E" w:rsidRDefault="00D97C75" w:rsidP="00986977">
            <w:pPr>
              <w:rPr>
                <w:sz w:val="20"/>
                <w:szCs w:val="20"/>
              </w:rPr>
            </w:pPr>
          </w:p>
        </w:tc>
        <w:tc>
          <w:tcPr>
            <w:tcW w:w="1417" w:type="dxa"/>
            <w:vMerge/>
          </w:tcPr>
          <w:p w:rsidR="00D97C75" w:rsidRPr="003F611E" w:rsidRDefault="00D97C75" w:rsidP="00986977">
            <w:pPr>
              <w:jc w:val="center"/>
              <w:rPr>
                <w:sz w:val="20"/>
                <w:szCs w:val="20"/>
              </w:rPr>
            </w:pPr>
          </w:p>
        </w:tc>
      </w:tr>
      <w:tr w:rsidR="00D97C75" w:rsidRPr="003F611E" w:rsidTr="00086C4C">
        <w:trPr>
          <w:trHeight w:val="297"/>
        </w:trPr>
        <w:tc>
          <w:tcPr>
            <w:tcW w:w="709" w:type="dxa"/>
            <w:vMerge w:val="restart"/>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val="restart"/>
          </w:tcPr>
          <w:p w:rsidR="00D97C75" w:rsidRPr="003F611E" w:rsidRDefault="00D97C75" w:rsidP="00986977">
            <w:pPr>
              <w:suppressAutoHyphens/>
              <w:rPr>
                <w:sz w:val="20"/>
                <w:szCs w:val="20"/>
              </w:rPr>
            </w:pPr>
            <w:r w:rsidRPr="003F611E">
              <w:rPr>
                <w:sz w:val="20"/>
                <w:szCs w:val="20"/>
              </w:rPr>
              <w:t xml:space="preserve">Ремонт асфальтобетонного покрытия участка дороги по ул. им. Крупской (от ул. им. Ленина до ул. </w:t>
            </w:r>
            <w:r w:rsidRPr="003F611E">
              <w:rPr>
                <w:sz w:val="20"/>
                <w:szCs w:val="20"/>
              </w:rPr>
              <w:lastRenderedPageBreak/>
              <w:t>Советская) в городе Кинешма Ивановской области</w:t>
            </w:r>
          </w:p>
        </w:tc>
        <w:tc>
          <w:tcPr>
            <w:tcW w:w="993" w:type="dxa"/>
            <w:vMerge w:val="restart"/>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suppressAutoHyphens/>
              <w:rPr>
                <w:sz w:val="20"/>
                <w:szCs w:val="20"/>
              </w:rPr>
            </w:pPr>
            <w:r w:rsidRPr="003F611E">
              <w:rPr>
                <w:sz w:val="20"/>
                <w:szCs w:val="20"/>
              </w:rPr>
              <w:t>Всего</w:t>
            </w:r>
          </w:p>
        </w:tc>
        <w:tc>
          <w:tcPr>
            <w:tcW w:w="1417" w:type="dxa"/>
          </w:tcPr>
          <w:p w:rsidR="00D97C75" w:rsidRPr="003F611E" w:rsidRDefault="00D97C75" w:rsidP="00986977">
            <w:pPr>
              <w:jc w:val="center"/>
              <w:rPr>
                <w:sz w:val="20"/>
                <w:szCs w:val="20"/>
              </w:rPr>
            </w:pPr>
            <w:r w:rsidRPr="003F611E">
              <w:rPr>
                <w:sz w:val="20"/>
                <w:szCs w:val="20"/>
              </w:rPr>
              <w:t>2 357,2</w:t>
            </w:r>
          </w:p>
        </w:tc>
        <w:tc>
          <w:tcPr>
            <w:tcW w:w="1134" w:type="dxa"/>
          </w:tcPr>
          <w:p w:rsidR="00D97C75" w:rsidRPr="003F611E" w:rsidRDefault="00D97C75" w:rsidP="00986977">
            <w:pPr>
              <w:jc w:val="center"/>
              <w:rPr>
                <w:sz w:val="20"/>
                <w:szCs w:val="20"/>
              </w:rPr>
            </w:pPr>
            <w:r w:rsidRPr="003F611E">
              <w:rPr>
                <w:sz w:val="20"/>
                <w:szCs w:val="20"/>
              </w:rPr>
              <w:t>2 357,2</w:t>
            </w:r>
          </w:p>
        </w:tc>
        <w:tc>
          <w:tcPr>
            <w:tcW w:w="1570" w:type="dxa"/>
            <w:vMerge w:val="restart"/>
          </w:tcPr>
          <w:p w:rsidR="00D97C75" w:rsidRPr="003F611E" w:rsidRDefault="00D97C75" w:rsidP="00986977">
            <w:pPr>
              <w:rPr>
                <w:sz w:val="20"/>
                <w:szCs w:val="20"/>
              </w:rPr>
            </w:pPr>
          </w:p>
        </w:tc>
        <w:tc>
          <w:tcPr>
            <w:tcW w:w="2116" w:type="dxa"/>
            <w:vMerge w:val="restart"/>
          </w:tcPr>
          <w:p w:rsidR="00D97C75" w:rsidRPr="003F611E" w:rsidRDefault="00D97C75" w:rsidP="00986977">
            <w:pPr>
              <w:rPr>
                <w:sz w:val="20"/>
                <w:szCs w:val="20"/>
              </w:rPr>
            </w:pPr>
          </w:p>
        </w:tc>
        <w:tc>
          <w:tcPr>
            <w:tcW w:w="1276" w:type="dxa"/>
            <w:vMerge w:val="restart"/>
          </w:tcPr>
          <w:p w:rsidR="00D97C75" w:rsidRPr="003F611E" w:rsidRDefault="00D97C75" w:rsidP="00986977">
            <w:pPr>
              <w:rPr>
                <w:sz w:val="20"/>
                <w:szCs w:val="20"/>
              </w:rPr>
            </w:pPr>
          </w:p>
        </w:tc>
        <w:tc>
          <w:tcPr>
            <w:tcW w:w="850" w:type="dxa"/>
            <w:vMerge w:val="restart"/>
          </w:tcPr>
          <w:p w:rsidR="00D97C75" w:rsidRPr="003F611E" w:rsidRDefault="00D97C75" w:rsidP="00986977">
            <w:pPr>
              <w:rPr>
                <w:sz w:val="20"/>
                <w:szCs w:val="20"/>
              </w:rPr>
            </w:pPr>
          </w:p>
        </w:tc>
        <w:tc>
          <w:tcPr>
            <w:tcW w:w="851" w:type="dxa"/>
            <w:vMerge w:val="restart"/>
          </w:tcPr>
          <w:p w:rsidR="00D97C75" w:rsidRPr="003F611E" w:rsidRDefault="00D97C75" w:rsidP="00986977">
            <w:pPr>
              <w:rPr>
                <w:sz w:val="20"/>
                <w:szCs w:val="20"/>
              </w:rPr>
            </w:pPr>
          </w:p>
        </w:tc>
        <w:tc>
          <w:tcPr>
            <w:tcW w:w="1417" w:type="dxa"/>
            <w:vMerge w:val="restart"/>
          </w:tcPr>
          <w:p w:rsidR="00D97C75" w:rsidRPr="003F611E" w:rsidRDefault="00D97C75" w:rsidP="00986977">
            <w:pPr>
              <w:jc w:val="center"/>
              <w:rPr>
                <w:sz w:val="20"/>
                <w:szCs w:val="20"/>
              </w:rPr>
            </w:pPr>
          </w:p>
        </w:tc>
      </w:tr>
      <w:tr w:rsidR="00D97C75" w:rsidRPr="003F611E" w:rsidTr="00086C4C">
        <w:trPr>
          <w:trHeight w:val="616"/>
        </w:trPr>
        <w:tc>
          <w:tcPr>
            <w:tcW w:w="709" w:type="dxa"/>
            <w:vMerge/>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tcPr>
          <w:p w:rsidR="00D97C75" w:rsidRPr="003F611E" w:rsidRDefault="00D97C75" w:rsidP="00986977">
            <w:pPr>
              <w:suppressAutoHyphens/>
              <w:rPr>
                <w:sz w:val="20"/>
                <w:szCs w:val="20"/>
              </w:rPr>
            </w:pPr>
          </w:p>
        </w:tc>
        <w:tc>
          <w:tcPr>
            <w:tcW w:w="993" w:type="dxa"/>
            <w:vMerge/>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suppressAutoHyphens/>
              <w:rPr>
                <w:sz w:val="20"/>
                <w:szCs w:val="20"/>
              </w:rPr>
            </w:pPr>
            <w:r w:rsidRPr="003F611E">
              <w:rPr>
                <w:sz w:val="20"/>
                <w:szCs w:val="20"/>
              </w:rPr>
              <w:t>-федеральный бюджет</w:t>
            </w:r>
          </w:p>
        </w:tc>
        <w:tc>
          <w:tcPr>
            <w:tcW w:w="1417" w:type="dxa"/>
          </w:tcPr>
          <w:p w:rsidR="00D97C75" w:rsidRPr="003F611E" w:rsidRDefault="00D97C75" w:rsidP="00986977">
            <w:pPr>
              <w:jc w:val="center"/>
              <w:rPr>
                <w:sz w:val="20"/>
                <w:szCs w:val="20"/>
              </w:rPr>
            </w:pPr>
            <w:r w:rsidRPr="003F611E">
              <w:rPr>
                <w:sz w:val="20"/>
                <w:szCs w:val="20"/>
              </w:rPr>
              <w:t>2 357,2</w:t>
            </w:r>
          </w:p>
        </w:tc>
        <w:tc>
          <w:tcPr>
            <w:tcW w:w="1134" w:type="dxa"/>
          </w:tcPr>
          <w:p w:rsidR="00D97C75" w:rsidRPr="003F611E" w:rsidRDefault="00D97C75" w:rsidP="00986977">
            <w:pPr>
              <w:jc w:val="center"/>
              <w:rPr>
                <w:sz w:val="20"/>
                <w:szCs w:val="20"/>
              </w:rPr>
            </w:pPr>
            <w:r w:rsidRPr="003F611E">
              <w:rPr>
                <w:sz w:val="20"/>
                <w:szCs w:val="20"/>
              </w:rPr>
              <w:t>2 357,2</w:t>
            </w:r>
          </w:p>
        </w:tc>
        <w:tc>
          <w:tcPr>
            <w:tcW w:w="1570" w:type="dxa"/>
            <w:vMerge/>
          </w:tcPr>
          <w:p w:rsidR="00D97C75" w:rsidRPr="003F611E" w:rsidRDefault="00D97C75" w:rsidP="00986977">
            <w:pPr>
              <w:rPr>
                <w:sz w:val="20"/>
                <w:szCs w:val="20"/>
              </w:rPr>
            </w:pPr>
          </w:p>
        </w:tc>
        <w:tc>
          <w:tcPr>
            <w:tcW w:w="2116" w:type="dxa"/>
            <w:vMerge/>
          </w:tcPr>
          <w:p w:rsidR="00D97C75" w:rsidRPr="003F611E" w:rsidRDefault="00D97C75" w:rsidP="00986977">
            <w:pPr>
              <w:rPr>
                <w:sz w:val="20"/>
                <w:szCs w:val="20"/>
              </w:rPr>
            </w:pPr>
          </w:p>
        </w:tc>
        <w:tc>
          <w:tcPr>
            <w:tcW w:w="1276" w:type="dxa"/>
            <w:vMerge/>
          </w:tcPr>
          <w:p w:rsidR="00D97C75" w:rsidRPr="003F611E" w:rsidRDefault="00D97C75" w:rsidP="00986977">
            <w:pPr>
              <w:rPr>
                <w:sz w:val="20"/>
                <w:szCs w:val="20"/>
              </w:rPr>
            </w:pPr>
          </w:p>
        </w:tc>
        <w:tc>
          <w:tcPr>
            <w:tcW w:w="850" w:type="dxa"/>
            <w:vMerge/>
          </w:tcPr>
          <w:p w:rsidR="00D97C75" w:rsidRPr="003F611E" w:rsidRDefault="00D97C75" w:rsidP="00986977">
            <w:pPr>
              <w:rPr>
                <w:sz w:val="20"/>
                <w:szCs w:val="20"/>
              </w:rPr>
            </w:pPr>
          </w:p>
        </w:tc>
        <w:tc>
          <w:tcPr>
            <w:tcW w:w="851" w:type="dxa"/>
            <w:vMerge/>
          </w:tcPr>
          <w:p w:rsidR="00D97C75" w:rsidRPr="003F611E" w:rsidRDefault="00D97C75" w:rsidP="00986977">
            <w:pPr>
              <w:rPr>
                <w:sz w:val="20"/>
                <w:szCs w:val="20"/>
              </w:rPr>
            </w:pPr>
          </w:p>
        </w:tc>
        <w:tc>
          <w:tcPr>
            <w:tcW w:w="1417" w:type="dxa"/>
            <w:vMerge/>
          </w:tcPr>
          <w:p w:rsidR="00D97C75" w:rsidRPr="003F611E" w:rsidRDefault="00D97C75" w:rsidP="00986977">
            <w:pPr>
              <w:jc w:val="center"/>
              <w:rPr>
                <w:sz w:val="20"/>
                <w:szCs w:val="20"/>
              </w:rPr>
            </w:pPr>
          </w:p>
        </w:tc>
      </w:tr>
      <w:tr w:rsidR="004643A0" w:rsidRPr="003F611E" w:rsidTr="00086C4C">
        <w:trPr>
          <w:trHeight w:val="420"/>
        </w:trPr>
        <w:tc>
          <w:tcPr>
            <w:tcW w:w="709" w:type="dxa"/>
            <w:vMerge w:val="restart"/>
            <w:vAlign w:val="center"/>
          </w:tcPr>
          <w:p w:rsidR="004643A0" w:rsidRPr="003F611E" w:rsidRDefault="004643A0" w:rsidP="00986977">
            <w:pPr>
              <w:widowControl w:val="0"/>
              <w:suppressAutoHyphens/>
              <w:autoSpaceDE w:val="0"/>
              <w:autoSpaceDN w:val="0"/>
              <w:adjustRightInd w:val="0"/>
              <w:ind w:left="120"/>
              <w:jc w:val="center"/>
              <w:rPr>
                <w:sz w:val="20"/>
                <w:szCs w:val="20"/>
              </w:rPr>
            </w:pPr>
          </w:p>
        </w:tc>
        <w:tc>
          <w:tcPr>
            <w:tcW w:w="2126" w:type="dxa"/>
            <w:vMerge w:val="restart"/>
          </w:tcPr>
          <w:p w:rsidR="004643A0" w:rsidRPr="003F611E" w:rsidRDefault="004643A0" w:rsidP="00986977">
            <w:pPr>
              <w:suppressAutoHyphens/>
              <w:rPr>
                <w:sz w:val="20"/>
                <w:szCs w:val="20"/>
              </w:rPr>
            </w:pPr>
            <w:r w:rsidRPr="003F611E">
              <w:rPr>
                <w:sz w:val="20"/>
                <w:szCs w:val="20"/>
              </w:rPr>
              <w:t>Ремонт асфальтобетонного покрытия участка дороги по ул. Гагарина (от съезда между домами № 19 и № 21 по ул. Гагарина  до ул. им. Юрия Горохова) в городе Кинешма Ивановской области</w:t>
            </w:r>
          </w:p>
        </w:tc>
        <w:tc>
          <w:tcPr>
            <w:tcW w:w="993" w:type="dxa"/>
            <w:vMerge w:val="restart"/>
            <w:vAlign w:val="center"/>
          </w:tcPr>
          <w:p w:rsidR="004643A0" w:rsidRPr="003F611E" w:rsidRDefault="004643A0" w:rsidP="00986977">
            <w:pPr>
              <w:widowControl w:val="0"/>
              <w:suppressAutoHyphens/>
              <w:autoSpaceDE w:val="0"/>
              <w:autoSpaceDN w:val="0"/>
              <w:adjustRightInd w:val="0"/>
              <w:ind w:left="100"/>
              <w:jc w:val="center"/>
              <w:rPr>
                <w:sz w:val="20"/>
                <w:szCs w:val="20"/>
              </w:rPr>
            </w:pPr>
          </w:p>
        </w:tc>
        <w:tc>
          <w:tcPr>
            <w:tcW w:w="1559" w:type="dxa"/>
          </w:tcPr>
          <w:p w:rsidR="004643A0" w:rsidRPr="003F611E" w:rsidRDefault="004643A0" w:rsidP="00986977">
            <w:pPr>
              <w:suppressAutoHyphens/>
              <w:rPr>
                <w:sz w:val="20"/>
                <w:szCs w:val="20"/>
              </w:rPr>
            </w:pPr>
            <w:r w:rsidRPr="003F611E">
              <w:rPr>
                <w:sz w:val="20"/>
                <w:szCs w:val="20"/>
              </w:rPr>
              <w:t>Всего</w:t>
            </w:r>
          </w:p>
        </w:tc>
        <w:tc>
          <w:tcPr>
            <w:tcW w:w="1417" w:type="dxa"/>
          </w:tcPr>
          <w:p w:rsidR="004643A0" w:rsidRPr="003F611E" w:rsidRDefault="004643A0" w:rsidP="00986977">
            <w:pPr>
              <w:jc w:val="center"/>
              <w:rPr>
                <w:sz w:val="20"/>
                <w:szCs w:val="20"/>
              </w:rPr>
            </w:pPr>
            <w:r w:rsidRPr="003F611E">
              <w:rPr>
                <w:sz w:val="20"/>
                <w:szCs w:val="20"/>
              </w:rPr>
              <w:t>2 843,7</w:t>
            </w:r>
          </w:p>
        </w:tc>
        <w:tc>
          <w:tcPr>
            <w:tcW w:w="1134" w:type="dxa"/>
          </w:tcPr>
          <w:p w:rsidR="004643A0" w:rsidRPr="003F611E" w:rsidRDefault="004643A0" w:rsidP="00986977">
            <w:pPr>
              <w:jc w:val="center"/>
              <w:rPr>
                <w:sz w:val="20"/>
                <w:szCs w:val="20"/>
              </w:rPr>
            </w:pPr>
            <w:r w:rsidRPr="003F611E">
              <w:rPr>
                <w:sz w:val="20"/>
                <w:szCs w:val="20"/>
              </w:rPr>
              <w:t>2 843,7</w:t>
            </w:r>
          </w:p>
        </w:tc>
        <w:tc>
          <w:tcPr>
            <w:tcW w:w="1570" w:type="dxa"/>
            <w:vMerge w:val="restart"/>
          </w:tcPr>
          <w:p w:rsidR="004643A0" w:rsidRPr="003F611E" w:rsidRDefault="004643A0" w:rsidP="00986977">
            <w:pPr>
              <w:rPr>
                <w:sz w:val="20"/>
                <w:szCs w:val="20"/>
              </w:rPr>
            </w:pPr>
          </w:p>
        </w:tc>
        <w:tc>
          <w:tcPr>
            <w:tcW w:w="2116" w:type="dxa"/>
            <w:vMerge w:val="restart"/>
          </w:tcPr>
          <w:p w:rsidR="004643A0" w:rsidRPr="003F611E" w:rsidRDefault="004643A0" w:rsidP="00986977">
            <w:pPr>
              <w:rPr>
                <w:sz w:val="20"/>
                <w:szCs w:val="20"/>
              </w:rPr>
            </w:pPr>
          </w:p>
        </w:tc>
        <w:tc>
          <w:tcPr>
            <w:tcW w:w="1276" w:type="dxa"/>
            <w:vMerge w:val="restart"/>
          </w:tcPr>
          <w:p w:rsidR="004643A0" w:rsidRPr="003F611E" w:rsidRDefault="004643A0" w:rsidP="00986977">
            <w:pPr>
              <w:rPr>
                <w:sz w:val="20"/>
                <w:szCs w:val="20"/>
              </w:rPr>
            </w:pPr>
          </w:p>
        </w:tc>
        <w:tc>
          <w:tcPr>
            <w:tcW w:w="850" w:type="dxa"/>
            <w:vMerge w:val="restart"/>
          </w:tcPr>
          <w:p w:rsidR="004643A0" w:rsidRPr="003F611E" w:rsidRDefault="004643A0" w:rsidP="00986977">
            <w:pPr>
              <w:rPr>
                <w:sz w:val="20"/>
                <w:szCs w:val="20"/>
              </w:rPr>
            </w:pPr>
          </w:p>
        </w:tc>
        <w:tc>
          <w:tcPr>
            <w:tcW w:w="851" w:type="dxa"/>
            <w:vMerge w:val="restart"/>
          </w:tcPr>
          <w:p w:rsidR="004643A0" w:rsidRPr="003F611E" w:rsidRDefault="004643A0" w:rsidP="00986977">
            <w:pPr>
              <w:rPr>
                <w:sz w:val="20"/>
                <w:szCs w:val="20"/>
              </w:rPr>
            </w:pPr>
          </w:p>
        </w:tc>
        <w:tc>
          <w:tcPr>
            <w:tcW w:w="1417" w:type="dxa"/>
            <w:vMerge w:val="restart"/>
          </w:tcPr>
          <w:p w:rsidR="004643A0" w:rsidRPr="003F611E" w:rsidRDefault="004643A0" w:rsidP="00986977">
            <w:pPr>
              <w:jc w:val="center"/>
              <w:rPr>
                <w:sz w:val="20"/>
                <w:szCs w:val="20"/>
              </w:rPr>
            </w:pPr>
          </w:p>
        </w:tc>
      </w:tr>
      <w:tr w:rsidR="00D97C75" w:rsidRPr="003F611E" w:rsidTr="00086C4C">
        <w:trPr>
          <w:trHeight w:val="616"/>
        </w:trPr>
        <w:tc>
          <w:tcPr>
            <w:tcW w:w="709" w:type="dxa"/>
            <w:vMerge/>
            <w:vAlign w:val="center"/>
          </w:tcPr>
          <w:p w:rsidR="00D97C75" w:rsidRPr="003F611E" w:rsidRDefault="00D97C75" w:rsidP="00986977">
            <w:pPr>
              <w:widowControl w:val="0"/>
              <w:suppressAutoHyphens/>
              <w:autoSpaceDE w:val="0"/>
              <w:autoSpaceDN w:val="0"/>
              <w:adjustRightInd w:val="0"/>
              <w:ind w:left="120"/>
              <w:jc w:val="center"/>
              <w:rPr>
                <w:sz w:val="20"/>
                <w:szCs w:val="20"/>
              </w:rPr>
            </w:pPr>
          </w:p>
        </w:tc>
        <w:tc>
          <w:tcPr>
            <w:tcW w:w="2126" w:type="dxa"/>
            <w:vMerge/>
          </w:tcPr>
          <w:p w:rsidR="00D97C75" w:rsidRPr="003F611E" w:rsidRDefault="00D97C75" w:rsidP="00986977">
            <w:pPr>
              <w:suppressAutoHyphens/>
              <w:rPr>
                <w:sz w:val="20"/>
                <w:szCs w:val="20"/>
              </w:rPr>
            </w:pPr>
          </w:p>
        </w:tc>
        <w:tc>
          <w:tcPr>
            <w:tcW w:w="993" w:type="dxa"/>
            <w:vMerge/>
            <w:vAlign w:val="center"/>
          </w:tcPr>
          <w:p w:rsidR="00D97C75" w:rsidRPr="003F611E" w:rsidRDefault="00D97C75" w:rsidP="00986977">
            <w:pPr>
              <w:widowControl w:val="0"/>
              <w:suppressAutoHyphens/>
              <w:autoSpaceDE w:val="0"/>
              <w:autoSpaceDN w:val="0"/>
              <w:adjustRightInd w:val="0"/>
              <w:ind w:left="100"/>
              <w:jc w:val="center"/>
              <w:rPr>
                <w:sz w:val="20"/>
                <w:szCs w:val="20"/>
              </w:rPr>
            </w:pPr>
          </w:p>
        </w:tc>
        <w:tc>
          <w:tcPr>
            <w:tcW w:w="1559" w:type="dxa"/>
          </w:tcPr>
          <w:p w:rsidR="00D97C75" w:rsidRPr="003F611E" w:rsidRDefault="00D97C75" w:rsidP="00986977">
            <w:pPr>
              <w:suppressAutoHyphens/>
              <w:rPr>
                <w:sz w:val="20"/>
                <w:szCs w:val="20"/>
              </w:rPr>
            </w:pPr>
            <w:r w:rsidRPr="003F611E">
              <w:rPr>
                <w:sz w:val="20"/>
                <w:szCs w:val="20"/>
              </w:rPr>
              <w:t>-федеральный бюджет</w:t>
            </w:r>
          </w:p>
        </w:tc>
        <w:tc>
          <w:tcPr>
            <w:tcW w:w="1417" w:type="dxa"/>
          </w:tcPr>
          <w:p w:rsidR="00D97C75" w:rsidRPr="003F611E" w:rsidRDefault="00D97C75" w:rsidP="00986977">
            <w:pPr>
              <w:jc w:val="center"/>
              <w:rPr>
                <w:sz w:val="20"/>
                <w:szCs w:val="20"/>
              </w:rPr>
            </w:pPr>
            <w:r w:rsidRPr="003F611E">
              <w:rPr>
                <w:sz w:val="20"/>
                <w:szCs w:val="20"/>
              </w:rPr>
              <w:t>2 843,7</w:t>
            </w:r>
          </w:p>
        </w:tc>
        <w:tc>
          <w:tcPr>
            <w:tcW w:w="1134" w:type="dxa"/>
          </w:tcPr>
          <w:p w:rsidR="00D97C75" w:rsidRPr="003F611E" w:rsidRDefault="00D97C75" w:rsidP="00986977">
            <w:pPr>
              <w:jc w:val="center"/>
              <w:rPr>
                <w:sz w:val="20"/>
                <w:szCs w:val="20"/>
              </w:rPr>
            </w:pPr>
            <w:r w:rsidRPr="003F611E">
              <w:rPr>
                <w:sz w:val="20"/>
                <w:szCs w:val="20"/>
              </w:rPr>
              <w:t>2 843,7</w:t>
            </w:r>
          </w:p>
        </w:tc>
        <w:tc>
          <w:tcPr>
            <w:tcW w:w="1570" w:type="dxa"/>
            <w:vMerge/>
          </w:tcPr>
          <w:p w:rsidR="00D97C75" w:rsidRPr="003F611E" w:rsidRDefault="00D97C75" w:rsidP="00986977">
            <w:pPr>
              <w:rPr>
                <w:sz w:val="20"/>
                <w:szCs w:val="20"/>
              </w:rPr>
            </w:pPr>
          </w:p>
        </w:tc>
        <w:tc>
          <w:tcPr>
            <w:tcW w:w="2116" w:type="dxa"/>
            <w:vMerge/>
          </w:tcPr>
          <w:p w:rsidR="00D97C75" w:rsidRPr="003F611E" w:rsidRDefault="00D97C75" w:rsidP="00986977">
            <w:pPr>
              <w:rPr>
                <w:sz w:val="20"/>
                <w:szCs w:val="20"/>
              </w:rPr>
            </w:pPr>
          </w:p>
        </w:tc>
        <w:tc>
          <w:tcPr>
            <w:tcW w:w="1276" w:type="dxa"/>
            <w:vMerge/>
          </w:tcPr>
          <w:p w:rsidR="00D97C75" w:rsidRPr="003F611E" w:rsidRDefault="00D97C75" w:rsidP="00986977">
            <w:pPr>
              <w:rPr>
                <w:sz w:val="20"/>
                <w:szCs w:val="20"/>
              </w:rPr>
            </w:pPr>
          </w:p>
        </w:tc>
        <w:tc>
          <w:tcPr>
            <w:tcW w:w="850" w:type="dxa"/>
            <w:vMerge/>
          </w:tcPr>
          <w:p w:rsidR="00D97C75" w:rsidRPr="003F611E" w:rsidRDefault="00D97C75" w:rsidP="00986977">
            <w:pPr>
              <w:rPr>
                <w:sz w:val="20"/>
                <w:szCs w:val="20"/>
              </w:rPr>
            </w:pPr>
          </w:p>
        </w:tc>
        <w:tc>
          <w:tcPr>
            <w:tcW w:w="851" w:type="dxa"/>
            <w:vMerge/>
          </w:tcPr>
          <w:p w:rsidR="00D97C75" w:rsidRPr="003F611E" w:rsidRDefault="00D97C75" w:rsidP="00986977">
            <w:pPr>
              <w:rPr>
                <w:sz w:val="20"/>
                <w:szCs w:val="20"/>
              </w:rPr>
            </w:pPr>
          </w:p>
        </w:tc>
        <w:tc>
          <w:tcPr>
            <w:tcW w:w="1417" w:type="dxa"/>
            <w:vMerge/>
          </w:tcPr>
          <w:p w:rsidR="00D97C75" w:rsidRPr="003F611E" w:rsidRDefault="00D97C75" w:rsidP="00986977">
            <w:pPr>
              <w:jc w:val="center"/>
              <w:rPr>
                <w:sz w:val="20"/>
                <w:szCs w:val="20"/>
              </w:rPr>
            </w:pPr>
          </w:p>
        </w:tc>
      </w:tr>
      <w:tr w:rsidR="004643A0" w:rsidRPr="003F611E" w:rsidTr="00086C4C">
        <w:trPr>
          <w:trHeight w:val="381"/>
        </w:trPr>
        <w:tc>
          <w:tcPr>
            <w:tcW w:w="709" w:type="dxa"/>
            <w:vMerge w:val="restart"/>
            <w:vAlign w:val="center"/>
          </w:tcPr>
          <w:p w:rsidR="004643A0" w:rsidRPr="003F611E" w:rsidRDefault="004643A0" w:rsidP="00986977">
            <w:pPr>
              <w:widowControl w:val="0"/>
              <w:suppressAutoHyphens/>
              <w:autoSpaceDE w:val="0"/>
              <w:autoSpaceDN w:val="0"/>
              <w:adjustRightInd w:val="0"/>
              <w:ind w:left="120"/>
              <w:jc w:val="center"/>
              <w:rPr>
                <w:sz w:val="20"/>
                <w:szCs w:val="20"/>
              </w:rPr>
            </w:pPr>
          </w:p>
        </w:tc>
        <w:tc>
          <w:tcPr>
            <w:tcW w:w="2126" w:type="dxa"/>
            <w:vMerge w:val="restart"/>
          </w:tcPr>
          <w:p w:rsidR="004643A0" w:rsidRPr="003F611E" w:rsidRDefault="004643A0" w:rsidP="00986977">
            <w:pPr>
              <w:suppressAutoHyphens/>
              <w:rPr>
                <w:sz w:val="20"/>
                <w:szCs w:val="20"/>
              </w:rPr>
            </w:pPr>
            <w:r w:rsidRPr="003F611E">
              <w:rPr>
                <w:sz w:val="20"/>
                <w:szCs w:val="20"/>
              </w:rPr>
              <w:t>Ремонт асфальтобетонного покрытия участка дороги по ул. Гагарина (от ул. Щорса  съезда между домами №№ 19 и 21 по ул. Гагарина) в городе Кинешма Ивановской области</w:t>
            </w:r>
          </w:p>
        </w:tc>
        <w:tc>
          <w:tcPr>
            <w:tcW w:w="993" w:type="dxa"/>
            <w:vMerge w:val="restart"/>
            <w:vAlign w:val="center"/>
          </w:tcPr>
          <w:p w:rsidR="004643A0" w:rsidRPr="003F611E" w:rsidRDefault="004643A0" w:rsidP="00986977">
            <w:pPr>
              <w:widowControl w:val="0"/>
              <w:suppressAutoHyphens/>
              <w:autoSpaceDE w:val="0"/>
              <w:autoSpaceDN w:val="0"/>
              <w:adjustRightInd w:val="0"/>
              <w:ind w:left="100"/>
              <w:jc w:val="center"/>
              <w:rPr>
                <w:sz w:val="20"/>
                <w:szCs w:val="20"/>
              </w:rPr>
            </w:pPr>
          </w:p>
        </w:tc>
        <w:tc>
          <w:tcPr>
            <w:tcW w:w="1559" w:type="dxa"/>
          </w:tcPr>
          <w:p w:rsidR="004643A0" w:rsidRPr="003F611E" w:rsidRDefault="004643A0" w:rsidP="00986977">
            <w:pPr>
              <w:suppressAutoHyphens/>
              <w:rPr>
                <w:sz w:val="20"/>
                <w:szCs w:val="20"/>
              </w:rPr>
            </w:pPr>
            <w:r w:rsidRPr="003F611E">
              <w:rPr>
                <w:sz w:val="20"/>
                <w:szCs w:val="20"/>
              </w:rPr>
              <w:t>Всего</w:t>
            </w:r>
          </w:p>
        </w:tc>
        <w:tc>
          <w:tcPr>
            <w:tcW w:w="1417" w:type="dxa"/>
          </w:tcPr>
          <w:p w:rsidR="004643A0" w:rsidRPr="003F611E" w:rsidRDefault="004643A0" w:rsidP="00986977">
            <w:pPr>
              <w:jc w:val="center"/>
              <w:rPr>
                <w:sz w:val="20"/>
                <w:szCs w:val="20"/>
              </w:rPr>
            </w:pPr>
            <w:r w:rsidRPr="003F611E">
              <w:rPr>
                <w:sz w:val="20"/>
                <w:szCs w:val="20"/>
              </w:rPr>
              <w:t>2 509,5</w:t>
            </w:r>
          </w:p>
        </w:tc>
        <w:tc>
          <w:tcPr>
            <w:tcW w:w="1134" w:type="dxa"/>
          </w:tcPr>
          <w:p w:rsidR="004643A0" w:rsidRPr="003F611E" w:rsidRDefault="004643A0" w:rsidP="00986977">
            <w:pPr>
              <w:jc w:val="center"/>
              <w:rPr>
                <w:sz w:val="20"/>
                <w:szCs w:val="20"/>
              </w:rPr>
            </w:pPr>
            <w:r w:rsidRPr="003F611E">
              <w:rPr>
                <w:sz w:val="20"/>
                <w:szCs w:val="20"/>
              </w:rPr>
              <w:t>2 509,5</w:t>
            </w:r>
          </w:p>
        </w:tc>
        <w:tc>
          <w:tcPr>
            <w:tcW w:w="1570" w:type="dxa"/>
            <w:vMerge w:val="restart"/>
          </w:tcPr>
          <w:p w:rsidR="004643A0" w:rsidRPr="003F611E" w:rsidRDefault="004643A0" w:rsidP="00986977">
            <w:pPr>
              <w:rPr>
                <w:sz w:val="20"/>
                <w:szCs w:val="20"/>
              </w:rPr>
            </w:pPr>
          </w:p>
        </w:tc>
        <w:tc>
          <w:tcPr>
            <w:tcW w:w="2116" w:type="dxa"/>
            <w:vMerge w:val="restart"/>
          </w:tcPr>
          <w:p w:rsidR="004643A0" w:rsidRPr="003F611E" w:rsidRDefault="004643A0" w:rsidP="00986977">
            <w:pPr>
              <w:rPr>
                <w:sz w:val="20"/>
                <w:szCs w:val="20"/>
              </w:rPr>
            </w:pPr>
          </w:p>
        </w:tc>
        <w:tc>
          <w:tcPr>
            <w:tcW w:w="1276" w:type="dxa"/>
            <w:vMerge w:val="restart"/>
          </w:tcPr>
          <w:p w:rsidR="004643A0" w:rsidRPr="003F611E" w:rsidRDefault="004643A0" w:rsidP="00986977">
            <w:pPr>
              <w:rPr>
                <w:sz w:val="20"/>
                <w:szCs w:val="20"/>
              </w:rPr>
            </w:pPr>
          </w:p>
        </w:tc>
        <w:tc>
          <w:tcPr>
            <w:tcW w:w="850" w:type="dxa"/>
            <w:vMerge w:val="restart"/>
          </w:tcPr>
          <w:p w:rsidR="004643A0" w:rsidRPr="003F611E" w:rsidRDefault="004643A0" w:rsidP="00986977">
            <w:pPr>
              <w:rPr>
                <w:sz w:val="20"/>
                <w:szCs w:val="20"/>
              </w:rPr>
            </w:pPr>
          </w:p>
        </w:tc>
        <w:tc>
          <w:tcPr>
            <w:tcW w:w="851" w:type="dxa"/>
            <w:vMerge w:val="restart"/>
          </w:tcPr>
          <w:p w:rsidR="004643A0" w:rsidRPr="003F611E" w:rsidRDefault="004643A0" w:rsidP="00986977">
            <w:pPr>
              <w:rPr>
                <w:sz w:val="20"/>
                <w:szCs w:val="20"/>
              </w:rPr>
            </w:pPr>
          </w:p>
        </w:tc>
        <w:tc>
          <w:tcPr>
            <w:tcW w:w="1417" w:type="dxa"/>
            <w:vMerge w:val="restart"/>
          </w:tcPr>
          <w:p w:rsidR="004643A0" w:rsidRPr="003F611E" w:rsidRDefault="004643A0" w:rsidP="00986977">
            <w:pPr>
              <w:jc w:val="center"/>
              <w:rPr>
                <w:sz w:val="20"/>
                <w:szCs w:val="20"/>
              </w:rPr>
            </w:pPr>
          </w:p>
        </w:tc>
      </w:tr>
      <w:tr w:rsidR="00BC6719" w:rsidRPr="003F611E" w:rsidTr="00086C4C">
        <w:trPr>
          <w:trHeight w:val="616"/>
        </w:trPr>
        <w:tc>
          <w:tcPr>
            <w:tcW w:w="709" w:type="dxa"/>
            <w:vMerge/>
            <w:vAlign w:val="center"/>
          </w:tcPr>
          <w:p w:rsidR="00BC6719" w:rsidRPr="003F611E" w:rsidRDefault="00BC6719" w:rsidP="00986977">
            <w:pPr>
              <w:widowControl w:val="0"/>
              <w:suppressAutoHyphens/>
              <w:autoSpaceDE w:val="0"/>
              <w:autoSpaceDN w:val="0"/>
              <w:adjustRightInd w:val="0"/>
              <w:ind w:left="120"/>
              <w:jc w:val="center"/>
              <w:rPr>
                <w:sz w:val="20"/>
                <w:szCs w:val="20"/>
              </w:rPr>
            </w:pPr>
          </w:p>
        </w:tc>
        <w:tc>
          <w:tcPr>
            <w:tcW w:w="2126" w:type="dxa"/>
            <w:vMerge/>
          </w:tcPr>
          <w:p w:rsidR="00BC6719" w:rsidRPr="003F611E" w:rsidRDefault="00BC6719" w:rsidP="00986977">
            <w:pPr>
              <w:suppressAutoHyphens/>
              <w:rPr>
                <w:sz w:val="20"/>
                <w:szCs w:val="20"/>
              </w:rPr>
            </w:pPr>
          </w:p>
        </w:tc>
        <w:tc>
          <w:tcPr>
            <w:tcW w:w="993" w:type="dxa"/>
            <w:vMerge/>
            <w:vAlign w:val="center"/>
          </w:tcPr>
          <w:p w:rsidR="00BC6719" w:rsidRPr="003F611E" w:rsidRDefault="00BC6719" w:rsidP="00986977">
            <w:pPr>
              <w:widowControl w:val="0"/>
              <w:suppressAutoHyphens/>
              <w:autoSpaceDE w:val="0"/>
              <w:autoSpaceDN w:val="0"/>
              <w:adjustRightInd w:val="0"/>
              <w:ind w:left="100"/>
              <w:jc w:val="center"/>
              <w:rPr>
                <w:sz w:val="20"/>
                <w:szCs w:val="20"/>
              </w:rPr>
            </w:pPr>
          </w:p>
        </w:tc>
        <w:tc>
          <w:tcPr>
            <w:tcW w:w="1559" w:type="dxa"/>
          </w:tcPr>
          <w:p w:rsidR="00BC6719" w:rsidRPr="003F611E" w:rsidRDefault="00BC6719" w:rsidP="00986977">
            <w:pPr>
              <w:suppressAutoHyphens/>
              <w:rPr>
                <w:sz w:val="20"/>
                <w:szCs w:val="20"/>
              </w:rPr>
            </w:pPr>
            <w:r w:rsidRPr="003F611E">
              <w:rPr>
                <w:sz w:val="20"/>
                <w:szCs w:val="20"/>
              </w:rPr>
              <w:t>-федеральный бюджет</w:t>
            </w:r>
          </w:p>
        </w:tc>
        <w:tc>
          <w:tcPr>
            <w:tcW w:w="1417" w:type="dxa"/>
          </w:tcPr>
          <w:p w:rsidR="00BC6719" w:rsidRPr="003F611E" w:rsidRDefault="00BC6719" w:rsidP="00986977">
            <w:pPr>
              <w:jc w:val="center"/>
              <w:rPr>
                <w:sz w:val="20"/>
                <w:szCs w:val="20"/>
              </w:rPr>
            </w:pPr>
            <w:r w:rsidRPr="003F611E">
              <w:rPr>
                <w:sz w:val="20"/>
                <w:szCs w:val="20"/>
              </w:rPr>
              <w:t>2 509,5</w:t>
            </w:r>
          </w:p>
        </w:tc>
        <w:tc>
          <w:tcPr>
            <w:tcW w:w="1134" w:type="dxa"/>
          </w:tcPr>
          <w:p w:rsidR="00BC6719" w:rsidRPr="003F611E" w:rsidRDefault="00BC6719" w:rsidP="00986977">
            <w:pPr>
              <w:jc w:val="center"/>
              <w:rPr>
                <w:sz w:val="20"/>
                <w:szCs w:val="20"/>
              </w:rPr>
            </w:pPr>
            <w:r w:rsidRPr="003F611E">
              <w:rPr>
                <w:sz w:val="20"/>
                <w:szCs w:val="20"/>
              </w:rPr>
              <w:t>2 509,5</w:t>
            </w:r>
          </w:p>
        </w:tc>
        <w:tc>
          <w:tcPr>
            <w:tcW w:w="1570" w:type="dxa"/>
            <w:vMerge/>
          </w:tcPr>
          <w:p w:rsidR="00BC6719" w:rsidRPr="003F611E" w:rsidRDefault="00BC6719" w:rsidP="00986977">
            <w:pPr>
              <w:rPr>
                <w:sz w:val="20"/>
                <w:szCs w:val="20"/>
              </w:rPr>
            </w:pPr>
          </w:p>
        </w:tc>
        <w:tc>
          <w:tcPr>
            <w:tcW w:w="2116" w:type="dxa"/>
            <w:vMerge/>
          </w:tcPr>
          <w:p w:rsidR="00BC6719" w:rsidRPr="003F611E" w:rsidRDefault="00BC6719" w:rsidP="00986977">
            <w:pPr>
              <w:rPr>
                <w:sz w:val="20"/>
                <w:szCs w:val="20"/>
              </w:rPr>
            </w:pPr>
          </w:p>
        </w:tc>
        <w:tc>
          <w:tcPr>
            <w:tcW w:w="1276" w:type="dxa"/>
            <w:vMerge/>
          </w:tcPr>
          <w:p w:rsidR="00BC6719" w:rsidRPr="003F611E" w:rsidRDefault="00BC6719" w:rsidP="00986977">
            <w:pPr>
              <w:rPr>
                <w:sz w:val="20"/>
                <w:szCs w:val="20"/>
              </w:rPr>
            </w:pPr>
          </w:p>
        </w:tc>
        <w:tc>
          <w:tcPr>
            <w:tcW w:w="850" w:type="dxa"/>
            <w:vMerge/>
          </w:tcPr>
          <w:p w:rsidR="00BC6719" w:rsidRPr="003F611E" w:rsidRDefault="00BC6719" w:rsidP="00986977">
            <w:pPr>
              <w:rPr>
                <w:sz w:val="20"/>
                <w:szCs w:val="20"/>
              </w:rPr>
            </w:pPr>
          </w:p>
        </w:tc>
        <w:tc>
          <w:tcPr>
            <w:tcW w:w="851" w:type="dxa"/>
            <w:vMerge/>
          </w:tcPr>
          <w:p w:rsidR="00BC6719" w:rsidRPr="003F611E" w:rsidRDefault="00BC6719" w:rsidP="00986977">
            <w:pPr>
              <w:rPr>
                <w:sz w:val="20"/>
                <w:szCs w:val="20"/>
              </w:rPr>
            </w:pPr>
          </w:p>
        </w:tc>
        <w:tc>
          <w:tcPr>
            <w:tcW w:w="1417" w:type="dxa"/>
            <w:vMerge/>
          </w:tcPr>
          <w:p w:rsidR="00BC6719" w:rsidRPr="003F611E" w:rsidRDefault="00BC6719" w:rsidP="00986977">
            <w:pPr>
              <w:jc w:val="center"/>
              <w:rPr>
                <w:sz w:val="20"/>
                <w:szCs w:val="20"/>
              </w:rPr>
            </w:pPr>
          </w:p>
        </w:tc>
      </w:tr>
      <w:tr w:rsidR="00BC6719" w:rsidRPr="003F611E" w:rsidTr="00086C4C">
        <w:trPr>
          <w:trHeight w:val="283"/>
        </w:trPr>
        <w:tc>
          <w:tcPr>
            <w:tcW w:w="709" w:type="dxa"/>
            <w:vMerge w:val="restart"/>
            <w:vAlign w:val="center"/>
          </w:tcPr>
          <w:p w:rsidR="00BC6719" w:rsidRPr="003F611E" w:rsidRDefault="00BC6719" w:rsidP="00986977">
            <w:pPr>
              <w:widowControl w:val="0"/>
              <w:suppressAutoHyphens/>
              <w:autoSpaceDE w:val="0"/>
              <w:autoSpaceDN w:val="0"/>
              <w:adjustRightInd w:val="0"/>
              <w:ind w:left="120"/>
              <w:jc w:val="center"/>
              <w:rPr>
                <w:sz w:val="20"/>
                <w:szCs w:val="20"/>
              </w:rPr>
            </w:pPr>
          </w:p>
        </w:tc>
        <w:tc>
          <w:tcPr>
            <w:tcW w:w="2126" w:type="dxa"/>
            <w:vMerge w:val="restart"/>
          </w:tcPr>
          <w:p w:rsidR="00BC6719" w:rsidRPr="003F611E" w:rsidRDefault="00BC6719" w:rsidP="00986977">
            <w:pPr>
              <w:suppressAutoHyphens/>
              <w:rPr>
                <w:sz w:val="20"/>
                <w:szCs w:val="20"/>
              </w:rPr>
            </w:pPr>
            <w:r w:rsidRPr="003F611E">
              <w:rPr>
                <w:sz w:val="20"/>
                <w:szCs w:val="20"/>
              </w:rPr>
              <w:t xml:space="preserve">Ремонт асфальтобетонного покрытия участка дороги по ул. Гагарина (от дома № 2 по ул. Гагарина до ул. им. Менделеева) в городе Кинешма </w:t>
            </w:r>
            <w:r w:rsidRPr="003F611E">
              <w:rPr>
                <w:sz w:val="20"/>
                <w:szCs w:val="20"/>
              </w:rPr>
              <w:lastRenderedPageBreak/>
              <w:t>Ивановской области</w:t>
            </w:r>
          </w:p>
        </w:tc>
        <w:tc>
          <w:tcPr>
            <w:tcW w:w="993" w:type="dxa"/>
            <w:vMerge w:val="restart"/>
            <w:vAlign w:val="center"/>
          </w:tcPr>
          <w:p w:rsidR="00BC6719" w:rsidRPr="003F611E" w:rsidRDefault="00BC6719" w:rsidP="00986977">
            <w:pPr>
              <w:widowControl w:val="0"/>
              <w:suppressAutoHyphens/>
              <w:autoSpaceDE w:val="0"/>
              <w:autoSpaceDN w:val="0"/>
              <w:adjustRightInd w:val="0"/>
              <w:ind w:left="100"/>
              <w:jc w:val="center"/>
              <w:rPr>
                <w:sz w:val="20"/>
                <w:szCs w:val="20"/>
              </w:rPr>
            </w:pPr>
          </w:p>
        </w:tc>
        <w:tc>
          <w:tcPr>
            <w:tcW w:w="1559" w:type="dxa"/>
          </w:tcPr>
          <w:p w:rsidR="00BC6719" w:rsidRPr="003F611E" w:rsidRDefault="00BC6719" w:rsidP="00986977">
            <w:pPr>
              <w:suppressAutoHyphens/>
              <w:rPr>
                <w:sz w:val="20"/>
                <w:szCs w:val="20"/>
              </w:rPr>
            </w:pPr>
            <w:r w:rsidRPr="003F611E">
              <w:rPr>
                <w:sz w:val="20"/>
                <w:szCs w:val="20"/>
              </w:rPr>
              <w:t>Всего</w:t>
            </w:r>
          </w:p>
        </w:tc>
        <w:tc>
          <w:tcPr>
            <w:tcW w:w="1417" w:type="dxa"/>
          </w:tcPr>
          <w:p w:rsidR="00BC6719" w:rsidRPr="003F611E" w:rsidRDefault="00BC6719" w:rsidP="00986977">
            <w:pPr>
              <w:jc w:val="center"/>
              <w:rPr>
                <w:sz w:val="20"/>
                <w:szCs w:val="20"/>
              </w:rPr>
            </w:pPr>
            <w:r w:rsidRPr="003F611E">
              <w:rPr>
                <w:sz w:val="20"/>
                <w:szCs w:val="20"/>
              </w:rPr>
              <w:t>2 984,3</w:t>
            </w:r>
          </w:p>
        </w:tc>
        <w:tc>
          <w:tcPr>
            <w:tcW w:w="1134" w:type="dxa"/>
          </w:tcPr>
          <w:p w:rsidR="00BC6719" w:rsidRPr="003F611E" w:rsidRDefault="00BC6719" w:rsidP="00986977">
            <w:pPr>
              <w:jc w:val="center"/>
              <w:rPr>
                <w:sz w:val="20"/>
                <w:szCs w:val="20"/>
              </w:rPr>
            </w:pPr>
            <w:r w:rsidRPr="003F611E">
              <w:rPr>
                <w:sz w:val="20"/>
                <w:szCs w:val="20"/>
              </w:rPr>
              <w:t>2 984,3</w:t>
            </w:r>
          </w:p>
        </w:tc>
        <w:tc>
          <w:tcPr>
            <w:tcW w:w="1570" w:type="dxa"/>
            <w:vMerge w:val="restart"/>
          </w:tcPr>
          <w:p w:rsidR="00BC6719" w:rsidRPr="003F611E" w:rsidRDefault="00BC6719" w:rsidP="00986977">
            <w:pPr>
              <w:rPr>
                <w:sz w:val="20"/>
                <w:szCs w:val="20"/>
              </w:rPr>
            </w:pPr>
          </w:p>
        </w:tc>
        <w:tc>
          <w:tcPr>
            <w:tcW w:w="2116" w:type="dxa"/>
            <w:vMerge w:val="restart"/>
          </w:tcPr>
          <w:p w:rsidR="00BC6719" w:rsidRPr="003F611E" w:rsidRDefault="00BC6719" w:rsidP="00986977">
            <w:pPr>
              <w:rPr>
                <w:sz w:val="20"/>
                <w:szCs w:val="20"/>
              </w:rPr>
            </w:pPr>
          </w:p>
        </w:tc>
        <w:tc>
          <w:tcPr>
            <w:tcW w:w="1276" w:type="dxa"/>
            <w:vMerge w:val="restart"/>
          </w:tcPr>
          <w:p w:rsidR="00BC6719" w:rsidRPr="003F611E" w:rsidRDefault="00BC6719" w:rsidP="00986977">
            <w:pPr>
              <w:rPr>
                <w:sz w:val="20"/>
                <w:szCs w:val="20"/>
              </w:rPr>
            </w:pPr>
          </w:p>
        </w:tc>
        <w:tc>
          <w:tcPr>
            <w:tcW w:w="850" w:type="dxa"/>
            <w:vMerge w:val="restart"/>
          </w:tcPr>
          <w:p w:rsidR="00BC6719" w:rsidRPr="003F611E" w:rsidRDefault="00BC6719" w:rsidP="00986977">
            <w:pPr>
              <w:rPr>
                <w:sz w:val="20"/>
                <w:szCs w:val="20"/>
              </w:rPr>
            </w:pPr>
          </w:p>
        </w:tc>
        <w:tc>
          <w:tcPr>
            <w:tcW w:w="851" w:type="dxa"/>
            <w:vMerge w:val="restart"/>
          </w:tcPr>
          <w:p w:rsidR="00BC6719" w:rsidRPr="003F611E" w:rsidRDefault="00BC6719" w:rsidP="00986977">
            <w:pPr>
              <w:rPr>
                <w:sz w:val="20"/>
                <w:szCs w:val="20"/>
              </w:rPr>
            </w:pPr>
          </w:p>
        </w:tc>
        <w:tc>
          <w:tcPr>
            <w:tcW w:w="1417" w:type="dxa"/>
            <w:vMerge w:val="restart"/>
          </w:tcPr>
          <w:p w:rsidR="00BC6719" w:rsidRPr="003F611E" w:rsidRDefault="00BC6719" w:rsidP="00986977">
            <w:pPr>
              <w:jc w:val="center"/>
              <w:rPr>
                <w:sz w:val="20"/>
                <w:szCs w:val="20"/>
              </w:rPr>
            </w:pPr>
          </w:p>
        </w:tc>
      </w:tr>
      <w:tr w:rsidR="00BC6719" w:rsidRPr="003F611E" w:rsidTr="00086C4C">
        <w:trPr>
          <w:trHeight w:val="616"/>
        </w:trPr>
        <w:tc>
          <w:tcPr>
            <w:tcW w:w="709" w:type="dxa"/>
            <w:vMerge/>
            <w:vAlign w:val="center"/>
          </w:tcPr>
          <w:p w:rsidR="00BC6719" w:rsidRPr="003F611E" w:rsidRDefault="00BC6719" w:rsidP="00986977">
            <w:pPr>
              <w:widowControl w:val="0"/>
              <w:suppressAutoHyphens/>
              <w:autoSpaceDE w:val="0"/>
              <w:autoSpaceDN w:val="0"/>
              <w:adjustRightInd w:val="0"/>
              <w:ind w:left="120"/>
              <w:jc w:val="center"/>
              <w:rPr>
                <w:sz w:val="20"/>
                <w:szCs w:val="20"/>
              </w:rPr>
            </w:pPr>
          </w:p>
        </w:tc>
        <w:tc>
          <w:tcPr>
            <w:tcW w:w="2126" w:type="dxa"/>
            <w:vMerge/>
          </w:tcPr>
          <w:p w:rsidR="00BC6719" w:rsidRPr="003F611E" w:rsidRDefault="00BC6719" w:rsidP="00986977">
            <w:pPr>
              <w:suppressAutoHyphens/>
              <w:rPr>
                <w:sz w:val="20"/>
                <w:szCs w:val="20"/>
              </w:rPr>
            </w:pPr>
          </w:p>
        </w:tc>
        <w:tc>
          <w:tcPr>
            <w:tcW w:w="993" w:type="dxa"/>
            <w:vMerge/>
            <w:vAlign w:val="center"/>
          </w:tcPr>
          <w:p w:rsidR="00BC6719" w:rsidRPr="003F611E" w:rsidRDefault="00BC6719" w:rsidP="00986977">
            <w:pPr>
              <w:widowControl w:val="0"/>
              <w:suppressAutoHyphens/>
              <w:autoSpaceDE w:val="0"/>
              <w:autoSpaceDN w:val="0"/>
              <w:adjustRightInd w:val="0"/>
              <w:ind w:left="100"/>
              <w:jc w:val="center"/>
              <w:rPr>
                <w:sz w:val="20"/>
                <w:szCs w:val="20"/>
              </w:rPr>
            </w:pPr>
          </w:p>
        </w:tc>
        <w:tc>
          <w:tcPr>
            <w:tcW w:w="1559" w:type="dxa"/>
          </w:tcPr>
          <w:p w:rsidR="00BC6719" w:rsidRPr="003F611E" w:rsidRDefault="00BC6719" w:rsidP="00986977">
            <w:pPr>
              <w:suppressAutoHyphens/>
              <w:rPr>
                <w:sz w:val="20"/>
                <w:szCs w:val="20"/>
              </w:rPr>
            </w:pPr>
            <w:r w:rsidRPr="003F611E">
              <w:rPr>
                <w:sz w:val="20"/>
                <w:szCs w:val="20"/>
              </w:rPr>
              <w:t>-федеральный бюджет</w:t>
            </w:r>
          </w:p>
        </w:tc>
        <w:tc>
          <w:tcPr>
            <w:tcW w:w="1417" w:type="dxa"/>
          </w:tcPr>
          <w:p w:rsidR="00BC6719" w:rsidRPr="003F611E" w:rsidRDefault="00BC6719" w:rsidP="00986977">
            <w:pPr>
              <w:jc w:val="center"/>
              <w:rPr>
                <w:sz w:val="20"/>
                <w:szCs w:val="20"/>
              </w:rPr>
            </w:pPr>
            <w:r w:rsidRPr="003F611E">
              <w:rPr>
                <w:sz w:val="20"/>
                <w:szCs w:val="20"/>
              </w:rPr>
              <w:t>2 984,3</w:t>
            </w:r>
          </w:p>
        </w:tc>
        <w:tc>
          <w:tcPr>
            <w:tcW w:w="1134" w:type="dxa"/>
          </w:tcPr>
          <w:p w:rsidR="00BC6719" w:rsidRPr="003F611E" w:rsidRDefault="00BC6719" w:rsidP="00986977">
            <w:pPr>
              <w:jc w:val="center"/>
              <w:rPr>
                <w:sz w:val="20"/>
                <w:szCs w:val="20"/>
              </w:rPr>
            </w:pPr>
            <w:r w:rsidRPr="003F611E">
              <w:rPr>
                <w:sz w:val="20"/>
                <w:szCs w:val="20"/>
              </w:rPr>
              <w:t>2 984,3</w:t>
            </w:r>
          </w:p>
        </w:tc>
        <w:tc>
          <w:tcPr>
            <w:tcW w:w="1570" w:type="dxa"/>
            <w:vMerge/>
          </w:tcPr>
          <w:p w:rsidR="00BC6719" w:rsidRPr="003F611E" w:rsidRDefault="00BC6719" w:rsidP="00986977">
            <w:pPr>
              <w:rPr>
                <w:sz w:val="20"/>
                <w:szCs w:val="20"/>
              </w:rPr>
            </w:pPr>
          </w:p>
        </w:tc>
        <w:tc>
          <w:tcPr>
            <w:tcW w:w="2116" w:type="dxa"/>
            <w:vMerge/>
          </w:tcPr>
          <w:p w:rsidR="00BC6719" w:rsidRPr="003F611E" w:rsidRDefault="00BC6719" w:rsidP="00986977">
            <w:pPr>
              <w:rPr>
                <w:sz w:val="20"/>
                <w:szCs w:val="20"/>
              </w:rPr>
            </w:pPr>
          </w:p>
        </w:tc>
        <w:tc>
          <w:tcPr>
            <w:tcW w:w="1276" w:type="dxa"/>
            <w:vMerge/>
          </w:tcPr>
          <w:p w:rsidR="00BC6719" w:rsidRPr="003F611E" w:rsidRDefault="00BC6719" w:rsidP="00986977">
            <w:pPr>
              <w:rPr>
                <w:sz w:val="20"/>
                <w:szCs w:val="20"/>
              </w:rPr>
            </w:pPr>
          </w:p>
        </w:tc>
        <w:tc>
          <w:tcPr>
            <w:tcW w:w="850" w:type="dxa"/>
            <w:vMerge/>
          </w:tcPr>
          <w:p w:rsidR="00BC6719" w:rsidRPr="003F611E" w:rsidRDefault="00BC6719" w:rsidP="00986977">
            <w:pPr>
              <w:rPr>
                <w:sz w:val="20"/>
                <w:szCs w:val="20"/>
              </w:rPr>
            </w:pPr>
          </w:p>
        </w:tc>
        <w:tc>
          <w:tcPr>
            <w:tcW w:w="851" w:type="dxa"/>
            <w:vMerge/>
          </w:tcPr>
          <w:p w:rsidR="00BC6719" w:rsidRPr="003F611E" w:rsidRDefault="00BC6719" w:rsidP="00986977">
            <w:pPr>
              <w:rPr>
                <w:sz w:val="20"/>
                <w:szCs w:val="20"/>
              </w:rPr>
            </w:pPr>
          </w:p>
        </w:tc>
        <w:tc>
          <w:tcPr>
            <w:tcW w:w="1417" w:type="dxa"/>
            <w:vMerge/>
          </w:tcPr>
          <w:p w:rsidR="00BC6719" w:rsidRPr="003F611E" w:rsidRDefault="00BC6719" w:rsidP="00986977">
            <w:pPr>
              <w:jc w:val="center"/>
              <w:rPr>
                <w:sz w:val="20"/>
                <w:szCs w:val="20"/>
              </w:rPr>
            </w:pPr>
          </w:p>
        </w:tc>
      </w:tr>
      <w:tr w:rsidR="004643A0" w:rsidRPr="003F611E" w:rsidTr="00086C4C">
        <w:trPr>
          <w:trHeight w:val="231"/>
        </w:trPr>
        <w:tc>
          <w:tcPr>
            <w:tcW w:w="709" w:type="dxa"/>
            <w:vMerge w:val="restart"/>
            <w:vAlign w:val="center"/>
          </w:tcPr>
          <w:p w:rsidR="004643A0" w:rsidRPr="003F611E" w:rsidRDefault="004643A0" w:rsidP="00986977">
            <w:pPr>
              <w:widowControl w:val="0"/>
              <w:suppressAutoHyphens/>
              <w:autoSpaceDE w:val="0"/>
              <w:autoSpaceDN w:val="0"/>
              <w:adjustRightInd w:val="0"/>
              <w:ind w:left="120"/>
              <w:jc w:val="center"/>
              <w:rPr>
                <w:sz w:val="20"/>
                <w:szCs w:val="20"/>
              </w:rPr>
            </w:pPr>
          </w:p>
        </w:tc>
        <w:tc>
          <w:tcPr>
            <w:tcW w:w="2126" w:type="dxa"/>
            <w:vMerge w:val="restart"/>
          </w:tcPr>
          <w:p w:rsidR="004643A0" w:rsidRPr="003F611E" w:rsidRDefault="004643A0" w:rsidP="00986977">
            <w:pPr>
              <w:suppressAutoHyphens/>
              <w:rPr>
                <w:sz w:val="20"/>
                <w:szCs w:val="20"/>
              </w:rPr>
            </w:pPr>
            <w:r w:rsidRPr="003F611E">
              <w:rPr>
                <w:sz w:val="20"/>
                <w:szCs w:val="20"/>
              </w:rPr>
              <w:t>Ремонт асфальтобетонного покрытия участка дороги по ул. Гагарина (от ул. Желябова до  дома № 2 по ул. Гагарина)  в городе Кинешма Ивановской области</w:t>
            </w:r>
          </w:p>
        </w:tc>
        <w:tc>
          <w:tcPr>
            <w:tcW w:w="993" w:type="dxa"/>
            <w:vMerge w:val="restart"/>
            <w:vAlign w:val="center"/>
          </w:tcPr>
          <w:p w:rsidR="004643A0" w:rsidRPr="003F611E" w:rsidRDefault="004643A0" w:rsidP="00986977">
            <w:pPr>
              <w:widowControl w:val="0"/>
              <w:suppressAutoHyphens/>
              <w:autoSpaceDE w:val="0"/>
              <w:autoSpaceDN w:val="0"/>
              <w:adjustRightInd w:val="0"/>
              <w:ind w:left="100"/>
              <w:jc w:val="center"/>
              <w:rPr>
                <w:sz w:val="20"/>
                <w:szCs w:val="20"/>
              </w:rPr>
            </w:pPr>
          </w:p>
        </w:tc>
        <w:tc>
          <w:tcPr>
            <w:tcW w:w="1559" w:type="dxa"/>
          </w:tcPr>
          <w:p w:rsidR="004643A0" w:rsidRPr="003F611E" w:rsidRDefault="004643A0" w:rsidP="00986977">
            <w:pPr>
              <w:suppressAutoHyphens/>
              <w:rPr>
                <w:sz w:val="20"/>
                <w:szCs w:val="20"/>
              </w:rPr>
            </w:pPr>
            <w:r w:rsidRPr="003F611E">
              <w:rPr>
                <w:sz w:val="20"/>
                <w:szCs w:val="20"/>
              </w:rPr>
              <w:t>Всего</w:t>
            </w:r>
          </w:p>
        </w:tc>
        <w:tc>
          <w:tcPr>
            <w:tcW w:w="1417" w:type="dxa"/>
          </w:tcPr>
          <w:p w:rsidR="004643A0" w:rsidRPr="003F611E" w:rsidRDefault="004643A0" w:rsidP="00986977">
            <w:pPr>
              <w:jc w:val="center"/>
              <w:rPr>
                <w:sz w:val="20"/>
                <w:szCs w:val="20"/>
              </w:rPr>
            </w:pPr>
            <w:r w:rsidRPr="003F611E">
              <w:rPr>
                <w:sz w:val="20"/>
                <w:szCs w:val="20"/>
              </w:rPr>
              <w:t>2 999,1</w:t>
            </w:r>
          </w:p>
        </w:tc>
        <w:tc>
          <w:tcPr>
            <w:tcW w:w="1134" w:type="dxa"/>
          </w:tcPr>
          <w:p w:rsidR="004643A0" w:rsidRPr="003F611E" w:rsidRDefault="004643A0" w:rsidP="00986977">
            <w:pPr>
              <w:jc w:val="center"/>
              <w:rPr>
                <w:sz w:val="20"/>
                <w:szCs w:val="20"/>
              </w:rPr>
            </w:pPr>
            <w:r w:rsidRPr="003F611E">
              <w:rPr>
                <w:sz w:val="20"/>
                <w:szCs w:val="20"/>
              </w:rPr>
              <w:t>2 999,1</w:t>
            </w:r>
          </w:p>
        </w:tc>
        <w:tc>
          <w:tcPr>
            <w:tcW w:w="1570" w:type="dxa"/>
            <w:vMerge w:val="restart"/>
          </w:tcPr>
          <w:p w:rsidR="004643A0" w:rsidRPr="003F611E" w:rsidRDefault="004643A0" w:rsidP="00986977">
            <w:pPr>
              <w:rPr>
                <w:sz w:val="20"/>
                <w:szCs w:val="20"/>
              </w:rPr>
            </w:pPr>
          </w:p>
        </w:tc>
        <w:tc>
          <w:tcPr>
            <w:tcW w:w="2116" w:type="dxa"/>
            <w:vMerge w:val="restart"/>
          </w:tcPr>
          <w:p w:rsidR="004643A0" w:rsidRPr="003F611E" w:rsidRDefault="004643A0" w:rsidP="00986977">
            <w:pPr>
              <w:rPr>
                <w:sz w:val="20"/>
                <w:szCs w:val="20"/>
              </w:rPr>
            </w:pPr>
          </w:p>
        </w:tc>
        <w:tc>
          <w:tcPr>
            <w:tcW w:w="1276" w:type="dxa"/>
            <w:vMerge w:val="restart"/>
          </w:tcPr>
          <w:p w:rsidR="004643A0" w:rsidRPr="003F611E" w:rsidRDefault="004643A0" w:rsidP="00986977">
            <w:pPr>
              <w:rPr>
                <w:sz w:val="20"/>
                <w:szCs w:val="20"/>
              </w:rPr>
            </w:pPr>
          </w:p>
        </w:tc>
        <w:tc>
          <w:tcPr>
            <w:tcW w:w="850" w:type="dxa"/>
            <w:vMerge w:val="restart"/>
          </w:tcPr>
          <w:p w:rsidR="004643A0" w:rsidRPr="003F611E" w:rsidRDefault="004643A0" w:rsidP="00986977">
            <w:pPr>
              <w:rPr>
                <w:sz w:val="20"/>
                <w:szCs w:val="20"/>
              </w:rPr>
            </w:pPr>
          </w:p>
        </w:tc>
        <w:tc>
          <w:tcPr>
            <w:tcW w:w="851" w:type="dxa"/>
            <w:vMerge w:val="restart"/>
          </w:tcPr>
          <w:p w:rsidR="004643A0" w:rsidRPr="003F611E" w:rsidRDefault="004643A0" w:rsidP="00986977">
            <w:pPr>
              <w:rPr>
                <w:sz w:val="20"/>
                <w:szCs w:val="20"/>
              </w:rPr>
            </w:pPr>
          </w:p>
        </w:tc>
        <w:tc>
          <w:tcPr>
            <w:tcW w:w="1417" w:type="dxa"/>
            <w:vMerge w:val="restart"/>
          </w:tcPr>
          <w:p w:rsidR="004643A0" w:rsidRPr="003F611E" w:rsidRDefault="004643A0" w:rsidP="00986977">
            <w:pPr>
              <w:jc w:val="center"/>
              <w:rPr>
                <w:sz w:val="20"/>
                <w:szCs w:val="20"/>
              </w:rPr>
            </w:pPr>
          </w:p>
        </w:tc>
      </w:tr>
      <w:tr w:rsidR="00FB108E" w:rsidRPr="003F611E" w:rsidTr="00086C4C">
        <w:trPr>
          <w:trHeight w:val="616"/>
        </w:trPr>
        <w:tc>
          <w:tcPr>
            <w:tcW w:w="709" w:type="dxa"/>
            <w:vMerge/>
            <w:vAlign w:val="center"/>
          </w:tcPr>
          <w:p w:rsidR="00FB108E" w:rsidRPr="003F611E" w:rsidRDefault="00FB108E" w:rsidP="00986977">
            <w:pPr>
              <w:widowControl w:val="0"/>
              <w:suppressAutoHyphens/>
              <w:autoSpaceDE w:val="0"/>
              <w:autoSpaceDN w:val="0"/>
              <w:adjustRightInd w:val="0"/>
              <w:ind w:left="120"/>
              <w:jc w:val="center"/>
              <w:rPr>
                <w:sz w:val="20"/>
                <w:szCs w:val="20"/>
              </w:rPr>
            </w:pPr>
          </w:p>
        </w:tc>
        <w:tc>
          <w:tcPr>
            <w:tcW w:w="2126" w:type="dxa"/>
            <w:vMerge/>
          </w:tcPr>
          <w:p w:rsidR="00FB108E" w:rsidRPr="003F611E" w:rsidRDefault="00FB108E" w:rsidP="00986977">
            <w:pPr>
              <w:suppressAutoHyphens/>
              <w:rPr>
                <w:sz w:val="20"/>
                <w:szCs w:val="20"/>
              </w:rPr>
            </w:pPr>
          </w:p>
        </w:tc>
        <w:tc>
          <w:tcPr>
            <w:tcW w:w="993" w:type="dxa"/>
            <w:vMerge/>
            <w:vAlign w:val="center"/>
          </w:tcPr>
          <w:p w:rsidR="00FB108E" w:rsidRPr="003F611E" w:rsidRDefault="00FB108E" w:rsidP="00986977">
            <w:pPr>
              <w:widowControl w:val="0"/>
              <w:suppressAutoHyphens/>
              <w:autoSpaceDE w:val="0"/>
              <w:autoSpaceDN w:val="0"/>
              <w:adjustRightInd w:val="0"/>
              <w:ind w:left="100"/>
              <w:jc w:val="center"/>
              <w:rPr>
                <w:sz w:val="20"/>
                <w:szCs w:val="20"/>
              </w:rPr>
            </w:pPr>
          </w:p>
        </w:tc>
        <w:tc>
          <w:tcPr>
            <w:tcW w:w="1559" w:type="dxa"/>
          </w:tcPr>
          <w:p w:rsidR="00FB108E" w:rsidRPr="003F611E" w:rsidRDefault="00FB108E" w:rsidP="00986977">
            <w:pPr>
              <w:suppressAutoHyphens/>
              <w:rPr>
                <w:sz w:val="20"/>
                <w:szCs w:val="20"/>
              </w:rPr>
            </w:pPr>
            <w:r w:rsidRPr="003F611E">
              <w:rPr>
                <w:sz w:val="20"/>
                <w:szCs w:val="20"/>
              </w:rPr>
              <w:t>-федеральный бюджет</w:t>
            </w:r>
          </w:p>
        </w:tc>
        <w:tc>
          <w:tcPr>
            <w:tcW w:w="1417" w:type="dxa"/>
          </w:tcPr>
          <w:p w:rsidR="00FB108E" w:rsidRPr="003F611E" w:rsidRDefault="00FB108E" w:rsidP="00986977">
            <w:pPr>
              <w:jc w:val="center"/>
              <w:rPr>
                <w:sz w:val="20"/>
                <w:szCs w:val="20"/>
              </w:rPr>
            </w:pPr>
            <w:r w:rsidRPr="003F611E">
              <w:rPr>
                <w:sz w:val="20"/>
                <w:szCs w:val="20"/>
              </w:rPr>
              <w:t>2 999,1</w:t>
            </w:r>
          </w:p>
        </w:tc>
        <w:tc>
          <w:tcPr>
            <w:tcW w:w="1134" w:type="dxa"/>
          </w:tcPr>
          <w:p w:rsidR="00FB108E" w:rsidRPr="003F611E" w:rsidRDefault="00FB108E" w:rsidP="00986977">
            <w:pPr>
              <w:jc w:val="center"/>
              <w:rPr>
                <w:sz w:val="20"/>
                <w:szCs w:val="20"/>
              </w:rPr>
            </w:pPr>
            <w:r w:rsidRPr="003F611E">
              <w:rPr>
                <w:sz w:val="20"/>
                <w:szCs w:val="20"/>
              </w:rPr>
              <w:t>2 999,1</w:t>
            </w:r>
          </w:p>
        </w:tc>
        <w:tc>
          <w:tcPr>
            <w:tcW w:w="1570" w:type="dxa"/>
            <w:vMerge/>
          </w:tcPr>
          <w:p w:rsidR="00FB108E" w:rsidRPr="003F611E" w:rsidRDefault="00FB108E" w:rsidP="00986977">
            <w:pPr>
              <w:rPr>
                <w:sz w:val="20"/>
                <w:szCs w:val="20"/>
              </w:rPr>
            </w:pPr>
          </w:p>
        </w:tc>
        <w:tc>
          <w:tcPr>
            <w:tcW w:w="2116" w:type="dxa"/>
            <w:vMerge/>
          </w:tcPr>
          <w:p w:rsidR="00FB108E" w:rsidRPr="003F611E" w:rsidRDefault="00FB108E" w:rsidP="00986977">
            <w:pPr>
              <w:rPr>
                <w:sz w:val="20"/>
                <w:szCs w:val="20"/>
              </w:rPr>
            </w:pPr>
          </w:p>
        </w:tc>
        <w:tc>
          <w:tcPr>
            <w:tcW w:w="1276" w:type="dxa"/>
            <w:vMerge/>
          </w:tcPr>
          <w:p w:rsidR="00FB108E" w:rsidRPr="003F611E" w:rsidRDefault="00FB108E" w:rsidP="00986977">
            <w:pPr>
              <w:rPr>
                <w:sz w:val="20"/>
                <w:szCs w:val="20"/>
              </w:rPr>
            </w:pPr>
          </w:p>
        </w:tc>
        <w:tc>
          <w:tcPr>
            <w:tcW w:w="850" w:type="dxa"/>
            <w:vMerge/>
          </w:tcPr>
          <w:p w:rsidR="00FB108E" w:rsidRPr="003F611E" w:rsidRDefault="00FB108E" w:rsidP="00986977">
            <w:pPr>
              <w:rPr>
                <w:sz w:val="20"/>
                <w:szCs w:val="20"/>
              </w:rPr>
            </w:pPr>
          </w:p>
        </w:tc>
        <w:tc>
          <w:tcPr>
            <w:tcW w:w="851" w:type="dxa"/>
            <w:vMerge/>
          </w:tcPr>
          <w:p w:rsidR="00FB108E" w:rsidRPr="003F611E" w:rsidRDefault="00FB108E" w:rsidP="00986977">
            <w:pPr>
              <w:rPr>
                <w:sz w:val="20"/>
                <w:szCs w:val="20"/>
              </w:rPr>
            </w:pPr>
          </w:p>
        </w:tc>
        <w:tc>
          <w:tcPr>
            <w:tcW w:w="1417" w:type="dxa"/>
            <w:vMerge/>
          </w:tcPr>
          <w:p w:rsidR="00FB108E" w:rsidRPr="003F611E" w:rsidRDefault="00FB108E" w:rsidP="00986977">
            <w:pPr>
              <w:jc w:val="center"/>
              <w:rPr>
                <w:sz w:val="20"/>
                <w:szCs w:val="20"/>
              </w:rPr>
            </w:pPr>
          </w:p>
        </w:tc>
      </w:tr>
      <w:tr w:rsidR="004643A0" w:rsidRPr="003F611E" w:rsidTr="00086C4C">
        <w:trPr>
          <w:trHeight w:val="1242"/>
        </w:trPr>
        <w:tc>
          <w:tcPr>
            <w:tcW w:w="709" w:type="dxa"/>
            <w:vMerge w:val="restart"/>
            <w:vAlign w:val="center"/>
          </w:tcPr>
          <w:p w:rsidR="004643A0" w:rsidRPr="003F611E" w:rsidRDefault="004643A0" w:rsidP="00986977">
            <w:pPr>
              <w:widowControl w:val="0"/>
              <w:suppressAutoHyphens/>
              <w:autoSpaceDE w:val="0"/>
              <w:autoSpaceDN w:val="0"/>
              <w:adjustRightInd w:val="0"/>
              <w:ind w:left="120"/>
              <w:jc w:val="center"/>
              <w:rPr>
                <w:sz w:val="20"/>
                <w:szCs w:val="20"/>
              </w:rPr>
            </w:pPr>
          </w:p>
        </w:tc>
        <w:tc>
          <w:tcPr>
            <w:tcW w:w="2126" w:type="dxa"/>
            <w:vMerge w:val="restart"/>
          </w:tcPr>
          <w:p w:rsidR="004643A0" w:rsidRPr="003F611E" w:rsidRDefault="004643A0" w:rsidP="00986977">
            <w:pPr>
              <w:suppressAutoHyphens/>
              <w:rPr>
                <w:sz w:val="20"/>
                <w:szCs w:val="20"/>
              </w:rPr>
            </w:pPr>
            <w:r w:rsidRPr="003F611E">
              <w:rPr>
                <w:sz w:val="20"/>
                <w:szCs w:val="20"/>
              </w:rPr>
              <w:t>Ремонт асфальтобетонного покрытия участка дороги по ул. Ивана Виноградова  в городе Кинешма Ивановской области</w:t>
            </w:r>
          </w:p>
        </w:tc>
        <w:tc>
          <w:tcPr>
            <w:tcW w:w="993" w:type="dxa"/>
            <w:vMerge w:val="restart"/>
            <w:vAlign w:val="center"/>
          </w:tcPr>
          <w:p w:rsidR="004643A0" w:rsidRPr="003F611E" w:rsidRDefault="004643A0" w:rsidP="00986977">
            <w:pPr>
              <w:widowControl w:val="0"/>
              <w:suppressAutoHyphens/>
              <w:autoSpaceDE w:val="0"/>
              <w:autoSpaceDN w:val="0"/>
              <w:adjustRightInd w:val="0"/>
              <w:ind w:left="100"/>
              <w:jc w:val="center"/>
              <w:rPr>
                <w:sz w:val="20"/>
                <w:szCs w:val="20"/>
              </w:rPr>
            </w:pPr>
          </w:p>
        </w:tc>
        <w:tc>
          <w:tcPr>
            <w:tcW w:w="1559" w:type="dxa"/>
          </w:tcPr>
          <w:p w:rsidR="004643A0" w:rsidRPr="003F611E" w:rsidRDefault="004643A0" w:rsidP="00986977">
            <w:pPr>
              <w:suppressAutoHyphens/>
              <w:rPr>
                <w:sz w:val="20"/>
                <w:szCs w:val="20"/>
              </w:rPr>
            </w:pPr>
            <w:r w:rsidRPr="003F611E">
              <w:rPr>
                <w:sz w:val="20"/>
                <w:szCs w:val="20"/>
              </w:rPr>
              <w:t>Всего</w:t>
            </w:r>
          </w:p>
        </w:tc>
        <w:tc>
          <w:tcPr>
            <w:tcW w:w="1417" w:type="dxa"/>
          </w:tcPr>
          <w:p w:rsidR="004643A0" w:rsidRPr="003F611E" w:rsidRDefault="004643A0" w:rsidP="00986977">
            <w:pPr>
              <w:jc w:val="center"/>
              <w:rPr>
                <w:sz w:val="20"/>
                <w:szCs w:val="20"/>
              </w:rPr>
            </w:pPr>
            <w:r w:rsidRPr="003F611E">
              <w:rPr>
                <w:sz w:val="20"/>
                <w:szCs w:val="20"/>
              </w:rPr>
              <w:t>10 104,8</w:t>
            </w:r>
          </w:p>
        </w:tc>
        <w:tc>
          <w:tcPr>
            <w:tcW w:w="1134" w:type="dxa"/>
          </w:tcPr>
          <w:p w:rsidR="004643A0" w:rsidRPr="003F611E" w:rsidRDefault="004643A0" w:rsidP="00986977">
            <w:pPr>
              <w:jc w:val="center"/>
              <w:rPr>
                <w:sz w:val="20"/>
                <w:szCs w:val="20"/>
              </w:rPr>
            </w:pPr>
            <w:r w:rsidRPr="003F611E">
              <w:rPr>
                <w:sz w:val="20"/>
                <w:szCs w:val="20"/>
              </w:rPr>
              <w:t>10 104,8</w:t>
            </w:r>
          </w:p>
        </w:tc>
        <w:tc>
          <w:tcPr>
            <w:tcW w:w="1570" w:type="dxa"/>
            <w:vMerge w:val="restart"/>
          </w:tcPr>
          <w:p w:rsidR="004643A0" w:rsidRPr="003F611E" w:rsidRDefault="004643A0" w:rsidP="00986977">
            <w:pPr>
              <w:rPr>
                <w:sz w:val="20"/>
                <w:szCs w:val="20"/>
              </w:rPr>
            </w:pPr>
          </w:p>
        </w:tc>
        <w:tc>
          <w:tcPr>
            <w:tcW w:w="2116" w:type="dxa"/>
            <w:vMerge w:val="restart"/>
          </w:tcPr>
          <w:p w:rsidR="004643A0" w:rsidRPr="003F611E" w:rsidRDefault="004643A0" w:rsidP="00986977">
            <w:pPr>
              <w:rPr>
                <w:sz w:val="20"/>
                <w:szCs w:val="20"/>
              </w:rPr>
            </w:pPr>
          </w:p>
        </w:tc>
        <w:tc>
          <w:tcPr>
            <w:tcW w:w="1276" w:type="dxa"/>
            <w:vMerge w:val="restart"/>
          </w:tcPr>
          <w:p w:rsidR="004643A0" w:rsidRPr="003F611E" w:rsidRDefault="004643A0" w:rsidP="00986977">
            <w:pPr>
              <w:rPr>
                <w:sz w:val="20"/>
                <w:szCs w:val="20"/>
              </w:rPr>
            </w:pPr>
          </w:p>
        </w:tc>
        <w:tc>
          <w:tcPr>
            <w:tcW w:w="850" w:type="dxa"/>
            <w:vMerge w:val="restart"/>
          </w:tcPr>
          <w:p w:rsidR="004643A0" w:rsidRPr="003F611E" w:rsidRDefault="004643A0" w:rsidP="00986977">
            <w:pPr>
              <w:rPr>
                <w:sz w:val="20"/>
                <w:szCs w:val="20"/>
              </w:rPr>
            </w:pPr>
          </w:p>
        </w:tc>
        <w:tc>
          <w:tcPr>
            <w:tcW w:w="851" w:type="dxa"/>
            <w:vMerge w:val="restart"/>
          </w:tcPr>
          <w:p w:rsidR="004643A0" w:rsidRPr="003F611E" w:rsidRDefault="004643A0" w:rsidP="00986977">
            <w:pPr>
              <w:rPr>
                <w:sz w:val="20"/>
                <w:szCs w:val="20"/>
              </w:rPr>
            </w:pPr>
          </w:p>
        </w:tc>
        <w:tc>
          <w:tcPr>
            <w:tcW w:w="1417" w:type="dxa"/>
            <w:vMerge w:val="restart"/>
          </w:tcPr>
          <w:p w:rsidR="004643A0" w:rsidRPr="003F611E" w:rsidRDefault="004643A0" w:rsidP="00986977">
            <w:pPr>
              <w:jc w:val="center"/>
              <w:rPr>
                <w:sz w:val="20"/>
                <w:szCs w:val="20"/>
              </w:rPr>
            </w:pPr>
          </w:p>
        </w:tc>
      </w:tr>
      <w:tr w:rsidR="004643A0" w:rsidRPr="003F611E" w:rsidTr="00086C4C">
        <w:trPr>
          <w:trHeight w:val="616"/>
        </w:trPr>
        <w:tc>
          <w:tcPr>
            <w:tcW w:w="709" w:type="dxa"/>
            <w:vMerge/>
            <w:vAlign w:val="center"/>
          </w:tcPr>
          <w:p w:rsidR="004643A0" w:rsidRPr="003F611E" w:rsidRDefault="004643A0" w:rsidP="00986977">
            <w:pPr>
              <w:widowControl w:val="0"/>
              <w:suppressAutoHyphens/>
              <w:autoSpaceDE w:val="0"/>
              <w:autoSpaceDN w:val="0"/>
              <w:adjustRightInd w:val="0"/>
              <w:ind w:left="120"/>
              <w:jc w:val="center"/>
              <w:rPr>
                <w:sz w:val="20"/>
                <w:szCs w:val="20"/>
              </w:rPr>
            </w:pPr>
          </w:p>
        </w:tc>
        <w:tc>
          <w:tcPr>
            <w:tcW w:w="2126" w:type="dxa"/>
            <w:vMerge/>
          </w:tcPr>
          <w:p w:rsidR="004643A0" w:rsidRPr="003F611E" w:rsidRDefault="004643A0" w:rsidP="00986977">
            <w:pPr>
              <w:suppressAutoHyphens/>
              <w:rPr>
                <w:sz w:val="20"/>
                <w:szCs w:val="20"/>
              </w:rPr>
            </w:pPr>
          </w:p>
        </w:tc>
        <w:tc>
          <w:tcPr>
            <w:tcW w:w="993" w:type="dxa"/>
            <w:vMerge/>
            <w:vAlign w:val="center"/>
          </w:tcPr>
          <w:p w:rsidR="004643A0" w:rsidRPr="003F611E" w:rsidRDefault="004643A0" w:rsidP="00986977">
            <w:pPr>
              <w:widowControl w:val="0"/>
              <w:suppressAutoHyphens/>
              <w:autoSpaceDE w:val="0"/>
              <w:autoSpaceDN w:val="0"/>
              <w:adjustRightInd w:val="0"/>
              <w:ind w:left="100"/>
              <w:jc w:val="center"/>
              <w:rPr>
                <w:sz w:val="20"/>
                <w:szCs w:val="20"/>
              </w:rPr>
            </w:pPr>
          </w:p>
        </w:tc>
        <w:tc>
          <w:tcPr>
            <w:tcW w:w="1559" w:type="dxa"/>
          </w:tcPr>
          <w:p w:rsidR="004643A0" w:rsidRPr="003F611E" w:rsidRDefault="004643A0" w:rsidP="00986977">
            <w:pPr>
              <w:suppressAutoHyphens/>
              <w:rPr>
                <w:sz w:val="20"/>
                <w:szCs w:val="20"/>
              </w:rPr>
            </w:pPr>
            <w:r w:rsidRPr="003F611E">
              <w:rPr>
                <w:sz w:val="20"/>
                <w:szCs w:val="20"/>
              </w:rPr>
              <w:t>-федеральный бюджет</w:t>
            </w:r>
          </w:p>
        </w:tc>
        <w:tc>
          <w:tcPr>
            <w:tcW w:w="1417" w:type="dxa"/>
          </w:tcPr>
          <w:p w:rsidR="004643A0" w:rsidRPr="003F611E" w:rsidRDefault="004643A0" w:rsidP="00986977">
            <w:pPr>
              <w:jc w:val="center"/>
              <w:rPr>
                <w:sz w:val="20"/>
                <w:szCs w:val="20"/>
              </w:rPr>
            </w:pPr>
            <w:r w:rsidRPr="003F611E">
              <w:rPr>
                <w:sz w:val="20"/>
                <w:szCs w:val="20"/>
              </w:rPr>
              <w:t>10 104,8</w:t>
            </w:r>
          </w:p>
        </w:tc>
        <w:tc>
          <w:tcPr>
            <w:tcW w:w="1134" w:type="dxa"/>
          </w:tcPr>
          <w:p w:rsidR="004643A0" w:rsidRPr="003F611E" w:rsidRDefault="004643A0" w:rsidP="00986977">
            <w:pPr>
              <w:jc w:val="center"/>
              <w:rPr>
                <w:sz w:val="20"/>
                <w:szCs w:val="20"/>
              </w:rPr>
            </w:pPr>
            <w:r w:rsidRPr="003F611E">
              <w:rPr>
                <w:sz w:val="20"/>
                <w:szCs w:val="20"/>
              </w:rPr>
              <w:t>10 104,8</w:t>
            </w:r>
          </w:p>
        </w:tc>
        <w:tc>
          <w:tcPr>
            <w:tcW w:w="1570" w:type="dxa"/>
            <w:vMerge/>
          </w:tcPr>
          <w:p w:rsidR="004643A0" w:rsidRPr="003F611E" w:rsidRDefault="004643A0" w:rsidP="00986977">
            <w:pPr>
              <w:rPr>
                <w:sz w:val="20"/>
                <w:szCs w:val="20"/>
              </w:rPr>
            </w:pPr>
          </w:p>
        </w:tc>
        <w:tc>
          <w:tcPr>
            <w:tcW w:w="2116" w:type="dxa"/>
            <w:vMerge/>
          </w:tcPr>
          <w:p w:rsidR="004643A0" w:rsidRPr="003F611E" w:rsidRDefault="004643A0" w:rsidP="00986977">
            <w:pPr>
              <w:rPr>
                <w:sz w:val="20"/>
                <w:szCs w:val="20"/>
              </w:rPr>
            </w:pPr>
          </w:p>
        </w:tc>
        <w:tc>
          <w:tcPr>
            <w:tcW w:w="1276" w:type="dxa"/>
            <w:vMerge/>
          </w:tcPr>
          <w:p w:rsidR="004643A0" w:rsidRPr="003F611E" w:rsidRDefault="004643A0" w:rsidP="00986977">
            <w:pPr>
              <w:rPr>
                <w:sz w:val="20"/>
                <w:szCs w:val="20"/>
              </w:rPr>
            </w:pPr>
          </w:p>
        </w:tc>
        <w:tc>
          <w:tcPr>
            <w:tcW w:w="850" w:type="dxa"/>
            <w:vMerge/>
          </w:tcPr>
          <w:p w:rsidR="004643A0" w:rsidRPr="003F611E" w:rsidRDefault="004643A0" w:rsidP="00986977">
            <w:pPr>
              <w:rPr>
                <w:sz w:val="20"/>
                <w:szCs w:val="20"/>
              </w:rPr>
            </w:pPr>
          </w:p>
        </w:tc>
        <w:tc>
          <w:tcPr>
            <w:tcW w:w="851" w:type="dxa"/>
            <w:vMerge/>
          </w:tcPr>
          <w:p w:rsidR="004643A0" w:rsidRPr="003F611E" w:rsidRDefault="004643A0" w:rsidP="00986977">
            <w:pPr>
              <w:rPr>
                <w:sz w:val="20"/>
                <w:szCs w:val="20"/>
              </w:rPr>
            </w:pPr>
          </w:p>
        </w:tc>
        <w:tc>
          <w:tcPr>
            <w:tcW w:w="1417" w:type="dxa"/>
            <w:vMerge/>
          </w:tcPr>
          <w:p w:rsidR="004643A0" w:rsidRPr="003F611E" w:rsidRDefault="004643A0" w:rsidP="00986977">
            <w:pPr>
              <w:jc w:val="center"/>
              <w:rPr>
                <w:sz w:val="20"/>
                <w:szCs w:val="20"/>
              </w:rPr>
            </w:pPr>
          </w:p>
        </w:tc>
      </w:tr>
      <w:tr w:rsidR="00D424F1" w:rsidRPr="003F611E" w:rsidTr="00086C4C">
        <w:trPr>
          <w:trHeight w:val="271"/>
        </w:trPr>
        <w:tc>
          <w:tcPr>
            <w:tcW w:w="709" w:type="dxa"/>
            <w:vMerge w:val="restart"/>
          </w:tcPr>
          <w:p w:rsidR="00D424F1" w:rsidRPr="003F611E" w:rsidRDefault="00D424F1" w:rsidP="00086C4C">
            <w:pPr>
              <w:widowControl w:val="0"/>
              <w:suppressAutoHyphens/>
              <w:autoSpaceDE w:val="0"/>
              <w:autoSpaceDN w:val="0"/>
              <w:adjustRightInd w:val="0"/>
              <w:ind w:left="120"/>
              <w:jc w:val="center"/>
              <w:rPr>
                <w:sz w:val="20"/>
                <w:szCs w:val="20"/>
              </w:rPr>
            </w:pPr>
            <w:r>
              <w:rPr>
                <w:sz w:val="20"/>
                <w:szCs w:val="20"/>
              </w:rPr>
              <w:t>1.2</w:t>
            </w:r>
          </w:p>
        </w:tc>
        <w:tc>
          <w:tcPr>
            <w:tcW w:w="2126" w:type="dxa"/>
            <w:vMerge w:val="restart"/>
          </w:tcPr>
          <w:p w:rsidR="00D424F1" w:rsidRPr="003F611E" w:rsidRDefault="00D424F1" w:rsidP="00986977">
            <w:pPr>
              <w:suppressAutoHyphens/>
              <w:rPr>
                <w:sz w:val="20"/>
                <w:szCs w:val="20"/>
              </w:rPr>
            </w:pPr>
            <w:r>
              <w:rPr>
                <w:sz w:val="20"/>
                <w:szCs w:val="20"/>
              </w:rPr>
              <w:t>«</w:t>
            </w:r>
            <w:r w:rsidRPr="003F611E">
              <w:rPr>
                <w:sz w:val="20"/>
                <w:szCs w:val="20"/>
              </w:rPr>
              <w:t xml:space="preserve">Основное мероприятие «Организация ремонта закрепленных автомобильных дорог общего пользования и искусственных дорожных сооружений в их составе, внутриквартальных проездов и </w:t>
            </w:r>
            <w:r w:rsidRPr="003F611E">
              <w:rPr>
                <w:sz w:val="20"/>
                <w:szCs w:val="20"/>
              </w:rPr>
              <w:lastRenderedPageBreak/>
              <w:t>придомовых территорий городского округа  Кинешма»</w:t>
            </w:r>
            <w:r>
              <w:rPr>
                <w:sz w:val="20"/>
                <w:szCs w:val="20"/>
              </w:rPr>
              <w:t>»</w:t>
            </w:r>
          </w:p>
        </w:tc>
        <w:tc>
          <w:tcPr>
            <w:tcW w:w="993" w:type="dxa"/>
            <w:vMerge w:val="restart"/>
            <w:vAlign w:val="center"/>
          </w:tcPr>
          <w:p w:rsidR="00D424F1" w:rsidRPr="003F611E" w:rsidRDefault="00D424F1" w:rsidP="00986977">
            <w:pPr>
              <w:widowControl w:val="0"/>
              <w:suppressAutoHyphens/>
              <w:autoSpaceDE w:val="0"/>
              <w:autoSpaceDN w:val="0"/>
              <w:adjustRightInd w:val="0"/>
              <w:ind w:left="100"/>
              <w:jc w:val="center"/>
              <w:rPr>
                <w:sz w:val="20"/>
                <w:szCs w:val="20"/>
              </w:rPr>
            </w:pPr>
          </w:p>
        </w:tc>
        <w:tc>
          <w:tcPr>
            <w:tcW w:w="1559" w:type="dxa"/>
          </w:tcPr>
          <w:p w:rsidR="00D424F1" w:rsidRPr="003F611E" w:rsidRDefault="00D424F1" w:rsidP="00986977">
            <w:pPr>
              <w:rPr>
                <w:sz w:val="20"/>
                <w:szCs w:val="20"/>
              </w:rPr>
            </w:pPr>
            <w:r w:rsidRPr="003F611E">
              <w:rPr>
                <w:sz w:val="20"/>
                <w:szCs w:val="20"/>
              </w:rPr>
              <w:t>Всего</w:t>
            </w:r>
          </w:p>
        </w:tc>
        <w:tc>
          <w:tcPr>
            <w:tcW w:w="1417" w:type="dxa"/>
          </w:tcPr>
          <w:p w:rsidR="00D424F1" w:rsidRPr="003F611E" w:rsidRDefault="00D424F1" w:rsidP="00986977">
            <w:pPr>
              <w:jc w:val="center"/>
              <w:rPr>
                <w:sz w:val="20"/>
                <w:szCs w:val="20"/>
              </w:rPr>
            </w:pPr>
            <w:r w:rsidRPr="003F611E">
              <w:rPr>
                <w:sz w:val="20"/>
                <w:szCs w:val="20"/>
              </w:rPr>
              <w:t>1 920,5</w:t>
            </w:r>
          </w:p>
        </w:tc>
        <w:tc>
          <w:tcPr>
            <w:tcW w:w="1134" w:type="dxa"/>
          </w:tcPr>
          <w:p w:rsidR="00D424F1" w:rsidRPr="003F611E" w:rsidRDefault="00D424F1" w:rsidP="00986977">
            <w:pPr>
              <w:jc w:val="center"/>
              <w:rPr>
                <w:sz w:val="20"/>
                <w:szCs w:val="20"/>
              </w:rPr>
            </w:pPr>
            <w:r w:rsidRPr="003F611E">
              <w:rPr>
                <w:sz w:val="20"/>
                <w:szCs w:val="20"/>
              </w:rPr>
              <w:t>1 920,5</w:t>
            </w:r>
          </w:p>
        </w:tc>
        <w:tc>
          <w:tcPr>
            <w:tcW w:w="1570" w:type="dxa"/>
            <w:vMerge w:val="restart"/>
          </w:tcPr>
          <w:p w:rsidR="00D424F1" w:rsidRPr="003F611E" w:rsidRDefault="00D424F1" w:rsidP="00986977">
            <w:pPr>
              <w:rPr>
                <w:sz w:val="20"/>
                <w:szCs w:val="20"/>
              </w:rPr>
            </w:pPr>
          </w:p>
        </w:tc>
        <w:tc>
          <w:tcPr>
            <w:tcW w:w="2116" w:type="dxa"/>
            <w:vMerge w:val="restart"/>
          </w:tcPr>
          <w:p w:rsidR="00D424F1" w:rsidRPr="003F611E" w:rsidRDefault="00D424F1" w:rsidP="00986977">
            <w:pPr>
              <w:rPr>
                <w:sz w:val="20"/>
                <w:szCs w:val="20"/>
              </w:rPr>
            </w:pPr>
            <w:r w:rsidRPr="003F611E">
              <w:rPr>
                <w:sz w:val="20"/>
                <w:szCs w:val="20"/>
              </w:rPr>
              <w:t>Площадь внутриквартальных проездов, в отношении которых произведен ремонт</w:t>
            </w:r>
          </w:p>
        </w:tc>
        <w:tc>
          <w:tcPr>
            <w:tcW w:w="1276" w:type="dxa"/>
            <w:vMerge w:val="restart"/>
          </w:tcPr>
          <w:p w:rsidR="00D424F1" w:rsidRPr="003F611E" w:rsidRDefault="00D424F1" w:rsidP="00986977">
            <w:pPr>
              <w:rPr>
                <w:sz w:val="20"/>
                <w:szCs w:val="20"/>
              </w:rPr>
            </w:pPr>
          </w:p>
          <w:p w:rsidR="00D424F1" w:rsidRPr="003F611E" w:rsidRDefault="00D424F1" w:rsidP="00986977">
            <w:pPr>
              <w:rPr>
                <w:sz w:val="20"/>
                <w:szCs w:val="20"/>
              </w:rPr>
            </w:pPr>
          </w:p>
          <w:p w:rsidR="00D424F1" w:rsidRPr="003F611E" w:rsidRDefault="00D424F1" w:rsidP="00986977">
            <w:pPr>
              <w:jc w:val="center"/>
              <w:rPr>
                <w:sz w:val="20"/>
                <w:szCs w:val="20"/>
              </w:rPr>
            </w:pPr>
            <w:r w:rsidRPr="003F611E">
              <w:rPr>
                <w:sz w:val="20"/>
                <w:szCs w:val="20"/>
              </w:rPr>
              <w:t>тыс. кв. м</w:t>
            </w:r>
          </w:p>
        </w:tc>
        <w:tc>
          <w:tcPr>
            <w:tcW w:w="850" w:type="dxa"/>
            <w:vMerge w:val="restart"/>
          </w:tcPr>
          <w:p w:rsidR="00D424F1" w:rsidRPr="003F611E" w:rsidRDefault="00D424F1" w:rsidP="00986977">
            <w:pPr>
              <w:rPr>
                <w:sz w:val="20"/>
                <w:szCs w:val="20"/>
              </w:rPr>
            </w:pPr>
          </w:p>
          <w:p w:rsidR="00D424F1" w:rsidRPr="003F611E" w:rsidRDefault="00D424F1" w:rsidP="00986977">
            <w:pPr>
              <w:rPr>
                <w:sz w:val="20"/>
                <w:szCs w:val="20"/>
              </w:rPr>
            </w:pPr>
            <w:r w:rsidRPr="003F611E">
              <w:rPr>
                <w:sz w:val="20"/>
                <w:szCs w:val="20"/>
              </w:rPr>
              <w:t>0,5</w:t>
            </w:r>
          </w:p>
        </w:tc>
        <w:tc>
          <w:tcPr>
            <w:tcW w:w="851" w:type="dxa"/>
            <w:vMerge w:val="restart"/>
          </w:tcPr>
          <w:p w:rsidR="00D424F1" w:rsidRPr="003F611E" w:rsidRDefault="00D424F1" w:rsidP="00986977">
            <w:pPr>
              <w:rPr>
                <w:sz w:val="20"/>
                <w:szCs w:val="20"/>
              </w:rPr>
            </w:pPr>
          </w:p>
          <w:p w:rsidR="00D424F1" w:rsidRPr="003F611E" w:rsidRDefault="00D424F1" w:rsidP="00986977">
            <w:pPr>
              <w:rPr>
                <w:sz w:val="20"/>
                <w:szCs w:val="20"/>
              </w:rPr>
            </w:pPr>
            <w:r w:rsidRPr="003F611E">
              <w:rPr>
                <w:sz w:val="20"/>
                <w:szCs w:val="20"/>
              </w:rPr>
              <w:t>0,5</w:t>
            </w:r>
          </w:p>
        </w:tc>
        <w:tc>
          <w:tcPr>
            <w:tcW w:w="1417" w:type="dxa"/>
            <w:vMerge w:val="restart"/>
          </w:tcPr>
          <w:p w:rsidR="00D424F1" w:rsidRPr="003F611E" w:rsidRDefault="00D424F1" w:rsidP="00986977">
            <w:pPr>
              <w:jc w:val="center"/>
              <w:rPr>
                <w:sz w:val="20"/>
                <w:szCs w:val="20"/>
              </w:rPr>
            </w:pPr>
          </w:p>
        </w:tc>
      </w:tr>
      <w:tr w:rsidR="00D424F1" w:rsidRPr="003F611E" w:rsidTr="00086C4C">
        <w:trPr>
          <w:trHeight w:val="645"/>
        </w:trPr>
        <w:tc>
          <w:tcPr>
            <w:tcW w:w="709" w:type="dxa"/>
            <w:vMerge/>
            <w:vAlign w:val="center"/>
          </w:tcPr>
          <w:p w:rsidR="00D424F1" w:rsidRDefault="00D424F1" w:rsidP="00986977">
            <w:pPr>
              <w:widowControl w:val="0"/>
              <w:suppressAutoHyphens/>
              <w:autoSpaceDE w:val="0"/>
              <w:autoSpaceDN w:val="0"/>
              <w:adjustRightInd w:val="0"/>
              <w:ind w:left="120"/>
              <w:jc w:val="center"/>
              <w:rPr>
                <w:sz w:val="20"/>
                <w:szCs w:val="20"/>
              </w:rPr>
            </w:pPr>
          </w:p>
        </w:tc>
        <w:tc>
          <w:tcPr>
            <w:tcW w:w="2126" w:type="dxa"/>
            <w:vMerge/>
          </w:tcPr>
          <w:p w:rsidR="00D424F1" w:rsidRDefault="00D424F1" w:rsidP="00986977">
            <w:pPr>
              <w:suppressAutoHyphens/>
              <w:rPr>
                <w:sz w:val="20"/>
                <w:szCs w:val="20"/>
              </w:rPr>
            </w:pPr>
          </w:p>
        </w:tc>
        <w:tc>
          <w:tcPr>
            <w:tcW w:w="993" w:type="dxa"/>
            <w:vMerge/>
            <w:vAlign w:val="center"/>
          </w:tcPr>
          <w:p w:rsidR="00D424F1" w:rsidRPr="003F611E" w:rsidRDefault="00D424F1" w:rsidP="00986977">
            <w:pPr>
              <w:widowControl w:val="0"/>
              <w:suppressAutoHyphens/>
              <w:autoSpaceDE w:val="0"/>
              <w:autoSpaceDN w:val="0"/>
              <w:adjustRightInd w:val="0"/>
              <w:ind w:left="100"/>
              <w:jc w:val="center"/>
              <w:rPr>
                <w:sz w:val="20"/>
                <w:szCs w:val="20"/>
              </w:rPr>
            </w:pPr>
          </w:p>
        </w:tc>
        <w:tc>
          <w:tcPr>
            <w:tcW w:w="1559" w:type="dxa"/>
          </w:tcPr>
          <w:p w:rsidR="00D424F1" w:rsidRPr="003F611E" w:rsidRDefault="00D424F1" w:rsidP="000007F0">
            <w:pPr>
              <w:suppressAutoHyphens/>
              <w:rPr>
                <w:sz w:val="20"/>
                <w:szCs w:val="20"/>
              </w:rPr>
            </w:pPr>
            <w:r w:rsidRPr="003F611E">
              <w:rPr>
                <w:sz w:val="20"/>
                <w:szCs w:val="20"/>
              </w:rPr>
              <w:t>-бюджетные ассигнования всего, в т.ч.</w:t>
            </w:r>
          </w:p>
        </w:tc>
        <w:tc>
          <w:tcPr>
            <w:tcW w:w="1417" w:type="dxa"/>
          </w:tcPr>
          <w:p w:rsidR="00D424F1" w:rsidRPr="003F611E" w:rsidRDefault="00D424F1" w:rsidP="000007F0">
            <w:pPr>
              <w:jc w:val="center"/>
              <w:rPr>
                <w:sz w:val="20"/>
                <w:szCs w:val="20"/>
              </w:rPr>
            </w:pPr>
            <w:r w:rsidRPr="003F611E">
              <w:rPr>
                <w:sz w:val="20"/>
                <w:szCs w:val="20"/>
              </w:rPr>
              <w:t>1 920,5</w:t>
            </w:r>
          </w:p>
        </w:tc>
        <w:tc>
          <w:tcPr>
            <w:tcW w:w="1134" w:type="dxa"/>
          </w:tcPr>
          <w:p w:rsidR="00D424F1" w:rsidRPr="003F611E" w:rsidRDefault="00D424F1" w:rsidP="000007F0">
            <w:pPr>
              <w:jc w:val="center"/>
              <w:rPr>
                <w:sz w:val="20"/>
                <w:szCs w:val="20"/>
              </w:rPr>
            </w:pPr>
            <w:r w:rsidRPr="003F611E">
              <w:rPr>
                <w:sz w:val="20"/>
                <w:szCs w:val="20"/>
              </w:rPr>
              <w:t>1 920,5</w:t>
            </w:r>
          </w:p>
        </w:tc>
        <w:tc>
          <w:tcPr>
            <w:tcW w:w="1570" w:type="dxa"/>
            <w:vMerge/>
          </w:tcPr>
          <w:p w:rsidR="00D424F1" w:rsidRPr="003F611E" w:rsidRDefault="00D424F1" w:rsidP="00986977">
            <w:pPr>
              <w:rPr>
                <w:sz w:val="20"/>
                <w:szCs w:val="20"/>
              </w:rPr>
            </w:pPr>
          </w:p>
        </w:tc>
        <w:tc>
          <w:tcPr>
            <w:tcW w:w="2116" w:type="dxa"/>
            <w:vMerge/>
          </w:tcPr>
          <w:p w:rsidR="00D424F1" w:rsidRPr="003F611E" w:rsidRDefault="00D424F1" w:rsidP="00986977">
            <w:pPr>
              <w:rPr>
                <w:sz w:val="20"/>
                <w:szCs w:val="20"/>
              </w:rPr>
            </w:pPr>
          </w:p>
        </w:tc>
        <w:tc>
          <w:tcPr>
            <w:tcW w:w="1276" w:type="dxa"/>
            <w:vMerge/>
          </w:tcPr>
          <w:p w:rsidR="00D424F1" w:rsidRPr="003F611E" w:rsidRDefault="00D424F1" w:rsidP="00986977">
            <w:pPr>
              <w:rPr>
                <w:sz w:val="20"/>
                <w:szCs w:val="20"/>
              </w:rPr>
            </w:pPr>
          </w:p>
        </w:tc>
        <w:tc>
          <w:tcPr>
            <w:tcW w:w="850" w:type="dxa"/>
            <w:vMerge/>
          </w:tcPr>
          <w:p w:rsidR="00D424F1" w:rsidRPr="003F611E" w:rsidRDefault="00D424F1" w:rsidP="00986977">
            <w:pPr>
              <w:rPr>
                <w:sz w:val="20"/>
                <w:szCs w:val="20"/>
              </w:rPr>
            </w:pPr>
          </w:p>
        </w:tc>
        <w:tc>
          <w:tcPr>
            <w:tcW w:w="851" w:type="dxa"/>
            <w:vMerge/>
          </w:tcPr>
          <w:p w:rsidR="00D424F1" w:rsidRPr="003F611E" w:rsidRDefault="00D424F1" w:rsidP="00986977">
            <w:pPr>
              <w:rPr>
                <w:sz w:val="20"/>
                <w:szCs w:val="20"/>
              </w:rPr>
            </w:pPr>
          </w:p>
        </w:tc>
        <w:tc>
          <w:tcPr>
            <w:tcW w:w="1417" w:type="dxa"/>
            <w:vMerge/>
          </w:tcPr>
          <w:p w:rsidR="00D424F1" w:rsidRPr="003F611E" w:rsidRDefault="00D424F1" w:rsidP="00986977">
            <w:pPr>
              <w:jc w:val="center"/>
              <w:rPr>
                <w:sz w:val="20"/>
                <w:szCs w:val="20"/>
              </w:rPr>
            </w:pPr>
          </w:p>
        </w:tc>
      </w:tr>
      <w:tr w:rsidR="00D424F1" w:rsidRPr="003F611E" w:rsidTr="00086C4C">
        <w:trPr>
          <w:trHeight w:val="1380"/>
        </w:trPr>
        <w:tc>
          <w:tcPr>
            <w:tcW w:w="709" w:type="dxa"/>
            <w:vMerge/>
            <w:vAlign w:val="center"/>
          </w:tcPr>
          <w:p w:rsidR="00D424F1" w:rsidRPr="003F611E" w:rsidRDefault="00D424F1" w:rsidP="00986977">
            <w:pPr>
              <w:widowControl w:val="0"/>
              <w:suppressAutoHyphens/>
              <w:autoSpaceDE w:val="0"/>
              <w:autoSpaceDN w:val="0"/>
              <w:adjustRightInd w:val="0"/>
              <w:ind w:left="120"/>
              <w:jc w:val="center"/>
              <w:rPr>
                <w:sz w:val="20"/>
                <w:szCs w:val="20"/>
              </w:rPr>
            </w:pPr>
          </w:p>
        </w:tc>
        <w:tc>
          <w:tcPr>
            <w:tcW w:w="2126" w:type="dxa"/>
            <w:vMerge/>
          </w:tcPr>
          <w:p w:rsidR="00D424F1" w:rsidRPr="003F611E" w:rsidRDefault="00D424F1" w:rsidP="00986977">
            <w:pPr>
              <w:suppressAutoHyphens/>
              <w:rPr>
                <w:sz w:val="20"/>
                <w:szCs w:val="20"/>
              </w:rPr>
            </w:pPr>
          </w:p>
        </w:tc>
        <w:tc>
          <w:tcPr>
            <w:tcW w:w="993" w:type="dxa"/>
            <w:vMerge/>
            <w:vAlign w:val="center"/>
          </w:tcPr>
          <w:p w:rsidR="00D424F1" w:rsidRPr="003F611E" w:rsidRDefault="00D424F1" w:rsidP="00986977">
            <w:pPr>
              <w:widowControl w:val="0"/>
              <w:suppressAutoHyphens/>
              <w:autoSpaceDE w:val="0"/>
              <w:autoSpaceDN w:val="0"/>
              <w:adjustRightInd w:val="0"/>
              <w:ind w:left="100"/>
              <w:jc w:val="center"/>
              <w:rPr>
                <w:sz w:val="20"/>
                <w:szCs w:val="20"/>
              </w:rPr>
            </w:pPr>
          </w:p>
        </w:tc>
        <w:tc>
          <w:tcPr>
            <w:tcW w:w="1559" w:type="dxa"/>
          </w:tcPr>
          <w:p w:rsidR="00D424F1" w:rsidRDefault="00D424F1" w:rsidP="000007F0">
            <w:pPr>
              <w:suppressAutoHyphens/>
              <w:rPr>
                <w:sz w:val="20"/>
                <w:szCs w:val="20"/>
              </w:rPr>
            </w:pPr>
            <w:r w:rsidRPr="003F611E">
              <w:rPr>
                <w:sz w:val="20"/>
                <w:szCs w:val="20"/>
              </w:rPr>
              <w:t>-бюджет городского округа Кинешма</w:t>
            </w:r>
          </w:p>
          <w:p w:rsidR="002A15FA" w:rsidRDefault="002A15FA" w:rsidP="000007F0">
            <w:pPr>
              <w:suppressAutoHyphens/>
              <w:rPr>
                <w:sz w:val="20"/>
                <w:szCs w:val="20"/>
              </w:rPr>
            </w:pPr>
          </w:p>
          <w:p w:rsidR="002A15FA" w:rsidRDefault="002A15FA" w:rsidP="000007F0">
            <w:pPr>
              <w:suppressAutoHyphens/>
              <w:rPr>
                <w:sz w:val="20"/>
                <w:szCs w:val="20"/>
              </w:rPr>
            </w:pPr>
          </w:p>
          <w:p w:rsidR="002A15FA" w:rsidRPr="003F611E" w:rsidRDefault="002A15FA" w:rsidP="000007F0">
            <w:pPr>
              <w:suppressAutoHyphens/>
              <w:rPr>
                <w:sz w:val="20"/>
                <w:szCs w:val="20"/>
              </w:rPr>
            </w:pPr>
          </w:p>
        </w:tc>
        <w:tc>
          <w:tcPr>
            <w:tcW w:w="1417" w:type="dxa"/>
          </w:tcPr>
          <w:p w:rsidR="00D424F1" w:rsidRDefault="00D424F1" w:rsidP="000007F0">
            <w:pPr>
              <w:jc w:val="center"/>
              <w:rPr>
                <w:sz w:val="20"/>
                <w:szCs w:val="20"/>
              </w:rPr>
            </w:pPr>
            <w:r w:rsidRPr="003F611E">
              <w:rPr>
                <w:sz w:val="20"/>
                <w:szCs w:val="20"/>
              </w:rPr>
              <w:t>1 920,5</w:t>
            </w:r>
          </w:p>
          <w:p w:rsidR="002A15FA" w:rsidRDefault="002A15FA" w:rsidP="000007F0">
            <w:pPr>
              <w:jc w:val="center"/>
              <w:rPr>
                <w:sz w:val="20"/>
                <w:szCs w:val="20"/>
              </w:rPr>
            </w:pPr>
          </w:p>
          <w:p w:rsidR="002A15FA" w:rsidRDefault="002A15FA" w:rsidP="000007F0">
            <w:pPr>
              <w:jc w:val="center"/>
              <w:rPr>
                <w:sz w:val="20"/>
                <w:szCs w:val="20"/>
              </w:rPr>
            </w:pPr>
          </w:p>
          <w:p w:rsidR="002A15FA" w:rsidRDefault="002A15FA" w:rsidP="000007F0">
            <w:pPr>
              <w:jc w:val="center"/>
              <w:rPr>
                <w:sz w:val="20"/>
                <w:szCs w:val="20"/>
              </w:rPr>
            </w:pPr>
          </w:p>
          <w:p w:rsidR="002A15FA" w:rsidRDefault="002A15FA" w:rsidP="000007F0">
            <w:pPr>
              <w:jc w:val="center"/>
              <w:rPr>
                <w:sz w:val="20"/>
                <w:szCs w:val="20"/>
              </w:rPr>
            </w:pPr>
          </w:p>
          <w:p w:rsidR="002A15FA" w:rsidRDefault="002A15FA" w:rsidP="000007F0">
            <w:pPr>
              <w:jc w:val="center"/>
              <w:rPr>
                <w:sz w:val="20"/>
                <w:szCs w:val="20"/>
              </w:rPr>
            </w:pPr>
          </w:p>
          <w:p w:rsidR="002A15FA" w:rsidRPr="003F611E" w:rsidRDefault="002A15FA" w:rsidP="000007F0">
            <w:pPr>
              <w:jc w:val="center"/>
              <w:rPr>
                <w:sz w:val="20"/>
                <w:szCs w:val="20"/>
              </w:rPr>
            </w:pPr>
          </w:p>
        </w:tc>
        <w:tc>
          <w:tcPr>
            <w:tcW w:w="1134" w:type="dxa"/>
          </w:tcPr>
          <w:p w:rsidR="00D424F1" w:rsidRPr="003F611E" w:rsidRDefault="00D424F1" w:rsidP="000007F0">
            <w:pPr>
              <w:jc w:val="center"/>
              <w:rPr>
                <w:sz w:val="20"/>
                <w:szCs w:val="20"/>
              </w:rPr>
            </w:pPr>
            <w:r w:rsidRPr="003F611E">
              <w:rPr>
                <w:sz w:val="20"/>
                <w:szCs w:val="20"/>
              </w:rPr>
              <w:t>1 920,5</w:t>
            </w:r>
          </w:p>
        </w:tc>
        <w:tc>
          <w:tcPr>
            <w:tcW w:w="1570" w:type="dxa"/>
          </w:tcPr>
          <w:p w:rsidR="00D424F1" w:rsidRPr="003F611E" w:rsidRDefault="00D424F1" w:rsidP="00986977">
            <w:pPr>
              <w:rPr>
                <w:sz w:val="20"/>
                <w:szCs w:val="20"/>
              </w:rPr>
            </w:pPr>
          </w:p>
        </w:tc>
        <w:tc>
          <w:tcPr>
            <w:tcW w:w="2116" w:type="dxa"/>
          </w:tcPr>
          <w:p w:rsidR="00D424F1" w:rsidRPr="003F611E" w:rsidRDefault="00D424F1" w:rsidP="00986977">
            <w:pPr>
              <w:rPr>
                <w:sz w:val="20"/>
                <w:szCs w:val="20"/>
              </w:rPr>
            </w:pPr>
            <w:r w:rsidRPr="003F611E">
              <w:rPr>
                <w:sz w:val="20"/>
                <w:szCs w:val="20"/>
              </w:rPr>
              <w:t>Площадь автомобильных дорог общего пользования местного значения, в отношении которых произведен ремонт</w:t>
            </w:r>
          </w:p>
        </w:tc>
        <w:tc>
          <w:tcPr>
            <w:tcW w:w="1276" w:type="dxa"/>
          </w:tcPr>
          <w:p w:rsidR="00D424F1" w:rsidRDefault="00D424F1" w:rsidP="00986977">
            <w:pPr>
              <w:jc w:val="center"/>
              <w:rPr>
                <w:sz w:val="20"/>
                <w:szCs w:val="20"/>
              </w:rPr>
            </w:pPr>
            <w:r w:rsidRPr="003F611E">
              <w:rPr>
                <w:sz w:val="20"/>
                <w:szCs w:val="20"/>
              </w:rPr>
              <w:t>тыс. кв. м</w:t>
            </w:r>
          </w:p>
          <w:p w:rsidR="002A15FA" w:rsidRDefault="002A15FA" w:rsidP="00986977">
            <w:pPr>
              <w:jc w:val="center"/>
              <w:rPr>
                <w:sz w:val="20"/>
                <w:szCs w:val="20"/>
              </w:rPr>
            </w:pPr>
          </w:p>
          <w:p w:rsidR="002A15FA" w:rsidRDefault="002A15FA" w:rsidP="00986977">
            <w:pPr>
              <w:jc w:val="center"/>
              <w:rPr>
                <w:sz w:val="20"/>
                <w:szCs w:val="20"/>
              </w:rPr>
            </w:pPr>
          </w:p>
          <w:p w:rsidR="002A15FA" w:rsidRDefault="002A15FA" w:rsidP="00986977">
            <w:pPr>
              <w:jc w:val="center"/>
              <w:rPr>
                <w:sz w:val="20"/>
                <w:szCs w:val="20"/>
              </w:rPr>
            </w:pPr>
          </w:p>
          <w:p w:rsidR="002A15FA" w:rsidRDefault="002A15FA" w:rsidP="00986977">
            <w:pPr>
              <w:jc w:val="center"/>
              <w:rPr>
                <w:sz w:val="20"/>
                <w:szCs w:val="20"/>
              </w:rPr>
            </w:pPr>
          </w:p>
          <w:p w:rsidR="002A15FA" w:rsidRDefault="002A15FA" w:rsidP="00986977">
            <w:pPr>
              <w:jc w:val="center"/>
              <w:rPr>
                <w:sz w:val="20"/>
                <w:szCs w:val="20"/>
              </w:rPr>
            </w:pPr>
          </w:p>
          <w:p w:rsidR="002A15FA" w:rsidRPr="003F611E" w:rsidRDefault="002A15FA" w:rsidP="00986977">
            <w:pPr>
              <w:jc w:val="center"/>
              <w:rPr>
                <w:sz w:val="20"/>
                <w:szCs w:val="20"/>
              </w:rPr>
            </w:pPr>
          </w:p>
        </w:tc>
        <w:tc>
          <w:tcPr>
            <w:tcW w:w="850" w:type="dxa"/>
          </w:tcPr>
          <w:p w:rsidR="00D424F1" w:rsidRPr="003F611E" w:rsidRDefault="00D424F1" w:rsidP="00986977">
            <w:pPr>
              <w:rPr>
                <w:sz w:val="20"/>
                <w:szCs w:val="20"/>
              </w:rPr>
            </w:pPr>
            <w:r w:rsidRPr="003F611E">
              <w:rPr>
                <w:sz w:val="20"/>
                <w:szCs w:val="20"/>
              </w:rPr>
              <w:t>0,9</w:t>
            </w:r>
          </w:p>
        </w:tc>
        <w:tc>
          <w:tcPr>
            <w:tcW w:w="851" w:type="dxa"/>
          </w:tcPr>
          <w:p w:rsidR="00D424F1" w:rsidRPr="003F611E" w:rsidRDefault="00D424F1" w:rsidP="00986977">
            <w:pPr>
              <w:rPr>
                <w:sz w:val="20"/>
                <w:szCs w:val="20"/>
              </w:rPr>
            </w:pPr>
            <w:r w:rsidRPr="003F611E">
              <w:rPr>
                <w:sz w:val="20"/>
                <w:szCs w:val="20"/>
              </w:rPr>
              <w:t>0,9</w:t>
            </w:r>
          </w:p>
        </w:tc>
        <w:tc>
          <w:tcPr>
            <w:tcW w:w="1417" w:type="dxa"/>
          </w:tcPr>
          <w:p w:rsidR="00D424F1" w:rsidRPr="003F611E" w:rsidRDefault="00D424F1" w:rsidP="00986977">
            <w:pPr>
              <w:jc w:val="center"/>
              <w:rPr>
                <w:sz w:val="20"/>
                <w:szCs w:val="20"/>
              </w:rPr>
            </w:pPr>
          </w:p>
        </w:tc>
      </w:tr>
      <w:tr w:rsidR="00D424F1" w:rsidRPr="003F611E" w:rsidTr="00086C4C">
        <w:trPr>
          <w:trHeight w:val="260"/>
        </w:trPr>
        <w:tc>
          <w:tcPr>
            <w:tcW w:w="709" w:type="dxa"/>
            <w:vMerge w:val="restart"/>
            <w:vAlign w:val="center"/>
          </w:tcPr>
          <w:p w:rsidR="00D424F1" w:rsidRPr="003F611E" w:rsidRDefault="00D424F1" w:rsidP="00986977">
            <w:pPr>
              <w:widowControl w:val="0"/>
              <w:suppressAutoHyphens/>
              <w:autoSpaceDE w:val="0"/>
              <w:autoSpaceDN w:val="0"/>
              <w:adjustRightInd w:val="0"/>
              <w:ind w:left="120"/>
              <w:jc w:val="center"/>
              <w:rPr>
                <w:sz w:val="20"/>
                <w:szCs w:val="20"/>
              </w:rPr>
            </w:pPr>
          </w:p>
        </w:tc>
        <w:tc>
          <w:tcPr>
            <w:tcW w:w="2126" w:type="dxa"/>
            <w:vMerge w:val="restart"/>
          </w:tcPr>
          <w:p w:rsidR="00D424F1" w:rsidRPr="003F611E" w:rsidRDefault="00D424F1" w:rsidP="00986977">
            <w:pPr>
              <w:suppressAutoHyphens/>
              <w:rPr>
                <w:sz w:val="20"/>
                <w:szCs w:val="20"/>
              </w:rPr>
            </w:pPr>
            <w:r>
              <w:rPr>
                <w:sz w:val="20"/>
                <w:szCs w:val="20"/>
              </w:rPr>
              <w:t>Мероприятие «</w:t>
            </w:r>
            <w:r w:rsidRPr="003F611E">
              <w:rPr>
                <w:sz w:val="20"/>
                <w:szCs w:val="20"/>
              </w:rPr>
              <w:t xml:space="preserve">Ремонт автомобильных дорог местного значения, внутриквартальных проездов к многоквартирным домам, тротуаров, </w:t>
            </w:r>
            <w:proofErr w:type="gramStart"/>
            <w:r w:rsidRPr="003F611E">
              <w:rPr>
                <w:sz w:val="20"/>
                <w:szCs w:val="20"/>
              </w:rPr>
              <w:t>согласно  реестра</w:t>
            </w:r>
            <w:proofErr w:type="gramEnd"/>
            <w:r w:rsidRPr="003F611E">
              <w:rPr>
                <w:sz w:val="20"/>
                <w:szCs w:val="20"/>
              </w:rPr>
              <w:t xml:space="preserve"> наказов избирателей депутатам городской Думы городского округа Кинешма</w:t>
            </w:r>
            <w:r>
              <w:rPr>
                <w:sz w:val="20"/>
                <w:szCs w:val="20"/>
              </w:rPr>
              <w:t>»</w:t>
            </w:r>
          </w:p>
        </w:tc>
        <w:tc>
          <w:tcPr>
            <w:tcW w:w="993" w:type="dxa"/>
            <w:vMerge w:val="restart"/>
            <w:vAlign w:val="center"/>
          </w:tcPr>
          <w:p w:rsidR="00D424F1" w:rsidRPr="003F611E" w:rsidRDefault="00D424F1" w:rsidP="00986977">
            <w:pPr>
              <w:widowControl w:val="0"/>
              <w:suppressAutoHyphens/>
              <w:autoSpaceDE w:val="0"/>
              <w:autoSpaceDN w:val="0"/>
              <w:adjustRightInd w:val="0"/>
              <w:ind w:left="100"/>
              <w:jc w:val="center"/>
              <w:rPr>
                <w:sz w:val="20"/>
                <w:szCs w:val="20"/>
              </w:rPr>
            </w:pPr>
          </w:p>
        </w:tc>
        <w:tc>
          <w:tcPr>
            <w:tcW w:w="1559" w:type="dxa"/>
          </w:tcPr>
          <w:p w:rsidR="00D424F1" w:rsidRPr="003F611E" w:rsidRDefault="00D424F1" w:rsidP="00986977">
            <w:pPr>
              <w:rPr>
                <w:sz w:val="20"/>
                <w:szCs w:val="20"/>
              </w:rPr>
            </w:pPr>
            <w:r w:rsidRPr="003F611E">
              <w:rPr>
                <w:sz w:val="20"/>
                <w:szCs w:val="20"/>
              </w:rPr>
              <w:t>Всего</w:t>
            </w:r>
          </w:p>
        </w:tc>
        <w:tc>
          <w:tcPr>
            <w:tcW w:w="1417" w:type="dxa"/>
          </w:tcPr>
          <w:p w:rsidR="00D424F1" w:rsidRPr="003F611E" w:rsidRDefault="00D424F1" w:rsidP="00986977">
            <w:pPr>
              <w:jc w:val="center"/>
              <w:rPr>
                <w:sz w:val="20"/>
                <w:szCs w:val="20"/>
              </w:rPr>
            </w:pPr>
            <w:r w:rsidRPr="003F611E">
              <w:rPr>
                <w:sz w:val="20"/>
                <w:szCs w:val="20"/>
              </w:rPr>
              <w:t>1 920,5</w:t>
            </w:r>
          </w:p>
        </w:tc>
        <w:tc>
          <w:tcPr>
            <w:tcW w:w="1134" w:type="dxa"/>
          </w:tcPr>
          <w:p w:rsidR="00D424F1" w:rsidRPr="003F611E" w:rsidRDefault="00D424F1" w:rsidP="00986977">
            <w:pPr>
              <w:jc w:val="center"/>
              <w:rPr>
                <w:sz w:val="20"/>
                <w:szCs w:val="20"/>
              </w:rPr>
            </w:pPr>
            <w:r w:rsidRPr="003F611E">
              <w:rPr>
                <w:sz w:val="20"/>
                <w:szCs w:val="20"/>
              </w:rPr>
              <w:t>1 920,5</w:t>
            </w:r>
          </w:p>
        </w:tc>
        <w:tc>
          <w:tcPr>
            <w:tcW w:w="1570" w:type="dxa"/>
            <w:vMerge w:val="restart"/>
          </w:tcPr>
          <w:p w:rsidR="00D424F1" w:rsidRPr="003F611E" w:rsidRDefault="00D424F1" w:rsidP="00986977">
            <w:pPr>
              <w:rPr>
                <w:sz w:val="20"/>
                <w:szCs w:val="20"/>
              </w:rPr>
            </w:pPr>
          </w:p>
        </w:tc>
        <w:tc>
          <w:tcPr>
            <w:tcW w:w="2116" w:type="dxa"/>
            <w:vMerge w:val="restart"/>
          </w:tcPr>
          <w:p w:rsidR="00D424F1" w:rsidRPr="003F611E" w:rsidRDefault="00D424F1" w:rsidP="00986977">
            <w:pPr>
              <w:rPr>
                <w:sz w:val="20"/>
                <w:szCs w:val="20"/>
              </w:rPr>
            </w:pPr>
            <w:r w:rsidRPr="003F611E">
              <w:rPr>
                <w:sz w:val="20"/>
                <w:szCs w:val="20"/>
              </w:rPr>
              <w:t>Площадь внутриквартальных проездов, в отношении которых произведен ремонт</w:t>
            </w:r>
          </w:p>
        </w:tc>
        <w:tc>
          <w:tcPr>
            <w:tcW w:w="1276" w:type="dxa"/>
            <w:vMerge w:val="restart"/>
          </w:tcPr>
          <w:p w:rsidR="00D424F1" w:rsidRPr="003F611E" w:rsidRDefault="00D424F1" w:rsidP="00986977">
            <w:pPr>
              <w:rPr>
                <w:sz w:val="20"/>
                <w:szCs w:val="20"/>
              </w:rPr>
            </w:pPr>
          </w:p>
          <w:p w:rsidR="00D424F1" w:rsidRPr="003F611E" w:rsidRDefault="00D424F1" w:rsidP="00986977">
            <w:pPr>
              <w:rPr>
                <w:sz w:val="20"/>
                <w:szCs w:val="20"/>
              </w:rPr>
            </w:pPr>
          </w:p>
          <w:p w:rsidR="00D424F1" w:rsidRPr="003F611E" w:rsidRDefault="00D424F1" w:rsidP="00986977">
            <w:pPr>
              <w:jc w:val="center"/>
              <w:rPr>
                <w:sz w:val="20"/>
                <w:szCs w:val="20"/>
              </w:rPr>
            </w:pPr>
            <w:r w:rsidRPr="003F611E">
              <w:rPr>
                <w:sz w:val="20"/>
                <w:szCs w:val="20"/>
              </w:rPr>
              <w:t>тыс. кв. м</w:t>
            </w:r>
          </w:p>
        </w:tc>
        <w:tc>
          <w:tcPr>
            <w:tcW w:w="850" w:type="dxa"/>
            <w:vMerge w:val="restart"/>
          </w:tcPr>
          <w:p w:rsidR="00D424F1" w:rsidRPr="003F611E" w:rsidRDefault="00D424F1" w:rsidP="00986977">
            <w:pPr>
              <w:rPr>
                <w:sz w:val="20"/>
                <w:szCs w:val="20"/>
              </w:rPr>
            </w:pPr>
          </w:p>
          <w:p w:rsidR="00D424F1" w:rsidRPr="003F611E" w:rsidRDefault="00D424F1" w:rsidP="00986977">
            <w:pPr>
              <w:rPr>
                <w:sz w:val="20"/>
                <w:szCs w:val="20"/>
              </w:rPr>
            </w:pPr>
            <w:r w:rsidRPr="003F611E">
              <w:rPr>
                <w:sz w:val="20"/>
                <w:szCs w:val="20"/>
              </w:rPr>
              <w:t>0,5</w:t>
            </w:r>
          </w:p>
        </w:tc>
        <w:tc>
          <w:tcPr>
            <w:tcW w:w="851" w:type="dxa"/>
            <w:vMerge w:val="restart"/>
          </w:tcPr>
          <w:p w:rsidR="00D424F1" w:rsidRPr="003F611E" w:rsidRDefault="00D424F1" w:rsidP="00986977">
            <w:pPr>
              <w:rPr>
                <w:sz w:val="20"/>
                <w:szCs w:val="20"/>
              </w:rPr>
            </w:pPr>
          </w:p>
          <w:p w:rsidR="00D424F1" w:rsidRPr="003F611E" w:rsidRDefault="00D424F1" w:rsidP="00986977">
            <w:pPr>
              <w:rPr>
                <w:sz w:val="20"/>
                <w:szCs w:val="20"/>
              </w:rPr>
            </w:pPr>
            <w:r w:rsidRPr="003F611E">
              <w:rPr>
                <w:sz w:val="20"/>
                <w:szCs w:val="20"/>
              </w:rPr>
              <w:t>0,5</w:t>
            </w:r>
          </w:p>
        </w:tc>
        <w:tc>
          <w:tcPr>
            <w:tcW w:w="1417" w:type="dxa"/>
            <w:vMerge w:val="restart"/>
          </w:tcPr>
          <w:p w:rsidR="00D424F1" w:rsidRPr="003F611E" w:rsidRDefault="00D424F1" w:rsidP="00986977">
            <w:pPr>
              <w:jc w:val="center"/>
              <w:rPr>
                <w:sz w:val="20"/>
                <w:szCs w:val="20"/>
              </w:rPr>
            </w:pPr>
          </w:p>
        </w:tc>
      </w:tr>
      <w:tr w:rsidR="00D424F1" w:rsidRPr="003F611E" w:rsidTr="00086C4C">
        <w:trPr>
          <w:trHeight w:val="756"/>
        </w:trPr>
        <w:tc>
          <w:tcPr>
            <w:tcW w:w="709" w:type="dxa"/>
            <w:vMerge/>
            <w:vAlign w:val="center"/>
          </w:tcPr>
          <w:p w:rsidR="00D424F1" w:rsidRPr="003F611E" w:rsidRDefault="00D424F1" w:rsidP="00986977">
            <w:pPr>
              <w:widowControl w:val="0"/>
              <w:suppressAutoHyphens/>
              <w:autoSpaceDE w:val="0"/>
              <w:autoSpaceDN w:val="0"/>
              <w:adjustRightInd w:val="0"/>
              <w:ind w:left="120"/>
              <w:jc w:val="center"/>
              <w:rPr>
                <w:sz w:val="20"/>
                <w:szCs w:val="20"/>
              </w:rPr>
            </w:pPr>
          </w:p>
        </w:tc>
        <w:tc>
          <w:tcPr>
            <w:tcW w:w="2126" w:type="dxa"/>
            <w:vMerge/>
          </w:tcPr>
          <w:p w:rsidR="00D424F1" w:rsidRDefault="00D424F1" w:rsidP="00986977">
            <w:pPr>
              <w:suppressAutoHyphens/>
              <w:rPr>
                <w:sz w:val="20"/>
                <w:szCs w:val="20"/>
              </w:rPr>
            </w:pPr>
          </w:p>
        </w:tc>
        <w:tc>
          <w:tcPr>
            <w:tcW w:w="993" w:type="dxa"/>
            <w:vMerge/>
            <w:vAlign w:val="center"/>
          </w:tcPr>
          <w:p w:rsidR="00D424F1" w:rsidRPr="003F611E" w:rsidRDefault="00D424F1" w:rsidP="00986977">
            <w:pPr>
              <w:widowControl w:val="0"/>
              <w:suppressAutoHyphens/>
              <w:autoSpaceDE w:val="0"/>
              <w:autoSpaceDN w:val="0"/>
              <w:adjustRightInd w:val="0"/>
              <w:ind w:left="100"/>
              <w:jc w:val="center"/>
              <w:rPr>
                <w:sz w:val="20"/>
                <w:szCs w:val="20"/>
              </w:rPr>
            </w:pPr>
          </w:p>
        </w:tc>
        <w:tc>
          <w:tcPr>
            <w:tcW w:w="1559" w:type="dxa"/>
          </w:tcPr>
          <w:p w:rsidR="00D424F1" w:rsidRPr="003F611E" w:rsidRDefault="00D424F1" w:rsidP="000007F0">
            <w:pPr>
              <w:suppressAutoHyphens/>
              <w:rPr>
                <w:sz w:val="20"/>
                <w:szCs w:val="20"/>
              </w:rPr>
            </w:pPr>
            <w:r w:rsidRPr="003F611E">
              <w:rPr>
                <w:sz w:val="20"/>
                <w:szCs w:val="20"/>
              </w:rPr>
              <w:t>-бюджетные ассигнования всего, в т.ч.</w:t>
            </w:r>
          </w:p>
        </w:tc>
        <w:tc>
          <w:tcPr>
            <w:tcW w:w="1417" w:type="dxa"/>
          </w:tcPr>
          <w:p w:rsidR="00D424F1" w:rsidRPr="003F611E" w:rsidRDefault="00D424F1" w:rsidP="000007F0">
            <w:pPr>
              <w:jc w:val="center"/>
              <w:rPr>
                <w:sz w:val="20"/>
                <w:szCs w:val="20"/>
              </w:rPr>
            </w:pPr>
            <w:r w:rsidRPr="003F611E">
              <w:rPr>
                <w:sz w:val="20"/>
                <w:szCs w:val="20"/>
              </w:rPr>
              <w:t>1 920,5</w:t>
            </w:r>
          </w:p>
        </w:tc>
        <w:tc>
          <w:tcPr>
            <w:tcW w:w="1134" w:type="dxa"/>
          </w:tcPr>
          <w:p w:rsidR="00D424F1" w:rsidRPr="003F611E" w:rsidRDefault="00D424F1" w:rsidP="000007F0">
            <w:pPr>
              <w:jc w:val="center"/>
              <w:rPr>
                <w:sz w:val="20"/>
                <w:szCs w:val="20"/>
              </w:rPr>
            </w:pPr>
            <w:r w:rsidRPr="003F611E">
              <w:rPr>
                <w:sz w:val="20"/>
                <w:szCs w:val="20"/>
              </w:rPr>
              <w:t>1 920,5</w:t>
            </w:r>
          </w:p>
        </w:tc>
        <w:tc>
          <w:tcPr>
            <w:tcW w:w="1570" w:type="dxa"/>
            <w:vMerge/>
          </w:tcPr>
          <w:p w:rsidR="00D424F1" w:rsidRPr="003F611E" w:rsidRDefault="00D424F1" w:rsidP="00986977">
            <w:pPr>
              <w:rPr>
                <w:sz w:val="20"/>
                <w:szCs w:val="20"/>
              </w:rPr>
            </w:pPr>
          </w:p>
        </w:tc>
        <w:tc>
          <w:tcPr>
            <w:tcW w:w="2116" w:type="dxa"/>
            <w:vMerge/>
          </w:tcPr>
          <w:p w:rsidR="00D424F1" w:rsidRPr="003F611E" w:rsidRDefault="00D424F1" w:rsidP="00986977">
            <w:pPr>
              <w:rPr>
                <w:sz w:val="20"/>
                <w:szCs w:val="20"/>
              </w:rPr>
            </w:pPr>
          </w:p>
        </w:tc>
        <w:tc>
          <w:tcPr>
            <w:tcW w:w="1276" w:type="dxa"/>
            <w:vMerge/>
          </w:tcPr>
          <w:p w:rsidR="00D424F1" w:rsidRPr="003F611E" w:rsidRDefault="00D424F1" w:rsidP="00986977">
            <w:pPr>
              <w:rPr>
                <w:sz w:val="20"/>
                <w:szCs w:val="20"/>
              </w:rPr>
            </w:pPr>
          </w:p>
        </w:tc>
        <w:tc>
          <w:tcPr>
            <w:tcW w:w="850" w:type="dxa"/>
            <w:vMerge/>
          </w:tcPr>
          <w:p w:rsidR="00D424F1" w:rsidRPr="003F611E" w:rsidRDefault="00D424F1" w:rsidP="00986977">
            <w:pPr>
              <w:rPr>
                <w:sz w:val="20"/>
                <w:szCs w:val="20"/>
              </w:rPr>
            </w:pPr>
          </w:p>
        </w:tc>
        <w:tc>
          <w:tcPr>
            <w:tcW w:w="851" w:type="dxa"/>
            <w:vMerge/>
          </w:tcPr>
          <w:p w:rsidR="00D424F1" w:rsidRPr="003F611E" w:rsidRDefault="00D424F1" w:rsidP="00986977">
            <w:pPr>
              <w:rPr>
                <w:sz w:val="20"/>
                <w:szCs w:val="20"/>
              </w:rPr>
            </w:pPr>
          </w:p>
        </w:tc>
        <w:tc>
          <w:tcPr>
            <w:tcW w:w="1417" w:type="dxa"/>
            <w:vMerge/>
          </w:tcPr>
          <w:p w:rsidR="00D424F1" w:rsidRPr="003F611E" w:rsidRDefault="00D424F1" w:rsidP="00986977">
            <w:pPr>
              <w:jc w:val="center"/>
              <w:rPr>
                <w:sz w:val="20"/>
                <w:szCs w:val="20"/>
              </w:rPr>
            </w:pPr>
          </w:p>
        </w:tc>
      </w:tr>
      <w:tr w:rsidR="00D424F1" w:rsidRPr="003F611E" w:rsidTr="00086C4C">
        <w:trPr>
          <w:trHeight w:val="1380"/>
        </w:trPr>
        <w:tc>
          <w:tcPr>
            <w:tcW w:w="709" w:type="dxa"/>
            <w:vMerge/>
            <w:vAlign w:val="center"/>
          </w:tcPr>
          <w:p w:rsidR="00D424F1" w:rsidRPr="003F611E" w:rsidRDefault="00D424F1" w:rsidP="00986977">
            <w:pPr>
              <w:widowControl w:val="0"/>
              <w:suppressAutoHyphens/>
              <w:autoSpaceDE w:val="0"/>
              <w:autoSpaceDN w:val="0"/>
              <w:adjustRightInd w:val="0"/>
              <w:ind w:left="120"/>
              <w:jc w:val="center"/>
              <w:rPr>
                <w:sz w:val="20"/>
                <w:szCs w:val="20"/>
              </w:rPr>
            </w:pPr>
          </w:p>
        </w:tc>
        <w:tc>
          <w:tcPr>
            <w:tcW w:w="2126" w:type="dxa"/>
            <w:vMerge/>
          </w:tcPr>
          <w:p w:rsidR="00D424F1" w:rsidRPr="003F611E" w:rsidRDefault="00D424F1" w:rsidP="00986977">
            <w:pPr>
              <w:suppressAutoHyphens/>
              <w:rPr>
                <w:sz w:val="20"/>
                <w:szCs w:val="20"/>
              </w:rPr>
            </w:pPr>
          </w:p>
        </w:tc>
        <w:tc>
          <w:tcPr>
            <w:tcW w:w="993" w:type="dxa"/>
            <w:vMerge/>
            <w:vAlign w:val="center"/>
          </w:tcPr>
          <w:p w:rsidR="00D424F1" w:rsidRPr="003F611E" w:rsidRDefault="00D424F1" w:rsidP="00986977">
            <w:pPr>
              <w:widowControl w:val="0"/>
              <w:suppressAutoHyphens/>
              <w:autoSpaceDE w:val="0"/>
              <w:autoSpaceDN w:val="0"/>
              <w:adjustRightInd w:val="0"/>
              <w:ind w:left="100"/>
              <w:jc w:val="center"/>
              <w:rPr>
                <w:sz w:val="20"/>
                <w:szCs w:val="20"/>
              </w:rPr>
            </w:pPr>
          </w:p>
        </w:tc>
        <w:tc>
          <w:tcPr>
            <w:tcW w:w="1559" w:type="dxa"/>
          </w:tcPr>
          <w:p w:rsidR="00D424F1" w:rsidRPr="003F611E" w:rsidRDefault="00D424F1" w:rsidP="000007F0">
            <w:pPr>
              <w:suppressAutoHyphens/>
              <w:rPr>
                <w:sz w:val="20"/>
                <w:szCs w:val="20"/>
              </w:rPr>
            </w:pPr>
            <w:r w:rsidRPr="003F611E">
              <w:rPr>
                <w:sz w:val="20"/>
                <w:szCs w:val="20"/>
              </w:rPr>
              <w:t>-бюджет городского округа Кинешма</w:t>
            </w:r>
          </w:p>
        </w:tc>
        <w:tc>
          <w:tcPr>
            <w:tcW w:w="1417" w:type="dxa"/>
          </w:tcPr>
          <w:p w:rsidR="00D424F1" w:rsidRPr="003F611E" w:rsidRDefault="00D424F1" w:rsidP="000007F0">
            <w:pPr>
              <w:jc w:val="center"/>
              <w:rPr>
                <w:sz w:val="20"/>
                <w:szCs w:val="20"/>
              </w:rPr>
            </w:pPr>
            <w:r w:rsidRPr="003F611E">
              <w:rPr>
                <w:sz w:val="20"/>
                <w:szCs w:val="20"/>
              </w:rPr>
              <w:t>1 920,5</w:t>
            </w:r>
          </w:p>
        </w:tc>
        <w:tc>
          <w:tcPr>
            <w:tcW w:w="1134" w:type="dxa"/>
          </w:tcPr>
          <w:p w:rsidR="00D424F1" w:rsidRPr="003F611E" w:rsidRDefault="00D424F1" w:rsidP="000007F0">
            <w:pPr>
              <w:jc w:val="center"/>
              <w:rPr>
                <w:sz w:val="20"/>
                <w:szCs w:val="20"/>
              </w:rPr>
            </w:pPr>
            <w:r w:rsidRPr="003F611E">
              <w:rPr>
                <w:sz w:val="20"/>
                <w:szCs w:val="20"/>
              </w:rPr>
              <w:t>1 920,5</w:t>
            </w:r>
          </w:p>
        </w:tc>
        <w:tc>
          <w:tcPr>
            <w:tcW w:w="1570" w:type="dxa"/>
            <w:vMerge/>
          </w:tcPr>
          <w:p w:rsidR="00D424F1" w:rsidRPr="003F611E" w:rsidRDefault="00D424F1" w:rsidP="00986977">
            <w:pPr>
              <w:rPr>
                <w:sz w:val="20"/>
                <w:szCs w:val="20"/>
              </w:rPr>
            </w:pPr>
          </w:p>
        </w:tc>
        <w:tc>
          <w:tcPr>
            <w:tcW w:w="2116" w:type="dxa"/>
          </w:tcPr>
          <w:p w:rsidR="00D424F1" w:rsidRPr="003F611E" w:rsidRDefault="00D424F1" w:rsidP="00986977">
            <w:pPr>
              <w:rPr>
                <w:sz w:val="20"/>
                <w:szCs w:val="20"/>
              </w:rPr>
            </w:pPr>
            <w:r w:rsidRPr="003F611E">
              <w:rPr>
                <w:sz w:val="20"/>
                <w:szCs w:val="20"/>
              </w:rPr>
              <w:t>Площадь автомобильных дорог общего пользования местного значения, в отношении которых произведен ремонт</w:t>
            </w:r>
          </w:p>
        </w:tc>
        <w:tc>
          <w:tcPr>
            <w:tcW w:w="1276" w:type="dxa"/>
          </w:tcPr>
          <w:p w:rsidR="00D424F1" w:rsidRPr="003F611E" w:rsidRDefault="00D424F1" w:rsidP="00986977">
            <w:pPr>
              <w:jc w:val="center"/>
              <w:rPr>
                <w:sz w:val="20"/>
                <w:szCs w:val="20"/>
              </w:rPr>
            </w:pPr>
            <w:r w:rsidRPr="003F611E">
              <w:rPr>
                <w:sz w:val="20"/>
                <w:szCs w:val="20"/>
              </w:rPr>
              <w:t>тыс. кв. м</w:t>
            </w:r>
          </w:p>
        </w:tc>
        <w:tc>
          <w:tcPr>
            <w:tcW w:w="850" w:type="dxa"/>
          </w:tcPr>
          <w:p w:rsidR="00D424F1" w:rsidRPr="003F611E" w:rsidRDefault="00D424F1" w:rsidP="00986977">
            <w:pPr>
              <w:rPr>
                <w:sz w:val="20"/>
                <w:szCs w:val="20"/>
              </w:rPr>
            </w:pPr>
            <w:r w:rsidRPr="003F611E">
              <w:rPr>
                <w:sz w:val="20"/>
                <w:szCs w:val="20"/>
              </w:rPr>
              <w:t>0,9</w:t>
            </w:r>
          </w:p>
        </w:tc>
        <w:tc>
          <w:tcPr>
            <w:tcW w:w="851" w:type="dxa"/>
          </w:tcPr>
          <w:p w:rsidR="00D424F1" w:rsidRPr="003F611E" w:rsidRDefault="00D424F1" w:rsidP="00986977">
            <w:pPr>
              <w:rPr>
                <w:sz w:val="20"/>
                <w:szCs w:val="20"/>
              </w:rPr>
            </w:pPr>
            <w:r w:rsidRPr="003F611E">
              <w:rPr>
                <w:sz w:val="20"/>
                <w:szCs w:val="20"/>
              </w:rPr>
              <w:t>0,9</w:t>
            </w:r>
          </w:p>
        </w:tc>
        <w:tc>
          <w:tcPr>
            <w:tcW w:w="1417" w:type="dxa"/>
          </w:tcPr>
          <w:p w:rsidR="00D424F1" w:rsidRPr="003F611E" w:rsidRDefault="00D424F1" w:rsidP="00986977">
            <w:pPr>
              <w:jc w:val="center"/>
              <w:rPr>
                <w:sz w:val="20"/>
                <w:szCs w:val="20"/>
              </w:rPr>
            </w:pPr>
          </w:p>
        </w:tc>
      </w:tr>
      <w:tr w:rsidR="00B44409" w:rsidRPr="003F611E" w:rsidTr="00086C4C">
        <w:tc>
          <w:tcPr>
            <w:tcW w:w="709" w:type="dxa"/>
            <w:vMerge w:val="restart"/>
          </w:tcPr>
          <w:p w:rsidR="00B44409" w:rsidRPr="003F611E" w:rsidRDefault="00B44409" w:rsidP="00086C4C">
            <w:pPr>
              <w:widowControl w:val="0"/>
              <w:suppressAutoHyphens/>
              <w:autoSpaceDE w:val="0"/>
              <w:autoSpaceDN w:val="0"/>
              <w:adjustRightInd w:val="0"/>
              <w:ind w:left="120"/>
              <w:jc w:val="center"/>
              <w:rPr>
                <w:sz w:val="20"/>
                <w:szCs w:val="20"/>
              </w:rPr>
            </w:pPr>
            <w:r>
              <w:rPr>
                <w:sz w:val="20"/>
                <w:szCs w:val="20"/>
              </w:rPr>
              <w:t>2</w:t>
            </w:r>
          </w:p>
        </w:tc>
        <w:tc>
          <w:tcPr>
            <w:tcW w:w="2126" w:type="dxa"/>
            <w:vMerge w:val="restart"/>
          </w:tcPr>
          <w:p w:rsidR="00B44409" w:rsidRPr="003F611E" w:rsidRDefault="00B44409" w:rsidP="00986977">
            <w:pPr>
              <w:suppressAutoHyphens/>
              <w:rPr>
                <w:sz w:val="20"/>
                <w:szCs w:val="20"/>
              </w:rPr>
            </w:pPr>
            <w:r w:rsidRPr="003F611E">
              <w:rPr>
                <w:sz w:val="20"/>
                <w:szCs w:val="20"/>
              </w:rPr>
              <w:t>Подпрограмма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tc>
        <w:tc>
          <w:tcPr>
            <w:tcW w:w="993" w:type="dxa"/>
            <w:vMerge w:val="restart"/>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tcPr>
          <w:p w:rsidR="00B44409" w:rsidRPr="00D424F1" w:rsidRDefault="00B44409" w:rsidP="00986977">
            <w:pPr>
              <w:rPr>
                <w:b/>
                <w:sz w:val="20"/>
                <w:szCs w:val="20"/>
              </w:rPr>
            </w:pPr>
            <w:r w:rsidRPr="00D424F1">
              <w:rPr>
                <w:b/>
                <w:sz w:val="20"/>
                <w:szCs w:val="20"/>
              </w:rPr>
              <w:t>Всего</w:t>
            </w:r>
          </w:p>
        </w:tc>
        <w:tc>
          <w:tcPr>
            <w:tcW w:w="1417" w:type="dxa"/>
          </w:tcPr>
          <w:p w:rsidR="00B44409" w:rsidRPr="00D424F1" w:rsidRDefault="00B44409" w:rsidP="00B44409">
            <w:pPr>
              <w:jc w:val="center"/>
              <w:rPr>
                <w:b/>
                <w:sz w:val="20"/>
                <w:szCs w:val="20"/>
              </w:rPr>
            </w:pPr>
            <w:r w:rsidRPr="00D424F1">
              <w:rPr>
                <w:b/>
                <w:sz w:val="20"/>
                <w:szCs w:val="20"/>
              </w:rPr>
              <w:t>21 508,3</w:t>
            </w:r>
          </w:p>
        </w:tc>
        <w:tc>
          <w:tcPr>
            <w:tcW w:w="1134" w:type="dxa"/>
          </w:tcPr>
          <w:p w:rsidR="00B44409" w:rsidRPr="00D424F1" w:rsidRDefault="00B44409" w:rsidP="00B44409">
            <w:pPr>
              <w:rPr>
                <w:b/>
                <w:sz w:val="20"/>
                <w:szCs w:val="20"/>
              </w:rPr>
            </w:pPr>
            <w:r w:rsidRPr="00D424F1">
              <w:rPr>
                <w:b/>
                <w:sz w:val="20"/>
                <w:szCs w:val="20"/>
              </w:rPr>
              <w:t>14 555,8</w:t>
            </w:r>
          </w:p>
        </w:tc>
        <w:tc>
          <w:tcPr>
            <w:tcW w:w="1570" w:type="dxa"/>
            <w:vMerge w:val="restart"/>
          </w:tcPr>
          <w:p w:rsidR="00B44409" w:rsidRPr="003F611E" w:rsidRDefault="00B44409" w:rsidP="00986977">
            <w:pPr>
              <w:rPr>
                <w:sz w:val="20"/>
                <w:szCs w:val="20"/>
              </w:rPr>
            </w:pPr>
            <w:r w:rsidRPr="003F611E">
              <w:rPr>
                <w:sz w:val="20"/>
                <w:szCs w:val="20"/>
              </w:rPr>
              <w:t>-6952,5</w:t>
            </w:r>
            <w:r w:rsidR="000062C2">
              <w:rPr>
                <w:sz w:val="20"/>
                <w:szCs w:val="20"/>
              </w:rPr>
              <w:t>т.р.</w:t>
            </w:r>
          </w:p>
          <w:p w:rsidR="00B44409" w:rsidRDefault="00B44409" w:rsidP="00986977">
            <w:pPr>
              <w:rPr>
                <w:sz w:val="20"/>
                <w:szCs w:val="20"/>
              </w:rPr>
            </w:pPr>
            <w:r w:rsidRPr="003F611E">
              <w:rPr>
                <w:sz w:val="20"/>
                <w:szCs w:val="20"/>
              </w:rPr>
              <w:t>Кредиторская задолженность</w:t>
            </w:r>
          </w:p>
          <w:p w:rsidR="00B44409" w:rsidRPr="003F611E" w:rsidRDefault="00B44409" w:rsidP="00986977">
            <w:pPr>
              <w:rPr>
                <w:sz w:val="20"/>
                <w:szCs w:val="20"/>
              </w:rPr>
            </w:pPr>
            <w:r>
              <w:rPr>
                <w:sz w:val="20"/>
                <w:szCs w:val="20"/>
              </w:rPr>
              <w:t>Бюджета городского округа Кинешма</w:t>
            </w:r>
          </w:p>
        </w:tc>
        <w:tc>
          <w:tcPr>
            <w:tcW w:w="2116" w:type="dxa"/>
            <w:vMerge w:val="restart"/>
          </w:tcPr>
          <w:p w:rsidR="00B44409" w:rsidRPr="003F611E" w:rsidRDefault="00B44409" w:rsidP="00986977">
            <w:pPr>
              <w:rPr>
                <w:sz w:val="20"/>
                <w:szCs w:val="20"/>
              </w:rPr>
            </w:pPr>
          </w:p>
        </w:tc>
        <w:tc>
          <w:tcPr>
            <w:tcW w:w="1276" w:type="dxa"/>
            <w:vMerge w:val="restart"/>
          </w:tcPr>
          <w:p w:rsidR="00B44409" w:rsidRPr="003F611E" w:rsidRDefault="00B44409" w:rsidP="00986977">
            <w:pPr>
              <w:rPr>
                <w:sz w:val="20"/>
                <w:szCs w:val="20"/>
              </w:rPr>
            </w:pPr>
          </w:p>
        </w:tc>
        <w:tc>
          <w:tcPr>
            <w:tcW w:w="850" w:type="dxa"/>
            <w:vMerge w:val="restart"/>
          </w:tcPr>
          <w:p w:rsidR="00B44409" w:rsidRPr="003F611E" w:rsidRDefault="00B44409" w:rsidP="00986977">
            <w:pPr>
              <w:rPr>
                <w:sz w:val="20"/>
                <w:szCs w:val="20"/>
              </w:rPr>
            </w:pPr>
          </w:p>
        </w:tc>
        <w:tc>
          <w:tcPr>
            <w:tcW w:w="851" w:type="dxa"/>
            <w:vMerge w:val="restart"/>
          </w:tcPr>
          <w:p w:rsidR="00B44409" w:rsidRPr="003F611E" w:rsidRDefault="00B44409" w:rsidP="00986977">
            <w:pPr>
              <w:rPr>
                <w:sz w:val="20"/>
                <w:szCs w:val="20"/>
              </w:rPr>
            </w:pPr>
          </w:p>
        </w:tc>
        <w:tc>
          <w:tcPr>
            <w:tcW w:w="1417" w:type="dxa"/>
            <w:vMerge w:val="restart"/>
          </w:tcPr>
          <w:p w:rsidR="00B44409" w:rsidRPr="003F611E" w:rsidRDefault="00B44409" w:rsidP="00986977">
            <w:pPr>
              <w:jc w:val="center"/>
              <w:rPr>
                <w:sz w:val="20"/>
                <w:szCs w:val="20"/>
              </w:rPr>
            </w:pPr>
          </w:p>
        </w:tc>
      </w:tr>
      <w:tr w:rsidR="00B44409" w:rsidRPr="003F611E" w:rsidTr="00086C4C">
        <w:tc>
          <w:tcPr>
            <w:tcW w:w="709" w:type="dxa"/>
            <w:vMerge/>
            <w:vAlign w:val="center"/>
          </w:tcPr>
          <w:p w:rsidR="00B44409" w:rsidRPr="003F611E" w:rsidRDefault="00B44409" w:rsidP="00986977">
            <w:pPr>
              <w:widowControl w:val="0"/>
              <w:suppressAutoHyphens/>
              <w:autoSpaceDE w:val="0"/>
              <w:autoSpaceDN w:val="0"/>
              <w:adjustRightInd w:val="0"/>
              <w:ind w:left="120"/>
              <w:jc w:val="center"/>
              <w:rPr>
                <w:sz w:val="20"/>
                <w:szCs w:val="20"/>
              </w:rPr>
            </w:pPr>
          </w:p>
        </w:tc>
        <w:tc>
          <w:tcPr>
            <w:tcW w:w="2126" w:type="dxa"/>
            <w:vMerge/>
          </w:tcPr>
          <w:p w:rsidR="00B44409" w:rsidRPr="003F611E" w:rsidRDefault="00B44409" w:rsidP="00986977">
            <w:pPr>
              <w:suppressAutoHyphens/>
              <w:jc w:val="right"/>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tcPr>
          <w:p w:rsidR="00B44409" w:rsidRPr="003F611E" w:rsidRDefault="00B44409" w:rsidP="00986977">
            <w:pPr>
              <w:suppressAutoHyphens/>
              <w:rPr>
                <w:sz w:val="20"/>
                <w:szCs w:val="20"/>
              </w:rPr>
            </w:pPr>
            <w:r w:rsidRPr="003F611E">
              <w:rPr>
                <w:sz w:val="20"/>
                <w:szCs w:val="20"/>
              </w:rPr>
              <w:t>-бюджетные ассигнования всего, в т.ч.</w:t>
            </w:r>
          </w:p>
        </w:tc>
        <w:tc>
          <w:tcPr>
            <w:tcW w:w="1417" w:type="dxa"/>
          </w:tcPr>
          <w:p w:rsidR="00B44409" w:rsidRPr="003F611E" w:rsidRDefault="00B44409" w:rsidP="00986977">
            <w:pPr>
              <w:jc w:val="center"/>
              <w:rPr>
                <w:sz w:val="20"/>
                <w:szCs w:val="20"/>
              </w:rPr>
            </w:pPr>
          </w:p>
          <w:p w:rsidR="00B44409" w:rsidRPr="003F611E" w:rsidRDefault="00B44409" w:rsidP="00986977">
            <w:pPr>
              <w:jc w:val="center"/>
              <w:rPr>
                <w:sz w:val="20"/>
                <w:szCs w:val="20"/>
              </w:rPr>
            </w:pPr>
            <w:r w:rsidRPr="003F611E">
              <w:rPr>
                <w:sz w:val="20"/>
                <w:szCs w:val="20"/>
              </w:rPr>
              <w:t>21 508,3</w:t>
            </w:r>
          </w:p>
        </w:tc>
        <w:tc>
          <w:tcPr>
            <w:tcW w:w="1134" w:type="dxa"/>
          </w:tcPr>
          <w:p w:rsidR="00B44409" w:rsidRPr="003F611E" w:rsidRDefault="00B44409" w:rsidP="00986977">
            <w:pPr>
              <w:jc w:val="center"/>
              <w:rPr>
                <w:sz w:val="20"/>
                <w:szCs w:val="20"/>
              </w:rPr>
            </w:pPr>
          </w:p>
          <w:p w:rsidR="00B44409" w:rsidRPr="003F611E" w:rsidRDefault="00B44409" w:rsidP="00986977">
            <w:pPr>
              <w:jc w:val="center"/>
              <w:rPr>
                <w:sz w:val="20"/>
                <w:szCs w:val="20"/>
              </w:rPr>
            </w:pPr>
            <w:r w:rsidRPr="003F611E">
              <w:rPr>
                <w:sz w:val="20"/>
                <w:szCs w:val="20"/>
              </w:rPr>
              <w:t>14 555,8</w:t>
            </w:r>
          </w:p>
        </w:tc>
        <w:tc>
          <w:tcPr>
            <w:tcW w:w="1570" w:type="dxa"/>
            <w:vMerge/>
          </w:tcPr>
          <w:p w:rsidR="00B44409" w:rsidRPr="003F611E" w:rsidRDefault="00B44409" w:rsidP="00986977">
            <w:pPr>
              <w:rPr>
                <w:sz w:val="20"/>
                <w:szCs w:val="20"/>
              </w:rPr>
            </w:pPr>
          </w:p>
        </w:tc>
        <w:tc>
          <w:tcPr>
            <w:tcW w:w="2116" w:type="dxa"/>
            <w:vMerge/>
          </w:tcPr>
          <w:p w:rsidR="00B44409" w:rsidRPr="003F611E" w:rsidRDefault="00B44409" w:rsidP="00986977">
            <w:pPr>
              <w:rPr>
                <w:sz w:val="20"/>
                <w:szCs w:val="20"/>
              </w:rPr>
            </w:pPr>
          </w:p>
        </w:tc>
        <w:tc>
          <w:tcPr>
            <w:tcW w:w="1276" w:type="dxa"/>
            <w:vMerge/>
          </w:tcPr>
          <w:p w:rsidR="00B44409" w:rsidRPr="003F611E" w:rsidRDefault="00B44409" w:rsidP="00986977">
            <w:pPr>
              <w:rPr>
                <w:sz w:val="20"/>
                <w:szCs w:val="20"/>
              </w:rPr>
            </w:pPr>
          </w:p>
        </w:tc>
        <w:tc>
          <w:tcPr>
            <w:tcW w:w="850" w:type="dxa"/>
            <w:vMerge/>
          </w:tcPr>
          <w:p w:rsidR="00B44409" w:rsidRPr="003F611E" w:rsidRDefault="00B44409" w:rsidP="00986977">
            <w:pPr>
              <w:rPr>
                <w:sz w:val="20"/>
                <w:szCs w:val="20"/>
              </w:rPr>
            </w:pPr>
          </w:p>
        </w:tc>
        <w:tc>
          <w:tcPr>
            <w:tcW w:w="851" w:type="dxa"/>
            <w:vMerge/>
          </w:tcPr>
          <w:p w:rsidR="00B44409" w:rsidRPr="003F611E" w:rsidRDefault="00B44409" w:rsidP="00986977">
            <w:pPr>
              <w:rPr>
                <w:sz w:val="20"/>
                <w:szCs w:val="20"/>
              </w:rPr>
            </w:pPr>
          </w:p>
        </w:tc>
        <w:tc>
          <w:tcPr>
            <w:tcW w:w="1417" w:type="dxa"/>
            <w:vMerge/>
          </w:tcPr>
          <w:p w:rsidR="00B44409" w:rsidRPr="003F611E" w:rsidRDefault="00B44409" w:rsidP="00986977">
            <w:pPr>
              <w:jc w:val="center"/>
              <w:rPr>
                <w:sz w:val="20"/>
                <w:szCs w:val="20"/>
              </w:rPr>
            </w:pPr>
          </w:p>
        </w:tc>
      </w:tr>
      <w:tr w:rsidR="00B44409" w:rsidRPr="003F611E" w:rsidTr="00086C4C">
        <w:trPr>
          <w:trHeight w:val="930"/>
        </w:trPr>
        <w:tc>
          <w:tcPr>
            <w:tcW w:w="709" w:type="dxa"/>
            <w:vMerge/>
            <w:vAlign w:val="center"/>
          </w:tcPr>
          <w:p w:rsidR="00B44409" w:rsidRPr="003F611E" w:rsidRDefault="00B44409" w:rsidP="00986977">
            <w:pPr>
              <w:widowControl w:val="0"/>
              <w:suppressAutoHyphens/>
              <w:autoSpaceDE w:val="0"/>
              <w:autoSpaceDN w:val="0"/>
              <w:adjustRightInd w:val="0"/>
              <w:ind w:left="120"/>
              <w:jc w:val="center"/>
              <w:rPr>
                <w:sz w:val="20"/>
                <w:szCs w:val="20"/>
              </w:rPr>
            </w:pPr>
          </w:p>
        </w:tc>
        <w:tc>
          <w:tcPr>
            <w:tcW w:w="2126" w:type="dxa"/>
            <w:vMerge/>
          </w:tcPr>
          <w:p w:rsidR="00B44409" w:rsidRPr="003F611E" w:rsidRDefault="00B44409" w:rsidP="00986977">
            <w:pPr>
              <w:suppressAutoHyphens/>
              <w:jc w:val="right"/>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tcPr>
          <w:p w:rsidR="00B44409" w:rsidRPr="003F611E" w:rsidRDefault="00B44409" w:rsidP="00986977">
            <w:pPr>
              <w:suppressAutoHyphens/>
              <w:rPr>
                <w:sz w:val="20"/>
                <w:szCs w:val="20"/>
              </w:rPr>
            </w:pPr>
            <w:r w:rsidRPr="003F611E">
              <w:rPr>
                <w:sz w:val="20"/>
                <w:szCs w:val="20"/>
              </w:rPr>
              <w:t>-бюджет городского округа Кинешма</w:t>
            </w:r>
          </w:p>
        </w:tc>
        <w:tc>
          <w:tcPr>
            <w:tcW w:w="1417" w:type="dxa"/>
          </w:tcPr>
          <w:p w:rsidR="00B44409" w:rsidRPr="003F611E" w:rsidRDefault="00B44409" w:rsidP="00986977">
            <w:pPr>
              <w:jc w:val="center"/>
              <w:rPr>
                <w:sz w:val="20"/>
                <w:szCs w:val="20"/>
              </w:rPr>
            </w:pPr>
            <w:r w:rsidRPr="003F611E">
              <w:rPr>
                <w:sz w:val="20"/>
                <w:szCs w:val="20"/>
              </w:rPr>
              <w:t>21 508,3</w:t>
            </w:r>
          </w:p>
        </w:tc>
        <w:tc>
          <w:tcPr>
            <w:tcW w:w="1134" w:type="dxa"/>
          </w:tcPr>
          <w:p w:rsidR="00B44409" w:rsidRPr="003F611E" w:rsidRDefault="00B44409" w:rsidP="00986977">
            <w:pPr>
              <w:jc w:val="center"/>
              <w:rPr>
                <w:sz w:val="20"/>
                <w:szCs w:val="20"/>
              </w:rPr>
            </w:pPr>
            <w:r w:rsidRPr="003F611E">
              <w:rPr>
                <w:sz w:val="20"/>
                <w:szCs w:val="20"/>
              </w:rPr>
              <w:t>14 555,8</w:t>
            </w:r>
          </w:p>
        </w:tc>
        <w:tc>
          <w:tcPr>
            <w:tcW w:w="1570" w:type="dxa"/>
            <w:vMerge/>
          </w:tcPr>
          <w:p w:rsidR="00B44409" w:rsidRPr="003F611E" w:rsidRDefault="00B44409" w:rsidP="00986977">
            <w:pPr>
              <w:rPr>
                <w:sz w:val="20"/>
                <w:szCs w:val="20"/>
              </w:rPr>
            </w:pPr>
          </w:p>
        </w:tc>
        <w:tc>
          <w:tcPr>
            <w:tcW w:w="2116" w:type="dxa"/>
            <w:vMerge/>
          </w:tcPr>
          <w:p w:rsidR="00B44409" w:rsidRPr="003F611E" w:rsidRDefault="00B44409" w:rsidP="00986977">
            <w:pPr>
              <w:rPr>
                <w:sz w:val="20"/>
                <w:szCs w:val="20"/>
              </w:rPr>
            </w:pPr>
          </w:p>
        </w:tc>
        <w:tc>
          <w:tcPr>
            <w:tcW w:w="1276" w:type="dxa"/>
            <w:vMerge/>
          </w:tcPr>
          <w:p w:rsidR="00B44409" w:rsidRPr="003F611E" w:rsidRDefault="00B44409" w:rsidP="00986977">
            <w:pPr>
              <w:rPr>
                <w:sz w:val="20"/>
                <w:szCs w:val="20"/>
              </w:rPr>
            </w:pPr>
          </w:p>
        </w:tc>
        <w:tc>
          <w:tcPr>
            <w:tcW w:w="850" w:type="dxa"/>
            <w:vMerge/>
          </w:tcPr>
          <w:p w:rsidR="00B44409" w:rsidRPr="003F611E" w:rsidRDefault="00B44409" w:rsidP="00986977">
            <w:pPr>
              <w:rPr>
                <w:sz w:val="20"/>
                <w:szCs w:val="20"/>
              </w:rPr>
            </w:pPr>
          </w:p>
        </w:tc>
        <w:tc>
          <w:tcPr>
            <w:tcW w:w="851" w:type="dxa"/>
            <w:vMerge/>
          </w:tcPr>
          <w:p w:rsidR="00B44409" w:rsidRPr="003F611E" w:rsidRDefault="00B44409" w:rsidP="00986977">
            <w:pPr>
              <w:rPr>
                <w:sz w:val="20"/>
                <w:szCs w:val="20"/>
              </w:rPr>
            </w:pPr>
          </w:p>
        </w:tc>
        <w:tc>
          <w:tcPr>
            <w:tcW w:w="1417" w:type="dxa"/>
            <w:vMerge/>
          </w:tcPr>
          <w:p w:rsidR="00B44409" w:rsidRPr="003F611E" w:rsidRDefault="00B44409" w:rsidP="00986977">
            <w:pPr>
              <w:jc w:val="center"/>
              <w:rPr>
                <w:sz w:val="20"/>
                <w:szCs w:val="20"/>
              </w:rPr>
            </w:pPr>
          </w:p>
        </w:tc>
      </w:tr>
      <w:tr w:rsidR="00B44409" w:rsidRPr="003F611E" w:rsidTr="00086C4C">
        <w:trPr>
          <w:trHeight w:val="375"/>
        </w:trPr>
        <w:tc>
          <w:tcPr>
            <w:tcW w:w="709" w:type="dxa"/>
            <w:vMerge w:val="restart"/>
          </w:tcPr>
          <w:p w:rsidR="00B44409" w:rsidRPr="003F611E" w:rsidRDefault="00B44409" w:rsidP="00086C4C">
            <w:pPr>
              <w:widowControl w:val="0"/>
              <w:suppressAutoHyphens/>
              <w:autoSpaceDE w:val="0"/>
              <w:autoSpaceDN w:val="0"/>
              <w:adjustRightInd w:val="0"/>
              <w:jc w:val="center"/>
              <w:rPr>
                <w:sz w:val="20"/>
                <w:szCs w:val="20"/>
              </w:rPr>
            </w:pPr>
            <w:r>
              <w:rPr>
                <w:sz w:val="20"/>
                <w:szCs w:val="20"/>
              </w:rPr>
              <w:t>2.1</w:t>
            </w:r>
          </w:p>
        </w:tc>
        <w:tc>
          <w:tcPr>
            <w:tcW w:w="2126" w:type="dxa"/>
            <w:vMerge w:val="restart"/>
          </w:tcPr>
          <w:p w:rsidR="00B44409" w:rsidRPr="003F611E" w:rsidRDefault="00B44409" w:rsidP="00986977">
            <w:pPr>
              <w:suppressAutoHyphens/>
              <w:rPr>
                <w:sz w:val="20"/>
                <w:szCs w:val="20"/>
              </w:rPr>
            </w:pPr>
            <w:r w:rsidRPr="003F611E">
              <w:rPr>
                <w:sz w:val="20"/>
                <w:szCs w:val="20"/>
              </w:rPr>
              <w:t xml:space="preserve">Основное </w:t>
            </w:r>
            <w:r w:rsidRPr="003F611E">
              <w:rPr>
                <w:sz w:val="20"/>
                <w:szCs w:val="20"/>
              </w:rPr>
              <w:lastRenderedPageBreak/>
              <w:t>мероприятие «Организация содержания закрепленных автомобильных дорог общего пользования и искусственных дорожных сооружений в их составе»</w:t>
            </w:r>
          </w:p>
        </w:tc>
        <w:tc>
          <w:tcPr>
            <w:tcW w:w="993" w:type="dxa"/>
            <w:vMerge w:val="restart"/>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tcPr>
          <w:p w:rsidR="00B44409" w:rsidRPr="003F611E" w:rsidRDefault="00B44409" w:rsidP="00986977">
            <w:pPr>
              <w:rPr>
                <w:sz w:val="20"/>
                <w:szCs w:val="20"/>
              </w:rPr>
            </w:pPr>
            <w:r w:rsidRPr="003F611E">
              <w:rPr>
                <w:sz w:val="20"/>
                <w:szCs w:val="20"/>
              </w:rPr>
              <w:t>Всего</w:t>
            </w:r>
          </w:p>
        </w:tc>
        <w:tc>
          <w:tcPr>
            <w:tcW w:w="1417" w:type="dxa"/>
          </w:tcPr>
          <w:p w:rsidR="00B44409" w:rsidRPr="003F611E" w:rsidRDefault="00B44409" w:rsidP="00986977">
            <w:pPr>
              <w:jc w:val="center"/>
              <w:rPr>
                <w:sz w:val="20"/>
                <w:szCs w:val="20"/>
              </w:rPr>
            </w:pPr>
            <w:r w:rsidRPr="003F611E">
              <w:rPr>
                <w:sz w:val="20"/>
                <w:szCs w:val="20"/>
              </w:rPr>
              <w:t>19 097,7</w:t>
            </w:r>
          </w:p>
        </w:tc>
        <w:tc>
          <w:tcPr>
            <w:tcW w:w="1134" w:type="dxa"/>
          </w:tcPr>
          <w:p w:rsidR="00B44409" w:rsidRPr="003F611E" w:rsidRDefault="00B44409" w:rsidP="00986977">
            <w:pPr>
              <w:jc w:val="center"/>
              <w:rPr>
                <w:sz w:val="20"/>
                <w:szCs w:val="20"/>
              </w:rPr>
            </w:pPr>
            <w:r w:rsidRPr="003F611E">
              <w:rPr>
                <w:sz w:val="20"/>
                <w:szCs w:val="20"/>
              </w:rPr>
              <w:t>13 328,3</w:t>
            </w:r>
          </w:p>
        </w:tc>
        <w:tc>
          <w:tcPr>
            <w:tcW w:w="1570" w:type="dxa"/>
            <w:vMerge w:val="restart"/>
          </w:tcPr>
          <w:p w:rsidR="00B44409" w:rsidRPr="003F611E" w:rsidRDefault="00B44409" w:rsidP="00986977">
            <w:pPr>
              <w:rPr>
                <w:sz w:val="20"/>
                <w:szCs w:val="20"/>
              </w:rPr>
            </w:pPr>
            <w:r w:rsidRPr="003F611E">
              <w:rPr>
                <w:sz w:val="20"/>
                <w:szCs w:val="20"/>
              </w:rPr>
              <w:t>-5769,4</w:t>
            </w:r>
            <w:r w:rsidR="000062C2">
              <w:rPr>
                <w:sz w:val="20"/>
                <w:szCs w:val="20"/>
              </w:rPr>
              <w:t>т.р.</w:t>
            </w:r>
          </w:p>
          <w:p w:rsidR="00B44409" w:rsidRDefault="00B44409" w:rsidP="00986977">
            <w:pPr>
              <w:rPr>
                <w:sz w:val="20"/>
                <w:szCs w:val="20"/>
              </w:rPr>
            </w:pPr>
            <w:r w:rsidRPr="003F611E">
              <w:rPr>
                <w:sz w:val="20"/>
                <w:szCs w:val="20"/>
              </w:rPr>
              <w:lastRenderedPageBreak/>
              <w:t>Кредиторская задолженность</w:t>
            </w:r>
          </w:p>
          <w:p w:rsidR="00B44409" w:rsidRPr="003F611E" w:rsidRDefault="00B44409" w:rsidP="00986977">
            <w:pPr>
              <w:rPr>
                <w:sz w:val="20"/>
                <w:szCs w:val="20"/>
              </w:rPr>
            </w:pPr>
            <w:r>
              <w:rPr>
                <w:sz w:val="20"/>
                <w:szCs w:val="20"/>
              </w:rPr>
              <w:t>бюджета городского округа Кинешма</w:t>
            </w:r>
          </w:p>
        </w:tc>
        <w:tc>
          <w:tcPr>
            <w:tcW w:w="2116" w:type="dxa"/>
            <w:vMerge w:val="restart"/>
          </w:tcPr>
          <w:p w:rsidR="00B44409" w:rsidRPr="003F611E" w:rsidRDefault="00B44409" w:rsidP="00986977">
            <w:pPr>
              <w:rPr>
                <w:sz w:val="20"/>
                <w:szCs w:val="20"/>
              </w:rPr>
            </w:pPr>
            <w:r w:rsidRPr="003F611E">
              <w:rPr>
                <w:sz w:val="20"/>
                <w:szCs w:val="20"/>
              </w:rPr>
              <w:lastRenderedPageBreak/>
              <w:t xml:space="preserve">Протяженность </w:t>
            </w:r>
            <w:r w:rsidRPr="003F611E">
              <w:rPr>
                <w:sz w:val="20"/>
                <w:szCs w:val="20"/>
              </w:rPr>
              <w:lastRenderedPageBreak/>
              <w:t>автомобильных дорог общего пользования</w:t>
            </w:r>
          </w:p>
        </w:tc>
        <w:tc>
          <w:tcPr>
            <w:tcW w:w="1276" w:type="dxa"/>
            <w:vMerge w:val="restart"/>
          </w:tcPr>
          <w:p w:rsidR="00B44409" w:rsidRPr="003F611E" w:rsidRDefault="00B44409" w:rsidP="00986977">
            <w:pPr>
              <w:jc w:val="center"/>
              <w:rPr>
                <w:sz w:val="20"/>
                <w:szCs w:val="20"/>
              </w:rPr>
            </w:pPr>
            <w:r w:rsidRPr="003F611E">
              <w:rPr>
                <w:sz w:val="20"/>
                <w:szCs w:val="20"/>
              </w:rPr>
              <w:lastRenderedPageBreak/>
              <w:t>км</w:t>
            </w:r>
          </w:p>
        </w:tc>
        <w:tc>
          <w:tcPr>
            <w:tcW w:w="850" w:type="dxa"/>
            <w:vMerge w:val="restart"/>
          </w:tcPr>
          <w:p w:rsidR="00B44409" w:rsidRPr="003F611E" w:rsidRDefault="00B44409" w:rsidP="00986977">
            <w:pPr>
              <w:rPr>
                <w:sz w:val="20"/>
                <w:szCs w:val="20"/>
              </w:rPr>
            </w:pPr>
            <w:r w:rsidRPr="003F611E">
              <w:rPr>
                <w:sz w:val="20"/>
                <w:szCs w:val="20"/>
              </w:rPr>
              <w:t>261,64</w:t>
            </w:r>
          </w:p>
        </w:tc>
        <w:tc>
          <w:tcPr>
            <w:tcW w:w="851" w:type="dxa"/>
            <w:vMerge w:val="restart"/>
          </w:tcPr>
          <w:p w:rsidR="00B44409" w:rsidRPr="003F611E" w:rsidRDefault="00B44409" w:rsidP="00986977">
            <w:pPr>
              <w:rPr>
                <w:sz w:val="20"/>
                <w:szCs w:val="20"/>
              </w:rPr>
            </w:pPr>
            <w:r w:rsidRPr="003F611E">
              <w:rPr>
                <w:sz w:val="20"/>
                <w:szCs w:val="20"/>
              </w:rPr>
              <w:t>261,64</w:t>
            </w:r>
          </w:p>
        </w:tc>
        <w:tc>
          <w:tcPr>
            <w:tcW w:w="1417" w:type="dxa"/>
            <w:vMerge w:val="restart"/>
          </w:tcPr>
          <w:p w:rsidR="00B44409" w:rsidRPr="003F611E" w:rsidRDefault="00B44409" w:rsidP="00986977">
            <w:pPr>
              <w:jc w:val="center"/>
              <w:rPr>
                <w:sz w:val="20"/>
                <w:szCs w:val="20"/>
              </w:rPr>
            </w:pPr>
          </w:p>
        </w:tc>
      </w:tr>
      <w:tr w:rsidR="00B44409" w:rsidRPr="003F611E" w:rsidTr="00086C4C">
        <w:trPr>
          <w:trHeight w:val="300"/>
        </w:trPr>
        <w:tc>
          <w:tcPr>
            <w:tcW w:w="709" w:type="dxa"/>
            <w:vMerge/>
            <w:vAlign w:val="center"/>
          </w:tcPr>
          <w:p w:rsidR="00B44409" w:rsidRDefault="00B44409" w:rsidP="00986977">
            <w:pPr>
              <w:widowControl w:val="0"/>
              <w:suppressAutoHyphens/>
              <w:autoSpaceDE w:val="0"/>
              <w:autoSpaceDN w:val="0"/>
              <w:adjustRightInd w:val="0"/>
              <w:jc w:val="center"/>
              <w:rPr>
                <w:sz w:val="20"/>
                <w:szCs w:val="20"/>
              </w:rPr>
            </w:pPr>
          </w:p>
        </w:tc>
        <w:tc>
          <w:tcPr>
            <w:tcW w:w="2126" w:type="dxa"/>
            <w:vMerge/>
          </w:tcPr>
          <w:p w:rsidR="00B44409" w:rsidRPr="003F611E" w:rsidRDefault="00B44409" w:rsidP="00986977">
            <w:pPr>
              <w:suppressAutoHyphens/>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vMerge w:val="restart"/>
          </w:tcPr>
          <w:p w:rsidR="00B44409" w:rsidRPr="003F611E" w:rsidRDefault="00B44409" w:rsidP="000007F0">
            <w:pPr>
              <w:suppressAutoHyphens/>
              <w:rPr>
                <w:sz w:val="20"/>
                <w:szCs w:val="20"/>
              </w:rPr>
            </w:pPr>
            <w:r w:rsidRPr="003F611E">
              <w:rPr>
                <w:sz w:val="20"/>
                <w:szCs w:val="20"/>
              </w:rPr>
              <w:t>-бюджетные ассигнования всего, в т.ч.</w:t>
            </w:r>
          </w:p>
        </w:tc>
        <w:tc>
          <w:tcPr>
            <w:tcW w:w="1417" w:type="dxa"/>
            <w:vMerge w:val="restart"/>
          </w:tcPr>
          <w:p w:rsidR="00B44409" w:rsidRPr="003F611E" w:rsidRDefault="00B44409" w:rsidP="000007F0">
            <w:pPr>
              <w:jc w:val="center"/>
              <w:rPr>
                <w:sz w:val="20"/>
                <w:szCs w:val="20"/>
              </w:rPr>
            </w:pPr>
            <w:r w:rsidRPr="003F611E">
              <w:rPr>
                <w:sz w:val="20"/>
                <w:szCs w:val="20"/>
              </w:rPr>
              <w:t>19 097,7</w:t>
            </w:r>
          </w:p>
        </w:tc>
        <w:tc>
          <w:tcPr>
            <w:tcW w:w="1134" w:type="dxa"/>
            <w:vMerge w:val="restart"/>
          </w:tcPr>
          <w:p w:rsidR="00B44409" w:rsidRPr="003F611E" w:rsidRDefault="00B44409" w:rsidP="000007F0">
            <w:pPr>
              <w:jc w:val="center"/>
              <w:rPr>
                <w:sz w:val="20"/>
                <w:szCs w:val="20"/>
              </w:rPr>
            </w:pPr>
            <w:r w:rsidRPr="003F611E">
              <w:rPr>
                <w:sz w:val="20"/>
                <w:szCs w:val="20"/>
              </w:rPr>
              <w:t>13 328,3</w:t>
            </w:r>
          </w:p>
        </w:tc>
        <w:tc>
          <w:tcPr>
            <w:tcW w:w="1570" w:type="dxa"/>
            <w:vMerge/>
          </w:tcPr>
          <w:p w:rsidR="00B44409" w:rsidRPr="003F611E" w:rsidRDefault="00B44409" w:rsidP="00986977">
            <w:pPr>
              <w:rPr>
                <w:sz w:val="20"/>
                <w:szCs w:val="20"/>
              </w:rPr>
            </w:pPr>
          </w:p>
        </w:tc>
        <w:tc>
          <w:tcPr>
            <w:tcW w:w="2116" w:type="dxa"/>
            <w:vMerge/>
          </w:tcPr>
          <w:p w:rsidR="00B44409" w:rsidRPr="003F611E" w:rsidRDefault="00B44409" w:rsidP="00986977">
            <w:pPr>
              <w:rPr>
                <w:sz w:val="20"/>
                <w:szCs w:val="20"/>
              </w:rPr>
            </w:pPr>
          </w:p>
        </w:tc>
        <w:tc>
          <w:tcPr>
            <w:tcW w:w="1276" w:type="dxa"/>
            <w:vMerge/>
          </w:tcPr>
          <w:p w:rsidR="00B44409" w:rsidRPr="003F611E" w:rsidRDefault="00B44409" w:rsidP="00986977">
            <w:pPr>
              <w:jc w:val="center"/>
              <w:rPr>
                <w:sz w:val="20"/>
                <w:szCs w:val="20"/>
              </w:rPr>
            </w:pPr>
          </w:p>
        </w:tc>
        <w:tc>
          <w:tcPr>
            <w:tcW w:w="850" w:type="dxa"/>
            <w:vMerge/>
          </w:tcPr>
          <w:p w:rsidR="00B44409" w:rsidRPr="003F611E" w:rsidRDefault="00B44409" w:rsidP="00986977">
            <w:pPr>
              <w:rPr>
                <w:sz w:val="20"/>
                <w:szCs w:val="20"/>
              </w:rPr>
            </w:pPr>
          </w:p>
        </w:tc>
        <w:tc>
          <w:tcPr>
            <w:tcW w:w="851" w:type="dxa"/>
            <w:vMerge/>
          </w:tcPr>
          <w:p w:rsidR="00B44409" w:rsidRPr="003F611E" w:rsidRDefault="00B44409" w:rsidP="00986977">
            <w:pPr>
              <w:rPr>
                <w:sz w:val="20"/>
                <w:szCs w:val="20"/>
              </w:rPr>
            </w:pPr>
          </w:p>
        </w:tc>
        <w:tc>
          <w:tcPr>
            <w:tcW w:w="1417" w:type="dxa"/>
            <w:vMerge/>
          </w:tcPr>
          <w:p w:rsidR="00B44409" w:rsidRPr="003F611E" w:rsidRDefault="00B44409" w:rsidP="00986977">
            <w:pPr>
              <w:jc w:val="center"/>
              <w:rPr>
                <w:sz w:val="20"/>
                <w:szCs w:val="20"/>
              </w:rPr>
            </w:pPr>
          </w:p>
        </w:tc>
      </w:tr>
      <w:tr w:rsidR="00B44409" w:rsidRPr="003F611E" w:rsidTr="00086C4C">
        <w:trPr>
          <w:trHeight w:val="435"/>
        </w:trPr>
        <w:tc>
          <w:tcPr>
            <w:tcW w:w="709" w:type="dxa"/>
            <w:vMerge/>
            <w:vAlign w:val="center"/>
          </w:tcPr>
          <w:p w:rsidR="00B44409" w:rsidRPr="003F611E" w:rsidRDefault="00B44409" w:rsidP="00986977">
            <w:pPr>
              <w:widowControl w:val="0"/>
              <w:suppressAutoHyphens/>
              <w:autoSpaceDE w:val="0"/>
              <w:autoSpaceDN w:val="0"/>
              <w:adjustRightInd w:val="0"/>
              <w:ind w:left="120"/>
              <w:jc w:val="center"/>
              <w:rPr>
                <w:sz w:val="20"/>
                <w:szCs w:val="20"/>
              </w:rPr>
            </w:pPr>
          </w:p>
        </w:tc>
        <w:tc>
          <w:tcPr>
            <w:tcW w:w="2126" w:type="dxa"/>
            <w:vMerge/>
          </w:tcPr>
          <w:p w:rsidR="00B44409" w:rsidRPr="003F611E" w:rsidRDefault="00B44409" w:rsidP="00986977">
            <w:pPr>
              <w:suppressAutoHyphens/>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vMerge/>
          </w:tcPr>
          <w:p w:rsidR="00B44409" w:rsidRPr="003F611E" w:rsidRDefault="00B44409" w:rsidP="00986977">
            <w:pPr>
              <w:rPr>
                <w:sz w:val="20"/>
                <w:szCs w:val="20"/>
              </w:rPr>
            </w:pPr>
          </w:p>
        </w:tc>
        <w:tc>
          <w:tcPr>
            <w:tcW w:w="1417" w:type="dxa"/>
            <w:vMerge/>
          </w:tcPr>
          <w:p w:rsidR="00B44409" w:rsidRPr="003F611E" w:rsidRDefault="00B44409" w:rsidP="00986977">
            <w:pPr>
              <w:jc w:val="center"/>
              <w:rPr>
                <w:sz w:val="20"/>
                <w:szCs w:val="20"/>
              </w:rPr>
            </w:pPr>
          </w:p>
        </w:tc>
        <w:tc>
          <w:tcPr>
            <w:tcW w:w="1134" w:type="dxa"/>
            <w:vMerge/>
          </w:tcPr>
          <w:p w:rsidR="00B44409" w:rsidRPr="003F611E" w:rsidRDefault="00B44409" w:rsidP="00986977">
            <w:pPr>
              <w:jc w:val="center"/>
              <w:rPr>
                <w:sz w:val="20"/>
                <w:szCs w:val="20"/>
              </w:rPr>
            </w:pPr>
          </w:p>
        </w:tc>
        <w:tc>
          <w:tcPr>
            <w:tcW w:w="1570" w:type="dxa"/>
            <w:vMerge/>
          </w:tcPr>
          <w:p w:rsidR="00B44409" w:rsidRPr="003F611E" w:rsidRDefault="00B44409" w:rsidP="00986977">
            <w:pPr>
              <w:rPr>
                <w:sz w:val="20"/>
                <w:szCs w:val="20"/>
              </w:rPr>
            </w:pPr>
          </w:p>
        </w:tc>
        <w:tc>
          <w:tcPr>
            <w:tcW w:w="2116" w:type="dxa"/>
            <w:vMerge w:val="restart"/>
          </w:tcPr>
          <w:p w:rsidR="00B44409" w:rsidRPr="003F611E" w:rsidRDefault="00B44409" w:rsidP="00986977">
            <w:pPr>
              <w:rPr>
                <w:sz w:val="20"/>
                <w:szCs w:val="20"/>
              </w:rPr>
            </w:pPr>
            <w:r w:rsidRPr="003F611E">
              <w:rPr>
                <w:sz w:val="20"/>
                <w:szCs w:val="20"/>
              </w:rPr>
              <w:t>Доля автомобильных дорог общего пользования, находящаяся на содержании</w:t>
            </w:r>
          </w:p>
        </w:tc>
        <w:tc>
          <w:tcPr>
            <w:tcW w:w="1276" w:type="dxa"/>
            <w:vMerge w:val="restart"/>
          </w:tcPr>
          <w:p w:rsidR="00B44409" w:rsidRPr="003F611E" w:rsidRDefault="00B44409" w:rsidP="00986977">
            <w:pPr>
              <w:jc w:val="center"/>
              <w:rPr>
                <w:sz w:val="20"/>
                <w:szCs w:val="20"/>
              </w:rPr>
            </w:pPr>
            <w:r w:rsidRPr="003F611E">
              <w:rPr>
                <w:sz w:val="20"/>
                <w:szCs w:val="20"/>
              </w:rPr>
              <w:t>%</w:t>
            </w:r>
          </w:p>
        </w:tc>
        <w:tc>
          <w:tcPr>
            <w:tcW w:w="850" w:type="dxa"/>
            <w:vMerge w:val="restart"/>
          </w:tcPr>
          <w:p w:rsidR="00B44409" w:rsidRPr="003F611E" w:rsidRDefault="00B44409" w:rsidP="00986977">
            <w:pPr>
              <w:rPr>
                <w:sz w:val="20"/>
                <w:szCs w:val="20"/>
              </w:rPr>
            </w:pPr>
            <w:r w:rsidRPr="003F611E">
              <w:rPr>
                <w:sz w:val="20"/>
                <w:szCs w:val="20"/>
              </w:rPr>
              <w:t>100</w:t>
            </w:r>
          </w:p>
        </w:tc>
        <w:tc>
          <w:tcPr>
            <w:tcW w:w="851" w:type="dxa"/>
            <w:vMerge w:val="restart"/>
          </w:tcPr>
          <w:p w:rsidR="00B44409" w:rsidRPr="003F611E" w:rsidRDefault="00B44409" w:rsidP="00986977">
            <w:pPr>
              <w:rPr>
                <w:sz w:val="20"/>
                <w:szCs w:val="20"/>
              </w:rPr>
            </w:pPr>
            <w:r w:rsidRPr="003F611E">
              <w:rPr>
                <w:sz w:val="20"/>
                <w:szCs w:val="20"/>
              </w:rPr>
              <w:t>100</w:t>
            </w:r>
          </w:p>
        </w:tc>
        <w:tc>
          <w:tcPr>
            <w:tcW w:w="1417" w:type="dxa"/>
            <w:vMerge/>
          </w:tcPr>
          <w:p w:rsidR="00B44409" w:rsidRPr="003F611E" w:rsidRDefault="00B44409" w:rsidP="00986977">
            <w:pPr>
              <w:rPr>
                <w:sz w:val="20"/>
                <w:szCs w:val="20"/>
              </w:rPr>
            </w:pPr>
          </w:p>
        </w:tc>
      </w:tr>
      <w:tr w:rsidR="00B44409" w:rsidRPr="003F611E" w:rsidTr="00086C4C">
        <w:trPr>
          <w:trHeight w:val="705"/>
        </w:trPr>
        <w:tc>
          <w:tcPr>
            <w:tcW w:w="709" w:type="dxa"/>
            <w:vMerge/>
            <w:vAlign w:val="center"/>
          </w:tcPr>
          <w:p w:rsidR="00B44409" w:rsidRPr="003F611E" w:rsidRDefault="00B44409" w:rsidP="00986977">
            <w:pPr>
              <w:widowControl w:val="0"/>
              <w:suppressAutoHyphens/>
              <w:autoSpaceDE w:val="0"/>
              <w:autoSpaceDN w:val="0"/>
              <w:adjustRightInd w:val="0"/>
              <w:ind w:left="120"/>
              <w:jc w:val="center"/>
              <w:rPr>
                <w:sz w:val="20"/>
                <w:szCs w:val="20"/>
              </w:rPr>
            </w:pPr>
          </w:p>
        </w:tc>
        <w:tc>
          <w:tcPr>
            <w:tcW w:w="2126" w:type="dxa"/>
            <w:vMerge/>
          </w:tcPr>
          <w:p w:rsidR="00B44409" w:rsidRPr="003F611E" w:rsidRDefault="00B44409" w:rsidP="00986977">
            <w:pPr>
              <w:suppressAutoHyphens/>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vMerge w:val="restart"/>
          </w:tcPr>
          <w:p w:rsidR="00B44409" w:rsidRPr="003F611E" w:rsidRDefault="00B44409" w:rsidP="00986977">
            <w:pPr>
              <w:suppressAutoHyphens/>
              <w:rPr>
                <w:sz w:val="20"/>
                <w:szCs w:val="20"/>
              </w:rPr>
            </w:pPr>
            <w:r w:rsidRPr="003F611E">
              <w:rPr>
                <w:sz w:val="20"/>
                <w:szCs w:val="20"/>
              </w:rPr>
              <w:t>-бюджет городского округа Кинешма</w:t>
            </w:r>
          </w:p>
        </w:tc>
        <w:tc>
          <w:tcPr>
            <w:tcW w:w="1417" w:type="dxa"/>
            <w:vMerge w:val="restart"/>
          </w:tcPr>
          <w:p w:rsidR="00B44409" w:rsidRPr="003F611E" w:rsidRDefault="00B44409" w:rsidP="00986977">
            <w:pPr>
              <w:jc w:val="center"/>
              <w:rPr>
                <w:sz w:val="20"/>
                <w:szCs w:val="20"/>
              </w:rPr>
            </w:pPr>
            <w:r w:rsidRPr="003F611E">
              <w:rPr>
                <w:sz w:val="20"/>
                <w:szCs w:val="20"/>
              </w:rPr>
              <w:t>19 097,7</w:t>
            </w:r>
          </w:p>
        </w:tc>
        <w:tc>
          <w:tcPr>
            <w:tcW w:w="1134" w:type="dxa"/>
            <w:vMerge w:val="restart"/>
          </w:tcPr>
          <w:p w:rsidR="00B44409" w:rsidRPr="003F611E" w:rsidRDefault="00B44409" w:rsidP="00986977">
            <w:pPr>
              <w:jc w:val="center"/>
              <w:rPr>
                <w:sz w:val="20"/>
                <w:szCs w:val="20"/>
              </w:rPr>
            </w:pPr>
            <w:r w:rsidRPr="003F611E">
              <w:rPr>
                <w:sz w:val="20"/>
                <w:szCs w:val="20"/>
              </w:rPr>
              <w:t>13 328,3</w:t>
            </w:r>
          </w:p>
        </w:tc>
        <w:tc>
          <w:tcPr>
            <w:tcW w:w="1570" w:type="dxa"/>
            <w:vMerge/>
          </w:tcPr>
          <w:p w:rsidR="00B44409" w:rsidRPr="003F611E" w:rsidRDefault="00B44409" w:rsidP="00986977">
            <w:pPr>
              <w:rPr>
                <w:sz w:val="20"/>
                <w:szCs w:val="20"/>
              </w:rPr>
            </w:pPr>
          </w:p>
        </w:tc>
        <w:tc>
          <w:tcPr>
            <w:tcW w:w="2116" w:type="dxa"/>
            <w:vMerge/>
          </w:tcPr>
          <w:p w:rsidR="00B44409" w:rsidRPr="003F611E" w:rsidRDefault="00B44409" w:rsidP="00986977">
            <w:pPr>
              <w:rPr>
                <w:sz w:val="20"/>
                <w:szCs w:val="20"/>
              </w:rPr>
            </w:pPr>
          </w:p>
        </w:tc>
        <w:tc>
          <w:tcPr>
            <w:tcW w:w="1276" w:type="dxa"/>
            <w:vMerge/>
          </w:tcPr>
          <w:p w:rsidR="00B44409" w:rsidRPr="003F611E" w:rsidRDefault="00B44409" w:rsidP="00986977">
            <w:pPr>
              <w:jc w:val="center"/>
              <w:rPr>
                <w:sz w:val="20"/>
                <w:szCs w:val="20"/>
              </w:rPr>
            </w:pPr>
          </w:p>
        </w:tc>
        <w:tc>
          <w:tcPr>
            <w:tcW w:w="850" w:type="dxa"/>
            <w:vMerge/>
          </w:tcPr>
          <w:p w:rsidR="00B44409" w:rsidRPr="003F611E" w:rsidRDefault="00B44409" w:rsidP="00986977">
            <w:pPr>
              <w:rPr>
                <w:sz w:val="20"/>
                <w:szCs w:val="20"/>
              </w:rPr>
            </w:pPr>
          </w:p>
        </w:tc>
        <w:tc>
          <w:tcPr>
            <w:tcW w:w="851" w:type="dxa"/>
            <w:vMerge/>
          </w:tcPr>
          <w:p w:rsidR="00B44409" w:rsidRPr="003F611E" w:rsidRDefault="00B44409" w:rsidP="00986977">
            <w:pPr>
              <w:rPr>
                <w:sz w:val="20"/>
                <w:szCs w:val="20"/>
              </w:rPr>
            </w:pPr>
          </w:p>
        </w:tc>
        <w:tc>
          <w:tcPr>
            <w:tcW w:w="1417" w:type="dxa"/>
            <w:vMerge/>
          </w:tcPr>
          <w:p w:rsidR="00B44409" w:rsidRPr="003F611E" w:rsidRDefault="00B44409" w:rsidP="00986977">
            <w:pPr>
              <w:rPr>
                <w:sz w:val="20"/>
                <w:szCs w:val="20"/>
              </w:rPr>
            </w:pPr>
          </w:p>
        </w:tc>
      </w:tr>
      <w:tr w:rsidR="00B44409" w:rsidRPr="003F611E" w:rsidTr="00086C4C">
        <w:trPr>
          <w:trHeight w:val="856"/>
        </w:trPr>
        <w:tc>
          <w:tcPr>
            <w:tcW w:w="709" w:type="dxa"/>
            <w:vMerge/>
            <w:vAlign w:val="center"/>
          </w:tcPr>
          <w:p w:rsidR="00B44409" w:rsidRPr="003F611E" w:rsidRDefault="00B44409" w:rsidP="00986977">
            <w:pPr>
              <w:widowControl w:val="0"/>
              <w:suppressAutoHyphens/>
              <w:autoSpaceDE w:val="0"/>
              <w:autoSpaceDN w:val="0"/>
              <w:adjustRightInd w:val="0"/>
              <w:ind w:left="120"/>
              <w:jc w:val="center"/>
              <w:rPr>
                <w:sz w:val="20"/>
                <w:szCs w:val="20"/>
              </w:rPr>
            </w:pPr>
          </w:p>
        </w:tc>
        <w:tc>
          <w:tcPr>
            <w:tcW w:w="2126" w:type="dxa"/>
            <w:vMerge/>
          </w:tcPr>
          <w:p w:rsidR="00B44409" w:rsidRPr="003F611E" w:rsidRDefault="00B44409" w:rsidP="00986977">
            <w:pPr>
              <w:suppressAutoHyphens/>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vMerge/>
          </w:tcPr>
          <w:p w:rsidR="00B44409" w:rsidRPr="003F611E" w:rsidRDefault="00B44409" w:rsidP="00986977">
            <w:pPr>
              <w:suppressAutoHyphens/>
              <w:rPr>
                <w:sz w:val="20"/>
                <w:szCs w:val="20"/>
              </w:rPr>
            </w:pPr>
          </w:p>
        </w:tc>
        <w:tc>
          <w:tcPr>
            <w:tcW w:w="1417" w:type="dxa"/>
            <w:vMerge/>
          </w:tcPr>
          <w:p w:rsidR="00B44409" w:rsidRPr="003F611E" w:rsidRDefault="00B44409" w:rsidP="00986977">
            <w:pPr>
              <w:jc w:val="center"/>
              <w:rPr>
                <w:sz w:val="20"/>
                <w:szCs w:val="20"/>
              </w:rPr>
            </w:pPr>
          </w:p>
        </w:tc>
        <w:tc>
          <w:tcPr>
            <w:tcW w:w="1134" w:type="dxa"/>
            <w:vMerge/>
          </w:tcPr>
          <w:p w:rsidR="00B44409" w:rsidRPr="003F611E" w:rsidRDefault="00B44409" w:rsidP="00986977">
            <w:pPr>
              <w:jc w:val="center"/>
              <w:rPr>
                <w:sz w:val="20"/>
                <w:szCs w:val="20"/>
              </w:rPr>
            </w:pPr>
          </w:p>
        </w:tc>
        <w:tc>
          <w:tcPr>
            <w:tcW w:w="1570" w:type="dxa"/>
            <w:vMerge/>
          </w:tcPr>
          <w:p w:rsidR="00B44409" w:rsidRPr="003F611E" w:rsidRDefault="00B44409" w:rsidP="00986977">
            <w:pPr>
              <w:rPr>
                <w:sz w:val="20"/>
                <w:szCs w:val="20"/>
              </w:rPr>
            </w:pPr>
          </w:p>
        </w:tc>
        <w:tc>
          <w:tcPr>
            <w:tcW w:w="2116" w:type="dxa"/>
          </w:tcPr>
          <w:p w:rsidR="00B44409" w:rsidRPr="003F611E" w:rsidRDefault="00B44409" w:rsidP="00986977">
            <w:pPr>
              <w:rPr>
                <w:sz w:val="20"/>
                <w:szCs w:val="20"/>
              </w:rPr>
            </w:pPr>
            <w:r w:rsidRPr="003F611E">
              <w:rPr>
                <w:sz w:val="20"/>
                <w:szCs w:val="20"/>
              </w:rPr>
              <w:t>Устранение предписаний ГИБДД о нарушении  требований ГОСТов</w:t>
            </w:r>
          </w:p>
        </w:tc>
        <w:tc>
          <w:tcPr>
            <w:tcW w:w="1276" w:type="dxa"/>
          </w:tcPr>
          <w:p w:rsidR="00B44409" w:rsidRPr="003F611E" w:rsidRDefault="00B44409" w:rsidP="00986977">
            <w:pPr>
              <w:jc w:val="center"/>
              <w:rPr>
                <w:sz w:val="20"/>
                <w:szCs w:val="20"/>
              </w:rPr>
            </w:pPr>
            <w:r w:rsidRPr="003F611E">
              <w:rPr>
                <w:sz w:val="20"/>
                <w:szCs w:val="20"/>
              </w:rPr>
              <w:t>%</w:t>
            </w:r>
          </w:p>
        </w:tc>
        <w:tc>
          <w:tcPr>
            <w:tcW w:w="850" w:type="dxa"/>
          </w:tcPr>
          <w:p w:rsidR="00B44409" w:rsidRPr="003F611E" w:rsidRDefault="00B44409" w:rsidP="00986977">
            <w:pPr>
              <w:rPr>
                <w:sz w:val="20"/>
                <w:szCs w:val="20"/>
              </w:rPr>
            </w:pPr>
            <w:r w:rsidRPr="003F611E">
              <w:rPr>
                <w:sz w:val="20"/>
                <w:szCs w:val="20"/>
              </w:rPr>
              <w:t>100</w:t>
            </w:r>
          </w:p>
        </w:tc>
        <w:tc>
          <w:tcPr>
            <w:tcW w:w="851" w:type="dxa"/>
          </w:tcPr>
          <w:p w:rsidR="00B44409" w:rsidRPr="003F611E" w:rsidRDefault="00B44409" w:rsidP="00986977">
            <w:pPr>
              <w:rPr>
                <w:sz w:val="20"/>
                <w:szCs w:val="20"/>
              </w:rPr>
            </w:pPr>
            <w:r w:rsidRPr="003F611E">
              <w:rPr>
                <w:sz w:val="20"/>
                <w:szCs w:val="20"/>
              </w:rPr>
              <w:t>100</w:t>
            </w:r>
          </w:p>
        </w:tc>
        <w:tc>
          <w:tcPr>
            <w:tcW w:w="1417" w:type="dxa"/>
            <w:vMerge/>
          </w:tcPr>
          <w:p w:rsidR="00B44409" w:rsidRPr="003F611E" w:rsidRDefault="00B44409" w:rsidP="00986977">
            <w:pPr>
              <w:rPr>
                <w:sz w:val="20"/>
                <w:szCs w:val="20"/>
              </w:rPr>
            </w:pPr>
          </w:p>
        </w:tc>
      </w:tr>
      <w:tr w:rsidR="00B44409" w:rsidRPr="003F611E" w:rsidTr="00086C4C">
        <w:trPr>
          <w:trHeight w:val="385"/>
        </w:trPr>
        <w:tc>
          <w:tcPr>
            <w:tcW w:w="709" w:type="dxa"/>
            <w:vMerge w:val="restart"/>
          </w:tcPr>
          <w:p w:rsidR="00B44409" w:rsidRPr="003F611E" w:rsidRDefault="00B44409" w:rsidP="00086C4C">
            <w:pPr>
              <w:widowControl w:val="0"/>
              <w:suppressAutoHyphens/>
              <w:autoSpaceDE w:val="0"/>
              <w:autoSpaceDN w:val="0"/>
              <w:adjustRightInd w:val="0"/>
              <w:jc w:val="center"/>
              <w:rPr>
                <w:sz w:val="20"/>
                <w:szCs w:val="20"/>
              </w:rPr>
            </w:pPr>
            <w:r>
              <w:rPr>
                <w:sz w:val="20"/>
                <w:szCs w:val="20"/>
              </w:rPr>
              <w:t>2.1.1</w:t>
            </w:r>
          </w:p>
        </w:tc>
        <w:tc>
          <w:tcPr>
            <w:tcW w:w="2126" w:type="dxa"/>
            <w:vMerge w:val="restart"/>
          </w:tcPr>
          <w:p w:rsidR="00B44409" w:rsidRPr="003F611E" w:rsidRDefault="00B44409" w:rsidP="00986977">
            <w:pPr>
              <w:suppressAutoHyphens/>
              <w:rPr>
                <w:sz w:val="20"/>
                <w:szCs w:val="20"/>
              </w:rPr>
            </w:pPr>
            <w:r>
              <w:rPr>
                <w:sz w:val="20"/>
                <w:szCs w:val="20"/>
              </w:rPr>
              <w:t>Мероприятие «</w:t>
            </w:r>
            <w:r w:rsidRPr="003F611E">
              <w:rPr>
                <w:sz w:val="20"/>
                <w:szCs w:val="20"/>
              </w:rPr>
              <w:t>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r>
              <w:rPr>
                <w:sz w:val="20"/>
                <w:szCs w:val="20"/>
              </w:rPr>
              <w:t>»</w:t>
            </w:r>
          </w:p>
        </w:tc>
        <w:tc>
          <w:tcPr>
            <w:tcW w:w="993" w:type="dxa"/>
            <w:vMerge w:val="restart"/>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tcPr>
          <w:p w:rsidR="00B44409" w:rsidRPr="003F611E" w:rsidRDefault="00B44409" w:rsidP="00986977">
            <w:pPr>
              <w:rPr>
                <w:sz w:val="20"/>
                <w:szCs w:val="20"/>
              </w:rPr>
            </w:pPr>
            <w:r w:rsidRPr="003F611E">
              <w:rPr>
                <w:sz w:val="20"/>
                <w:szCs w:val="20"/>
              </w:rPr>
              <w:t>Всего</w:t>
            </w:r>
          </w:p>
        </w:tc>
        <w:tc>
          <w:tcPr>
            <w:tcW w:w="1417" w:type="dxa"/>
          </w:tcPr>
          <w:p w:rsidR="00B44409" w:rsidRPr="003F611E" w:rsidRDefault="00B44409" w:rsidP="00986977">
            <w:pPr>
              <w:jc w:val="center"/>
              <w:rPr>
                <w:sz w:val="20"/>
                <w:szCs w:val="20"/>
              </w:rPr>
            </w:pPr>
            <w:r w:rsidRPr="003F611E">
              <w:rPr>
                <w:sz w:val="20"/>
                <w:szCs w:val="20"/>
              </w:rPr>
              <w:t>19 097,7</w:t>
            </w:r>
          </w:p>
        </w:tc>
        <w:tc>
          <w:tcPr>
            <w:tcW w:w="1134" w:type="dxa"/>
          </w:tcPr>
          <w:p w:rsidR="00B44409" w:rsidRPr="003F611E" w:rsidRDefault="00B44409" w:rsidP="00986977">
            <w:pPr>
              <w:jc w:val="center"/>
              <w:rPr>
                <w:sz w:val="20"/>
                <w:szCs w:val="20"/>
              </w:rPr>
            </w:pPr>
            <w:r w:rsidRPr="003F611E">
              <w:rPr>
                <w:sz w:val="20"/>
                <w:szCs w:val="20"/>
              </w:rPr>
              <w:t>13 328,3</w:t>
            </w:r>
          </w:p>
        </w:tc>
        <w:tc>
          <w:tcPr>
            <w:tcW w:w="1570" w:type="dxa"/>
            <w:vMerge/>
          </w:tcPr>
          <w:p w:rsidR="00B44409" w:rsidRPr="003F611E" w:rsidRDefault="00B44409" w:rsidP="00986977">
            <w:pPr>
              <w:rPr>
                <w:sz w:val="20"/>
                <w:szCs w:val="20"/>
              </w:rPr>
            </w:pPr>
          </w:p>
        </w:tc>
        <w:tc>
          <w:tcPr>
            <w:tcW w:w="2116" w:type="dxa"/>
            <w:vMerge w:val="restart"/>
          </w:tcPr>
          <w:p w:rsidR="00B44409" w:rsidRPr="003F611E" w:rsidRDefault="00B44409" w:rsidP="00986977">
            <w:pPr>
              <w:rPr>
                <w:sz w:val="20"/>
                <w:szCs w:val="20"/>
              </w:rPr>
            </w:pPr>
            <w:r w:rsidRPr="003F611E">
              <w:rPr>
                <w:sz w:val="20"/>
                <w:szCs w:val="20"/>
              </w:rPr>
              <w:t>Протяженность автомобильных дорог общего пользования</w:t>
            </w:r>
          </w:p>
        </w:tc>
        <w:tc>
          <w:tcPr>
            <w:tcW w:w="1276" w:type="dxa"/>
            <w:vMerge w:val="restart"/>
          </w:tcPr>
          <w:p w:rsidR="00B44409" w:rsidRPr="003F611E" w:rsidRDefault="00B44409" w:rsidP="00986977">
            <w:pPr>
              <w:jc w:val="center"/>
              <w:rPr>
                <w:sz w:val="20"/>
                <w:szCs w:val="20"/>
              </w:rPr>
            </w:pPr>
            <w:r w:rsidRPr="003F611E">
              <w:rPr>
                <w:sz w:val="20"/>
                <w:szCs w:val="20"/>
              </w:rPr>
              <w:t>км</w:t>
            </w:r>
          </w:p>
        </w:tc>
        <w:tc>
          <w:tcPr>
            <w:tcW w:w="850" w:type="dxa"/>
            <w:vMerge w:val="restart"/>
          </w:tcPr>
          <w:p w:rsidR="00B44409" w:rsidRPr="003F611E" w:rsidRDefault="00B44409" w:rsidP="00986977">
            <w:pPr>
              <w:rPr>
                <w:sz w:val="20"/>
                <w:szCs w:val="20"/>
              </w:rPr>
            </w:pPr>
            <w:r w:rsidRPr="003F611E">
              <w:rPr>
                <w:sz w:val="20"/>
                <w:szCs w:val="20"/>
              </w:rPr>
              <w:t>261,64</w:t>
            </w:r>
          </w:p>
        </w:tc>
        <w:tc>
          <w:tcPr>
            <w:tcW w:w="851" w:type="dxa"/>
            <w:vMerge w:val="restart"/>
          </w:tcPr>
          <w:p w:rsidR="00B44409" w:rsidRPr="003F611E" w:rsidRDefault="00B44409" w:rsidP="00986977">
            <w:pPr>
              <w:rPr>
                <w:sz w:val="20"/>
                <w:szCs w:val="20"/>
              </w:rPr>
            </w:pPr>
            <w:r w:rsidRPr="003F611E">
              <w:rPr>
                <w:sz w:val="20"/>
                <w:szCs w:val="20"/>
              </w:rPr>
              <w:t>261,64</w:t>
            </w:r>
          </w:p>
        </w:tc>
        <w:tc>
          <w:tcPr>
            <w:tcW w:w="1417" w:type="dxa"/>
            <w:vMerge w:val="restart"/>
          </w:tcPr>
          <w:p w:rsidR="00B44409" w:rsidRPr="003F611E" w:rsidRDefault="00B44409" w:rsidP="00986977">
            <w:pPr>
              <w:jc w:val="center"/>
              <w:rPr>
                <w:sz w:val="20"/>
                <w:szCs w:val="20"/>
              </w:rPr>
            </w:pPr>
          </w:p>
        </w:tc>
      </w:tr>
      <w:tr w:rsidR="00B44409" w:rsidRPr="003F611E" w:rsidTr="00086C4C">
        <w:trPr>
          <w:trHeight w:val="230"/>
        </w:trPr>
        <w:tc>
          <w:tcPr>
            <w:tcW w:w="709" w:type="dxa"/>
            <w:vMerge/>
            <w:vAlign w:val="center"/>
          </w:tcPr>
          <w:p w:rsidR="00B44409" w:rsidRDefault="00B44409" w:rsidP="00B44409">
            <w:pPr>
              <w:widowControl w:val="0"/>
              <w:suppressAutoHyphens/>
              <w:autoSpaceDE w:val="0"/>
              <w:autoSpaceDN w:val="0"/>
              <w:adjustRightInd w:val="0"/>
              <w:rPr>
                <w:sz w:val="20"/>
                <w:szCs w:val="20"/>
              </w:rPr>
            </w:pPr>
          </w:p>
        </w:tc>
        <w:tc>
          <w:tcPr>
            <w:tcW w:w="2126" w:type="dxa"/>
            <w:vMerge/>
          </w:tcPr>
          <w:p w:rsidR="00B44409" w:rsidRDefault="00B44409" w:rsidP="00986977">
            <w:pPr>
              <w:suppressAutoHyphens/>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vMerge w:val="restart"/>
          </w:tcPr>
          <w:p w:rsidR="00B44409" w:rsidRPr="003F611E" w:rsidRDefault="00B44409" w:rsidP="00986977">
            <w:pPr>
              <w:suppressAutoHyphens/>
              <w:rPr>
                <w:sz w:val="20"/>
                <w:szCs w:val="20"/>
              </w:rPr>
            </w:pPr>
            <w:r w:rsidRPr="003F611E">
              <w:rPr>
                <w:sz w:val="20"/>
                <w:szCs w:val="20"/>
              </w:rPr>
              <w:t>-бюджет городского округа Кинешма</w:t>
            </w:r>
          </w:p>
        </w:tc>
        <w:tc>
          <w:tcPr>
            <w:tcW w:w="1417" w:type="dxa"/>
            <w:vMerge w:val="restart"/>
          </w:tcPr>
          <w:p w:rsidR="00B44409" w:rsidRPr="003F611E" w:rsidRDefault="00B44409" w:rsidP="00986977">
            <w:pPr>
              <w:jc w:val="center"/>
              <w:rPr>
                <w:sz w:val="20"/>
                <w:szCs w:val="20"/>
              </w:rPr>
            </w:pPr>
            <w:r w:rsidRPr="003F611E">
              <w:rPr>
                <w:sz w:val="20"/>
                <w:szCs w:val="20"/>
              </w:rPr>
              <w:t>19 097,7</w:t>
            </w:r>
          </w:p>
        </w:tc>
        <w:tc>
          <w:tcPr>
            <w:tcW w:w="1134" w:type="dxa"/>
            <w:vMerge w:val="restart"/>
          </w:tcPr>
          <w:p w:rsidR="00B44409" w:rsidRPr="003F611E" w:rsidRDefault="00B44409" w:rsidP="00986977">
            <w:pPr>
              <w:jc w:val="center"/>
              <w:rPr>
                <w:sz w:val="20"/>
                <w:szCs w:val="20"/>
              </w:rPr>
            </w:pPr>
            <w:r w:rsidRPr="003F611E">
              <w:rPr>
                <w:sz w:val="20"/>
                <w:szCs w:val="20"/>
              </w:rPr>
              <w:t>13 328,3</w:t>
            </w:r>
          </w:p>
        </w:tc>
        <w:tc>
          <w:tcPr>
            <w:tcW w:w="1570" w:type="dxa"/>
            <w:vMerge/>
          </w:tcPr>
          <w:p w:rsidR="00B44409" w:rsidRPr="003F611E" w:rsidRDefault="00B44409" w:rsidP="00986977">
            <w:pPr>
              <w:rPr>
                <w:sz w:val="20"/>
                <w:szCs w:val="20"/>
              </w:rPr>
            </w:pPr>
          </w:p>
        </w:tc>
        <w:tc>
          <w:tcPr>
            <w:tcW w:w="2116" w:type="dxa"/>
            <w:vMerge/>
          </w:tcPr>
          <w:p w:rsidR="00B44409" w:rsidRPr="003F611E" w:rsidRDefault="00B44409" w:rsidP="00986977">
            <w:pPr>
              <w:rPr>
                <w:sz w:val="20"/>
                <w:szCs w:val="20"/>
              </w:rPr>
            </w:pPr>
          </w:p>
        </w:tc>
        <w:tc>
          <w:tcPr>
            <w:tcW w:w="1276" w:type="dxa"/>
            <w:vMerge/>
          </w:tcPr>
          <w:p w:rsidR="00B44409" w:rsidRPr="003F611E" w:rsidRDefault="00B44409" w:rsidP="00986977">
            <w:pPr>
              <w:jc w:val="center"/>
              <w:rPr>
                <w:sz w:val="20"/>
                <w:szCs w:val="20"/>
              </w:rPr>
            </w:pPr>
          </w:p>
        </w:tc>
        <w:tc>
          <w:tcPr>
            <w:tcW w:w="850" w:type="dxa"/>
            <w:vMerge/>
          </w:tcPr>
          <w:p w:rsidR="00B44409" w:rsidRPr="003F611E" w:rsidRDefault="00B44409" w:rsidP="00986977">
            <w:pPr>
              <w:rPr>
                <w:sz w:val="20"/>
                <w:szCs w:val="20"/>
              </w:rPr>
            </w:pPr>
          </w:p>
        </w:tc>
        <w:tc>
          <w:tcPr>
            <w:tcW w:w="851" w:type="dxa"/>
            <w:vMerge/>
          </w:tcPr>
          <w:p w:rsidR="00B44409" w:rsidRPr="003F611E" w:rsidRDefault="00B44409" w:rsidP="00986977">
            <w:pPr>
              <w:rPr>
                <w:sz w:val="20"/>
                <w:szCs w:val="20"/>
              </w:rPr>
            </w:pPr>
          </w:p>
        </w:tc>
        <w:tc>
          <w:tcPr>
            <w:tcW w:w="1417" w:type="dxa"/>
            <w:vMerge/>
          </w:tcPr>
          <w:p w:rsidR="00B44409" w:rsidRPr="003F611E" w:rsidRDefault="00B44409" w:rsidP="00986977">
            <w:pPr>
              <w:jc w:val="center"/>
              <w:rPr>
                <w:sz w:val="20"/>
                <w:szCs w:val="20"/>
              </w:rPr>
            </w:pPr>
          </w:p>
        </w:tc>
      </w:tr>
      <w:tr w:rsidR="00B44409" w:rsidRPr="003F611E" w:rsidTr="00086C4C">
        <w:trPr>
          <w:trHeight w:val="1150"/>
        </w:trPr>
        <w:tc>
          <w:tcPr>
            <w:tcW w:w="709" w:type="dxa"/>
            <w:vMerge/>
            <w:vAlign w:val="center"/>
          </w:tcPr>
          <w:p w:rsidR="00B44409" w:rsidRPr="003F611E" w:rsidRDefault="00B44409" w:rsidP="00986977">
            <w:pPr>
              <w:widowControl w:val="0"/>
              <w:suppressAutoHyphens/>
              <w:autoSpaceDE w:val="0"/>
              <w:autoSpaceDN w:val="0"/>
              <w:adjustRightInd w:val="0"/>
              <w:ind w:left="120"/>
              <w:jc w:val="center"/>
              <w:rPr>
                <w:sz w:val="20"/>
                <w:szCs w:val="20"/>
              </w:rPr>
            </w:pPr>
          </w:p>
        </w:tc>
        <w:tc>
          <w:tcPr>
            <w:tcW w:w="2126" w:type="dxa"/>
            <w:vMerge/>
          </w:tcPr>
          <w:p w:rsidR="00B44409" w:rsidRPr="003F611E" w:rsidRDefault="00B44409" w:rsidP="00986977">
            <w:pPr>
              <w:suppressAutoHyphens/>
              <w:rPr>
                <w:sz w:val="20"/>
                <w:szCs w:val="20"/>
              </w:rPr>
            </w:pPr>
          </w:p>
        </w:tc>
        <w:tc>
          <w:tcPr>
            <w:tcW w:w="993" w:type="dxa"/>
            <w:vMerge/>
            <w:vAlign w:val="center"/>
          </w:tcPr>
          <w:p w:rsidR="00B44409" w:rsidRPr="003F611E" w:rsidRDefault="00B44409" w:rsidP="00986977">
            <w:pPr>
              <w:widowControl w:val="0"/>
              <w:suppressAutoHyphens/>
              <w:autoSpaceDE w:val="0"/>
              <w:autoSpaceDN w:val="0"/>
              <w:adjustRightInd w:val="0"/>
              <w:ind w:left="100"/>
              <w:jc w:val="center"/>
              <w:rPr>
                <w:sz w:val="20"/>
                <w:szCs w:val="20"/>
              </w:rPr>
            </w:pPr>
          </w:p>
        </w:tc>
        <w:tc>
          <w:tcPr>
            <w:tcW w:w="1559" w:type="dxa"/>
            <w:vMerge/>
          </w:tcPr>
          <w:p w:rsidR="00B44409" w:rsidRPr="003F611E" w:rsidRDefault="00B44409" w:rsidP="00986977">
            <w:pPr>
              <w:suppressAutoHyphens/>
              <w:rPr>
                <w:sz w:val="20"/>
                <w:szCs w:val="20"/>
              </w:rPr>
            </w:pPr>
          </w:p>
        </w:tc>
        <w:tc>
          <w:tcPr>
            <w:tcW w:w="1417" w:type="dxa"/>
            <w:vMerge/>
          </w:tcPr>
          <w:p w:rsidR="00B44409" w:rsidRPr="003F611E" w:rsidRDefault="00B44409" w:rsidP="00986977">
            <w:pPr>
              <w:jc w:val="center"/>
              <w:rPr>
                <w:sz w:val="20"/>
                <w:szCs w:val="20"/>
              </w:rPr>
            </w:pPr>
          </w:p>
        </w:tc>
        <w:tc>
          <w:tcPr>
            <w:tcW w:w="1134" w:type="dxa"/>
            <w:vMerge/>
          </w:tcPr>
          <w:p w:rsidR="00B44409" w:rsidRPr="003F611E" w:rsidRDefault="00B44409" w:rsidP="00986977">
            <w:pPr>
              <w:jc w:val="center"/>
              <w:rPr>
                <w:sz w:val="20"/>
                <w:szCs w:val="20"/>
              </w:rPr>
            </w:pPr>
          </w:p>
        </w:tc>
        <w:tc>
          <w:tcPr>
            <w:tcW w:w="1570" w:type="dxa"/>
            <w:vMerge/>
          </w:tcPr>
          <w:p w:rsidR="00B44409" w:rsidRPr="003F611E" w:rsidRDefault="00B44409" w:rsidP="00986977">
            <w:pPr>
              <w:rPr>
                <w:sz w:val="20"/>
                <w:szCs w:val="20"/>
              </w:rPr>
            </w:pPr>
          </w:p>
        </w:tc>
        <w:tc>
          <w:tcPr>
            <w:tcW w:w="2116" w:type="dxa"/>
          </w:tcPr>
          <w:p w:rsidR="00B44409" w:rsidRPr="003F611E" w:rsidRDefault="00B44409" w:rsidP="00986977">
            <w:pPr>
              <w:rPr>
                <w:sz w:val="20"/>
                <w:szCs w:val="20"/>
              </w:rPr>
            </w:pPr>
            <w:r w:rsidRPr="003F611E">
              <w:rPr>
                <w:sz w:val="20"/>
                <w:szCs w:val="20"/>
              </w:rPr>
              <w:t>Доля автомобильных дорог общего пользования, находящаяся на содержании</w:t>
            </w:r>
          </w:p>
        </w:tc>
        <w:tc>
          <w:tcPr>
            <w:tcW w:w="1276" w:type="dxa"/>
          </w:tcPr>
          <w:p w:rsidR="00B44409" w:rsidRPr="003F611E" w:rsidRDefault="00B44409" w:rsidP="00986977">
            <w:pPr>
              <w:jc w:val="center"/>
              <w:rPr>
                <w:sz w:val="20"/>
                <w:szCs w:val="20"/>
              </w:rPr>
            </w:pPr>
            <w:r w:rsidRPr="003F611E">
              <w:rPr>
                <w:sz w:val="20"/>
                <w:szCs w:val="20"/>
              </w:rPr>
              <w:t>%</w:t>
            </w:r>
          </w:p>
        </w:tc>
        <w:tc>
          <w:tcPr>
            <w:tcW w:w="850" w:type="dxa"/>
          </w:tcPr>
          <w:p w:rsidR="00B44409" w:rsidRPr="003F611E" w:rsidRDefault="00B44409" w:rsidP="00986977">
            <w:pPr>
              <w:rPr>
                <w:sz w:val="20"/>
                <w:szCs w:val="20"/>
              </w:rPr>
            </w:pPr>
            <w:r w:rsidRPr="003F611E">
              <w:rPr>
                <w:sz w:val="20"/>
                <w:szCs w:val="20"/>
              </w:rPr>
              <w:t>100</w:t>
            </w:r>
          </w:p>
        </w:tc>
        <w:tc>
          <w:tcPr>
            <w:tcW w:w="851" w:type="dxa"/>
          </w:tcPr>
          <w:p w:rsidR="00B44409" w:rsidRPr="003F611E" w:rsidRDefault="00B44409" w:rsidP="00986977">
            <w:pPr>
              <w:rPr>
                <w:sz w:val="20"/>
                <w:szCs w:val="20"/>
              </w:rPr>
            </w:pPr>
            <w:r w:rsidRPr="003F611E">
              <w:rPr>
                <w:sz w:val="20"/>
                <w:szCs w:val="20"/>
              </w:rPr>
              <w:t>100</w:t>
            </w:r>
          </w:p>
        </w:tc>
        <w:tc>
          <w:tcPr>
            <w:tcW w:w="1417" w:type="dxa"/>
            <w:vMerge/>
          </w:tcPr>
          <w:p w:rsidR="00B44409" w:rsidRPr="003F611E" w:rsidRDefault="00B44409" w:rsidP="00986977">
            <w:pPr>
              <w:rPr>
                <w:sz w:val="20"/>
                <w:szCs w:val="20"/>
              </w:rPr>
            </w:pPr>
          </w:p>
        </w:tc>
      </w:tr>
      <w:tr w:rsidR="008E4DD3" w:rsidRPr="003F611E" w:rsidTr="00086C4C">
        <w:tc>
          <w:tcPr>
            <w:tcW w:w="709" w:type="dxa"/>
            <w:vMerge w:val="restart"/>
          </w:tcPr>
          <w:p w:rsidR="008E4DD3" w:rsidRPr="003F611E" w:rsidRDefault="008E4DD3" w:rsidP="00086C4C">
            <w:pPr>
              <w:widowControl w:val="0"/>
              <w:suppressAutoHyphens/>
              <w:autoSpaceDE w:val="0"/>
              <w:autoSpaceDN w:val="0"/>
              <w:adjustRightInd w:val="0"/>
              <w:jc w:val="center"/>
              <w:rPr>
                <w:sz w:val="20"/>
                <w:szCs w:val="20"/>
              </w:rPr>
            </w:pPr>
            <w:r>
              <w:rPr>
                <w:sz w:val="20"/>
                <w:szCs w:val="20"/>
              </w:rPr>
              <w:t>2.1.2</w:t>
            </w:r>
          </w:p>
        </w:tc>
        <w:tc>
          <w:tcPr>
            <w:tcW w:w="2126" w:type="dxa"/>
            <w:vMerge w:val="restart"/>
          </w:tcPr>
          <w:p w:rsidR="008E4DD3" w:rsidRPr="003F611E" w:rsidRDefault="008E4DD3" w:rsidP="00986977">
            <w:pPr>
              <w:suppressAutoHyphens/>
              <w:rPr>
                <w:sz w:val="20"/>
                <w:szCs w:val="20"/>
              </w:rPr>
            </w:pPr>
            <w:r>
              <w:rPr>
                <w:sz w:val="20"/>
                <w:szCs w:val="20"/>
              </w:rPr>
              <w:t>Мероприятие «</w:t>
            </w:r>
            <w:r w:rsidRPr="003F611E">
              <w:rPr>
                <w:sz w:val="20"/>
                <w:szCs w:val="20"/>
              </w:rPr>
              <w:t>Обеспечение безопасности дорожного движения</w:t>
            </w:r>
            <w:r>
              <w:rPr>
                <w:sz w:val="20"/>
                <w:szCs w:val="20"/>
              </w:rPr>
              <w:t>»</w:t>
            </w:r>
          </w:p>
        </w:tc>
        <w:tc>
          <w:tcPr>
            <w:tcW w:w="993" w:type="dxa"/>
            <w:vMerge w:val="restart"/>
            <w:vAlign w:val="center"/>
          </w:tcPr>
          <w:p w:rsidR="008E4DD3" w:rsidRPr="003F611E" w:rsidRDefault="008E4DD3" w:rsidP="00986977">
            <w:pPr>
              <w:widowControl w:val="0"/>
              <w:suppressAutoHyphens/>
              <w:autoSpaceDE w:val="0"/>
              <w:autoSpaceDN w:val="0"/>
              <w:adjustRightInd w:val="0"/>
              <w:ind w:left="100"/>
              <w:jc w:val="center"/>
              <w:rPr>
                <w:sz w:val="20"/>
                <w:szCs w:val="20"/>
              </w:rPr>
            </w:pPr>
          </w:p>
        </w:tc>
        <w:tc>
          <w:tcPr>
            <w:tcW w:w="1559" w:type="dxa"/>
          </w:tcPr>
          <w:p w:rsidR="008E4DD3" w:rsidRPr="003F611E" w:rsidRDefault="008E4DD3" w:rsidP="00986977">
            <w:pPr>
              <w:rPr>
                <w:sz w:val="20"/>
                <w:szCs w:val="20"/>
              </w:rPr>
            </w:pPr>
            <w:r w:rsidRPr="003F611E">
              <w:rPr>
                <w:sz w:val="20"/>
                <w:szCs w:val="20"/>
              </w:rPr>
              <w:t>Всего</w:t>
            </w:r>
          </w:p>
        </w:tc>
        <w:tc>
          <w:tcPr>
            <w:tcW w:w="1417" w:type="dxa"/>
          </w:tcPr>
          <w:p w:rsidR="008E4DD3" w:rsidRPr="003F611E" w:rsidRDefault="008E4DD3" w:rsidP="00986977">
            <w:pPr>
              <w:jc w:val="center"/>
              <w:rPr>
                <w:sz w:val="20"/>
                <w:szCs w:val="20"/>
              </w:rPr>
            </w:pPr>
            <w:r w:rsidRPr="003F611E">
              <w:rPr>
                <w:sz w:val="20"/>
                <w:szCs w:val="20"/>
              </w:rPr>
              <w:t>984,2</w:t>
            </w:r>
          </w:p>
        </w:tc>
        <w:tc>
          <w:tcPr>
            <w:tcW w:w="1134" w:type="dxa"/>
          </w:tcPr>
          <w:p w:rsidR="008E4DD3" w:rsidRPr="003F611E" w:rsidRDefault="008E4DD3" w:rsidP="00986977">
            <w:pPr>
              <w:jc w:val="center"/>
              <w:rPr>
                <w:sz w:val="20"/>
                <w:szCs w:val="20"/>
              </w:rPr>
            </w:pPr>
            <w:r w:rsidRPr="003F611E">
              <w:rPr>
                <w:sz w:val="20"/>
                <w:szCs w:val="20"/>
              </w:rPr>
              <w:t>984,2</w:t>
            </w:r>
          </w:p>
        </w:tc>
        <w:tc>
          <w:tcPr>
            <w:tcW w:w="1570" w:type="dxa"/>
            <w:vMerge w:val="restart"/>
          </w:tcPr>
          <w:p w:rsidR="008E4DD3" w:rsidRPr="003F611E" w:rsidRDefault="008E4DD3" w:rsidP="00986977">
            <w:pPr>
              <w:rPr>
                <w:sz w:val="20"/>
                <w:szCs w:val="20"/>
              </w:rPr>
            </w:pPr>
          </w:p>
        </w:tc>
        <w:tc>
          <w:tcPr>
            <w:tcW w:w="2116" w:type="dxa"/>
            <w:vMerge w:val="restart"/>
          </w:tcPr>
          <w:p w:rsidR="008E4DD3" w:rsidRPr="003F611E" w:rsidRDefault="008E4DD3" w:rsidP="00986977">
            <w:pPr>
              <w:rPr>
                <w:sz w:val="20"/>
                <w:szCs w:val="20"/>
              </w:rPr>
            </w:pPr>
            <w:r w:rsidRPr="003F611E">
              <w:rPr>
                <w:sz w:val="20"/>
                <w:szCs w:val="20"/>
              </w:rPr>
              <w:t>Устранение предписаний ГИБДД о нарушении  требований ГОСТов</w:t>
            </w:r>
          </w:p>
        </w:tc>
        <w:tc>
          <w:tcPr>
            <w:tcW w:w="1276" w:type="dxa"/>
            <w:vMerge w:val="restart"/>
          </w:tcPr>
          <w:p w:rsidR="008E4DD3" w:rsidRPr="003F611E" w:rsidRDefault="008E4DD3" w:rsidP="00986977">
            <w:pPr>
              <w:jc w:val="center"/>
              <w:rPr>
                <w:sz w:val="20"/>
                <w:szCs w:val="20"/>
              </w:rPr>
            </w:pPr>
            <w:r w:rsidRPr="003F611E">
              <w:rPr>
                <w:sz w:val="20"/>
                <w:szCs w:val="20"/>
              </w:rPr>
              <w:t>%</w:t>
            </w:r>
          </w:p>
        </w:tc>
        <w:tc>
          <w:tcPr>
            <w:tcW w:w="850" w:type="dxa"/>
            <w:vMerge w:val="restart"/>
          </w:tcPr>
          <w:p w:rsidR="008E4DD3" w:rsidRPr="003F611E" w:rsidRDefault="008E4DD3" w:rsidP="00986977">
            <w:pPr>
              <w:rPr>
                <w:sz w:val="20"/>
                <w:szCs w:val="20"/>
              </w:rPr>
            </w:pPr>
            <w:r w:rsidRPr="003F611E">
              <w:rPr>
                <w:sz w:val="20"/>
                <w:szCs w:val="20"/>
              </w:rPr>
              <w:t>100</w:t>
            </w:r>
          </w:p>
        </w:tc>
        <w:tc>
          <w:tcPr>
            <w:tcW w:w="851" w:type="dxa"/>
            <w:vMerge w:val="restart"/>
          </w:tcPr>
          <w:p w:rsidR="008E4DD3" w:rsidRPr="003F611E" w:rsidRDefault="008E4DD3" w:rsidP="00986977">
            <w:pPr>
              <w:rPr>
                <w:sz w:val="20"/>
                <w:szCs w:val="20"/>
              </w:rPr>
            </w:pPr>
            <w:r w:rsidRPr="003F611E">
              <w:rPr>
                <w:sz w:val="20"/>
                <w:szCs w:val="20"/>
              </w:rPr>
              <w:t>100</w:t>
            </w:r>
          </w:p>
        </w:tc>
        <w:tc>
          <w:tcPr>
            <w:tcW w:w="1417" w:type="dxa"/>
            <w:vMerge w:val="restart"/>
          </w:tcPr>
          <w:p w:rsidR="008E4DD3" w:rsidRPr="003F611E" w:rsidRDefault="008E4DD3" w:rsidP="00986977">
            <w:pPr>
              <w:jc w:val="center"/>
              <w:rPr>
                <w:sz w:val="20"/>
                <w:szCs w:val="20"/>
              </w:rPr>
            </w:pPr>
          </w:p>
        </w:tc>
      </w:tr>
      <w:tr w:rsidR="008E4DD3" w:rsidRPr="003F611E" w:rsidTr="00086C4C">
        <w:tc>
          <w:tcPr>
            <w:tcW w:w="709" w:type="dxa"/>
            <w:vMerge/>
            <w:vAlign w:val="center"/>
          </w:tcPr>
          <w:p w:rsidR="008E4DD3" w:rsidRPr="003F611E" w:rsidRDefault="008E4DD3" w:rsidP="00986977">
            <w:pPr>
              <w:widowControl w:val="0"/>
              <w:suppressAutoHyphens/>
              <w:autoSpaceDE w:val="0"/>
              <w:autoSpaceDN w:val="0"/>
              <w:adjustRightInd w:val="0"/>
              <w:ind w:left="120"/>
              <w:jc w:val="center"/>
              <w:rPr>
                <w:sz w:val="20"/>
                <w:szCs w:val="20"/>
              </w:rPr>
            </w:pPr>
          </w:p>
        </w:tc>
        <w:tc>
          <w:tcPr>
            <w:tcW w:w="2126" w:type="dxa"/>
            <w:vMerge/>
          </w:tcPr>
          <w:p w:rsidR="008E4DD3" w:rsidRPr="003F611E" w:rsidRDefault="008E4DD3" w:rsidP="00986977">
            <w:pPr>
              <w:suppressAutoHyphens/>
              <w:jc w:val="right"/>
              <w:rPr>
                <w:sz w:val="20"/>
                <w:szCs w:val="20"/>
              </w:rPr>
            </w:pPr>
          </w:p>
        </w:tc>
        <w:tc>
          <w:tcPr>
            <w:tcW w:w="993" w:type="dxa"/>
            <w:vMerge/>
            <w:vAlign w:val="center"/>
          </w:tcPr>
          <w:p w:rsidR="008E4DD3" w:rsidRPr="003F611E" w:rsidRDefault="008E4DD3" w:rsidP="00986977">
            <w:pPr>
              <w:widowControl w:val="0"/>
              <w:suppressAutoHyphens/>
              <w:autoSpaceDE w:val="0"/>
              <w:autoSpaceDN w:val="0"/>
              <w:adjustRightInd w:val="0"/>
              <w:ind w:left="100"/>
              <w:jc w:val="center"/>
              <w:rPr>
                <w:sz w:val="20"/>
                <w:szCs w:val="20"/>
              </w:rPr>
            </w:pPr>
          </w:p>
        </w:tc>
        <w:tc>
          <w:tcPr>
            <w:tcW w:w="1559" w:type="dxa"/>
          </w:tcPr>
          <w:p w:rsidR="008E4DD3" w:rsidRPr="003F611E" w:rsidRDefault="008E4DD3" w:rsidP="00986977">
            <w:pPr>
              <w:suppressAutoHyphens/>
              <w:rPr>
                <w:sz w:val="20"/>
                <w:szCs w:val="20"/>
              </w:rPr>
            </w:pPr>
            <w:r w:rsidRPr="003F611E">
              <w:rPr>
                <w:sz w:val="20"/>
                <w:szCs w:val="20"/>
              </w:rPr>
              <w:t>-бюджет городского округа Кинешма</w:t>
            </w:r>
          </w:p>
        </w:tc>
        <w:tc>
          <w:tcPr>
            <w:tcW w:w="1417" w:type="dxa"/>
          </w:tcPr>
          <w:p w:rsidR="008E4DD3" w:rsidRPr="003F611E" w:rsidRDefault="008E4DD3" w:rsidP="00986977">
            <w:pPr>
              <w:jc w:val="center"/>
              <w:rPr>
                <w:sz w:val="20"/>
                <w:szCs w:val="20"/>
              </w:rPr>
            </w:pPr>
            <w:r w:rsidRPr="003F611E">
              <w:rPr>
                <w:sz w:val="20"/>
                <w:szCs w:val="20"/>
              </w:rPr>
              <w:t>984,2</w:t>
            </w:r>
          </w:p>
        </w:tc>
        <w:tc>
          <w:tcPr>
            <w:tcW w:w="1134" w:type="dxa"/>
          </w:tcPr>
          <w:p w:rsidR="008E4DD3" w:rsidRPr="003F611E" w:rsidRDefault="008E4DD3" w:rsidP="00986977">
            <w:pPr>
              <w:jc w:val="center"/>
              <w:rPr>
                <w:sz w:val="20"/>
                <w:szCs w:val="20"/>
              </w:rPr>
            </w:pPr>
            <w:r w:rsidRPr="003F611E">
              <w:rPr>
                <w:sz w:val="20"/>
                <w:szCs w:val="20"/>
              </w:rPr>
              <w:t>984,2</w:t>
            </w:r>
          </w:p>
        </w:tc>
        <w:tc>
          <w:tcPr>
            <w:tcW w:w="1570" w:type="dxa"/>
            <w:vMerge/>
          </w:tcPr>
          <w:p w:rsidR="008E4DD3" w:rsidRPr="003F611E" w:rsidRDefault="008E4DD3" w:rsidP="00986977">
            <w:pPr>
              <w:rPr>
                <w:sz w:val="20"/>
                <w:szCs w:val="20"/>
              </w:rPr>
            </w:pPr>
          </w:p>
        </w:tc>
        <w:tc>
          <w:tcPr>
            <w:tcW w:w="2116" w:type="dxa"/>
            <w:vMerge/>
          </w:tcPr>
          <w:p w:rsidR="008E4DD3" w:rsidRPr="003F611E" w:rsidRDefault="008E4DD3" w:rsidP="00986977">
            <w:pPr>
              <w:rPr>
                <w:sz w:val="20"/>
                <w:szCs w:val="20"/>
              </w:rPr>
            </w:pPr>
          </w:p>
        </w:tc>
        <w:tc>
          <w:tcPr>
            <w:tcW w:w="1276" w:type="dxa"/>
            <w:vMerge/>
          </w:tcPr>
          <w:p w:rsidR="008E4DD3" w:rsidRPr="003F611E" w:rsidRDefault="008E4DD3" w:rsidP="00986977">
            <w:pPr>
              <w:rPr>
                <w:sz w:val="20"/>
                <w:szCs w:val="20"/>
              </w:rPr>
            </w:pPr>
          </w:p>
        </w:tc>
        <w:tc>
          <w:tcPr>
            <w:tcW w:w="850" w:type="dxa"/>
            <w:vMerge/>
          </w:tcPr>
          <w:p w:rsidR="008E4DD3" w:rsidRPr="003F611E" w:rsidRDefault="008E4DD3" w:rsidP="00986977">
            <w:pPr>
              <w:rPr>
                <w:sz w:val="20"/>
                <w:szCs w:val="20"/>
              </w:rPr>
            </w:pPr>
          </w:p>
        </w:tc>
        <w:tc>
          <w:tcPr>
            <w:tcW w:w="851" w:type="dxa"/>
            <w:vMerge/>
          </w:tcPr>
          <w:p w:rsidR="008E4DD3" w:rsidRPr="003F611E" w:rsidRDefault="008E4DD3" w:rsidP="00986977">
            <w:pPr>
              <w:rPr>
                <w:sz w:val="20"/>
                <w:szCs w:val="20"/>
              </w:rPr>
            </w:pPr>
          </w:p>
        </w:tc>
        <w:tc>
          <w:tcPr>
            <w:tcW w:w="1417" w:type="dxa"/>
            <w:vMerge/>
          </w:tcPr>
          <w:p w:rsidR="008E4DD3" w:rsidRPr="003F611E" w:rsidRDefault="008E4DD3" w:rsidP="00986977">
            <w:pPr>
              <w:jc w:val="center"/>
              <w:rPr>
                <w:sz w:val="20"/>
                <w:szCs w:val="20"/>
              </w:rPr>
            </w:pPr>
          </w:p>
        </w:tc>
      </w:tr>
      <w:tr w:rsidR="00142CF8" w:rsidRPr="003F611E" w:rsidTr="00086C4C">
        <w:trPr>
          <w:trHeight w:val="330"/>
        </w:trPr>
        <w:tc>
          <w:tcPr>
            <w:tcW w:w="709" w:type="dxa"/>
            <w:vMerge w:val="restart"/>
          </w:tcPr>
          <w:p w:rsidR="00142CF8" w:rsidRPr="003F611E" w:rsidRDefault="00142CF8" w:rsidP="00086C4C">
            <w:pPr>
              <w:widowControl w:val="0"/>
              <w:suppressAutoHyphens/>
              <w:autoSpaceDE w:val="0"/>
              <w:autoSpaceDN w:val="0"/>
              <w:adjustRightInd w:val="0"/>
              <w:jc w:val="center"/>
              <w:rPr>
                <w:sz w:val="20"/>
                <w:szCs w:val="20"/>
              </w:rPr>
            </w:pPr>
            <w:r>
              <w:rPr>
                <w:sz w:val="20"/>
                <w:szCs w:val="20"/>
              </w:rPr>
              <w:t>2.1.3</w:t>
            </w:r>
          </w:p>
        </w:tc>
        <w:tc>
          <w:tcPr>
            <w:tcW w:w="2126" w:type="dxa"/>
            <w:vMerge w:val="restart"/>
          </w:tcPr>
          <w:p w:rsidR="00142CF8" w:rsidRPr="003F611E" w:rsidRDefault="00142CF8" w:rsidP="00986977">
            <w:pPr>
              <w:suppressAutoHyphens/>
              <w:rPr>
                <w:sz w:val="20"/>
                <w:szCs w:val="20"/>
              </w:rPr>
            </w:pPr>
            <w:r>
              <w:rPr>
                <w:sz w:val="20"/>
                <w:szCs w:val="20"/>
              </w:rPr>
              <w:t>Мероприятие «</w:t>
            </w:r>
            <w:r w:rsidRPr="003F611E">
              <w:rPr>
                <w:sz w:val="20"/>
                <w:szCs w:val="20"/>
              </w:rPr>
              <w:t xml:space="preserve">Устройство светофорного объекта на перекрестке ул. 50-летия Комсомола – </w:t>
            </w:r>
            <w:r w:rsidRPr="003F611E">
              <w:rPr>
                <w:sz w:val="20"/>
                <w:szCs w:val="20"/>
              </w:rPr>
              <w:lastRenderedPageBreak/>
              <w:t>ул. Маршала Василевского города Кинешмы Ивановской области</w:t>
            </w:r>
            <w:r>
              <w:rPr>
                <w:sz w:val="20"/>
                <w:szCs w:val="20"/>
              </w:rPr>
              <w:t>»</w:t>
            </w:r>
          </w:p>
        </w:tc>
        <w:tc>
          <w:tcPr>
            <w:tcW w:w="993" w:type="dxa"/>
            <w:vMerge w:val="restart"/>
            <w:vAlign w:val="center"/>
          </w:tcPr>
          <w:p w:rsidR="00142CF8" w:rsidRPr="003F611E" w:rsidRDefault="00142CF8" w:rsidP="00986977">
            <w:pPr>
              <w:widowControl w:val="0"/>
              <w:suppressAutoHyphens/>
              <w:autoSpaceDE w:val="0"/>
              <w:autoSpaceDN w:val="0"/>
              <w:adjustRightInd w:val="0"/>
              <w:ind w:left="100"/>
              <w:jc w:val="center"/>
              <w:rPr>
                <w:sz w:val="20"/>
                <w:szCs w:val="20"/>
              </w:rPr>
            </w:pPr>
          </w:p>
        </w:tc>
        <w:tc>
          <w:tcPr>
            <w:tcW w:w="1559" w:type="dxa"/>
          </w:tcPr>
          <w:p w:rsidR="00142CF8" w:rsidRDefault="00142CF8" w:rsidP="00986977">
            <w:pPr>
              <w:rPr>
                <w:sz w:val="20"/>
                <w:szCs w:val="20"/>
              </w:rPr>
            </w:pPr>
            <w:r w:rsidRPr="003F611E">
              <w:rPr>
                <w:sz w:val="20"/>
                <w:szCs w:val="20"/>
              </w:rPr>
              <w:t>Всего</w:t>
            </w:r>
          </w:p>
          <w:p w:rsidR="00086C4C" w:rsidRDefault="00086C4C" w:rsidP="00986977">
            <w:pPr>
              <w:rPr>
                <w:sz w:val="20"/>
                <w:szCs w:val="20"/>
              </w:rPr>
            </w:pPr>
          </w:p>
          <w:p w:rsidR="00086C4C" w:rsidRDefault="00086C4C" w:rsidP="00986977">
            <w:pPr>
              <w:rPr>
                <w:sz w:val="20"/>
                <w:szCs w:val="20"/>
              </w:rPr>
            </w:pPr>
          </w:p>
          <w:p w:rsidR="00086C4C" w:rsidRDefault="00086C4C" w:rsidP="00986977">
            <w:pPr>
              <w:rPr>
                <w:sz w:val="20"/>
                <w:szCs w:val="20"/>
              </w:rPr>
            </w:pPr>
          </w:p>
          <w:p w:rsidR="00086C4C" w:rsidRPr="003F611E" w:rsidRDefault="00086C4C" w:rsidP="00986977">
            <w:pPr>
              <w:rPr>
                <w:sz w:val="20"/>
                <w:szCs w:val="20"/>
              </w:rPr>
            </w:pPr>
          </w:p>
        </w:tc>
        <w:tc>
          <w:tcPr>
            <w:tcW w:w="1417" w:type="dxa"/>
          </w:tcPr>
          <w:p w:rsidR="00142CF8" w:rsidRPr="003F611E" w:rsidRDefault="00142CF8" w:rsidP="00F13FEF">
            <w:pPr>
              <w:jc w:val="center"/>
              <w:rPr>
                <w:sz w:val="20"/>
                <w:szCs w:val="20"/>
              </w:rPr>
            </w:pPr>
            <w:r w:rsidRPr="003F611E">
              <w:rPr>
                <w:sz w:val="20"/>
                <w:szCs w:val="20"/>
              </w:rPr>
              <w:t>1 183,1</w:t>
            </w:r>
          </w:p>
        </w:tc>
        <w:tc>
          <w:tcPr>
            <w:tcW w:w="1134" w:type="dxa"/>
          </w:tcPr>
          <w:p w:rsidR="00142CF8" w:rsidRPr="003F611E" w:rsidRDefault="00142CF8" w:rsidP="00F13FEF">
            <w:pPr>
              <w:jc w:val="center"/>
              <w:rPr>
                <w:sz w:val="20"/>
                <w:szCs w:val="20"/>
              </w:rPr>
            </w:pPr>
            <w:r w:rsidRPr="003F611E">
              <w:rPr>
                <w:sz w:val="20"/>
                <w:szCs w:val="20"/>
              </w:rPr>
              <w:t>0,0</w:t>
            </w:r>
          </w:p>
        </w:tc>
        <w:tc>
          <w:tcPr>
            <w:tcW w:w="1570" w:type="dxa"/>
            <w:vMerge w:val="restart"/>
          </w:tcPr>
          <w:p w:rsidR="00142CF8" w:rsidRPr="003F611E" w:rsidRDefault="00142CF8" w:rsidP="00986977">
            <w:pPr>
              <w:rPr>
                <w:sz w:val="20"/>
                <w:szCs w:val="20"/>
              </w:rPr>
            </w:pPr>
            <w:r w:rsidRPr="003F611E">
              <w:rPr>
                <w:sz w:val="20"/>
                <w:szCs w:val="20"/>
              </w:rPr>
              <w:t>-1183,1</w:t>
            </w:r>
            <w:r w:rsidR="000062C2">
              <w:rPr>
                <w:sz w:val="20"/>
                <w:szCs w:val="20"/>
              </w:rPr>
              <w:t>т.р.</w:t>
            </w:r>
          </w:p>
          <w:p w:rsidR="00142CF8" w:rsidRDefault="00142CF8" w:rsidP="00986977">
            <w:pPr>
              <w:rPr>
                <w:sz w:val="20"/>
                <w:szCs w:val="20"/>
              </w:rPr>
            </w:pPr>
            <w:r w:rsidRPr="003F611E">
              <w:rPr>
                <w:sz w:val="20"/>
                <w:szCs w:val="20"/>
              </w:rPr>
              <w:t>Кредиторская задолженность</w:t>
            </w:r>
          </w:p>
          <w:p w:rsidR="00142CF8" w:rsidRPr="003F611E" w:rsidRDefault="00142CF8" w:rsidP="00986977">
            <w:pPr>
              <w:rPr>
                <w:sz w:val="20"/>
                <w:szCs w:val="20"/>
              </w:rPr>
            </w:pPr>
            <w:r>
              <w:rPr>
                <w:sz w:val="20"/>
                <w:szCs w:val="20"/>
              </w:rPr>
              <w:t xml:space="preserve">бюджета городского </w:t>
            </w:r>
            <w:r>
              <w:rPr>
                <w:sz w:val="20"/>
                <w:szCs w:val="20"/>
              </w:rPr>
              <w:lastRenderedPageBreak/>
              <w:t>округа Кинешма</w:t>
            </w:r>
          </w:p>
        </w:tc>
        <w:tc>
          <w:tcPr>
            <w:tcW w:w="2116" w:type="dxa"/>
            <w:vMerge w:val="restart"/>
          </w:tcPr>
          <w:p w:rsidR="00142CF8" w:rsidRPr="003F611E" w:rsidRDefault="00142CF8" w:rsidP="00986977">
            <w:pPr>
              <w:rPr>
                <w:sz w:val="20"/>
                <w:szCs w:val="20"/>
              </w:rPr>
            </w:pPr>
          </w:p>
        </w:tc>
        <w:tc>
          <w:tcPr>
            <w:tcW w:w="1276" w:type="dxa"/>
            <w:vMerge w:val="restart"/>
          </w:tcPr>
          <w:p w:rsidR="00142CF8" w:rsidRPr="003F611E" w:rsidRDefault="00142CF8" w:rsidP="00986977">
            <w:pPr>
              <w:rPr>
                <w:sz w:val="20"/>
                <w:szCs w:val="20"/>
              </w:rPr>
            </w:pPr>
          </w:p>
        </w:tc>
        <w:tc>
          <w:tcPr>
            <w:tcW w:w="850" w:type="dxa"/>
            <w:vMerge w:val="restart"/>
          </w:tcPr>
          <w:p w:rsidR="00142CF8" w:rsidRPr="003F611E" w:rsidRDefault="00142CF8" w:rsidP="00986977">
            <w:pPr>
              <w:rPr>
                <w:sz w:val="20"/>
                <w:szCs w:val="20"/>
              </w:rPr>
            </w:pPr>
          </w:p>
        </w:tc>
        <w:tc>
          <w:tcPr>
            <w:tcW w:w="851" w:type="dxa"/>
            <w:vMerge w:val="restart"/>
          </w:tcPr>
          <w:p w:rsidR="00142CF8" w:rsidRPr="003F611E" w:rsidRDefault="00142CF8" w:rsidP="00986977">
            <w:pPr>
              <w:rPr>
                <w:sz w:val="20"/>
                <w:szCs w:val="20"/>
              </w:rPr>
            </w:pPr>
          </w:p>
        </w:tc>
        <w:tc>
          <w:tcPr>
            <w:tcW w:w="1417" w:type="dxa"/>
            <w:vMerge w:val="restart"/>
          </w:tcPr>
          <w:p w:rsidR="00142CF8" w:rsidRPr="003F611E" w:rsidRDefault="00142CF8" w:rsidP="00986977">
            <w:pPr>
              <w:jc w:val="center"/>
              <w:rPr>
                <w:sz w:val="20"/>
                <w:szCs w:val="20"/>
              </w:rPr>
            </w:pPr>
          </w:p>
        </w:tc>
      </w:tr>
      <w:tr w:rsidR="00142CF8" w:rsidRPr="003F611E" w:rsidTr="00086C4C">
        <w:trPr>
          <w:trHeight w:val="1735"/>
        </w:trPr>
        <w:tc>
          <w:tcPr>
            <w:tcW w:w="709" w:type="dxa"/>
            <w:vMerge/>
            <w:vAlign w:val="center"/>
          </w:tcPr>
          <w:p w:rsidR="00142CF8" w:rsidRDefault="00142CF8" w:rsidP="00F13FEF">
            <w:pPr>
              <w:widowControl w:val="0"/>
              <w:suppressAutoHyphens/>
              <w:autoSpaceDE w:val="0"/>
              <w:autoSpaceDN w:val="0"/>
              <w:adjustRightInd w:val="0"/>
              <w:rPr>
                <w:sz w:val="20"/>
                <w:szCs w:val="20"/>
              </w:rPr>
            </w:pPr>
          </w:p>
        </w:tc>
        <w:tc>
          <w:tcPr>
            <w:tcW w:w="2126" w:type="dxa"/>
            <w:vMerge/>
          </w:tcPr>
          <w:p w:rsidR="00142CF8" w:rsidRDefault="00142CF8" w:rsidP="00986977">
            <w:pPr>
              <w:suppressAutoHyphens/>
              <w:rPr>
                <w:sz w:val="20"/>
                <w:szCs w:val="20"/>
              </w:rPr>
            </w:pPr>
          </w:p>
        </w:tc>
        <w:tc>
          <w:tcPr>
            <w:tcW w:w="993" w:type="dxa"/>
            <w:vMerge/>
            <w:vAlign w:val="center"/>
          </w:tcPr>
          <w:p w:rsidR="00142CF8" w:rsidRPr="003F611E" w:rsidRDefault="00142CF8" w:rsidP="00986977">
            <w:pPr>
              <w:widowControl w:val="0"/>
              <w:suppressAutoHyphens/>
              <w:autoSpaceDE w:val="0"/>
              <w:autoSpaceDN w:val="0"/>
              <w:adjustRightInd w:val="0"/>
              <w:ind w:left="100"/>
              <w:jc w:val="center"/>
              <w:rPr>
                <w:sz w:val="20"/>
                <w:szCs w:val="20"/>
              </w:rPr>
            </w:pPr>
          </w:p>
        </w:tc>
        <w:tc>
          <w:tcPr>
            <w:tcW w:w="1559" w:type="dxa"/>
          </w:tcPr>
          <w:p w:rsidR="00142CF8" w:rsidRPr="003F611E" w:rsidRDefault="00142CF8" w:rsidP="000007F0">
            <w:pPr>
              <w:suppressAutoHyphens/>
              <w:rPr>
                <w:sz w:val="20"/>
                <w:szCs w:val="20"/>
              </w:rPr>
            </w:pPr>
            <w:r w:rsidRPr="003F611E">
              <w:rPr>
                <w:sz w:val="20"/>
                <w:szCs w:val="20"/>
              </w:rPr>
              <w:t>-бюджет городского округа Кинешма</w:t>
            </w:r>
          </w:p>
        </w:tc>
        <w:tc>
          <w:tcPr>
            <w:tcW w:w="1417" w:type="dxa"/>
          </w:tcPr>
          <w:p w:rsidR="00142CF8" w:rsidRPr="003F611E" w:rsidRDefault="00142CF8" w:rsidP="000007F0">
            <w:pPr>
              <w:jc w:val="center"/>
              <w:rPr>
                <w:sz w:val="20"/>
                <w:szCs w:val="20"/>
              </w:rPr>
            </w:pPr>
          </w:p>
          <w:p w:rsidR="00142CF8" w:rsidRPr="003F611E" w:rsidRDefault="00142CF8" w:rsidP="000007F0">
            <w:pPr>
              <w:jc w:val="center"/>
              <w:rPr>
                <w:sz w:val="20"/>
                <w:szCs w:val="20"/>
              </w:rPr>
            </w:pPr>
            <w:r w:rsidRPr="003F611E">
              <w:rPr>
                <w:sz w:val="20"/>
                <w:szCs w:val="20"/>
              </w:rPr>
              <w:t>1 183,1</w:t>
            </w:r>
          </w:p>
        </w:tc>
        <w:tc>
          <w:tcPr>
            <w:tcW w:w="1134" w:type="dxa"/>
          </w:tcPr>
          <w:p w:rsidR="00142CF8" w:rsidRPr="003F611E" w:rsidRDefault="00142CF8" w:rsidP="000007F0">
            <w:pPr>
              <w:rPr>
                <w:sz w:val="20"/>
                <w:szCs w:val="20"/>
              </w:rPr>
            </w:pPr>
          </w:p>
          <w:p w:rsidR="00142CF8" w:rsidRPr="003F611E" w:rsidRDefault="00142CF8" w:rsidP="000007F0">
            <w:pPr>
              <w:jc w:val="center"/>
              <w:rPr>
                <w:sz w:val="20"/>
                <w:szCs w:val="20"/>
              </w:rPr>
            </w:pPr>
            <w:r w:rsidRPr="003F611E">
              <w:rPr>
                <w:sz w:val="20"/>
                <w:szCs w:val="20"/>
              </w:rPr>
              <w:t>0,0</w:t>
            </w:r>
          </w:p>
        </w:tc>
        <w:tc>
          <w:tcPr>
            <w:tcW w:w="1570" w:type="dxa"/>
            <w:vMerge/>
          </w:tcPr>
          <w:p w:rsidR="00142CF8" w:rsidRPr="003F611E" w:rsidRDefault="00142CF8" w:rsidP="00986977">
            <w:pPr>
              <w:rPr>
                <w:sz w:val="20"/>
                <w:szCs w:val="20"/>
              </w:rPr>
            </w:pPr>
          </w:p>
        </w:tc>
        <w:tc>
          <w:tcPr>
            <w:tcW w:w="2116" w:type="dxa"/>
            <w:vMerge/>
          </w:tcPr>
          <w:p w:rsidR="00142CF8" w:rsidRPr="003F611E" w:rsidRDefault="00142CF8" w:rsidP="00986977">
            <w:pPr>
              <w:rPr>
                <w:sz w:val="20"/>
                <w:szCs w:val="20"/>
              </w:rPr>
            </w:pPr>
          </w:p>
        </w:tc>
        <w:tc>
          <w:tcPr>
            <w:tcW w:w="1276" w:type="dxa"/>
            <w:vMerge/>
          </w:tcPr>
          <w:p w:rsidR="00142CF8" w:rsidRPr="003F611E" w:rsidRDefault="00142CF8" w:rsidP="00986977">
            <w:pPr>
              <w:rPr>
                <w:sz w:val="20"/>
                <w:szCs w:val="20"/>
              </w:rPr>
            </w:pPr>
          </w:p>
        </w:tc>
        <w:tc>
          <w:tcPr>
            <w:tcW w:w="850" w:type="dxa"/>
            <w:vMerge/>
          </w:tcPr>
          <w:p w:rsidR="00142CF8" w:rsidRPr="003F611E" w:rsidRDefault="00142CF8" w:rsidP="00986977">
            <w:pPr>
              <w:rPr>
                <w:sz w:val="20"/>
                <w:szCs w:val="20"/>
              </w:rPr>
            </w:pPr>
          </w:p>
        </w:tc>
        <w:tc>
          <w:tcPr>
            <w:tcW w:w="851" w:type="dxa"/>
            <w:vMerge/>
          </w:tcPr>
          <w:p w:rsidR="00142CF8" w:rsidRPr="003F611E" w:rsidRDefault="00142CF8" w:rsidP="00986977">
            <w:pPr>
              <w:rPr>
                <w:sz w:val="20"/>
                <w:szCs w:val="20"/>
              </w:rPr>
            </w:pPr>
          </w:p>
        </w:tc>
        <w:tc>
          <w:tcPr>
            <w:tcW w:w="1417" w:type="dxa"/>
            <w:vMerge/>
          </w:tcPr>
          <w:p w:rsidR="00142CF8" w:rsidRPr="003F611E" w:rsidRDefault="00142CF8" w:rsidP="00986977">
            <w:pPr>
              <w:jc w:val="center"/>
              <w:rPr>
                <w:sz w:val="20"/>
                <w:szCs w:val="20"/>
              </w:rPr>
            </w:pPr>
          </w:p>
        </w:tc>
      </w:tr>
      <w:tr w:rsidR="00142CF8" w:rsidRPr="003F611E" w:rsidTr="00086C4C">
        <w:tc>
          <w:tcPr>
            <w:tcW w:w="709" w:type="dxa"/>
            <w:vMerge w:val="restart"/>
          </w:tcPr>
          <w:p w:rsidR="00142CF8" w:rsidRPr="003F611E" w:rsidRDefault="00142CF8" w:rsidP="00086C4C">
            <w:pPr>
              <w:widowControl w:val="0"/>
              <w:suppressAutoHyphens/>
              <w:autoSpaceDE w:val="0"/>
              <w:autoSpaceDN w:val="0"/>
              <w:adjustRightInd w:val="0"/>
              <w:jc w:val="center"/>
              <w:rPr>
                <w:sz w:val="20"/>
                <w:szCs w:val="20"/>
              </w:rPr>
            </w:pPr>
            <w:r>
              <w:rPr>
                <w:sz w:val="20"/>
                <w:szCs w:val="20"/>
              </w:rPr>
              <w:lastRenderedPageBreak/>
              <w:t>2.1.4</w:t>
            </w:r>
          </w:p>
        </w:tc>
        <w:tc>
          <w:tcPr>
            <w:tcW w:w="2126" w:type="dxa"/>
            <w:vMerge w:val="restart"/>
          </w:tcPr>
          <w:p w:rsidR="00142CF8" w:rsidRPr="003F611E" w:rsidRDefault="00142CF8" w:rsidP="00986977">
            <w:pPr>
              <w:suppressAutoHyphens/>
              <w:rPr>
                <w:sz w:val="20"/>
                <w:szCs w:val="20"/>
              </w:rPr>
            </w:pPr>
            <w:r>
              <w:rPr>
                <w:sz w:val="20"/>
                <w:szCs w:val="20"/>
              </w:rPr>
              <w:t>Мероприятие «</w:t>
            </w:r>
            <w:r w:rsidRPr="003F611E">
              <w:rPr>
                <w:sz w:val="20"/>
                <w:szCs w:val="20"/>
              </w:rPr>
              <w:t xml:space="preserve">Разработка ПСД и проведение экспертизы сметы по ремонту Кузнецкого моста через реку </w:t>
            </w:r>
            <w:proofErr w:type="spellStart"/>
            <w:r w:rsidRPr="003F611E">
              <w:rPr>
                <w:sz w:val="20"/>
                <w:szCs w:val="20"/>
              </w:rPr>
              <w:t>Кинешемка</w:t>
            </w:r>
            <w:proofErr w:type="spellEnd"/>
            <w:r w:rsidRPr="003F611E">
              <w:rPr>
                <w:sz w:val="20"/>
                <w:szCs w:val="20"/>
              </w:rPr>
              <w:t xml:space="preserve"> по ул. Подгорная в г. Кинешма</w:t>
            </w:r>
            <w:r>
              <w:rPr>
                <w:sz w:val="20"/>
                <w:szCs w:val="20"/>
              </w:rPr>
              <w:t>»</w:t>
            </w:r>
          </w:p>
        </w:tc>
        <w:tc>
          <w:tcPr>
            <w:tcW w:w="993" w:type="dxa"/>
            <w:vMerge w:val="restart"/>
            <w:vAlign w:val="center"/>
          </w:tcPr>
          <w:p w:rsidR="00142CF8" w:rsidRPr="003F611E" w:rsidRDefault="00142CF8" w:rsidP="00986977">
            <w:pPr>
              <w:widowControl w:val="0"/>
              <w:suppressAutoHyphens/>
              <w:autoSpaceDE w:val="0"/>
              <w:autoSpaceDN w:val="0"/>
              <w:adjustRightInd w:val="0"/>
              <w:ind w:left="100"/>
              <w:jc w:val="center"/>
              <w:rPr>
                <w:sz w:val="20"/>
                <w:szCs w:val="20"/>
              </w:rPr>
            </w:pPr>
          </w:p>
        </w:tc>
        <w:tc>
          <w:tcPr>
            <w:tcW w:w="1559" w:type="dxa"/>
          </w:tcPr>
          <w:p w:rsidR="00142CF8" w:rsidRPr="003F611E" w:rsidRDefault="00142CF8" w:rsidP="00986977">
            <w:pPr>
              <w:rPr>
                <w:sz w:val="20"/>
                <w:szCs w:val="20"/>
              </w:rPr>
            </w:pPr>
            <w:r w:rsidRPr="003F611E">
              <w:rPr>
                <w:sz w:val="20"/>
                <w:szCs w:val="20"/>
              </w:rPr>
              <w:t>Всего</w:t>
            </w:r>
          </w:p>
        </w:tc>
        <w:tc>
          <w:tcPr>
            <w:tcW w:w="1417" w:type="dxa"/>
          </w:tcPr>
          <w:p w:rsidR="00142CF8" w:rsidRPr="003F611E" w:rsidRDefault="00142CF8" w:rsidP="00142CF8">
            <w:pPr>
              <w:jc w:val="center"/>
              <w:rPr>
                <w:sz w:val="20"/>
                <w:szCs w:val="20"/>
              </w:rPr>
            </w:pPr>
            <w:r w:rsidRPr="003F611E">
              <w:rPr>
                <w:sz w:val="20"/>
                <w:szCs w:val="20"/>
              </w:rPr>
              <w:t>243,3</w:t>
            </w:r>
          </w:p>
        </w:tc>
        <w:tc>
          <w:tcPr>
            <w:tcW w:w="1134" w:type="dxa"/>
          </w:tcPr>
          <w:p w:rsidR="00142CF8" w:rsidRPr="003F611E" w:rsidRDefault="00142CF8" w:rsidP="00142CF8">
            <w:pPr>
              <w:jc w:val="center"/>
              <w:rPr>
                <w:sz w:val="20"/>
                <w:szCs w:val="20"/>
              </w:rPr>
            </w:pPr>
            <w:r w:rsidRPr="003F611E">
              <w:rPr>
                <w:sz w:val="20"/>
                <w:szCs w:val="20"/>
              </w:rPr>
              <w:t>243,3</w:t>
            </w:r>
          </w:p>
        </w:tc>
        <w:tc>
          <w:tcPr>
            <w:tcW w:w="1570" w:type="dxa"/>
            <w:vMerge w:val="restart"/>
          </w:tcPr>
          <w:p w:rsidR="00142CF8" w:rsidRPr="003F611E" w:rsidRDefault="00142CF8" w:rsidP="00986977">
            <w:pPr>
              <w:rPr>
                <w:sz w:val="20"/>
                <w:szCs w:val="20"/>
              </w:rPr>
            </w:pPr>
          </w:p>
        </w:tc>
        <w:tc>
          <w:tcPr>
            <w:tcW w:w="2116" w:type="dxa"/>
            <w:vMerge w:val="restart"/>
          </w:tcPr>
          <w:p w:rsidR="00142CF8" w:rsidRPr="003F611E" w:rsidRDefault="00142CF8" w:rsidP="00986977">
            <w:pPr>
              <w:rPr>
                <w:sz w:val="20"/>
                <w:szCs w:val="20"/>
              </w:rPr>
            </w:pPr>
          </w:p>
        </w:tc>
        <w:tc>
          <w:tcPr>
            <w:tcW w:w="1276" w:type="dxa"/>
            <w:vMerge w:val="restart"/>
          </w:tcPr>
          <w:p w:rsidR="00142CF8" w:rsidRPr="003F611E" w:rsidRDefault="00142CF8" w:rsidP="00986977">
            <w:pPr>
              <w:rPr>
                <w:sz w:val="20"/>
                <w:szCs w:val="20"/>
              </w:rPr>
            </w:pPr>
          </w:p>
        </w:tc>
        <w:tc>
          <w:tcPr>
            <w:tcW w:w="850" w:type="dxa"/>
            <w:vMerge w:val="restart"/>
          </w:tcPr>
          <w:p w:rsidR="00142CF8" w:rsidRPr="003F611E" w:rsidRDefault="00142CF8" w:rsidP="00986977">
            <w:pPr>
              <w:rPr>
                <w:sz w:val="20"/>
                <w:szCs w:val="20"/>
              </w:rPr>
            </w:pPr>
          </w:p>
        </w:tc>
        <w:tc>
          <w:tcPr>
            <w:tcW w:w="851" w:type="dxa"/>
            <w:vMerge w:val="restart"/>
          </w:tcPr>
          <w:p w:rsidR="00142CF8" w:rsidRPr="003F611E" w:rsidRDefault="00142CF8" w:rsidP="00986977">
            <w:pPr>
              <w:rPr>
                <w:sz w:val="20"/>
                <w:szCs w:val="20"/>
              </w:rPr>
            </w:pPr>
          </w:p>
        </w:tc>
        <w:tc>
          <w:tcPr>
            <w:tcW w:w="1417" w:type="dxa"/>
            <w:vMerge w:val="restart"/>
          </w:tcPr>
          <w:p w:rsidR="00142CF8" w:rsidRPr="003F611E" w:rsidRDefault="00142CF8" w:rsidP="00986977">
            <w:pPr>
              <w:jc w:val="center"/>
              <w:rPr>
                <w:sz w:val="20"/>
                <w:szCs w:val="20"/>
              </w:rPr>
            </w:pPr>
          </w:p>
        </w:tc>
      </w:tr>
      <w:tr w:rsidR="00142CF8" w:rsidRPr="003F611E" w:rsidTr="00086C4C">
        <w:tc>
          <w:tcPr>
            <w:tcW w:w="709" w:type="dxa"/>
            <w:vMerge/>
            <w:vAlign w:val="center"/>
          </w:tcPr>
          <w:p w:rsidR="00142CF8" w:rsidRPr="003F611E" w:rsidRDefault="00142CF8" w:rsidP="00986977">
            <w:pPr>
              <w:widowControl w:val="0"/>
              <w:suppressAutoHyphens/>
              <w:autoSpaceDE w:val="0"/>
              <w:autoSpaceDN w:val="0"/>
              <w:adjustRightInd w:val="0"/>
              <w:ind w:left="120"/>
              <w:jc w:val="center"/>
              <w:rPr>
                <w:sz w:val="20"/>
                <w:szCs w:val="20"/>
              </w:rPr>
            </w:pPr>
          </w:p>
        </w:tc>
        <w:tc>
          <w:tcPr>
            <w:tcW w:w="2126" w:type="dxa"/>
            <w:vMerge/>
          </w:tcPr>
          <w:p w:rsidR="00142CF8" w:rsidRPr="003F611E" w:rsidRDefault="00142CF8" w:rsidP="00986977">
            <w:pPr>
              <w:suppressAutoHyphens/>
              <w:jc w:val="right"/>
              <w:rPr>
                <w:sz w:val="20"/>
                <w:szCs w:val="20"/>
              </w:rPr>
            </w:pPr>
          </w:p>
        </w:tc>
        <w:tc>
          <w:tcPr>
            <w:tcW w:w="993" w:type="dxa"/>
            <w:vMerge/>
            <w:vAlign w:val="center"/>
          </w:tcPr>
          <w:p w:rsidR="00142CF8" w:rsidRPr="003F611E" w:rsidRDefault="00142CF8" w:rsidP="00986977">
            <w:pPr>
              <w:widowControl w:val="0"/>
              <w:suppressAutoHyphens/>
              <w:autoSpaceDE w:val="0"/>
              <w:autoSpaceDN w:val="0"/>
              <w:adjustRightInd w:val="0"/>
              <w:ind w:left="100"/>
              <w:jc w:val="center"/>
              <w:rPr>
                <w:sz w:val="20"/>
                <w:szCs w:val="20"/>
              </w:rPr>
            </w:pPr>
          </w:p>
        </w:tc>
        <w:tc>
          <w:tcPr>
            <w:tcW w:w="1559" w:type="dxa"/>
          </w:tcPr>
          <w:p w:rsidR="00142CF8" w:rsidRPr="003F611E" w:rsidRDefault="00142CF8" w:rsidP="00986977">
            <w:pPr>
              <w:suppressAutoHyphens/>
              <w:rPr>
                <w:sz w:val="20"/>
                <w:szCs w:val="20"/>
              </w:rPr>
            </w:pPr>
            <w:r w:rsidRPr="003F611E">
              <w:rPr>
                <w:sz w:val="20"/>
                <w:szCs w:val="20"/>
              </w:rPr>
              <w:t>-бюджет городского округа Кинешма</w:t>
            </w:r>
          </w:p>
        </w:tc>
        <w:tc>
          <w:tcPr>
            <w:tcW w:w="1417" w:type="dxa"/>
          </w:tcPr>
          <w:p w:rsidR="00142CF8" w:rsidRPr="003F611E" w:rsidRDefault="00142CF8" w:rsidP="00986977">
            <w:pPr>
              <w:jc w:val="center"/>
              <w:rPr>
                <w:sz w:val="20"/>
                <w:szCs w:val="20"/>
              </w:rPr>
            </w:pPr>
            <w:r w:rsidRPr="003F611E">
              <w:rPr>
                <w:sz w:val="20"/>
                <w:szCs w:val="20"/>
              </w:rPr>
              <w:t>243,3</w:t>
            </w:r>
          </w:p>
        </w:tc>
        <w:tc>
          <w:tcPr>
            <w:tcW w:w="1134" w:type="dxa"/>
          </w:tcPr>
          <w:p w:rsidR="00142CF8" w:rsidRPr="003F611E" w:rsidRDefault="00142CF8" w:rsidP="00986977">
            <w:pPr>
              <w:jc w:val="center"/>
              <w:rPr>
                <w:sz w:val="20"/>
                <w:szCs w:val="20"/>
              </w:rPr>
            </w:pPr>
            <w:r w:rsidRPr="003F611E">
              <w:rPr>
                <w:sz w:val="20"/>
                <w:szCs w:val="20"/>
              </w:rPr>
              <w:t>243,3</w:t>
            </w:r>
          </w:p>
        </w:tc>
        <w:tc>
          <w:tcPr>
            <w:tcW w:w="1570" w:type="dxa"/>
            <w:vMerge/>
          </w:tcPr>
          <w:p w:rsidR="00142CF8" w:rsidRPr="003F611E" w:rsidRDefault="00142CF8" w:rsidP="00986977">
            <w:pPr>
              <w:rPr>
                <w:sz w:val="20"/>
                <w:szCs w:val="20"/>
              </w:rPr>
            </w:pPr>
          </w:p>
        </w:tc>
        <w:tc>
          <w:tcPr>
            <w:tcW w:w="2116" w:type="dxa"/>
            <w:vMerge/>
          </w:tcPr>
          <w:p w:rsidR="00142CF8" w:rsidRPr="003F611E" w:rsidRDefault="00142CF8" w:rsidP="00986977">
            <w:pPr>
              <w:rPr>
                <w:sz w:val="20"/>
                <w:szCs w:val="20"/>
              </w:rPr>
            </w:pPr>
          </w:p>
        </w:tc>
        <w:tc>
          <w:tcPr>
            <w:tcW w:w="1276" w:type="dxa"/>
            <w:vMerge/>
          </w:tcPr>
          <w:p w:rsidR="00142CF8" w:rsidRPr="003F611E" w:rsidRDefault="00142CF8" w:rsidP="00986977">
            <w:pPr>
              <w:rPr>
                <w:sz w:val="20"/>
                <w:szCs w:val="20"/>
              </w:rPr>
            </w:pPr>
          </w:p>
        </w:tc>
        <w:tc>
          <w:tcPr>
            <w:tcW w:w="850" w:type="dxa"/>
            <w:vMerge/>
          </w:tcPr>
          <w:p w:rsidR="00142CF8" w:rsidRPr="003F611E" w:rsidRDefault="00142CF8" w:rsidP="00986977">
            <w:pPr>
              <w:rPr>
                <w:sz w:val="20"/>
                <w:szCs w:val="20"/>
              </w:rPr>
            </w:pPr>
          </w:p>
        </w:tc>
        <w:tc>
          <w:tcPr>
            <w:tcW w:w="851" w:type="dxa"/>
            <w:vMerge/>
          </w:tcPr>
          <w:p w:rsidR="00142CF8" w:rsidRPr="003F611E" w:rsidRDefault="00142CF8" w:rsidP="00986977">
            <w:pPr>
              <w:rPr>
                <w:sz w:val="20"/>
                <w:szCs w:val="20"/>
              </w:rPr>
            </w:pPr>
          </w:p>
        </w:tc>
        <w:tc>
          <w:tcPr>
            <w:tcW w:w="1417" w:type="dxa"/>
            <w:vMerge/>
          </w:tcPr>
          <w:p w:rsidR="00142CF8" w:rsidRPr="003F611E" w:rsidRDefault="00142CF8" w:rsidP="00986977">
            <w:pPr>
              <w:jc w:val="center"/>
              <w:rPr>
                <w:sz w:val="20"/>
                <w:szCs w:val="20"/>
              </w:rPr>
            </w:pPr>
          </w:p>
        </w:tc>
      </w:tr>
    </w:tbl>
    <w:p w:rsidR="000007F0" w:rsidRDefault="000007F0" w:rsidP="005673C4">
      <w:pPr>
        <w:widowControl w:val="0"/>
        <w:suppressAutoHyphens/>
        <w:overflowPunct w:val="0"/>
        <w:autoSpaceDE w:val="0"/>
        <w:autoSpaceDN w:val="0"/>
        <w:adjustRightInd w:val="0"/>
        <w:ind w:right="-1"/>
        <w:sectPr w:rsidR="000007F0" w:rsidSect="003F611E">
          <w:pgSz w:w="16838" w:h="11906" w:orient="landscape"/>
          <w:pgMar w:top="709" w:right="1134" w:bottom="567" w:left="851" w:header="709" w:footer="709" w:gutter="0"/>
          <w:cols w:space="708"/>
          <w:docGrid w:linePitch="360"/>
        </w:sectPr>
      </w:pPr>
    </w:p>
    <w:p w:rsidR="000007F0" w:rsidRDefault="000007F0" w:rsidP="007C4E02">
      <w:pPr>
        <w:pStyle w:val="a5"/>
        <w:numPr>
          <w:ilvl w:val="0"/>
          <w:numId w:val="4"/>
        </w:numPr>
        <w:jc w:val="center"/>
      </w:pPr>
      <w:r>
        <w:lastRenderedPageBreak/>
        <w:t xml:space="preserve">Муниципальная программа </w:t>
      </w:r>
    </w:p>
    <w:p w:rsidR="000007F0" w:rsidRDefault="000007F0" w:rsidP="000007F0">
      <w:pPr>
        <w:pStyle w:val="a5"/>
        <w:ind w:left="1069"/>
        <w:jc w:val="center"/>
        <w:rPr>
          <w:b/>
        </w:rPr>
      </w:pPr>
      <w:r w:rsidRPr="00DC0016">
        <w:rPr>
          <w:b/>
        </w:rPr>
        <w:t xml:space="preserve">«Экономическое развитие и  </w:t>
      </w:r>
      <w:proofErr w:type="gramStart"/>
      <w:r w:rsidRPr="00DC0016">
        <w:rPr>
          <w:b/>
        </w:rPr>
        <w:t>и</w:t>
      </w:r>
      <w:r>
        <w:rPr>
          <w:b/>
        </w:rPr>
        <w:t>н</w:t>
      </w:r>
      <w:r w:rsidRPr="00DC0016">
        <w:rPr>
          <w:b/>
        </w:rPr>
        <w:t>новационная</w:t>
      </w:r>
      <w:proofErr w:type="gramEnd"/>
    </w:p>
    <w:p w:rsidR="000007F0" w:rsidRDefault="000007F0" w:rsidP="000007F0">
      <w:pPr>
        <w:pStyle w:val="a5"/>
        <w:ind w:left="1069"/>
        <w:jc w:val="center"/>
        <w:rPr>
          <w:b/>
        </w:rPr>
      </w:pPr>
      <w:r w:rsidRPr="00DC0016">
        <w:rPr>
          <w:b/>
        </w:rPr>
        <w:t>экономика городского округа Кинешма»</w:t>
      </w:r>
    </w:p>
    <w:p w:rsidR="000007F0" w:rsidRDefault="000007F0" w:rsidP="000007F0">
      <w:pPr>
        <w:pStyle w:val="a5"/>
        <w:ind w:left="1069"/>
        <w:jc w:val="center"/>
      </w:pPr>
      <w:r>
        <w:t>(далее – Программа)</w:t>
      </w:r>
    </w:p>
    <w:p w:rsidR="000007F0" w:rsidRPr="00DC0016" w:rsidRDefault="000007F0" w:rsidP="000007F0">
      <w:pPr>
        <w:pStyle w:val="a5"/>
        <w:ind w:left="1069"/>
        <w:jc w:val="center"/>
        <w:rPr>
          <w:b/>
        </w:rPr>
      </w:pPr>
    </w:p>
    <w:p w:rsidR="000007F0" w:rsidRDefault="000007F0" w:rsidP="000007F0">
      <w:pPr>
        <w:pStyle w:val="a5"/>
        <w:ind w:left="0" w:firstLine="720"/>
        <w:jc w:val="both"/>
      </w:pPr>
      <w:r>
        <w:rPr>
          <w:b/>
        </w:rPr>
        <w:t xml:space="preserve">Администратор Программы: </w:t>
      </w:r>
      <w:r>
        <w:t>администрация городского округа Кинешма.</w:t>
      </w:r>
    </w:p>
    <w:p w:rsidR="000007F0" w:rsidRPr="00D65612" w:rsidRDefault="000007F0" w:rsidP="000007F0">
      <w:pPr>
        <w:pStyle w:val="a5"/>
        <w:ind w:left="0" w:firstLine="720"/>
        <w:jc w:val="both"/>
        <w:rPr>
          <w:b/>
        </w:rPr>
      </w:pPr>
      <w:r>
        <w:rPr>
          <w:b/>
        </w:rPr>
        <w:t>Исполнители Программы:</w:t>
      </w:r>
      <w:r w:rsidR="002A15FA">
        <w:rPr>
          <w:b/>
        </w:rPr>
        <w:t xml:space="preserve"> </w:t>
      </w:r>
      <w:r>
        <w:t>администрация городского округа Кинешма, МУ г. Кинешма «Управление капитального строительства».</w:t>
      </w:r>
    </w:p>
    <w:p w:rsidR="000007F0" w:rsidRDefault="000007F0" w:rsidP="000007F0">
      <w:pPr>
        <w:pStyle w:val="a5"/>
        <w:ind w:left="0" w:firstLine="709"/>
        <w:jc w:val="both"/>
      </w:pPr>
      <w:r w:rsidRPr="007748CC">
        <w:rPr>
          <w:b/>
        </w:rPr>
        <w:t xml:space="preserve">Цель </w:t>
      </w:r>
      <w:r>
        <w:rPr>
          <w:b/>
        </w:rPr>
        <w:t>П</w:t>
      </w:r>
      <w:r w:rsidRPr="007748CC">
        <w:rPr>
          <w:b/>
        </w:rPr>
        <w:t>рограммы:</w:t>
      </w:r>
      <w:r w:rsidR="00086C4C">
        <w:rPr>
          <w:b/>
        </w:rPr>
        <w:t xml:space="preserve"> </w:t>
      </w:r>
      <w:r>
        <w:t xml:space="preserve">создание благоприятных условий для устойчивого развития предпринимательства в городском округе Кинешма, улучшение жизни населения с опорой на собственные силы и собственную инициативу, снижение негативных последствий рыночных преобразований, создание благоприятных экономических и </w:t>
      </w:r>
      <w:proofErr w:type="spellStart"/>
      <w:r>
        <w:t>имиджевых</w:t>
      </w:r>
      <w:proofErr w:type="spellEnd"/>
      <w:r>
        <w:t xml:space="preserve"> условий в городском округе Кинешма для привлечения инвестиций.</w:t>
      </w:r>
    </w:p>
    <w:p w:rsidR="000007F0" w:rsidRDefault="000007F0" w:rsidP="000007F0">
      <w:pPr>
        <w:pStyle w:val="a5"/>
        <w:ind w:left="0" w:firstLine="709"/>
        <w:jc w:val="both"/>
      </w:pPr>
      <w:r w:rsidRPr="004D59F1">
        <w:t xml:space="preserve">В рамках данной </w:t>
      </w:r>
      <w:r>
        <w:t>П</w:t>
      </w:r>
      <w:r w:rsidRPr="004D59F1">
        <w:t xml:space="preserve">рограммы </w:t>
      </w:r>
      <w:r>
        <w:t xml:space="preserve">реализовывались две </w:t>
      </w:r>
      <w:r w:rsidRPr="004D59F1">
        <w:t xml:space="preserve"> подпрограмм</w:t>
      </w:r>
      <w:r>
        <w:t>ы.</w:t>
      </w:r>
    </w:p>
    <w:p w:rsidR="000007F0" w:rsidRDefault="000007F0" w:rsidP="000007F0">
      <w:pPr>
        <w:pStyle w:val="a5"/>
        <w:ind w:left="0" w:firstLine="709"/>
        <w:jc w:val="both"/>
        <w:rPr>
          <w:bCs/>
        </w:rPr>
      </w:pPr>
      <w:r w:rsidRPr="000007F0">
        <w:t>В 2016 году в бюджете городского округа Кинешма на реализацию Программы предусмотрены средства в размере 200,0</w:t>
      </w:r>
      <w:r w:rsidRPr="000007F0">
        <w:rPr>
          <w:bCs/>
        </w:rPr>
        <w:t xml:space="preserve"> тыс. рублей, кассовые расходы составили 200,0 тыс. рублей или 100% от запланированного объема финансирования</w:t>
      </w:r>
      <w:r w:rsidR="002232D3">
        <w:rPr>
          <w:bCs/>
        </w:rPr>
        <w:t>, в том числе в разрезе подпрограмм:</w:t>
      </w:r>
    </w:p>
    <w:p w:rsidR="002232D3" w:rsidRDefault="002232D3" w:rsidP="002232D3">
      <w:pPr>
        <w:pStyle w:val="a5"/>
        <w:ind w:left="0" w:firstLine="709"/>
        <w:jc w:val="both"/>
      </w:pPr>
      <w:r>
        <w:rPr>
          <w:bCs/>
        </w:rPr>
        <w:t xml:space="preserve">- подпрограмма </w:t>
      </w:r>
      <w:r w:rsidRPr="004D59F1">
        <w:t>«</w:t>
      </w:r>
      <w:r>
        <w:t xml:space="preserve">Поддержка и развитие малого предпринимательства в </w:t>
      </w:r>
      <w:r w:rsidRPr="004D59F1">
        <w:t>городско</w:t>
      </w:r>
      <w:r>
        <w:t>м</w:t>
      </w:r>
      <w:r w:rsidRPr="004D59F1">
        <w:t xml:space="preserve"> округ</w:t>
      </w:r>
      <w:r>
        <w:t>е</w:t>
      </w:r>
      <w:r w:rsidRPr="004D59F1">
        <w:t xml:space="preserve"> Кинешма»</w:t>
      </w:r>
      <w:r>
        <w:t xml:space="preserve"> в сумме 200,0 тыс. рублей (100%);</w:t>
      </w:r>
    </w:p>
    <w:p w:rsidR="002232D3" w:rsidRDefault="002232D3" w:rsidP="002232D3">
      <w:pPr>
        <w:ind w:firstLine="709"/>
        <w:jc w:val="both"/>
      </w:pPr>
      <w:r>
        <w:t xml:space="preserve">- подпрограмма </w:t>
      </w:r>
      <w:r w:rsidRPr="00FF33AA">
        <w:t>«Улучшение инвестиционного климата в городском округе Кинешма»</w:t>
      </w:r>
      <w:r>
        <w:t xml:space="preserve"> реализовывалась без привлечения средств бюджетов</w:t>
      </w:r>
      <w:r w:rsidRPr="002241CC">
        <w:t>.</w:t>
      </w:r>
    </w:p>
    <w:p w:rsidR="002232D3" w:rsidRPr="002232D3" w:rsidRDefault="002232D3" w:rsidP="002232D3">
      <w:pPr>
        <w:ind w:firstLine="709"/>
        <w:jc w:val="both"/>
      </w:pPr>
      <w:r>
        <w:t>Все запланированные программные мероприятия выполнены в полном объеме.</w:t>
      </w:r>
    </w:p>
    <w:p w:rsidR="000007F0" w:rsidRPr="000007F0" w:rsidRDefault="000007F0" w:rsidP="000007F0">
      <w:pPr>
        <w:ind w:firstLine="567"/>
        <w:jc w:val="both"/>
      </w:pPr>
      <w:r w:rsidRPr="000007F0">
        <w:t>В 2016 году в бюджете городского округа Кинешма на выполнение подпрограммы «Поддержка и развитие малого предпринимательства в городском округе Кинешма», ввиду недостаточности средств  в местном бюджете, были предусмотрены средства на предоставление грантов в сумме 200,0 тыс. рублей на целевые расходы, связанные с расширением предпринимательской деятельности. Субсидию получили два субъекта предпринимательства, которыми создано 1 рабочее место и сохранено 10 рабочих мест.</w:t>
      </w:r>
    </w:p>
    <w:p w:rsidR="000007F0" w:rsidRPr="000007F0" w:rsidRDefault="000007F0" w:rsidP="000007F0">
      <w:pPr>
        <w:pStyle w:val="ConsPlusTitle"/>
        <w:widowControl/>
        <w:ind w:firstLine="708"/>
        <w:jc w:val="both"/>
        <w:rPr>
          <w:rFonts w:ascii="Times New Roman" w:hAnsi="Times New Roman" w:cs="Times New Roman"/>
          <w:b w:val="0"/>
          <w:sz w:val="28"/>
          <w:szCs w:val="28"/>
        </w:rPr>
      </w:pPr>
      <w:r w:rsidRPr="000007F0">
        <w:rPr>
          <w:rFonts w:ascii="Times New Roman" w:hAnsi="Times New Roman" w:cs="Times New Roman"/>
          <w:b w:val="0"/>
          <w:sz w:val="28"/>
          <w:szCs w:val="28"/>
        </w:rPr>
        <w:t xml:space="preserve">В течение 2016 года в рамках </w:t>
      </w:r>
      <w:r>
        <w:rPr>
          <w:rFonts w:ascii="Times New Roman" w:hAnsi="Times New Roman" w:cs="Times New Roman"/>
          <w:b w:val="0"/>
          <w:sz w:val="28"/>
          <w:szCs w:val="28"/>
        </w:rPr>
        <w:t xml:space="preserve">данной </w:t>
      </w:r>
      <w:r w:rsidRPr="000007F0">
        <w:rPr>
          <w:rFonts w:ascii="Times New Roman" w:hAnsi="Times New Roman" w:cs="Times New Roman"/>
          <w:b w:val="0"/>
          <w:sz w:val="28"/>
          <w:szCs w:val="28"/>
        </w:rPr>
        <w:t>подпрограммы выполнялись мероприятия, не требующие финансирования, проводилась  информационно-разъяснительная работа по вопросам предпринимательства, налогового законодательства.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 реестр получателей поддержки, нормативные документы,  касающиеся малого бизнеса, информация о патентной системе налогообложения.</w:t>
      </w:r>
    </w:p>
    <w:p w:rsidR="000007F0" w:rsidRPr="000007F0" w:rsidRDefault="000007F0" w:rsidP="000007F0">
      <w:pPr>
        <w:ind w:right="-1" w:firstLine="709"/>
        <w:jc w:val="both"/>
      </w:pPr>
      <w:r w:rsidRPr="000007F0">
        <w:t>Всего в течение 2016 года от предпринимателей поступило 7 обращений на получение субсидий, проведено около 25 консультаций. Подпрограмма «Поддержка и развитие малого предпринимательства в городском округе Кинешма» является востребованной.</w:t>
      </w:r>
    </w:p>
    <w:p w:rsidR="000007F0" w:rsidRPr="000007F0" w:rsidRDefault="000007F0" w:rsidP="000007F0">
      <w:pPr>
        <w:ind w:right="-1" w:firstLine="709"/>
        <w:jc w:val="both"/>
      </w:pPr>
      <w:r w:rsidRPr="000007F0">
        <w:t xml:space="preserve">На выполнение мероприятий подпрограммы «Улучшение инвестиционного климата в городском округе Кинешма»  денежные средства в городском бюджете в 2016 году не были предусмотрены.  </w:t>
      </w:r>
    </w:p>
    <w:p w:rsidR="000007F0" w:rsidRDefault="000007F0" w:rsidP="002232D3">
      <w:pPr>
        <w:ind w:firstLine="709"/>
        <w:jc w:val="both"/>
      </w:pPr>
      <w:r>
        <w:t>В целях дальнейшего исполнения запланированных мероприятий программы  целесообразно продолжить её реализацию в 201</w:t>
      </w:r>
      <w:r w:rsidR="002232D3">
        <w:t>7</w:t>
      </w:r>
      <w:r>
        <w:t xml:space="preserve"> году.</w:t>
      </w:r>
    </w:p>
    <w:p w:rsidR="00F12F19" w:rsidRDefault="00F12F19" w:rsidP="005673C4">
      <w:pPr>
        <w:widowControl w:val="0"/>
        <w:suppressAutoHyphens/>
        <w:overflowPunct w:val="0"/>
        <w:autoSpaceDE w:val="0"/>
        <w:autoSpaceDN w:val="0"/>
        <w:adjustRightInd w:val="0"/>
        <w:ind w:right="-1"/>
      </w:pPr>
    </w:p>
    <w:p w:rsidR="002232D3" w:rsidRDefault="002232D3" w:rsidP="005673C4">
      <w:pPr>
        <w:widowControl w:val="0"/>
        <w:suppressAutoHyphens/>
        <w:overflowPunct w:val="0"/>
        <w:autoSpaceDE w:val="0"/>
        <w:autoSpaceDN w:val="0"/>
        <w:adjustRightInd w:val="0"/>
        <w:ind w:right="-1"/>
        <w:sectPr w:rsidR="002232D3" w:rsidSect="00086C4C">
          <w:pgSz w:w="11906" w:h="16838"/>
          <w:pgMar w:top="709" w:right="567" w:bottom="851" w:left="709" w:header="709" w:footer="709" w:gutter="0"/>
          <w:cols w:space="708"/>
          <w:docGrid w:linePitch="360"/>
        </w:sectPr>
      </w:pPr>
    </w:p>
    <w:p w:rsidR="002232D3" w:rsidRDefault="002232D3" w:rsidP="002232D3">
      <w:pPr>
        <w:ind w:firstLine="708"/>
        <w:jc w:val="center"/>
      </w:pPr>
      <w:r>
        <w:lastRenderedPageBreak/>
        <w:t>Отчет о ходе реализации Программы (тыс. рублей)</w:t>
      </w:r>
    </w:p>
    <w:p w:rsidR="00767279" w:rsidRDefault="00767279" w:rsidP="002232D3">
      <w:pPr>
        <w:ind w:firstLine="708"/>
        <w:jc w:val="center"/>
      </w:pPr>
    </w:p>
    <w:tbl>
      <w:tblPr>
        <w:tblW w:w="16087"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896"/>
        <w:gridCol w:w="1469"/>
        <w:gridCol w:w="1774"/>
        <w:gridCol w:w="1449"/>
        <w:gridCol w:w="992"/>
        <w:gridCol w:w="1739"/>
        <w:gridCol w:w="1701"/>
        <w:gridCol w:w="992"/>
        <w:gridCol w:w="992"/>
        <w:gridCol w:w="851"/>
        <w:gridCol w:w="1559"/>
      </w:tblGrid>
      <w:tr w:rsidR="00767279" w:rsidRPr="00767279" w:rsidTr="00DE3833">
        <w:trPr>
          <w:trHeight w:val="145"/>
          <w:tblHeader/>
          <w:jc w:val="center"/>
        </w:trPr>
        <w:tc>
          <w:tcPr>
            <w:tcW w:w="673" w:type="dxa"/>
            <w:shd w:val="clear" w:color="auto" w:fill="auto"/>
            <w:vAlign w:val="center"/>
          </w:tcPr>
          <w:p w:rsidR="00767279" w:rsidRPr="00767279" w:rsidRDefault="00767279" w:rsidP="007D4D86">
            <w:pPr>
              <w:jc w:val="center"/>
              <w:rPr>
                <w:b/>
                <w:sz w:val="20"/>
                <w:szCs w:val="20"/>
              </w:rPr>
            </w:pPr>
            <w:r w:rsidRPr="00767279">
              <w:rPr>
                <w:b/>
                <w:sz w:val="20"/>
                <w:szCs w:val="20"/>
              </w:rPr>
              <w:t>№</w:t>
            </w:r>
            <w:proofErr w:type="gramStart"/>
            <w:r w:rsidRPr="00767279">
              <w:rPr>
                <w:b/>
                <w:sz w:val="20"/>
                <w:szCs w:val="20"/>
                <w:lang w:val="en-US"/>
              </w:rPr>
              <w:t>п</w:t>
            </w:r>
            <w:proofErr w:type="gramEnd"/>
            <w:r w:rsidRPr="00767279">
              <w:rPr>
                <w:b/>
                <w:sz w:val="20"/>
                <w:szCs w:val="20"/>
                <w:lang w:val="en-US"/>
              </w:rPr>
              <w:t>/п</w:t>
            </w:r>
          </w:p>
        </w:tc>
        <w:tc>
          <w:tcPr>
            <w:tcW w:w="1896" w:type="dxa"/>
            <w:shd w:val="clear" w:color="auto" w:fill="auto"/>
            <w:vAlign w:val="center"/>
          </w:tcPr>
          <w:p w:rsidR="00767279" w:rsidRPr="00767279" w:rsidRDefault="00767279" w:rsidP="007D4D86">
            <w:pPr>
              <w:jc w:val="center"/>
              <w:rPr>
                <w:b/>
                <w:sz w:val="20"/>
                <w:szCs w:val="20"/>
              </w:rPr>
            </w:pPr>
            <w:r w:rsidRPr="00767279">
              <w:rPr>
                <w:b/>
                <w:sz w:val="20"/>
                <w:szCs w:val="20"/>
              </w:rPr>
              <w:t>Наименование Программы, подпрограммы, основного мероприятия, мероприятия</w:t>
            </w:r>
          </w:p>
        </w:tc>
        <w:tc>
          <w:tcPr>
            <w:tcW w:w="1469" w:type="dxa"/>
            <w:shd w:val="clear" w:color="auto" w:fill="auto"/>
            <w:vAlign w:val="center"/>
          </w:tcPr>
          <w:p w:rsidR="00767279" w:rsidRPr="00767279" w:rsidRDefault="003412CD" w:rsidP="007D4D86">
            <w:pPr>
              <w:ind w:right="-43"/>
              <w:jc w:val="center"/>
              <w:rPr>
                <w:b/>
                <w:sz w:val="20"/>
                <w:szCs w:val="20"/>
              </w:rPr>
            </w:pPr>
            <w:r>
              <w:rPr>
                <w:b/>
                <w:sz w:val="20"/>
                <w:szCs w:val="20"/>
              </w:rPr>
              <w:t>Исполни</w:t>
            </w:r>
            <w:r w:rsidR="00767279" w:rsidRPr="00767279">
              <w:rPr>
                <w:b/>
                <w:sz w:val="20"/>
                <w:szCs w:val="20"/>
              </w:rPr>
              <w:t>тель</w:t>
            </w:r>
          </w:p>
        </w:tc>
        <w:tc>
          <w:tcPr>
            <w:tcW w:w="1774" w:type="dxa"/>
            <w:shd w:val="clear" w:color="auto" w:fill="auto"/>
            <w:vAlign w:val="center"/>
          </w:tcPr>
          <w:p w:rsidR="00767279" w:rsidRPr="00767279" w:rsidRDefault="00767279" w:rsidP="007D4D86">
            <w:pPr>
              <w:jc w:val="center"/>
              <w:rPr>
                <w:b/>
                <w:sz w:val="20"/>
                <w:szCs w:val="20"/>
              </w:rPr>
            </w:pPr>
            <w:r w:rsidRPr="00767279">
              <w:rPr>
                <w:b/>
                <w:sz w:val="20"/>
                <w:szCs w:val="20"/>
              </w:rPr>
              <w:t>Источник финансирования</w:t>
            </w:r>
          </w:p>
        </w:tc>
        <w:tc>
          <w:tcPr>
            <w:tcW w:w="1449" w:type="dxa"/>
            <w:shd w:val="clear" w:color="auto" w:fill="auto"/>
            <w:vAlign w:val="center"/>
          </w:tcPr>
          <w:p w:rsidR="00767279" w:rsidRPr="004D07EA" w:rsidRDefault="00767279" w:rsidP="002E4B98">
            <w:pPr>
              <w:jc w:val="center"/>
              <w:rPr>
                <w:sz w:val="20"/>
                <w:szCs w:val="20"/>
              </w:rPr>
            </w:pPr>
            <w:r w:rsidRPr="00767279">
              <w:rPr>
                <w:b/>
                <w:sz w:val="20"/>
                <w:szCs w:val="20"/>
              </w:rPr>
              <w:t xml:space="preserve">Объем финансирования в соответствии с </w:t>
            </w:r>
            <w:proofErr w:type="spellStart"/>
            <w:proofErr w:type="gramStart"/>
            <w:r w:rsidRPr="00767279">
              <w:rPr>
                <w:b/>
                <w:sz w:val="20"/>
                <w:szCs w:val="20"/>
              </w:rPr>
              <w:t>Програм</w:t>
            </w:r>
            <w:proofErr w:type="spellEnd"/>
            <w:r w:rsidRPr="00767279">
              <w:rPr>
                <w:b/>
                <w:sz w:val="20"/>
                <w:szCs w:val="20"/>
              </w:rPr>
              <w:t>-мой</w:t>
            </w:r>
            <w:proofErr w:type="gramEnd"/>
            <w:r w:rsidRPr="00767279">
              <w:rPr>
                <w:b/>
                <w:sz w:val="20"/>
                <w:szCs w:val="20"/>
              </w:rPr>
              <w:t xml:space="preserve"> </w:t>
            </w:r>
            <w:r w:rsidRPr="004D07EA">
              <w:rPr>
                <w:sz w:val="20"/>
                <w:szCs w:val="20"/>
              </w:rPr>
              <w:t>(в редакц</w:t>
            </w:r>
            <w:r w:rsidR="004D07EA">
              <w:rPr>
                <w:sz w:val="20"/>
                <w:szCs w:val="20"/>
              </w:rPr>
              <w:t xml:space="preserve">ии на 31 декабря </w:t>
            </w:r>
            <w:r w:rsidR="002E4B98">
              <w:rPr>
                <w:sz w:val="20"/>
                <w:szCs w:val="20"/>
              </w:rPr>
              <w:t>2016г.)</w:t>
            </w:r>
          </w:p>
        </w:tc>
        <w:tc>
          <w:tcPr>
            <w:tcW w:w="992" w:type="dxa"/>
            <w:shd w:val="clear" w:color="auto" w:fill="auto"/>
            <w:vAlign w:val="center"/>
          </w:tcPr>
          <w:p w:rsidR="00767279" w:rsidRDefault="00767279" w:rsidP="007D4D86">
            <w:pPr>
              <w:jc w:val="center"/>
              <w:rPr>
                <w:b/>
                <w:sz w:val="20"/>
                <w:szCs w:val="20"/>
              </w:rPr>
            </w:pPr>
            <w:r w:rsidRPr="00767279">
              <w:rPr>
                <w:b/>
                <w:sz w:val="20"/>
                <w:szCs w:val="20"/>
              </w:rPr>
              <w:t>Кассовые расходы</w:t>
            </w:r>
          </w:p>
          <w:p w:rsidR="002E4B98" w:rsidRDefault="004D07EA" w:rsidP="007D4D86">
            <w:pPr>
              <w:jc w:val="center"/>
              <w:rPr>
                <w:sz w:val="20"/>
                <w:szCs w:val="20"/>
              </w:rPr>
            </w:pPr>
            <w:r>
              <w:rPr>
                <w:sz w:val="20"/>
                <w:szCs w:val="20"/>
              </w:rPr>
              <w:t>на 31.</w:t>
            </w:r>
          </w:p>
          <w:p w:rsidR="004D07EA" w:rsidRDefault="002E4B98" w:rsidP="007D4D86">
            <w:pPr>
              <w:jc w:val="center"/>
              <w:rPr>
                <w:sz w:val="20"/>
                <w:szCs w:val="20"/>
              </w:rPr>
            </w:pPr>
            <w:r>
              <w:rPr>
                <w:sz w:val="20"/>
                <w:szCs w:val="20"/>
              </w:rPr>
              <w:t>декабря</w:t>
            </w:r>
          </w:p>
          <w:p w:rsidR="004D07EA" w:rsidRPr="004D07EA" w:rsidRDefault="004D07EA" w:rsidP="007D4D86">
            <w:pPr>
              <w:jc w:val="center"/>
              <w:rPr>
                <w:sz w:val="20"/>
                <w:szCs w:val="20"/>
              </w:rPr>
            </w:pPr>
            <w:r>
              <w:rPr>
                <w:sz w:val="20"/>
                <w:szCs w:val="20"/>
              </w:rPr>
              <w:t>2016</w:t>
            </w:r>
            <w:r w:rsidR="002E4B98">
              <w:rPr>
                <w:sz w:val="20"/>
                <w:szCs w:val="20"/>
              </w:rPr>
              <w:t>г.</w:t>
            </w:r>
          </w:p>
        </w:tc>
        <w:tc>
          <w:tcPr>
            <w:tcW w:w="1739" w:type="dxa"/>
            <w:shd w:val="clear" w:color="auto" w:fill="auto"/>
            <w:vAlign w:val="center"/>
          </w:tcPr>
          <w:p w:rsidR="00767279" w:rsidRPr="00767279" w:rsidRDefault="00767279" w:rsidP="007D4D86">
            <w:pPr>
              <w:jc w:val="center"/>
              <w:rPr>
                <w:b/>
                <w:sz w:val="20"/>
                <w:szCs w:val="20"/>
              </w:rPr>
            </w:pPr>
            <w:r w:rsidRPr="00767279">
              <w:rPr>
                <w:b/>
                <w:sz w:val="20"/>
                <w:szCs w:val="20"/>
              </w:rPr>
              <w:t>Пояснения причин отклонения</w:t>
            </w:r>
          </w:p>
        </w:tc>
        <w:tc>
          <w:tcPr>
            <w:tcW w:w="1701" w:type="dxa"/>
            <w:shd w:val="clear" w:color="auto" w:fill="auto"/>
            <w:vAlign w:val="center"/>
          </w:tcPr>
          <w:p w:rsidR="00767279" w:rsidRPr="00767279" w:rsidRDefault="00767279" w:rsidP="007D4D86">
            <w:pPr>
              <w:jc w:val="center"/>
              <w:rPr>
                <w:b/>
                <w:sz w:val="20"/>
                <w:szCs w:val="20"/>
              </w:rPr>
            </w:pPr>
            <w:r w:rsidRPr="00767279">
              <w:rPr>
                <w:b/>
                <w:sz w:val="20"/>
                <w:szCs w:val="20"/>
              </w:rPr>
              <w:t>Наименование целевого индикатора (показателя)</w:t>
            </w:r>
          </w:p>
        </w:tc>
        <w:tc>
          <w:tcPr>
            <w:tcW w:w="992" w:type="dxa"/>
            <w:shd w:val="clear" w:color="auto" w:fill="auto"/>
            <w:vAlign w:val="center"/>
          </w:tcPr>
          <w:p w:rsidR="00DE3833" w:rsidRDefault="00767279" w:rsidP="007D4D86">
            <w:pPr>
              <w:jc w:val="center"/>
              <w:rPr>
                <w:b/>
                <w:sz w:val="20"/>
                <w:szCs w:val="20"/>
              </w:rPr>
            </w:pPr>
            <w:proofErr w:type="spellStart"/>
            <w:r w:rsidRPr="00767279">
              <w:rPr>
                <w:b/>
                <w:sz w:val="20"/>
                <w:szCs w:val="20"/>
              </w:rPr>
              <w:t>Еди</w:t>
            </w:r>
            <w:proofErr w:type="spellEnd"/>
          </w:p>
          <w:p w:rsidR="00767279" w:rsidRPr="00767279" w:rsidRDefault="00767279" w:rsidP="007D4D86">
            <w:pPr>
              <w:jc w:val="center"/>
              <w:rPr>
                <w:b/>
                <w:sz w:val="20"/>
                <w:szCs w:val="20"/>
              </w:rPr>
            </w:pPr>
            <w:proofErr w:type="spellStart"/>
            <w:r w:rsidRPr="00767279">
              <w:rPr>
                <w:b/>
                <w:sz w:val="20"/>
                <w:szCs w:val="20"/>
              </w:rPr>
              <w:t>ница</w:t>
            </w:r>
            <w:proofErr w:type="spellEnd"/>
            <w:r w:rsidRPr="00767279">
              <w:rPr>
                <w:b/>
                <w:sz w:val="20"/>
                <w:szCs w:val="20"/>
              </w:rPr>
              <w:t xml:space="preserve"> </w:t>
            </w:r>
            <w:proofErr w:type="spellStart"/>
            <w:proofErr w:type="gramStart"/>
            <w:r w:rsidRPr="00767279">
              <w:rPr>
                <w:b/>
                <w:sz w:val="20"/>
                <w:szCs w:val="20"/>
              </w:rPr>
              <w:t>изме</w:t>
            </w:r>
            <w:proofErr w:type="spellEnd"/>
            <w:r w:rsidRPr="00767279">
              <w:rPr>
                <w:b/>
                <w:sz w:val="20"/>
                <w:szCs w:val="20"/>
              </w:rPr>
              <w:t>-рения</w:t>
            </w:r>
            <w:proofErr w:type="gramEnd"/>
            <w:r w:rsidRPr="00767279">
              <w:rPr>
                <w:b/>
                <w:sz w:val="20"/>
                <w:szCs w:val="20"/>
              </w:rPr>
              <w:t xml:space="preserve"> пока-</w:t>
            </w:r>
            <w:proofErr w:type="spellStart"/>
            <w:r w:rsidRPr="00767279">
              <w:rPr>
                <w:b/>
                <w:sz w:val="20"/>
                <w:szCs w:val="20"/>
              </w:rPr>
              <w:t>зателя</w:t>
            </w:r>
            <w:proofErr w:type="spellEnd"/>
          </w:p>
        </w:tc>
        <w:tc>
          <w:tcPr>
            <w:tcW w:w="992" w:type="dxa"/>
            <w:shd w:val="clear" w:color="auto" w:fill="auto"/>
            <w:vAlign w:val="center"/>
          </w:tcPr>
          <w:p w:rsidR="00767279" w:rsidRPr="00767279" w:rsidRDefault="00767279" w:rsidP="007D4D86">
            <w:pPr>
              <w:jc w:val="center"/>
              <w:rPr>
                <w:b/>
                <w:sz w:val="20"/>
                <w:szCs w:val="20"/>
              </w:rPr>
            </w:pPr>
            <w:r w:rsidRPr="00767279">
              <w:rPr>
                <w:b/>
                <w:sz w:val="20"/>
                <w:szCs w:val="20"/>
              </w:rPr>
              <w:t>План</w:t>
            </w:r>
          </w:p>
        </w:tc>
        <w:tc>
          <w:tcPr>
            <w:tcW w:w="851" w:type="dxa"/>
            <w:shd w:val="clear" w:color="auto" w:fill="auto"/>
            <w:vAlign w:val="center"/>
          </w:tcPr>
          <w:p w:rsidR="00767279" w:rsidRPr="00767279" w:rsidRDefault="00767279" w:rsidP="007D4D86">
            <w:pPr>
              <w:jc w:val="center"/>
              <w:rPr>
                <w:b/>
                <w:sz w:val="20"/>
                <w:szCs w:val="20"/>
              </w:rPr>
            </w:pPr>
            <w:r w:rsidRPr="00767279">
              <w:rPr>
                <w:b/>
                <w:sz w:val="20"/>
                <w:szCs w:val="20"/>
              </w:rPr>
              <w:t>Факт</w:t>
            </w:r>
          </w:p>
        </w:tc>
        <w:tc>
          <w:tcPr>
            <w:tcW w:w="1559" w:type="dxa"/>
            <w:shd w:val="clear" w:color="auto" w:fill="auto"/>
            <w:vAlign w:val="center"/>
          </w:tcPr>
          <w:p w:rsidR="00767279" w:rsidRPr="00767279" w:rsidRDefault="00767279" w:rsidP="007D4D86">
            <w:pPr>
              <w:jc w:val="center"/>
              <w:rPr>
                <w:b/>
                <w:sz w:val="20"/>
                <w:szCs w:val="20"/>
              </w:rPr>
            </w:pPr>
            <w:r w:rsidRPr="00767279">
              <w:rPr>
                <w:b/>
                <w:sz w:val="20"/>
                <w:szCs w:val="20"/>
              </w:rPr>
              <w:t>Пояснения причин отклонения</w:t>
            </w:r>
          </w:p>
        </w:tc>
      </w:tr>
      <w:tr w:rsidR="00767279" w:rsidRPr="00767279" w:rsidTr="00DE3833">
        <w:trPr>
          <w:trHeight w:val="145"/>
          <w:tblHeader/>
          <w:jc w:val="center"/>
        </w:trPr>
        <w:tc>
          <w:tcPr>
            <w:tcW w:w="673" w:type="dxa"/>
            <w:shd w:val="clear" w:color="auto" w:fill="auto"/>
          </w:tcPr>
          <w:p w:rsidR="00767279" w:rsidRPr="00767279" w:rsidRDefault="00767279" w:rsidP="007D4D86">
            <w:pPr>
              <w:jc w:val="center"/>
              <w:rPr>
                <w:b/>
                <w:strike/>
                <w:sz w:val="20"/>
                <w:szCs w:val="20"/>
              </w:rPr>
            </w:pPr>
            <w:r w:rsidRPr="00767279">
              <w:rPr>
                <w:b/>
                <w:sz w:val="20"/>
                <w:szCs w:val="20"/>
              </w:rPr>
              <w:t>1</w:t>
            </w:r>
          </w:p>
        </w:tc>
        <w:tc>
          <w:tcPr>
            <w:tcW w:w="1896" w:type="dxa"/>
            <w:shd w:val="clear" w:color="auto" w:fill="auto"/>
          </w:tcPr>
          <w:p w:rsidR="00767279" w:rsidRPr="00767279" w:rsidRDefault="00767279" w:rsidP="007D4D86">
            <w:pPr>
              <w:jc w:val="center"/>
              <w:rPr>
                <w:b/>
                <w:sz w:val="20"/>
                <w:szCs w:val="20"/>
              </w:rPr>
            </w:pPr>
            <w:r w:rsidRPr="00767279">
              <w:rPr>
                <w:b/>
                <w:sz w:val="20"/>
                <w:szCs w:val="20"/>
              </w:rPr>
              <w:t>2</w:t>
            </w:r>
          </w:p>
        </w:tc>
        <w:tc>
          <w:tcPr>
            <w:tcW w:w="1469" w:type="dxa"/>
            <w:shd w:val="clear" w:color="auto" w:fill="auto"/>
          </w:tcPr>
          <w:p w:rsidR="00767279" w:rsidRPr="00767279" w:rsidRDefault="00767279" w:rsidP="007D4D86">
            <w:pPr>
              <w:jc w:val="center"/>
              <w:rPr>
                <w:b/>
                <w:sz w:val="20"/>
                <w:szCs w:val="20"/>
              </w:rPr>
            </w:pPr>
            <w:r w:rsidRPr="00767279">
              <w:rPr>
                <w:b/>
                <w:sz w:val="20"/>
                <w:szCs w:val="20"/>
              </w:rPr>
              <w:t>3</w:t>
            </w:r>
          </w:p>
        </w:tc>
        <w:tc>
          <w:tcPr>
            <w:tcW w:w="1774" w:type="dxa"/>
            <w:shd w:val="clear" w:color="auto" w:fill="auto"/>
          </w:tcPr>
          <w:p w:rsidR="00767279" w:rsidRPr="00767279" w:rsidRDefault="00767279" w:rsidP="007D4D86">
            <w:pPr>
              <w:jc w:val="center"/>
              <w:rPr>
                <w:b/>
                <w:sz w:val="20"/>
                <w:szCs w:val="20"/>
              </w:rPr>
            </w:pPr>
            <w:r w:rsidRPr="00767279">
              <w:rPr>
                <w:b/>
                <w:sz w:val="20"/>
                <w:szCs w:val="20"/>
              </w:rPr>
              <w:t>4</w:t>
            </w:r>
          </w:p>
        </w:tc>
        <w:tc>
          <w:tcPr>
            <w:tcW w:w="1449" w:type="dxa"/>
            <w:shd w:val="clear" w:color="auto" w:fill="auto"/>
          </w:tcPr>
          <w:p w:rsidR="00767279" w:rsidRPr="00767279" w:rsidRDefault="00767279" w:rsidP="007D4D86">
            <w:pPr>
              <w:jc w:val="center"/>
              <w:rPr>
                <w:b/>
                <w:sz w:val="20"/>
                <w:szCs w:val="20"/>
              </w:rPr>
            </w:pPr>
            <w:r w:rsidRPr="00767279">
              <w:rPr>
                <w:b/>
                <w:sz w:val="20"/>
                <w:szCs w:val="20"/>
              </w:rPr>
              <w:t>5</w:t>
            </w:r>
          </w:p>
        </w:tc>
        <w:tc>
          <w:tcPr>
            <w:tcW w:w="992" w:type="dxa"/>
            <w:shd w:val="clear" w:color="auto" w:fill="auto"/>
          </w:tcPr>
          <w:p w:rsidR="00767279" w:rsidRPr="00767279" w:rsidRDefault="00767279" w:rsidP="007D4D86">
            <w:pPr>
              <w:jc w:val="center"/>
              <w:rPr>
                <w:b/>
                <w:sz w:val="20"/>
                <w:szCs w:val="20"/>
              </w:rPr>
            </w:pPr>
            <w:r w:rsidRPr="00767279">
              <w:rPr>
                <w:b/>
                <w:sz w:val="20"/>
                <w:szCs w:val="20"/>
              </w:rPr>
              <w:t>6</w:t>
            </w:r>
          </w:p>
        </w:tc>
        <w:tc>
          <w:tcPr>
            <w:tcW w:w="1739" w:type="dxa"/>
            <w:shd w:val="clear" w:color="auto" w:fill="auto"/>
          </w:tcPr>
          <w:p w:rsidR="00767279" w:rsidRPr="00767279" w:rsidRDefault="00767279" w:rsidP="007D4D86">
            <w:pPr>
              <w:jc w:val="center"/>
              <w:rPr>
                <w:b/>
                <w:sz w:val="20"/>
                <w:szCs w:val="20"/>
              </w:rPr>
            </w:pPr>
            <w:r w:rsidRPr="00767279">
              <w:rPr>
                <w:b/>
                <w:sz w:val="20"/>
                <w:szCs w:val="20"/>
              </w:rPr>
              <w:t>7</w:t>
            </w:r>
          </w:p>
        </w:tc>
        <w:tc>
          <w:tcPr>
            <w:tcW w:w="1701" w:type="dxa"/>
            <w:shd w:val="clear" w:color="auto" w:fill="auto"/>
          </w:tcPr>
          <w:p w:rsidR="00767279" w:rsidRPr="00767279" w:rsidRDefault="00767279" w:rsidP="007D4D86">
            <w:pPr>
              <w:jc w:val="center"/>
              <w:rPr>
                <w:b/>
                <w:sz w:val="20"/>
                <w:szCs w:val="20"/>
              </w:rPr>
            </w:pPr>
            <w:r w:rsidRPr="00767279">
              <w:rPr>
                <w:b/>
                <w:sz w:val="20"/>
                <w:szCs w:val="20"/>
              </w:rPr>
              <w:t>8</w:t>
            </w:r>
          </w:p>
        </w:tc>
        <w:tc>
          <w:tcPr>
            <w:tcW w:w="992" w:type="dxa"/>
            <w:shd w:val="clear" w:color="auto" w:fill="auto"/>
          </w:tcPr>
          <w:p w:rsidR="00767279" w:rsidRPr="00767279" w:rsidRDefault="00767279" w:rsidP="007D4D86">
            <w:pPr>
              <w:jc w:val="center"/>
              <w:rPr>
                <w:b/>
                <w:sz w:val="20"/>
                <w:szCs w:val="20"/>
              </w:rPr>
            </w:pPr>
            <w:r w:rsidRPr="00767279">
              <w:rPr>
                <w:b/>
                <w:sz w:val="20"/>
                <w:szCs w:val="20"/>
              </w:rPr>
              <w:t>9</w:t>
            </w:r>
          </w:p>
        </w:tc>
        <w:tc>
          <w:tcPr>
            <w:tcW w:w="992" w:type="dxa"/>
            <w:shd w:val="clear" w:color="auto" w:fill="auto"/>
          </w:tcPr>
          <w:p w:rsidR="00767279" w:rsidRPr="00767279" w:rsidRDefault="00767279" w:rsidP="007D4D86">
            <w:pPr>
              <w:jc w:val="center"/>
              <w:rPr>
                <w:b/>
                <w:sz w:val="20"/>
                <w:szCs w:val="20"/>
              </w:rPr>
            </w:pPr>
            <w:r w:rsidRPr="00767279">
              <w:rPr>
                <w:b/>
                <w:sz w:val="20"/>
                <w:szCs w:val="20"/>
              </w:rPr>
              <w:t>10</w:t>
            </w:r>
          </w:p>
        </w:tc>
        <w:tc>
          <w:tcPr>
            <w:tcW w:w="851" w:type="dxa"/>
            <w:shd w:val="clear" w:color="auto" w:fill="auto"/>
          </w:tcPr>
          <w:p w:rsidR="00767279" w:rsidRPr="00767279" w:rsidRDefault="00767279" w:rsidP="007D4D86">
            <w:pPr>
              <w:jc w:val="center"/>
              <w:rPr>
                <w:b/>
                <w:sz w:val="20"/>
                <w:szCs w:val="20"/>
              </w:rPr>
            </w:pPr>
            <w:r w:rsidRPr="00767279">
              <w:rPr>
                <w:b/>
                <w:sz w:val="20"/>
                <w:szCs w:val="20"/>
              </w:rPr>
              <w:t>11</w:t>
            </w:r>
          </w:p>
        </w:tc>
        <w:tc>
          <w:tcPr>
            <w:tcW w:w="1559" w:type="dxa"/>
            <w:shd w:val="clear" w:color="auto" w:fill="auto"/>
          </w:tcPr>
          <w:p w:rsidR="00767279" w:rsidRPr="00767279" w:rsidRDefault="00767279" w:rsidP="007D4D86">
            <w:pPr>
              <w:jc w:val="center"/>
              <w:rPr>
                <w:b/>
                <w:sz w:val="20"/>
                <w:szCs w:val="20"/>
              </w:rPr>
            </w:pPr>
            <w:r w:rsidRPr="00767279">
              <w:rPr>
                <w:b/>
                <w:sz w:val="20"/>
                <w:szCs w:val="20"/>
              </w:rPr>
              <w:t>12</w:t>
            </w:r>
          </w:p>
        </w:tc>
      </w:tr>
      <w:tr w:rsidR="00263647" w:rsidRPr="00767279" w:rsidTr="00DE3833">
        <w:trPr>
          <w:trHeight w:val="145"/>
          <w:jc w:val="center"/>
        </w:trPr>
        <w:tc>
          <w:tcPr>
            <w:tcW w:w="673" w:type="dxa"/>
            <w:vMerge w:val="restart"/>
            <w:shd w:val="clear" w:color="auto" w:fill="auto"/>
          </w:tcPr>
          <w:p w:rsidR="00263647" w:rsidRPr="00767279" w:rsidRDefault="00263647" w:rsidP="007D4D86">
            <w:pPr>
              <w:rPr>
                <w:strike/>
                <w:sz w:val="20"/>
                <w:szCs w:val="20"/>
              </w:rPr>
            </w:pPr>
          </w:p>
        </w:tc>
        <w:tc>
          <w:tcPr>
            <w:tcW w:w="1896" w:type="dxa"/>
            <w:vMerge w:val="restart"/>
            <w:shd w:val="clear" w:color="auto" w:fill="auto"/>
          </w:tcPr>
          <w:p w:rsidR="00263647" w:rsidRPr="00767279" w:rsidRDefault="00263647" w:rsidP="007D4D86">
            <w:pPr>
              <w:rPr>
                <w:sz w:val="20"/>
                <w:szCs w:val="20"/>
              </w:rPr>
            </w:pPr>
            <w:r w:rsidRPr="00767279">
              <w:rPr>
                <w:sz w:val="20"/>
                <w:szCs w:val="20"/>
              </w:rPr>
              <w:t>Муниципальная программа «Экономическое развитие и инновационная экономика  городского округа Кинешма»</w:t>
            </w:r>
          </w:p>
        </w:tc>
        <w:tc>
          <w:tcPr>
            <w:tcW w:w="1469" w:type="dxa"/>
            <w:vMerge w:val="restart"/>
            <w:shd w:val="clear" w:color="auto" w:fill="auto"/>
          </w:tcPr>
          <w:p w:rsidR="00263647" w:rsidRPr="00767279" w:rsidRDefault="00263647" w:rsidP="007D4D86">
            <w:pPr>
              <w:rPr>
                <w:sz w:val="20"/>
                <w:szCs w:val="20"/>
              </w:rPr>
            </w:pPr>
            <w:r w:rsidRPr="00767279">
              <w:rPr>
                <w:sz w:val="20"/>
                <w:szCs w:val="20"/>
              </w:rPr>
              <w:t>Администрация городского округа Кинешма</w:t>
            </w: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p w:rsidR="00263647" w:rsidRPr="00767279" w:rsidRDefault="00263647" w:rsidP="007D4D86">
            <w:pPr>
              <w:rPr>
                <w:sz w:val="20"/>
                <w:szCs w:val="20"/>
              </w:rPr>
            </w:pPr>
          </w:p>
        </w:tc>
        <w:tc>
          <w:tcPr>
            <w:tcW w:w="1774" w:type="dxa"/>
            <w:shd w:val="clear" w:color="auto" w:fill="auto"/>
          </w:tcPr>
          <w:p w:rsidR="00263647" w:rsidRPr="005D2DED" w:rsidRDefault="00263647" w:rsidP="007D4D86">
            <w:pPr>
              <w:rPr>
                <w:b/>
                <w:sz w:val="20"/>
                <w:szCs w:val="20"/>
              </w:rPr>
            </w:pPr>
            <w:r w:rsidRPr="005D2DED">
              <w:rPr>
                <w:b/>
                <w:sz w:val="20"/>
                <w:szCs w:val="20"/>
              </w:rPr>
              <w:t>Всего</w:t>
            </w:r>
          </w:p>
        </w:tc>
        <w:tc>
          <w:tcPr>
            <w:tcW w:w="1449" w:type="dxa"/>
            <w:shd w:val="clear" w:color="auto" w:fill="auto"/>
          </w:tcPr>
          <w:p w:rsidR="00263647" w:rsidRPr="005D2DED" w:rsidRDefault="00263647" w:rsidP="007D4D86">
            <w:pPr>
              <w:jc w:val="center"/>
              <w:rPr>
                <w:b/>
                <w:sz w:val="20"/>
                <w:szCs w:val="20"/>
              </w:rPr>
            </w:pPr>
            <w:r w:rsidRPr="005D2DED">
              <w:rPr>
                <w:b/>
                <w:sz w:val="20"/>
                <w:szCs w:val="20"/>
              </w:rPr>
              <w:t>200,0</w:t>
            </w:r>
          </w:p>
        </w:tc>
        <w:tc>
          <w:tcPr>
            <w:tcW w:w="992" w:type="dxa"/>
            <w:shd w:val="clear" w:color="auto" w:fill="auto"/>
          </w:tcPr>
          <w:p w:rsidR="00263647" w:rsidRPr="005D2DED" w:rsidRDefault="00263647" w:rsidP="007D4D86">
            <w:pPr>
              <w:jc w:val="center"/>
              <w:rPr>
                <w:b/>
                <w:sz w:val="20"/>
                <w:szCs w:val="20"/>
              </w:rPr>
            </w:pPr>
            <w:r w:rsidRPr="005D2DED">
              <w:rPr>
                <w:b/>
                <w:sz w:val="20"/>
                <w:szCs w:val="20"/>
              </w:rPr>
              <w:t>200,0</w:t>
            </w:r>
          </w:p>
        </w:tc>
        <w:tc>
          <w:tcPr>
            <w:tcW w:w="1739" w:type="dxa"/>
            <w:vMerge w:val="restart"/>
            <w:shd w:val="clear" w:color="auto" w:fill="auto"/>
          </w:tcPr>
          <w:p w:rsidR="00263647" w:rsidRPr="00767279" w:rsidRDefault="00263647" w:rsidP="007D4D86">
            <w:pPr>
              <w:jc w:val="center"/>
              <w:rPr>
                <w:sz w:val="20"/>
                <w:szCs w:val="20"/>
              </w:rPr>
            </w:pPr>
            <w:r w:rsidRPr="00767279">
              <w:rPr>
                <w:sz w:val="20"/>
                <w:szCs w:val="20"/>
              </w:rPr>
              <w:t>-</w:t>
            </w:r>
          </w:p>
        </w:tc>
        <w:tc>
          <w:tcPr>
            <w:tcW w:w="1701" w:type="dxa"/>
            <w:vMerge w:val="restart"/>
            <w:shd w:val="clear" w:color="auto" w:fill="auto"/>
          </w:tcPr>
          <w:p w:rsidR="00263647" w:rsidRPr="00767279" w:rsidRDefault="00263647" w:rsidP="007D4D86">
            <w:pPr>
              <w:rPr>
                <w:sz w:val="20"/>
                <w:szCs w:val="20"/>
              </w:rPr>
            </w:pPr>
            <w:r w:rsidRPr="00767279">
              <w:rPr>
                <w:sz w:val="20"/>
                <w:szCs w:val="20"/>
              </w:rPr>
              <w:t>Численность ИП и малых предприятий</w:t>
            </w:r>
          </w:p>
        </w:tc>
        <w:tc>
          <w:tcPr>
            <w:tcW w:w="992" w:type="dxa"/>
            <w:vMerge w:val="restart"/>
            <w:shd w:val="clear" w:color="auto" w:fill="auto"/>
          </w:tcPr>
          <w:p w:rsidR="00263647" w:rsidRPr="00767279" w:rsidRDefault="00263647" w:rsidP="007D4D86">
            <w:pPr>
              <w:jc w:val="center"/>
              <w:rPr>
                <w:sz w:val="20"/>
                <w:szCs w:val="20"/>
              </w:rPr>
            </w:pPr>
            <w:r w:rsidRPr="00767279">
              <w:rPr>
                <w:sz w:val="20"/>
                <w:szCs w:val="20"/>
              </w:rPr>
              <w:t>Чел.</w:t>
            </w:r>
          </w:p>
          <w:p w:rsidR="00263647" w:rsidRPr="00767279" w:rsidRDefault="00263647" w:rsidP="007D4D86">
            <w:pPr>
              <w:jc w:val="center"/>
              <w:rPr>
                <w:sz w:val="20"/>
                <w:szCs w:val="20"/>
              </w:rPr>
            </w:pPr>
          </w:p>
          <w:p w:rsidR="00263647" w:rsidRPr="00767279" w:rsidRDefault="00263647" w:rsidP="007D4D86">
            <w:pPr>
              <w:jc w:val="center"/>
              <w:rPr>
                <w:sz w:val="20"/>
                <w:szCs w:val="20"/>
              </w:rPr>
            </w:pPr>
          </w:p>
        </w:tc>
        <w:tc>
          <w:tcPr>
            <w:tcW w:w="992" w:type="dxa"/>
            <w:vMerge w:val="restart"/>
            <w:shd w:val="clear" w:color="auto" w:fill="auto"/>
          </w:tcPr>
          <w:p w:rsidR="00263647" w:rsidRPr="00767279" w:rsidRDefault="00263647" w:rsidP="007D4D86">
            <w:pPr>
              <w:jc w:val="center"/>
              <w:rPr>
                <w:color w:val="000000"/>
                <w:sz w:val="20"/>
                <w:szCs w:val="20"/>
              </w:rPr>
            </w:pPr>
            <w:r w:rsidRPr="00767279">
              <w:rPr>
                <w:color w:val="000000"/>
                <w:sz w:val="20"/>
                <w:szCs w:val="20"/>
              </w:rPr>
              <w:t>2970</w:t>
            </w:r>
          </w:p>
          <w:p w:rsidR="00263647" w:rsidRPr="00767279" w:rsidRDefault="00263647" w:rsidP="007D4D86">
            <w:pPr>
              <w:jc w:val="center"/>
              <w:rPr>
                <w:color w:val="FF0000"/>
                <w:sz w:val="20"/>
                <w:szCs w:val="20"/>
              </w:rPr>
            </w:pPr>
          </w:p>
          <w:p w:rsidR="00263647" w:rsidRPr="00767279" w:rsidRDefault="00263647" w:rsidP="007D4D86">
            <w:pPr>
              <w:jc w:val="center"/>
              <w:rPr>
                <w:color w:val="FF0000"/>
                <w:sz w:val="20"/>
                <w:szCs w:val="20"/>
              </w:rPr>
            </w:pPr>
          </w:p>
        </w:tc>
        <w:tc>
          <w:tcPr>
            <w:tcW w:w="851" w:type="dxa"/>
            <w:vMerge w:val="restart"/>
            <w:shd w:val="clear" w:color="auto" w:fill="auto"/>
          </w:tcPr>
          <w:p w:rsidR="00263647" w:rsidRPr="00767279" w:rsidRDefault="00263647" w:rsidP="007D4D86">
            <w:pPr>
              <w:jc w:val="center"/>
              <w:rPr>
                <w:color w:val="000000"/>
                <w:sz w:val="20"/>
                <w:szCs w:val="20"/>
              </w:rPr>
            </w:pPr>
            <w:r w:rsidRPr="00767279">
              <w:rPr>
                <w:color w:val="000000"/>
                <w:sz w:val="20"/>
                <w:szCs w:val="20"/>
              </w:rPr>
              <w:t>2930</w:t>
            </w:r>
          </w:p>
          <w:p w:rsidR="00263647" w:rsidRPr="00767279" w:rsidRDefault="00263647" w:rsidP="007D4D86">
            <w:pPr>
              <w:jc w:val="center"/>
              <w:rPr>
                <w:color w:val="FF0000"/>
                <w:sz w:val="20"/>
                <w:szCs w:val="20"/>
              </w:rPr>
            </w:pPr>
          </w:p>
          <w:p w:rsidR="00263647" w:rsidRPr="00767279" w:rsidRDefault="00263647" w:rsidP="007D4D86">
            <w:pPr>
              <w:jc w:val="center"/>
              <w:rPr>
                <w:color w:val="FF0000"/>
                <w:sz w:val="20"/>
                <w:szCs w:val="20"/>
              </w:rPr>
            </w:pPr>
          </w:p>
        </w:tc>
        <w:tc>
          <w:tcPr>
            <w:tcW w:w="1559" w:type="dxa"/>
            <w:vMerge w:val="restart"/>
            <w:shd w:val="clear" w:color="auto" w:fill="auto"/>
          </w:tcPr>
          <w:p w:rsidR="00263647" w:rsidRPr="00767279" w:rsidRDefault="00263647" w:rsidP="007D4D86">
            <w:pPr>
              <w:rPr>
                <w:sz w:val="20"/>
                <w:szCs w:val="20"/>
              </w:rPr>
            </w:pPr>
            <w:r w:rsidRPr="00767279">
              <w:rPr>
                <w:sz w:val="20"/>
                <w:szCs w:val="20"/>
              </w:rPr>
              <w:t>Снижение численности индивидуальных предпринимателей</w:t>
            </w:r>
          </w:p>
        </w:tc>
      </w:tr>
      <w:tr w:rsidR="00263647" w:rsidRPr="00767279" w:rsidTr="00DE3833">
        <w:trPr>
          <w:trHeight w:val="900"/>
          <w:jc w:val="center"/>
        </w:trPr>
        <w:tc>
          <w:tcPr>
            <w:tcW w:w="673" w:type="dxa"/>
            <w:vMerge/>
            <w:shd w:val="clear" w:color="auto" w:fill="auto"/>
          </w:tcPr>
          <w:p w:rsidR="00263647" w:rsidRPr="00767279" w:rsidRDefault="00263647" w:rsidP="007D4D86">
            <w:pPr>
              <w:rPr>
                <w:sz w:val="20"/>
                <w:szCs w:val="20"/>
              </w:rPr>
            </w:pPr>
          </w:p>
        </w:tc>
        <w:tc>
          <w:tcPr>
            <w:tcW w:w="1896" w:type="dxa"/>
            <w:vMerge/>
            <w:shd w:val="clear" w:color="auto" w:fill="auto"/>
          </w:tcPr>
          <w:p w:rsidR="00263647" w:rsidRPr="00767279" w:rsidRDefault="00263647" w:rsidP="007D4D86">
            <w:pPr>
              <w:rPr>
                <w:sz w:val="20"/>
                <w:szCs w:val="20"/>
              </w:rPr>
            </w:pPr>
          </w:p>
        </w:tc>
        <w:tc>
          <w:tcPr>
            <w:tcW w:w="1469" w:type="dxa"/>
            <w:vMerge/>
            <w:shd w:val="clear" w:color="auto" w:fill="auto"/>
          </w:tcPr>
          <w:p w:rsidR="00263647" w:rsidRPr="00767279" w:rsidRDefault="00263647" w:rsidP="007D4D86">
            <w:pPr>
              <w:rPr>
                <w:sz w:val="20"/>
                <w:szCs w:val="20"/>
              </w:rPr>
            </w:pPr>
          </w:p>
        </w:tc>
        <w:tc>
          <w:tcPr>
            <w:tcW w:w="1774" w:type="dxa"/>
            <w:shd w:val="clear" w:color="auto" w:fill="auto"/>
          </w:tcPr>
          <w:p w:rsidR="00263647" w:rsidRPr="00767279" w:rsidRDefault="00263647" w:rsidP="007D4D86">
            <w:pPr>
              <w:rPr>
                <w:b/>
                <w:sz w:val="20"/>
                <w:szCs w:val="20"/>
              </w:rPr>
            </w:pPr>
            <w:r w:rsidRPr="00767279">
              <w:rPr>
                <w:b/>
                <w:sz w:val="20"/>
                <w:szCs w:val="20"/>
              </w:rPr>
              <w:t xml:space="preserve">бюджетные ассигнования </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263647" w:rsidRPr="00767279" w:rsidRDefault="00263647" w:rsidP="007D4D86">
            <w:pPr>
              <w:jc w:val="center"/>
              <w:rPr>
                <w:sz w:val="20"/>
                <w:szCs w:val="20"/>
              </w:rPr>
            </w:pPr>
            <w:r w:rsidRPr="00767279">
              <w:rPr>
                <w:sz w:val="20"/>
                <w:szCs w:val="20"/>
              </w:rPr>
              <w:t>200,0</w:t>
            </w:r>
          </w:p>
        </w:tc>
        <w:tc>
          <w:tcPr>
            <w:tcW w:w="992" w:type="dxa"/>
            <w:shd w:val="clear" w:color="auto" w:fill="auto"/>
          </w:tcPr>
          <w:p w:rsidR="00263647" w:rsidRPr="00767279" w:rsidRDefault="00263647" w:rsidP="007D4D86">
            <w:pPr>
              <w:jc w:val="center"/>
              <w:rPr>
                <w:sz w:val="20"/>
                <w:szCs w:val="20"/>
              </w:rPr>
            </w:pPr>
            <w:r w:rsidRPr="00767279">
              <w:rPr>
                <w:sz w:val="20"/>
                <w:szCs w:val="20"/>
              </w:rPr>
              <w:t>200,0</w:t>
            </w:r>
          </w:p>
        </w:tc>
        <w:tc>
          <w:tcPr>
            <w:tcW w:w="1739" w:type="dxa"/>
            <w:vMerge/>
            <w:shd w:val="clear" w:color="auto" w:fill="auto"/>
          </w:tcPr>
          <w:p w:rsidR="00263647" w:rsidRPr="00767279" w:rsidRDefault="00263647" w:rsidP="007D4D86">
            <w:pPr>
              <w:jc w:val="center"/>
              <w:rPr>
                <w:sz w:val="20"/>
                <w:szCs w:val="20"/>
              </w:rPr>
            </w:pPr>
          </w:p>
        </w:tc>
        <w:tc>
          <w:tcPr>
            <w:tcW w:w="1701" w:type="dxa"/>
            <w:vMerge/>
            <w:shd w:val="clear" w:color="auto" w:fill="auto"/>
          </w:tcPr>
          <w:p w:rsidR="00263647" w:rsidRPr="00767279" w:rsidRDefault="00263647" w:rsidP="007D4D86">
            <w:pPr>
              <w:jc w:val="center"/>
              <w:rPr>
                <w:sz w:val="20"/>
                <w:szCs w:val="20"/>
              </w:rPr>
            </w:pPr>
          </w:p>
        </w:tc>
        <w:tc>
          <w:tcPr>
            <w:tcW w:w="992" w:type="dxa"/>
            <w:vMerge/>
            <w:shd w:val="clear" w:color="auto" w:fill="auto"/>
          </w:tcPr>
          <w:p w:rsidR="00263647" w:rsidRPr="00767279" w:rsidRDefault="00263647" w:rsidP="007D4D86">
            <w:pPr>
              <w:jc w:val="center"/>
              <w:rPr>
                <w:sz w:val="20"/>
                <w:szCs w:val="20"/>
              </w:rPr>
            </w:pPr>
          </w:p>
        </w:tc>
        <w:tc>
          <w:tcPr>
            <w:tcW w:w="992" w:type="dxa"/>
            <w:vMerge/>
            <w:shd w:val="clear" w:color="auto" w:fill="auto"/>
          </w:tcPr>
          <w:p w:rsidR="00263647" w:rsidRPr="00767279" w:rsidRDefault="00263647" w:rsidP="007D4D86">
            <w:pPr>
              <w:jc w:val="center"/>
              <w:rPr>
                <w:sz w:val="20"/>
                <w:szCs w:val="20"/>
              </w:rPr>
            </w:pPr>
          </w:p>
        </w:tc>
        <w:tc>
          <w:tcPr>
            <w:tcW w:w="851" w:type="dxa"/>
            <w:vMerge/>
            <w:shd w:val="clear" w:color="auto" w:fill="auto"/>
          </w:tcPr>
          <w:p w:rsidR="00263647" w:rsidRPr="00767279" w:rsidRDefault="00263647" w:rsidP="007D4D86">
            <w:pPr>
              <w:jc w:val="center"/>
              <w:rPr>
                <w:sz w:val="20"/>
                <w:szCs w:val="20"/>
              </w:rPr>
            </w:pPr>
          </w:p>
        </w:tc>
        <w:tc>
          <w:tcPr>
            <w:tcW w:w="1559" w:type="dxa"/>
            <w:vMerge/>
            <w:shd w:val="clear" w:color="auto" w:fill="auto"/>
          </w:tcPr>
          <w:p w:rsidR="00263647" w:rsidRPr="00767279" w:rsidRDefault="00263647" w:rsidP="007D4D86">
            <w:pPr>
              <w:jc w:val="center"/>
              <w:rPr>
                <w:sz w:val="20"/>
                <w:szCs w:val="20"/>
              </w:rPr>
            </w:pPr>
          </w:p>
        </w:tc>
      </w:tr>
      <w:tr w:rsidR="00263647" w:rsidRPr="00767279" w:rsidTr="00DE3833">
        <w:trPr>
          <w:trHeight w:val="230"/>
          <w:jc w:val="center"/>
        </w:trPr>
        <w:tc>
          <w:tcPr>
            <w:tcW w:w="673" w:type="dxa"/>
            <w:vMerge/>
            <w:shd w:val="clear" w:color="auto" w:fill="auto"/>
          </w:tcPr>
          <w:p w:rsidR="00263647" w:rsidRPr="00767279" w:rsidRDefault="00263647" w:rsidP="007D4D86">
            <w:pPr>
              <w:rPr>
                <w:sz w:val="20"/>
                <w:szCs w:val="20"/>
              </w:rPr>
            </w:pPr>
          </w:p>
        </w:tc>
        <w:tc>
          <w:tcPr>
            <w:tcW w:w="1896" w:type="dxa"/>
            <w:vMerge/>
            <w:shd w:val="clear" w:color="auto" w:fill="auto"/>
          </w:tcPr>
          <w:p w:rsidR="00263647" w:rsidRPr="00767279" w:rsidRDefault="00263647" w:rsidP="007D4D86">
            <w:pPr>
              <w:rPr>
                <w:sz w:val="20"/>
                <w:szCs w:val="20"/>
              </w:rPr>
            </w:pPr>
          </w:p>
        </w:tc>
        <w:tc>
          <w:tcPr>
            <w:tcW w:w="1469" w:type="dxa"/>
            <w:vMerge/>
            <w:shd w:val="clear" w:color="auto" w:fill="auto"/>
          </w:tcPr>
          <w:p w:rsidR="00263647" w:rsidRPr="00767279" w:rsidRDefault="00263647" w:rsidP="007D4D86">
            <w:pPr>
              <w:rPr>
                <w:sz w:val="20"/>
                <w:szCs w:val="20"/>
              </w:rPr>
            </w:pPr>
          </w:p>
        </w:tc>
        <w:tc>
          <w:tcPr>
            <w:tcW w:w="1774" w:type="dxa"/>
            <w:vMerge w:val="restart"/>
            <w:shd w:val="clear" w:color="auto" w:fill="auto"/>
          </w:tcPr>
          <w:p w:rsidR="00263647" w:rsidRPr="00767279" w:rsidRDefault="00263647" w:rsidP="007D4D86">
            <w:pPr>
              <w:rPr>
                <w:b/>
                <w:sz w:val="20"/>
                <w:szCs w:val="20"/>
              </w:rPr>
            </w:pPr>
            <w:r w:rsidRPr="00767279">
              <w:rPr>
                <w:sz w:val="20"/>
                <w:szCs w:val="20"/>
              </w:rPr>
              <w:t>- бюджет городского округа Кинешма</w:t>
            </w:r>
          </w:p>
        </w:tc>
        <w:tc>
          <w:tcPr>
            <w:tcW w:w="1449" w:type="dxa"/>
            <w:vMerge w:val="restart"/>
            <w:shd w:val="clear" w:color="auto" w:fill="auto"/>
          </w:tcPr>
          <w:p w:rsidR="00263647" w:rsidRPr="00767279" w:rsidRDefault="00263647" w:rsidP="007D4D86">
            <w:pPr>
              <w:jc w:val="center"/>
              <w:rPr>
                <w:sz w:val="20"/>
                <w:szCs w:val="20"/>
              </w:rPr>
            </w:pPr>
            <w:r w:rsidRPr="00767279">
              <w:rPr>
                <w:sz w:val="20"/>
                <w:szCs w:val="20"/>
              </w:rPr>
              <w:t>200,0</w:t>
            </w:r>
          </w:p>
        </w:tc>
        <w:tc>
          <w:tcPr>
            <w:tcW w:w="992" w:type="dxa"/>
            <w:vMerge w:val="restart"/>
            <w:shd w:val="clear" w:color="auto" w:fill="auto"/>
          </w:tcPr>
          <w:p w:rsidR="00263647" w:rsidRPr="00767279" w:rsidRDefault="00263647" w:rsidP="007D4D86">
            <w:pPr>
              <w:jc w:val="center"/>
              <w:rPr>
                <w:sz w:val="20"/>
                <w:szCs w:val="20"/>
              </w:rPr>
            </w:pPr>
            <w:r w:rsidRPr="00767279">
              <w:rPr>
                <w:sz w:val="20"/>
                <w:szCs w:val="20"/>
              </w:rPr>
              <w:t>200,0</w:t>
            </w:r>
          </w:p>
        </w:tc>
        <w:tc>
          <w:tcPr>
            <w:tcW w:w="1739" w:type="dxa"/>
            <w:vMerge/>
            <w:shd w:val="clear" w:color="auto" w:fill="auto"/>
          </w:tcPr>
          <w:p w:rsidR="00263647" w:rsidRPr="00767279" w:rsidRDefault="00263647" w:rsidP="007D4D86">
            <w:pPr>
              <w:jc w:val="center"/>
              <w:rPr>
                <w:sz w:val="20"/>
                <w:szCs w:val="20"/>
              </w:rPr>
            </w:pPr>
          </w:p>
        </w:tc>
        <w:tc>
          <w:tcPr>
            <w:tcW w:w="1701" w:type="dxa"/>
            <w:vMerge/>
            <w:shd w:val="clear" w:color="auto" w:fill="auto"/>
          </w:tcPr>
          <w:p w:rsidR="00263647" w:rsidRPr="00767279" w:rsidRDefault="00263647" w:rsidP="007D4D86">
            <w:pPr>
              <w:jc w:val="center"/>
              <w:rPr>
                <w:sz w:val="20"/>
                <w:szCs w:val="20"/>
              </w:rPr>
            </w:pPr>
          </w:p>
        </w:tc>
        <w:tc>
          <w:tcPr>
            <w:tcW w:w="992" w:type="dxa"/>
            <w:vMerge/>
            <w:shd w:val="clear" w:color="auto" w:fill="auto"/>
          </w:tcPr>
          <w:p w:rsidR="00263647" w:rsidRPr="00767279" w:rsidRDefault="00263647" w:rsidP="007D4D86">
            <w:pPr>
              <w:jc w:val="center"/>
              <w:rPr>
                <w:sz w:val="20"/>
                <w:szCs w:val="20"/>
              </w:rPr>
            </w:pPr>
          </w:p>
        </w:tc>
        <w:tc>
          <w:tcPr>
            <w:tcW w:w="992" w:type="dxa"/>
            <w:vMerge/>
            <w:shd w:val="clear" w:color="auto" w:fill="auto"/>
          </w:tcPr>
          <w:p w:rsidR="00263647" w:rsidRPr="00767279" w:rsidRDefault="00263647" w:rsidP="007D4D86">
            <w:pPr>
              <w:jc w:val="center"/>
              <w:rPr>
                <w:sz w:val="20"/>
                <w:szCs w:val="20"/>
              </w:rPr>
            </w:pPr>
          </w:p>
        </w:tc>
        <w:tc>
          <w:tcPr>
            <w:tcW w:w="851" w:type="dxa"/>
            <w:vMerge/>
            <w:shd w:val="clear" w:color="auto" w:fill="auto"/>
          </w:tcPr>
          <w:p w:rsidR="00263647" w:rsidRPr="00767279" w:rsidRDefault="00263647" w:rsidP="007D4D86">
            <w:pPr>
              <w:jc w:val="center"/>
              <w:rPr>
                <w:sz w:val="20"/>
                <w:szCs w:val="20"/>
              </w:rPr>
            </w:pPr>
          </w:p>
        </w:tc>
        <w:tc>
          <w:tcPr>
            <w:tcW w:w="1559" w:type="dxa"/>
            <w:vMerge/>
            <w:shd w:val="clear" w:color="auto" w:fill="auto"/>
          </w:tcPr>
          <w:p w:rsidR="00263647" w:rsidRPr="00767279" w:rsidRDefault="00263647" w:rsidP="007D4D86">
            <w:pPr>
              <w:jc w:val="center"/>
              <w:rPr>
                <w:sz w:val="20"/>
                <w:szCs w:val="20"/>
              </w:rPr>
            </w:pPr>
          </w:p>
        </w:tc>
      </w:tr>
      <w:tr w:rsidR="00263647" w:rsidRPr="00767279" w:rsidTr="00DE3833">
        <w:trPr>
          <w:trHeight w:val="2565"/>
          <w:jc w:val="center"/>
        </w:trPr>
        <w:tc>
          <w:tcPr>
            <w:tcW w:w="673" w:type="dxa"/>
            <w:vMerge/>
            <w:tcBorders>
              <w:bottom w:val="single" w:sz="4" w:space="0" w:color="auto"/>
            </w:tcBorders>
            <w:shd w:val="clear" w:color="auto" w:fill="auto"/>
          </w:tcPr>
          <w:p w:rsidR="00263647" w:rsidRPr="00767279" w:rsidRDefault="00263647" w:rsidP="007D4D86">
            <w:pPr>
              <w:rPr>
                <w:sz w:val="20"/>
                <w:szCs w:val="20"/>
              </w:rPr>
            </w:pPr>
          </w:p>
        </w:tc>
        <w:tc>
          <w:tcPr>
            <w:tcW w:w="1896" w:type="dxa"/>
            <w:vMerge/>
            <w:tcBorders>
              <w:bottom w:val="single" w:sz="4" w:space="0" w:color="auto"/>
            </w:tcBorders>
            <w:shd w:val="clear" w:color="auto" w:fill="auto"/>
          </w:tcPr>
          <w:p w:rsidR="00263647" w:rsidRPr="00767279" w:rsidRDefault="00263647" w:rsidP="007D4D86">
            <w:pPr>
              <w:rPr>
                <w:sz w:val="20"/>
                <w:szCs w:val="20"/>
              </w:rPr>
            </w:pPr>
          </w:p>
        </w:tc>
        <w:tc>
          <w:tcPr>
            <w:tcW w:w="1469" w:type="dxa"/>
            <w:vMerge/>
            <w:tcBorders>
              <w:bottom w:val="single" w:sz="4" w:space="0" w:color="auto"/>
            </w:tcBorders>
            <w:shd w:val="clear" w:color="auto" w:fill="auto"/>
          </w:tcPr>
          <w:p w:rsidR="00263647" w:rsidRPr="00767279" w:rsidRDefault="00263647" w:rsidP="007D4D86">
            <w:pPr>
              <w:rPr>
                <w:sz w:val="20"/>
                <w:szCs w:val="20"/>
              </w:rPr>
            </w:pPr>
          </w:p>
        </w:tc>
        <w:tc>
          <w:tcPr>
            <w:tcW w:w="1774" w:type="dxa"/>
            <w:vMerge/>
            <w:tcBorders>
              <w:bottom w:val="single" w:sz="4" w:space="0" w:color="auto"/>
            </w:tcBorders>
            <w:shd w:val="clear" w:color="auto" w:fill="auto"/>
          </w:tcPr>
          <w:p w:rsidR="00263647" w:rsidRPr="00767279" w:rsidRDefault="00263647" w:rsidP="007D4D86">
            <w:pPr>
              <w:rPr>
                <w:b/>
                <w:sz w:val="20"/>
                <w:szCs w:val="20"/>
              </w:rPr>
            </w:pPr>
          </w:p>
        </w:tc>
        <w:tc>
          <w:tcPr>
            <w:tcW w:w="1449" w:type="dxa"/>
            <w:vMerge/>
            <w:tcBorders>
              <w:bottom w:val="single" w:sz="4" w:space="0" w:color="auto"/>
            </w:tcBorders>
            <w:shd w:val="clear" w:color="auto" w:fill="auto"/>
          </w:tcPr>
          <w:p w:rsidR="00263647" w:rsidRPr="00767279" w:rsidRDefault="00263647" w:rsidP="007D4D86">
            <w:pPr>
              <w:jc w:val="center"/>
              <w:rPr>
                <w:sz w:val="20"/>
                <w:szCs w:val="20"/>
              </w:rPr>
            </w:pPr>
          </w:p>
        </w:tc>
        <w:tc>
          <w:tcPr>
            <w:tcW w:w="992" w:type="dxa"/>
            <w:vMerge/>
            <w:tcBorders>
              <w:bottom w:val="single" w:sz="4" w:space="0" w:color="auto"/>
            </w:tcBorders>
            <w:shd w:val="clear" w:color="auto" w:fill="auto"/>
          </w:tcPr>
          <w:p w:rsidR="00263647" w:rsidRPr="00767279" w:rsidRDefault="00263647" w:rsidP="007D4D86">
            <w:pPr>
              <w:jc w:val="center"/>
              <w:rPr>
                <w:sz w:val="20"/>
                <w:szCs w:val="20"/>
              </w:rPr>
            </w:pPr>
          </w:p>
        </w:tc>
        <w:tc>
          <w:tcPr>
            <w:tcW w:w="1739" w:type="dxa"/>
            <w:vMerge/>
            <w:tcBorders>
              <w:bottom w:val="single" w:sz="4" w:space="0" w:color="auto"/>
            </w:tcBorders>
            <w:shd w:val="clear" w:color="auto" w:fill="auto"/>
          </w:tcPr>
          <w:p w:rsidR="00263647" w:rsidRPr="00767279" w:rsidRDefault="00263647" w:rsidP="007D4D86">
            <w:pPr>
              <w:jc w:val="center"/>
              <w:rPr>
                <w:sz w:val="20"/>
                <w:szCs w:val="20"/>
              </w:rPr>
            </w:pPr>
          </w:p>
        </w:tc>
        <w:tc>
          <w:tcPr>
            <w:tcW w:w="1701" w:type="dxa"/>
            <w:tcBorders>
              <w:bottom w:val="single" w:sz="4" w:space="0" w:color="auto"/>
            </w:tcBorders>
            <w:shd w:val="clear" w:color="auto" w:fill="auto"/>
          </w:tcPr>
          <w:p w:rsidR="00263647" w:rsidRPr="00767279" w:rsidRDefault="00263647" w:rsidP="007D4D86">
            <w:pPr>
              <w:rPr>
                <w:sz w:val="20"/>
                <w:szCs w:val="20"/>
              </w:rPr>
            </w:pPr>
            <w:r w:rsidRPr="00767279">
              <w:rPr>
                <w:sz w:val="20"/>
                <w:szCs w:val="20"/>
              </w:rPr>
              <w:t>Годовой объем инвестиций за счет всех источников финансирования</w:t>
            </w:r>
          </w:p>
        </w:tc>
        <w:tc>
          <w:tcPr>
            <w:tcW w:w="992" w:type="dxa"/>
            <w:tcBorders>
              <w:bottom w:val="single" w:sz="4" w:space="0" w:color="auto"/>
            </w:tcBorders>
            <w:shd w:val="clear" w:color="auto" w:fill="auto"/>
          </w:tcPr>
          <w:p w:rsidR="00263647" w:rsidRPr="00767279" w:rsidRDefault="00263647" w:rsidP="007D4D86">
            <w:pPr>
              <w:jc w:val="center"/>
              <w:rPr>
                <w:sz w:val="20"/>
                <w:szCs w:val="20"/>
              </w:rPr>
            </w:pPr>
            <w:r w:rsidRPr="00767279">
              <w:rPr>
                <w:sz w:val="20"/>
                <w:szCs w:val="20"/>
              </w:rPr>
              <w:t>Млн. руб.</w:t>
            </w: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tc>
        <w:tc>
          <w:tcPr>
            <w:tcW w:w="992" w:type="dxa"/>
            <w:tcBorders>
              <w:bottom w:val="single" w:sz="4" w:space="0" w:color="auto"/>
            </w:tcBorders>
            <w:shd w:val="clear" w:color="auto" w:fill="auto"/>
          </w:tcPr>
          <w:p w:rsidR="00263647" w:rsidRPr="00767279" w:rsidRDefault="00263647" w:rsidP="007D4D86">
            <w:pPr>
              <w:jc w:val="center"/>
              <w:rPr>
                <w:sz w:val="20"/>
                <w:szCs w:val="20"/>
              </w:rPr>
            </w:pPr>
            <w:r w:rsidRPr="00767279">
              <w:rPr>
                <w:sz w:val="20"/>
                <w:szCs w:val="20"/>
              </w:rPr>
              <w:t>1704,5</w:t>
            </w: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tc>
        <w:tc>
          <w:tcPr>
            <w:tcW w:w="851" w:type="dxa"/>
            <w:tcBorders>
              <w:bottom w:val="single" w:sz="4" w:space="0" w:color="auto"/>
            </w:tcBorders>
            <w:shd w:val="clear" w:color="auto" w:fill="auto"/>
          </w:tcPr>
          <w:p w:rsidR="00263647" w:rsidRPr="00767279" w:rsidRDefault="00263647" w:rsidP="007D4D86">
            <w:pPr>
              <w:jc w:val="center"/>
              <w:rPr>
                <w:sz w:val="20"/>
                <w:szCs w:val="20"/>
              </w:rPr>
            </w:pPr>
            <w:r w:rsidRPr="00767279">
              <w:rPr>
                <w:sz w:val="20"/>
                <w:szCs w:val="20"/>
              </w:rPr>
              <w:t>810,1</w:t>
            </w: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tc>
        <w:tc>
          <w:tcPr>
            <w:tcW w:w="1559" w:type="dxa"/>
            <w:tcBorders>
              <w:bottom w:val="single" w:sz="4" w:space="0" w:color="auto"/>
            </w:tcBorders>
            <w:shd w:val="clear" w:color="auto" w:fill="auto"/>
          </w:tcPr>
          <w:p w:rsidR="00263647" w:rsidRPr="00767279" w:rsidRDefault="00263647" w:rsidP="00644FD5">
            <w:pPr>
              <w:rPr>
                <w:sz w:val="20"/>
                <w:szCs w:val="20"/>
              </w:rPr>
            </w:pPr>
            <w:r w:rsidRPr="00767279">
              <w:rPr>
                <w:sz w:val="20"/>
                <w:szCs w:val="20"/>
              </w:rPr>
              <w:t>Падение ввиду приостановки инвестиционных проектов ООО «</w:t>
            </w:r>
            <w:proofErr w:type="spellStart"/>
            <w:r w:rsidRPr="00767279">
              <w:rPr>
                <w:sz w:val="20"/>
                <w:szCs w:val="20"/>
              </w:rPr>
              <w:t>ЖелдорЭспедиция</w:t>
            </w:r>
            <w:proofErr w:type="spellEnd"/>
            <w:r w:rsidRPr="00767279">
              <w:rPr>
                <w:sz w:val="20"/>
                <w:szCs w:val="20"/>
              </w:rPr>
              <w:t>», ООО «Кинешемский электрометаллургических завод»</w:t>
            </w:r>
          </w:p>
        </w:tc>
      </w:tr>
      <w:tr w:rsidR="00263647" w:rsidRPr="00767279" w:rsidTr="00DE3833">
        <w:trPr>
          <w:trHeight w:val="920"/>
          <w:jc w:val="center"/>
        </w:trPr>
        <w:tc>
          <w:tcPr>
            <w:tcW w:w="673" w:type="dxa"/>
            <w:vMerge/>
            <w:tcBorders>
              <w:bottom w:val="single" w:sz="4" w:space="0" w:color="auto"/>
            </w:tcBorders>
            <w:shd w:val="clear" w:color="auto" w:fill="auto"/>
          </w:tcPr>
          <w:p w:rsidR="00263647" w:rsidRPr="00767279" w:rsidRDefault="00263647" w:rsidP="007D4D86">
            <w:pPr>
              <w:rPr>
                <w:sz w:val="20"/>
                <w:szCs w:val="20"/>
              </w:rPr>
            </w:pPr>
          </w:p>
        </w:tc>
        <w:tc>
          <w:tcPr>
            <w:tcW w:w="1896" w:type="dxa"/>
            <w:vMerge/>
            <w:tcBorders>
              <w:bottom w:val="single" w:sz="4" w:space="0" w:color="auto"/>
            </w:tcBorders>
            <w:shd w:val="clear" w:color="auto" w:fill="auto"/>
          </w:tcPr>
          <w:p w:rsidR="00263647" w:rsidRPr="00767279" w:rsidRDefault="00263647" w:rsidP="007D4D86">
            <w:pPr>
              <w:rPr>
                <w:sz w:val="20"/>
                <w:szCs w:val="20"/>
              </w:rPr>
            </w:pPr>
          </w:p>
        </w:tc>
        <w:tc>
          <w:tcPr>
            <w:tcW w:w="1469" w:type="dxa"/>
            <w:vMerge/>
            <w:tcBorders>
              <w:bottom w:val="single" w:sz="4" w:space="0" w:color="auto"/>
            </w:tcBorders>
            <w:shd w:val="clear" w:color="auto" w:fill="auto"/>
          </w:tcPr>
          <w:p w:rsidR="00263647" w:rsidRPr="00767279" w:rsidRDefault="00263647" w:rsidP="007D4D86">
            <w:pPr>
              <w:rPr>
                <w:sz w:val="20"/>
                <w:szCs w:val="20"/>
              </w:rPr>
            </w:pPr>
          </w:p>
        </w:tc>
        <w:tc>
          <w:tcPr>
            <w:tcW w:w="1774" w:type="dxa"/>
            <w:vMerge/>
            <w:shd w:val="clear" w:color="auto" w:fill="auto"/>
          </w:tcPr>
          <w:p w:rsidR="00263647" w:rsidRPr="00767279" w:rsidRDefault="00263647" w:rsidP="007D4D86">
            <w:pPr>
              <w:rPr>
                <w:sz w:val="20"/>
                <w:szCs w:val="20"/>
              </w:rPr>
            </w:pPr>
          </w:p>
        </w:tc>
        <w:tc>
          <w:tcPr>
            <w:tcW w:w="1449" w:type="dxa"/>
            <w:vMerge/>
            <w:shd w:val="clear" w:color="auto" w:fill="auto"/>
          </w:tcPr>
          <w:p w:rsidR="00263647" w:rsidRPr="00767279" w:rsidRDefault="00263647" w:rsidP="007D4D86">
            <w:pPr>
              <w:jc w:val="center"/>
              <w:rPr>
                <w:sz w:val="20"/>
                <w:szCs w:val="20"/>
              </w:rPr>
            </w:pPr>
          </w:p>
        </w:tc>
        <w:tc>
          <w:tcPr>
            <w:tcW w:w="992" w:type="dxa"/>
            <w:vMerge/>
            <w:shd w:val="clear" w:color="auto" w:fill="auto"/>
          </w:tcPr>
          <w:p w:rsidR="00263647" w:rsidRPr="00767279" w:rsidRDefault="00263647" w:rsidP="007D4D86">
            <w:pPr>
              <w:jc w:val="center"/>
              <w:rPr>
                <w:sz w:val="20"/>
                <w:szCs w:val="20"/>
              </w:rPr>
            </w:pPr>
          </w:p>
        </w:tc>
        <w:tc>
          <w:tcPr>
            <w:tcW w:w="1739" w:type="dxa"/>
            <w:vMerge/>
            <w:tcBorders>
              <w:bottom w:val="single" w:sz="4" w:space="0" w:color="auto"/>
            </w:tcBorders>
            <w:shd w:val="clear" w:color="auto" w:fill="auto"/>
          </w:tcPr>
          <w:p w:rsidR="00263647" w:rsidRPr="00767279" w:rsidRDefault="00263647" w:rsidP="007D4D86">
            <w:pPr>
              <w:jc w:val="center"/>
              <w:rPr>
                <w:sz w:val="20"/>
                <w:szCs w:val="20"/>
              </w:rPr>
            </w:pPr>
          </w:p>
        </w:tc>
        <w:tc>
          <w:tcPr>
            <w:tcW w:w="1701" w:type="dxa"/>
            <w:tcBorders>
              <w:bottom w:val="single" w:sz="4" w:space="0" w:color="auto"/>
            </w:tcBorders>
            <w:shd w:val="clear" w:color="auto" w:fill="auto"/>
          </w:tcPr>
          <w:p w:rsidR="00263647" w:rsidRPr="00767279" w:rsidRDefault="00263647" w:rsidP="007D4D86">
            <w:pPr>
              <w:rPr>
                <w:sz w:val="20"/>
                <w:szCs w:val="20"/>
              </w:rPr>
            </w:pPr>
            <w:r w:rsidRPr="00767279">
              <w:rPr>
                <w:sz w:val="20"/>
                <w:szCs w:val="20"/>
              </w:rPr>
              <w:t>.Объем инвестиций в расчете на одного жителя</w:t>
            </w:r>
          </w:p>
        </w:tc>
        <w:tc>
          <w:tcPr>
            <w:tcW w:w="992" w:type="dxa"/>
            <w:tcBorders>
              <w:bottom w:val="single" w:sz="4" w:space="0" w:color="auto"/>
            </w:tcBorders>
            <w:shd w:val="clear" w:color="auto" w:fill="auto"/>
          </w:tcPr>
          <w:p w:rsidR="00263647" w:rsidRPr="00767279" w:rsidRDefault="00263647" w:rsidP="007D4D86">
            <w:pPr>
              <w:jc w:val="center"/>
              <w:rPr>
                <w:sz w:val="20"/>
                <w:szCs w:val="20"/>
              </w:rPr>
            </w:pPr>
            <w:r w:rsidRPr="00767279">
              <w:rPr>
                <w:sz w:val="20"/>
                <w:szCs w:val="20"/>
              </w:rPr>
              <w:t>Руб.</w:t>
            </w: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tc>
        <w:tc>
          <w:tcPr>
            <w:tcW w:w="992" w:type="dxa"/>
            <w:tcBorders>
              <w:bottom w:val="single" w:sz="4" w:space="0" w:color="auto"/>
            </w:tcBorders>
            <w:shd w:val="clear" w:color="auto" w:fill="auto"/>
          </w:tcPr>
          <w:p w:rsidR="00263647" w:rsidRPr="00767279" w:rsidRDefault="00263647" w:rsidP="007D4D86">
            <w:pPr>
              <w:jc w:val="center"/>
              <w:rPr>
                <w:sz w:val="20"/>
                <w:szCs w:val="20"/>
              </w:rPr>
            </w:pPr>
            <w:r w:rsidRPr="00767279">
              <w:rPr>
                <w:sz w:val="20"/>
                <w:szCs w:val="20"/>
              </w:rPr>
              <w:t>17129,7</w:t>
            </w: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tc>
        <w:tc>
          <w:tcPr>
            <w:tcW w:w="851" w:type="dxa"/>
            <w:tcBorders>
              <w:bottom w:val="single" w:sz="4" w:space="0" w:color="auto"/>
            </w:tcBorders>
            <w:shd w:val="clear" w:color="auto" w:fill="auto"/>
          </w:tcPr>
          <w:p w:rsidR="00263647" w:rsidRPr="00767279" w:rsidRDefault="00263647" w:rsidP="007D4D86">
            <w:pPr>
              <w:jc w:val="center"/>
              <w:rPr>
                <w:sz w:val="20"/>
                <w:szCs w:val="20"/>
              </w:rPr>
            </w:pPr>
            <w:r w:rsidRPr="00767279">
              <w:rPr>
                <w:sz w:val="20"/>
                <w:szCs w:val="20"/>
              </w:rPr>
              <w:t>9583,5</w:t>
            </w:r>
          </w:p>
          <w:p w:rsidR="00263647" w:rsidRPr="00767279" w:rsidRDefault="00263647" w:rsidP="007D4D86">
            <w:pPr>
              <w:jc w:val="center"/>
              <w:rPr>
                <w:sz w:val="20"/>
                <w:szCs w:val="20"/>
              </w:rPr>
            </w:pPr>
          </w:p>
          <w:p w:rsidR="00263647" w:rsidRPr="00767279" w:rsidRDefault="00263647" w:rsidP="007D4D86">
            <w:pPr>
              <w:jc w:val="center"/>
              <w:rPr>
                <w:sz w:val="20"/>
                <w:szCs w:val="20"/>
              </w:rPr>
            </w:pPr>
          </w:p>
          <w:p w:rsidR="00263647" w:rsidRPr="00767279" w:rsidRDefault="00263647" w:rsidP="007D4D86">
            <w:pPr>
              <w:jc w:val="center"/>
              <w:rPr>
                <w:sz w:val="20"/>
                <w:szCs w:val="20"/>
              </w:rPr>
            </w:pPr>
          </w:p>
        </w:tc>
        <w:tc>
          <w:tcPr>
            <w:tcW w:w="1559" w:type="dxa"/>
            <w:tcBorders>
              <w:bottom w:val="single" w:sz="4" w:space="0" w:color="auto"/>
            </w:tcBorders>
            <w:shd w:val="clear" w:color="auto" w:fill="auto"/>
          </w:tcPr>
          <w:p w:rsidR="00263647" w:rsidRPr="00767279" w:rsidRDefault="00263647" w:rsidP="00644FD5">
            <w:pPr>
              <w:rPr>
                <w:sz w:val="20"/>
                <w:szCs w:val="20"/>
              </w:rPr>
            </w:pPr>
            <w:r w:rsidRPr="00767279">
              <w:rPr>
                <w:sz w:val="20"/>
                <w:szCs w:val="20"/>
              </w:rPr>
              <w:t>Снижение объема инвестиций</w:t>
            </w:r>
          </w:p>
        </w:tc>
      </w:tr>
      <w:tr w:rsidR="00263647" w:rsidRPr="00767279" w:rsidTr="00DE3833">
        <w:trPr>
          <w:trHeight w:val="746"/>
          <w:jc w:val="center"/>
        </w:trPr>
        <w:tc>
          <w:tcPr>
            <w:tcW w:w="673" w:type="dxa"/>
            <w:vMerge/>
            <w:shd w:val="clear" w:color="auto" w:fill="auto"/>
          </w:tcPr>
          <w:p w:rsidR="00263647" w:rsidRPr="00767279" w:rsidRDefault="00263647" w:rsidP="007D4D86">
            <w:pPr>
              <w:rPr>
                <w:sz w:val="20"/>
                <w:szCs w:val="20"/>
              </w:rPr>
            </w:pPr>
          </w:p>
        </w:tc>
        <w:tc>
          <w:tcPr>
            <w:tcW w:w="1896" w:type="dxa"/>
            <w:vMerge/>
            <w:shd w:val="clear" w:color="auto" w:fill="auto"/>
          </w:tcPr>
          <w:p w:rsidR="00263647" w:rsidRPr="00767279" w:rsidRDefault="00263647" w:rsidP="007D4D86">
            <w:pPr>
              <w:rPr>
                <w:sz w:val="20"/>
                <w:szCs w:val="20"/>
              </w:rPr>
            </w:pPr>
          </w:p>
        </w:tc>
        <w:tc>
          <w:tcPr>
            <w:tcW w:w="1469" w:type="dxa"/>
            <w:vMerge/>
            <w:shd w:val="clear" w:color="auto" w:fill="auto"/>
          </w:tcPr>
          <w:p w:rsidR="00263647" w:rsidRPr="00767279" w:rsidRDefault="00263647" w:rsidP="007D4D86">
            <w:pPr>
              <w:rPr>
                <w:sz w:val="20"/>
                <w:szCs w:val="20"/>
              </w:rPr>
            </w:pPr>
          </w:p>
        </w:tc>
        <w:tc>
          <w:tcPr>
            <w:tcW w:w="1774" w:type="dxa"/>
            <w:vMerge/>
            <w:shd w:val="clear" w:color="auto" w:fill="auto"/>
          </w:tcPr>
          <w:p w:rsidR="00263647" w:rsidRPr="00767279" w:rsidRDefault="00263647" w:rsidP="007D4D86">
            <w:pPr>
              <w:rPr>
                <w:b/>
                <w:sz w:val="20"/>
                <w:szCs w:val="20"/>
              </w:rPr>
            </w:pPr>
          </w:p>
        </w:tc>
        <w:tc>
          <w:tcPr>
            <w:tcW w:w="1449" w:type="dxa"/>
            <w:vMerge/>
            <w:shd w:val="clear" w:color="auto" w:fill="auto"/>
          </w:tcPr>
          <w:p w:rsidR="00263647" w:rsidRPr="00767279" w:rsidRDefault="00263647" w:rsidP="007D4D86">
            <w:pPr>
              <w:jc w:val="center"/>
              <w:rPr>
                <w:sz w:val="20"/>
                <w:szCs w:val="20"/>
              </w:rPr>
            </w:pPr>
          </w:p>
        </w:tc>
        <w:tc>
          <w:tcPr>
            <w:tcW w:w="992" w:type="dxa"/>
            <w:vMerge/>
            <w:shd w:val="clear" w:color="auto" w:fill="auto"/>
          </w:tcPr>
          <w:p w:rsidR="00263647" w:rsidRPr="00767279" w:rsidRDefault="00263647" w:rsidP="007D4D86">
            <w:pPr>
              <w:jc w:val="center"/>
              <w:rPr>
                <w:sz w:val="20"/>
                <w:szCs w:val="20"/>
              </w:rPr>
            </w:pPr>
          </w:p>
        </w:tc>
        <w:tc>
          <w:tcPr>
            <w:tcW w:w="1739" w:type="dxa"/>
            <w:vMerge/>
            <w:shd w:val="clear" w:color="auto" w:fill="auto"/>
          </w:tcPr>
          <w:p w:rsidR="00263647" w:rsidRPr="00767279" w:rsidRDefault="00263647" w:rsidP="007D4D86">
            <w:pPr>
              <w:jc w:val="center"/>
              <w:rPr>
                <w:sz w:val="20"/>
                <w:szCs w:val="20"/>
              </w:rPr>
            </w:pPr>
          </w:p>
        </w:tc>
        <w:tc>
          <w:tcPr>
            <w:tcW w:w="1701" w:type="dxa"/>
            <w:shd w:val="clear" w:color="auto" w:fill="auto"/>
          </w:tcPr>
          <w:p w:rsidR="00263647" w:rsidRPr="00767279" w:rsidRDefault="00263647" w:rsidP="007D4D86">
            <w:pPr>
              <w:rPr>
                <w:sz w:val="20"/>
                <w:szCs w:val="20"/>
              </w:rPr>
            </w:pPr>
            <w:r w:rsidRPr="00767279">
              <w:rPr>
                <w:sz w:val="20"/>
                <w:szCs w:val="20"/>
              </w:rPr>
              <w:t xml:space="preserve">Создание подготовленных </w:t>
            </w:r>
            <w:proofErr w:type="spellStart"/>
            <w:r w:rsidRPr="00767279">
              <w:rPr>
                <w:sz w:val="20"/>
                <w:szCs w:val="20"/>
              </w:rPr>
              <w:t>инвест</w:t>
            </w:r>
            <w:proofErr w:type="spellEnd"/>
            <w:r w:rsidRPr="00767279">
              <w:rPr>
                <w:sz w:val="20"/>
                <w:szCs w:val="20"/>
              </w:rPr>
              <w:t xml:space="preserve">. площадок </w:t>
            </w:r>
          </w:p>
        </w:tc>
        <w:tc>
          <w:tcPr>
            <w:tcW w:w="992" w:type="dxa"/>
            <w:shd w:val="clear" w:color="auto" w:fill="auto"/>
          </w:tcPr>
          <w:p w:rsidR="00263647" w:rsidRPr="00767279" w:rsidRDefault="00263647" w:rsidP="007D4D86">
            <w:pPr>
              <w:jc w:val="center"/>
              <w:rPr>
                <w:sz w:val="20"/>
                <w:szCs w:val="20"/>
              </w:rPr>
            </w:pPr>
            <w:r w:rsidRPr="00767279">
              <w:rPr>
                <w:sz w:val="20"/>
                <w:szCs w:val="20"/>
              </w:rPr>
              <w:t>Ед.</w:t>
            </w:r>
          </w:p>
          <w:p w:rsidR="00263647" w:rsidRPr="00767279" w:rsidRDefault="00263647" w:rsidP="007D4D86">
            <w:pPr>
              <w:jc w:val="center"/>
              <w:rPr>
                <w:sz w:val="20"/>
                <w:szCs w:val="20"/>
              </w:rPr>
            </w:pPr>
          </w:p>
        </w:tc>
        <w:tc>
          <w:tcPr>
            <w:tcW w:w="992" w:type="dxa"/>
            <w:shd w:val="clear" w:color="auto" w:fill="auto"/>
          </w:tcPr>
          <w:p w:rsidR="00263647" w:rsidRPr="00767279" w:rsidRDefault="00263647" w:rsidP="007D4D86">
            <w:pPr>
              <w:jc w:val="center"/>
              <w:rPr>
                <w:sz w:val="20"/>
                <w:szCs w:val="20"/>
              </w:rPr>
            </w:pPr>
            <w:r w:rsidRPr="00767279">
              <w:rPr>
                <w:sz w:val="20"/>
                <w:szCs w:val="20"/>
              </w:rPr>
              <w:t>0</w:t>
            </w:r>
          </w:p>
          <w:p w:rsidR="00263647" w:rsidRPr="00767279" w:rsidRDefault="00263647" w:rsidP="007D4D86">
            <w:pPr>
              <w:jc w:val="center"/>
              <w:rPr>
                <w:sz w:val="20"/>
                <w:szCs w:val="20"/>
              </w:rPr>
            </w:pPr>
          </w:p>
        </w:tc>
        <w:tc>
          <w:tcPr>
            <w:tcW w:w="851" w:type="dxa"/>
            <w:shd w:val="clear" w:color="auto" w:fill="auto"/>
          </w:tcPr>
          <w:p w:rsidR="00263647" w:rsidRPr="00767279" w:rsidRDefault="00263647" w:rsidP="007D4D86">
            <w:pPr>
              <w:jc w:val="center"/>
              <w:rPr>
                <w:sz w:val="20"/>
                <w:szCs w:val="20"/>
              </w:rPr>
            </w:pPr>
            <w:r w:rsidRPr="00767279">
              <w:rPr>
                <w:sz w:val="20"/>
                <w:szCs w:val="20"/>
              </w:rPr>
              <w:t>0</w:t>
            </w:r>
          </w:p>
        </w:tc>
        <w:tc>
          <w:tcPr>
            <w:tcW w:w="1559" w:type="dxa"/>
            <w:shd w:val="clear" w:color="auto" w:fill="auto"/>
          </w:tcPr>
          <w:p w:rsidR="00263647" w:rsidRPr="00767279" w:rsidRDefault="00263647" w:rsidP="00644FD5">
            <w:pPr>
              <w:rPr>
                <w:sz w:val="20"/>
                <w:szCs w:val="20"/>
              </w:rPr>
            </w:pPr>
            <w:r w:rsidRPr="00767279">
              <w:rPr>
                <w:sz w:val="20"/>
                <w:szCs w:val="20"/>
              </w:rPr>
              <w:t>Создание инвестиционных площадок в текущем году не планировалось</w:t>
            </w:r>
          </w:p>
        </w:tc>
      </w:tr>
      <w:tr w:rsidR="00767279" w:rsidRPr="00767279" w:rsidTr="00DE3833">
        <w:trPr>
          <w:trHeight w:val="145"/>
          <w:jc w:val="center"/>
        </w:trPr>
        <w:tc>
          <w:tcPr>
            <w:tcW w:w="673" w:type="dxa"/>
            <w:vMerge w:val="restart"/>
            <w:shd w:val="clear" w:color="auto" w:fill="auto"/>
          </w:tcPr>
          <w:p w:rsidR="00767279" w:rsidRPr="00767279" w:rsidRDefault="00644FD5" w:rsidP="007D4D86">
            <w:pPr>
              <w:rPr>
                <w:sz w:val="20"/>
                <w:szCs w:val="20"/>
              </w:rPr>
            </w:pPr>
            <w:r>
              <w:rPr>
                <w:sz w:val="20"/>
                <w:szCs w:val="20"/>
              </w:rPr>
              <w:t>1</w:t>
            </w:r>
          </w:p>
          <w:p w:rsidR="00767279" w:rsidRPr="00767279" w:rsidRDefault="00767279" w:rsidP="007D4D86">
            <w:pPr>
              <w:rPr>
                <w:sz w:val="20"/>
                <w:szCs w:val="20"/>
              </w:rPr>
            </w:pPr>
          </w:p>
          <w:p w:rsidR="00767279" w:rsidRPr="00767279" w:rsidRDefault="00767279" w:rsidP="007D4D86">
            <w:pPr>
              <w:rPr>
                <w:sz w:val="20"/>
                <w:szCs w:val="20"/>
              </w:rPr>
            </w:pPr>
          </w:p>
          <w:p w:rsidR="00767279" w:rsidRPr="00767279" w:rsidRDefault="00767279" w:rsidP="007D4D86">
            <w:pPr>
              <w:rPr>
                <w:sz w:val="20"/>
                <w:szCs w:val="20"/>
              </w:rPr>
            </w:pPr>
          </w:p>
          <w:p w:rsidR="00767279" w:rsidRPr="00767279" w:rsidRDefault="00767279" w:rsidP="007D4D86">
            <w:pPr>
              <w:rPr>
                <w:sz w:val="20"/>
                <w:szCs w:val="20"/>
              </w:rPr>
            </w:pPr>
          </w:p>
          <w:p w:rsidR="00767279" w:rsidRPr="00767279" w:rsidRDefault="00767279" w:rsidP="007D4D86">
            <w:pPr>
              <w:rPr>
                <w:sz w:val="20"/>
                <w:szCs w:val="20"/>
              </w:rPr>
            </w:pPr>
          </w:p>
          <w:p w:rsidR="00767279" w:rsidRPr="00767279" w:rsidRDefault="00767279" w:rsidP="007D4D86">
            <w:pPr>
              <w:rPr>
                <w:sz w:val="20"/>
                <w:szCs w:val="20"/>
              </w:rPr>
            </w:pPr>
          </w:p>
          <w:p w:rsidR="00767279" w:rsidRPr="00767279" w:rsidRDefault="00767279" w:rsidP="007D4D86">
            <w:pPr>
              <w:rPr>
                <w:sz w:val="20"/>
                <w:szCs w:val="20"/>
              </w:rPr>
            </w:pPr>
          </w:p>
        </w:tc>
        <w:tc>
          <w:tcPr>
            <w:tcW w:w="1896" w:type="dxa"/>
            <w:vMerge w:val="restart"/>
            <w:shd w:val="clear" w:color="auto" w:fill="auto"/>
          </w:tcPr>
          <w:p w:rsidR="00767279" w:rsidRPr="00767279" w:rsidRDefault="00644FD5" w:rsidP="007D4D86">
            <w:pPr>
              <w:rPr>
                <w:sz w:val="20"/>
                <w:szCs w:val="20"/>
              </w:rPr>
            </w:pPr>
            <w:r>
              <w:rPr>
                <w:sz w:val="20"/>
                <w:szCs w:val="20"/>
              </w:rPr>
              <w:lastRenderedPageBreak/>
              <w:t xml:space="preserve">Подпрограмма </w:t>
            </w:r>
            <w:r w:rsidR="00767279" w:rsidRPr="00767279">
              <w:rPr>
                <w:sz w:val="20"/>
                <w:szCs w:val="20"/>
              </w:rPr>
              <w:t xml:space="preserve"> «Поддержка и </w:t>
            </w:r>
            <w:r w:rsidR="00767279" w:rsidRPr="00767279">
              <w:rPr>
                <w:sz w:val="20"/>
                <w:szCs w:val="20"/>
              </w:rPr>
              <w:lastRenderedPageBreak/>
              <w:t>развитие малого предпринимательства в городском округе Кинешма»</w:t>
            </w:r>
          </w:p>
        </w:tc>
        <w:tc>
          <w:tcPr>
            <w:tcW w:w="1469" w:type="dxa"/>
            <w:vMerge w:val="restart"/>
            <w:shd w:val="clear" w:color="auto" w:fill="auto"/>
          </w:tcPr>
          <w:p w:rsidR="00767279" w:rsidRPr="00767279" w:rsidRDefault="00767279" w:rsidP="007D4D86">
            <w:pPr>
              <w:rPr>
                <w:sz w:val="20"/>
                <w:szCs w:val="20"/>
              </w:rPr>
            </w:pPr>
            <w:r w:rsidRPr="00767279">
              <w:rPr>
                <w:sz w:val="20"/>
                <w:szCs w:val="20"/>
              </w:rPr>
              <w:lastRenderedPageBreak/>
              <w:t xml:space="preserve">Администрация городского </w:t>
            </w:r>
            <w:r w:rsidRPr="00767279">
              <w:rPr>
                <w:sz w:val="20"/>
                <w:szCs w:val="20"/>
              </w:rPr>
              <w:lastRenderedPageBreak/>
              <w:t>округа Кинешма</w:t>
            </w:r>
          </w:p>
          <w:p w:rsidR="00767279" w:rsidRPr="00767279" w:rsidRDefault="00767279" w:rsidP="007D4D86">
            <w:pPr>
              <w:rPr>
                <w:sz w:val="20"/>
                <w:szCs w:val="20"/>
              </w:rPr>
            </w:pPr>
          </w:p>
          <w:p w:rsidR="00767279" w:rsidRPr="00767279" w:rsidRDefault="00767279" w:rsidP="007D4D86">
            <w:pPr>
              <w:rPr>
                <w:sz w:val="20"/>
                <w:szCs w:val="20"/>
              </w:rPr>
            </w:pPr>
          </w:p>
          <w:p w:rsidR="00767279" w:rsidRPr="00767279" w:rsidRDefault="00767279" w:rsidP="007D4D86">
            <w:pPr>
              <w:rPr>
                <w:sz w:val="20"/>
                <w:szCs w:val="20"/>
              </w:rPr>
            </w:pPr>
          </w:p>
        </w:tc>
        <w:tc>
          <w:tcPr>
            <w:tcW w:w="1774" w:type="dxa"/>
            <w:shd w:val="clear" w:color="auto" w:fill="auto"/>
          </w:tcPr>
          <w:p w:rsidR="00767279" w:rsidRPr="00644FD5" w:rsidRDefault="00767279" w:rsidP="007D4D86">
            <w:pPr>
              <w:rPr>
                <w:b/>
                <w:sz w:val="20"/>
                <w:szCs w:val="20"/>
              </w:rPr>
            </w:pPr>
            <w:r w:rsidRPr="00644FD5">
              <w:rPr>
                <w:b/>
                <w:sz w:val="20"/>
                <w:szCs w:val="20"/>
              </w:rPr>
              <w:lastRenderedPageBreak/>
              <w:t>Всего</w:t>
            </w:r>
          </w:p>
        </w:tc>
        <w:tc>
          <w:tcPr>
            <w:tcW w:w="1449" w:type="dxa"/>
            <w:shd w:val="clear" w:color="auto" w:fill="auto"/>
          </w:tcPr>
          <w:p w:rsidR="00767279" w:rsidRPr="00644FD5" w:rsidRDefault="00767279" w:rsidP="007D4D86">
            <w:pPr>
              <w:jc w:val="center"/>
              <w:rPr>
                <w:b/>
                <w:sz w:val="20"/>
                <w:szCs w:val="20"/>
              </w:rPr>
            </w:pPr>
            <w:r w:rsidRPr="00644FD5">
              <w:rPr>
                <w:b/>
                <w:sz w:val="20"/>
                <w:szCs w:val="20"/>
              </w:rPr>
              <w:t>200,0</w:t>
            </w:r>
          </w:p>
        </w:tc>
        <w:tc>
          <w:tcPr>
            <w:tcW w:w="992" w:type="dxa"/>
            <w:shd w:val="clear" w:color="auto" w:fill="auto"/>
          </w:tcPr>
          <w:p w:rsidR="00767279" w:rsidRPr="00644FD5" w:rsidRDefault="00767279" w:rsidP="007D4D86">
            <w:pPr>
              <w:jc w:val="center"/>
              <w:rPr>
                <w:b/>
                <w:sz w:val="20"/>
                <w:szCs w:val="20"/>
              </w:rPr>
            </w:pPr>
            <w:r w:rsidRPr="00644FD5">
              <w:rPr>
                <w:b/>
                <w:sz w:val="20"/>
                <w:szCs w:val="20"/>
              </w:rPr>
              <w:t>200,0</w:t>
            </w:r>
          </w:p>
        </w:tc>
        <w:tc>
          <w:tcPr>
            <w:tcW w:w="1739" w:type="dxa"/>
            <w:vMerge w:val="restart"/>
            <w:shd w:val="clear" w:color="auto" w:fill="auto"/>
          </w:tcPr>
          <w:p w:rsidR="00767279" w:rsidRPr="00767279" w:rsidRDefault="00767279" w:rsidP="007D4D86">
            <w:pPr>
              <w:jc w:val="center"/>
              <w:rPr>
                <w:sz w:val="20"/>
                <w:szCs w:val="20"/>
              </w:rPr>
            </w:pPr>
            <w:r w:rsidRPr="00767279">
              <w:rPr>
                <w:sz w:val="20"/>
                <w:szCs w:val="20"/>
              </w:rPr>
              <w:t>-</w:t>
            </w: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644FD5">
            <w:pPr>
              <w:rPr>
                <w:sz w:val="20"/>
                <w:szCs w:val="20"/>
              </w:rPr>
            </w:pPr>
          </w:p>
          <w:p w:rsidR="00767279" w:rsidRPr="00767279" w:rsidRDefault="00767279" w:rsidP="007D4D86">
            <w:pPr>
              <w:jc w:val="center"/>
              <w:rPr>
                <w:sz w:val="20"/>
                <w:szCs w:val="20"/>
              </w:rPr>
            </w:pPr>
          </w:p>
        </w:tc>
        <w:tc>
          <w:tcPr>
            <w:tcW w:w="1701" w:type="dxa"/>
            <w:vMerge w:val="restart"/>
            <w:shd w:val="clear" w:color="auto" w:fill="auto"/>
          </w:tcPr>
          <w:p w:rsidR="00767279" w:rsidRPr="00767279" w:rsidRDefault="00767279" w:rsidP="007D4D86">
            <w:pPr>
              <w:jc w:val="center"/>
              <w:rPr>
                <w:sz w:val="20"/>
                <w:szCs w:val="20"/>
              </w:rPr>
            </w:pPr>
            <w:r w:rsidRPr="00767279">
              <w:rPr>
                <w:sz w:val="20"/>
                <w:szCs w:val="20"/>
              </w:rPr>
              <w:lastRenderedPageBreak/>
              <w:t>-</w:t>
            </w: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tc>
        <w:tc>
          <w:tcPr>
            <w:tcW w:w="992" w:type="dxa"/>
            <w:vMerge w:val="restart"/>
            <w:shd w:val="clear" w:color="auto" w:fill="auto"/>
          </w:tcPr>
          <w:p w:rsidR="00767279" w:rsidRPr="00767279" w:rsidRDefault="00767279" w:rsidP="007D4D86">
            <w:pPr>
              <w:jc w:val="center"/>
              <w:rPr>
                <w:sz w:val="20"/>
                <w:szCs w:val="20"/>
              </w:rPr>
            </w:pPr>
            <w:r w:rsidRPr="00767279">
              <w:rPr>
                <w:sz w:val="20"/>
                <w:szCs w:val="20"/>
              </w:rPr>
              <w:lastRenderedPageBreak/>
              <w:t>-</w:t>
            </w: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tc>
        <w:tc>
          <w:tcPr>
            <w:tcW w:w="992" w:type="dxa"/>
            <w:vMerge w:val="restart"/>
            <w:shd w:val="clear" w:color="auto" w:fill="auto"/>
          </w:tcPr>
          <w:p w:rsidR="00767279" w:rsidRPr="00767279" w:rsidRDefault="00767279" w:rsidP="007D4D86">
            <w:pPr>
              <w:jc w:val="center"/>
              <w:rPr>
                <w:sz w:val="20"/>
                <w:szCs w:val="20"/>
              </w:rPr>
            </w:pPr>
            <w:r w:rsidRPr="00767279">
              <w:rPr>
                <w:sz w:val="20"/>
                <w:szCs w:val="20"/>
              </w:rPr>
              <w:lastRenderedPageBreak/>
              <w:t>-</w:t>
            </w: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tc>
        <w:tc>
          <w:tcPr>
            <w:tcW w:w="851" w:type="dxa"/>
            <w:vMerge w:val="restart"/>
            <w:shd w:val="clear" w:color="auto" w:fill="auto"/>
          </w:tcPr>
          <w:p w:rsidR="00767279" w:rsidRPr="00767279" w:rsidRDefault="00767279" w:rsidP="007D4D86">
            <w:pPr>
              <w:jc w:val="center"/>
              <w:rPr>
                <w:sz w:val="20"/>
                <w:szCs w:val="20"/>
              </w:rPr>
            </w:pPr>
            <w:r w:rsidRPr="00767279">
              <w:rPr>
                <w:sz w:val="20"/>
                <w:szCs w:val="20"/>
              </w:rPr>
              <w:lastRenderedPageBreak/>
              <w:t>-</w:t>
            </w: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tc>
        <w:tc>
          <w:tcPr>
            <w:tcW w:w="1559" w:type="dxa"/>
            <w:vMerge w:val="restart"/>
            <w:shd w:val="clear" w:color="auto" w:fill="auto"/>
          </w:tcPr>
          <w:p w:rsidR="00767279" w:rsidRPr="00767279" w:rsidRDefault="00767279" w:rsidP="007D4D86">
            <w:pPr>
              <w:jc w:val="center"/>
              <w:rPr>
                <w:sz w:val="20"/>
                <w:szCs w:val="20"/>
              </w:rPr>
            </w:pPr>
            <w:r w:rsidRPr="00767279">
              <w:rPr>
                <w:sz w:val="20"/>
                <w:szCs w:val="20"/>
              </w:rPr>
              <w:lastRenderedPageBreak/>
              <w:t>-</w:t>
            </w:r>
          </w:p>
        </w:tc>
      </w:tr>
      <w:tr w:rsidR="00767279" w:rsidRPr="00767279" w:rsidTr="00DE3833">
        <w:trPr>
          <w:trHeight w:val="145"/>
          <w:jc w:val="center"/>
        </w:trPr>
        <w:tc>
          <w:tcPr>
            <w:tcW w:w="673" w:type="dxa"/>
            <w:vMerge/>
            <w:shd w:val="clear" w:color="auto" w:fill="auto"/>
          </w:tcPr>
          <w:p w:rsidR="00767279" w:rsidRPr="00767279" w:rsidRDefault="00767279" w:rsidP="007D4D86">
            <w:pPr>
              <w:rPr>
                <w:sz w:val="20"/>
                <w:szCs w:val="20"/>
              </w:rPr>
            </w:pPr>
          </w:p>
        </w:tc>
        <w:tc>
          <w:tcPr>
            <w:tcW w:w="1896" w:type="dxa"/>
            <w:vMerge/>
            <w:shd w:val="clear" w:color="auto" w:fill="auto"/>
          </w:tcPr>
          <w:p w:rsidR="00767279" w:rsidRPr="00767279" w:rsidRDefault="00767279" w:rsidP="007D4D86">
            <w:pPr>
              <w:rPr>
                <w:sz w:val="20"/>
                <w:szCs w:val="20"/>
              </w:rPr>
            </w:pPr>
          </w:p>
        </w:tc>
        <w:tc>
          <w:tcPr>
            <w:tcW w:w="1469" w:type="dxa"/>
            <w:vMerge/>
            <w:shd w:val="clear" w:color="auto" w:fill="auto"/>
          </w:tcPr>
          <w:p w:rsidR="00767279" w:rsidRPr="00767279" w:rsidRDefault="00767279" w:rsidP="007D4D86">
            <w:pPr>
              <w:rPr>
                <w:sz w:val="20"/>
                <w:szCs w:val="20"/>
              </w:rPr>
            </w:pPr>
          </w:p>
        </w:tc>
        <w:tc>
          <w:tcPr>
            <w:tcW w:w="1774" w:type="dxa"/>
            <w:shd w:val="clear" w:color="auto" w:fill="auto"/>
          </w:tcPr>
          <w:p w:rsidR="00767279" w:rsidRPr="00767279" w:rsidRDefault="00767279" w:rsidP="007D4D86">
            <w:pPr>
              <w:rPr>
                <w:b/>
                <w:sz w:val="20"/>
                <w:szCs w:val="20"/>
              </w:rPr>
            </w:pPr>
            <w:r w:rsidRPr="00767279">
              <w:rPr>
                <w:b/>
                <w:sz w:val="20"/>
                <w:szCs w:val="20"/>
              </w:rPr>
              <w:t xml:space="preserve">бюджетные </w:t>
            </w:r>
            <w:r w:rsidRPr="00767279">
              <w:rPr>
                <w:b/>
                <w:sz w:val="20"/>
                <w:szCs w:val="20"/>
              </w:rPr>
              <w:lastRenderedPageBreak/>
              <w:t xml:space="preserve">ассигнования </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767279" w:rsidRPr="00767279" w:rsidRDefault="00767279" w:rsidP="007D4D86">
            <w:pPr>
              <w:jc w:val="center"/>
              <w:rPr>
                <w:sz w:val="20"/>
                <w:szCs w:val="20"/>
              </w:rPr>
            </w:pPr>
            <w:r w:rsidRPr="00767279">
              <w:rPr>
                <w:sz w:val="20"/>
                <w:szCs w:val="20"/>
              </w:rPr>
              <w:lastRenderedPageBreak/>
              <w:t>200,0</w:t>
            </w:r>
          </w:p>
        </w:tc>
        <w:tc>
          <w:tcPr>
            <w:tcW w:w="992" w:type="dxa"/>
            <w:shd w:val="clear" w:color="auto" w:fill="auto"/>
          </w:tcPr>
          <w:p w:rsidR="00767279" w:rsidRPr="00767279" w:rsidRDefault="00767279" w:rsidP="007D4D86">
            <w:pPr>
              <w:jc w:val="center"/>
              <w:rPr>
                <w:sz w:val="20"/>
                <w:szCs w:val="20"/>
              </w:rPr>
            </w:pPr>
            <w:r w:rsidRPr="00767279">
              <w:rPr>
                <w:sz w:val="20"/>
                <w:szCs w:val="20"/>
              </w:rPr>
              <w:t>200,0</w:t>
            </w:r>
          </w:p>
        </w:tc>
        <w:tc>
          <w:tcPr>
            <w:tcW w:w="1739" w:type="dxa"/>
            <w:vMerge/>
            <w:shd w:val="clear" w:color="auto" w:fill="auto"/>
          </w:tcPr>
          <w:p w:rsidR="00767279" w:rsidRPr="00767279" w:rsidRDefault="00767279" w:rsidP="007D4D86">
            <w:pPr>
              <w:jc w:val="center"/>
              <w:rPr>
                <w:sz w:val="20"/>
                <w:szCs w:val="20"/>
              </w:rPr>
            </w:pPr>
          </w:p>
        </w:tc>
        <w:tc>
          <w:tcPr>
            <w:tcW w:w="1701" w:type="dxa"/>
            <w:vMerge/>
            <w:shd w:val="clear" w:color="auto" w:fill="auto"/>
          </w:tcPr>
          <w:p w:rsidR="00767279" w:rsidRPr="00767279" w:rsidRDefault="00767279" w:rsidP="007D4D86">
            <w:pPr>
              <w:jc w:val="center"/>
              <w:rPr>
                <w:sz w:val="20"/>
                <w:szCs w:val="20"/>
              </w:rPr>
            </w:pPr>
          </w:p>
        </w:tc>
        <w:tc>
          <w:tcPr>
            <w:tcW w:w="992" w:type="dxa"/>
            <w:vMerge/>
            <w:shd w:val="clear" w:color="auto" w:fill="auto"/>
          </w:tcPr>
          <w:p w:rsidR="00767279" w:rsidRPr="00767279" w:rsidRDefault="00767279" w:rsidP="007D4D86">
            <w:pPr>
              <w:jc w:val="center"/>
              <w:rPr>
                <w:sz w:val="20"/>
                <w:szCs w:val="20"/>
              </w:rPr>
            </w:pPr>
          </w:p>
        </w:tc>
        <w:tc>
          <w:tcPr>
            <w:tcW w:w="992" w:type="dxa"/>
            <w:vMerge/>
            <w:shd w:val="clear" w:color="auto" w:fill="auto"/>
          </w:tcPr>
          <w:p w:rsidR="00767279" w:rsidRPr="00767279" w:rsidRDefault="00767279" w:rsidP="007D4D86">
            <w:pPr>
              <w:jc w:val="center"/>
              <w:rPr>
                <w:sz w:val="20"/>
                <w:szCs w:val="20"/>
              </w:rPr>
            </w:pPr>
          </w:p>
        </w:tc>
        <w:tc>
          <w:tcPr>
            <w:tcW w:w="851" w:type="dxa"/>
            <w:vMerge/>
            <w:shd w:val="clear" w:color="auto" w:fill="auto"/>
          </w:tcPr>
          <w:p w:rsidR="00767279" w:rsidRPr="00767279" w:rsidRDefault="00767279" w:rsidP="007D4D86">
            <w:pPr>
              <w:jc w:val="center"/>
              <w:rPr>
                <w:sz w:val="20"/>
                <w:szCs w:val="20"/>
              </w:rPr>
            </w:pPr>
          </w:p>
        </w:tc>
        <w:tc>
          <w:tcPr>
            <w:tcW w:w="1559" w:type="dxa"/>
            <w:vMerge/>
            <w:shd w:val="clear" w:color="auto" w:fill="auto"/>
          </w:tcPr>
          <w:p w:rsidR="00767279" w:rsidRPr="00767279" w:rsidRDefault="00767279" w:rsidP="007D4D86">
            <w:pPr>
              <w:jc w:val="center"/>
              <w:rPr>
                <w:sz w:val="20"/>
                <w:szCs w:val="20"/>
              </w:rPr>
            </w:pPr>
          </w:p>
        </w:tc>
      </w:tr>
      <w:tr w:rsidR="00644FD5" w:rsidRPr="00767279" w:rsidTr="00DE3833">
        <w:trPr>
          <w:trHeight w:val="716"/>
          <w:jc w:val="center"/>
        </w:trPr>
        <w:tc>
          <w:tcPr>
            <w:tcW w:w="673" w:type="dxa"/>
            <w:vMerge/>
            <w:shd w:val="clear" w:color="auto" w:fill="auto"/>
          </w:tcPr>
          <w:p w:rsidR="00644FD5" w:rsidRPr="00767279" w:rsidRDefault="00644FD5" w:rsidP="007D4D86">
            <w:pPr>
              <w:rPr>
                <w:sz w:val="20"/>
                <w:szCs w:val="20"/>
              </w:rPr>
            </w:pPr>
          </w:p>
        </w:tc>
        <w:tc>
          <w:tcPr>
            <w:tcW w:w="1896" w:type="dxa"/>
            <w:vMerge/>
            <w:shd w:val="clear" w:color="auto" w:fill="auto"/>
          </w:tcPr>
          <w:p w:rsidR="00644FD5" w:rsidRPr="00767279" w:rsidRDefault="00644FD5" w:rsidP="007D4D86">
            <w:pPr>
              <w:rPr>
                <w:sz w:val="20"/>
                <w:szCs w:val="20"/>
              </w:rPr>
            </w:pPr>
          </w:p>
        </w:tc>
        <w:tc>
          <w:tcPr>
            <w:tcW w:w="1469" w:type="dxa"/>
            <w:vMerge/>
            <w:shd w:val="clear" w:color="auto" w:fill="auto"/>
          </w:tcPr>
          <w:p w:rsidR="00644FD5" w:rsidRPr="00767279" w:rsidRDefault="00644FD5" w:rsidP="007D4D86">
            <w:pPr>
              <w:rPr>
                <w:sz w:val="20"/>
                <w:szCs w:val="20"/>
              </w:rPr>
            </w:pPr>
          </w:p>
        </w:tc>
        <w:tc>
          <w:tcPr>
            <w:tcW w:w="1774" w:type="dxa"/>
            <w:shd w:val="clear" w:color="auto" w:fill="auto"/>
          </w:tcPr>
          <w:p w:rsidR="00644FD5" w:rsidRPr="00767279" w:rsidRDefault="00644FD5" w:rsidP="007D4D86">
            <w:pPr>
              <w:rPr>
                <w:sz w:val="20"/>
                <w:szCs w:val="20"/>
              </w:rPr>
            </w:pPr>
            <w:r w:rsidRPr="00767279">
              <w:rPr>
                <w:sz w:val="20"/>
                <w:szCs w:val="20"/>
              </w:rPr>
              <w:t>- бюджет городского округа Кинешма</w:t>
            </w:r>
          </w:p>
        </w:tc>
        <w:tc>
          <w:tcPr>
            <w:tcW w:w="1449" w:type="dxa"/>
            <w:shd w:val="clear" w:color="auto" w:fill="auto"/>
          </w:tcPr>
          <w:p w:rsidR="00644FD5" w:rsidRPr="00767279" w:rsidRDefault="00644FD5" w:rsidP="007D4D86">
            <w:pPr>
              <w:jc w:val="center"/>
              <w:rPr>
                <w:sz w:val="20"/>
                <w:szCs w:val="20"/>
              </w:rPr>
            </w:pPr>
            <w:r w:rsidRPr="00767279">
              <w:rPr>
                <w:sz w:val="20"/>
                <w:szCs w:val="20"/>
              </w:rPr>
              <w:t>200,0</w:t>
            </w:r>
          </w:p>
        </w:tc>
        <w:tc>
          <w:tcPr>
            <w:tcW w:w="992" w:type="dxa"/>
            <w:shd w:val="clear" w:color="auto" w:fill="auto"/>
          </w:tcPr>
          <w:p w:rsidR="00644FD5" w:rsidRPr="00767279" w:rsidRDefault="00644FD5" w:rsidP="007D4D86">
            <w:pPr>
              <w:jc w:val="center"/>
              <w:rPr>
                <w:sz w:val="20"/>
                <w:szCs w:val="20"/>
              </w:rPr>
            </w:pPr>
            <w:r w:rsidRPr="00767279">
              <w:rPr>
                <w:sz w:val="20"/>
                <w:szCs w:val="20"/>
              </w:rPr>
              <w:t>200,0</w:t>
            </w:r>
          </w:p>
        </w:tc>
        <w:tc>
          <w:tcPr>
            <w:tcW w:w="1739" w:type="dxa"/>
            <w:vMerge/>
            <w:shd w:val="clear" w:color="auto" w:fill="auto"/>
          </w:tcPr>
          <w:p w:rsidR="00644FD5" w:rsidRPr="00767279" w:rsidRDefault="00644FD5" w:rsidP="007D4D86">
            <w:pPr>
              <w:jc w:val="center"/>
              <w:rPr>
                <w:sz w:val="20"/>
                <w:szCs w:val="20"/>
              </w:rPr>
            </w:pPr>
          </w:p>
        </w:tc>
        <w:tc>
          <w:tcPr>
            <w:tcW w:w="1701" w:type="dxa"/>
            <w:vMerge/>
            <w:shd w:val="clear" w:color="auto" w:fill="auto"/>
          </w:tcPr>
          <w:p w:rsidR="00644FD5" w:rsidRPr="00767279" w:rsidRDefault="00644FD5" w:rsidP="007D4D86">
            <w:pPr>
              <w:jc w:val="center"/>
              <w:rPr>
                <w:sz w:val="20"/>
                <w:szCs w:val="20"/>
              </w:rPr>
            </w:pPr>
          </w:p>
        </w:tc>
        <w:tc>
          <w:tcPr>
            <w:tcW w:w="992" w:type="dxa"/>
            <w:vMerge/>
            <w:shd w:val="clear" w:color="auto" w:fill="auto"/>
          </w:tcPr>
          <w:p w:rsidR="00644FD5" w:rsidRPr="00767279" w:rsidRDefault="00644FD5" w:rsidP="007D4D86">
            <w:pPr>
              <w:jc w:val="center"/>
              <w:rPr>
                <w:sz w:val="20"/>
                <w:szCs w:val="20"/>
              </w:rPr>
            </w:pPr>
          </w:p>
        </w:tc>
        <w:tc>
          <w:tcPr>
            <w:tcW w:w="992" w:type="dxa"/>
            <w:vMerge/>
            <w:shd w:val="clear" w:color="auto" w:fill="auto"/>
          </w:tcPr>
          <w:p w:rsidR="00644FD5" w:rsidRPr="00767279" w:rsidRDefault="00644FD5" w:rsidP="007D4D86">
            <w:pPr>
              <w:jc w:val="center"/>
              <w:rPr>
                <w:sz w:val="20"/>
                <w:szCs w:val="20"/>
              </w:rPr>
            </w:pPr>
          </w:p>
        </w:tc>
        <w:tc>
          <w:tcPr>
            <w:tcW w:w="851" w:type="dxa"/>
            <w:vMerge/>
            <w:shd w:val="clear" w:color="auto" w:fill="auto"/>
          </w:tcPr>
          <w:p w:rsidR="00644FD5" w:rsidRPr="00767279" w:rsidRDefault="00644FD5" w:rsidP="007D4D86">
            <w:pPr>
              <w:jc w:val="center"/>
              <w:rPr>
                <w:sz w:val="20"/>
                <w:szCs w:val="20"/>
              </w:rPr>
            </w:pPr>
          </w:p>
        </w:tc>
        <w:tc>
          <w:tcPr>
            <w:tcW w:w="1559" w:type="dxa"/>
            <w:vMerge/>
            <w:shd w:val="clear" w:color="auto" w:fill="auto"/>
          </w:tcPr>
          <w:p w:rsidR="00644FD5" w:rsidRPr="00767279" w:rsidRDefault="00644FD5" w:rsidP="007D4D86">
            <w:pPr>
              <w:jc w:val="center"/>
              <w:rPr>
                <w:sz w:val="20"/>
                <w:szCs w:val="20"/>
              </w:rPr>
            </w:pPr>
          </w:p>
        </w:tc>
      </w:tr>
      <w:tr w:rsidR="00DA33C1" w:rsidRPr="00767279" w:rsidTr="00DE3833">
        <w:trPr>
          <w:trHeight w:val="792"/>
          <w:jc w:val="center"/>
        </w:trPr>
        <w:tc>
          <w:tcPr>
            <w:tcW w:w="673" w:type="dxa"/>
            <w:vMerge w:val="restart"/>
            <w:shd w:val="clear" w:color="auto" w:fill="auto"/>
          </w:tcPr>
          <w:p w:rsidR="00DA33C1" w:rsidRPr="00767279" w:rsidRDefault="00DA33C1" w:rsidP="007D4D86">
            <w:pPr>
              <w:rPr>
                <w:sz w:val="20"/>
                <w:szCs w:val="20"/>
              </w:rPr>
            </w:pPr>
            <w:r>
              <w:rPr>
                <w:sz w:val="20"/>
                <w:szCs w:val="20"/>
              </w:rPr>
              <w:t>1.1</w:t>
            </w:r>
          </w:p>
        </w:tc>
        <w:tc>
          <w:tcPr>
            <w:tcW w:w="1896" w:type="dxa"/>
            <w:vMerge w:val="restart"/>
            <w:shd w:val="clear" w:color="auto" w:fill="auto"/>
          </w:tcPr>
          <w:p w:rsidR="00DA33C1" w:rsidRPr="00767279" w:rsidRDefault="00DA33C1" w:rsidP="007D4D86">
            <w:pPr>
              <w:rPr>
                <w:sz w:val="20"/>
                <w:szCs w:val="20"/>
              </w:rPr>
            </w:pPr>
            <w:r w:rsidRPr="00767279">
              <w:rPr>
                <w:sz w:val="20"/>
                <w:szCs w:val="20"/>
              </w:rPr>
              <w:t>Основное мероприятие</w:t>
            </w:r>
          </w:p>
          <w:p w:rsidR="00DA33C1" w:rsidRPr="00767279" w:rsidRDefault="00DA33C1" w:rsidP="007D4D86">
            <w:pPr>
              <w:rPr>
                <w:sz w:val="20"/>
                <w:szCs w:val="20"/>
              </w:rPr>
            </w:pPr>
            <w:r w:rsidRPr="00767279">
              <w:rPr>
                <w:sz w:val="20"/>
                <w:szCs w:val="20"/>
              </w:rPr>
              <w:t>«Создание благоприятных условий для устойчивого развития и поддержки малого предпринимательства в городском округе Кинешма»</w:t>
            </w:r>
          </w:p>
        </w:tc>
        <w:tc>
          <w:tcPr>
            <w:tcW w:w="1469" w:type="dxa"/>
            <w:vMerge w:val="restart"/>
            <w:shd w:val="clear" w:color="auto" w:fill="auto"/>
          </w:tcPr>
          <w:p w:rsidR="00DA33C1" w:rsidRPr="00767279" w:rsidRDefault="00DA33C1" w:rsidP="007D4D86">
            <w:pPr>
              <w:rPr>
                <w:sz w:val="20"/>
                <w:szCs w:val="20"/>
              </w:rPr>
            </w:pPr>
            <w:r w:rsidRPr="00767279">
              <w:rPr>
                <w:sz w:val="20"/>
                <w:szCs w:val="20"/>
              </w:rPr>
              <w:t>Администрация городского округа Кинешма</w:t>
            </w: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lastRenderedPageBreak/>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200,0</w:t>
            </w:r>
          </w:p>
        </w:tc>
        <w:tc>
          <w:tcPr>
            <w:tcW w:w="992" w:type="dxa"/>
            <w:shd w:val="clear" w:color="auto" w:fill="auto"/>
          </w:tcPr>
          <w:p w:rsidR="00DA33C1" w:rsidRPr="00767279" w:rsidRDefault="00DA33C1" w:rsidP="007D4D86">
            <w:pPr>
              <w:jc w:val="center"/>
              <w:rPr>
                <w:sz w:val="20"/>
                <w:szCs w:val="20"/>
              </w:rPr>
            </w:pPr>
            <w:r w:rsidRPr="00767279">
              <w:rPr>
                <w:sz w:val="20"/>
                <w:szCs w:val="20"/>
              </w:rPr>
              <w:t>200,0</w:t>
            </w:r>
          </w:p>
        </w:tc>
        <w:tc>
          <w:tcPr>
            <w:tcW w:w="1739" w:type="dxa"/>
            <w:vMerge w:val="restart"/>
            <w:shd w:val="clear" w:color="auto" w:fill="auto"/>
          </w:tcPr>
          <w:p w:rsidR="00DA33C1" w:rsidRPr="00767279" w:rsidRDefault="00DA33C1" w:rsidP="007D4D86">
            <w:pPr>
              <w:widowControl w:val="0"/>
              <w:autoSpaceDE w:val="0"/>
              <w:rPr>
                <w:color w:val="FF0000"/>
                <w:sz w:val="20"/>
                <w:szCs w:val="20"/>
              </w:rPr>
            </w:pPr>
          </w:p>
        </w:tc>
        <w:tc>
          <w:tcPr>
            <w:tcW w:w="1701" w:type="dxa"/>
            <w:vMerge w:val="restart"/>
            <w:shd w:val="clear" w:color="auto" w:fill="auto"/>
          </w:tcPr>
          <w:p w:rsidR="00DA33C1" w:rsidRPr="00767279" w:rsidRDefault="00DA33C1" w:rsidP="007D4D86">
            <w:pPr>
              <w:rPr>
                <w:sz w:val="20"/>
                <w:szCs w:val="20"/>
              </w:rPr>
            </w:pPr>
            <w:r w:rsidRPr="00767279">
              <w:rPr>
                <w:sz w:val="20"/>
                <w:szCs w:val="20"/>
              </w:rPr>
              <w:t>Среднесписочная численность работников (без внешних совместителей), занятых на малых и средних предприятиях.</w:t>
            </w:r>
          </w:p>
        </w:tc>
        <w:tc>
          <w:tcPr>
            <w:tcW w:w="992" w:type="dxa"/>
            <w:vMerge w:val="restart"/>
            <w:shd w:val="clear" w:color="auto" w:fill="auto"/>
          </w:tcPr>
          <w:p w:rsidR="00DA33C1" w:rsidRPr="00767279" w:rsidRDefault="00DA33C1" w:rsidP="007D4D86">
            <w:pPr>
              <w:jc w:val="center"/>
              <w:rPr>
                <w:sz w:val="20"/>
                <w:szCs w:val="20"/>
              </w:rPr>
            </w:pPr>
            <w:r w:rsidRPr="00767279">
              <w:rPr>
                <w:sz w:val="20"/>
                <w:szCs w:val="20"/>
              </w:rPr>
              <w:t>Тыс. чел.</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992" w:type="dxa"/>
            <w:vMerge w:val="restart"/>
            <w:shd w:val="clear" w:color="auto" w:fill="auto"/>
          </w:tcPr>
          <w:p w:rsidR="00DA33C1" w:rsidRPr="00767279" w:rsidRDefault="00DA33C1" w:rsidP="007D4D86">
            <w:pPr>
              <w:jc w:val="center"/>
              <w:rPr>
                <w:color w:val="000000"/>
                <w:sz w:val="20"/>
                <w:szCs w:val="20"/>
              </w:rPr>
            </w:pPr>
            <w:r w:rsidRPr="00767279">
              <w:rPr>
                <w:color w:val="000000"/>
                <w:sz w:val="20"/>
                <w:szCs w:val="20"/>
              </w:rPr>
              <w:t>10,1</w:t>
            </w: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tc>
        <w:tc>
          <w:tcPr>
            <w:tcW w:w="851" w:type="dxa"/>
            <w:vMerge w:val="restart"/>
            <w:shd w:val="clear" w:color="auto" w:fill="auto"/>
          </w:tcPr>
          <w:p w:rsidR="00DA33C1" w:rsidRPr="00767279" w:rsidRDefault="00DA33C1" w:rsidP="007D4D86">
            <w:pPr>
              <w:jc w:val="center"/>
              <w:rPr>
                <w:color w:val="000000"/>
                <w:sz w:val="20"/>
                <w:szCs w:val="20"/>
              </w:rPr>
            </w:pPr>
            <w:r w:rsidRPr="00767279">
              <w:rPr>
                <w:color w:val="000000"/>
                <w:sz w:val="20"/>
                <w:szCs w:val="20"/>
              </w:rPr>
              <w:t>10,1</w:t>
            </w: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p w:rsidR="00DA33C1" w:rsidRPr="00767279" w:rsidRDefault="00DA33C1" w:rsidP="007D4D86">
            <w:pPr>
              <w:jc w:val="center"/>
              <w:rPr>
                <w:color w:val="000000"/>
                <w:sz w:val="20"/>
                <w:szCs w:val="20"/>
              </w:rPr>
            </w:pPr>
          </w:p>
        </w:tc>
        <w:tc>
          <w:tcPr>
            <w:tcW w:w="1559" w:type="dxa"/>
            <w:vMerge w:val="restart"/>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145"/>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b/>
                <w:sz w:val="20"/>
                <w:szCs w:val="20"/>
              </w:rPr>
            </w:pPr>
            <w:r w:rsidRPr="003412CD">
              <w:rPr>
                <w:sz w:val="20"/>
                <w:szCs w:val="20"/>
              </w:rPr>
              <w:t>бюджетные ассигнования</w:t>
            </w:r>
            <w:r w:rsidRPr="00767279">
              <w:rPr>
                <w:b/>
                <w:sz w:val="20"/>
                <w:szCs w:val="20"/>
              </w:rPr>
              <w:t xml:space="preserve"> </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200,0</w:t>
            </w:r>
          </w:p>
        </w:tc>
        <w:tc>
          <w:tcPr>
            <w:tcW w:w="992" w:type="dxa"/>
            <w:shd w:val="clear" w:color="auto" w:fill="auto"/>
          </w:tcPr>
          <w:p w:rsidR="00DA33C1" w:rsidRPr="00767279" w:rsidRDefault="00DA33C1" w:rsidP="007D4D86">
            <w:pPr>
              <w:jc w:val="center"/>
              <w:rPr>
                <w:sz w:val="20"/>
                <w:szCs w:val="20"/>
              </w:rPr>
            </w:pPr>
            <w:r w:rsidRPr="00767279">
              <w:rPr>
                <w:sz w:val="20"/>
                <w:szCs w:val="20"/>
              </w:rPr>
              <w:t>200,0</w:t>
            </w:r>
          </w:p>
        </w:tc>
        <w:tc>
          <w:tcPr>
            <w:tcW w:w="1739" w:type="dxa"/>
            <w:vMerge/>
            <w:shd w:val="clear" w:color="auto" w:fill="auto"/>
          </w:tcPr>
          <w:p w:rsidR="00DA33C1" w:rsidRPr="00767279" w:rsidRDefault="00DA33C1" w:rsidP="007D4D86">
            <w:pPr>
              <w:jc w:val="center"/>
              <w:rPr>
                <w:b/>
                <w:sz w:val="20"/>
                <w:szCs w:val="20"/>
              </w:rPr>
            </w:pPr>
          </w:p>
        </w:tc>
        <w:tc>
          <w:tcPr>
            <w:tcW w:w="1701" w:type="dxa"/>
            <w:vMerge/>
            <w:shd w:val="clear" w:color="auto" w:fill="auto"/>
          </w:tcPr>
          <w:p w:rsidR="00DA33C1" w:rsidRPr="00767279" w:rsidRDefault="00DA33C1" w:rsidP="007D4D86">
            <w:pPr>
              <w:jc w:val="center"/>
              <w:rPr>
                <w:b/>
                <w:sz w:val="20"/>
                <w:szCs w:val="20"/>
              </w:rPr>
            </w:pPr>
          </w:p>
        </w:tc>
        <w:tc>
          <w:tcPr>
            <w:tcW w:w="992" w:type="dxa"/>
            <w:vMerge/>
            <w:shd w:val="clear" w:color="auto" w:fill="auto"/>
          </w:tcPr>
          <w:p w:rsidR="00DA33C1" w:rsidRPr="00767279" w:rsidRDefault="00DA33C1" w:rsidP="007D4D86">
            <w:pPr>
              <w:jc w:val="center"/>
              <w:rPr>
                <w:b/>
                <w:sz w:val="20"/>
                <w:szCs w:val="20"/>
              </w:rPr>
            </w:pPr>
          </w:p>
        </w:tc>
        <w:tc>
          <w:tcPr>
            <w:tcW w:w="992" w:type="dxa"/>
            <w:vMerge/>
            <w:shd w:val="clear" w:color="auto" w:fill="auto"/>
          </w:tcPr>
          <w:p w:rsidR="00DA33C1" w:rsidRPr="00767279" w:rsidRDefault="00DA33C1" w:rsidP="007D4D86">
            <w:pPr>
              <w:jc w:val="center"/>
              <w:rPr>
                <w:b/>
                <w:sz w:val="20"/>
                <w:szCs w:val="20"/>
              </w:rPr>
            </w:pPr>
          </w:p>
        </w:tc>
        <w:tc>
          <w:tcPr>
            <w:tcW w:w="851" w:type="dxa"/>
            <w:vMerge/>
            <w:shd w:val="clear" w:color="auto" w:fill="auto"/>
          </w:tcPr>
          <w:p w:rsidR="00DA33C1" w:rsidRPr="00767279" w:rsidRDefault="00DA33C1" w:rsidP="007D4D86">
            <w:pPr>
              <w:jc w:val="center"/>
              <w:rPr>
                <w:b/>
                <w:sz w:val="20"/>
                <w:szCs w:val="20"/>
              </w:rPr>
            </w:pPr>
          </w:p>
        </w:tc>
        <w:tc>
          <w:tcPr>
            <w:tcW w:w="1559" w:type="dxa"/>
            <w:vMerge/>
            <w:shd w:val="clear" w:color="auto" w:fill="auto"/>
          </w:tcPr>
          <w:p w:rsidR="00DA33C1" w:rsidRPr="00767279" w:rsidRDefault="00DA33C1" w:rsidP="007D4D86">
            <w:pPr>
              <w:jc w:val="center"/>
              <w:rPr>
                <w:sz w:val="20"/>
                <w:szCs w:val="20"/>
              </w:rPr>
            </w:pPr>
          </w:p>
        </w:tc>
      </w:tr>
      <w:tr w:rsidR="00DA33C1" w:rsidRPr="00767279" w:rsidTr="00DE3833">
        <w:trPr>
          <w:trHeight w:val="300"/>
          <w:jc w:val="center"/>
        </w:trPr>
        <w:tc>
          <w:tcPr>
            <w:tcW w:w="673" w:type="dxa"/>
            <w:vMerge/>
            <w:tcBorders>
              <w:bottom w:val="single" w:sz="4" w:space="0" w:color="auto"/>
            </w:tcBorders>
            <w:shd w:val="clear" w:color="auto" w:fill="auto"/>
          </w:tcPr>
          <w:p w:rsidR="00DA33C1" w:rsidRPr="00767279" w:rsidRDefault="00DA33C1" w:rsidP="007D4D86">
            <w:pPr>
              <w:rPr>
                <w:sz w:val="20"/>
                <w:szCs w:val="20"/>
              </w:rPr>
            </w:pPr>
          </w:p>
        </w:tc>
        <w:tc>
          <w:tcPr>
            <w:tcW w:w="1896" w:type="dxa"/>
            <w:vMerge/>
            <w:tcBorders>
              <w:bottom w:val="single" w:sz="4" w:space="0" w:color="auto"/>
            </w:tcBorders>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vMerge w:val="restart"/>
            <w:tcBorders>
              <w:bottom w:val="single" w:sz="4" w:space="0" w:color="auto"/>
            </w:tcBorders>
            <w:shd w:val="clear" w:color="auto" w:fill="auto"/>
          </w:tcPr>
          <w:p w:rsidR="00DA33C1" w:rsidRPr="00767279" w:rsidRDefault="00DA33C1" w:rsidP="007D4D86">
            <w:pPr>
              <w:rPr>
                <w:sz w:val="20"/>
                <w:szCs w:val="20"/>
              </w:rPr>
            </w:pPr>
            <w:r w:rsidRPr="00767279">
              <w:rPr>
                <w:sz w:val="20"/>
                <w:szCs w:val="20"/>
              </w:rPr>
              <w:t>- бюджет городского округа Кинешма</w:t>
            </w:r>
          </w:p>
        </w:tc>
        <w:tc>
          <w:tcPr>
            <w:tcW w:w="1449" w:type="dxa"/>
            <w:vMerge w:val="restart"/>
            <w:tcBorders>
              <w:bottom w:val="single" w:sz="4" w:space="0" w:color="auto"/>
            </w:tcBorders>
            <w:shd w:val="clear" w:color="auto" w:fill="auto"/>
          </w:tcPr>
          <w:p w:rsidR="00DA33C1" w:rsidRPr="00767279" w:rsidRDefault="00DA33C1" w:rsidP="007D4D86">
            <w:pPr>
              <w:jc w:val="center"/>
              <w:rPr>
                <w:sz w:val="20"/>
                <w:szCs w:val="20"/>
              </w:rPr>
            </w:pPr>
            <w:r w:rsidRPr="00767279">
              <w:rPr>
                <w:sz w:val="20"/>
                <w:szCs w:val="20"/>
              </w:rPr>
              <w:t>200,0</w:t>
            </w:r>
          </w:p>
        </w:tc>
        <w:tc>
          <w:tcPr>
            <w:tcW w:w="992" w:type="dxa"/>
            <w:vMerge w:val="restart"/>
            <w:tcBorders>
              <w:bottom w:val="single" w:sz="4" w:space="0" w:color="auto"/>
            </w:tcBorders>
            <w:shd w:val="clear" w:color="auto" w:fill="auto"/>
          </w:tcPr>
          <w:p w:rsidR="00DA33C1" w:rsidRPr="00767279" w:rsidRDefault="00DA33C1" w:rsidP="007D4D86">
            <w:pPr>
              <w:jc w:val="center"/>
              <w:rPr>
                <w:sz w:val="20"/>
                <w:szCs w:val="20"/>
              </w:rPr>
            </w:pPr>
            <w:r w:rsidRPr="00767279">
              <w:rPr>
                <w:sz w:val="20"/>
                <w:szCs w:val="20"/>
              </w:rPr>
              <w:t>200,0</w:t>
            </w:r>
          </w:p>
        </w:tc>
        <w:tc>
          <w:tcPr>
            <w:tcW w:w="1739" w:type="dxa"/>
            <w:vMerge/>
            <w:tcBorders>
              <w:bottom w:val="single" w:sz="4" w:space="0" w:color="auto"/>
            </w:tcBorders>
            <w:shd w:val="clear" w:color="auto" w:fill="auto"/>
          </w:tcPr>
          <w:p w:rsidR="00DA33C1" w:rsidRPr="00767279" w:rsidRDefault="00DA33C1" w:rsidP="007D4D86">
            <w:pPr>
              <w:jc w:val="center"/>
              <w:rPr>
                <w:b/>
                <w:sz w:val="20"/>
                <w:szCs w:val="20"/>
              </w:rPr>
            </w:pPr>
          </w:p>
        </w:tc>
        <w:tc>
          <w:tcPr>
            <w:tcW w:w="1701"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992"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992"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851"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1559" w:type="dxa"/>
            <w:vMerge/>
            <w:tcBorders>
              <w:bottom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070"/>
          <w:jc w:val="center"/>
        </w:trPr>
        <w:tc>
          <w:tcPr>
            <w:tcW w:w="673" w:type="dxa"/>
            <w:vMerge/>
            <w:tcBorders>
              <w:bottom w:val="single" w:sz="4" w:space="0" w:color="auto"/>
            </w:tcBorders>
            <w:shd w:val="clear" w:color="auto" w:fill="auto"/>
          </w:tcPr>
          <w:p w:rsidR="00DA33C1" w:rsidRPr="00767279" w:rsidRDefault="00DA33C1" w:rsidP="007D4D86">
            <w:pPr>
              <w:rPr>
                <w:sz w:val="20"/>
                <w:szCs w:val="20"/>
              </w:rPr>
            </w:pPr>
          </w:p>
        </w:tc>
        <w:tc>
          <w:tcPr>
            <w:tcW w:w="1896" w:type="dxa"/>
            <w:vMerge/>
            <w:tcBorders>
              <w:bottom w:val="single" w:sz="4" w:space="0" w:color="auto"/>
            </w:tcBorders>
            <w:shd w:val="clear" w:color="auto" w:fill="auto"/>
          </w:tcPr>
          <w:p w:rsidR="00DA33C1" w:rsidRPr="00767279" w:rsidRDefault="00DA33C1" w:rsidP="007D4D86">
            <w:pPr>
              <w:rPr>
                <w:sz w:val="20"/>
                <w:szCs w:val="20"/>
                <w:lang w:val="en-US"/>
              </w:rPr>
            </w:pPr>
          </w:p>
        </w:tc>
        <w:tc>
          <w:tcPr>
            <w:tcW w:w="1469" w:type="dxa"/>
            <w:vMerge/>
            <w:shd w:val="clear" w:color="auto" w:fill="auto"/>
          </w:tcPr>
          <w:p w:rsidR="00DA33C1" w:rsidRPr="00767279" w:rsidRDefault="00DA33C1" w:rsidP="007D4D86">
            <w:pPr>
              <w:rPr>
                <w:sz w:val="20"/>
                <w:szCs w:val="20"/>
                <w:lang w:val="en-US"/>
              </w:rPr>
            </w:pPr>
          </w:p>
        </w:tc>
        <w:tc>
          <w:tcPr>
            <w:tcW w:w="1774" w:type="dxa"/>
            <w:vMerge/>
            <w:tcBorders>
              <w:bottom w:val="single" w:sz="4" w:space="0" w:color="auto"/>
            </w:tcBorders>
            <w:shd w:val="clear" w:color="auto" w:fill="auto"/>
          </w:tcPr>
          <w:p w:rsidR="00DA33C1" w:rsidRPr="00767279" w:rsidRDefault="00DA33C1" w:rsidP="007D4D86">
            <w:pPr>
              <w:rPr>
                <w:sz w:val="20"/>
                <w:szCs w:val="20"/>
              </w:rPr>
            </w:pPr>
          </w:p>
        </w:tc>
        <w:tc>
          <w:tcPr>
            <w:tcW w:w="1449"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992"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1739" w:type="dxa"/>
            <w:vMerge/>
            <w:tcBorders>
              <w:bottom w:val="single" w:sz="4" w:space="0" w:color="auto"/>
            </w:tcBorders>
            <w:shd w:val="clear" w:color="auto" w:fill="auto"/>
          </w:tcPr>
          <w:p w:rsidR="00DA33C1" w:rsidRPr="00767279" w:rsidRDefault="00DA33C1" w:rsidP="007D4D86">
            <w:pPr>
              <w:jc w:val="center"/>
              <w:rPr>
                <w:b/>
                <w:sz w:val="20"/>
                <w:szCs w:val="20"/>
              </w:rPr>
            </w:pPr>
          </w:p>
        </w:tc>
        <w:tc>
          <w:tcPr>
            <w:tcW w:w="1701" w:type="dxa"/>
            <w:tcBorders>
              <w:bottom w:val="single" w:sz="4" w:space="0" w:color="auto"/>
            </w:tcBorders>
            <w:shd w:val="clear" w:color="auto" w:fill="auto"/>
          </w:tcPr>
          <w:p w:rsidR="00DA33C1" w:rsidRPr="00767279" w:rsidRDefault="00DA33C1" w:rsidP="007D4D86">
            <w:pPr>
              <w:rPr>
                <w:sz w:val="20"/>
                <w:szCs w:val="20"/>
              </w:rPr>
            </w:pPr>
            <w:r w:rsidRPr="00767279">
              <w:rPr>
                <w:sz w:val="20"/>
                <w:szCs w:val="20"/>
              </w:rPr>
              <w:t>Количество субъектов малого предпринимательства (включая индивидуальных предпринимателей) в расчете на 10 тыс. человек населения</w:t>
            </w:r>
          </w:p>
        </w:tc>
        <w:tc>
          <w:tcPr>
            <w:tcW w:w="992" w:type="dxa"/>
            <w:tcBorders>
              <w:bottom w:val="single" w:sz="4" w:space="0" w:color="auto"/>
            </w:tcBorders>
            <w:shd w:val="clear" w:color="auto" w:fill="auto"/>
          </w:tcPr>
          <w:p w:rsidR="00DA33C1" w:rsidRPr="00767279" w:rsidRDefault="00DA33C1" w:rsidP="007D4D86">
            <w:pPr>
              <w:jc w:val="center"/>
              <w:rPr>
                <w:sz w:val="20"/>
                <w:szCs w:val="20"/>
              </w:rPr>
            </w:pPr>
            <w:r w:rsidRPr="00767279">
              <w:rPr>
                <w:sz w:val="20"/>
                <w:szCs w:val="20"/>
              </w:rPr>
              <w:t>Ед.</w:t>
            </w:r>
          </w:p>
        </w:tc>
        <w:tc>
          <w:tcPr>
            <w:tcW w:w="992" w:type="dxa"/>
            <w:tcBorders>
              <w:bottom w:val="single" w:sz="4" w:space="0" w:color="auto"/>
            </w:tcBorders>
            <w:shd w:val="clear" w:color="auto" w:fill="auto"/>
          </w:tcPr>
          <w:p w:rsidR="00DA33C1" w:rsidRPr="00767279" w:rsidRDefault="00DA33C1" w:rsidP="007D4D86">
            <w:pPr>
              <w:jc w:val="center"/>
              <w:rPr>
                <w:sz w:val="20"/>
                <w:szCs w:val="20"/>
              </w:rPr>
            </w:pPr>
            <w:r w:rsidRPr="00767279">
              <w:rPr>
                <w:sz w:val="20"/>
                <w:szCs w:val="20"/>
              </w:rPr>
              <w:t>352</w:t>
            </w:r>
          </w:p>
        </w:tc>
        <w:tc>
          <w:tcPr>
            <w:tcW w:w="851" w:type="dxa"/>
            <w:tcBorders>
              <w:bottom w:val="single" w:sz="4" w:space="0" w:color="auto"/>
            </w:tcBorders>
            <w:shd w:val="clear" w:color="auto" w:fill="auto"/>
          </w:tcPr>
          <w:p w:rsidR="00DA33C1" w:rsidRPr="00767279" w:rsidRDefault="00DA33C1" w:rsidP="007D4D86">
            <w:pPr>
              <w:jc w:val="center"/>
              <w:rPr>
                <w:sz w:val="20"/>
                <w:szCs w:val="20"/>
              </w:rPr>
            </w:pPr>
            <w:r w:rsidRPr="00767279">
              <w:rPr>
                <w:sz w:val="20"/>
                <w:szCs w:val="20"/>
              </w:rPr>
              <w:t>348</w:t>
            </w:r>
          </w:p>
        </w:tc>
        <w:tc>
          <w:tcPr>
            <w:tcW w:w="1559" w:type="dxa"/>
            <w:tcBorders>
              <w:bottom w:val="single" w:sz="4" w:space="0" w:color="auto"/>
            </w:tcBorders>
            <w:shd w:val="clear" w:color="auto" w:fill="auto"/>
          </w:tcPr>
          <w:p w:rsidR="00DA33C1" w:rsidRPr="00767279" w:rsidRDefault="00DA33C1" w:rsidP="007D4D86">
            <w:pPr>
              <w:rPr>
                <w:sz w:val="20"/>
                <w:szCs w:val="20"/>
              </w:rPr>
            </w:pPr>
            <w:r w:rsidRPr="00767279">
              <w:rPr>
                <w:sz w:val="20"/>
                <w:szCs w:val="20"/>
              </w:rPr>
              <w:t>Снижение численности индивидуальных предпринимателей</w:t>
            </w:r>
          </w:p>
        </w:tc>
      </w:tr>
      <w:tr w:rsidR="00DA33C1" w:rsidRPr="00767279" w:rsidTr="00DE3833">
        <w:trPr>
          <w:trHeight w:val="317"/>
          <w:jc w:val="center"/>
        </w:trPr>
        <w:tc>
          <w:tcPr>
            <w:tcW w:w="673" w:type="dxa"/>
            <w:vMerge w:val="restart"/>
            <w:shd w:val="clear" w:color="auto" w:fill="auto"/>
          </w:tcPr>
          <w:p w:rsidR="00DA33C1" w:rsidRPr="00644FD5" w:rsidRDefault="00DA33C1" w:rsidP="007D4D86">
            <w:pPr>
              <w:rPr>
                <w:sz w:val="18"/>
                <w:szCs w:val="18"/>
              </w:rPr>
            </w:pPr>
            <w:r w:rsidRPr="00644FD5">
              <w:rPr>
                <w:sz w:val="18"/>
                <w:szCs w:val="18"/>
              </w:rPr>
              <w:t>1.1.1</w:t>
            </w: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tc>
        <w:tc>
          <w:tcPr>
            <w:tcW w:w="1896" w:type="dxa"/>
            <w:vMerge w:val="restart"/>
            <w:shd w:val="clear" w:color="auto" w:fill="auto"/>
          </w:tcPr>
          <w:p w:rsidR="00DA33C1" w:rsidRPr="00767279" w:rsidRDefault="00DA33C1" w:rsidP="007D4D86">
            <w:pPr>
              <w:rPr>
                <w:bCs/>
                <w:sz w:val="20"/>
                <w:szCs w:val="20"/>
              </w:rPr>
            </w:pPr>
            <w:r>
              <w:rPr>
                <w:bCs/>
                <w:sz w:val="20"/>
                <w:szCs w:val="20"/>
              </w:rPr>
              <w:lastRenderedPageBreak/>
              <w:t xml:space="preserve">Мероприятие </w:t>
            </w:r>
            <w:r w:rsidRPr="00767279">
              <w:rPr>
                <w:bCs/>
                <w:sz w:val="20"/>
                <w:szCs w:val="20"/>
              </w:rPr>
              <w:t xml:space="preserve">«Предоставление субсидии на оказание социально-значимых бытовых </w:t>
            </w:r>
            <w:r w:rsidRPr="00767279">
              <w:rPr>
                <w:bCs/>
                <w:sz w:val="20"/>
                <w:szCs w:val="20"/>
              </w:rPr>
              <w:lastRenderedPageBreak/>
              <w:t>услуг»</w:t>
            </w:r>
          </w:p>
          <w:p w:rsidR="00DA33C1" w:rsidRPr="00767279" w:rsidRDefault="00DA33C1" w:rsidP="007D4D86">
            <w:pPr>
              <w:rPr>
                <w:bCs/>
                <w:sz w:val="20"/>
                <w:szCs w:val="20"/>
              </w:rPr>
            </w:pPr>
          </w:p>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Default="00DA33C1" w:rsidP="007D4D86">
            <w:pPr>
              <w:rPr>
                <w:sz w:val="20"/>
                <w:szCs w:val="20"/>
              </w:rPr>
            </w:pPr>
            <w:r w:rsidRPr="00767279">
              <w:rPr>
                <w:sz w:val="20"/>
                <w:szCs w:val="20"/>
              </w:rPr>
              <w:t>Всего</w:t>
            </w:r>
          </w:p>
          <w:p w:rsidR="00086C4C" w:rsidRDefault="00086C4C" w:rsidP="007D4D86">
            <w:pPr>
              <w:rPr>
                <w:sz w:val="20"/>
                <w:szCs w:val="20"/>
              </w:rPr>
            </w:pPr>
          </w:p>
          <w:p w:rsidR="00086C4C" w:rsidRDefault="00086C4C" w:rsidP="007D4D86">
            <w:pPr>
              <w:rPr>
                <w:sz w:val="20"/>
                <w:szCs w:val="20"/>
              </w:rPr>
            </w:pPr>
          </w:p>
          <w:p w:rsidR="00086C4C" w:rsidRDefault="00086C4C" w:rsidP="007D4D86">
            <w:pPr>
              <w:rPr>
                <w:sz w:val="20"/>
                <w:szCs w:val="20"/>
              </w:rPr>
            </w:pPr>
          </w:p>
          <w:p w:rsidR="00086C4C" w:rsidRDefault="00086C4C" w:rsidP="007D4D86">
            <w:pPr>
              <w:rPr>
                <w:sz w:val="20"/>
                <w:szCs w:val="20"/>
              </w:rPr>
            </w:pPr>
          </w:p>
          <w:p w:rsidR="00086C4C" w:rsidRPr="00767279" w:rsidRDefault="00086C4C" w:rsidP="007D4D86">
            <w:pPr>
              <w:rPr>
                <w:sz w:val="20"/>
                <w:szCs w:val="20"/>
              </w:rPr>
            </w:pP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shd w:val="clear" w:color="auto" w:fill="auto"/>
          </w:tcPr>
          <w:p w:rsidR="00DA33C1" w:rsidRPr="00767279" w:rsidRDefault="00DA33C1" w:rsidP="00644FD5">
            <w:pPr>
              <w:rPr>
                <w:sz w:val="20"/>
                <w:szCs w:val="20"/>
              </w:rPr>
            </w:pPr>
            <w:r w:rsidRPr="00767279">
              <w:rPr>
                <w:sz w:val="20"/>
                <w:szCs w:val="20"/>
              </w:rPr>
              <w:t xml:space="preserve">Денежные средства в 2016 году на выполнение данного мероприятия </w:t>
            </w:r>
            <w:r>
              <w:rPr>
                <w:sz w:val="20"/>
                <w:szCs w:val="20"/>
              </w:rPr>
              <w:t xml:space="preserve">в </w:t>
            </w:r>
            <w:r>
              <w:rPr>
                <w:sz w:val="20"/>
                <w:szCs w:val="20"/>
              </w:rPr>
              <w:lastRenderedPageBreak/>
              <w:t>подпрограмме не запланированы</w:t>
            </w:r>
          </w:p>
        </w:tc>
        <w:tc>
          <w:tcPr>
            <w:tcW w:w="1701" w:type="dxa"/>
            <w:vMerge w:val="restart"/>
            <w:shd w:val="clear" w:color="auto" w:fill="auto"/>
          </w:tcPr>
          <w:p w:rsidR="00435307" w:rsidRDefault="00DA33C1" w:rsidP="007D4D86">
            <w:pPr>
              <w:rPr>
                <w:sz w:val="20"/>
                <w:szCs w:val="20"/>
              </w:rPr>
            </w:pPr>
            <w:r w:rsidRPr="00767279">
              <w:rPr>
                <w:sz w:val="20"/>
                <w:szCs w:val="20"/>
              </w:rPr>
              <w:lastRenderedPageBreak/>
              <w:t xml:space="preserve">Количество СМП, </w:t>
            </w:r>
            <w:proofErr w:type="gramStart"/>
            <w:r w:rsidRPr="00767279">
              <w:rPr>
                <w:sz w:val="20"/>
                <w:szCs w:val="20"/>
              </w:rPr>
              <w:t>получивших</w:t>
            </w:r>
            <w:proofErr w:type="gramEnd"/>
            <w:r w:rsidRPr="00767279">
              <w:rPr>
                <w:sz w:val="20"/>
                <w:szCs w:val="20"/>
              </w:rPr>
              <w:t xml:space="preserve"> субсидию на оказание социально-</w:t>
            </w:r>
          </w:p>
          <w:p w:rsidR="00DA33C1" w:rsidRPr="00767279" w:rsidRDefault="00DA33C1" w:rsidP="007D4D86">
            <w:pPr>
              <w:rPr>
                <w:sz w:val="20"/>
                <w:szCs w:val="20"/>
              </w:rPr>
            </w:pPr>
            <w:r w:rsidRPr="00767279">
              <w:rPr>
                <w:sz w:val="20"/>
                <w:szCs w:val="20"/>
              </w:rPr>
              <w:lastRenderedPageBreak/>
              <w:t>значимых бытовых услуг</w:t>
            </w:r>
          </w:p>
        </w:tc>
        <w:tc>
          <w:tcPr>
            <w:tcW w:w="992" w:type="dxa"/>
            <w:vMerge w:val="restart"/>
            <w:shd w:val="clear" w:color="auto" w:fill="auto"/>
          </w:tcPr>
          <w:p w:rsidR="00DA33C1" w:rsidRDefault="00DA33C1" w:rsidP="007D4D86">
            <w:pPr>
              <w:jc w:val="center"/>
              <w:rPr>
                <w:sz w:val="20"/>
                <w:szCs w:val="20"/>
              </w:rPr>
            </w:pPr>
            <w:r w:rsidRPr="00767279">
              <w:rPr>
                <w:sz w:val="20"/>
                <w:szCs w:val="20"/>
              </w:rPr>
              <w:lastRenderedPageBreak/>
              <w:t>Ед.</w:t>
            </w:r>
          </w:p>
          <w:p w:rsidR="00435307" w:rsidRDefault="00435307" w:rsidP="007D4D86">
            <w:pPr>
              <w:jc w:val="center"/>
              <w:rPr>
                <w:sz w:val="20"/>
                <w:szCs w:val="20"/>
              </w:rPr>
            </w:pPr>
          </w:p>
          <w:p w:rsidR="00435307" w:rsidRPr="00767279" w:rsidRDefault="00435307" w:rsidP="00435307">
            <w:pP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992" w:type="dxa"/>
            <w:vMerge w:val="restart"/>
            <w:shd w:val="clear" w:color="auto" w:fill="auto"/>
          </w:tcPr>
          <w:p w:rsidR="00DA33C1" w:rsidRPr="00767279" w:rsidRDefault="00DA33C1" w:rsidP="007D4D86">
            <w:pPr>
              <w:jc w:val="center"/>
              <w:rPr>
                <w:sz w:val="20"/>
                <w:szCs w:val="20"/>
              </w:rPr>
            </w:pPr>
            <w:r w:rsidRPr="00767279">
              <w:rPr>
                <w:sz w:val="20"/>
                <w:szCs w:val="20"/>
              </w:rPr>
              <w:lastRenderedPageBreak/>
              <w:t>-</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851" w:type="dxa"/>
            <w:vMerge w:val="restart"/>
            <w:shd w:val="clear" w:color="auto" w:fill="auto"/>
          </w:tcPr>
          <w:p w:rsidR="00DA33C1" w:rsidRPr="00767279" w:rsidRDefault="00DA33C1" w:rsidP="007D4D86">
            <w:pPr>
              <w:jc w:val="center"/>
              <w:rPr>
                <w:sz w:val="20"/>
                <w:szCs w:val="20"/>
              </w:rPr>
            </w:pPr>
            <w:r w:rsidRPr="00767279">
              <w:rPr>
                <w:sz w:val="20"/>
                <w:szCs w:val="20"/>
              </w:rPr>
              <w:lastRenderedPageBreak/>
              <w:t>-</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1559" w:type="dxa"/>
            <w:vMerge w:val="restart"/>
            <w:shd w:val="clear" w:color="auto" w:fill="auto"/>
          </w:tcPr>
          <w:p w:rsidR="00DA33C1" w:rsidRPr="00767279" w:rsidRDefault="00DA33C1" w:rsidP="007D4D86">
            <w:pPr>
              <w:jc w:val="center"/>
              <w:rPr>
                <w:sz w:val="20"/>
                <w:szCs w:val="20"/>
              </w:rPr>
            </w:pPr>
            <w:r w:rsidRPr="00767279">
              <w:rPr>
                <w:sz w:val="20"/>
                <w:szCs w:val="20"/>
              </w:rPr>
              <w:lastRenderedPageBreak/>
              <w:t>-</w:t>
            </w:r>
          </w:p>
        </w:tc>
      </w:tr>
      <w:tr w:rsidR="00DA33C1" w:rsidRPr="00767279" w:rsidTr="00DE3833">
        <w:trPr>
          <w:trHeight w:val="599"/>
          <w:jc w:val="center"/>
        </w:trPr>
        <w:tc>
          <w:tcPr>
            <w:tcW w:w="673" w:type="dxa"/>
            <w:vMerge/>
            <w:shd w:val="clear" w:color="auto" w:fill="auto"/>
          </w:tcPr>
          <w:p w:rsidR="00DA33C1" w:rsidRPr="00767279" w:rsidRDefault="00DA33C1" w:rsidP="007D4D86">
            <w:pPr>
              <w:jc w:val="center"/>
              <w:rPr>
                <w:sz w:val="20"/>
                <w:szCs w:val="20"/>
              </w:rPr>
            </w:pPr>
          </w:p>
        </w:tc>
        <w:tc>
          <w:tcPr>
            <w:tcW w:w="1896" w:type="dxa"/>
            <w:vMerge/>
            <w:shd w:val="clear" w:color="auto" w:fill="auto"/>
          </w:tcPr>
          <w:p w:rsidR="00DA33C1" w:rsidRPr="00767279" w:rsidRDefault="00DA33C1" w:rsidP="007D4D86">
            <w:pPr>
              <w:jc w:val="cente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3412CD" w:rsidRDefault="00DA33C1" w:rsidP="007D4D86">
            <w:pPr>
              <w:rPr>
                <w:sz w:val="20"/>
                <w:szCs w:val="20"/>
              </w:rPr>
            </w:pPr>
            <w:r w:rsidRPr="00644FD5">
              <w:rPr>
                <w:sz w:val="20"/>
                <w:szCs w:val="20"/>
              </w:rPr>
              <w:t>бюджетные ассигнования</w:t>
            </w:r>
          </w:p>
          <w:p w:rsidR="00DA33C1" w:rsidRPr="00767279" w:rsidRDefault="00DA33C1"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shd w:val="clear" w:color="auto" w:fill="auto"/>
          </w:tcPr>
          <w:p w:rsidR="00DA33C1" w:rsidRPr="00767279" w:rsidRDefault="00DA33C1" w:rsidP="007D4D86">
            <w:pPr>
              <w:jc w:val="center"/>
              <w:rPr>
                <w:sz w:val="20"/>
                <w:szCs w:val="20"/>
              </w:rPr>
            </w:pPr>
          </w:p>
        </w:tc>
        <w:tc>
          <w:tcPr>
            <w:tcW w:w="1701" w:type="dxa"/>
            <w:vMerge/>
            <w:shd w:val="clear" w:color="auto" w:fill="auto"/>
          </w:tcPr>
          <w:p w:rsidR="00DA33C1" w:rsidRPr="00767279" w:rsidRDefault="00DA33C1" w:rsidP="007D4D86">
            <w:pPr>
              <w:jc w:val="center"/>
              <w:rPr>
                <w:sz w:val="20"/>
                <w:szCs w:val="20"/>
              </w:rPr>
            </w:pPr>
          </w:p>
        </w:tc>
        <w:tc>
          <w:tcPr>
            <w:tcW w:w="992" w:type="dxa"/>
            <w:vMerge/>
            <w:shd w:val="clear" w:color="auto" w:fill="auto"/>
          </w:tcPr>
          <w:p w:rsidR="00DA33C1" w:rsidRPr="00767279" w:rsidRDefault="00DA33C1" w:rsidP="007D4D86">
            <w:pPr>
              <w:jc w:val="center"/>
              <w:rPr>
                <w:sz w:val="20"/>
                <w:szCs w:val="20"/>
              </w:rPr>
            </w:pPr>
          </w:p>
        </w:tc>
        <w:tc>
          <w:tcPr>
            <w:tcW w:w="992" w:type="dxa"/>
            <w:vMerge/>
            <w:shd w:val="clear" w:color="auto" w:fill="auto"/>
          </w:tcPr>
          <w:p w:rsidR="00DA33C1" w:rsidRPr="00767279" w:rsidRDefault="00DA33C1" w:rsidP="007D4D86">
            <w:pPr>
              <w:jc w:val="center"/>
              <w:rPr>
                <w:sz w:val="20"/>
                <w:szCs w:val="20"/>
              </w:rPr>
            </w:pPr>
          </w:p>
        </w:tc>
        <w:tc>
          <w:tcPr>
            <w:tcW w:w="851" w:type="dxa"/>
            <w:vMerge/>
            <w:shd w:val="clear" w:color="auto" w:fill="auto"/>
          </w:tcPr>
          <w:p w:rsidR="00DA33C1" w:rsidRPr="00767279" w:rsidRDefault="00DA33C1" w:rsidP="007D4D86">
            <w:pPr>
              <w:jc w:val="center"/>
              <w:rPr>
                <w:sz w:val="20"/>
                <w:szCs w:val="20"/>
              </w:rPr>
            </w:pPr>
          </w:p>
        </w:tc>
        <w:tc>
          <w:tcPr>
            <w:tcW w:w="1559" w:type="dxa"/>
            <w:vMerge/>
            <w:shd w:val="clear" w:color="auto" w:fill="auto"/>
          </w:tcPr>
          <w:p w:rsidR="00DA33C1" w:rsidRPr="00767279" w:rsidRDefault="00DA33C1" w:rsidP="007D4D86">
            <w:pPr>
              <w:jc w:val="center"/>
              <w:rPr>
                <w:sz w:val="20"/>
                <w:szCs w:val="20"/>
              </w:rPr>
            </w:pPr>
          </w:p>
        </w:tc>
      </w:tr>
      <w:tr w:rsidR="00DA33C1" w:rsidRPr="00767279" w:rsidTr="00DE3833">
        <w:trPr>
          <w:trHeight w:val="145"/>
          <w:jc w:val="center"/>
        </w:trPr>
        <w:tc>
          <w:tcPr>
            <w:tcW w:w="673" w:type="dxa"/>
            <w:vMerge w:val="restart"/>
            <w:shd w:val="clear" w:color="auto" w:fill="auto"/>
          </w:tcPr>
          <w:p w:rsidR="00DA33C1" w:rsidRPr="00767279" w:rsidRDefault="00DA33C1" w:rsidP="007D4D86">
            <w:pPr>
              <w:rPr>
                <w:sz w:val="20"/>
                <w:szCs w:val="20"/>
              </w:rPr>
            </w:pPr>
            <w:r>
              <w:rPr>
                <w:sz w:val="20"/>
                <w:szCs w:val="20"/>
              </w:rPr>
              <w:lastRenderedPageBreak/>
              <w:t>1.1.2</w:t>
            </w:r>
          </w:p>
        </w:tc>
        <w:tc>
          <w:tcPr>
            <w:tcW w:w="1896" w:type="dxa"/>
            <w:vMerge w:val="restart"/>
            <w:shd w:val="clear" w:color="auto" w:fill="auto"/>
          </w:tcPr>
          <w:p w:rsidR="00DA33C1" w:rsidRPr="00767279" w:rsidRDefault="00DA33C1" w:rsidP="007D4D86">
            <w:pPr>
              <w:rPr>
                <w:sz w:val="20"/>
                <w:szCs w:val="20"/>
              </w:rPr>
            </w:pPr>
            <w:r>
              <w:rPr>
                <w:sz w:val="20"/>
                <w:szCs w:val="20"/>
              </w:rPr>
              <w:t xml:space="preserve">Мероприятие </w:t>
            </w:r>
            <w:r w:rsidRPr="00767279">
              <w:rPr>
                <w:sz w:val="20"/>
                <w:szCs w:val="20"/>
              </w:rPr>
              <w:t>«Предоставление субсидии субъектам малого предпринимательства на организацию выставочно-ярмарочной деятельности»</w:t>
            </w: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shd w:val="clear" w:color="auto" w:fill="auto"/>
          </w:tcPr>
          <w:p w:rsidR="00DA33C1" w:rsidRPr="00767279" w:rsidRDefault="00DA33C1" w:rsidP="007D4D86">
            <w:pPr>
              <w:rPr>
                <w:sz w:val="20"/>
                <w:szCs w:val="20"/>
              </w:rPr>
            </w:pPr>
            <w:r w:rsidRPr="00767279">
              <w:rPr>
                <w:sz w:val="20"/>
                <w:szCs w:val="20"/>
              </w:rPr>
              <w:t>Денежные средства в 2016 году на выполнение данного мероприятия в подпрограмме не запланированы</w:t>
            </w:r>
          </w:p>
          <w:p w:rsidR="00DA33C1" w:rsidRPr="00767279" w:rsidRDefault="00DA33C1" w:rsidP="007D4D86">
            <w:pPr>
              <w:jc w:val="center"/>
              <w:rPr>
                <w:sz w:val="20"/>
                <w:szCs w:val="20"/>
              </w:rPr>
            </w:pPr>
          </w:p>
        </w:tc>
        <w:tc>
          <w:tcPr>
            <w:tcW w:w="1701" w:type="dxa"/>
            <w:vMerge w:val="restart"/>
            <w:shd w:val="clear" w:color="auto" w:fill="auto"/>
          </w:tcPr>
          <w:p w:rsidR="00DA33C1" w:rsidRPr="00767279" w:rsidRDefault="00DA33C1" w:rsidP="007D4D86">
            <w:pPr>
              <w:rPr>
                <w:sz w:val="20"/>
                <w:szCs w:val="20"/>
              </w:rPr>
            </w:pPr>
            <w:r w:rsidRPr="00767279">
              <w:rPr>
                <w:sz w:val="20"/>
                <w:szCs w:val="20"/>
              </w:rPr>
              <w:t xml:space="preserve">Количество СМП, </w:t>
            </w:r>
            <w:proofErr w:type="gramStart"/>
            <w:r w:rsidRPr="00767279">
              <w:rPr>
                <w:sz w:val="20"/>
                <w:szCs w:val="20"/>
              </w:rPr>
              <w:t>получивших</w:t>
            </w:r>
            <w:proofErr w:type="gramEnd"/>
            <w:r w:rsidRPr="00767279">
              <w:rPr>
                <w:sz w:val="20"/>
                <w:szCs w:val="20"/>
              </w:rPr>
              <w:t xml:space="preserve"> субсидию на организацию выставочно-ярмарочной деятельности </w:t>
            </w:r>
          </w:p>
        </w:tc>
        <w:tc>
          <w:tcPr>
            <w:tcW w:w="992" w:type="dxa"/>
            <w:vMerge w:val="restart"/>
            <w:shd w:val="clear" w:color="auto" w:fill="auto"/>
          </w:tcPr>
          <w:p w:rsidR="00DA33C1" w:rsidRPr="00767279" w:rsidRDefault="00DA33C1" w:rsidP="007D4D86">
            <w:pPr>
              <w:jc w:val="center"/>
              <w:rPr>
                <w:sz w:val="20"/>
                <w:szCs w:val="20"/>
              </w:rPr>
            </w:pPr>
            <w:r w:rsidRPr="00767279">
              <w:rPr>
                <w:sz w:val="20"/>
                <w:szCs w:val="20"/>
              </w:rPr>
              <w:t>Ед.</w:t>
            </w:r>
          </w:p>
        </w:tc>
        <w:tc>
          <w:tcPr>
            <w:tcW w:w="992" w:type="dxa"/>
            <w:vMerge w:val="restart"/>
            <w:shd w:val="clear" w:color="auto" w:fill="auto"/>
          </w:tcPr>
          <w:p w:rsidR="00DA33C1" w:rsidRPr="00767279" w:rsidRDefault="00DA33C1" w:rsidP="007D4D86">
            <w:pPr>
              <w:jc w:val="center"/>
              <w:rPr>
                <w:sz w:val="20"/>
                <w:szCs w:val="20"/>
              </w:rPr>
            </w:pPr>
            <w:r w:rsidRPr="00767279">
              <w:rPr>
                <w:sz w:val="20"/>
                <w:szCs w:val="20"/>
              </w:rPr>
              <w:t>-</w:t>
            </w:r>
          </w:p>
        </w:tc>
        <w:tc>
          <w:tcPr>
            <w:tcW w:w="851" w:type="dxa"/>
            <w:vMerge w:val="restart"/>
            <w:shd w:val="clear" w:color="auto" w:fill="auto"/>
          </w:tcPr>
          <w:p w:rsidR="00DA33C1" w:rsidRPr="00767279" w:rsidRDefault="00DA33C1" w:rsidP="007D4D86">
            <w:pPr>
              <w:jc w:val="center"/>
              <w:rPr>
                <w:sz w:val="20"/>
                <w:szCs w:val="20"/>
              </w:rPr>
            </w:pPr>
            <w:r w:rsidRPr="00767279">
              <w:rPr>
                <w:sz w:val="20"/>
                <w:szCs w:val="20"/>
              </w:rPr>
              <w:t>-</w:t>
            </w:r>
          </w:p>
        </w:tc>
        <w:tc>
          <w:tcPr>
            <w:tcW w:w="1559" w:type="dxa"/>
            <w:vMerge w:val="restart"/>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2042"/>
          <w:jc w:val="center"/>
        </w:trPr>
        <w:tc>
          <w:tcPr>
            <w:tcW w:w="673"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1896"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tcBorders>
              <w:bottom w:val="single" w:sz="4" w:space="0" w:color="auto"/>
            </w:tcBorders>
            <w:shd w:val="clear" w:color="auto" w:fill="auto"/>
          </w:tcPr>
          <w:p w:rsidR="00DA33C1" w:rsidRPr="00767279" w:rsidRDefault="00DA33C1" w:rsidP="007D4D86">
            <w:pPr>
              <w:rPr>
                <w:b/>
                <w:sz w:val="20"/>
                <w:szCs w:val="20"/>
              </w:rPr>
            </w:pPr>
            <w:r w:rsidRPr="0064324A">
              <w:rPr>
                <w:sz w:val="20"/>
                <w:szCs w:val="20"/>
              </w:rPr>
              <w:t xml:space="preserve">бюджетные ассигнования </w:t>
            </w:r>
            <w:r w:rsidRPr="00767279">
              <w:rPr>
                <w:sz w:val="20"/>
                <w:szCs w:val="20"/>
              </w:rPr>
              <w:t>всего,</w:t>
            </w:r>
            <w:r w:rsidRPr="00767279">
              <w:rPr>
                <w:b/>
                <w:sz w:val="20"/>
                <w:szCs w:val="20"/>
              </w:rPr>
              <w:br/>
            </w:r>
            <w:r w:rsidRPr="00767279">
              <w:rPr>
                <w:i/>
                <w:sz w:val="20"/>
                <w:szCs w:val="20"/>
              </w:rPr>
              <w:t>в том числе:</w:t>
            </w:r>
          </w:p>
        </w:tc>
        <w:tc>
          <w:tcPr>
            <w:tcW w:w="1449" w:type="dxa"/>
            <w:tcBorders>
              <w:bottom w:val="single" w:sz="4" w:space="0" w:color="auto"/>
            </w:tcBorders>
            <w:shd w:val="clear" w:color="auto" w:fill="auto"/>
          </w:tcPr>
          <w:p w:rsidR="00DA33C1" w:rsidRPr="00767279" w:rsidRDefault="00DA33C1" w:rsidP="007D4D86">
            <w:pPr>
              <w:jc w:val="center"/>
              <w:rPr>
                <w:sz w:val="20"/>
                <w:szCs w:val="20"/>
              </w:rPr>
            </w:pPr>
            <w:r w:rsidRPr="00767279">
              <w:rPr>
                <w:sz w:val="20"/>
                <w:szCs w:val="20"/>
              </w:rPr>
              <w:t>0</w:t>
            </w:r>
          </w:p>
        </w:tc>
        <w:tc>
          <w:tcPr>
            <w:tcW w:w="992" w:type="dxa"/>
            <w:tcBorders>
              <w:bottom w:val="single" w:sz="4" w:space="0" w:color="auto"/>
            </w:tcBorders>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1701"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992"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992"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851"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1559" w:type="dxa"/>
            <w:vMerge/>
            <w:tcBorders>
              <w:bottom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tcBorders>
              <w:top w:val="nil"/>
            </w:tcBorders>
            <w:shd w:val="clear" w:color="auto" w:fill="auto"/>
          </w:tcPr>
          <w:p w:rsidR="00DA33C1" w:rsidRPr="00767279" w:rsidRDefault="00DA33C1" w:rsidP="007D4D86">
            <w:pPr>
              <w:rPr>
                <w:sz w:val="20"/>
                <w:szCs w:val="20"/>
              </w:rPr>
            </w:pPr>
            <w:r>
              <w:rPr>
                <w:sz w:val="20"/>
                <w:szCs w:val="20"/>
              </w:rPr>
              <w:t>1.1.3</w:t>
            </w:r>
          </w:p>
        </w:tc>
        <w:tc>
          <w:tcPr>
            <w:tcW w:w="1896" w:type="dxa"/>
            <w:vMerge w:val="restart"/>
            <w:tcBorders>
              <w:top w:val="nil"/>
            </w:tcBorders>
            <w:shd w:val="clear" w:color="auto" w:fill="auto"/>
          </w:tcPr>
          <w:p w:rsidR="00DA33C1" w:rsidRPr="00767279" w:rsidRDefault="00DA33C1" w:rsidP="007D4D86">
            <w:pPr>
              <w:rPr>
                <w:sz w:val="20"/>
                <w:szCs w:val="20"/>
              </w:rPr>
            </w:pPr>
            <w:r>
              <w:rPr>
                <w:sz w:val="20"/>
                <w:szCs w:val="20"/>
              </w:rPr>
              <w:t xml:space="preserve">Мероприятие </w:t>
            </w:r>
            <w:r w:rsidRPr="00767279">
              <w:rPr>
                <w:sz w:val="20"/>
                <w:szCs w:val="20"/>
              </w:rPr>
              <w:t>«Предоставление субсидии субъектам малого предпринимательства на предоставление грантов на целевые расходы, связанные с расширением предпринимательской деятельности»</w:t>
            </w: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200,0</w:t>
            </w:r>
          </w:p>
        </w:tc>
        <w:tc>
          <w:tcPr>
            <w:tcW w:w="992" w:type="dxa"/>
            <w:shd w:val="clear" w:color="auto" w:fill="auto"/>
          </w:tcPr>
          <w:p w:rsidR="00DA33C1" w:rsidRPr="00767279" w:rsidRDefault="00DA33C1" w:rsidP="007D4D86">
            <w:pPr>
              <w:jc w:val="center"/>
              <w:rPr>
                <w:sz w:val="20"/>
                <w:szCs w:val="20"/>
              </w:rPr>
            </w:pPr>
            <w:r w:rsidRPr="00767279">
              <w:rPr>
                <w:sz w:val="20"/>
                <w:szCs w:val="20"/>
              </w:rPr>
              <w:t>200,0</w:t>
            </w:r>
          </w:p>
        </w:tc>
        <w:tc>
          <w:tcPr>
            <w:tcW w:w="1739" w:type="dxa"/>
            <w:vMerge w:val="restart"/>
            <w:tcBorders>
              <w:top w:val="single" w:sz="4" w:space="0" w:color="auto"/>
              <w:right w:val="single" w:sz="4" w:space="0" w:color="auto"/>
            </w:tcBorders>
            <w:shd w:val="clear" w:color="auto" w:fill="auto"/>
          </w:tcPr>
          <w:p w:rsidR="00DA33C1" w:rsidRPr="00767279" w:rsidRDefault="00DA33C1" w:rsidP="007D4D86">
            <w:pPr>
              <w:widowControl w:val="0"/>
              <w:autoSpaceDE w:val="0"/>
              <w:jc w:val="center"/>
              <w:rPr>
                <w:sz w:val="20"/>
                <w:szCs w:val="20"/>
              </w:rPr>
            </w:pPr>
            <w:r w:rsidRPr="00767279">
              <w:rPr>
                <w:sz w:val="20"/>
                <w:szCs w:val="20"/>
              </w:rPr>
              <w:t>-</w:t>
            </w: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t xml:space="preserve">Количество СМП, </w:t>
            </w:r>
            <w:proofErr w:type="gramStart"/>
            <w:r w:rsidRPr="00767279">
              <w:rPr>
                <w:sz w:val="20"/>
                <w:szCs w:val="20"/>
              </w:rPr>
              <w:t>получивших</w:t>
            </w:r>
            <w:proofErr w:type="gramEnd"/>
            <w:r w:rsidRPr="00767279">
              <w:rPr>
                <w:sz w:val="20"/>
                <w:szCs w:val="20"/>
              </w:rPr>
              <w:t xml:space="preserve"> субсидию на предоставление гранта на целевые расходы, связанные с расширением предпринимательской деятельности</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Ед.</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2</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2</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262"/>
          <w:jc w:val="center"/>
        </w:trPr>
        <w:tc>
          <w:tcPr>
            <w:tcW w:w="673" w:type="dxa"/>
            <w:vMerge/>
            <w:shd w:val="clear" w:color="auto" w:fill="auto"/>
          </w:tcPr>
          <w:p w:rsidR="00DA33C1" w:rsidRPr="00767279" w:rsidRDefault="00DA33C1" w:rsidP="007D4D86">
            <w:pPr>
              <w:jc w:val="center"/>
              <w:rPr>
                <w:sz w:val="20"/>
                <w:szCs w:val="20"/>
              </w:rPr>
            </w:pPr>
          </w:p>
        </w:tc>
        <w:tc>
          <w:tcPr>
            <w:tcW w:w="1896" w:type="dxa"/>
            <w:vMerge/>
            <w:shd w:val="clear" w:color="auto" w:fill="auto"/>
          </w:tcPr>
          <w:p w:rsidR="00DA33C1" w:rsidRPr="00767279" w:rsidRDefault="00DA33C1" w:rsidP="007D4D86">
            <w:pPr>
              <w:jc w:val="cente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b/>
                <w:sz w:val="20"/>
                <w:szCs w:val="20"/>
              </w:rPr>
            </w:pPr>
            <w:proofErr w:type="gramStart"/>
            <w:r w:rsidRPr="0064324A">
              <w:rPr>
                <w:sz w:val="20"/>
                <w:szCs w:val="20"/>
              </w:rPr>
              <w:t>бюджетные</w:t>
            </w:r>
            <w:proofErr w:type="gramEnd"/>
            <w:r w:rsidRPr="0064324A">
              <w:rPr>
                <w:sz w:val="20"/>
                <w:szCs w:val="20"/>
              </w:rPr>
              <w:t xml:space="preserve"> ассигнования</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200,0</w:t>
            </w:r>
          </w:p>
        </w:tc>
        <w:tc>
          <w:tcPr>
            <w:tcW w:w="992" w:type="dxa"/>
            <w:shd w:val="clear" w:color="auto" w:fill="auto"/>
          </w:tcPr>
          <w:p w:rsidR="00DA33C1" w:rsidRPr="00767279" w:rsidRDefault="00DA33C1" w:rsidP="007D4D86">
            <w:pPr>
              <w:jc w:val="center"/>
              <w:rPr>
                <w:sz w:val="20"/>
                <w:szCs w:val="20"/>
              </w:rPr>
            </w:pPr>
            <w:r w:rsidRPr="00767279">
              <w:rPr>
                <w:sz w:val="20"/>
                <w:szCs w:val="20"/>
              </w:rPr>
              <w:t>200,0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1078"/>
          <w:jc w:val="center"/>
        </w:trPr>
        <w:tc>
          <w:tcPr>
            <w:tcW w:w="673" w:type="dxa"/>
            <w:vMerge/>
            <w:shd w:val="clear" w:color="auto" w:fill="auto"/>
          </w:tcPr>
          <w:p w:rsidR="00DA33C1" w:rsidRPr="00767279" w:rsidRDefault="00DA33C1" w:rsidP="007D4D86">
            <w:pPr>
              <w:jc w:val="cente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 бюджет городского округа Кинешма</w:t>
            </w:r>
          </w:p>
        </w:tc>
        <w:tc>
          <w:tcPr>
            <w:tcW w:w="1449" w:type="dxa"/>
            <w:shd w:val="clear" w:color="auto" w:fill="auto"/>
          </w:tcPr>
          <w:p w:rsidR="00DA33C1" w:rsidRPr="00767279" w:rsidRDefault="00DA33C1" w:rsidP="007D4D86">
            <w:pPr>
              <w:jc w:val="center"/>
              <w:rPr>
                <w:sz w:val="20"/>
                <w:szCs w:val="20"/>
              </w:rPr>
            </w:pPr>
            <w:r w:rsidRPr="00767279">
              <w:rPr>
                <w:sz w:val="20"/>
                <w:szCs w:val="20"/>
              </w:rPr>
              <w:t>200,0</w:t>
            </w:r>
          </w:p>
        </w:tc>
        <w:tc>
          <w:tcPr>
            <w:tcW w:w="992" w:type="dxa"/>
            <w:shd w:val="clear" w:color="auto" w:fill="auto"/>
          </w:tcPr>
          <w:p w:rsidR="00DA33C1" w:rsidRPr="00767279" w:rsidRDefault="00DA33C1" w:rsidP="007D4D86">
            <w:pPr>
              <w:jc w:val="center"/>
              <w:rPr>
                <w:sz w:val="20"/>
                <w:szCs w:val="20"/>
              </w:rPr>
            </w:pPr>
            <w:r w:rsidRPr="00767279">
              <w:rPr>
                <w:sz w:val="20"/>
                <w:szCs w:val="20"/>
              </w:rPr>
              <w:t>200,0</w:t>
            </w:r>
          </w:p>
        </w:tc>
        <w:tc>
          <w:tcPr>
            <w:tcW w:w="1739" w:type="dxa"/>
            <w:vMerge/>
            <w:tcBorders>
              <w:right w:val="single" w:sz="4" w:space="0" w:color="auto"/>
            </w:tcBorders>
            <w:shd w:val="clear" w:color="auto" w:fill="auto"/>
          </w:tcPr>
          <w:p w:rsidR="00DA33C1" w:rsidRPr="00767279" w:rsidRDefault="00DA33C1" w:rsidP="007D4D86">
            <w:pPr>
              <w:jc w:val="center"/>
              <w:rPr>
                <w:b/>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767279" w:rsidRDefault="00DA33C1" w:rsidP="007D4D86">
            <w:pPr>
              <w:rPr>
                <w:sz w:val="20"/>
                <w:szCs w:val="20"/>
              </w:rPr>
            </w:pPr>
            <w:r>
              <w:rPr>
                <w:sz w:val="20"/>
                <w:szCs w:val="20"/>
              </w:rPr>
              <w:t>1.1.4</w:t>
            </w: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tc>
        <w:tc>
          <w:tcPr>
            <w:tcW w:w="1896" w:type="dxa"/>
            <w:vMerge w:val="restart"/>
            <w:shd w:val="clear" w:color="auto" w:fill="auto"/>
          </w:tcPr>
          <w:p w:rsidR="00DA33C1" w:rsidRDefault="00DA33C1" w:rsidP="007D4D86">
            <w:pPr>
              <w:rPr>
                <w:sz w:val="20"/>
                <w:szCs w:val="20"/>
              </w:rPr>
            </w:pPr>
            <w:r>
              <w:rPr>
                <w:sz w:val="20"/>
                <w:szCs w:val="20"/>
              </w:rPr>
              <w:lastRenderedPageBreak/>
              <w:t xml:space="preserve">Мероприятие </w:t>
            </w:r>
          </w:p>
          <w:p w:rsidR="00DA33C1" w:rsidRPr="00767279" w:rsidRDefault="00DA33C1" w:rsidP="007D4D86">
            <w:pPr>
              <w:rPr>
                <w:sz w:val="20"/>
                <w:szCs w:val="20"/>
              </w:rPr>
            </w:pPr>
            <w:r w:rsidRPr="00767279">
              <w:rPr>
                <w:sz w:val="20"/>
                <w:szCs w:val="20"/>
              </w:rPr>
              <w:t>«Предоставление субсидии субъектам малого предпринимательс</w:t>
            </w:r>
            <w:r w:rsidRPr="00767279">
              <w:rPr>
                <w:sz w:val="20"/>
                <w:szCs w:val="20"/>
              </w:rPr>
              <w:lastRenderedPageBreak/>
              <w:t>тва на подготовку, переподготовку и (или) повышение квалификации кадров для сферы малого предпринимательства»</w:t>
            </w: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Default="00DA33C1" w:rsidP="007D4D86">
            <w:pPr>
              <w:rPr>
                <w:sz w:val="20"/>
                <w:szCs w:val="20"/>
              </w:rPr>
            </w:pPr>
            <w:r w:rsidRPr="00767279">
              <w:rPr>
                <w:sz w:val="20"/>
                <w:szCs w:val="20"/>
              </w:rPr>
              <w:t>Всего</w:t>
            </w:r>
          </w:p>
          <w:p w:rsidR="00DA33C1" w:rsidRDefault="00DA33C1" w:rsidP="007D4D86">
            <w:pPr>
              <w:rPr>
                <w:sz w:val="20"/>
                <w:szCs w:val="20"/>
              </w:rPr>
            </w:pPr>
          </w:p>
          <w:p w:rsidR="00DA33C1" w:rsidRDefault="00DA33C1" w:rsidP="007D4D86">
            <w:pPr>
              <w:rPr>
                <w:sz w:val="20"/>
                <w:szCs w:val="20"/>
              </w:rPr>
            </w:pPr>
          </w:p>
          <w:p w:rsidR="00DA33C1" w:rsidRDefault="00DA33C1" w:rsidP="007D4D86">
            <w:pPr>
              <w:rPr>
                <w:sz w:val="20"/>
                <w:szCs w:val="20"/>
              </w:rPr>
            </w:pPr>
          </w:p>
          <w:p w:rsidR="003412CD" w:rsidRPr="00767279" w:rsidRDefault="003412CD" w:rsidP="007D4D86">
            <w:pPr>
              <w:rPr>
                <w:sz w:val="20"/>
                <w:szCs w:val="20"/>
              </w:rPr>
            </w:pP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top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t xml:space="preserve">Денежные средства в 2016 году на выполнение данного </w:t>
            </w:r>
            <w:r w:rsidRPr="00767279">
              <w:rPr>
                <w:sz w:val="20"/>
                <w:szCs w:val="20"/>
              </w:rPr>
              <w:lastRenderedPageBreak/>
              <w:t>мероприятия в подпрограмме не запланированы</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lastRenderedPageBreak/>
              <w:t xml:space="preserve">Количество СМП, получивших субсидию на подготовку, </w:t>
            </w:r>
            <w:r w:rsidRPr="00767279">
              <w:rPr>
                <w:sz w:val="20"/>
                <w:szCs w:val="20"/>
              </w:rPr>
              <w:lastRenderedPageBreak/>
              <w:t xml:space="preserve">переподготовку и (или) повышение квалификации кадров для сферы малого предпринимательства </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Ед.</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0</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0</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w:t>
            </w:r>
          </w:p>
        </w:tc>
      </w:tr>
      <w:tr w:rsidR="00DA33C1" w:rsidRPr="00767279" w:rsidTr="00DE3833">
        <w:trPr>
          <w:trHeight w:val="1350"/>
          <w:jc w:val="center"/>
        </w:trPr>
        <w:tc>
          <w:tcPr>
            <w:tcW w:w="673" w:type="dxa"/>
            <w:vMerge/>
            <w:shd w:val="clear" w:color="auto" w:fill="auto"/>
          </w:tcPr>
          <w:p w:rsidR="00DA33C1" w:rsidRPr="00767279" w:rsidRDefault="00DA33C1" w:rsidP="007D4D86">
            <w:pPr>
              <w:jc w:val="center"/>
              <w:rPr>
                <w:sz w:val="20"/>
                <w:szCs w:val="20"/>
              </w:rPr>
            </w:pPr>
          </w:p>
        </w:tc>
        <w:tc>
          <w:tcPr>
            <w:tcW w:w="1896" w:type="dxa"/>
            <w:vMerge/>
            <w:shd w:val="clear" w:color="auto" w:fill="auto"/>
          </w:tcPr>
          <w:p w:rsidR="00DA33C1" w:rsidRPr="00767279" w:rsidRDefault="00DA33C1" w:rsidP="007D4D86">
            <w:pPr>
              <w:jc w:val="cente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3412CD" w:rsidRDefault="00DA33C1" w:rsidP="007D4D86">
            <w:pPr>
              <w:rPr>
                <w:sz w:val="20"/>
                <w:szCs w:val="20"/>
              </w:rPr>
            </w:pPr>
            <w:r w:rsidRPr="0064324A">
              <w:rPr>
                <w:sz w:val="20"/>
                <w:szCs w:val="20"/>
              </w:rPr>
              <w:t>бюджетные ассигнования</w:t>
            </w:r>
          </w:p>
          <w:p w:rsidR="00DA33C1" w:rsidRPr="00767279" w:rsidRDefault="00DA33C1"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767279" w:rsidRDefault="00DA33C1" w:rsidP="007D4D86">
            <w:pPr>
              <w:rPr>
                <w:sz w:val="20"/>
                <w:szCs w:val="20"/>
              </w:rPr>
            </w:pPr>
            <w:r>
              <w:rPr>
                <w:sz w:val="20"/>
                <w:szCs w:val="20"/>
              </w:rPr>
              <w:lastRenderedPageBreak/>
              <w:t>1.1.5</w:t>
            </w:r>
          </w:p>
        </w:tc>
        <w:tc>
          <w:tcPr>
            <w:tcW w:w="1896" w:type="dxa"/>
            <w:vMerge w:val="restart"/>
            <w:tcBorders>
              <w:top w:val="nil"/>
            </w:tcBorders>
            <w:shd w:val="clear" w:color="auto" w:fill="auto"/>
          </w:tcPr>
          <w:p w:rsidR="00DA33C1" w:rsidRPr="00767279" w:rsidRDefault="00DA33C1" w:rsidP="007D4D86">
            <w:pPr>
              <w:rPr>
                <w:sz w:val="20"/>
                <w:szCs w:val="20"/>
              </w:rPr>
            </w:pPr>
            <w:r>
              <w:rPr>
                <w:sz w:val="20"/>
                <w:szCs w:val="20"/>
              </w:rPr>
              <w:t xml:space="preserve">Мероприятие </w:t>
            </w:r>
            <w:r w:rsidRPr="00767279">
              <w:rPr>
                <w:sz w:val="20"/>
                <w:szCs w:val="20"/>
              </w:rPr>
              <w:t>«Работа со  средствами</w:t>
            </w:r>
            <w:r w:rsidRPr="00767279">
              <w:rPr>
                <w:sz w:val="20"/>
                <w:szCs w:val="20"/>
              </w:rPr>
              <w:br/>
              <w:t>массовой информации, изготовление печатной и полиграфической продукции в целях реализации мероприятий программы»</w:t>
            </w: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top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t>Денежные средства в 2016 году на выполнение данного мероприятия в подпрограмме не запланированы</w:t>
            </w:r>
          </w:p>
          <w:p w:rsidR="00DA33C1" w:rsidRPr="00767279" w:rsidRDefault="00DA33C1" w:rsidP="007D4D86">
            <w:pPr>
              <w:jc w:val="center"/>
              <w:rPr>
                <w:sz w:val="20"/>
                <w:szCs w:val="20"/>
              </w:rPr>
            </w:pP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1350"/>
          <w:jc w:val="center"/>
        </w:trPr>
        <w:tc>
          <w:tcPr>
            <w:tcW w:w="673" w:type="dxa"/>
            <w:vMerge/>
            <w:shd w:val="clear" w:color="auto" w:fill="auto"/>
          </w:tcPr>
          <w:p w:rsidR="00DA33C1" w:rsidRPr="00767279" w:rsidRDefault="00DA33C1" w:rsidP="007D4D86">
            <w:pPr>
              <w:jc w:val="center"/>
              <w:rPr>
                <w:sz w:val="20"/>
                <w:szCs w:val="20"/>
              </w:rPr>
            </w:pPr>
          </w:p>
        </w:tc>
        <w:tc>
          <w:tcPr>
            <w:tcW w:w="1896" w:type="dxa"/>
            <w:vMerge/>
            <w:tcBorders>
              <w:top w:val="nil"/>
            </w:tcBorders>
            <w:shd w:val="clear" w:color="auto" w:fill="auto"/>
          </w:tcPr>
          <w:p w:rsidR="00DA33C1" w:rsidRPr="00767279" w:rsidRDefault="00DA33C1" w:rsidP="007D4D86">
            <w:pPr>
              <w:jc w:val="cente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3412CD" w:rsidRDefault="00DA33C1" w:rsidP="007D4D86">
            <w:pPr>
              <w:rPr>
                <w:sz w:val="20"/>
                <w:szCs w:val="20"/>
              </w:rPr>
            </w:pPr>
            <w:r w:rsidRPr="0064324A">
              <w:rPr>
                <w:sz w:val="20"/>
                <w:szCs w:val="20"/>
              </w:rPr>
              <w:t>бюджетные ассигнования</w:t>
            </w:r>
          </w:p>
          <w:p w:rsidR="00DA33C1" w:rsidRPr="00767279" w:rsidRDefault="00DA33C1"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767279" w:rsidRDefault="00DA33C1" w:rsidP="007D4D86">
            <w:pPr>
              <w:rPr>
                <w:sz w:val="20"/>
                <w:szCs w:val="20"/>
              </w:rPr>
            </w:pPr>
            <w:r>
              <w:rPr>
                <w:sz w:val="20"/>
                <w:szCs w:val="20"/>
              </w:rPr>
              <w:t>1.1.6</w:t>
            </w:r>
          </w:p>
        </w:tc>
        <w:tc>
          <w:tcPr>
            <w:tcW w:w="1896" w:type="dxa"/>
            <w:vMerge w:val="restart"/>
            <w:tcBorders>
              <w:top w:val="nil"/>
            </w:tcBorders>
            <w:shd w:val="clear" w:color="auto" w:fill="auto"/>
          </w:tcPr>
          <w:p w:rsidR="00DA33C1" w:rsidRPr="00767279" w:rsidRDefault="00DA33C1" w:rsidP="007D4D86">
            <w:pPr>
              <w:rPr>
                <w:sz w:val="20"/>
                <w:szCs w:val="20"/>
              </w:rPr>
            </w:pPr>
            <w:r>
              <w:rPr>
                <w:sz w:val="20"/>
                <w:szCs w:val="20"/>
              </w:rPr>
              <w:t xml:space="preserve">Мероприятие </w:t>
            </w:r>
            <w:r w:rsidRPr="00767279">
              <w:rPr>
                <w:sz w:val="20"/>
                <w:szCs w:val="20"/>
              </w:rPr>
              <w:t>«Организация и проведение ежегодного конкурса среди субъектов малого предпринимательства «Предприниматель года»»</w:t>
            </w: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top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t>Денежные средства в 2016 году на выполнение данного мероприятия в подпрограмме не запланированы</w:t>
            </w:r>
          </w:p>
          <w:p w:rsidR="00DA33C1" w:rsidRPr="00767279" w:rsidRDefault="00DA33C1" w:rsidP="007D4D86">
            <w:pPr>
              <w:jc w:val="center"/>
              <w:rPr>
                <w:sz w:val="20"/>
                <w:szCs w:val="20"/>
              </w:rPr>
            </w:pP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1350"/>
          <w:jc w:val="center"/>
        </w:trPr>
        <w:tc>
          <w:tcPr>
            <w:tcW w:w="673" w:type="dxa"/>
            <w:vMerge/>
            <w:shd w:val="clear" w:color="auto" w:fill="auto"/>
          </w:tcPr>
          <w:p w:rsidR="00DA33C1" w:rsidRPr="00767279" w:rsidRDefault="00DA33C1" w:rsidP="007D4D86">
            <w:pPr>
              <w:jc w:val="center"/>
              <w:rPr>
                <w:sz w:val="20"/>
                <w:szCs w:val="20"/>
              </w:rPr>
            </w:pPr>
          </w:p>
        </w:tc>
        <w:tc>
          <w:tcPr>
            <w:tcW w:w="1896" w:type="dxa"/>
            <w:vMerge/>
            <w:shd w:val="clear" w:color="auto" w:fill="auto"/>
          </w:tcPr>
          <w:p w:rsidR="00DA33C1" w:rsidRPr="00767279" w:rsidRDefault="00DA33C1" w:rsidP="007D4D86">
            <w:pPr>
              <w:jc w:val="cente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b/>
                <w:sz w:val="20"/>
                <w:szCs w:val="20"/>
              </w:rPr>
            </w:pPr>
            <w:proofErr w:type="gramStart"/>
            <w:r w:rsidRPr="0064324A">
              <w:rPr>
                <w:sz w:val="20"/>
                <w:szCs w:val="20"/>
              </w:rPr>
              <w:t>бюджетные</w:t>
            </w:r>
            <w:proofErr w:type="gramEnd"/>
            <w:r w:rsidRPr="0064324A">
              <w:rPr>
                <w:sz w:val="20"/>
                <w:szCs w:val="20"/>
              </w:rPr>
              <w:t xml:space="preserve"> ассигнования</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317"/>
          <w:jc w:val="center"/>
        </w:trPr>
        <w:tc>
          <w:tcPr>
            <w:tcW w:w="673" w:type="dxa"/>
            <w:vMerge w:val="restart"/>
            <w:shd w:val="clear" w:color="auto" w:fill="auto"/>
          </w:tcPr>
          <w:p w:rsidR="00DA33C1" w:rsidRPr="00767279" w:rsidRDefault="00DA33C1" w:rsidP="007D4D86">
            <w:pPr>
              <w:rPr>
                <w:sz w:val="20"/>
                <w:szCs w:val="20"/>
              </w:rPr>
            </w:pPr>
            <w:r>
              <w:rPr>
                <w:sz w:val="20"/>
                <w:szCs w:val="20"/>
              </w:rPr>
              <w:t>1.1.7</w:t>
            </w: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p w:rsidR="00DA33C1" w:rsidRPr="00767279" w:rsidRDefault="00DA33C1" w:rsidP="007D4D86">
            <w:pPr>
              <w:rPr>
                <w:sz w:val="20"/>
                <w:szCs w:val="20"/>
              </w:rPr>
            </w:pPr>
          </w:p>
        </w:tc>
        <w:tc>
          <w:tcPr>
            <w:tcW w:w="1896" w:type="dxa"/>
            <w:vMerge w:val="restart"/>
            <w:shd w:val="clear" w:color="auto" w:fill="auto"/>
          </w:tcPr>
          <w:p w:rsidR="00DA33C1" w:rsidRPr="00767279" w:rsidRDefault="00DA33C1" w:rsidP="007D4D86">
            <w:pPr>
              <w:rPr>
                <w:sz w:val="20"/>
                <w:szCs w:val="20"/>
              </w:rPr>
            </w:pPr>
            <w:r>
              <w:rPr>
                <w:sz w:val="20"/>
                <w:szCs w:val="20"/>
              </w:rPr>
              <w:lastRenderedPageBreak/>
              <w:t xml:space="preserve">Мероприятие </w:t>
            </w:r>
            <w:r w:rsidRPr="00767279">
              <w:rPr>
                <w:sz w:val="20"/>
                <w:szCs w:val="20"/>
              </w:rPr>
              <w:t xml:space="preserve">«Развитие </w:t>
            </w:r>
            <w:r w:rsidRPr="00767279">
              <w:rPr>
                <w:sz w:val="20"/>
                <w:szCs w:val="20"/>
              </w:rPr>
              <w:lastRenderedPageBreak/>
              <w:t>информационного обеспечения предпринимательской деятельности, проведение с субъектами малого предпринимательства консультаций и разъяснений по вопросам действующего законодательства»</w:t>
            </w: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Default="00DA33C1" w:rsidP="007D4D86">
            <w:pPr>
              <w:rPr>
                <w:sz w:val="20"/>
                <w:szCs w:val="20"/>
              </w:rPr>
            </w:pPr>
            <w:r w:rsidRPr="00767279">
              <w:rPr>
                <w:sz w:val="20"/>
                <w:szCs w:val="20"/>
              </w:rPr>
              <w:t>Всего</w:t>
            </w:r>
          </w:p>
          <w:p w:rsidR="003412CD" w:rsidRPr="00767279" w:rsidRDefault="003412CD" w:rsidP="007D4D86">
            <w:pPr>
              <w:rPr>
                <w:sz w:val="20"/>
                <w:szCs w:val="20"/>
              </w:rPr>
            </w:pP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top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t xml:space="preserve">Денежные средства в 2016 </w:t>
            </w:r>
            <w:r w:rsidRPr="00767279">
              <w:rPr>
                <w:sz w:val="20"/>
                <w:szCs w:val="20"/>
              </w:rPr>
              <w:lastRenderedPageBreak/>
              <w:t>году на выполнение данного мероприятия в подпрограмме не запланированы</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w:t>
            </w: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p w:rsidR="00DA33C1" w:rsidRPr="00767279" w:rsidRDefault="00DA33C1" w:rsidP="007D4D86">
            <w:pPr>
              <w:jc w:val="center"/>
              <w:rPr>
                <w:sz w:val="20"/>
                <w:szCs w:val="20"/>
              </w:rPr>
            </w:pP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w:t>
            </w:r>
          </w:p>
        </w:tc>
      </w:tr>
      <w:tr w:rsidR="00DA33C1" w:rsidRPr="00767279" w:rsidTr="00DE3833">
        <w:trPr>
          <w:trHeight w:val="1350"/>
          <w:jc w:val="center"/>
        </w:trPr>
        <w:tc>
          <w:tcPr>
            <w:tcW w:w="673" w:type="dxa"/>
            <w:vMerge/>
            <w:shd w:val="clear" w:color="auto" w:fill="auto"/>
          </w:tcPr>
          <w:p w:rsidR="00DA33C1" w:rsidRPr="00767279" w:rsidRDefault="00DA33C1" w:rsidP="007D4D86">
            <w:pPr>
              <w:jc w:val="center"/>
              <w:rPr>
                <w:sz w:val="20"/>
                <w:szCs w:val="20"/>
              </w:rPr>
            </w:pPr>
          </w:p>
        </w:tc>
        <w:tc>
          <w:tcPr>
            <w:tcW w:w="1896" w:type="dxa"/>
            <w:vMerge/>
            <w:shd w:val="clear" w:color="auto" w:fill="auto"/>
          </w:tcPr>
          <w:p w:rsidR="00DA33C1" w:rsidRPr="00767279" w:rsidRDefault="00DA33C1" w:rsidP="007D4D86">
            <w:pPr>
              <w:jc w:val="center"/>
              <w:rPr>
                <w:sz w:val="20"/>
                <w:szCs w:val="20"/>
              </w:rPr>
            </w:pPr>
          </w:p>
        </w:tc>
        <w:tc>
          <w:tcPr>
            <w:tcW w:w="1469" w:type="dxa"/>
            <w:vMerge/>
            <w:shd w:val="clear" w:color="auto" w:fill="auto"/>
          </w:tcPr>
          <w:p w:rsidR="00DA33C1" w:rsidRPr="00767279" w:rsidRDefault="00DA33C1" w:rsidP="007D4D86">
            <w:pPr>
              <w:jc w:val="center"/>
              <w:rPr>
                <w:sz w:val="20"/>
                <w:szCs w:val="20"/>
              </w:rPr>
            </w:pPr>
          </w:p>
        </w:tc>
        <w:tc>
          <w:tcPr>
            <w:tcW w:w="1774" w:type="dxa"/>
            <w:shd w:val="clear" w:color="auto" w:fill="auto"/>
          </w:tcPr>
          <w:p w:rsidR="003412CD" w:rsidRDefault="00DA33C1" w:rsidP="007D4D86">
            <w:pPr>
              <w:rPr>
                <w:sz w:val="20"/>
                <w:szCs w:val="20"/>
              </w:rPr>
            </w:pPr>
            <w:r w:rsidRPr="00745026">
              <w:rPr>
                <w:sz w:val="20"/>
                <w:szCs w:val="20"/>
              </w:rPr>
              <w:t>бюджетные ассигнования</w:t>
            </w:r>
          </w:p>
          <w:p w:rsidR="00DA33C1" w:rsidRPr="00767279" w:rsidRDefault="00DA33C1"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767279" w:rsidRPr="00767279" w:rsidTr="00DE3833">
        <w:trPr>
          <w:trHeight w:val="361"/>
          <w:jc w:val="center"/>
        </w:trPr>
        <w:tc>
          <w:tcPr>
            <w:tcW w:w="673" w:type="dxa"/>
            <w:vMerge w:val="restart"/>
            <w:shd w:val="clear" w:color="auto" w:fill="auto"/>
          </w:tcPr>
          <w:p w:rsidR="00767279" w:rsidRPr="00767279" w:rsidRDefault="00745026" w:rsidP="007D4D86">
            <w:pPr>
              <w:rPr>
                <w:sz w:val="20"/>
                <w:szCs w:val="20"/>
              </w:rPr>
            </w:pPr>
            <w:r>
              <w:rPr>
                <w:sz w:val="20"/>
                <w:szCs w:val="20"/>
              </w:rPr>
              <w:lastRenderedPageBreak/>
              <w:t>2</w:t>
            </w:r>
          </w:p>
        </w:tc>
        <w:tc>
          <w:tcPr>
            <w:tcW w:w="1896" w:type="dxa"/>
            <w:vMerge w:val="restart"/>
            <w:shd w:val="clear" w:color="auto" w:fill="auto"/>
          </w:tcPr>
          <w:p w:rsidR="00767279" w:rsidRPr="00767279" w:rsidRDefault="00745026" w:rsidP="007D4D86">
            <w:pPr>
              <w:rPr>
                <w:sz w:val="20"/>
                <w:szCs w:val="20"/>
              </w:rPr>
            </w:pPr>
            <w:r>
              <w:rPr>
                <w:sz w:val="20"/>
                <w:szCs w:val="20"/>
              </w:rPr>
              <w:t xml:space="preserve">Подпрограмма </w:t>
            </w:r>
            <w:r w:rsidR="00767279" w:rsidRPr="00767279">
              <w:rPr>
                <w:sz w:val="20"/>
                <w:szCs w:val="20"/>
              </w:rPr>
              <w:t>«Улучшение инвестиционного климата в городском округе Кинешма»</w:t>
            </w:r>
          </w:p>
        </w:tc>
        <w:tc>
          <w:tcPr>
            <w:tcW w:w="1469" w:type="dxa"/>
            <w:vMerge w:val="restart"/>
            <w:shd w:val="clear" w:color="auto" w:fill="auto"/>
          </w:tcPr>
          <w:p w:rsidR="00767279" w:rsidRPr="00767279" w:rsidRDefault="00767279" w:rsidP="003412CD">
            <w:pPr>
              <w:rPr>
                <w:sz w:val="20"/>
                <w:szCs w:val="20"/>
              </w:rPr>
            </w:pPr>
            <w:r w:rsidRPr="00767279">
              <w:rPr>
                <w:sz w:val="20"/>
                <w:szCs w:val="20"/>
              </w:rPr>
              <w:t xml:space="preserve">Администрация городского округа Кинешма, Комитет имущественных и земельных отношений администрации городского округа Кинешма, </w:t>
            </w:r>
            <w:r w:rsidR="003412CD">
              <w:rPr>
                <w:sz w:val="20"/>
                <w:szCs w:val="20"/>
              </w:rPr>
              <w:t>МУ</w:t>
            </w:r>
            <w:r w:rsidRPr="00767279">
              <w:rPr>
                <w:sz w:val="20"/>
                <w:szCs w:val="20"/>
              </w:rPr>
              <w:t xml:space="preserve"> «Управление капитального строительства»</w:t>
            </w:r>
          </w:p>
        </w:tc>
        <w:tc>
          <w:tcPr>
            <w:tcW w:w="1774" w:type="dxa"/>
            <w:shd w:val="clear" w:color="auto" w:fill="auto"/>
          </w:tcPr>
          <w:p w:rsidR="00767279" w:rsidRPr="00767279" w:rsidRDefault="00767279" w:rsidP="007D4D86">
            <w:pPr>
              <w:rPr>
                <w:sz w:val="20"/>
                <w:szCs w:val="20"/>
              </w:rPr>
            </w:pPr>
            <w:r w:rsidRPr="00767279">
              <w:rPr>
                <w:sz w:val="20"/>
                <w:szCs w:val="20"/>
              </w:rPr>
              <w:t>Всего</w:t>
            </w:r>
          </w:p>
        </w:tc>
        <w:tc>
          <w:tcPr>
            <w:tcW w:w="1449" w:type="dxa"/>
            <w:shd w:val="clear" w:color="auto" w:fill="auto"/>
          </w:tcPr>
          <w:p w:rsidR="00767279" w:rsidRPr="00767279" w:rsidRDefault="00767279" w:rsidP="007D4D86">
            <w:pPr>
              <w:jc w:val="center"/>
              <w:rPr>
                <w:sz w:val="20"/>
                <w:szCs w:val="20"/>
              </w:rPr>
            </w:pPr>
            <w:r w:rsidRPr="00767279">
              <w:rPr>
                <w:sz w:val="20"/>
                <w:szCs w:val="20"/>
              </w:rPr>
              <w:t>0</w:t>
            </w:r>
          </w:p>
        </w:tc>
        <w:tc>
          <w:tcPr>
            <w:tcW w:w="992" w:type="dxa"/>
            <w:shd w:val="clear" w:color="auto" w:fill="auto"/>
          </w:tcPr>
          <w:p w:rsidR="00767279" w:rsidRPr="00767279" w:rsidRDefault="00767279" w:rsidP="007D4D86">
            <w:pPr>
              <w:jc w:val="center"/>
              <w:rPr>
                <w:sz w:val="20"/>
                <w:szCs w:val="20"/>
              </w:rPr>
            </w:pPr>
            <w:r w:rsidRPr="00767279">
              <w:rPr>
                <w:sz w:val="20"/>
                <w:szCs w:val="20"/>
              </w:rPr>
              <w:t>0</w:t>
            </w:r>
          </w:p>
        </w:tc>
        <w:tc>
          <w:tcPr>
            <w:tcW w:w="1739" w:type="dxa"/>
            <w:vMerge w:val="restart"/>
            <w:tcBorders>
              <w:top w:val="single" w:sz="4" w:space="0" w:color="auto"/>
              <w:right w:val="single" w:sz="4" w:space="0" w:color="auto"/>
            </w:tcBorders>
            <w:shd w:val="clear" w:color="auto" w:fill="auto"/>
          </w:tcPr>
          <w:p w:rsidR="00767279" w:rsidRPr="00767279" w:rsidRDefault="00767279" w:rsidP="007D4D86">
            <w:pPr>
              <w:jc w:val="center"/>
              <w:rPr>
                <w:sz w:val="20"/>
                <w:szCs w:val="20"/>
              </w:rPr>
            </w:pPr>
            <w:r w:rsidRPr="00767279">
              <w:rPr>
                <w:sz w:val="20"/>
                <w:szCs w:val="20"/>
              </w:rPr>
              <w:t>-</w:t>
            </w: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p w:rsidR="00767279" w:rsidRPr="00767279" w:rsidRDefault="00767279" w:rsidP="007D4D86">
            <w:pPr>
              <w:jc w:val="center"/>
              <w:rPr>
                <w:sz w:val="20"/>
                <w:szCs w:val="20"/>
              </w:rPr>
            </w:pPr>
          </w:p>
        </w:tc>
        <w:tc>
          <w:tcPr>
            <w:tcW w:w="1701" w:type="dxa"/>
            <w:vMerge w:val="restart"/>
            <w:tcBorders>
              <w:top w:val="single" w:sz="4" w:space="0" w:color="auto"/>
              <w:right w:val="single" w:sz="4" w:space="0" w:color="auto"/>
            </w:tcBorders>
            <w:shd w:val="clear" w:color="auto" w:fill="auto"/>
          </w:tcPr>
          <w:p w:rsidR="00767279" w:rsidRPr="00767279" w:rsidRDefault="00767279"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767279" w:rsidRPr="00767279" w:rsidRDefault="00767279"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767279" w:rsidRPr="00767279" w:rsidRDefault="00767279"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767279" w:rsidRPr="00767279" w:rsidRDefault="00767279"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767279" w:rsidRPr="00767279" w:rsidRDefault="00767279" w:rsidP="007D4D86">
            <w:pPr>
              <w:jc w:val="center"/>
              <w:rPr>
                <w:sz w:val="20"/>
                <w:szCs w:val="20"/>
              </w:rPr>
            </w:pPr>
            <w:r w:rsidRPr="00767279">
              <w:rPr>
                <w:sz w:val="20"/>
                <w:szCs w:val="20"/>
              </w:rPr>
              <w:t>-</w:t>
            </w:r>
          </w:p>
        </w:tc>
      </w:tr>
      <w:tr w:rsidR="00745026" w:rsidRPr="00767279" w:rsidTr="00DE3833">
        <w:trPr>
          <w:trHeight w:val="1350"/>
          <w:jc w:val="center"/>
        </w:trPr>
        <w:tc>
          <w:tcPr>
            <w:tcW w:w="673" w:type="dxa"/>
            <w:vMerge/>
            <w:shd w:val="clear" w:color="auto" w:fill="auto"/>
          </w:tcPr>
          <w:p w:rsidR="00745026" w:rsidRPr="00767279" w:rsidRDefault="00745026" w:rsidP="007D4D86">
            <w:pPr>
              <w:rPr>
                <w:sz w:val="20"/>
                <w:szCs w:val="20"/>
              </w:rPr>
            </w:pPr>
          </w:p>
        </w:tc>
        <w:tc>
          <w:tcPr>
            <w:tcW w:w="1896" w:type="dxa"/>
            <w:vMerge/>
            <w:shd w:val="clear" w:color="auto" w:fill="auto"/>
          </w:tcPr>
          <w:p w:rsidR="00745026" w:rsidRPr="00767279" w:rsidRDefault="00745026" w:rsidP="007D4D86">
            <w:pPr>
              <w:rPr>
                <w:sz w:val="20"/>
                <w:szCs w:val="20"/>
              </w:rPr>
            </w:pPr>
          </w:p>
        </w:tc>
        <w:tc>
          <w:tcPr>
            <w:tcW w:w="1469" w:type="dxa"/>
            <w:vMerge/>
            <w:shd w:val="clear" w:color="auto" w:fill="auto"/>
          </w:tcPr>
          <w:p w:rsidR="00745026" w:rsidRPr="00767279" w:rsidRDefault="00745026" w:rsidP="007D4D86">
            <w:pPr>
              <w:rPr>
                <w:sz w:val="20"/>
                <w:szCs w:val="20"/>
              </w:rPr>
            </w:pPr>
          </w:p>
        </w:tc>
        <w:tc>
          <w:tcPr>
            <w:tcW w:w="1774" w:type="dxa"/>
            <w:shd w:val="clear" w:color="auto" w:fill="auto"/>
          </w:tcPr>
          <w:p w:rsidR="003412CD" w:rsidRDefault="00745026" w:rsidP="007D4D86">
            <w:pPr>
              <w:rPr>
                <w:sz w:val="20"/>
                <w:szCs w:val="20"/>
              </w:rPr>
            </w:pPr>
            <w:r w:rsidRPr="00745026">
              <w:rPr>
                <w:sz w:val="20"/>
                <w:szCs w:val="20"/>
              </w:rPr>
              <w:t>бюджетные ассигнования</w:t>
            </w:r>
          </w:p>
          <w:p w:rsidR="00745026" w:rsidRPr="00767279" w:rsidRDefault="00745026"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745026" w:rsidRPr="00767279" w:rsidRDefault="00745026" w:rsidP="007D4D86">
            <w:pPr>
              <w:jc w:val="center"/>
              <w:rPr>
                <w:sz w:val="20"/>
                <w:szCs w:val="20"/>
              </w:rPr>
            </w:pPr>
            <w:r w:rsidRPr="00767279">
              <w:rPr>
                <w:sz w:val="20"/>
                <w:szCs w:val="20"/>
              </w:rPr>
              <w:t>0</w:t>
            </w:r>
          </w:p>
        </w:tc>
        <w:tc>
          <w:tcPr>
            <w:tcW w:w="992" w:type="dxa"/>
            <w:shd w:val="clear" w:color="auto" w:fill="auto"/>
          </w:tcPr>
          <w:p w:rsidR="00745026" w:rsidRPr="00767279" w:rsidRDefault="00745026"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745026" w:rsidRPr="00767279" w:rsidRDefault="00745026" w:rsidP="007D4D86">
            <w:pPr>
              <w:jc w:val="center"/>
              <w:rPr>
                <w:sz w:val="20"/>
                <w:szCs w:val="20"/>
              </w:rPr>
            </w:pPr>
          </w:p>
        </w:tc>
        <w:tc>
          <w:tcPr>
            <w:tcW w:w="1701" w:type="dxa"/>
            <w:vMerge/>
            <w:tcBorders>
              <w:right w:val="single" w:sz="4" w:space="0" w:color="auto"/>
            </w:tcBorders>
            <w:shd w:val="clear" w:color="auto" w:fill="auto"/>
          </w:tcPr>
          <w:p w:rsidR="00745026" w:rsidRPr="00767279" w:rsidRDefault="00745026" w:rsidP="007D4D86">
            <w:pPr>
              <w:jc w:val="center"/>
              <w:rPr>
                <w:sz w:val="20"/>
                <w:szCs w:val="20"/>
              </w:rPr>
            </w:pPr>
          </w:p>
        </w:tc>
        <w:tc>
          <w:tcPr>
            <w:tcW w:w="992" w:type="dxa"/>
            <w:vMerge/>
            <w:tcBorders>
              <w:right w:val="single" w:sz="4" w:space="0" w:color="auto"/>
            </w:tcBorders>
            <w:shd w:val="clear" w:color="auto" w:fill="auto"/>
          </w:tcPr>
          <w:p w:rsidR="00745026" w:rsidRPr="00767279" w:rsidRDefault="00745026" w:rsidP="007D4D86">
            <w:pPr>
              <w:jc w:val="center"/>
              <w:rPr>
                <w:sz w:val="20"/>
                <w:szCs w:val="20"/>
              </w:rPr>
            </w:pPr>
          </w:p>
        </w:tc>
        <w:tc>
          <w:tcPr>
            <w:tcW w:w="992" w:type="dxa"/>
            <w:vMerge/>
            <w:tcBorders>
              <w:right w:val="single" w:sz="4" w:space="0" w:color="auto"/>
            </w:tcBorders>
            <w:shd w:val="clear" w:color="auto" w:fill="auto"/>
          </w:tcPr>
          <w:p w:rsidR="00745026" w:rsidRPr="00767279" w:rsidRDefault="00745026" w:rsidP="007D4D86">
            <w:pPr>
              <w:jc w:val="center"/>
              <w:rPr>
                <w:sz w:val="20"/>
                <w:szCs w:val="20"/>
              </w:rPr>
            </w:pPr>
          </w:p>
        </w:tc>
        <w:tc>
          <w:tcPr>
            <w:tcW w:w="851" w:type="dxa"/>
            <w:vMerge/>
            <w:tcBorders>
              <w:right w:val="single" w:sz="4" w:space="0" w:color="auto"/>
            </w:tcBorders>
            <w:shd w:val="clear" w:color="auto" w:fill="auto"/>
          </w:tcPr>
          <w:p w:rsidR="00745026" w:rsidRPr="00767279" w:rsidRDefault="00745026" w:rsidP="007D4D86">
            <w:pPr>
              <w:jc w:val="center"/>
              <w:rPr>
                <w:sz w:val="20"/>
                <w:szCs w:val="20"/>
              </w:rPr>
            </w:pPr>
          </w:p>
        </w:tc>
        <w:tc>
          <w:tcPr>
            <w:tcW w:w="1559" w:type="dxa"/>
            <w:vMerge/>
            <w:tcBorders>
              <w:right w:val="single" w:sz="4" w:space="0" w:color="auto"/>
            </w:tcBorders>
            <w:shd w:val="clear" w:color="auto" w:fill="auto"/>
          </w:tcPr>
          <w:p w:rsidR="00745026" w:rsidRPr="00767279" w:rsidRDefault="00745026" w:rsidP="007D4D86">
            <w:pPr>
              <w:jc w:val="center"/>
              <w:rPr>
                <w:sz w:val="20"/>
                <w:szCs w:val="20"/>
              </w:rPr>
            </w:pPr>
          </w:p>
        </w:tc>
      </w:tr>
      <w:tr w:rsidR="00DA33C1" w:rsidRPr="00767279" w:rsidTr="00DE3833">
        <w:trPr>
          <w:trHeight w:val="70"/>
          <w:jc w:val="center"/>
        </w:trPr>
        <w:tc>
          <w:tcPr>
            <w:tcW w:w="673" w:type="dxa"/>
            <w:vMerge w:val="restart"/>
            <w:shd w:val="clear" w:color="auto" w:fill="auto"/>
          </w:tcPr>
          <w:p w:rsidR="00DA33C1" w:rsidRPr="00767279" w:rsidRDefault="00DA33C1" w:rsidP="007D4D86">
            <w:pPr>
              <w:rPr>
                <w:sz w:val="20"/>
                <w:szCs w:val="20"/>
              </w:rPr>
            </w:pPr>
            <w:r w:rsidRPr="00767279">
              <w:rPr>
                <w:sz w:val="20"/>
                <w:szCs w:val="20"/>
              </w:rPr>
              <w:t>2</w:t>
            </w:r>
            <w:r w:rsidRPr="00767279">
              <w:rPr>
                <w:sz w:val="20"/>
                <w:szCs w:val="20"/>
                <w:lang w:val="en-US"/>
              </w:rPr>
              <w:t>.1</w:t>
            </w:r>
          </w:p>
        </w:tc>
        <w:tc>
          <w:tcPr>
            <w:tcW w:w="1896" w:type="dxa"/>
            <w:vMerge w:val="restart"/>
            <w:shd w:val="clear" w:color="auto" w:fill="auto"/>
          </w:tcPr>
          <w:p w:rsidR="00DA33C1" w:rsidRPr="00767279" w:rsidRDefault="00DA33C1" w:rsidP="007D4D86">
            <w:pPr>
              <w:rPr>
                <w:sz w:val="20"/>
                <w:szCs w:val="20"/>
              </w:rPr>
            </w:pPr>
            <w:r w:rsidRPr="00767279">
              <w:rPr>
                <w:sz w:val="20"/>
                <w:szCs w:val="20"/>
              </w:rPr>
              <w:t xml:space="preserve">Основное мероприятие: «Создание </w:t>
            </w:r>
            <w:r w:rsidRPr="00767279">
              <w:rPr>
                <w:sz w:val="20"/>
                <w:szCs w:val="20"/>
              </w:rPr>
              <w:lastRenderedPageBreak/>
              <w:t xml:space="preserve">благоприятных экономических и </w:t>
            </w:r>
            <w:proofErr w:type="spellStart"/>
            <w:r w:rsidRPr="00767279">
              <w:rPr>
                <w:sz w:val="20"/>
                <w:szCs w:val="20"/>
              </w:rPr>
              <w:t>имиджевых</w:t>
            </w:r>
            <w:proofErr w:type="spellEnd"/>
            <w:r w:rsidRPr="00767279">
              <w:rPr>
                <w:sz w:val="20"/>
                <w:szCs w:val="20"/>
              </w:rPr>
              <w:t xml:space="preserve"> условий в городском округе Кинешма для привлечения инвестиций»</w:t>
            </w:r>
          </w:p>
        </w:tc>
        <w:tc>
          <w:tcPr>
            <w:tcW w:w="1469" w:type="dxa"/>
            <w:vMerge w:val="restart"/>
            <w:shd w:val="clear" w:color="auto" w:fill="auto"/>
          </w:tcPr>
          <w:p w:rsidR="003412CD" w:rsidRDefault="00DA33C1" w:rsidP="007D4D86">
            <w:pPr>
              <w:rPr>
                <w:sz w:val="20"/>
                <w:szCs w:val="20"/>
              </w:rPr>
            </w:pPr>
            <w:proofErr w:type="spellStart"/>
            <w:r w:rsidRPr="00767279">
              <w:rPr>
                <w:sz w:val="20"/>
                <w:szCs w:val="20"/>
              </w:rPr>
              <w:lastRenderedPageBreak/>
              <w:t>Администрац</w:t>
            </w:r>
            <w:proofErr w:type="spellEnd"/>
          </w:p>
          <w:p w:rsidR="00DA33C1" w:rsidRPr="00767279" w:rsidRDefault="00DA33C1" w:rsidP="007D4D86">
            <w:pPr>
              <w:rPr>
                <w:sz w:val="20"/>
                <w:szCs w:val="20"/>
              </w:rPr>
            </w:pPr>
            <w:proofErr w:type="spellStart"/>
            <w:r w:rsidRPr="00767279">
              <w:rPr>
                <w:sz w:val="20"/>
                <w:szCs w:val="20"/>
              </w:rPr>
              <w:t>ия</w:t>
            </w:r>
            <w:proofErr w:type="spellEnd"/>
            <w:r w:rsidRPr="00767279">
              <w:rPr>
                <w:sz w:val="20"/>
                <w:szCs w:val="20"/>
              </w:rPr>
              <w:t xml:space="preserve"> городского округа </w:t>
            </w:r>
            <w:r w:rsidRPr="00767279">
              <w:rPr>
                <w:sz w:val="20"/>
                <w:szCs w:val="20"/>
              </w:rPr>
              <w:lastRenderedPageBreak/>
              <w:t>Кинешма</w:t>
            </w:r>
          </w:p>
          <w:p w:rsidR="00DA33C1" w:rsidRPr="00767279" w:rsidRDefault="00DA33C1" w:rsidP="007D4D86">
            <w:pPr>
              <w:rPr>
                <w:sz w:val="20"/>
                <w:szCs w:val="20"/>
              </w:rPr>
            </w:pPr>
          </w:p>
        </w:tc>
        <w:tc>
          <w:tcPr>
            <w:tcW w:w="1774" w:type="dxa"/>
            <w:shd w:val="clear" w:color="auto" w:fill="auto"/>
          </w:tcPr>
          <w:p w:rsidR="00DA33C1" w:rsidRDefault="00DA33C1" w:rsidP="007D4D86">
            <w:pPr>
              <w:rPr>
                <w:sz w:val="20"/>
                <w:szCs w:val="20"/>
              </w:rPr>
            </w:pPr>
            <w:r w:rsidRPr="00767279">
              <w:rPr>
                <w:sz w:val="20"/>
                <w:szCs w:val="20"/>
              </w:rPr>
              <w:lastRenderedPageBreak/>
              <w:t>Всего</w:t>
            </w:r>
          </w:p>
          <w:p w:rsidR="003412CD" w:rsidRDefault="003412CD" w:rsidP="007D4D86">
            <w:pPr>
              <w:rPr>
                <w:sz w:val="20"/>
                <w:szCs w:val="20"/>
              </w:rPr>
            </w:pPr>
          </w:p>
          <w:p w:rsidR="003412CD" w:rsidRPr="00767279" w:rsidRDefault="003412CD" w:rsidP="007D4D86">
            <w:pPr>
              <w:rPr>
                <w:sz w:val="20"/>
                <w:szCs w:val="20"/>
              </w:rPr>
            </w:pP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A33C1" w:rsidRPr="00767279" w:rsidRDefault="00DA33C1" w:rsidP="007D4D86">
            <w:pPr>
              <w:rPr>
                <w:sz w:val="20"/>
                <w:szCs w:val="20"/>
              </w:rPr>
            </w:pPr>
            <w:r w:rsidRPr="00767279">
              <w:rPr>
                <w:sz w:val="20"/>
                <w:szCs w:val="20"/>
              </w:rPr>
              <w:t xml:space="preserve">Денежные средства в 2016 году на </w:t>
            </w:r>
            <w:r w:rsidRPr="00767279">
              <w:rPr>
                <w:sz w:val="20"/>
                <w:szCs w:val="20"/>
              </w:rPr>
              <w:lastRenderedPageBreak/>
              <w:t>выполнение данного мероприятия в подпрограмме не запланированы</w:t>
            </w:r>
          </w:p>
          <w:p w:rsidR="00DA33C1" w:rsidRPr="00767279" w:rsidRDefault="00DA33C1" w:rsidP="007D4D86">
            <w:pPr>
              <w:jc w:val="center"/>
              <w:rPr>
                <w:sz w:val="20"/>
                <w:szCs w:val="20"/>
              </w:rPr>
            </w:pP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lastRenderedPageBreak/>
              <w:t xml:space="preserve">.Годовой объем инвестиций за счет всех </w:t>
            </w:r>
            <w:r w:rsidRPr="00767279">
              <w:rPr>
                <w:sz w:val="20"/>
                <w:szCs w:val="20"/>
              </w:rPr>
              <w:lastRenderedPageBreak/>
              <w:t>источников финансирования</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lastRenderedPageBreak/>
              <w:t>Млн. руб.</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1704,5</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810,1</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885"/>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vMerge w:val="restart"/>
            <w:shd w:val="clear" w:color="auto" w:fill="auto"/>
          </w:tcPr>
          <w:p w:rsidR="003412CD" w:rsidRDefault="00DA33C1" w:rsidP="007D4D86">
            <w:pPr>
              <w:rPr>
                <w:sz w:val="20"/>
                <w:szCs w:val="20"/>
              </w:rPr>
            </w:pPr>
            <w:r w:rsidRPr="00745026">
              <w:rPr>
                <w:sz w:val="20"/>
                <w:szCs w:val="20"/>
              </w:rPr>
              <w:t>бюджетные ассигнования</w:t>
            </w:r>
          </w:p>
          <w:p w:rsidR="00DA33C1" w:rsidRPr="00767279" w:rsidRDefault="00DA33C1" w:rsidP="007D4D86">
            <w:pPr>
              <w:rPr>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vMerge w:val="restart"/>
            <w:shd w:val="clear" w:color="auto" w:fill="auto"/>
          </w:tcPr>
          <w:p w:rsidR="00DA33C1" w:rsidRPr="00767279" w:rsidRDefault="00DA33C1" w:rsidP="007D4D86">
            <w:pPr>
              <w:jc w:val="center"/>
              <w:rPr>
                <w:sz w:val="20"/>
                <w:szCs w:val="20"/>
              </w:rPr>
            </w:pPr>
            <w:r w:rsidRPr="00767279">
              <w:rPr>
                <w:sz w:val="20"/>
                <w:szCs w:val="20"/>
              </w:rPr>
              <w:t>0</w:t>
            </w:r>
          </w:p>
        </w:tc>
        <w:tc>
          <w:tcPr>
            <w:tcW w:w="992" w:type="dxa"/>
            <w:vMerge w:val="restart"/>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rPr>
                <w:sz w:val="20"/>
                <w:szCs w:val="20"/>
              </w:rPr>
            </w:pPr>
          </w:p>
        </w:tc>
        <w:tc>
          <w:tcPr>
            <w:tcW w:w="1701" w:type="dxa"/>
            <w:vMerge/>
            <w:tcBorders>
              <w:bottom w:val="single" w:sz="4" w:space="0" w:color="auto"/>
              <w:right w:val="single" w:sz="4" w:space="0" w:color="auto"/>
            </w:tcBorders>
            <w:shd w:val="clear" w:color="auto" w:fill="auto"/>
          </w:tcPr>
          <w:p w:rsidR="00DA33C1" w:rsidRPr="00767279" w:rsidRDefault="00DA33C1" w:rsidP="007D4D86">
            <w:pPr>
              <w:rPr>
                <w:sz w:val="20"/>
                <w:szCs w:val="20"/>
              </w:rPr>
            </w:pPr>
          </w:p>
        </w:tc>
        <w:tc>
          <w:tcPr>
            <w:tcW w:w="992" w:type="dxa"/>
            <w:vMerge/>
            <w:tcBorders>
              <w:bottom w:val="single" w:sz="4" w:space="0" w:color="auto"/>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bottom w:val="single" w:sz="4" w:space="0" w:color="auto"/>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bottom w:val="single" w:sz="4" w:space="0" w:color="auto"/>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top w:val="single" w:sz="4" w:space="0" w:color="auto"/>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vMerge/>
            <w:shd w:val="clear" w:color="auto" w:fill="auto"/>
          </w:tcPr>
          <w:p w:rsidR="00DA33C1" w:rsidRPr="00767279" w:rsidRDefault="00DA33C1" w:rsidP="007D4D86">
            <w:pPr>
              <w:rPr>
                <w:b/>
                <w:sz w:val="20"/>
                <w:szCs w:val="20"/>
              </w:rPr>
            </w:pPr>
          </w:p>
        </w:tc>
        <w:tc>
          <w:tcPr>
            <w:tcW w:w="1449" w:type="dxa"/>
            <w:vMerge/>
            <w:shd w:val="clear" w:color="auto" w:fill="auto"/>
          </w:tcPr>
          <w:p w:rsidR="00DA33C1" w:rsidRPr="00767279" w:rsidRDefault="00DA33C1" w:rsidP="007D4D86">
            <w:pPr>
              <w:jc w:val="center"/>
              <w:rPr>
                <w:sz w:val="20"/>
                <w:szCs w:val="20"/>
              </w:rPr>
            </w:pPr>
          </w:p>
        </w:tc>
        <w:tc>
          <w:tcPr>
            <w:tcW w:w="992" w:type="dxa"/>
            <w:vMerge/>
            <w:shd w:val="clear" w:color="auto" w:fill="auto"/>
          </w:tcPr>
          <w:p w:rsidR="00DA33C1" w:rsidRPr="00767279" w:rsidRDefault="00DA33C1" w:rsidP="007D4D86">
            <w:pPr>
              <w:jc w:val="center"/>
              <w:rPr>
                <w:sz w:val="20"/>
                <w:szCs w:val="20"/>
              </w:rPr>
            </w:pP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tcBorders>
              <w:top w:val="single" w:sz="4" w:space="0" w:color="auto"/>
              <w:bottom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t>Объем инвестиций в расчете на одного жителя</w:t>
            </w:r>
          </w:p>
        </w:tc>
        <w:tc>
          <w:tcPr>
            <w:tcW w:w="992" w:type="dxa"/>
            <w:tcBorders>
              <w:top w:val="single" w:sz="4" w:space="0" w:color="auto"/>
              <w:bottom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Руб.</w:t>
            </w:r>
          </w:p>
        </w:tc>
        <w:tc>
          <w:tcPr>
            <w:tcW w:w="992" w:type="dxa"/>
            <w:tcBorders>
              <w:top w:val="single" w:sz="4" w:space="0" w:color="auto"/>
              <w:bottom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17129,7</w:t>
            </w:r>
          </w:p>
        </w:tc>
        <w:tc>
          <w:tcPr>
            <w:tcW w:w="851" w:type="dxa"/>
            <w:tcBorders>
              <w:top w:val="single" w:sz="4" w:space="0" w:color="auto"/>
              <w:bottom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9583,5</w:t>
            </w: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706"/>
          <w:jc w:val="center"/>
        </w:trPr>
        <w:tc>
          <w:tcPr>
            <w:tcW w:w="673" w:type="dxa"/>
            <w:vMerge/>
            <w:tcBorders>
              <w:bottom w:val="single" w:sz="4" w:space="0" w:color="auto"/>
            </w:tcBorders>
            <w:shd w:val="clear" w:color="auto" w:fill="auto"/>
          </w:tcPr>
          <w:p w:rsidR="00DA33C1" w:rsidRPr="00767279" w:rsidRDefault="00DA33C1" w:rsidP="007D4D86">
            <w:pPr>
              <w:rPr>
                <w:sz w:val="20"/>
                <w:szCs w:val="20"/>
              </w:rPr>
            </w:pPr>
          </w:p>
        </w:tc>
        <w:tc>
          <w:tcPr>
            <w:tcW w:w="1896" w:type="dxa"/>
            <w:vMerge/>
            <w:tcBorders>
              <w:bottom w:val="single" w:sz="4" w:space="0" w:color="auto"/>
            </w:tcBorders>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vMerge/>
            <w:tcBorders>
              <w:bottom w:val="single" w:sz="4" w:space="0" w:color="auto"/>
            </w:tcBorders>
            <w:shd w:val="clear" w:color="auto" w:fill="auto"/>
          </w:tcPr>
          <w:p w:rsidR="00DA33C1" w:rsidRPr="00767279" w:rsidRDefault="00DA33C1" w:rsidP="007D4D86">
            <w:pPr>
              <w:rPr>
                <w:sz w:val="20"/>
                <w:szCs w:val="20"/>
              </w:rPr>
            </w:pPr>
          </w:p>
        </w:tc>
        <w:tc>
          <w:tcPr>
            <w:tcW w:w="1449"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992" w:type="dxa"/>
            <w:vMerge/>
            <w:tcBorders>
              <w:bottom w:val="single" w:sz="4" w:space="0" w:color="auto"/>
            </w:tcBorders>
            <w:shd w:val="clear" w:color="auto" w:fill="auto"/>
          </w:tcPr>
          <w:p w:rsidR="00DA33C1" w:rsidRPr="00767279" w:rsidRDefault="00DA33C1" w:rsidP="007D4D86">
            <w:pPr>
              <w:jc w:val="center"/>
              <w:rPr>
                <w:sz w:val="20"/>
                <w:szCs w:val="20"/>
              </w:rPr>
            </w:pPr>
          </w:p>
        </w:tc>
        <w:tc>
          <w:tcPr>
            <w:tcW w:w="1739" w:type="dxa"/>
            <w:vMerge/>
            <w:tcBorders>
              <w:bottom w:val="single" w:sz="4" w:space="0" w:color="auto"/>
              <w:right w:val="single" w:sz="4" w:space="0" w:color="auto"/>
            </w:tcBorders>
            <w:shd w:val="clear" w:color="auto" w:fill="auto"/>
          </w:tcPr>
          <w:p w:rsidR="00DA33C1" w:rsidRPr="00767279" w:rsidRDefault="00DA33C1" w:rsidP="007D4D86">
            <w:pPr>
              <w:jc w:val="center"/>
              <w:rPr>
                <w:sz w:val="20"/>
                <w:szCs w:val="20"/>
              </w:rPr>
            </w:pPr>
          </w:p>
        </w:tc>
        <w:tc>
          <w:tcPr>
            <w:tcW w:w="1701" w:type="dxa"/>
            <w:tcBorders>
              <w:top w:val="single" w:sz="4" w:space="0" w:color="auto"/>
              <w:bottom w:val="single" w:sz="4" w:space="0" w:color="auto"/>
              <w:right w:val="single" w:sz="4" w:space="0" w:color="auto"/>
            </w:tcBorders>
            <w:shd w:val="clear" w:color="auto" w:fill="auto"/>
          </w:tcPr>
          <w:p w:rsidR="00DA33C1" w:rsidRPr="00767279" w:rsidRDefault="00DA33C1" w:rsidP="007D4D86">
            <w:pPr>
              <w:rPr>
                <w:sz w:val="20"/>
                <w:szCs w:val="20"/>
              </w:rPr>
            </w:pPr>
            <w:r w:rsidRPr="00767279">
              <w:rPr>
                <w:sz w:val="20"/>
                <w:szCs w:val="20"/>
              </w:rPr>
              <w:t xml:space="preserve">Создание подготовленных </w:t>
            </w:r>
            <w:proofErr w:type="spellStart"/>
            <w:r w:rsidRPr="00767279">
              <w:rPr>
                <w:sz w:val="20"/>
                <w:szCs w:val="20"/>
              </w:rPr>
              <w:t>инвест</w:t>
            </w:r>
            <w:proofErr w:type="spellEnd"/>
            <w:r w:rsidRPr="00767279">
              <w:rPr>
                <w:sz w:val="20"/>
                <w:szCs w:val="20"/>
              </w:rPr>
              <w:t>. площадок</w:t>
            </w:r>
          </w:p>
        </w:tc>
        <w:tc>
          <w:tcPr>
            <w:tcW w:w="992" w:type="dxa"/>
            <w:tcBorders>
              <w:top w:val="single" w:sz="4" w:space="0" w:color="auto"/>
              <w:bottom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Ед.</w:t>
            </w:r>
          </w:p>
        </w:tc>
        <w:tc>
          <w:tcPr>
            <w:tcW w:w="992" w:type="dxa"/>
            <w:tcBorders>
              <w:top w:val="single" w:sz="4" w:space="0" w:color="auto"/>
              <w:bottom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0</w:t>
            </w:r>
          </w:p>
        </w:tc>
        <w:tc>
          <w:tcPr>
            <w:tcW w:w="851" w:type="dxa"/>
            <w:tcBorders>
              <w:top w:val="single" w:sz="4" w:space="0" w:color="auto"/>
              <w:bottom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0</w:t>
            </w:r>
          </w:p>
        </w:tc>
        <w:tc>
          <w:tcPr>
            <w:tcW w:w="1559" w:type="dxa"/>
            <w:vMerge/>
            <w:tcBorders>
              <w:bottom w:val="single" w:sz="4" w:space="0" w:color="auto"/>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745026" w:rsidRDefault="00DA33C1" w:rsidP="007D4D86">
            <w:pPr>
              <w:rPr>
                <w:sz w:val="18"/>
                <w:szCs w:val="18"/>
              </w:rPr>
            </w:pPr>
            <w:r>
              <w:rPr>
                <w:sz w:val="18"/>
                <w:szCs w:val="18"/>
              </w:rPr>
              <w:t>2.1.</w:t>
            </w:r>
            <w:r w:rsidRPr="00745026">
              <w:rPr>
                <w:sz w:val="18"/>
                <w:szCs w:val="18"/>
              </w:rPr>
              <w:t>1</w:t>
            </w:r>
          </w:p>
        </w:tc>
        <w:tc>
          <w:tcPr>
            <w:tcW w:w="1896" w:type="dxa"/>
            <w:vMerge w:val="restart"/>
            <w:shd w:val="clear" w:color="auto" w:fill="auto"/>
          </w:tcPr>
          <w:p w:rsidR="00DA33C1" w:rsidRPr="00767279" w:rsidRDefault="00DA33C1" w:rsidP="007D4D86">
            <w:pPr>
              <w:rPr>
                <w:sz w:val="20"/>
                <w:szCs w:val="20"/>
              </w:rPr>
            </w:pPr>
            <w:r>
              <w:rPr>
                <w:sz w:val="20"/>
                <w:szCs w:val="20"/>
              </w:rPr>
              <w:t>Мероприятие «</w:t>
            </w:r>
            <w:r w:rsidRPr="00767279">
              <w:rPr>
                <w:sz w:val="20"/>
                <w:szCs w:val="20"/>
              </w:rPr>
              <w:t xml:space="preserve">Организация совершенствования механизмов </w:t>
            </w:r>
            <w:proofErr w:type="spellStart"/>
            <w:r w:rsidRPr="00767279">
              <w:rPr>
                <w:sz w:val="20"/>
                <w:szCs w:val="20"/>
              </w:rPr>
              <w:t>муниципально</w:t>
            </w:r>
            <w:proofErr w:type="spellEnd"/>
            <w:r w:rsidRPr="00767279">
              <w:rPr>
                <w:sz w:val="20"/>
                <w:szCs w:val="20"/>
              </w:rPr>
              <w:t>-частного партнёрства</w:t>
            </w:r>
            <w:r>
              <w:rPr>
                <w:sz w:val="20"/>
                <w:szCs w:val="20"/>
              </w:rPr>
              <w:t>»</w:t>
            </w:r>
          </w:p>
        </w:tc>
        <w:tc>
          <w:tcPr>
            <w:tcW w:w="1469" w:type="dxa"/>
            <w:vMerge/>
            <w:shd w:val="clear" w:color="auto" w:fill="auto"/>
          </w:tcPr>
          <w:p w:rsidR="00DA33C1" w:rsidRPr="00767279" w:rsidRDefault="00DA33C1" w:rsidP="00DA33C1">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1555"/>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3412CD" w:rsidRDefault="00DA33C1" w:rsidP="007D4D86">
            <w:pPr>
              <w:rPr>
                <w:sz w:val="20"/>
                <w:szCs w:val="20"/>
              </w:rPr>
            </w:pPr>
            <w:r w:rsidRPr="00745026">
              <w:rPr>
                <w:sz w:val="20"/>
                <w:szCs w:val="20"/>
              </w:rPr>
              <w:t>бюджетные ассигнования</w:t>
            </w:r>
          </w:p>
          <w:p w:rsidR="00DA33C1" w:rsidRPr="00767279" w:rsidRDefault="00DA33C1"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8D152A" w:rsidRDefault="00DA33C1" w:rsidP="007D4D86">
            <w:pPr>
              <w:rPr>
                <w:sz w:val="18"/>
                <w:szCs w:val="18"/>
              </w:rPr>
            </w:pPr>
            <w:r>
              <w:rPr>
                <w:sz w:val="18"/>
                <w:szCs w:val="18"/>
              </w:rPr>
              <w:t>2.1.</w:t>
            </w:r>
            <w:r w:rsidRPr="008D152A">
              <w:rPr>
                <w:sz w:val="18"/>
                <w:szCs w:val="18"/>
              </w:rPr>
              <w:t>2</w:t>
            </w:r>
          </w:p>
        </w:tc>
        <w:tc>
          <w:tcPr>
            <w:tcW w:w="1896" w:type="dxa"/>
            <w:vMerge w:val="restart"/>
            <w:shd w:val="clear" w:color="auto" w:fill="auto"/>
          </w:tcPr>
          <w:p w:rsidR="00DA33C1" w:rsidRPr="00767279" w:rsidRDefault="00DA33C1" w:rsidP="007D4D86">
            <w:pPr>
              <w:rPr>
                <w:sz w:val="20"/>
                <w:szCs w:val="20"/>
              </w:rPr>
            </w:pPr>
            <w:r>
              <w:rPr>
                <w:sz w:val="20"/>
                <w:szCs w:val="20"/>
              </w:rPr>
              <w:t>Мероприятие «</w:t>
            </w:r>
            <w:r w:rsidRPr="00767279">
              <w:rPr>
                <w:sz w:val="20"/>
                <w:szCs w:val="20"/>
              </w:rPr>
              <w:t>Актуализация данных по свободным земельным участкам и неиспользуемым зданиям с целью вовлечения в инвестиционную деятельность</w:t>
            </w:r>
          </w:p>
        </w:tc>
        <w:tc>
          <w:tcPr>
            <w:tcW w:w="1469" w:type="dxa"/>
            <w:vMerge/>
            <w:shd w:val="clear" w:color="auto" w:fill="auto"/>
          </w:tcPr>
          <w:p w:rsidR="00DA33C1" w:rsidRPr="00767279" w:rsidRDefault="00DA33C1" w:rsidP="00DA33C1">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1318"/>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3412CD" w:rsidRDefault="00DA33C1" w:rsidP="007D4D86">
            <w:pPr>
              <w:rPr>
                <w:sz w:val="20"/>
                <w:szCs w:val="20"/>
              </w:rPr>
            </w:pPr>
            <w:r w:rsidRPr="008D152A">
              <w:rPr>
                <w:sz w:val="20"/>
                <w:szCs w:val="20"/>
              </w:rPr>
              <w:t>бюджетные ассигнования</w:t>
            </w:r>
          </w:p>
          <w:p w:rsidR="00DA33C1" w:rsidRPr="00767279" w:rsidRDefault="00DA33C1"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8D152A" w:rsidRDefault="00DA33C1" w:rsidP="007D4D86">
            <w:pPr>
              <w:rPr>
                <w:sz w:val="18"/>
                <w:szCs w:val="18"/>
              </w:rPr>
            </w:pPr>
            <w:r>
              <w:rPr>
                <w:sz w:val="18"/>
                <w:szCs w:val="18"/>
              </w:rPr>
              <w:t>2.1.</w:t>
            </w:r>
            <w:r w:rsidRPr="008D152A">
              <w:rPr>
                <w:sz w:val="18"/>
                <w:szCs w:val="18"/>
              </w:rPr>
              <w:t>3</w:t>
            </w:r>
          </w:p>
        </w:tc>
        <w:tc>
          <w:tcPr>
            <w:tcW w:w="1896" w:type="dxa"/>
            <w:vMerge w:val="restart"/>
            <w:shd w:val="clear" w:color="auto" w:fill="auto"/>
          </w:tcPr>
          <w:p w:rsidR="00DA33C1" w:rsidRPr="00767279" w:rsidRDefault="00DA33C1" w:rsidP="007D4D86">
            <w:pPr>
              <w:rPr>
                <w:sz w:val="20"/>
                <w:szCs w:val="20"/>
              </w:rPr>
            </w:pPr>
            <w:r>
              <w:rPr>
                <w:sz w:val="20"/>
                <w:szCs w:val="20"/>
              </w:rPr>
              <w:t>Мероприятие «</w:t>
            </w:r>
            <w:r w:rsidRPr="00767279">
              <w:rPr>
                <w:sz w:val="20"/>
                <w:szCs w:val="20"/>
              </w:rPr>
              <w:t xml:space="preserve">Актуализация </w:t>
            </w:r>
            <w:r w:rsidRPr="00767279">
              <w:rPr>
                <w:sz w:val="20"/>
                <w:szCs w:val="20"/>
              </w:rPr>
              <w:lastRenderedPageBreak/>
              <w:t>инвестиционного паспорта городского округа Кинешма</w:t>
            </w:r>
            <w:r>
              <w:rPr>
                <w:sz w:val="20"/>
                <w:szCs w:val="20"/>
              </w:rPr>
              <w:t>»</w:t>
            </w:r>
          </w:p>
        </w:tc>
        <w:tc>
          <w:tcPr>
            <w:tcW w:w="1469" w:type="dxa"/>
            <w:vMerge/>
            <w:shd w:val="clear" w:color="auto" w:fill="auto"/>
          </w:tcPr>
          <w:p w:rsidR="00DA33C1" w:rsidRPr="00767279" w:rsidRDefault="00DA33C1" w:rsidP="00DA33C1">
            <w:pPr>
              <w:rPr>
                <w:sz w:val="20"/>
                <w:szCs w:val="20"/>
              </w:rPr>
            </w:pPr>
          </w:p>
        </w:tc>
        <w:tc>
          <w:tcPr>
            <w:tcW w:w="1774" w:type="dxa"/>
            <w:shd w:val="clear" w:color="auto" w:fill="auto"/>
          </w:tcPr>
          <w:p w:rsidR="00DA33C1" w:rsidRDefault="00DA33C1" w:rsidP="007D4D86">
            <w:pPr>
              <w:rPr>
                <w:sz w:val="20"/>
                <w:szCs w:val="20"/>
              </w:rPr>
            </w:pPr>
            <w:r w:rsidRPr="00767279">
              <w:rPr>
                <w:sz w:val="20"/>
                <w:szCs w:val="20"/>
              </w:rPr>
              <w:t>Всего</w:t>
            </w:r>
          </w:p>
          <w:p w:rsidR="003412CD" w:rsidRPr="00767279" w:rsidRDefault="003412CD" w:rsidP="007D4D86">
            <w:pPr>
              <w:rPr>
                <w:sz w:val="20"/>
                <w:szCs w:val="20"/>
              </w:rPr>
            </w:pP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lang w:val="en-US"/>
              </w:rPr>
            </w:pPr>
            <w:r w:rsidRPr="00767279">
              <w:rPr>
                <w:sz w:val="20"/>
                <w:szCs w:val="20"/>
                <w:lang w:val="en-US"/>
              </w:rPr>
              <w:t>-</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1148"/>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3412CD" w:rsidRDefault="00DA33C1" w:rsidP="007D4D86">
            <w:pPr>
              <w:rPr>
                <w:sz w:val="20"/>
                <w:szCs w:val="20"/>
              </w:rPr>
            </w:pPr>
            <w:r w:rsidRPr="008D152A">
              <w:rPr>
                <w:sz w:val="20"/>
                <w:szCs w:val="20"/>
              </w:rPr>
              <w:t>бюджетные ассигнования</w:t>
            </w:r>
          </w:p>
          <w:p w:rsidR="00DA33C1" w:rsidRPr="003412CD" w:rsidRDefault="00DA33C1" w:rsidP="007D4D86">
            <w:pPr>
              <w:rPr>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8D152A" w:rsidRDefault="00DA33C1" w:rsidP="007D4D86">
            <w:pPr>
              <w:rPr>
                <w:sz w:val="18"/>
                <w:szCs w:val="18"/>
              </w:rPr>
            </w:pPr>
            <w:r>
              <w:rPr>
                <w:sz w:val="18"/>
                <w:szCs w:val="18"/>
              </w:rPr>
              <w:lastRenderedPageBreak/>
              <w:t>2.1.</w:t>
            </w:r>
            <w:r w:rsidRPr="008D152A">
              <w:rPr>
                <w:sz w:val="18"/>
                <w:szCs w:val="18"/>
              </w:rPr>
              <w:t>4</w:t>
            </w:r>
          </w:p>
        </w:tc>
        <w:tc>
          <w:tcPr>
            <w:tcW w:w="1896" w:type="dxa"/>
            <w:vMerge w:val="restart"/>
            <w:shd w:val="clear" w:color="auto" w:fill="auto"/>
          </w:tcPr>
          <w:p w:rsidR="00DA33C1" w:rsidRPr="00767279" w:rsidRDefault="00DA33C1" w:rsidP="007D4D86">
            <w:pPr>
              <w:rPr>
                <w:sz w:val="20"/>
                <w:szCs w:val="20"/>
              </w:rPr>
            </w:pPr>
            <w:r>
              <w:rPr>
                <w:sz w:val="20"/>
                <w:szCs w:val="20"/>
              </w:rPr>
              <w:t>Мероприятие «</w:t>
            </w:r>
            <w:r w:rsidRPr="00767279">
              <w:rPr>
                <w:sz w:val="20"/>
                <w:szCs w:val="20"/>
              </w:rPr>
              <w:t>Предоставление сведений для наполнения базы данных для интерактивной карты Ивановской области</w:t>
            </w:r>
            <w:r>
              <w:rPr>
                <w:sz w:val="20"/>
                <w:szCs w:val="20"/>
              </w:rPr>
              <w:t>»</w:t>
            </w:r>
          </w:p>
        </w:tc>
        <w:tc>
          <w:tcPr>
            <w:tcW w:w="1469" w:type="dxa"/>
            <w:vMerge/>
            <w:shd w:val="clear" w:color="auto" w:fill="auto"/>
          </w:tcPr>
          <w:p w:rsidR="00DA33C1" w:rsidRPr="00767279" w:rsidRDefault="00DA33C1" w:rsidP="00DA33C1">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1599"/>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b/>
                <w:sz w:val="20"/>
                <w:szCs w:val="20"/>
              </w:rPr>
            </w:pPr>
            <w:r w:rsidRPr="008D152A">
              <w:rPr>
                <w:sz w:val="20"/>
                <w:szCs w:val="20"/>
              </w:rPr>
              <w:t xml:space="preserve">бюджетные ассигнования </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color w:val="FF0000"/>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262"/>
          <w:jc w:val="center"/>
        </w:trPr>
        <w:tc>
          <w:tcPr>
            <w:tcW w:w="673" w:type="dxa"/>
            <w:vMerge w:val="restart"/>
            <w:shd w:val="clear" w:color="auto" w:fill="auto"/>
          </w:tcPr>
          <w:p w:rsidR="00DA33C1" w:rsidRPr="00767279" w:rsidRDefault="00DA33C1" w:rsidP="007D4D86">
            <w:pPr>
              <w:rPr>
                <w:sz w:val="20"/>
                <w:szCs w:val="20"/>
              </w:rPr>
            </w:pPr>
            <w:r>
              <w:rPr>
                <w:sz w:val="20"/>
                <w:szCs w:val="20"/>
              </w:rPr>
              <w:t>2.1.</w:t>
            </w:r>
            <w:r w:rsidRPr="00767279">
              <w:rPr>
                <w:sz w:val="20"/>
                <w:szCs w:val="20"/>
              </w:rPr>
              <w:t>5</w:t>
            </w:r>
          </w:p>
        </w:tc>
        <w:tc>
          <w:tcPr>
            <w:tcW w:w="1896" w:type="dxa"/>
            <w:vMerge w:val="restart"/>
            <w:shd w:val="clear" w:color="auto" w:fill="auto"/>
          </w:tcPr>
          <w:p w:rsidR="00DA33C1" w:rsidRPr="00767279" w:rsidRDefault="00DA33C1" w:rsidP="007D4D86">
            <w:pPr>
              <w:rPr>
                <w:sz w:val="20"/>
                <w:szCs w:val="20"/>
              </w:rPr>
            </w:pPr>
            <w:r>
              <w:rPr>
                <w:sz w:val="20"/>
                <w:szCs w:val="20"/>
              </w:rPr>
              <w:t>Мероприятие «</w:t>
            </w:r>
            <w:r w:rsidRPr="00767279">
              <w:rPr>
                <w:sz w:val="20"/>
                <w:szCs w:val="20"/>
              </w:rPr>
              <w:t>Проведение комплекса землеустроительных работ по формированию земельного участка под "Индустриальную площадку "МИП Кинешма"</w:t>
            </w:r>
            <w:r>
              <w:rPr>
                <w:sz w:val="20"/>
                <w:szCs w:val="20"/>
              </w:rPr>
              <w:t>»</w:t>
            </w:r>
          </w:p>
        </w:tc>
        <w:tc>
          <w:tcPr>
            <w:tcW w:w="1469" w:type="dxa"/>
            <w:vMerge w:val="restart"/>
            <w:shd w:val="clear" w:color="auto" w:fill="auto"/>
          </w:tcPr>
          <w:p w:rsidR="00DA33C1" w:rsidRPr="00767279" w:rsidRDefault="00DA33C1" w:rsidP="007D4D86">
            <w:pPr>
              <w:rPr>
                <w:sz w:val="20"/>
                <w:szCs w:val="20"/>
              </w:rPr>
            </w:pPr>
            <w:r w:rsidRPr="00767279">
              <w:rPr>
                <w:sz w:val="20"/>
                <w:szCs w:val="20"/>
              </w:rPr>
              <w:t>Комитет имущественных и земельных отношений администрации городского округа Кинешма</w:t>
            </w: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A33C1" w:rsidRPr="00767279" w:rsidRDefault="00DA33C1" w:rsidP="007D4D86">
            <w:pPr>
              <w:rPr>
                <w:sz w:val="20"/>
                <w:szCs w:val="20"/>
              </w:rPr>
            </w:pPr>
            <w:r w:rsidRPr="00767279">
              <w:rPr>
                <w:sz w:val="20"/>
                <w:szCs w:val="20"/>
              </w:rPr>
              <w:t>В 2016 году работы по данному мероприятию не запланированы</w:t>
            </w:r>
          </w:p>
        </w:tc>
        <w:tc>
          <w:tcPr>
            <w:tcW w:w="170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A33C1" w:rsidRPr="00767279" w:rsidRDefault="00DA33C1" w:rsidP="007D4D86">
            <w:pPr>
              <w:jc w:val="center"/>
              <w:rPr>
                <w:sz w:val="20"/>
                <w:szCs w:val="20"/>
              </w:rPr>
            </w:pPr>
            <w:r w:rsidRPr="00767279">
              <w:rPr>
                <w:sz w:val="20"/>
                <w:szCs w:val="20"/>
              </w:rPr>
              <w:t>-</w:t>
            </w:r>
          </w:p>
        </w:tc>
      </w:tr>
      <w:tr w:rsidR="00DA33C1" w:rsidRPr="00767279" w:rsidTr="00DE3833">
        <w:trPr>
          <w:trHeight w:val="1587"/>
          <w:jc w:val="center"/>
        </w:trPr>
        <w:tc>
          <w:tcPr>
            <w:tcW w:w="673" w:type="dxa"/>
            <w:vMerge/>
            <w:shd w:val="clear" w:color="auto" w:fill="auto"/>
          </w:tcPr>
          <w:p w:rsidR="00DA33C1" w:rsidRPr="00767279" w:rsidRDefault="00DA33C1" w:rsidP="007D4D86">
            <w:pPr>
              <w:rPr>
                <w:sz w:val="20"/>
                <w:szCs w:val="20"/>
              </w:rPr>
            </w:pPr>
          </w:p>
        </w:tc>
        <w:tc>
          <w:tcPr>
            <w:tcW w:w="1896" w:type="dxa"/>
            <w:vMerge/>
            <w:shd w:val="clear" w:color="auto" w:fill="auto"/>
          </w:tcPr>
          <w:p w:rsidR="00DA33C1" w:rsidRPr="00767279" w:rsidRDefault="00DA33C1" w:rsidP="007D4D86">
            <w:pPr>
              <w:rPr>
                <w:sz w:val="20"/>
                <w:szCs w:val="20"/>
              </w:rPr>
            </w:pP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3412CD" w:rsidRDefault="00DA33C1" w:rsidP="007D4D86">
            <w:pPr>
              <w:rPr>
                <w:sz w:val="20"/>
                <w:szCs w:val="20"/>
              </w:rPr>
            </w:pPr>
            <w:r w:rsidRPr="003D012A">
              <w:rPr>
                <w:sz w:val="20"/>
                <w:szCs w:val="20"/>
              </w:rPr>
              <w:t>бюджетные ассигнования</w:t>
            </w:r>
          </w:p>
          <w:p w:rsidR="00DA33C1" w:rsidRPr="00767279" w:rsidRDefault="00DA33C1"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A33C1" w:rsidRPr="00767279" w:rsidRDefault="00DA33C1" w:rsidP="007D4D86">
            <w:pPr>
              <w:jc w:val="center"/>
              <w:rPr>
                <w:sz w:val="20"/>
                <w:szCs w:val="20"/>
              </w:rPr>
            </w:pPr>
            <w:r w:rsidRPr="00767279">
              <w:rPr>
                <w:sz w:val="20"/>
                <w:szCs w:val="20"/>
              </w:rPr>
              <w:t>0</w:t>
            </w:r>
          </w:p>
        </w:tc>
        <w:tc>
          <w:tcPr>
            <w:tcW w:w="992" w:type="dxa"/>
            <w:shd w:val="clear" w:color="auto" w:fill="auto"/>
          </w:tcPr>
          <w:p w:rsidR="00DA33C1" w:rsidRPr="00767279" w:rsidRDefault="00DA33C1"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70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992" w:type="dxa"/>
            <w:vMerge/>
            <w:tcBorders>
              <w:right w:val="single" w:sz="4" w:space="0" w:color="auto"/>
            </w:tcBorders>
            <w:shd w:val="clear" w:color="auto" w:fill="auto"/>
          </w:tcPr>
          <w:p w:rsidR="00DA33C1" w:rsidRPr="00767279" w:rsidRDefault="00DA33C1" w:rsidP="007D4D86">
            <w:pPr>
              <w:jc w:val="center"/>
              <w:rPr>
                <w:sz w:val="20"/>
                <w:szCs w:val="20"/>
              </w:rPr>
            </w:pPr>
          </w:p>
        </w:tc>
        <w:tc>
          <w:tcPr>
            <w:tcW w:w="851" w:type="dxa"/>
            <w:vMerge/>
            <w:tcBorders>
              <w:right w:val="single" w:sz="4" w:space="0" w:color="auto"/>
            </w:tcBorders>
            <w:shd w:val="clear" w:color="auto" w:fill="auto"/>
          </w:tcPr>
          <w:p w:rsidR="00DA33C1" w:rsidRPr="00767279" w:rsidRDefault="00DA33C1" w:rsidP="007D4D86">
            <w:pPr>
              <w:jc w:val="center"/>
              <w:rPr>
                <w:sz w:val="20"/>
                <w:szCs w:val="20"/>
              </w:rPr>
            </w:pPr>
          </w:p>
        </w:tc>
        <w:tc>
          <w:tcPr>
            <w:tcW w:w="1559" w:type="dxa"/>
            <w:vMerge/>
            <w:tcBorders>
              <w:right w:val="single" w:sz="4" w:space="0" w:color="auto"/>
            </w:tcBorders>
            <w:shd w:val="clear" w:color="auto" w:fill="auto"/>
          </w:tcPr>
          <w:p w:rsidR="00DA33C1" w:rsidRPr="00767279" w:rsidRDefault="00DA33C1" w:rsidP="007D4D86">
            <w:pPr>
              <w:jc w:val="center"/>
              <w:rPr>
                <w:sz w:val="20"/>
                <w:szCs w:val="20"/>
              </w:rPr>
            </w:pPr>
          </w:p>
        </w:tc>
      </w:tr>
      <w:tr w:rsidR="00DA33C1" w:rsidRPr="00767279" w:rsidTr="00DE3833">
        <w:trPr>
          <w:trHeight w:val="650"/>
          <w:jc w:val="center"/>
        </w:trPr>
        <w:tc>
          <w:tcPr>
            <w:tcW w:w="673" w:type="dxa"/>
            <w:vMerge w:val="restart"/>
            <w:shd w:val="clear" w:color="auto" w:fill="auto"/>
          </w:tcPr>
          <w:p w:rsidR="00DA33C1" w:rsidRPr="00767279" w:rsidRDefault="00DA33C1" w:rsidP="007D4D86">
            <w:pPr>
              <w:rPr>
                <w:sz w:val="20"/>
                <w:szCs w:val="20"/>
              </w:rPr>
            </w:pPr>
            <w:r>
              <w:rPr>
                <w:sz w:val="20"/>
                <w:szCs w:val="20"/>
              </w:rPr>
              <w:t>2.1.</w:t>
            </w:r>
            <w:r w:rsidRPr="00767279">
              <w:rPr>
                <w:sz w:val="20"/>
                <w:szCs w:val="20"/>
              </w:rPr>
              <w:t>6</w:t>
            </w:r>
          </w:p>
        </w:tc>
        <w:tc>
          <w:tcPr>
            <w:tcW w:w="1896" w:type="dxa"/>
            <w:vMerge w:val="restart"/>
            <w:shd w:val="clear" w:color="auto" w:fill="auto"/>
          </w:tcPr>
          <w:p w:rsidR="003412CD" w:rsidRDefault="00DA33C1" w:rsidP="007D4D86">
            <w:pPr>
              <w:rPr>
                <w:sz w:val="20"/>
                <w:szCs w:val="20"/>
              </w:rPr>
            </w:pPr>
            <w:r>
              <w:rPr>
                <w:sz w:val="20"/>
                <w:szCs w:val="20"/>
              </w:rPr>
              <w:t>Мероприятие «</w:t>
            </w:r>
            <w:r w:rsidRPr="00767279">
              <w:rPr>
                <w:sz w:val="20"/>
                <w:szCs w:val="20"/>
              </w:rPr>
              <w:t xml:space="preserve">Проведение </w:t>
            </w:r>
          </w:p>
          <w:p w:rsidR="00DA33C1" w:rsidRPr="00767279" w:rsidRDefault="00DA33C1" w:rsidP="007D4D86">
            <w:pPr>
              <w:rPr>
                <w:sz w:val="20"/>
                <w:szCs w:val="20"/>
              </w:rPr>
            </w:pPr>
            <w:r w:rsidRPr="00767279">
              <w:rPr>
                <w:sz w:val="20"/>
                <w:szCs w:val="20"/>
              </w:rPr>
              <w:t xml:space="preserve">комплекса землеустроительных работ по формированию земельного участка под "Крупную </w:t>
            </w:r>
            <w:r w:rsidRPr="00767279">
              <w:rPr>
                <w:sz w:val="20"/>
                <w:szCs w:val="20"/>
              </w:rPr>
              <w:lastRenderedPageBreak/>
              <w:t>промышленную инвестиционную площадку"</w:t>
            </w:r>
            <w:r>
              <w:rPr>
                <w:sz w:val="20"/>
                <w:szCs w:val="20"/>
              </w:rPr>
              <w:t>»</w:t>
            </w:r>
          </w:p>
        </w:tc>
        <w:tc>
          <w:tcPr>
            <w:tcW w:w="1469" w:type="dxa"/>
            <w:vMerge/>
            <w:shd w:val="clear" w:color="auto" w:fill="auto"/>
          </w:tcPr>
          <w:p w:rsidR="00DA33C1" w:rsidRPr="00767279" w:rsidRDefault="00DA33C1" w:rsidP="007D4D86">
            <w:pPr>
              <w:rPr>
                <w:sz w:val="20"/>
                <w:szCs w:val="20"/>
              </w:rPr>
            </w:pPr>
          </w:p>
        </w:tc>
        <w:tc>
          <w:tcPr>
            <w:tcW w:w="1774" w:type="dxa"/>
            <w:shd w:val="clear" w:color="auto" w:fill="auto"/>
          </w:tcPr>
          <w:p w:rsidR="00DA33C1" w:rsidRPr="00767279" w:rsidRDefault="00DA33C1" w:rsidP="007D4D86">
            <w:pPr>
              <w:rPr>
                <w:sz w:val="20"/>
                <w:szCs w:val="20"/>
              </w:rPr>
            </w:pPr>
            <w:r w:rsidRPr="00767279">
              <w:rPr>
                <w:sz w:val="20"/>
                <w:szCs w:val="20"/>
              </w:rPr>
              <w:t>Всего</w:t>
            </w:r>
          </w:p>
        </w:tc>
        <w:tc>
          <w:tcPr>
            <w:tcW w:w="1449" w:type="dxa"/>
            <w:shd w:val="clear" w:color="auto" w:fill="auto"/>
          </w:tcPr>
          <w:p w:rsidR="00DA33C1" w:rsidRDefault="00DA33C1" w:rsidP="007D4D86">
            <w:pPr>
              <w:jc w:val="center"/>
              <w:rPr>
                <w:sz w:val="20"/>
                <w:szCs w:val="20"/>
              </w:rPr>
            </w:pPr>
            <w:r w:rsidRPr="00767279">
              <w:rPr>
                <w:sz w:val="20"/>
                <w:szCs w:val="20"/>
              </w:rPr>
              <w:t>0</w:t>
            </w:r>
          </w:p>
          <w:p w:rsidR="003412CD" w:rsidRPr="00767279" w:rsidRDefault="003412CD" w:rsidP="003412CD">
            <w:pPr>
              <w:rPr>
                <w:sz w:val="20"/>
                <w:szCs w:val="20"/>
              </w:rPr>
            </w:pPr>
          </w:p>
        </w:tc>
        <w:tc>
          <w:tcPr>
            <w:tcW w:w="992" w:type="dxa"/>
            <w:shd w:val="clear" w:color="auto" w:fill="auto"/>
          </w:tcPr>
          <w:p w:rsidR="00DA33C1" w:rsidRDefault="00DA33C1" w:rsidP="007D4D86">
            <w:pPr>
              <w:jc w:val="center"/>
              <w:rPr>
                <w:sz w:val="20"/>
                <w:szCs w:val="20"/>
              </w:rPr>
            </w:pPr>
            <w:r w:rsidRPr="00767279">
              <w:rPr>
                <w:sz w:val="20"/>
                <w:szCs w:val="20"/>
              </w:rPr>
              <w:t>0</w:t>
            </w:r>
          </w:p>
          <w:p w:rsidR="003412CD" w:rsidRPr="00767279" w:rsidRDefault="003412CD" w:rsidP="007D4D86">
            <w:pPr>
              <w:jc w:val="center"/>
              <w:rPr>
                <w:sz w:val="20"/>
                <w:szCs w:val="20"/>
              </w:rPr>
            </w:pPr>
          </w:p>
        </w:tc>
        <w:tc>
          <w:tcPr>
            <w:tcW w:w="1739" w:type="dxa"/>
            <w:vMerge w:val="restart"/>
            <w:tcBorders>
              <w:right w:val="single" w:sz="4" w:space="0" w:color="auto"/>
            </w:tcBorders>
            <w:shd w:val="clear" w:color="auto" w:fill="auto"/>
          </w:tcPr>
          <w:p w:rsidR="003412CD" w:rsidRDefault="00DA33C1" w:rsidP="007D4D86">
            <w:pPr>
              <w:rPr>
                <w:sz w:val="20"/>
                <w:szCs w:val="20"/>
              </w:rPr>
            </w:pPr>
            <w:r w:rsidRPr="00767279">
              <w:rPr>
                <w:sz w:val="20"/>
                <w:szCs w:val="20"/>
              </w:rPr>
              <w:t xml:space="preserve">В 2016 году работы </w:t>
            </w:r>
            <w:proofErr w:type="gramStart"/>
            <w:r w:rsidRPr="00767279">
              <w:rPr>
                <w:sz w:val="20"/>
                <w:szCs w:val="20"/>
              </w:rPr>
              <w:t>по</w:t>
            </w:r>
            <w:proofErr w:type="gramEnd"/>
            <w:r w:rsidRPr="00767279">
              <w:rPr>
                <w:sz w:val="20"/>
                <w:szCs w:val="20"/>
              </w:rPr>
              <w:t xml:space="preserve"> </w:t>
            </w:r>
          </w:p>
          <w:p w:rsidR="00DA33C1" w:rsidRPr="00767279" w:rsidRDefault="00DA33C1" w:rsidP="007D4D86">
            <w:pPr>
              <w:rPr>
                <w:sz w:val="20"/>
                <w:szCs w:val="20"/>
              </w:rPr>
            </w:pPr>
            <w:r w:rsidRPr="00767279">
              <w:rPr>
                <w:sz w:val="20"/>
                <w:szCs w:val="20"/>
              </w:rPr>
              <w:t xml:space="preserve">данному мероприятию не </w:t>
            </w:r>
            <w:proofErr w:type="gramStart"/>
            <w:r w:rsidRPr="00767279">
              <w:rPr>
                <w:sz w:val="20"/>
                <w:szCs w:val="20"/>
              </w:rPr>
              <w:t>запланированы</w:t>
            </w:r>
            <w:proofErr w:type="gramEnd"/>
          </w:p>
        </w:tc>
        <w:tc>
          <w:tcPr>
            <w:tcW w:w="1701" w:type="dxa"/>
            <w:vMerge w:val="restart"/>
            <w:tcBorders>
              <w:top w:val="single" w:sz="4" w:space="0" w:color="auto"/>
              <w:right w:val="single" w:sz="4" w:space="0" w:color="auto"/>
            </w:tcBorders>
            <w:shd w:val="clear" w:color="auto" w:fill="auto"/>
          </w:tcPr>
          <w:p w:rsidR="00DA33C1" w:rsidRDefault="00DA33C1" w:rsidP="007D4D86">
            <w:pPr>
              <w:jc w:val="center"/>
              <w:rPr>
                <w:sz w:val="20"/>
                <w:szCs w:val="20"/>
              </w:rPr>
            </w:pPr>
          </w:p>
          <w:p w:rsidR="003412CD" w:rsidRDefault="003412CD" w:rsidP="007D4D86">
            <w:pPr>
              <w:jc w:val="center"/>
              <w:rPr>
                <w:sz w:val="20"/>
                <w:szCs w:val="20"/>
              </w:rPr>
            </w:pPr>
          </w:p>
          <w:p w:rsidR="003412CD" w:rsidRPr="00767279" w:rsidRDefault="003412CD" w:rsidP="007D4D86">
            <w:pPr>
              <w:jc w:val="center"/>
              <w:rPr>
                <w:sz w:val="20"/>
                <w:szCs w:val="20"/>
              </w:rPr>
            </w:pPr>
          </w:p>
        </w:tc>
        <w:tc>
          <w:tcPr>
            <w:tcW w:w="992" w:type="dxa"/>
            <w:vMerge w:val="restart"/>
            <w:tcBorders>
              <w:top w:val="single" w:sz="4" w:space="0" w:color="auto"/>
              <w:right w:val="single" w:sz="4" w:space="0" w:color="auto"/>
            </w:tcBorders>
            <w:shd w:val="clear" w:color="auto" w:fill="auto"/>
          </w:tcPr>
          <w:p w:rsidR="00DA33C1" w:rsidRDefault="00DA33C1" w:rsidP="007D4D86">
            <w:pPr>
              <w:jc w:val="center"/>
              <w:rPr>
                <w:sz w:val="20"/>
                <w:szCs w:val="20"/>
              </w:rPr>
            </w:pPr>
          </w:p>
          <w:p w:rsidR="003412CD" w:rsidRDefault="003412CD" w:rsidP="007D4D86">
            <w:pPr>
              <w:jc w:val="center"/>
              <w:rPr>
                <w:sz w:val="20"/>
                <w:szCs w:val="20"/>
              </w:rPr>
            </w:pPr>
          </w:p>
          <w:p w:rsidR="003412CD" w:rsidRPr="00767279" w:rsidRDefault="003412CD" w:rsidP="007D4D86">
            <w:pPr>
              <w:jc w:val="center"/>
              <w:rPr>
                <w:sz w:val="20"/>
                <w:szCs w:val="20"/>
              </w:rPr>
            </w:pPr>
          </w:p>
        </w:tc>
        <w:tc>
          <w:tcPr>
            <w:tcW w:w="992" w:type="dxa"/>
            <w:vMerge w:val="restart"/>
            <w:tcBorders>
              <w:top w:val="single" w:sz="4" w:space="0" w:color="auto"/>
              <w:right w:val="single" w:sz="4" w:space="0" w:color="auto"/>
            </w:tcBorders>
            <w:shd w:val="clear" w:color="auto" w:fill="auto"/>
          </w:tcPr>
          <w:p w:rsidR="00DA33C1" w:rsidRDefault="00DA33C1" w:rsidP="007D4D86">
            <w:pPr>
              <w:jc w:val="center"/>
              <w:rPr>
                <w:sz w:val="20"/>
                <w:szCs w:val="20"/>
              </w:rPr>
            </w:pPr>
          </w:p>
          <w:p w:rsidR="003412CD" w:rsidRDefault="003412CD" w:rsidP="007D4D86">
            <w:pPr>
              <w:jc w:val="center"/>
              <w:rPr>
                <w:sz w:val="20"/>
                <w:szCs w:val="20"/>
              </w:rPr>
            </w:pPr>
          </w:p>
          <w:p w:rsidR="003412CD" w:rsidRPr="00767279" w:rsidRDefault="003412CD" w:rsidP="007D4D86">
            <w:pPr>
              <w:jc w:val="center"/>
              <w:rPr>
                <w:sz w:val="20"/>
                <w:szCs w:val="20"/>
              </w:rPr>
            </w:pPr>
          </w:p>
        </w:tc>
        <w:tc>
          <w:tcPr>
            <w:tcW w:w="851" w:type="dxa"/>
            <w:vMerge w:val="restart"/>
            <w:tcBorders>
              <w:top w:val="single" w:sz="4" w:space="0" w:color="auto"/>
              <w:right w:val="single" w:sz="4" w:space="0" w:color="auto"/>
            </w:tcBorders>
            <w:shd w:val="clear" w:color="auto" w:fill="auto"/>
          </w:tcPr>
          <w:p w:rsidR="00DA33C1" w:rsidRDefault="00DA33C1" w:rsidP="007D4D86">
            <w:pPr>
              <w:jc w:val="center"/>
              <w:rPr>
                <w:sz w:val="20"/>
                <w:szCs w:val="20"/>
              </w:rPr>
            </w:pPr>
          </w:p>
          <w:p w:rsidR="003412CD" w:rsidRDefault="003412CD" w:rsidP="007D4D86">
            <w:pPr>
              <w:jc w:val="center"/>
              <w:rPr>
                <w:sz w:val="20"/>
                <w:szCs w:val="20"/>
              </w:rPr>
            </w:pPr>
          </w:p>
          <w:p w:rsidR="003412CD" w:rsidRPr="00767279" w:rsidRDefault="003412CD" w:rsidP="007D4D86">
            <w:pPr>
              <w:jc w:val="center"/>
              <w:rPr>
                <w:sz w:val="20"/>
                <w:szCs w:val="20"/>
              </w:rPr>
            </w:pPr>
          </w:p>
        </w:tc>
        <w:tc>
          <w:tcPr>
            <w:tcW w:w="1559" w:type="dxa"/>
            <w:vMerge w:val="restart"/>
            <w:tcBorders>
              <w:top w:val="single" w:sz="4" w:space="0" w:color="auto"/>
              <w:right w:val="single" w:sz="4" w:space="0" w:color="auto"/>
            </w:tcBorders>
            <w:shd w:val="clear" w:color="auto" w:fill="auto"/>
          </w:tcPr>
          <w:p w:rsidR="00DA33C1" w:rsidRDefault="00DA33C1" w:rsidP="007D4D86">
            <w:pPr>
              <w:jc w:val="center"/>
              <w:rPr>
                <w:sz w:val="20"/>
                <w:szCs w:val="20"/>
              </w:rPr>
            </w:pPr>
          </w:p>
          <w:p w:rsidR="003412CD" w:rsidRDefault="003412CD" w:rsidP="007D4D86">
            <w:pPr>
              <w:jc w:val="center"/>
              <w:rPr>
                <w:sz w:val="20"/>
                <w:szCs w:val="20"/>
              </w:rPr>
            </w:pPr>
          </w:p>
          <w:p w:rsidR="003412CD" w:rsidRPr="00767279" w:rsidRDefault="003412CD" w:rsidP="007D4D86">
            <w:pPr>
              <w:jc w:val="center"/>
              <w:rPr>
                <w:sz w:val="20"/>
                <w:szCs w:val="20"/>
              </w:rPr>
            </w:pPr>
          </w:p>
        </w:tc>
      </w:tr>
      <w:tr w:rsidR="00A85864" w:rsidRPr="00767279" w:rsidTr="00DE3833">
        <w:trPr>
          <w:trHeight w:val="870"/>
          <w:jc w:val="center"/>
        </w:trPr>
        <w:tc>
          <w:tcPr>
            <w:tcW w:w="673" w:type="dxa"/>
            <w:vMerge/>
            <w:shd w:val="clear" w:color="auto" w:fill="auto"/>
          </w:tcPr>
          <w:p w:rsidR="00A85864" w:rsidRDefault="00A85864" w:rsidP="007D4D86">
            <w:pPr>
              <w:rPr>
                <w:sz w:val="20"/>
                <w:szCs w:val="20"/>
              </w:rPr>
            </w:pPr>
          </w:p>
        </w:tc>
        <w:tc>
          <w:tcPr>
            <w:tcW w:w="1896" w:type="dxa"/>
            <w:vMerge/>
            <w:shd w:val="clear" w:color="auto" w:fill="auto"/>
          </w:tcPr>
          <w:p w:rsidR="00A85864" w:rsidRDefault="00A85864" w:rsidP="007D4D86">
            <w:pPr>
              <w:rPr>
                <w:sz w:val="20"/>
                <w:szCs w:val="20"/>
              </w:rPr>
            </w:pPr>
          </w:p>
        </w:tc>
        <w:tc>
          <w:tcPr>
            <w:tcW w:w="1469" w:type="dxa"/>
            <w:vMerge/>
            <w:shd w:val="clear" w:color="auto" w:fill="auto"/>
          </w:tcPr>
          <w:p w:rsidR="00A85864" w:rsidRPr="00767279" w:rsidRDefault="00A85864" w:rsidP="007D4D86">
            <w:pPr>
              <w:rPr>
                <w:sz w:val="20"/>
                <w:szCs w:val="20"/>
              </w:rPr>
            </w:pPr>
          </w:p>
        </w:tc>
        <w:tc>
          <w:tcPr>
            <w:tcW w:w="1774" w:type="dxa"/>
            <w:vMerge w:val="restart"/>
            <w:shd w:val="clear" w:color="auto" w:fill="auto"/>
          </w:tcPr>
          <w:p w:rsidR="00A85864" w:rsidRDefault="00A85864" w:rsidP="00E624A6">
            <w:pPr>
              <w:rPr>
                <w:sz w:val="20"/>
                <w:szCs w:val="20"/>
              </w:rPr>
            </w:pPr>
            <w:r w:rsidRPr="003D012A">
              <w:rPr>
                <w:sz w:val="20"/>
                <w:szCs w:val="20"/>
              </w:rPr>
              <w:t xml:space="preserve">бюджетные </w:t>
            </w:r>
          </w:p>
          <w:p w:rsidR="00A85864" w:rsidRDefault="00A85864" w:rsidP="00E624A6">
            <w:pPr>
              <w:rPr>
                <w:sz w:val="20"/>
                <w:szCs w:val="20"/>
              </w:rPr>
            </w:pPr>
            <w:r w:rsidRPr="003D012A">
              <w:rPr>
                <w:sz w:val="20"/>
                <w:szCs w:val="20"/>
              </w:rPr>
              <w:t>ассигнования</w:t>
            </w:r>
          </w:p>
          <w:p w:rsidR="00A85864" w:rsidRDefault="00A85864" w:rsidP="00E624A6">
            <w:pPr>
              <w:rPr>
                <w:i/>
                <w:sz w:val="20"/>
                <w:szCs w:val="20"/>
              </w:rPr>
            </w:pPr>
            <w:r w:rsidRPr="00767279">
              <w:rPr>
                <w:sz w:val="20"/>
                <w:szCs w:val="20"/>
              </w:rPr>
              <w:t>всего,</w:t>
            </w:r>
            <w:r w:rsidRPr="00767279">
              <w:rPr>
                <w:b/>
                <w:sz w:val="20"/>
                <w:szCs w:val="20"/>
              </w:rPr>
              <w:br/>
            </w:r>
            <w:r w:rsidRPr="00767279">
              <w:rPr>
                <w:i/>
                <w:sz w:val="20"/>
                <w:szCs w:val="20"/>
              </w:rPr>
              <w:t>в том числе:</w:t>
            </w:r>
          </w:p>
          <w:p w:rsidR="00A85864" w:rsidRDefault="00A85864" w:rsidP="00E624A6">
            <w:pPr>
              <w:rPr>
                <w:i/>
                <w:sz w:val="20"/>
                <w:szCs w:val="20"/>
              </w:rPr>
            </w:pPr>
          </w:p>
          <w:p w:rsidR="00A85864" w:rsidRPr="003412CD" w:rsidRDefault="00A85864" w:rsidP="00E624A6">
            <w:pPr>
              <w:rPr>
                <w:sz w:val="20"/>
                <w:szCs w:val="20"/>
              </w:rPr>
            </w:pPr>
          </w:p>
        </w:tc>
        <w:tc>
          <w:tcPr>
            <w:tcW w:w="1449" w:type="dxa"/>
            <w:vMerge w:val="restart"/>
            <w:shd w:val="clear" w:color="auto" w:fill="auto"/>
          </w:tcPr>
          <w:p w:rsidR="00A85864" w:rsidRDefault="00A85864" w:rsidP="00E624A6">
            <w:pPr>
              <w:jc w:val="center"/>
              <w:rPr>
                <w:sz w:val="20"/>
                <w:szCs w:val="20"/>
              </w:rPr>
            </w:pPr>
            <w:r w:rsidRPr="00767279">
              <w:rPr>
                <w:sz w:val="20"/>
                <w:szCs w:val="20"/>
              </w:rPr>
              <w:lastRenderedPageBreak/>
              <w:t>0</w:t>
            </w:r>
          </w:p>
          <w:p w:rsidR="00A85864" w:rsidRDefault="00A85864" w:rsidP="00E624A6">
            <w:pPr>
              <w:jc w:val="center"/>
              <w:rPr>
                <w:sz w:val="20"/>
                <w:szCs w:val="20"/>
              </w:rPr>
            </w:pPr>
          </w:p>
          <w:p w:rsidR="00A85864" w:rsidRDefault="00A85864" w:rsidP="00E624A6">
            <w:pPr>
              <w:rPr>
                <w:sz w:val="20"/>
                <w:szCs w:val="20"/>
              </w:rPr>
            </w:pPr>
          </w:p>
          <w:p w:rsidR="00A85864" w:rsidRPr="00767279" w:rsidRDefault="00A85864" w:rsidP="00E624A6">
            <w:pPr>
              <w:jc w:val="center"/>
              <w:rPr>
                <w:sz w:val="20"/>
                <w:szCs w:val="20"/>
              </w:rPr>
            </w:pPr>
          </w:p>
        </w:tc>
        <w:tc>
          <w:tcPr>
            <w:tcW w:w="992" w:type="dxa"/>
            <w:shd w:val="clear" w:color="auto" w:fill="auto"/>
          </w:tcPr>
          <w:p w:rsidR="00A85864" w:rsidRPr="00767279" w:rsidRDefault="00A85864" w:rsidP="00E624A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A85864" w:rsidRPr="00767279" w:rsidRDefault="00A85864" w:rsidP="007D4D86">
            <w:pPr>
              <w:rPr>
                <w:sz w:val="20"/>
                <w:szCs w:val="20"/>
              </w:rPr>
            </w:pPr>
          </w:p>
        </w:tc>
        <w:tc>
          <w:tcPr>
            <w:tcW w:w="1701"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992"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992"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851"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1559"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r>
      <w:tr w:rsidR="00A85864" w:rsidRPr="00767279" w:rsidTr="00DE3833">
        <w:trPr>
          <w:trHeight w:val="70"/>
          <w:jc w:val="center"/>
        </w:trPr>
        <w:tc>
          <w:tcPr>
            <w:tcW w:w="673" w:type="dxa"/>
            <w:vMerge/>
            <w:shd w:val="clear" w:color="auto" w:fill="auto"/>
          </w:tcPr>
          <w:p w:rsidR="00A85864" w:rsidRDefault="00A85864" w:rsidP="007D4D86">
            <w:pPr>
              <w:rPr>
                <w:sz w:val="20"/>
                <w:szCs w:val="20"/>
              </w:rPr>
            </w:pPr>
          </w:p>
        </w:tc>
        <w:tc>
          <w:tcPr>
            <w:tcW w:w="1896" w:type="dxa"/>
            <w:vMerge/>
            <w:shd w:val="clear" w:color="auto" w:fill="auto"/>
          </w:tcPr>
          <w:p w:rsidR="00A85864" w:rsidRDefault="00A85864" w:rsidP="007D4D86">
            <w:pPr>
              <w:rPr>
                <w:sz w:val="20"/>
                <w:szCs w:val="20"/>
              </w:rPr>
            </w:pPr>
          </w:p>
        </w:tc>
        <w:tc>
          <w:tcPr>
            <w:tcW w:w="1469" w:type="dxa"/>
            <w:vMerge/>
            <w:shd w:val="clear" w:color="auto" w:fill="auto"/>
          </w:tcPr>
          <w:p w:rsidR="00A85864" w:rsidRPr="00767279" w:rsidRDefault="00A85864" w:rsidP="007D4D86">
            <w:pPr>
              <w:rPr>
                <w:sz w:val="20"/>
                <w:szCs w:val="20"/>
              </w:rPr>
            </w:pPr>
          </w:p>
        </w:tc>
        <w:tc>
          <w:tcPr>
            <w:tcW w:w="1774" w:type="dxa"/>
            <w:vMerge/>
            <w:shd w:val="clear" w:color="auto" w:fill="auto"/>
          </w:tcPr>
          <w:p w:rsidR="00A85864" w:rsidRPr="003412CD" w:rsidRDefault="00A85864" w:rsidP="00E624A6">
            <w:pPr>
              <w:rPr>
                <w:sz w:val="20"/>
                <w:szCs w:val="20"/>
              </w:rPr>
            </w:pPr>
          </w:p>
        </w:tc>
        <w:tc>
          <w:tcPr>
            <w:tcW w:w="1449" w:type="dxa"/>
            <w:vMerge/>
            <w:shd w:val="clear" w:color="auto" w:fill="auto"/>
          </w:tcPr>
          <w:p w:rsidR="00A85864" w:rsidRPr="00767279" w:rsidRDefault="00A85864" w:rsidP="00E624A6">
            <w:pPr>
              <w:jc w:val="center"/>
              <w:rPr>
                <w:sz w:val="20"/>
                <w:szCs w:val="20"/>
              </w:rPr>
            </w:pPr>
          </w:p>
        </w:tc>
        <w:tc>
          <w:tcPr>
            <w:tcW w:w="992" w:type="dxa"/>
            <w:shd w:val="clear" w:color="auto" w:fill="auto"/>
          </w:tcPr>
          <w:p w:rsidR="00A85864" w:rsidRPr="00767279" w:rsidRDefault="00A85864" w:rsidP="00E624A6">
            <w:pPr>
              <w:jc w:val="center"/>
              <w:rPr>
                <w:sz w:val="20"/>
                <w:szCs w:val="20"/>
              </w:rPr>
            </w:pPr>
          </w:p>
        </w:tc>
        <w:tc>
          <w:tcPr>
            <w:tcW w:w="1739" w:type="dxa"/>
            <w:vMerge/>
            <w:tcBorders>
              <w:right w:val="single" w:sz="4" w:space="0" w:color="auto"/>
            </w:tcBorders>
            <w:shd w:val="clear" w:color="auto" w:fill="auto"/>
          </w:tcPr>
          <w:p w:rsidR="00A85864" w:rsidRPr="00767279" w:rsidRDefault="00A85864" w:rsidP="007D4D86">
            <w:pPr>
              <w:rPr>
                <w:sz w:val="20"/>
                <w:szCs w:val="20"/>
              </w:rPr>
            </w:pPr>
          </w:p>
        </w:tc>
        <w:tc>
          <w:tcPr>
            <w:tcW w:w="1701"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992"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992"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851"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c>
          <w:tcPr>
            <w:tcW w:w="1559" w:type="dxa"/>
            <w:vMerge/>
            <w:tcBorders>
              <w:top w:val="single" w:sz="4" w:space="0" w:color="auto"/>
              <w:right w:val="single" w:sz="4" w:space="0" w:color="auto"/>
            </w:tcBorders>
            <w:shd w:val="clear" w:color="auto" w:fill="auto"/>
          </w:tcPr>
          <w:p w:rsidR="00A85864" w:rsidRDefault="00A85864" w:rsidP="007D4D86">
            <w:pPr>
              <w:jc w:val="center"/>
              <w:rPr>
                <w:sz w:val="20"/>
                <w:szCs w:val="20"/>
              </w:rPr>
            </w:pPr>
          </w:p>
        </w:tc>
      </w:tr>
      <w:tr w:rsidR="004E395A" w:rsidRPr="00767279" w:rsidTr="00DE3833">
        <w:trPr>
          <w:trHeight w:val="262"/>
          <w:jc w:val="center"/>
        </w:trPr>
        <w:tc>
          <w:tcPr>
            <w:tcW w:w="673" w:type="dxa"/>
            <w:vMerge w:val="restart"/>
            <w:shd w:val="clear" w:color="auto" w:fill="auto"/>
          </w:tcPr>
          <w:p w:rsidR="004E395A" w:rsidRPr="00767279" w:rsidRDefault="004E395A" w:rsidP="007D4D86">
            <w:pPr>
              <w:rPr>
                <w:sz w:val="20"/>
                <w:szCs w:val="20"/>
              </w:rPr>
            </w:pPr>
            <w:r>
              <w:rPr>
                <w:sz w:val="20"/>
                <w:szCs w:val="20"/>
              </w:rPr>
              <w:lastRenderedPageBreak/>
              <w:t>2.1.7</w:t>
            </w:r>
          </w:p>
        </w:tc>
        <w:tc>
          <w:tcPr>
            <w:tcW w:w="1896" w:type="dxa"/>
            <w:vMerge w:val="restart"/>
            <w:shd w:val="clear" w:color="auto" w:fill="auto"/>
          </w:tcPr>
          <w:p w:rsidR="004E395A" w:rsidRPr="00767279" w:rsidRDefault="004E395A" w:rsidP="007D4D86">
            <w:pPr>
              <w:rPr>
                <w:sz w:val="20"/>
                <w:szCs w:val="20"/>
              </w:rPr>
            </w:pPr>
            <w:r>
              <w:rPr>
                <w:sz w:val="20"/>
                <w:szCs w:val="20"/>
              </w:rPr>
              <w:t>Мероприятие «</w:t>
            </w:r>
            <w:r w:rsidRPr="00767279">
              <w:rPr>
                <w:sz w:val="20"/>
                <w:szCs w:val="20"/>
              </w:rPr>
              <w:t>Постановка земельного участка под «Индустриальную площадку "МИП Кинешма" на кадастровый учет»</w:t>
            </w:r>
            <w:r>
              <w:rPr>
                <w:sz w:val="20"/>
                <w:szCs w:val="20"/>
              </w:rPr>
              <w:t>»</w:t>
            </w: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sz w:val="20"/>
                <w:szCs w:val="20"/>
              </w:rPr>
            </w:pPr>
            <w:r w:rsidRPr="00767279">
              <w:rPr>
                <w:sz w:val="20"/>
                <w:szCs w:val="20"/>
              </w:rPr>
              <w:t>Всего</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4E395A" w:rsidRPr="00767279" w:rsidRDefault="004E395A" w:rsidP="007D4D86">
            <w:pPr>
              <w:rPr>
                <w:sz w:val="20"/>
                <w:szCs w:val="20"/>
              </w:rPr>
            </w:pPr>
            <w:r w:rsidRPr="00767279">
              <w:rPr>
                <w:sz w:val="20"/>
                <w:szCs w:val="20"/>
              </w:rPr>
              <w:t>В 2016 году работы по данному мероприятию не запланированы</w:t>
            </w:r>
          </w:p>
        </w:tc>
        <w:tc>
          <w:tcPr>
            <w:tcW w:w="170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r>
      <w:tr w:rsidR="004E395A" w:rsidRPr="00767279" w:rsidTr="00DE3833">
        <w:trPr>
          <w:trHeight w:val="1593"/>
          <w:jc w:val="center"/>
        </w:trPr>
        <w:tc>
          <w:tcPr>
            <w:tcW w:w="673" w:type="dxa"/>
            <w:vMerge/>
            <w:shd w:val="clear" w:color="auto" w:fill="auto"/>
          </w:tcPr>
          <w:p w:rsidR="004E395A" w:rsidRPr="00767279" w:rsidRDefault="004E395A" w:rsidP="007D4D86">
            <w:pPr>
              <w:rPr>
                <w:sz w:val="20"/>
                <w:szCs w:val="20"/>
              </w:rPr>
            </w:pPr>
          </w:p>
        </w:tc>
        <w:tc>
          <w:tcPr>
            <w:tcW w:w="1896" w:type="dxa"/>
            <w:vMerge/>
            <w:shd w:val="clear" w:color="auto" w:fill="auto"/>
          </w:tcPr>
          <w:p w:rsidR="004E395A" w:rsidRPr="00767279" w:rsidRDefault="004E395A" w:rsidP="007D4D86">
            <w:pPr>
              <w:rPr>
                <w:sz w:val="20"/>
                <w:szCs w:val="20"/>
              </w:rPr>
            </w:pP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b/>
                <w:sz w:val="20"/>
                <w:szCs w:val="20"/>
              </w:rPr>
            </w:pPr>
            <w:proofErr w:type="gramStart"/>
            <w:r w:rsidRPr="003D012A">
              <w:rPr>
                <w:sz w:val="20"/>
                <w:szCs w:val="20"/>
              </w:rPr>
              <w:t>бюджетные</w:t>
            </w:r>
            <w:proofErr w:type="gramEnd"/>
            <w:r w:rsidRPr="003D012A">
              <w:rPr>
                <w:sz w:val="20"/>
                <w:szCs w:val="20"/>
              </w:rPr>
              <w:t xml:space="preserve"> ассигнования</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70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85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559" w:type="dxa"/>
            <w:vMerge/>
            <w:tcBorders>
              <w:right w:val="single" w:sz="4" w:space="0" w:color="auto"/>
            </w:tcBorders>
            <w:shd w:val="clear" w:color="auto" w:fill="auto"/>
          </w:tcPr>
          <w:p w:rsidR="004E395A" w:rsidRPr="00767279" w:rsidRDefault="004E395A" w:rsidP="007D4D86">
            <w:pPr>
              <w:jc w:val="center"/>
              <w:rPr>
                <w:sz w:val="20"/>
                <w:szCs w:val="20"/>
              </w:rPr>
            </w:pPr>
          </w:p>
        </w:tc>
      </w:tr>
      <w:tr w:rsidR="004E395A" w:rsidRPr="00767279" w:rsidTr="00DE3833">
        <w:trPr>
          <w:trHeight w:val="262"/>
          <w:jc w:val="center"/>
        </w:trPr>
        <w:tc>
          <w:tcPr>
            <w:tcW w:w="673" w:type="dxa"/>
            <w:vMerge w:val="restart"/>
            <w:shd w:val="clear" w:color="auto" w:fill="auto"/>
          </w:tcPr>
          <w:p w:rsidR="004E395A" w:rsidRPr="00767279" w:rsidRDefault="004E395A" w:rsidP="007D4D86">
            <w:pPr>
              <w:rPr>
                <w:sz w:val="20"/>
                <w:szCs w:val="20"/>
              </w:rPr>
            </w:pPr>
            <w:r>
              <w:rPr>
                <w:sz w:val="20"/>
                <w:szCs w:val="20"/>
              </w:rPr>
              <w:t>2.1.</w:t>
            </w:r>
            <w:r w:rsidRPr="00767279">
              <w:rPr>
                <w:sz w:val="20"/>
                <w:szCs w:val="20"/>
              </w:rPr>
              <w:t>8</w:t>
            </w:r>
          </w:p>
        </w:tc>
        <w:tc>
          <w:tcPr>
            <w:tcW w:w="1896" w:type="dxa"/>
            <w:vMerge w:val="restart"/>
            <w:shd w:val="clear" w:color="auto" w:fill="auto"/>
          </w:tcPr>
          <w:p w:rsidR="004E395A" w:rsidRPr="00767279" w:rsidRDefault="004E395A" w:rsidP="007D4D86">
            <w:pPr>
              <w:rPr>
                <w:sz w:val="20"/>
                <w:szCs w:val="20"/>
              </w:rPr>
            </w:pPr>
            <w:r>
              <w:rPr>
                <w:sz w:val="20"/>
                <w:szCs w:val="20"/>
              </w:rPr>
              <w:t>Мероприятие «</w:t>
            </w:r>
            <w:r w:rsidRPr="00767279">
              <w:rPr>
                <w:sz w:val="20"/>
                <w:szCs w:val="20"/>
              </w:rPr>
              <w:t>Постановка земельного участка под «Крупную промышленную инвестиционную площадку" на кадастровый учет»</w:t>
            </w:r>
            <w:r>
              <w:rPr>
                <w:sz w:val="20"/>
                <w:szCs w:val="20"/>
              </w:rPr>
              <w:t>»</w:t>
            </w: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sz w:val="20"/>
                <w:szCs w:val="20"/>
              </w:rPr>
            </w:pPr>
            <w:r w:rsidRPr="00767279">
              <w:rPr>
                <w:sz w:val="20"/>
                <w:szCs w:val="20"/>
              </w:rPr>
              <w:t>Всего</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4E395A" w:rsidRPr="00767279" w:rsidRDefault="004E395A" w:rsidP="007D4D86">
            <w:pPr>
              <w:rPr>
                <w:sz w:val="20"/>
                <w:szCs w:val="20"/>
              </w:rPr>
            </w:pPr>
            <w:r w:rsidRPr="00767279">
              <w:rPr>
                <w:sz w:val="20"/>
                <w:szCs w:val="20"/>
              </w:rPr>
              <w:t>В 2016 году работы по данному мероприятию не запланированы</w:t>
            </w:r>
          </w:p>
        </w:tc>
        <w:tc>
          <w:tcPr>
            <w:tcW w:w="170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r>
      <w:tr w:rsidR="004E395A" w:rsidRPr="00767279" w:rsidTr="00DE3833">
        <w:trPr>
          <w:trHeight w:val="1563"/>
          <w:jc w:val="center"/>
        </w:trPr>
        <w:tc>
          <w:tcPr>
            <w:tcW w:w="673" w:type="dxa"/>
            <w:vMerge/>
            <w:shd w:val="clear" w:color="auto" w:fill="auto"/>
          </w:tcPr>
          <w:p w:rsidR="004E395A" w:rsidRPr="00767279" w:rsidRDefault="004E395A" w:rsidP="007D4D86">
            <w:pPr>
              <w:rPr>
                <w:sz w:val="20"/>
                <w:szCs w:val="20"/>
              </w:rPr>
            </w:pPr>
          </w:p>
        </w:tc>
        <w:tc>
          <w:tcPr>
            <w:tcW w:w="1896" w:type="dxa"/>
            <w:vMerge/>
            <w:shd w:val="clear" w:color="auto" w:fill="auto"/>
          </w:tcPr>
          <w:p w:rsidR="004E395A" w:rsidRPr="00767279" w:rsidRDefault="004E395A" w:rsidP="007D4D86">
            <w:pPr>
              <w:rPr>
                <w:sz w:val="20"/>
                <w:szCs w:val="20"/>
              </w:rPr>
            </w:pP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b/>
                <w:sz w:val="20"/>
                <w:szCs w:val="20"/>
              </w:rPr>
            </w:pPr>
            <w:proofErr w:type="gramStart"/>
            <w:r w:rsidRPr="003D012A">
              <w:rPr>
                <w:sz w:val="20"/>
                <w:szCs w:val="20"/>
              </w:rPr>
              <w:t>бюджетные</w:t>
            </w:r>
            <w:proofErr w:type="gramEnd"/>
            <w:r w:rsidRPr="003D012A">
              <w:rPr>
                <w:sz w:val="20"/>
                <w:szCs w:val="20"/>
              </w:rPr>
              <w:t xml:space="preserve"> ассигнования</w:t>
            </w: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70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85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559" w:type="dxa"/>
            <w:vMerge/>
            <w:tcBorders>
              <w:right w:val="single" w:sz="4" w:space="0" w:color="auto"/>
            </w:tcBorders>
            <w:shd w:val="clear" w:color="auto" w:fill="auto"/>
          </w:tcPr>
          <w:p w:rsidR="004E395A" w:rsidRPr="00767279" w:rsidRDefault="004E395A" w:rsidP="007D4D86">
            <w:pPr>
              <w:jc w:val="center"/>
              <w:rPr>
                <w:sz w:val="20"/>
                <w:szCs w:val="20"/>
              </w:rPr>
            </w:pPr>
          </w:p>
        </w:tc>
      </w:tr>
      <w:tr w:rsidR="004E395A" w:rsidRPr="00767279" w:rsidTr="00DE3833">
        <w:trPr>
          <w:trHeight w:val="225"/>
          <w:jc w:val="center"/>
        </w:trPr>
        <w:tc>
          <w:tcPr>
            <w:tcW w:w="673" w:type="dxa"/>
            <w:vMerge w:val="restart"/>
            <w:shd w:val="clear" w:color="auto" w:fill="auto"/>
          </w:tcPr>
          <w:p w:rsidR="004E395A" w:rsidRPr="00767279" w:rsidRDefault="004E395A" w:rsidP="007D4D86">
            <w:pPr>
              <w:rPr>
                <w:sz w:val="20"/>
                <w:szCs w:val="20"/>
              </w:rPr>
            </w:pPr>
            <w:r>
              <w:rPr>
                <w:sz w:val="20"/>
                <w:szCs w:val="20"/>
              </w:rPr>
              <w:t>2.1.</w:t>
            </w:r>
            <w:r w:rsidRPr="00767279">
              <w:rPr>
                <w:sz w:val="20"/>
                <w:szCs w:val="20"/>
              </w:rPr>
              <w:t>9</w:t>
            </w:r>
          </w:p>
        </w:tc>
        <w:tc>
          <w:tcPr>
            <w:tcW w:w="1896" w:type="dxa"/>
            <w:vMerge w:val="restart"/>
            <w:shd w:val="clear" w:color="auto" w:fill="auto"/>
          </w:tcPr>
          <w:p w:rsidR="004E395A" w:rsidRPr="00767279" w:rsidRDefault="004E395A" w:rsidP="007D4D86">
            <w:pPr>
              <w:rPr>
                <w:sz w:val="20"/>
                <w:szCs w:val="20"/>
              </w:rPr>
            </w:pPr>
            <w:r>
              <w:rPr>
                <w:sz w:val="20"/>
                <w:szCs w:val="20"/>
              </w:rPr>
              <w:t>Мероприятие «</w:t>
            </w:r>
            <w:r w:rsidRPr="00767279">
              <w:rPr>
                <w:sz w:val="20"/>
                <w:szCs w:val="20"/>
              </w:rPr>
              <w:t xml:space="preserve">Проведение комплекса проектно-изыскательных работ по обеспечению участка - "Индустриальная площадка "МИП Кинешма" </w:t>
            </w:r>
            <w:r w:rsidRPr="00767279">
              <w:rPr>
                <w:sz w:val="20"/>
                <w:szCs w:val="20"/>
              </w:rPr>
              <w:lastRenderedPageBreak/>
              <w:t>необходимой энергетической, инженерной и транспортной инфраструктурой (включая разработку проектно-сметной документации и проведение её государственной экспертизы)</w:t>
            </w:r>
            <w:r>
              <w:rPr>
                <w:sz w:val="20"/>
                <w:szCs w:val="20"/>
              </w:rPr>
              <w:t>»</w:t>
            </w:r>
          </w:p>
        </w:tc>
        <w:tc>
          <w:tcPr>
            <w:tcW w:w="1469" w:type="dxa"/>
            <w:vMerge w:val="restart"/>
            <w:shd w:val="clear" w:color="auto" w:fill="auto"/>
          </w:tcPr>
          <w:p w:rsidR="004E395A" w:rsidRPr="00767279" w:rsidRDefault="004E395A" w:rsidP="007D4D86">
            <w:pPr>
              <w:rPr>
                <w:sz w:val="20"/>
                <w:szCs w:val="20"/>
              </w:rPr>
            </w:pPr>
            <w:r w:rsidRPr="00767279">
              <w:rPr>
                <w:sz w:val="20"/>
                <w:szCs w:val="20"/>
              </w:rPr>
              <w:lastRenderedPageBreak/>
              <w:t xml:space="preserve">Администрация городского округа Кинешма, </w:t>
            </w:r>
            <w:r w:rsidR="00A85864">
              <w:rPr>
                <w:sz w:val="20"/>
                <w:szCs w:val="20"/>
              </w:rPr>
              <w:t>МУ</w:t>
            </w:r>
            <w:r w:rsidRPr="00767279">
              <w:rPr>
                <w:sz w:val="20"/>
                <w:szCs w:val="20"/>
              </w:rPr>
              <w:t xml:space="preserve"> «Управление капитального строительства»</w:t>
            </w:r>
          </w:p>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sz w:val="20"/>
                <w:szCs w:val="20"/>
              </w:rPr>
            </w:pPr>
            <w:r w:rsidRPr="00767279">
              <w:rPr>
                <w:sz w:val="20"/>
                <w:szCs w:val="20"/>
              </w:rPr>
              <w:t>Всего</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4E395A" w:rsidRPr="00767279" w:rsidRDefault="004E395A" w:rsidP="007D4D86">
            <w:pPr>
              <w:rPr>
                <w:sz w:val="20"/>
                <w:szCs w:val="20"/>
              </w:rPr>
            </w:pPr>
            <w:r w:rsidRPr="00767279">
              <w:rPr>
                <w:sz w:val="20"/>
                <w:szCs w:val="20"/>
              </w:rPr>
              <w:t>В 2016 году работы по данному мероприятию не запланированы</w:t>
            </w:r>
          </w:p>
        </w:tc>
        <w:tc>
          <w:tcPr>
            <w:tcW w:w="170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p>
        </w:tc>
      </w:tr>
      <w:tr w:rsidR="00D363A5" w:rsidRPr="00767279" w:rsidTr="00DE3833">
        <w:trPr>
          <w:trHeight w:val="1746"/>
          <w:jc w:val="center"/>
        </w:trPr>
        <w:tc>
          <w:tcPr>
            <w:tcW w:w="673" w:type="dxa"/>
            <w:vMerge/>
            <w:shd w:val="clear" w:color="auto" w:fill="auto"/>
          </w:tcPr>
          <w:p w:rsidR="00D363A5" w:rsidRDefault="00D363A5" w:rsidP="007D4D86">
            <w:pPr>
              <w:rPr>
                <w:sz w:val="20"/>
                <w:szCs w:val="20"/>
              </w:rPr>
            </w:pPr>
          </w:p>
        </w:tc>
        <w:tc>
          <w:tcPr>
            <w:tcW w:w="1896" w:type="dxa"/>
            <w:vMerge/>
            <w:shd w:val="clear" w:color="auto" w:fill="auto"/>
          </w:tcPr>
          <w:p w:rsidR="00D363A5" w:rsidRDefault="00D363A5" w:rsidP="007D4D86">
            <w:pPr>
              <w:rPr>
                <w:sz w:val="20"/>
                <w:szCs w:val="20"/>
              </w:rPr>
            </w:pPr>
          </w:p>
        </w:tc>
        <w:tc>
          <w:tcPr>
            <w:tcW w:w="1469" w:type="dxa"/>
            <w:vMerge/>
            <w:shd w:val="clear" w:color="auto" w:fill="auto"/>
          </w:tcPr>
          <w:p w:rsidR="00D363A5" w:rsidRPr="00767279" w:rsidRDefault="00D363A5" w:rsidP="007D4D86">
            <w:pPr>
              <w:rPr>
                <w:sz w:val="20"/>
                <w:szCs w:val="20"/>
              </w:rPr>
            </w:pPr>
          </w:p>
        </w:tc>
        <w:tc>
          <w:tcPr>
            <w:tcW w:w="1774" w:type="dxa"/>
            <w:shd w:val="clear" w:color="auto" w:fill="auto"/>
          </w:tcPr>
          <w:p w:rsidR="00D363A5" w:rsidRDefault="00D363A5" w:rsidP="007D4D86">
            <w:pPr>
              <w:rPr>
                <w:sz w:val="20"/>
                <w:szCs w:val="20"/>
              </w:rPr>
            </w:pPr>
            <w:r w:rsidRPr="003D012A">
              <w:rPr>
                <w:sz w:val="20"/>
                <w:szCs w:val="20"/>
              </w:rPr>
              <w:t>бюджетные ассигнования</w:t>
            </w:r>
          </w:p>
          <w:p w:rsidR="00D363A5" w:rsidRPr="00767279" w:rsidRDefault="00D363A5" w:rsidP="007D4D86">
            <w:pPr>
              <w:rPr>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363A5" w:rsidRPr="00767279" w:rsidRDefault="00D363A5" w:rsidP="007D4D86">
            <w:pPr>
              <w:jc w:val="center"/>
              <w:rPr>
                <w:sz w:val="20"/>
                <w:szCs w:val="20"/>
              </w:rPr>
            </w:pPr>
            <w:r w:rsidRPr="00767279">
              <w:rPr>
                <w:sz w:val="20"/>
                <w:szCs w:val="20"/>
              </w:rPr>
              <w:t>0</w:t>
            </w:r>
          </w:p>
        </w:tc>
        <w:tc>
          <w:tcPr>
            <w:tcW w:w="992" w:type="dxa"/>
            <w:shd w:val="clear" w:color="auto" w:fill="auto"/>
          </w:tcPr>
          <w:p w:rsidR="00D363A5" w:rsidRPr="00767279" w:rsidRDefault="00D363A5"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363A5" w:rsidRPr="00767279" w:rsidRDefault="00D363A5" w:rsidP="007D4D86">
            <w:pPr>
              <w:rPr>
                <w:sz w:val="20"/>
                <w:szCs w:val="20"/>
              </w:rPr>
            </w:pPr>
          </w:p>
        </w:tc>
        <w:tc>
          <w:tcPr>
            <w:tcW w:w="1701"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992"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992"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851"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1559"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r>
      <w:tr w:rsidR="004E395A" w:rsidRPr="00767279" w:rsidTr="00DE3833">
        <w:trPr>
          <w:trHeight w:val="650"/>
          <w:jc w:val="center"/>
        </w:trPr>
        <w:tc>
          <w:tcPr>
            <w:tcW w:w="673" w:type="dxa"/>
            <w:vMerge w:val="restart"/>
            <w:shd w:val="clear" w:color="auto" w:fill="auto"/>
          </w:tcPr>
          <w:p w:rsidR="004E395A" w:rsidRPr="003D012A" w:rsidRDefault="004E395A" w:rsidP="007D4D86">
            <w:pPr>
              <w:rPr>
                <w:sz w:val="18"/>
                <w:szCs w:val="18"/>
              </w:rPr>
            </w:pPr>
            <w:r>
              <w:rPr>
                <w:sz w:val="18"/>
                <w:szCs w:val="18"/>
              </w:rPr>
              <w:lastRenderedPageBreak/>
              <w:t>2.1.</w:t>
            </w:r>
            <w:r w:rsidRPr="003D012A">
              <w:rPr>
                <w:sz w:val="18"/>
                <w:szCs w:val="18"/>
              </w:rPr>
              <w:t>10</w:t>
            </w:r>
          </w:p>
        </w:tc>
        <w:tc>
          <w:tcPr>
            <w:tcW w:w="1896" w:type="dxa"/>
            <w:vMerge w:val="restart"/>
            <w:shd w:val="clear" w:color="auto" w:fill="auto"/>
          </w:tcPr>
          <w:p w:rsidR="004E395A" w:rsidRPr="00767279" w:rsidRDefault="004E395A" w:rsidP="007D4D86">
            <w:pPr>
              <w:rPr>
                <w:sz w:val="20"/>
                <w:szCs w:val="20"/>
              </w:rPr>
            </w:pPr>
            <w:r>
              <w:rPr>
                <w:sz w:val="20"/>
                <w:szCs w:val="20"/>
              </w:rPr>
              <w:t>Мероприятие «</w:t>
            </w:r>
            <w:r w:rsidRPr="00767279">
              <w:rPr>
                <w:sz w:val="20"/>
                <w:szCs w:val="20"/>
              </w:rPr>
              <w:t xml:space="preserve">Проведение комплекса проектно-изыскательных работ по обеспечению участка - "Крупная промышленная инвестиционная площадка" необходимой энергетической, инженерной и транспортной инфраструктурой (включая разработку проектно-сметной документации и </w:t>
            </w:r>
            <w:r w:rsidRPr="00767279">
              <w:rPr>
                <w:sz w:val="20"/>
                <w:szCs w:val="20"/>
              </w:rPr>
              <w:lastRenderedPageBreak/>
              <w:t>проведение её государственной экспертизы)</w:t>
            </w:r>
            <w:r>
              <w:rPr>
                <w:sz w:val="20"/>
                <w:szCs w:val="20"/>
              </w:rPr>
              <w:t>»</w:t>
            </w: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sz w:val="20"/>
                <w:szCs w:val="20"/>
              </w:rPr>
            </w:pPr>
            <w:r w:rsidRPr="00767279">
              <w:rPr>
                <w:sz w:val="20"/>
                <w:szCs w:val="20"/>
              </w:rPr>
              <w:t>Всего</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4E395A" w:rsidRPr="00767279" w:rsidRDefault="004E395A" w:rsidP="007D4D86">
            <w:pPr>
              <w:rPr>
                <w:sz w:val="20"/>
                <w:szCs w:val="20"/>
              </w:rPr>
            </w:pPr>
            <w:r w:rsidRPr="00767279">
              <w:rPr>
                <w:sz w:val="20"/>
                <w:szCs w:val="20"/>
              </w:rPr>
              <w:t>В 2016 году работы по данному мероприятию не запланированы</w:t>
            </w:r>
          </w:p>
        </w:tc>
        <w:tc>
          <w:tcPr>
            <w:tcW w:w="170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p>
        </w:tc>
      </w:tr>
      <w:tr w:rsidR="004E395A" w:rsidRPr="00767279" w:rsidTr="00DE3833">
        <w:trPr>
          <w:trHeight w:val="1350"/>
          <w:jc w:val="center"/>
        </w:trPr>
        <w:tc>
          <w:tcPr>
            <w:tcW w:w="673" w:type="dxa"/>
            <w:vMerge/>
            <w:shd w:val="clear" w:color="auto" w:fill="auto"/>
          </w:tcPr>
          <w:p w:rsidR="004E395A" w:rsidRPr="00767279" w:rsidRDefault="004E395A" w:rsidP="007D4D86">
            <w:pPr>
              <w:rPr>
                <w:sz w:val="20"/>
                <w:szCs w:val="20"/>
              </w:rPr>
            </w:pPr>
          </w:p>
        </w:tc>
        <w:tc>
          <w:tcPr>
            <w:tcW w:w="1896" w:type="dxa"/>
            <w:vMerge/>
            <w:shd w:val="clear" w:color="auto" w:fill="auto"/>
          </w:tcPr>
          <w:p w:rsidR="004E395A" w:rsidRPr="00767279" w:rsidRDefault="004E395A" w:rsidP="007D4D86">
            <w:pPr>
              <w:rPr>
                <w:sz w:val="20"/>
                <w:szCs w:val="20"/>
              </w:rPr>
            </w:pP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b/>
                <w:sz w:val="20"/>
                <w:szCs w:val="20"/>
              </w:rPr>
            </w:pPr>
            <w:r w:rsidRPr="003D012A">
              <w:rPr>
                <w:sz w:val="20"/>
                <w:szCs w:val="20"/>
              </w:rPr>
              <w:t>бюджетные ассигнования всего,</w:t>
            </w:r>
            <w:r w:rsidRPr="003D012A">
              <w:rPr>
                <w:sz w:val="20"/>
                <w:szCs w:val="20"/>
              </w:rPr>
              <w:br/>
            </w:r>
            <w:r w:rsidRPr="00767279">
              <w:rPr>
                <w:i/>
                <w:sz w:val="20"/>
                <w:szCs w:val="20"/>
              </w:rPr>
              <w:t>в том числе:</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70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85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559" w:type="dxa"/>
            <w:vMerge/>
            <w:tcBorders>
              <w:right w:val="single" w:sz="4" w:space="0" w:color="auto"/>
            </w:tcBorders>
            <w:shd w:val="clear" w:color="auto" w:fill="auto"/>
          </w:tcPr>
          <w:p w:rsidR="004E395A" w:rsidRPr="00767279" w:rsidRDefault="004E395A" w:rsidP="007D4D86">
            <w:pPr>
              <w:jc w:val="center"/>
              <w:rPr>
                <w:sz w:val="20"/>
                <w:szCs w:val="20"/>
              </w:rPr>
            </w:pPr>
          </w:p>
        </w:tc>
      </w:tr>
      <w:tr w:rsidR="004E395A" w:rsidRPr="00767279" w:rsidTr="00DE3833">
        <w:trPr>
          <w:trHeight w:val="262"/>
          <w:jc w:val="center"/>
        </w:trPr>
        <w:tc>
          <w:tcPr>
            <w:tcW w:w="673" w:type="dxa"/>
            <w:vMerge w:val="restart"/>
            <w:shd w:val="clear" w:color="auto" w:fill="auto"/>
          </w:tcPr>
          <w:p w:rsidR="004E395A" w:rsidRPr="003D012A" w:rsidRDefault="004E395A" w:rsidP="007D4D86">
            <w:pPr>
              <w:rPr>
                <w:sz w:val="18"/>
                <w:szCs w:val="18"/>
              </w:rPr>
            </w:pPr>
            <w:r w:rsidRPr="003D012A">
              <w:rPr>
                <w:sz w:val="18"/>
                <w:szCs w:val="18"/>
              </w:rPr>
              <w:lastRenderedPageBreak/>
              <w:t>2.1.11</w:t>
            </w:r>
          </w:p>
        </w:tc>
        <w:tc>
          <w:tcPr>
            <w:tcW w:w="1896" w:type="dxa"/>
            <w:vMerge w:val="restart"/>
            <w:shd w:val="clear" w:color="auto" w:fill="auto"/>
          </w:tcPr>
          <w:p w:rsidR="004E395A" w:rsidRPr="00767279" w:rsidRDefault="004E395A" w:rsidP="007D4D86">
            <w:pPr>
              <w:rPr>
                <w:sz w:val="20"/>
                <w:szCs w:val="20"/>
              </w:rPr>
            </w:pPr>
            <w:r>
              <w:rPr>
                <w:sz w:val="20"/>
                <w:szCs w:val="20"/>
              </w:rPr>
              <w:t>Мероприятие «</w:t>
            </w:r>
            <w:r w:rsidRPr="00767279">
              <w:rPr>
                <w:sz w:val="20"/>
                <w:szCs w:val="20"/>
              </w:rPr>
              <w:t>Подведение к земельному участку "Индустриальная площадка "МИП Кинешма" энергетической, инженерной и транспортной инфраструктуры</w:t>
            </w:r>
            <w:r>
              <w:rPr>
                <w:sz w:val="20"/>
                <w:szCs w:val="20"/>
              </w:rPr>
              <w:t>»</w:t>
            </w: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sz w:val="20"/>
                <w:szCs w:val="20"/>
              </w:rPr>
            </w:pPr>
            <w:r w:rsidRPr="00767279">
              <w:rPr>
                <w:sz w:val="20"/>
                <w:szCs w:val="20"/>
              </w:rPr>
              <w:t>Всего</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4E395A" w:rsidRPr="00767279" w:rsidRDefault="004E395A" w:rsidP="007D4D86">
            <w:pPr>
              <w:rPr>
                <w:sz w:val="20"/>
                <w:szCs w:val="20"/>
              </w:rPr>
            </w:pPr>
            <w:r w:rsidRPr="00767279">
              <w:rPr>
                <w:sz w:val="20"/>
                <w:szCs w:val="20"/>
              </w:rPr>
              <w:t>В 2016 году работы по данному мероприятию не запланированы</w:t>
            </w:r>
          </w:p>
        </w:tc>
        <w:tc>
          <w:tcPr>
            <w:tcW w:w="170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r>
      <w:tr w:rsidR="004E395A" w:rsidRPr="00767279" w:rsidTr="00DE3833">
        <w:trPr>
          <w:trHeight w:val="1850"/>
          <w:jc w:val="center"/>
        </w:trPr>
        <w:tc>
          <w:tcPr>
            <w:tcW w:w="673" w:type="dxa"/>
            <w:vMerge/>
            <w:shd w:val="clear" w:color="auto" w:fill="auto"/>
          </w:tcPr>
          <w:p w:rsidR="004E395A" w:rsidRPr="00767279" w:rsidRDefault="004E395A" w:rsidP="007D4D86">
            <w:pPr>
              <w:rPr>
                <w:sz w:val="20"/>
                <w:szCs w:val="20"/>
              </w:rPr>
            </w:pPr>
          </w:p>
        </w:tc>
        <w:tc>
          <w:tcPr>
            <w:tcW w:w="1896" w:type="dxa"/>
            <w:vMerge/>
            <w:shd w:val="clear" w:color="auto" w:fill="auto"/>
          </w:tcPr>
          <w:p w:rsidR="004E395A" w:rsidRPr="00767279" w:rsidRDefault="004E395A" w:rsidP="007D4D86">
            <w:pPr>
              <w:rPr>
                <w:sz w:val="20"/>
                <w:szCs w:val="20"/>
              </w:rPr>
            </w:pP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D363A5" w:rsidRDefault="004E395A" w:rsidP="007D4D86">
            <w:pPr>
              <w:rPr>
                <w:sz w:val="20"/>
                <w:szCs w:val="20"/>
              </w:rPr>
            </w:pPr>
            <w:r w:rsidRPr="003D012A">
              <w:rPr>
                <w:sz w:val="20"/>
                <w:szCs w:val="20"/>
              </w:rPr>
              <w:t>бюджетные ассигнования</w:t>
            </w:r>
          </w:p>
          <w:p w:rsidR="004E395A" w:rsidRPr="00767279" w:rsidRDefault="004E395A"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70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85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559" w:type="dxa"/>
            <w:vMerge/>
            <w:tcBorders>
              <w:right w:val="single" w:sz="4" w:space="0" w:color="auto"/>
            </w:tcBorders>
            <w:shd w:val="clear" w:color="auto" w:fill="auto"/>
          </w:tcPr>
          <w:p w:rsidR="004E395A" w:rsidRPr="00767279" w:rsidRDefault="004E395A" w:rsidP="007D4D86">
            <w:pPr>
              <w:jc w:val="center"/>
              <w:rPr>
                <w:sz w:val="20"/>
                <w:szCs w:val="20"/>
              </w:rPr>
            </w:pPr>
          </w:p>
        </w:tc>
      </w:tr>
      <w:tr w:rsidR="004E395A" w:rsidRPr="00767279" w:rsidTr="00DE3833">
        <w:trPr>
          <w:trHeight w:val="281"/>
          <w:jc w:val="center"/>
        </w:trPr>
        <w:tc>
          <w:tcPr>
            <w:tcW w:w="673" w:type="dxa"/>
            <w:vMerge w:val="restart"/>
            <w:shd w:val="clear" w:color="auto" w:fill="auto"/>
          </w:tcPr>
          <w:p w:rsidR="004E395A" w:rsidRPr="003D012A" w:rsidRDefault="004E395A" w:rsidP="007D4D86">
            <w:pPr>
              <w:rPr>
                <w:sz w:val="18"/>
                <w:szCs w:val="18"/>
              </w:rPr>
            </w:pPr>
            <w:r w:rsidRPr="003D012A">
              <w:rPr>
                <w:sz w:val="18"/>
                <w:szCs w:val="18"/>
              </w:rPr>
              <w:t>2.1.12</w:t>
            </w:r>
          </w:p>
        </w:tc>
        <w:tc>
          <w:tcPr>
            <w:tcW w:w="1896" w:type="dxa"/>
            <w:vMerge w:val="restart"/>
            <w:shd w:val="clear" w:color="auto" w:fill="auto"/>
          </w:tcPr>
          <w:p w:rsidR="004E395A" w:rsidRDefault="004E395A" w:rsidP="007D4D86">
            <w:pPr>
              <w:rPr>
                <w:sz w:val="20"/>
                <w:szCs w:val="20"/>
              </w:rPr>
            </w:pPr>
            <w:r>
              <w:rPr>
                <w:sz w:val="20"/>
                <w:szCs w:val="20"/>
              </w:rPr>
              <w:t>Мероприятие «</w:t>
            </w:r>
            <w:r w:rsidRPr="00767279">
              <w:rPr>
                <w:sz w:val="20"/>
                <w:szCs w:val="20"/>
              </w:rPr>
              <w:t>Подведение к земельному участку "Крупная промышленная инвестиционная площадка" энергетической, инженерной и транспортной инфраструктуры</w:t>
            </w:r>
            <w:r>
              <w:rPr>
                <w:sz w:val="20"/>
                <w:szCs w:val="20"/>
              </w:rPr>
              <w:t>»</w:t>
            </w:r>
          </w:p>
          <w:p w:rsidR="00D363A5" w:rsidRDefault="00D363A5" w:rsidP="007D4D86">
            <w:pPr>
              <w:rPr>
                <w:sz w:val="20"/>
                <w:szCs w:val="20"/>
              </w:rPr>
            </w:pPr>
          </w:p>
          <w:p w:rsidR="00D363A5" w:rsidRDefault="00D363A5" w:rsidP="007D4D86">
            <w:pPr>
              <w:rPr>
                <w:sz w:val="20"/>
                <w:szCs w:val="20"/>
              </w:rPr>
            </w:pPr>
          </w:p>
          <w:p w:rsidR="00A85864" w:rsidRDefault="00A85864" w:rsidP="007D4D86">
            <w:pPr>
              <w:rPr>
                <w:sz w:val="20"/>
                <w:szCs w:val="20"/>
              </w:rPr>
            </w:pPr>
          </w:p>
          <w:p w:rsidR="00A85864" w:rsidRDefault="00A85864" w:rsidP="007D4D86">
            <w:pPr>
              <w:rPr>
                <w:sz w:val="20"/>
                <w:szCs w:val="20"/>
              </w:rPr>
            </w:pPr>
          </w:p>
          <w:p w:rsidR="00D363A5" w:rsidRPr="00767279" w:rsidRDefault="00D363A5" w:rsidP="007D4D86">
            <w:pPr>
              <w:rPr>
                <w:sz w:val="20"/>
                <w:szCs w:val="20"/>
              </w:rPr>
            </w:pP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4E395A" w:rsidRPr="00767279" w:rsidRDefault="004E395A" w:rsidP="007D4D86">
            <w:pPr>
              <w:rPr>
                <w:sz w:val="20"/>
                <w:szCs w:val="20"/>
              </w:rPr>
            </w:pPr>
            <w:r w:rsidRPr="00767279">
              <w:rPr>
                <w:sz w:val="20"/>
                <w:szCs w:val="20"/>
              </w:rPr>
              <w:t>Всего</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4E395A" w:rsidRPr="00767279" w:rsidRDefault="004E395A" w:rsidP="007D4D86">
            <w:pPr>
              <w:rPr>
                <w:sz w:val="20"/>
                <w:szCs w:val="20"/>
              </w:rPr>
            </w:pPr>
            <w:r w:rsidRPr="00767279">
              <w:rPr>
                <w:sz w:val="20"/>
                <w:szCs w:val="20"/>
              </w:rPr>
              <w:t>В 2016 году работы по данному мероприятию не запланированы</w:t>
            </w:r>
          </w:p>
        </w:tc>
        <w:tc>
          <w:tcPr>
            <w:tcW w:w="170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r>
      <w:tr w:rsidR="004E395A" w:rsidRPr="00767279" w:rsidTr="00DE3833">
        <w:trPr>
          <w:trHeight w:val="1350"/>
          <w:jc w:val="center"/>
        </w:trPr>
        <w:tc>
          <w:tcPr>
            <w:tcW w:w="673" w:type="dxa"/>
            <w:vMerge/>
            <w:shd w:val="clear" w:color="auto" w:fill="auto"/>
          </w:tcPr>
          <w:p w:rsidR="004E395A" w:rsidRPr="00767279" w:rsidRDefault="004E395A" w:rsidP="007D4D86">
            <w:pPr>
              <w:rPr>
                <w:sz w:val="20"/>
                <w:szCs w:val="20"/>
              </w:rPr>
            </w:pPr>
          </w:p>
        </w:tc>
        <w:tc>
          <w:tcPr>
            <w:tcW w:w="1896" w:type="dxa"/>
            <w:vMerge/>
            <w:shd w:val="clear" w:color="auto" w:fill="auto"/>
          </w:tcPr>
          <w:p w:rsidR="004E395A" w:rsidRPr="00767279" w:rsidRDefault="004E395A" w:rsidP="007D4D86">
            <w:pPr>
              <w:rPr>
                <w:sz w:val="20"/>
                <w:szCs w:val="20"/>
              </w:rPr>
            </w:pPr>
          </w:p>
        </w:tc>
        <w:tc>
          <w:tcPr>
            <w:tcW w:w="1469" w:type="dxa"/>
            <w:vMerge/>
            <w:shd w:val="clear" w:color="auto" w:fill="auto"/>
          </w:tcPr>
          <w:p w:rsidR="004E395A" w:rsidRPr="00767279" w:rsidRDefault="004E395A" w:rsidP="007D4D86">
            <w:pPr>
              <w:rPr>
                <w:sz w:val="20"/>
                <w:szCs w:val="20"/>
              </w:rPr>
            </w:pPr>
          </w:p>
        </w:tc>
        <w:tc>
          <w:tcPr>
            <w:tcW w:w="1774" w:type="dxa"/>
            <w:shd w:val="clear" w:color="auto" w:fill="auto"/>
          </w:tcPr>
          <w:p w:rsidR="00D363A5" w:rsidRDefault="004E395A" w:rsidP="007D4D86">
            <w:pPr>
              <w:rPr>
                <w:sz w:val="20"/>
                <w:szCs w:val="20"/>
              </w:rPr>
            </w:pPr>
            <w:r w:rsidRPr="00D42B12">
              <w:rPr>
                <w:sz w:val="20"/>
                <w:szCs w:val="20"/>
              </w:rPr>
              <w:t>бюджетные ассигнования</w:t>
            </w:r>
          </w:p>
          <w:p w:rsidR="004E395A" w:rsidRPr="00767279" w:rsidRDefault="004E395A"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70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992" w:type="dxa"/>
            <w:vMerge/>
            <w:tcBorders>
              <w:right w:val="single" w:sz="4" w:space="0" w:color="auto"/>
            </w:tcBorders>
            <w:shd w:val="clear" w:color="auto" w:fill="auto"/>
          </w:tcPr>
          <w:p w:rsidR="004E395A" w:rsidRPr="00767279" w:rsidRDefault="004E395A" w:rsidP="007D4D86">
            <w:pPr>
              <w:jc w:val="center"/>
              <w:rPr>
                <w:sz w:val="20"/>
                <w:szCs w:val="20"/>
              </w:rPr>
            </w:pPr>
          </w:p>
        </w:tc>
        <w:tc>
          <w:tcPr>
            <w:tcW w:w="851" w:type="dxa"/>
            <w:vMerge/>
            <w:tcBorders>
              <w:right w:val="single" w:sz="4" w:space="0" w:color="auto"/>
            </w:tcBorders>
            <w:shd w:val="clear" w:color="auto" w:fill="auto"/>
          </w:tcPr>
          <w:p w:rsidR="004E395A" w:rsidRPr="00767279" w:rsidRDefault="004E395A" w:rsidP="007D4D86">
            <w:pPr>
              <w:jc w:val="center"/>
              <w:rPr>
                <w:sz w:val="20"/>
                <w:szCs w:val="20"/>
              </w:rPr>
            </w:pPr>
          </w:p>
        </w:tc>
        <w:tc>
          <w:tcPr>
            <w:tcW w:w="1559" w:type="dxa"/>
            <w:vMerge/>
            <w:tcBorders>
              <w:right w:val="single" w:sz="4" w:space="0" w:color="auto"/>
            </w:tcBorders>
            <w:shd w:val="clear" w:color="auto" w:fill="auto"/>
          </w:tcPr>
          <w:p w:rsidR="004E395A" w:rsidRPr="00767279" w:rsidRDefault="004E395A" w:rsidP="007D4D86">
            <w:pPr>
              <w:jc w:val="center"/>
              <w:rPr>
                <w:sz w:val="20"/>
                <w:szCs w:val="20"/>
              </w:rPr>
            </w:pPr>
          </w:p>
        </w:tc>
      </w:tr>
      <w:tr w:rsidR="004E395A" w:rsidRPr="00767279" w:rsidTr="00DE3833">
        <w:trPr>
          <w:trHeight w:val="235"/>
          <w:jc w:val="center"/>
        </w:trPr>
        <w:tc>
          <w:tcPr>
            <w:tcW w:w="673" w:type="dxa"/>
            <w:vMerge w:val="restart"/>
            <w:shd w:val="clear" w:color="auto" w:fill="auto"/>
          </w:tcPr>
          <w:p w:rsidR="004E395A" w:rsidRPr="00D42B12" w:rsidRDefault="004E395A" w:rsidP="007D4D86">
            <w:pPr>
              <w:rPr>
                <w:sz w:val="18"/>
                <w:szCs w:val="18"/>
              </w:rPr>
            </w:pPr>
            <w:r>
              <w:rPr>
                <w:sz w:val="18"/>
                <w:szCs w:val="18"/>
              </w:rPr>
              <w:lastRenderedPageBreak/>
              <w:t>2.1.</w:t>
            </w:r>
            <w:r w:rsidRPr="00D42B12">
              <w:rPr>
                <w:sz w:val="18"/>
                <w:szCs w:val="18"/>
              </w:rPr>
              <w:t>13</w:t>
            </w:r>
          </w:p>
        </w:tc>
        <w:tc>
          <w:tcPr>
            <w:tcW w:w="1896" w:type="dxa"/>
            <w:vMerge w:val="restart"/>
            <w:shd w:val="clear" w:color="auto" w:fill="auto"/>
          </w:tcPr>
          <w:p w:rsidR="004E395A" w:rsidRPr="00767279" w:rsidRDefault="004E395A" w:rsidP="007D4D86">
            <w:pPr>
              <w:rPr>
                <w:sz w:val="20"/>
                <w:szCs w:val="20"/>
              </w:rPr>
            </w:pPr>
            <w:r>
              <w:rPr>
                <w:sz w:val="20"/>
                <w:szCs w:val="20"/>
              </w:rPr>
              <w:t>Мероприятие «</w:t>
            </w:r>
            <w:r w:rsidRPr="00767279">
              <w:rPr>
                <w:sz w:val="20"/>
                <w:szCs w:val="20"/>
              </w:rPr>
              <w:t>Предоставление налоговой льготы в размере 0,75% от кадастровой стоимости в отношении земельных участков под промышленными объектами инвесторов, подписавших инвестиционное соглашение и осуществляющих капитальные вложения в экономику городского округа Кинешма и в размере свыше 50 млн. рублей до 100 млн. рублей (включительно)</w:t>
            </w:r>
            <w:r>
              <w:rPr>
                <w:sz w:val="20"/>
                <w:szCs w:val="20"/>
              </w:rPr>
              <w:t>»</w:t>
            </w:r>
          </w:p>
        </w:tc>
        <w:tc>
          <w:tcPr>
            <w:tcW w:w="1469" w:type="dxa"/>
            <w:vMerge w:val="restart"/>
            <w:shd w:val="clear" w:color="auto" w:fill="auto"/>
          </w:tcPr>
          <w:p w:rsidR="004E395A" w:rsidRPr="00767279" w:rsidRDefault="004E395A" w:rsidP="007D4D86">
            <w:pPr>
              <w:rPr>
                <w:sz w:val="20"/>
                <w:szCs w:val="20"/>
              </w:rPr>
            </w:pPr>
            <w:r w:rsidRPr="00767279">
              <w:rPr>
                <w:sz w:val="20"/>
                <w:szCs w:val="20"/>
              </w:rPr>
              <w:t>Администрация городского округа Кинешма</w:t>
            </w:r>
          </w:p>
          <w:p w:rsidR="004E395A" w:rsidRPr="00767279" w:rsidRDefault="004E395A" w:rsidP="007D4D86">
            <w:pPr>
              <w:rPr>
                <w:sz w:val="20"/>
                <w:szCs w:val="20"/>
              </w:rPr>
            </w:pPr>
          </w:p>
        </w:tc>
        <w:tc>
          <w:tcPr>
            <w:tcW w:w="1774" w:type="dxa"/>
            <w:shd w:val="clear" w:color="auto" w:fill="auto"/>
          </w:tcPr>
          <w:p w:rsidR="00D363A5" w:rsidRPr="00767279" w:rsidRDefault="004E395A" w:rsidP="007D4D86">
            <w:pPr>
              <w:rPr>
                <w:sz w:val="20"/>
                <w:szCs w:val="20"/>
              </w:rPr>
            </w:pPr>
            <w:r w:rsidRPr="00767279">
              <w:rPr>
                <w:sz w:val="20"/>
                <w:szCs w:val="20"/>
              </w:rPr>
              <w:t>Всего</w:t>
            </w:r>
          </w:p>
        </w:tc>
        <w:tc>
          <w:tcPr>
            <w:tcW w:w="1449" w:type="dxa"/>
            <w:shd w:val="clear" w:color="auto" w:fill="auto"/>
          </w:tcPr>
          <w:p w:rsidR="004E395A" w:rsidRPr="00767279" w:rsidRDefault="004E395A" w:rsidP="007D4D86">
            <w:pPr>
              <w:jc w:val="center"/>
              <w:rPr>
                <w:sz w:val="20"/>
                <w:szCs w:val="20"/>
              </w:rPr>
            </w:pPr>
            <w:r w:rsidRPr="00767279">
              <w:rPr>
                <w:sz w:val="20"/>
                <w:szCs w:val="20"/>
              </w:rPr>
              <w:t>0</w:t>
            </w:r>
          </w:p>
        </w:tc>
        <w:tc>
          <w:tcPr>
            <w:tcW w:w="992" w:type="dxa"/>
            <w:shd w:val="clear" w:color="auto" w:fill="auto"/>
          </w:tcPr>
          <w:p w:rsidR="004E395A" w:rsidRPr="00767279" w:rsidRDefault="004E395A"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4E395A" w:rsidRPr="00767279" w:rsidRDefault="004E395A" w:rsidP="007D4D86">
            <w:pPr>
              <w:rPr>
                <w:sz w:val="20"/>
                <w:szCs w:val="20"/>
              </w:rPr>
            </w:pPr>
            <w:r w:rsidRPr="00767279">
              <w:rPr>
                <w:sz w:val="20"/>
                <w:szCs w:val="20"/>
              </w:rPr>
              <w:t>Предоставление налоговой льготы в 2016 годе не производилось</w:t>
            </w:r>
          </w:p>
        </w:tc>
        <w:tc>
          <w:tcPr>
            <w:tcW w:w="170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4E395A" w:rsidRPr="00767279" w:rsidRDefault="004E395A" w:rsidP="007D4D86">
            <w:pPr>
              <w:jc w:val="center"/>
              <w:rPr>
                <w:sz w:val="20"/>
                <w:szCs w:val="20"/>
              </w:rPr>
            </w:pPr>
          </w:p>
        </w:tc>
      </w:tr>
      <w:tr w:rsidR="00D363A5" w:rsidRPr="00767279" w:rsidTr="00DE3833">
        <w:trPr>
          <w:trHeight w:val="2260"/>
          <w:jc w:val="center"/>
        </w:trPr>
        <w:tc>
          <w:tcPr>
            <w:tcW w:w="673" w:type="dxa"/>
            <w:vMerge/>
            <w:shd w:val="clear" w:color="auto" w:fill="auto"/>
          </w:tcPr>
          <w:p w:rsidR="00D363A5" w:rsidRDefault="00D363A5" w:rsidP="007D4D86">
            <w:pPr>
              <w:rPr>
                <w:sz w:val="18"/>
                <w:szCs w:val="18"/>
              </w:rPr>
            </w:pPr>
          </w:p>
        </w:tc>
        <w:tc>
          <w:tcPr>
            <w:tcW w:w="1896" w:type="dxa"/>
            <w:vMerge/>
            <w:shd w:val="clear" w:color="auto" w:fill="auto"/>
          </w:tcPr>
          <w:p w:rsidR="00D363A5" w:rsidRDefault="00D363A5" w:rsidP="007D4D86">
            <w:pPr>
              <w:rPr>
                <w:sz w:val="20"/>
                <w:szCs w:val="20"/>
              </w:rPr>
            </w:pPr>
          </w:p>
        </w:tc>
        <w:tc>
          <w:tcPr>
            <w:tcW w:w="1469" w:type="dxa"/>
            <w:vMerge/>
            <w:shd w:val="clear" w:color="auto" w:fill="auto"/>
          </w:tcPr>
          <w:p w:rsidR="00D363A5" w:rsidRPr="00767279" w:rsidRDefault="00D363A5" w:rsidP="007D4D86">
            <w:pPr>
              <w:rPr>
                <w:sz w:val="20"/>
                <w:szCs w:val="20"/>
              </w:rPr>
            </w:pPr>
          </w:p>
        </w:tc>
        <w:tc>
          <w:tcPr>
            <w:tcW w:w="1774" w:type="dxa"/>
            <w:shd w:val="clear" w:color="auto" w:fill="auto"/>
          </w:tcPr>
          <w:p w:rsidR="00D363A5" w:rsidRDefault="00D363A5" w:rsidP="00E624A6">
            <w:pPr>
              <w:rPr>
                <w:sz w:val="20"/>
                <w:szCs w:val="20"/>
              </w:rPr>
            </w:pPr>
            <w:r w:rsidRPr="00D42B12">
              <w:rPr>
                <w:sz w:val="20"/>
                <w:szCs w:val="20"/>
              </w:rPr>
              <w:t>бюджетные ассигнования</w:t>
            </w:r>
          </w:p>
          <w:p w:rsidR="00D363A5" w:rsidRPr="00767279" w:rsidRDefault="00D363A5" w:rsidP="00E624A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363A5" w:rsidRPr="00767279" w:rsidRDefault="00D363A5" w:rsidP="00E624A6">
            <w:pPr>
              <w:jc w:val="center"/>
              <w:rPr>
                <w:sz w:val="20"/>
                <w:szCs w:val="20"/>
              </w:rPr>
            </w:pPr>
            <w:r w:rsidRPr="00767279">
              <w:rPr>
                <w:sz w:val="20"/>
                <w:szCs w:val="20"/>
              </w:rPr>
              <w:t>0</w:t>
            </w:r>
          </w:p>
        </w:tc>
        <w:tc>
          <w:tcPr>
            <w:tcW w:w="992" w:type="dxa"/>
            <w:shd w:val="clear" w:color="auto" w:fill="auto"/>
          </w:tcPr>
          <w:p w:rsidR="00D363A5" w:rsidRPr="00767279" w:rsidRDefault="00D363A5" w:rsidP="00E624A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363A5" w:rsidRPr="00767279" w:rsidRDefault="00D363A5" w:rsidP="007D4D86">
            <w:pPr>
              <w:rPr>
                <w:sz w:val="20"/>
                <w:szCs w:val="20"/>
              </w:rPr>
            </w:pPr>
          </w:p>
        </w:tc>
        <w:tc>
          <w:tcPr>
            <w:tcW w:w="1701"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992"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992"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851"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c>
          <w:tcPr>
            <w:tcW w:w="1559" w:type="dxa"/>
            <w:vMerge/>
            <w:tcBorders>
              <w:top w:val="single" w:sz="4" w:space="0" w:color="auto"/>
              <w:right w:val="single" w:sz="4" w:space="0" w:color="auto"/>
            </w:tcBorders>
            <w:shd w:val="clear" w:color="auto" w:fill="auto"/>
          </w:tcPr>
          <w:p w:rsidR="00D363A5" w:rsidRPr="00767279" w:rsidRDefault="00D363A5" w:rsidP="007D4D86">
            <w:pPr>
              <w:jc w:val="center"/>
              <w:rPr>
                <w:sz w:val="20"/>
                <w:szCs w:val="20"/>
              </w:rPr>
            </w:pPr>
          </w:p>
        </w:tc>
      </w:tr>
      <w:tr w:rsidR="00D363A5" w:rsidRPr="00767279" w:rsidTr="00DE3833">
        <w:trPr>
          <w:trHeight w:val="240"/>
          <w:jc w:val="center"/>
        </w:trPr>
        <w:tc>
          <w:tcPr>
            <w:tcW w:w="673" w:type="dxa"/>
            <w:vMerge w:val="restart"/>
            <w:shd w:val="clear" w:color="auto" w:fill="auto"/>
          </w:tcPr>
          <w:p w:rsidR="00D363A5" w:rsidRPr="00D42B12" w:rsidRDefault="00D363A5" w:rsidP="007D4D86">
            <w:pPr>
              <w:rPr>
                <w:sz w:val="18"/>
                <w:szCs w:val="18"/>
              </w:rPr>
            </w:pPr>
            <w:r>
              <w:rPr>
                <w:sz w:val="18"/>
                <w:szCs w:val="18"/>
              </w:rPr>
              <w:t>2.1.</w:t>
            </w:r>
            <w:r w:rsidRPr="00D42B12">
              <w:rPr>
                <w:sz w:val="18"/>
                <w:szCs w:val="18"/>
              </w:rPr>
              <w:t>14</w:t>
            </w:r>
          </w:p>
        </w:tc>
        <w:tc>
          <w:tcPr>
            <w:tcW w:w="1896" w:type="dxa"/>
            <w:vMerge w:val="restart"/>
            <w:shd w:val="clear" w:color="auto" w:fill="auto"/>
          </w:tcPr>
          <w:p w:rsidR="00D363A5" w:rsidRPr="00767279" w:rsidRDefault="00D363A5" w:rsidP="007D4D86">
            <w:pPr>
              <w:rPr>
                <w:sz w:val="20"/>
                <w:szCs w:val="20"/>
              </w:rPr>
            </w:pPr>
            <w:r>
              <w:rPr>
                <w:sz w:val="20"/>
                <w:szCs w:val="20"/>
              </w:rPr>
              <w:t>Мероприятие «</w:t>
            </w:r>
            <w:r w:rsidRPr="00767279">
              <w:rPr>
                <w:sz w:val="20"/>
                <w:szCs w:val="20"/>
              </w:rPr>
              <w:t xml:space="preserve">Освобождение от уплаты земельного налога инвесторов, подписавших инвестиционное соглашение и </w:t>
            </w:r>
            <w:r w:rsidRPr="00767279">
              <w:rPr>
                <w:sz w:val="20"/>
                <w:szCs w:val="20"/>
              </w:rPr>
              <w:lastRenderedPageBreak/>
              <w:t>осуществляющих инвестирование в экономику городского округа Кинешма свыше 100,0 млн. рублей</w:t>
            </w:r>
            <w:r>
              <w:rPr>
                <w:sz w:val="20"/>
                <w:szCs w:val="20"/>
              </w:rPr>
              <w:t>»</w:t>
            </w:r>
          </w:p>
        </w:tc>
        <w:tc>
          <w:tcPr>
            <w:tcW w:w="1469" w:type="dxa"/>
            <w:vMerge/>
            <w:shd w:val="clear" w:color="auto" w:fill="auto"/>
          </w:tcPr>
          <w:p w:rsidR="00D363A5" w:rsidRPr="00767279" w:rsidRDefault="00D363A5" w:rsidP="00186B9D">
            <w:pPr>
              <w:rPr>
                <w:sz w:val="20"/>
                <w:szCs w:val="20"/>
              </w:rPr>
            </w:pPr>
          </w:p>
        </w:tc>
        <w:tc>
          <w:tcPr>
            <w:tcW w:w="1774" w:type="dxa"/>
            <w:shd w:val="clear" w:color="auto" w:fill="auto"/>
          </w:tcPr>
          <w:p w:rsidR="00F623DE" w:rsidRPr="00767279" w:rsidRDefault="00D363A5" w:rsidP="007D4D86">
            <w:pPr>
              <w:rPr>
                <w:sz w:val="20"/>
                <w:szCs w:val="20"/>
              </w:rPr>
            </w:pPr>
            <w:r w:rsidRPr="00767279">
              <w:rPr>
                <w:sz w:val="20"/>
                <w:szCs w:val="20"/>
              </w:rPr>
              <w:t>Всего</w:t>
            </w:r>
          </w:p>
        </w:tc>
        <w:tc>
          <w:tcPr>
            <w:tcW w:w="1449" w:type="dxa"/>
            <w:shd w:val="clear" w:color="auto" w:fill="auto"/>
          </w:tcPr>
          <w:p w:rsidR="00D363A5" w:rsidRPr="00767279" w:rsidRDefault="00D363A5" w:rsidP="007D4D86">
            <w:pPr>
              <w:jc w:val="center"/>
              <w:rPr>
                <w:sz w:val="20"/>
                <w:szCs w:val="20"/>
              </w:rPr>
            </w:pPr>
            <w:r w:rsidRPr="00767279">
              <w:rPr>
                <w:sz w:val="20"/>
                <w:szCs w:val="20"/>
              </w:rPr>
              <w:t>0</w:t>
            </w:r>
          </w:p>
        </w:tc>
        <w:tc>
          <w:tcPr>
            <w:tcW w:w="992" w:type="dxa"/>
            <w:shd w:val="clear" w:color="auto" w:fill="auto"/>
          </w:tcPr>
          <w:p w:rsidR="00D363A5" w:rsidRPr="00767279" w:rsidRDefault="00D363A5"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363A5" w:rsidRPr="00767279" w:rsidRDefault="00D363A5" w:rsidP="007D4D86">
            <w:pPr>
              <w:rPr>
                <w:sz w:val="20"/>
                <w:szCs w:val="20"/>
              </w:rPr>
            </w:pPr>
            <w:r w:rsidRPr="00767279">
              <w:rPr>
                <w:sz w:val="20"/>
                <w:szCs w:val="20"/>
              </w:rPr>
              <w:t>Предоставление налоговой льготы в 2016 году не производилось</w:t>
            </w:r>
          </w:p>
        </w:tc>
        <w:tc>
          <w:tcPr>
            <w:tcW w:w="1701" w:type="dxa"/>
            <w:vMerge w:val="restart"/>
            <w:tcBorders>
              <w:top w:val="single" w:sz="4" w:space="0" w:color="auto"/>
              <w:right w:val="single" w:sz="4" w:space="0" w:color="auto"/>
            </w:tcBorders>
            <w:shd w:val="clear" w:color="auto" w:fill="auto"/>
          </w:tcPr>
          <w:p w:rsidR="00D363A5" w:rsidRPr="00767279" w:rsidRDefault="00D363A5"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363A5" w:rsidRPr="00767279" w:rsidRDefault="00D363A5"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363A5" w:rsidRPr="00767279" w:rsidRDefault="00D363A5"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363A5" w:rsidRPr="00767279" w:rsidRDefault="00D363A5"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363A5" w:rsidRPr="00767279" w:rsidRDefault="00D363A5" w:rsidP="007D4D86">
            <w:pPr>
              <w:jc w:val="center"/>
              <w:rPr>
                <w:sz w:val="20"/>
                <w:szCs w:val="20"/>
              </w:rPr>
            </w:pPr>
            <w:r w:rsidRPr="00767279">
              <w:rPr>
                <w:sz w:val="20"/>
                <w:szCs w:val="20"/>
              </w:rPr>
              <w:t>-</w:t>
            </w:r>
          </w:p>
        </w:tc>
      </w:tr>
      <w:tr w:rsidR="00DE3833" w:rsidRPr="00767279" w:rsidTr="00DE3833">
        <w:trPr>
          <w:trHeight w:val="1365"/>
          <w:jc w:val="center"/>
        </w:trPr>
        <w:tc>
          <w:tcPr>
            <w:tcW w:w="673" w:type="dxa"/>
            <w:vMerge/>
            <w:shd w:val="clear" w:color="auto" w:fill="auto"/>
          </w:tcPr>
          <w:p w:rsidR="00DE3833" w:rsidRDefault="00DE3833" w:rsidP="007D4D86">
            <w:pPr>
              <w:rPr>
                <w:sz w:val="18"/>
                <w:szCs w:val="18"/>
              </w:rPr>
            </w:pPr>
          </w:p>
        </w:tc>
        <w:tc>
          <w:tcPr>
            <w:tcW w:w="1896" w:type="dxa"/>
            <w:vMerge/>
            <w:shd w:val="clear" w:color="auto" w:fill="auto"/>
          </w:tcPr>
          <w:p w:rsidR="00DE3833" w:rsidRDefault="00DE3833" w:rsidP="007D4D86">
            <w:pPr>
              <w:rPr>
                <w:sz w:val="20"/>
                <w:szCs w:val="20"/>
              </w:rPr>
            </w:pPr>
          </w:p>
        </w:tc>
        <w:tc>
          <w:tcPr>
            <w:tcW w:w="1469" w:type="dxa"/>
            <w:vMerge/>
            <w:shd w:val="clear" w:color="auto" w:fill="auto"/>
          </w:tcPr>
          <w:p w:rsidR="00DE3833" w:rsidRPr="00767279" w:rsidRDefault="00DE3833" w:rsidP="00186B9D">
            <w:pPr>
              <w:rPr>
                <w:sz w:val="20"/>
                <w:szCs w:val="20"/>
              </w:rPr>
            </w:pPr>
          </w:p>
        </w:tc>
        <w:tc>
          <w:tcPr>
            <w:tcW w:w="1774" w:type="dxa"/>
            <w:shd w:val="clear" w:color="auto" w:fill="auto"/>
          </w:tcPr>
          <w:p w:rsidR="00DE3833" w:rsidRDefault="00DE3833" w:rsidP="00E624A6">
            <w:pPr>
              <w:rPr>
                <w:sz w:val="20"/>
                <w:szCs w:val="20"/>
              </w:rPr>
            </w:pPr>
            <w:r w:rsidRPr="00D42B12">
              <w:rPr>
                <w:sz w:val="20"/>
                <w:szCs w:val="20"/>
              </w:rPr>
              <w:t>бюджетные ассигнования</w:t>
            </w:r>
          </w:p>
          <w:p w:rsidR="00DE3833" w:rsidRPr="00767279" w:rsidRDefault="00DE3833" w:rsidP="00E624A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E3833" w:rsidRPr="00767279" w:rsidRDefault="00DE3833" w:rsidP="00E624A6">
            <w:pPr>
              <w:jc w:val="center"/>
              <w:rPr>
                <w:sz w:val="20"/>
                <w:szCs w:val="20"/>
              </w:rPr>
            </w:pPr>
            <w:r w:rsidRPr="00767279">
              <w:rPr>
                <w:sz w:val="20"/>
                <w:szCs w:val="20"/>
              </w:rPr>
              <w:t>0</w:t>
            </w:r>
          </w:p>
        </w:tc>
        <w:tc>
          <w:tcPr>
            <w:tcW w:w="992" w:type="dxa"/>
            <w:shd w:val="clear" w:color="auto" w:fill="auto"/>
          </w:tcPr>
          <w:p w:rsidR="00DE3833" w:rsidRPr="00767279" w:rsidRDefault="00DE3833" w:rsidP="00E624A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E3833" w:rsidRPr="00767279" w:rsidRDefault="00DE3833" w:rsidP="007D4D86">
            <w:pPr>
              <w:rPr>
                <w:sz w:val="20"/>
                <w:szCs w:val="20"/>
              </w:rPr>
            </w:pPr>
          </w:p>
        </w:tc>
        <w:tc>
          <w:tcPr>
            <w:tcW w:w="1701" w:type="dxa"/>
            <w:vMerge/>
            <w:tcBorders>
              <w:top w:val="single" w:sz="4" w:space="0" w:color="auto"/>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top w:val="single" w:sz="4" w:space="0" w:color="auto"/>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top w:val="single" w:sz="4" w:space="0" w:color="auto"/>
              <w:right w:val="single" w:sz="4" w:space="0" w:color="auto"/>
            </w:tcBorders>
            <w:shd w:val="clear" w:color="auto" w:fill="auto"/>
          </w:tcPr>
          <w:p w:rsidR="00DE3833" w:rsidRPr="00767279" w:rsidRDefault="00DE3833" w:rsidP="007D4D86">
            <w:pPr>
              <w:jc w:val="center"/>
              <w:rPr>
                <w:sz w:val="20"/>
                <w:szCs w:val="20"/>
              </w:rPr>
            </w:pPr>
          </w:p>
        </w:tc>
        <w:tc>
          <w:tcPr>
            <w:tcW w:w="851" w:type="dxa"/>
            <w:vMerge/>
            <w:tcBorders>
              <w:top w:val="single" w:sz="4" w:space="0" w:color="auto"/>
              <w:right w:val="single" w:sz="4" w:space="0" w:color="auto"/>
            </w:tcBorders>
            <w:shd w:val="clear" w:color="auto" w:fill="auto"/>
          </w:tcPr>
          <w:p w:rsidR="00DE3833" w:rsidRPr="00767279" w:rsidRDefault="00DE3833" w:rsidP="007D4D86">
            <w:pPr>
              <w:jc w:val="center"/>
              <w:rPr>
                <w:sz w:val="20"/>
                <w:szCs w:val="20"/>
              </w:rPr>
            </w:pPr>
          </w:p>
        </w:tc>
        <w:tc>
          <w:tcPr>
            <w:tcW w:w="1559" w:type="dxa"/>
            <w:vMerge/>
            <w:tcBorders>
              <w:top w:val="single" w:sz="4" w:space="0" w:color="auto"/>
              <w:right w:val="single" w:sz="4" w:space="0" w:color="auto"/>
            </w:tcBorders>
            <w:shd w:val="clear" w:color="auto" w:fill="auto"/>
          </w:tcPr>
          <w:p w:rsidR="00DE3833" w:rsidRPr="00767279" w:rsidRDefault="00DE3833" w:rsidP="007D4D86">
            <w:pPr>
              <w:jc w:val="center"/>
              <w:rPr>
                <w:sz w:val="20"/>
                <w:szCs w:val="20"/>
              </w:rPr>
            </w:pPr>
          </w:p>
        </w:tc>
      </w:tr>
      <w:tr w:rsidR="00DE3833" w:rsidRPr="00767279" w:rsidTr="00DE3833">
        <w:trPr>
          <w:trHeight w:val="1350"/>
          <w:jc w:val="center"/>
        </w:trPr>
        <w:tc>
          <w:tcPr>
            <w:tcW w:w="673" w:type="dxa"/>
            <w:vMerge/>
            <w:shd w:val="clear" w:color="auto" w:fill="auto"/>
          </w:tcPr>
          <w:p w:rsidR="00DE3833" w:rsidRPr="00767279" w:rsidRDefault="00DE3833" w:rsidP="007D4D86">
            <w:pPr>
              <w:rPr>
                <w:sz w:val="20"/>
                <w:szCs w:val="20"/>
              </w:rPr>
            </w:pPr>
          </w:p>
        </w:tc>
        <w:tc>
          <w:tcPr>
            <w:tcW w:w="1896" w:type="dxa"/>
            <w:vMerge/>
            <w:shd w:val="clear" w:color="auto" w:fill="auto"/>
          </w:tcPr>
          <w:p w:rsidR="00DE3833" w:rsidRPr="00767279" w:rsidRDefault="00DE3833" w:rsidP="007D4D86">
            <w:pPr>
              <w:rPr>
                <w:sz w:val="20"/>
                <w:szCs w:val="20"/>
              </w:rPr>
            </w:pPr>
          </w:p>
        </w:tc>
        <w:tc>
          <w:tcPr>
            <w:tcW w:w="1469" w:type="dxa"/>
            <w:vMerge/>
            <w:shd w:val="clear" w:color="auto" w:fill="auto"/>
          </w:tcPr>
          <w:p w:rsidR="00DE3833" w:rsidRPr="00767279" w:rsidRDefault="00DE3833" w:rsidP="007D4D86">
            <w:pPr>
              <w:rPr>
                <w:sz w:val="20"/>
                <w:szCs w:val="20"/>
              </w:rPr>
            </w:pPr>
          </w:p>
        </w:tc>
        <w:tc>
          <w:tcPr>
            <w:tcW w:w="1774" w:type="dxa"/>
            <w:shd w:val="clear" w:color="auto" w:fill="auto"/>
          </w:tcPr>
          <w:p w:rsidR="00DE3833" w:rsidRPr="00767279" w:rsidRDefault="00DE3833" w:rsidP="007D4D86">
            <w:pPr>
              <w:rPr>
                <w:b/>
                <w:sz w:val="20"/>
                <w:szCs w:val="20"/>
              </w:rPr>
            </w:pPr>
          </w:p>
        </w:tc>
        <w:tc>
          <w:tcPr>
            <w:tcW w:w="1449" w:type="dxa"/>
            <w:shd w:val="clear" w:color="auto" w:fill="auto"/>
          </w:tcPr>
          <w:p w:rsidR="00DE3833" w:rsidRPr="00767279" w:rsidRDefault="00DE3833" w:rsidP="007D4D86">
            <w:pPr>
              <w:jc w:val="center"/>
              <w:rPr>
                <w:sz w:val="20"/>
                <w:szCs w:val="20"/>
              </w:rPr>
            </w:pPr>
          </w:p>
        </w:tc>
        <w:tc>
          <w:tcPr>
            <w:tcW w:w="992" w:type="dxa"/>
            <w:shd w:val="clear" w:color="auto" w:fill="auto"/>
          </w:tcPr>
          <w:p w:rsidR="00DE3833" w:rsidRPr="00767279" w:rsidRDefault="00DE3833" w:rsidP="007D4D86">
            <w:pPr>
              <w:jc w:val="center"/>
              <w:rPr>
                <w:sz w:val="20"/>
                <w:szCs w:val="20"/>
              </w:rPr>
            </w:pPr>
          </w:p>
        </w:tc>
        <w:tc>
          <w:tcPr>
            <w:tcW w:w="1739" w:type="dxa"/>
            <w:vMerge/>
            <w:tcBorders>
              <w:right w:val="single" w:sz="4" w:space="0" w:color="auto"/>
            </w:tcBorders>
            <w:shd w:val="clear" w:color="auto" w:fill="auto"/>
          </w:tcPr>
          <w:p w:rsidR="00DE3833" w:rsidRPr="00767279" w:rsidRDefault="00DE3833" w:rsidP="007D4D86">
            <w:pPr>
              <w:jc w:val="center"/>
              <w:rPr>
                <w:sz w:val="20"/>
                <w:szCs w:val="20"/>
              </w:rPr>
            </w:pPr>
          </w:p>
        </w:tc>
        <w:tc>
          <w:tcPr>
            <w:tcW w:w="1701" w:type="dxa"/>
            <w:vMerge/>
            <w:tcBorders>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right w:val="single" w:sz="4" w:space="0" w:color="auto"/>
            </w:tcBorders>
            <w:shd w:val="clear" w:color="auto" w:fill="auto"/>
          </w:tcPr>
          <w:p w:rsidR="00DE3833" w:rsidRPr="00767279" w:rsidRDefault="00DE3833" w:rsidP="007D4D86">
            <w:pPr>
              <w:jc w:val="center"/>
              <w:rPr>
                <w:sz w:val="20"/>
                <w:szCs w:val="20"/>
              </w:rPr>
            </w:pPr>
          </w:p>
        </w:tc>
        <w:tc>
          <w:tcPr>
            <w:tcW w:w="851" w:type="dxa"/>
            <w:vMerge/>
            <w:tcBorders>
              <w:right w:val="single" w:sz="4" w:space="0" w:color="auto"/>
            </w:tcBorders>
            <w:shd w:val="clear" w:color="auto" w:fill="auto"/>
          </w:tcPr>
          <w:p w:rsidR="00DE3833" w:rsidRPr="00767279" w:rsidRDefault="00DE3833" w:rsidP="007D4D86">
            <w:pPr>
              <w:jc w:val="center"/>
              <w:rPr>
                <w:sz w:val="20"/>
                <w:szCs w:val="20"/>
              </w:rPr>
            </w:pPr>
          </w:p>
        </w:tc>
        <w:tc>
          <w:tcPr>
            <w:tcW w:w="1559" w:type="dxa"/>
            <w:vMerge/>
            <w:tcBorders>
              <w:right w:val="single" w:sz="4" w:space="0" w:color="auto"/>
            </w:tcBorders>
            <w:shd w:val="clear" w:color="auto" w:fill="auto"/>
          </w:tcPr>
          <w:p w:rsidR="00DE3833" w:rsidRPr="00767279" w:rsidRDefault="00DE3833" w:rsidP="007D4D86">
            <w:pPr>
              <w:jc w:val="center"/>
              <w:rPr>
                <w:sz w:val="20"/>
                <w:szCs w:val="20"/>
              </w:rPr>
            </w:pPr>
          </w:p>
        </w:tc>
      </w:tr>
      <w:tr w:rsidR="00DE3833" w:rsidRPr="00767279" w:rsidTr="00DE3833">
        <w:trPr>
          <w:trHeight w:val="262"/>
          <w:jc w:val="center"/>
        </w:trPr>
        <w:tc>
          <w:tcPr>
            <w:tcW w:w="673" w:type="dxa"/>
            <w:vMerge w:val="restart"/>
            <w:shd w:val="clear" w:color="auto" w:fill="auto"/>
          </w:tcPr>
          <w:p w:rsidR="00DE3833" w:rsidRPr="00D42B12" w:rsidRDefault="00DE3833" w:rsidP="007D4D86">
            <w:pPr>
              <w:rPr>
                <w:sz w:val="18"/>
                <w:szCs w:val="18"/>
              </w:rPr>
            </w:pPr>
            <w:r>
              <w:rPr>
                <w:sz w:val="18"/>
                <w:szCs w:val="18"/>
              </w:rPr>
              <w:lastRenderedPageBreak/>
              <w:t>2.1.</w:t>
            </w:r>
            <w:r w:rsidRPr="00D42B12">
              <w:rPr>
                <w:sz w:val="18"/>
                <w:szCs w:val="18"/>
              </w:rPr>
              <w:t>15</w:t>
            </w:r>
          </w:p>
        </w:tc>
        <w:tc>
          <w:tcPr>
            <w:tcW w:w="1896" w:type="dxa"/>
            <w:vMerge w:val="restart"/>
            <w:shd w:val="clear" w:color="auto" w:fill="auto"/>
          </w:tcPr>
          <w:p w:rsidR="00DE3833" w:rsidRPr="00767279" w:rsidRDefault="00DE3833" w:rsidP="007D4D86">
            <w:pPr>
              <w:rPr>
                <w:sz w:val="20"/>
                <w:szCs w:val="20"/>
              </w:rPr>
            </w:pPr>
            <w:r>
              <w:rPr>
                <w:sz w:val="20"/>
                <w:szCs w:val="20"/>
              </w:rPr>
              <w:t>Мероприятие «</w:t>
            </w:r>
            <w:r w:rsidRPr="00767279">
              <w:rPr>
                <w:sz w:val="20"/>
                <w:szCs w:val="20"/>
              </w:rPr>
              <w:t>Предоставление земельных участков в аренду по льготным арендным ставкам</w:t>
            </w:r>
            <w:r>
              <w:rPr>
                <w:sz w:val="20"/>
                <w:szCs w:val="20"/>
              </w:rPr>
              <w:t>»</w:t>
            </w:r>
          </w:p>
        </w:tc>
        <w:tc>
          <w:tcPr>
            <w:tcW w:w="1469" w:type="dxa"/>
            <w:vMerge w:val="restart"/>
            <w:shd w:val="clear" w:color="auto" w:fill="auto"/>
          </w:tcPr>
          <w:p w:rsidR="00DE3833" w:rsidRPr="00767279" w:rsidRDefault="00DE3833" w:rsidP="007D4D86">
            <w:pPr>
              <w:rPr>
                <w:sz w:val="20"/>
                <w:szCs w:val="20"/>
              </w:rPr>
            </w:pPr>
            <w:r w:rsidRPr="00767279">
              <w:rPr>
                <w:sz w:val="20"/>
                <w:szCs w:val="20"/>
              </w:rPr>
              <w:t>Администрация городского округа Кинешма, Комитет имущественных и земельных отношений администрации городского округа Кинешма</w:t>
            </w:r>
          </w:p>
          <w:p w:rsidR="00DE3833" w:rsidRPr="00767279" w:rsidRDefault="00DE3833" w:rsidP="007D4D86">
            <w:pPr>
              <w:rPr>
                <w:sz w:val="20"/>
                <w:szCs w:val="20"/>
              </w:rPr>
            </w:pPr>
          </w:p>
          <w:p w:rsidR="00DE3833" w:rsidRPr="00767279" w:rsidRDefault="00DE3833" w:rsidP="007D4D86">
            <w:pPr>
              <w:rPr>
                <w:sz w:val="20"/>
                <w:szCs w:val="20"/>
              </w:rPr>
            </w:pPr>
          </w:p>
        </w:tc>
        <w:tc>
          <w:tcPr>
            <w:tcW w:w="1774" w:type="dxa"/>
            <w:shd w:val="clear" w:color="auto" w:fill="auto"/>
          </w:tcPr>
          <w:p w:rsidR="00DE3833" w:rsidRPr="00767279" w:rsidRDefault="00DE3833" w:rsidP="007D4D86">
            <w:pPr>
              <w:rPr>
                <w:sz w:val="20"/>
                <w:szCs w:val="20"/>
              </w:rPr>
            </w:pPr>
            <w:r w:rsidRPr="00767279">
              <w:rPr>
                <w:sz w:val="20"/>
                <w:szCs w:val="20"/>
              </w:rPr>
              <w:t>Всего</w:t>
            </w:r>
          </w:p>
        </w:tc>
        <w:tc>
          <w:tcPr>
            <w:tcW w:w="1449" w:type="dxa"/>
            <w:shd w:val="clear" w:color="auto" w:fill="auto"/>
          </w:tcPr>
          <w:p w:rsidR="00DE3833" w:rsidRPr="00767279" w:rsidRDefault="00DE3833" w:rsidP="007D4D86">
            <w:pPr>
              <w:jc w:val="center"/>
              <w:rPr>
                <w:sz w:val="20"/>
                <w:szCs w:val="20"/>
              </w:rPr>
            </w:pPr>
            <w:r w:rsidRPr="00767279">
              <w:rPr>
                <w:sz w:val="20"/>
                <w:szCs w:val="20"/>
              </w:rPr>
              <w:t>0</w:t>
            </w:r>
          </w:p>
        </w:tc>
        <w:tc>
          <w:tcPr>
            <w:tcW w:w="992" w:type="dxa"/>
            <w:shd w:val="clear" w:color="auto" w:fill="auto"/>
          </w:tcPr>
          <w:p w:rsidR="00DE3833" w:rsidRPr="00767279" w:rsidRDefault="00DE3833"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E3833" w:rsidRPr="00767279" w:rsidRDefault="00DE3833" w:rsidP="007D4D86">
            <w:pPr>
              <w:rPr>
                <w:sz w:val="20"/>
                <w:szCs w:val="20"/>
              </w:rPr>
            </w:pPr>
            <w:r w:rsidRPr="00767279">
              <w:rPr>
                <w:sz w:val="20"/>
                <w:szCs w:val="20"/>
              </w:rPr>
              <w:t xml:space="preserve">Инвестиционных соглашений, предусматривающих льготные ставки арендной платы, в 2016 г. не заключалось </w:t>
            </w:r>
          </w:p>
        </w:tc>
        <w:tc>
          <w:tcPr>
            <w:tcW w:w="1701"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r>
      <w:tr w:rsidR="00DE3833" w:rsidRPr="00767279" w:rsidTr="00DE3833">
        <w:trPr>
          <w:trHeight w:val="1350"/>
          <w:jc w:val="center"/>
        </w:trPr>
        <w:tc>
          <w:tcPr>
            <w:tcW w:w="673" w:type="dxa"/>
            <w:vMerge/>
            <w:shd w:val="clear" w:color="auto" w:fill="auto"/>
          </w:tcPr>
          <w:p w:rsidR="00DE3833" w:rsidRPr="00767279" w:rsidRDefault="00DE3833" w:rsidP="007D4D86">
            <w:pPr>
              <w:rPr>
                <w:sz w:val="20"/>
                <w:szCs w:val="20"/>
              </w:rPr>
            </w:pPr>
          </w:p>
        </w:tc>
        <w:tc>
          <w:tcPr>
            <w:tcW w:w="1896" w:type="dxa"/>
            <w:vMerge/>
            <w:shd w:val="clear" w:color="auto" w:fill="auto"/>
          </w:tcPr>
          <w:p w:rsidR="00DE3833" w:rsidRPr="00767279" w:rsidRDefault="00DE3833" w:rsidP="007D4D86">
            <w:pPr>
              <w:rPr>
                <w:sz w:val="20"/>
                <w:szCs w:val="20"/>
              </w:rPr>
            </w:pPr>
          </w:p>
        </w:tc>
        <w:tc>
          <w:tcPr>
            <w:tcW w:w="1469" w:type="dxa"/>
            <w:vMerge/>
            <w:shd w:val="clear" w:color="auto" w:fill="auto"/>
          </w:tcPr>
          <w:p w:rsidR="00DE3833" w:rsidRPr="00767279" w:rsidRDefault="00DE3833" w:rsidP="007D4D86">
            <w:pPr>
              <w:rPr>
                <w:sz w:val="20"/>
                <w:szCs w:val="20"/>
              </w:rPr>
            </w:pPr>
          </w:p>
        </w:tc>
        <w:tc>
          <w:tcPr>
            <w:tcW w:w="1774" w:type="dxa"/>
            <w:shd w:val="clear" w:color="auto" w:fill="auto"/>
          </w:tcPr>
          <w:p w:rsidR="00DE3833" w:rsidRDefault="00DE3833" w:rsidP="007D4D86">
            <w:pPr>
              <w:rPr>
                <w:sz w:val="20"/>
                <w:szCs w:val="20"/>
              </w:rPr>
            </w:pPr>
            <w:r w:rsidRPr="00D42B12">
              <w:rPr>
                <w:sz w:val="20"/>
                <w:szCs w:val="20"/>
              </w:rPr>
              <w:t>бюджетные ассигнования</w:t>
            </w:r>
          </w:p>
          <w:p w:rsidR="00DE3833" w:rsidRPr="00A85864" w:rsidRDefault="00DE3833" w:rsidP="007D4D86">
            <w:pPr>
              <w:rPr>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E3833" w:rsidRPr="00767279" w:rsidRDefault="00DE3833" w:rsidP="007D4D86">
            <w:pPr>
              <w:jc w:val="center"/>
              <w:rPr>
                <w:sz w:val="20"/>
                <w:szCs w:val="20"/>
              </w:rPr>
            </w:pPr>
            <w:r w:rsidRPr="00767279">
              <w:rPr>
                <w:sz w:val="20"/>
                <w:szCs w:val="20"/>
              </w:rPr>
              <w:t>0</w:t>
            </w:r>
          </w:p>
        </w:tc>
        <w:tc>
          <w:tcPr>
            <w:tcW w:w="992" w:type="dxa"/>
            <w:shd w:val="clear" w:color="auto" w:fill="auto"/>
          </w:tcPr>
          <w:p w:rsidR="00DE3833" w:rsidRPr="00767279" w:rsidRDefault="00DE3833" w:rsidP="007D4D86">
            <w:pPr>
              <w:jc w:val="center"/>
              <w:rPr>
                <w:sz w:val="20"/>
                <w:szCs w:val="20"/>
              </w:rPr>
            </w:pPr>
            <w:r w:rsidRPr="00767279">
              <w:rPr>
                <w:sz w:val="20"/>
                <w:szCs w:val="20"/>
              </w:rPr>
              <w:t>0</w:t>
            </w:r>
          </w:p>
        </w:tc>
        <w:tc>
          <w:tcPr>
            <w:tcW w:w="1739" w:type="dxa"/>
            <w:vMerge/>
            <w:tcBorders>
              <w:right w:val="single" w:sz="4" w:space="0" w:color="auto"/>
            </w:tcBorders>
            <w:shd w:val="clear" w:color="auto" w:fill="auto"/>
          </w:tcPr>
          <w:p w:rsidR="00DE3833" w:rsidRPr="00767279" w:rsidRDefault="00DE3833" w:rsidP="007D4D86">
            <w:pPr>
              <w:jc w:val="center"/>
              <w:rPr>
                <w:sz w:val="20"/>
                <w:szCs w:val="20"/>
              </w:rPr>
            </w:pPr>
          </w:p>
        </w:tc>
        <w:tc>
          <w:tcPr>
            <w:tcW w:w="1701" w:type="dxa"/>
            <w:vMerge/>
            <w:tcBorders>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right w:val="single" w:sz="4" w:space="0" w:color="auto"/>
            </w:tcBorders>
            <w:shd w:val="clear" w:color="auto" w:fill="auto"/>
          </w:tcPr>
          <w:p w:rsidR="00DE3833" w:rsidRPr="00767279" w:rsidRDefault="00DE3833" w:rsidP="007D4D86">
            <w:pPr>
              <w:jc w:val="center"/>
              <w:rPr>
                <w:sz w:val="20"/>
                <w:szCs w:val="20"/>
              </w:rPr>
            </w:pPr>
          </w:p>
        </w:tc>
        <w:tc>
          <w:tcPr>
            <w:tcW w:w="851" w:type="dxa"/>
            <w:vMerge/>
            <w:tcBorders>
              <w:right w:val="single" w:sz="4" w:space="0" w:color="auto"/>
            </w:tcBorders>
            <w:shd w:val="clear" w:color="auto" w:fill="auto"/>
          </w:tcPr>
          <w:p w:rsidR="00DE3833" w:rsidRPr="00767279" w:rsidRDefault="00DE3833" w:rsidP="007D4D86">
            <w:pPr>
              <w:jc w:val="center"/>
              <w:rPr>
                <w:sz w:val="20"/>
                <w:szCs w:val="20"/>
              </w:rPr>
            </w:pPr>
          </w:p>
        </w:tc>
        <w:tc>
          <w:tcPr>
            <w:tcW w:w="1559" w:type="dxa"/>
            <w:vMerge/>
            <w:tcBorders>
              <w:right w:val="single" w:sz="4" w:space="0" w:color="auto"/>
            </w:tcBorders>
            <w:shd w:val="clear" w:color="auto" w:fill="auto"/>
          </w:tcPr>
          <w:p w:rsidR="00DE3833" w:rsidRPr="00767279" w:rsidRDefault="00DE3833" w:rsidP="007D4D86">
            <w:pPr>
              <w:jc w:val="center"/>
              <w:rPr>
                <w:sz w:val="20"/>
                <w:szCs w:val="20"/>
              </w:rPr>
            </w:pPr>
          </w:p>
        </w:tc>
      </w:tr>
      <w:tr w:rsidR="00DE3833" w:rsidRPr="00767279" w:rsidTr="00DE3833">
        <w:trPr>
          <w:trHeight w:val="262"/>
          <w:jc w:val="center"/>
        </w:trPr>
        <w:tc>
          <w:tcPr>
            <w:tcW w:w="673" w:type="dxa"/>
            <w:vMerge w:val="restart"/>
            <w:shd w:val="clear" w:color="auto" w:fill="auto"/>
          </w:tcPr>
          <w:p w:rsidR="00DE3833" w:rsidRPr="00D42B12" w:rsidRDefault="00DE3833" w:rsidP="007D4D86">
            <w:pPr>
              <w:rPr>
                <w:sz w:val="18"/>
                <w:szCs w:val="18"/>
              </w:rPr>
            </w:pPr>
            <w:r>
              <w:rPr>
                <w:sz w:val="18"/>
                <w:szCs w:val="18"/>
              </w:rPr>
              <w:t>2.1.</w:t>
            </w:r>
            <w:r w:rsidRPr="00D42B12">
              <w:rPr>
                <w:sz w:val="18"/>
                <w:szCs w:val="18"/>
              </w:rPr>
              <w:t>16</w:t>
            </w:r>
          </w:p>
        </w:tc>
        <w:tc>
          <w:tcPr>
            <w:tcW w:w="1896" w:type="dxa"/>
            <w:vMerge w:val="restart"/>
            <w:shd w:val="clear" w:color="auto" w:fill="auto"/>
          </w:tcPr>
          <w:p w:rsidR="00DE3833" w:rsidRPr="00767279" w:rsidRDefault="00DE3833" w:rsidP="007D4D86">
            <w:pPr>
              <w:rPr>
                <w:sz w:val="20"/>
                <w:szCs w:val="20"/>
              </w:rPr>
            </w:pPr>
            <w:r>
              <w:rPr>
                <w:sz w:val="20"/>
                <w:szCs w:val="20"/>
              </w:rPr>
              <w:t>Мероприятие «</w:t>
            </w:r>
            <w:r w:rsidRPr="00767279">
              <w:rPr>
                <w:sz w:val="20"/>
                <w:szCs w:val="20"/>
              </w:rPr>
              <w:t>Заключение инвестиционного соглашения и реализация инвестиционного проекта по реконструкции и модернизации плавательного бассейна по адресу: Ивановская область, г. Кинешма, ул. 50-летия Комсомола, д. 24.</w:t>
            </w:r>
            <w:r>
              <w:rPr>
                <w:sz w:val="20"/>
                <w:szCs w:val="20"/>
              </w:rPr>
              <w:t>»</w:t>
            </w:r>
          </w:p>
        </w:tc>
        <w:tc>
          <w:tcPr>
            <w:tcW w:w="1469" w:type="dxa"/>
            <w:vMerge/>
            <w:shd w:val="clear" w:color="auto" w:fill="auto"/>
          </w:tcPr>
          <w:p w:rsidR="00DE3833" w:rsidRPr="00767279" w:rsidRDefault="00DE3833" w:rsidP="007D4D86">
            <w:pPr>
              <w:rPr>
                <w:sz w:val="20"/>
                <w:szCs w:val="20"/>
              </w:rPr>
            </w:pPr>
          </w:p>
        </w:tc>
        <w:tc>
          <w:tcPr>
            <w:tcW w:w="1774" w:type="dxa"/>
            <w:shd w:val="clear" w:color="auto" w:fill="auto"/>
          </w:tcPr>
          <w:p w:rsidR="00DE3833" w:rsidRPr="00767279" w:rsidRDefault="00DE3833" w:rsidP="007D4D86">
            <w:pPr>
              <w:rPr>
                <w:sz w:val="20"/>
                <w:szCs w:val="20"/>
              </w:rPr>
            </w:pPr>
            <w:r w:rsidRPr="00767279">
              <w:rPr>
                <w:sz w:val="20"/>
                <w:szCs w:val="20"/>
              </w:rPr>
              <w:t>Всего</w:t>
            </w:r>
          </w:p>
        </w:tc>
        <w:tc>
          <w:tcPr>
            <w:tcW w:w="1449" w:type="dxa"/>
            <w:shd w:val="clear" w:color="auto" w:fill="auto"/>
          </w:tcPr>
          <w:p w:rsidR="00DE3833" w:rsidRPr="00767279" w:rsidRDefault="00DE3833" w:rsidP="007D4D86">
            <w:pPr>
              <w:jc w:val="center"/>
              <w:rPr>
                <w:sz w:val="20"/>
                <w:szCs w:val="20"/>
              </w:rPr>
            </w:pPr>
            <w:r w:rsidRPr="00767279">
              <w:rPr>
                <w:sz w:val="20"/>
                <w:szCs w:val="20"/>
              </w:rPr>
              <w:t>0</w:t>
            </w:r>
          </w:p>
        </w:tc>
        <w:tc>
          <w:tcPr>
            <w:tcW w:w="992" w:type="dxa"/>
            <w:shd w:val="clear" w:color="auto" w:fill="auto"/>
          </w:tcPr>
          <w:p w:rsidR="00DE3833" w:rsidRPr="00767279" w:rsidRDefault="00DE3833" w:rsidP="007D4D86">
            <w:pPr>
              <w:jc w:val="center"/>
              <w:rPr>
                <w:sz w:val="20"/>
                <w:szCs w:val="20"/>
              </w:rPr>
            </w:pPr>
            <w:r w:rsidRPr="00767279">
              <w:rPr>
                <w:sz w:val="20"/>
                <w:szCs w:val="20"/>
              </w:rPr>
              <w:t>0</w:t>
            </w:r>
          </w:p>
        </w:tc>
        <w:tc>
          <w:tcPr>
            <w:tcW w:w="1739" w:type="dxa"/>
            <w:vMerge w:val="restart"/>
            <w:tcBorders>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1701"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992"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851"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w:t>
            </w:r>
          </w:p>
        </w:tc>
        <w:tc>
          <w:tcPr>
            <w:tcW w:w="1559" w:type="dxa"/>
            <w:vMerge w:val="restart"/>
            <w:tcBorders>
              <w:top w:val="single" w:sz="4" w:space="0" w:color="auto"/>
              <w:right w:val="single" w:sz="4" w:space="0" w:color="auto"/>
            </w:tcBorders>
            <w:shd w:val="clear" w:color="auto" w:fill="auto"/>
          </w:tcPr>
          <w:p w:rsidR="00DE3833" w:rsidRPr="00767279" w:rsidRDefault="00DE3833" w:rsidP="007D4D86">
            <w:pPr>
              <w:jc w:val="center"/>
              <w:rPr>
                <w:sz w:val="20"/>
                <w:szCs w:val="20"/>
              </w:rPr>
            </w:pPr>
            <w:r w:rsidRPr="00767279">
              <w:rPr>
                <w:sz w:val="20"/>
                <w:szCs w:val="20"/>
              </w:rPr>
              <w:t>Финансирование проекта в 2016 году не осуществлялось</w:t>
            </w:r>
          </w:p>
        </w:tc>
      </w:tr>
      <w:tr w:rsidR="00DE3833" w:rsidRPr="00767279" w:rsidTr="00DE3833">
        <w:trPr>
          <w:trHeight w:val="1509"/>
          <w:jc w:val="center"/>
        </w:trPr>
        <w:tc>
          <w:tcPr>
            <w:tcW w:w="673" w:type="dxa"/>
            <w:vMerge/>
            <w:shd w:val="clear" w:color="auto" w:fill="auto"/>
          </w:tcPr>
          <w:p w:rsidR="00DE3833" w:rsidRPr="00767279" w:rsidRDefault="00DE3833" w:rsidP="007D4D86">
            <w:pPr>
              <w:rPr>
                <w:sz w:val="20"/>
                <w:szCs w:val="20"/>
              </w:rPr>
            </w:pPr>
          </w:p>
        </w:tc>
        <w:tc>
          <w:tcPr>
            <w:tcW w:w="1896" w:type="dxa"/>
            <w:vMerge/>
            <w:shd w:val="clear" w:color="auto" w:fill="auto"/>
          </w:tcPr>
          <w:p w:rsidR="00DE3833" w:rsidRPr="00767279" w:rsidRDefault="00DE3833" w:rsidP="007D4D86">
            <w:pPr>
              <w:rPr>
                <w:sz w:val="20"/>
                <w:szCs w:val="20"/>
              </w:rPr>
            </w:pPr>
          </w:p>
        </w:tc>
        <w:tc>
          <w:tcPr>
            <w:tcW w:w="1469" w:type="dxa"/>
            <w:vMerge/>
            <w:shd w:val="clear" w:color="auto" w:fill="auto"/>
          </w:tcPr>
          <w:p w:rsidR="00DE3833" w:rsidRPr="00767279" w:rsidRDefault="00DE3833" w:rsidP="007D4D86">
            <w:pPr>
              <w:rPr>
                <w:sz w:val="20"/>
                <w:szCs w:val="20"/>
              </w:rPr>
            </w:pPr>
          </w:p>
        </w:tc>
        <w:tc>
          <w:tcPr>
            <w:tcW w:w="1774" w:type="dxa"/>
            <w:shd w:val="clear" w:color="auto" w:fill="auto"/>
          </w:tcPr>
          <w:p w:rsidR="00DE3833" w:rsidRDefault="00DE3833" w:rsidP="007D4D86">
            <w:pPr>
              <w:rPr>
                <w:sz w:val="20"/>
                <w:szCs w:val="20"/>
              </w:rPr>
            </w:pPr>
            <w:r w:rsidRPr="00D42B12">
              <w:rPr>
                <w:sz w:val="20"/>
                <w:szCs w:val="20"/>
              </w:rPr>
              <w:t>бюджетные ассигнования</w:t>
            </w:r>
          </w:p>
          <w:p w:rsidR="00DE3833" w:rsidRPr="00767279" w:rsidRDefault="00DE3833" w:rsidP="007D4D86">
            <w:pPr>
              <w:rPr>
                <w:b/>
                <w:sz w:val="20"/>
                <w:szCs w:val="20"/>
              </w:rPr>
            </w:pPr>
            <w:r w:rsidRPr="00767279">
              <w:rPr>
                <w:sz w:val="20"/>
                <w:szCs w:val="20"/>
              </w:rPr>
              <w:t>всего,</w:t>
            </w:r>
            <w:r w:rsidRPr="00767279">
              <w:rPr>
                <w:b/>
                <w:sz w:val="20"/>
                <w:szCs w:val="20"/>
              </w:rPr>
              <w:br/>
            </w:r>
            <w:r w:rsidRPr="00767279">
              <w:rPr>
                <w:i/>
                <w:sz w:val="20"/>
                <w:szCs w:val="20"/>
              </w:rPr>
              <w:t>в том числе:</w:t>
            </w:r>
          </w:p>
        </w:tc>
        <w:tc>
          <w:tcPr>
            <w:tcW w:w="1449" w:type="dxa"/>
            <w:shd w:val="clear" w:color="auto" w:fill="auto"/>
          </w:tcPr>
          <w:p w:rsidR="00DE3833" w:rsidRPr="00767279" w:rsidRDefault="00DE3833" w:rsidP="007D4D86">
            <w:pPr>
              <w:jc w:val="center"/>
              <w:rPr>
                <w:sz w:val="20"/>
                <w:szCs w:val="20"/>
              </w:rPr>
            </w:pPr>
            <w:r>
              <w:rPr>
                <w:sz w:val="20"/>
                <w:szCs w:val="20"/>
              </w:rPr>
              <w:t>0</w:t>
            </w:r>
          </w:p>
        </w:tc>
        <w:tc>
          <w:tcPr>
            <w:tcW w:w="992" w:type="dxa"/>
            <w:shd w:val="clear" w:color="auto" w:fill="auto"/>
          </w:tcPr>
          <w:p w:rsidR="00DE3833" w:rsidRPr="00767279" w:rsidRDefault="00DE3833" w:rsidP="007D4D86">
            <w:pPr>
              <w:jc w:val="center"/>
              <w:rPr>
                <w:sz w:val="20"/>
                <w:szCs w:val="20"/>
              </w:rPr>
            </w:pPr>
            <w:r>
              <w:rPr>
                <w:sz w:val="20"/>
                <w:szCs w:val="20"/>
              </w:rPr>
              <w:t>0</w:t>
            </w:r>
          </w:p>
        </w:tc>
        <w:tc>
          <w:tcPr>
            <w:tcW w:w="1739" w:type="dxa"/>
            <w:vMerge/>
            <w:tcBorders>
              <w:right w:val="single" w:sz="4" w:space="0" w:color="auto"/>
            </w:tcBorders>
            <w:shd w:val="clear" w:color="auto" w:fill="auto"/>
          </w:tcPr>
          <w:p w:rsidR="00DE3833" w:rsidRPr="00767279" w:rsidRDefault="00DE3833" w:rsidP="007D4D86">
            <w:pPr>
              <w:jc w:val="center"/>
              <w:rPr>
                <w:sz w:val="20"/>
                <w:szCs w:val="20"/>
              </w:rPr>
            </w:pPr>
          </w:p>
        </w:tc>
        <w:tc>
          <w:tcPr>
            <w:tcW w:w="1701" w:type="dxa"/>
            <w:vMerge/>
            <w:tcBorders>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right w:val="single" w:sz="4" w:space="0" w:color="auto"/>
            </w:tcBorders>
            <w:shd w:val="clear" w:color="auto" w:fill="auto"/>
          </w:tcPr>
          <w:p w:rsidR="00DE3833" w:rsidRPr="00767279" w:rsidRDefault="00DE3833" w:rsidP="007D4D86">
            <w:pPr>
              <w:jc w:val="center"/>
              <w:rPr>
                <w:sz w:val="20"/>
                <w:szCs w:val="20"/>
              </w:rPr>
            </w:pPr>
          </w:p>
        </w:tc>
        <w:tc>
          <w:tcPr>
            <w:tcW w:w="992" w:type="dxa"/>
            <w:vMerge/>
            <w:tcBorders>
              <w:right w:val="single" w:sz="4" w:space="0" w:color="auto"/>
            </w:tcBorders>
            <w:shd w:val="clear" w:color="auto" w:fill="auto"/>
          </w:tcPr>
          <w:p w:rsidR="00DE3833" w:rsidRPr="00767279" w:rsidRDefault="00DE3833" w:rsidP="007D4D86">
            <w:pPr>
              <w:jc w:val="center"/>
              <w:rPr>
                <w:sz w:val="20"/>
                <w:szCs w:val="20"/>
              </w:rPr>
            </w:pPr>
          </w:p>
        </w:tc>
        <w:tc>
          <w:tcPr>
            <w:tcW w:w="851" w:type="dxa"/>
            <w:vMerge/>
            <w:tcBorders>
              <w:right w:val="single" w:sz="4" w:space="0" w:color="auto"/>
            </w:tcBorders>
            <w:shd w:val="clear" w:color="auto" w:fill="auto"/>
          </w:tcPr>
          <w:p w:rsidR="00DE3833" w:rsidRPr="00767279" w:rsidRDefault="00DE3833" w:rsidP="007D4D86">
            <w:pPr>
              <w:jc w:val="center"/>
              <w:rPr>
                <w:sz w:val="20"/>
                <w:szCs w:val="20"/>
              </w:rPr>
            </w:pPr>
          </w:p>
        </w:tc>
        <w:tc>
          <w:tcPr>
            <w:tcW w:w="1559" w:type="dxa"/>
            <w:vMerge/>
            <w:tcBorders>
              <w:right w:val="single" w:sz="4" w:space="0" w:color="auto"/>
            </w:tcBorders>
            <w:shd w:val="clear" w:color="auto" w:fill="auto"/>
          </w:tcPr>
          <w:p w:rsidR="00DE3833" w:rsidRPr="00767279" w:rsidRDefault="00DE3833" w:rsidP="007D4D86">
            <w:pPr>
              <w:jc w:val="center"/>
              <w:rPr>
                <w:sz w:val="20"/>
                <w:szCs w:val="20"/>
              </w:rPr>
            </w:pPr>
          </w:p>
        </w:tc>
      </w:tr>
    </w:tbl>
    <w:p w:rsidR="00A85864" w:rsidRDefault="00A85864" w:rsidP="002232D3">
      <w:pPr>
        <w:widowControl w:val="0"/>
        <w:suppressAutoHyphens/>
        <w:overflowPunct w:val="0"/>
        <w:autoSpaceDE w:val="0"/>
        <w:autoSpaceDN w:val="0"/>
        <w:adjustRightInd w:val="0"/>
        <w:ind w:right="-1"/>
        <w:jc w:val="center"/>
      </w:pPr>
    </w:p>
    <w:p w:rsidR="00A85864" w:rsidRDefault="00A85864" w:rsidP="00435307">
      <w:pPr>
        <w:widowControl w:val="0"/>
        <w:suppressAutoHyphens/>
        <w:overflowPunct w:val="0"/>
        <w:autoSpaceDE w:val="0"/>
        <w:autoSpaceDN w:val="0"/>
        <w:adjustRightInd w:val="0"/>
        <w:ind w:right="-1"/>
      </w:pPr>
    </w:p>
    <w:p w:rsidR="006B3245" w:rsidRDefault="006B3245" w:rsidP="002232D3">
      <w:pPr>
        <w:widowControl w:val="0"/>
        <w:suppressAutoHyphens/>
        <w:overflowPunct w:val="0"/>
        <w:autoSpaceDE w:val="0"/>
        <w:autoSpaceDN w:val="0"/>
        <w:adjustRightInd w:val="0"/>
        <w:ind w:right="-1"/>
        <w:jc w:val="center"/>
        <w:sectPr w:rsidR="006B3245" w:rsidSect="002232D3">
          <w:pgSz w:w="16838" w:h="11906" w:orient="landscape"/>
          <w:pgMar w:top="709" w:right="1134" w:bottom="567" w:left="851" w:header="709" w:footer="709" w:gutter="0"/>
          <w:cols w:space="708"/>
          <w:docGrid w:linePitch="360"/>
        </w:sectPr>
      </w:pPr>
    </w:p>
    <w:p w:rsidR="006B3245" w:rsidRDefault="006B3245" w:rsidP="007C4E02">
      <w:pPr>
        <w:pStyle w:val="a5"/>
        <w:numPr>
          <w:ilvl w:val="0"/>
          <w:numId w:val="4"/>
        </w:numPr>
        <w:jc w:val="center"/>
      </w:pPr>
      <w:r w:rsidRPr="00CA483C">
        <w:lastRenderedPageBreak/>
        <w:t>Муниципальная  программа</w:t>
      </w:r>
    </w:p>
    <w:p w:rsidR="006B3245" w:rsidRDefault="006B3245" w:rsidP="006B3245">
      <w:pPr>
        <w:pStyle w:val="a5"/>
        <w:ind w:left="1069"/>
        <w:jc w:val="center"/>
        <w:rPr>
          <w:b/>
        </w:rPr>
      </w:pPr>
      <w:r w:rsidRPr="0044513B">
        <w:rPr>
          <w:b/>
        </w:rPr>
        <w:t>«Управление муниципальным имуществом</w:t>
      </w:r>
    </w:p>
    <w:p w:rsidR="006B3245" w:rsidRDefault="006B3245" w:rsidP="006B3245">
      <w:pPr>
        <w:pStyle w:val="a5"/>
        <w:ind w:left="1069"/>
        <w:jc w:val="center"/>
      </w:pPr>
      <w:r w:rsidRPr="0044513B">
        <w:rPr>
          <w:b/>
        </w:rPr>
        <w:t>в городском округе Кинешма»</w:t>
      </w:r>
    </w:p>
    <w:p w:rsidR="006B3245" w:rsidRDefault="006B3245" w:rsidP="006B3245">
      <w:pPr>
        <w:pStyle w:val="a5"/>
        <w:ind w:left="1069"/>
        <w:jc w:val="center"/>
      </w:pPr>
      <w:r>
        <w:t>(далее – Программа)</w:t>
      </w:r>
    </w:p>
    <w:p w:rsidR="006B3245" w:rsidRDefault="006B3245" w:rsidP="006B3245">
      <w:pPr>
        <w:pStyle w:val="a5"/>
        <w:ind w:left="1069"/>
        <w:jc w:val="center"/>
      </w:pPr>
    </w:p>
    <w:p w:rsidR="006B3245" w:rsidRDefault="006B3245" w:rsidP="006B3245">
      <w:pPr>
        <w:pStyle w:val="a5"/>
        <w:ind w:left="0" w:firstLine="720"/>
        <w:jc w:val="both"/>
      </w:pPr>
      <w:r>
        <w:rPr>
          <w:b/>
        </w:rPr>
        <w:t xml:space="preserve">Администратор Программы: </w:t>
      </w:r>
      <w:r w:rsidRPr="006658B4">
        <w:t>комитет имущественных</w:t>
      </w:r>
      <w:r>
        <w:t xml:space="preserve"> и земельных отношений</w:t>
      </w:r>
      <w:r w:rsidR="002A15FA">
        <w:t xml:space="preserve"> </w:t>
      </w:r>
      <w:r>
        <w:t>администрации городского округа Кинешма.</w:t>
      </w:r>
    </w:p>
    <w:p w:rsidR="006B3245" w:rsidRDefault="006B3245" w:rsidP="006B3245">
      <w:pPr>
        <w:pStyle w:val="a5"/>
        <w:ind w:left="0" w:firstLine="720"/>
        <w:jc w:val="both"/>
      </w:pPr>
      <w:r>
        <w:rPr>
          <w:b/>
        </w:rPr>
        <w:t>Исполнитель Программы:</w:t>
      </w:r>
      <w:r w:rsidR="002A15FA">
        <w:rPr>
          <w:b/>
        </w:rPr>
        <w:t xml:space="preserve"> </w:t>
      </w:r>
      <w:r w:rsidRPr="006658B4">
        <w:t xml:space="preserve">комитет </w:t>
      </w:r>
      <w:proofErr w:type="gramStart"/>
      <w:r w:rsidRPr="006658B4">
        <w:t>имущественных</w:t>
      </w:r>
      <w:proofErr w:type="gramEnd"/>
      <w:r>
        <w:t xml:space="preserve"> и земельных отношенийадминистрации городского округа Кинешма.</w:t>
      </w:r>
    </w:p>
    <w:p w:rsidR="006B3245" w:rsidRPr="006658B4" w:rsidRDefault="006B3245" w:rsidP="006B3245">
      <w:pPr>
        <w:ind w:firstLine="709"/>
        <w:jc w:val="both"/>
      </w:pPr>
      <w:r w:rsidRPr="007748CC">
        <w:rPr>
          <w:b/>
        </w:rPr>
        <w:t xml:space="preserve">Цель </w:t>
      </w:r>
      <w:r>
        <w:rPr>
          <w:b/>
        </w:rPr>
        <w:t>П</w:t>
      </w:r>
      <w:r w:rsidRPr="007748CC">
        <w:rPr>
          <w:b/>
        </w:rPr>
        <w:t>рограммы:</w:t>
      </w:r>
      <w:r w:rsidR="00961520">
        <w:rPr>
          <w:b/>
        </w:rPr>
        <w:t xml:space="preserve"> </w:t>
      </w:r>
      <w:r w:rsidRPr="006658B4">
        <w:t>повышение эффективности управления муниципальной со</w:t>
      </w:r>
      <w:r>
        <w:t>бственностью, направленной на пополнение (увеличение) доходов бюджета городского округа Кинешма.</w:t>
      </w:r>
    </w:p>
    <w:p w:rsidR="006220F2" w:rsidRDefault="006B3245" w:rsidP="006B3245">
      <w:pPr>
        <w:ind w:firstLine="709"/>
        <w:jc w:val="both"/>
      </w:pPr>
      <w:r>
        <w:t xml:space="preserve">В рамках  данной  Программы реализовывались </w:t>
      </w:r>
      <w:r w:rsidR="006220F2">
        <w:t xml:space="preserve">две </w:t>
      </w:r>
      <w:r>
        <w:t>подпрограмм</w:t>
      </w:r>
      <w:r w:rsidR="006220F2">
        <w:t>ы.</w:t>
      </w:r>
    </w:p>
    <w:p w:rsidR="006B3245" w:rsidRDefault="006B3245" w:rsidP="006B3245">
      <w:pPr>
        <w:ind w:firstLine="709"/>
        <w:jc w:val="both"/>
      </w:pPr>
      <w:r w:rsidRPr="002241CC">
        <w:t>В 201</w:t>
      </w:r>
      <w:r w:rsidR="006220F2">
        <w:t>6</w:t>
      </w:r>
      <w:r w:rsidRPr="002241CC">
        <w:t xml:space="preserve"> году </w:t>
      </w:r>
      <w:r>
        <w:t xml:space="preserve">в бюджете городского округа Кинешма на реализацию Программы предусмотрены средства в размере </w:t>
      </w:r>
      <w:r w:rsidR="006220F2">
        <w:t>11 332,8</w:t>
      </w:r>
      <w:r>
        <w:t xml:space="preserve"> тыс. рублей, кассовые расходы составили </w:t>
      </w:r>
      <w:r w:rsidR="006220F2">
        <w:t xml:space="preserve">10 286,9 </w:t>
      </w:r>
      <w:r>
        <w:t>тыс. рублей, что составляет 91% от запланированного объема финансирования, в том числе в разрезе подпрограмм:</w:t>
      </w:r>
    </w:p>
    <w:p w:rsidR="006B3245" w:rsidRDefault="006B3245" w:rsidP="006B3245">
      <w:pPr>
        <w:ind w:firstLine="709"/>
        <w:jc w:val="both"/>
      </w:pPr>
      <w:r>
        <w:t xml:space="preserve">- </w:t>
      </w:r>
      <w:r w:rsidR="00160AAF">
        <w:t>п</w:t>
      </w:r>
      <w:r>
        <w:t xml:space="preserve">одпрограмма </w:t>
      </w:r>
      <w:r w:rsidRPr="002241CC">
        <w:t xml:space="preserve">«Обеспечение деятельности </w:t>
      </w:r>
      <w:r>
        <w:t>комитета имущественных и земельных отношений</w:t>
      </w:r>
      <w:r w:rsidRPr="002241CC">
        <w:t xml:space="preserve"> администрации городского округа Кинешма» </w:t>
      </w:r>
      <w:r>
        <w:t>-</w:t>
      </w:r>
      <w:r w:rsidR="000633A9">
        <w:t>4938,2</w:t>
      </w:r>
      <w:r>
        <w:t xml:space="preserve"> тыс. рублей (97,</w:t>
      </w:r>
      <w:r w:rsidR="000633A9">
        <w:t>2</w:t>
      </w:r>
      <w:r w:rsidRPr="002241CC">
        <w:t>%</w:t>
      </w:r>
      <w:r>
        <w:t>);</w:t>
      </w:r>
    </w:p>
    <w:p w:rsidR="006B3245" w:rsidRDefault="006B3245" w:rsidP="006B3245">
      <w:pPr>
        <w:ind w:firstLine="709"/>
        <w:jc w:val="both"/>
      </w:pPr>
      <w:r>
        <w:t xml:space="preserve">- </w:t>
      </w:r>
      <w:r w:rsidR="000633A9">
        <w:t>п</w:t>
      </w:r>
      <w:r>
        <w:t>одпрограмма</w:t>
      </w:r>
      <w:r w:rsidRPr="002241CC">
        <w:t xml:space="preserve"> «Обеспечение приватизации и содержание имущества муниципальной казны» </w:t>
      </w:r>
      <w:r>
        <w:t>-</w:t>
      </w:r>
      <w:r w:rsidR="000633A9">
        <w:t>5 348,7</w:t>
      </w:r>
      <w:r>
        <w:t xml:space="preserve"> тыс. рублей (8</w:t>
      </w:r>
      <w:r w:rsidR="000633A9">
        <w:t>5</w:t>
      </w:r>
      <w:r>
        <w:t>,5</w:t>
      </w:r>
      <w:r w:rsidRPr="002241CC">
        <w:t>%</w:t>
      </w:r>
      <w:r>
        <w:t>).</w:t>
      </w:r>
    </w:p>
    <w:p w:rsidR="006B3245" w:rsidRDefault="006B3245" w:rsidP="006B3245">
      <w:pPr>
        <w:ind w:firstLine="709"/>
        <w:jc w:val="both"/>
      </w:pPr>
      <w:r w:rsidRPr="005117D1">
        <w:t>Запланированные на 201</w:t>
      </w:r>
      <w:r w:rsidR="008B60A9" w:rsidRPr="005117D1">
        <w:t>6</w:t>
      </w:r>
      <w:r w:rsidRPr="005117D1">
        <w:t xml:space="preserve"> год программные мероприятия выполнены, </w:t>
      </w:r>
      <w:proofErr w:type="spellStart"/>
      <w:r w:rsidRPr="005117D1">
        <w:t>недоосвоение</w:t>
      </w:r>
      <w:proofErr w:type="spellEnd"/>
      <w:r w:rsidRPr="005117D1">
        <w:t xml:space="preserve"> сре</w:t>
      </w:r>
      <w:proofErr w:type="gramStart"/>
      <w:r w:rsidRPr="005117D1">
        <w:t>дств в р</w:t>
      </w:r>
      <w:proofErr w:type="gramEnd"/>
      <w:r w:rsidRPr="005117D1">
        <w:t xml:space="preserve">азмере </w:t>
      </w:r>
      <w:r w:rsidR="008B60A9" w:rsidRPr="005117D1">
        <w:t>1045,9</w:t>
      </w:r>
      <w:r w:rsidRPr="005117D1">
        <w:t xml:space="preserve"> тыс. рублей сложилось по следующим причинам:</w:t>
      </w:r>
    </w:p>
    <w:p w:rsidR="000913C8" w:rsidRDefault="000913C8" w:rsidP="006B3245">
      <w:pPr>
        <w:ind w:firstLine="709"/>
        <w:jc w:val="both"/>
      </w:pPr>
      <w:r>
        <w:t>- в сумме  607,2 тыс. рублей – кредиторская задолженность бюджета городского округа Кинешма по состоянию на 31.12.2016г.;</w:t>
      </w:r>
    </w:p>
    <w:p w:rsidR="00B71C45" w:rsidRPr="005117D1" w:rsidRDefault="000B44AD" w:rsidP="006B3245">
      <w:pPr>
        <w:ind w:firstLine="709"/>
        <w:jc w:val="both"/>
      </w:pPr>
      <w:r>
        <w:t xml:space="preserve">- </w:t>
      </w:r>
      <w:r w:rsidR="00B77610">
        <w:t xml:space="preserve">в сумме 438,7 тыс. рублей - отсутствие потребности в денежных средствах в связи </w:t>
      </w:r>
      <w:proofErr w:type="gramStart"/>
      <w:r w:rsidR="00B77610">
        <w:t>в</w:t>
      </w:r>
      <w:proofErr w:type="gramEnd"/>
      <w:r w:rsidR="00B77610">
        <w:t xml:space="preserve"> выполнением мероприятий. </w:t>
      </w:r>
    </w:p>
    <w:p w:rsidR="00DC0562" w:rsidRDefault="00DC0562" w:rsidP="006220F2">
      <w:pPr>
        <w:ind w:firstLine="567"/>
        <w:jc w:val="both"/>
      </w:pPr>
      <w:r>
        <w:t xml:space="preserve">В 2016 году </w:t>
      </w:r>
      <w:r w:rsidRPr="00B77610">
        <w:t>п</w:t>
      </w:r>
      <w:r w:rsidR="006220F2" w:rsidRPr="00B77610">
        <w:t xml:space="preserve">роцент выполнения по доходам составил 61,3 %, </w:t>
      </w:r>
      <w:r w:rsidR="006220F2" w:rsidRPr="00C42E62">
        <w:t xml:space="preserve">что является одним из показателей достижения плановых значений целевых индикаторов программы. </w:t>
      </w:r>
    </w:p>
    <w:p w:rsidR="00DC0562" w:rsidRDefault="006220F2" w:rsidP="006220F2">
      <w:pPr>
        <w:ind w:firstLine="567"/>
        <w:jc w:val="both"/>
        <w:rPr>
          <w:spacing w:val="-10"/>
        </w:rPr>
      </w:pPr>
      <w:r w:rsidRPr="00C42E62">
        <w:t xml:space="preserve">Необходимо отметить, что в </w:t>
      </w:r>
      <w:r w:rsidRPr="00DC0562">
        <w:t>2016</w:t>
      </w:r>
      <w:r w:rsidRPr="00C42E62">
        <w:t xml:space="preserve">году Комитетом </w:t>
      </w:r>
      <w:r>
        <w:t>продолжена</w:t>
      </w:r>
      <w:r w:rsidRPr="00C42E62">
        <w:t xml:space="preserve"> работа по продаже предназначенных для строительства земельных участков и прав на заключение договоров их аренды. В течение года о</w:t>
      </w:r>
      <w:r w:rsidRPr="00C42E62">
        <w:rPr>
          <w:snapToGrid w:val="0"/>
        </w:rPr>
        <w:t xml:space="preserve">рганизовано и проведено </w:t>
      </w:r>
      <w:r>
        <w:t>190</w:t>
      </w:r>
      <w:r w:rsidRPr="00C42E62">
        <w:t xml:space="preserve"> аукционов. По результатам торгов заключен</w:t>
      </w:r>
      <w:r>
        <w:t>48</w:t>
      </w:r>
      <w:r w:rsidRPr="00C42E62">
        <w:t xml:space="preserve"> договор</w:t>
      </w:r>
      <w:r>
        <w:t>ов</w:t>
      </w:r>
      <w:r w:rsidRPr="00C42E62">
        <w:t xml:space="preserve"> (4 участк</w:t>
      </w:r>
      <w:r>
        <w:t>а</w:t>
      </w:r>
      <w:r w:rsidRPr="00C42E62">
        <w:t xml:space="preserve"> продано в собственность, </w:t>
      </w:r>
      <w:r>
        <w:t>31</w:t>
      </w:r>
      <w:r w:rsidRPr="00C42E62">
        <w:t xml:space="preserve"> – предоставлено в аренду).</w:t>
      </w:r>
      <w:r w:rsidR="00961520">
        <w:t xml:space="preserve"> </w:t>
      </w:r>
      <w:r w:rsidRPr="00C42E62">
        <w:rPr>
          <w:snapToGrid w:val="0"/>
        </w:rPr>
        <w:t>Доход местного бюджета при этом состави</w:t>
      </w:r>
      <w:r>
        <w:rPr>
          <w:snapToGrid w:val="0"/>
        </w:rPr>
        <w:t>л3121,4</w:t>
      </w:r>
      <w:r w:rsidRPr="00C42E62">
        <w:t>тыс. руб</w:t>
      </w:r>
      <w:r w:rsidRPr="00C42E62">
        <w:rPr>
          <w:spacing w:val="-10"/>
        </w:rPr>
        <w:t xml:space="preserve">. </w:t>
      </w:r>
    </w:p>
    <w:p w:rsidR="006220F2" w:rsidRDefault="006220F2" w:rsidP="006220F2">
      <w:pPr>
        <w:ind w:firstLine="567"/>
        <w:jc w:val="both"/>
      </w:pPr>
      <w:r w:rsidRPr="00C42E62">
        <w:t>В 201</w:t>
      </w:r>
      <w:r>
        <w:t>6</w:t>
      </w:r>
      <w:r w:rsidRPr="00C42E62">
        <w:t xml:space="preserve"> году </w:t>
      </w:r>
      <w:r w:rsidR="00DC0562">
        <w:t xml:space="preserve"> К</w:t>
      </w:r>
      <w:r w:rsidRPr="00C42E62">
        <w:t xml:space="preserve">омитетом было проведено </w:t>
      </w:r>
      <w:r>
        <w:t>2</w:t>
      </w:r>
      <w:r w:rsidRPr="00C42E62">
        <w:t xml:space="preserve">7 аукционов по продаже муниципального имущества, из них состоялось </w:t>
      </w:r>
      <w:r>
        <w:t>2</w:t>
      </w:r>
      <w:r w:rsidRPr="00C42E62">
        <w:t xml:space="preserve"> аукциона. В городской бюджет поступило </w:t>
      </w:r>
      <w:r>
        <w:t>4787,77</w:t>
      </w:r>
      <w:r w:rsidRPr="00C42E62">
        <w:t xml:space="preserve"> млн. руб., в том числе от продажи имущества субъектам малого и среднего предпринимательства (159-ФЗ)</w:t>
      </w:r>
      <w:r>
        <w:t>.</w:t>
      </w:r>
      <w:r w:rsidRPr="00C42E62">
        <w:t xml:space="preserve"> В 201</w:t>
      </w:r>
      <w:r>
        <w:t>6</w:t>
      </w:r>
      <w:r w:rsidRPr="00C42E62">
        <w:t xml:space="preserve"> году было заключено </w:t>
      </w:r>
      <w:r>
        <w:t>140</w:t>
      </w:r>
      <w:r w:rsidRPr="00C42E62">
        <w:t xml:space="preserve"> договор</w:t>
      </w:r>
      <w:r>
        <w:t>ов</w:t>
      </w:r>
      <w:r w:rsidRPr="00C42E62">
        <w:t xml:space="preserve"> купли-продажи земель</w:t>
      </w:r>
      <w:r>
        <w:t>ных участков, согласно статье 39.20</w:t>
      </w:r>
      <w:r w:rsidRPr="00C42E62">
        <w:t xml:space="preserve"> Земельного кодекса, в городской бюджет поступило </w:t>
      </w:r>
      <w:r>
        <w:t>4958,13</w:t>
      </w:r>
      <w:r w:rsidRPr="00C42E62">
        <w:t xml:space="preserve"> млн. рублей. </w:t>
      </w:r>
    </w:p>
    <w:p w:rsidR="006220F2" w:rsidRDefault="006220F2" w:rsidP="006220F2">
      <w:pPr>
        <w:ind w:firstLine="567"/>
        <w:jc w:val="both"/>
      </w:pPr>
      <w:r w:rsidRPr="00744708">
        <w:t xml:space="preserve">Реализация муниципальной программы </w:t>
      </w:r>
      <w:r>
        <w:t xml:space="preserve">целесообразно продолжить в </w:t>
      </w:r>
      <w:r w:rsidRPr="0082148C">
        <w:t>2</w:t>
      </w:r>
      <w:r w:rsidRPr="000F69AE">
        <w:t>01</w:t>
      </w:r>
      <w:r>
        <w:t>7 году, так как результатом реализации муниципальной программы является:</w:t>
      </w:r>
    </w:p>
    <w:p w:rsidR="006220F2" w:rsidRPr="00744708" w:rsidRDefault="006220F2" w:rsidP="006220F2">
      <w:pPr>
        <w:ind w:firstLine="567"/>
        <w:jc w:val="both"/>
      </w:pPr>
      <w:r>
        <w:lastRenderedPageBreak/>
        <w:t xml:space="preserve">-  </w:t>
      </w:r>
      <w:r w:rsidR="00DC0562">
        <w:t>п</w:t>
      </w:r>
      <w:r w:rsidRPr="00744708">
        <w:t>ополнение (увеличение) доходной части бюджета муниципального образования «Городской округ Кинешма»</w:t>
      </w:r>
      <w:r w:rsidR="00DC0562">
        <w:t>;</w:t>
      </w:r>
    </w:p>
    <w:p w:rsidR="006220F2" w:rsidRPr="00744708" w:rsidRDefault="006220F2" w:rsidP="006220F2">
      <w:pPr>
        <w:ind w:firstLine="567"/>
        <w:jc w:val="both"/>
      </w:pPr>
      <w:r>
        <w:t xml:space="preserve">- </w:t>
      </w:r>
      <w:r w:rsidR="00DC0562">
        <w:t>с</w:t>
      </w:r>
      <w:r w:rsidRPr="00744708">
        <w:t>овершенствование механизма управления и распоряжения объектами недвижимости, обеспечение полноты и достоверности учёта муниципального имущества</w:t>
      </w:r>
      <w:r w:rsidR="00DC0562">
        <w:t>;</w:t>
      </w:r>
    </w:p>
    <w:p w:rsidR="006220F2" w:rsidRPr="00744708" w:rsidRDefault="006220F2" w:rsidP="006220F2">
      <w:pPr>
        <w:ind w:firstLine="567"/>
        <w:jc w:val="both"/>
      </w:pPr>
      <w:r>
        <w:t xml:space="preserve">-  </w:t>
      </w:r>
      <w:r w:rsidR="00DC0562">
        <w:t>у</w:t>
      </w:r>
      <w:r w:rsidRPr="00744708">
        <w:t>величение доли объектов, на которые будет зарегистрировано право муниципальной собственности; объектов, прошедших техническую инвентаризацию  и паспортизацию</w:t>
      </w:r>
      <w:r w:rsidR="00DC0562">
        <w:t>;</w:t>
      </w:r>
    </w:p>
    <w:p w:rsidR="006220F2" w:rsidRPr="00744708" w:rsidRDefault="006220F2" w:rsidP="006220F2">
      <w:pPr>
        <w:ind w:firstLine="567"/>
        <w:jc w:val="both"/>
      </w:pPr>
      <w:r>
        <w:t xml:space="preserve">-  </w:t>
      </w:r>
      <w:r w:rsidR="00DC0562">
        <w:t>в</w:t>
      </w:r>
      <w:r w:rsidRPr="00744708">
        <w:t>несение полной информации обо всех объектах муниципального имущества в Единый реестр муниципального имущества</w:t>
      </w:r>
      <w:r w:rsidR="00DC0562">
        <w:t>;</w:t>
      </w:r>
    </w:p>
    <w:p w:rsidR="006220F2" w:rsidRPr="00744708" w:rsidRDefault="006220F2" w:rsidP="006220F2">
      <w:pPr>
        <w:ind w:firstLine="567"/>
        <w:jc w:val="both"/>
      </w:pPr>
      <w:r>
        <w:t xml:space="preserve">- </w:t>
      </w:r>
      <w:r w:rsidR="00DC0562">
        <w:t>о</w:t>
      </w:r>
      <w:r w:rsidRPr="00744708">
        <w:t>беспечение сохранности в надлежащем виде объектов недвижимости, входящих в состав имущества муниципальной казны, для их последующей реализации.</w:t>
      </w:r>
    </w:p>
    <w:p w:rsidR="006220F2" w:rsidRPr="00BF092E" w:rsidRDefault="006220F2" w:rsidP="006220F2"/>
    <w:p w:rsidR="006220F2" w:rsidRDefault="006220F2" w:rsidP="006220F2">
      <w:pPr>
        <w:ind w:firstLine="567"/>
        <w:jc w:val="both"/>
      </w:pPr>
    </w:p>
    <w:p w:rsidR="006B3245" w:rsidRDefault="006B3245"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pPr>
    </w:p>
    <w:p w:rsidR="00DC0562" w:rsidRDefault="00DC0562" w:rsidP="002232D3">
      <w:pPr>
        <w:widowControl w:val="0"/>
        <w:suppressAutoHyphens/>
        <w:overflowPunct w:val="0"/>
        <w:autoSpaceDE w:val="0"/>
        <w:autoSpaceDN w:val="0"/>
        <w:adjustRightInd w:val="0"/>
        <w:ind w:right="-1"/>
        <w:jc w:val="center"/>
        <w:sectPr w:rsidR="00DC0562" w:rsidSect="00FD1572">
          <w:pgSz w:w="11906" w:h="16838"/>
          <w:pgMar w:top="1134" w:right="567" w:bottom="851" w:left="709" w:header="709" w:footer="709" w:gutter="0"/>
          <w:cols w:space="708"/>
          <w:docGrid w:linePitch="360"/>
        </w:sectPr>
      </w:pPr>
    </w:p>
    <w:p w:rsidR="00DC0562" w:rsidRDefault="00DC0562" w:rsidP="00DC0562">
      <w:pPr>
        <w:ind w:firstLine="708"/>
        <w:jc w:val="center"/>
      </w:pPr>
      <w:r>
        <w:lastRenderedPageBreak/>
        <w:t>Отчет о ходе реализации Программы (тыс. рублей)</w:t>
      </w:r>
    </w:p>
    <w:p w:rsidR="00DC0562" w:rsidRDefault="00DC0562" w:rsidP="002232D3">
      <w:pPr>
        <w:widowControl w:val="0"/>
        <w:suppressAutoHyphens/>
        <w:overflowPunct w:val="0"/>
        <w:autoSpaceDE w:val="0"/>
        <w:autoSpaceDN w:val="0"/>
        <w:adjustRightInd w:val="0"/>
        <w:ind w:right="-1"/>
        <w:jc w:val="cente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276"/>
        <w:gridCol w:w="1559"/>
        <w:gridCol w:w="1276"/>
        <w:gridCol w:w="1134"/>
        <w:gridCol w:w="1701"/>
        <w:gridCol w:w="2693"/>
        <w:gridCol w:w="993"/>
        <w:gridCol w:w="850"/>
        <w:gridCol w:w="851"/>
        <w:gridCol w:w="1559"/>
      </w:tblGrid>
      <w:tr w:rsidR="007D4D86" w:rsidRPr="007D4D86" w:rsidTr="00B359FA">
        <w:trPr>
          <w:tblHeader/>
        </w:trPr>
        <w:tc>
          <w:tcPr>
            <w:tcW w:w="567" w:type="dxa"/>
          </w:tcPr>
          <w:p w:rsidR="007D4D86" w:rsidRPr="007D4D86" w:rsidRDefault="007D4D86" w:rsidP="007D4D86">
            <w:pPr>
              <w:jc w:val="center"/>
              <w:rPr>
                <w:b/>
                <w:sz w:val="20"/>
                <w:szCs w:val="20"/>
              </w:rPr>
            </w:pPr>
            <w:r w:rsidRPr="007D4D86">
              <w:rPr>
                <w:b/>
                <w:sz w:val="20"/>
                <w:szCs w:val="20"/>
              </w:rPr>
              <w:t xml:space="preserve">№ </w:t>
            </w:r>
            <w:proofErr w:type="gramStart"/>
            <w:r w:rsidRPr="007D4D86">
              <w:rPr>
                <w:b/>
                <w:sz w:val="20"/>
                <w:szCs w:val="20"/>
              </w:rPr>
              <w:t>п</w:t>
            </w:r>
            <w:proofErr w:type="gramEnd"/>
            <w:r w:rsidRPr="007D4D86">
              <w:rPr>
                <w:b/>
                <w:sz w:val="20"/>
                <w:szCs w:val="20"/>
              </w:rPr>
              <w:t xml:space="preserve">/п </w:t>
            </w:r>
          </w:p>
        </w:tc>
        <w:tc>
          <w:tcPr>
            <w:tcW w:w="1701" w:type="dxa"/>
          </w:tcPr>
          <w:p w:rsidR="007D4D86" w:rsidRPr="007D4D86" w:rsidRDefault="007D4D86" w:rsidP="007D4D86">
            <w:pPr>
              <w:jc w:val="center"/>
              <w:rPr>
                <w:b/>
                <w:sz w:val="20"/>
                <w:szCs w:val="20"/>
              </w:rPr>
            </w:pPr>
            <w:r w:rsidRPr="007D4D86">
              <w:rPr>
                <w:b/>
                <w:sz w:val="20"/>
                <w:szCs w:val="20"/>
              </w:rPr>
              <w:t>Наименование Программы, подпрограммы, основного мероприятия, мероприятия</w:t>
            </w:r>
          </w:p>
        </w:tc>
        <w:tc>
          <w:tcPr>
            <w:tcW w:w="1276" w:type="dxa"/>
          </w:tcPr>
          <w:p w:rsidR="007D4D86" w:rsidRPr="007D4D86" w:rsidRDefault="007D4D86" w:rsidP="007D4D86">
            <w:pPr>
              <w:jc w:val="center"/>
              <w:rPr>
                <w:b/>
                <w:sz w:val="20"/>
                <w:szCs w:val="20"/>
              </w:rPr>
            </w:pPr>
            <w:proofErr w:type="gramStart"/>
            <w:r w:rsidRPr="007D4D86">
              <w:rPr>
                <w:b/>
                <w:sz w:val="20"/>
                <w:szCs w:val="20"/>
              </w:rPr>
              <w:t>Исполни-</w:t>
            </w:r>
            <w:proofErr w:type="spellStart"/>
            <w:r w:rsidRPr="007D4D86">
              <w:rPr>
                <w:b/>
                <w:sz w:val="20"/>
                <w:szCs w:val="20"/>
              </w:rPr>
              <w:t>тель</w:t>
            </w:r>
            <w:proofErr w:type="spellEnd"/>
            <w:proofErr w:type="gramEnd"/>
          </w:p>
        </w:tc>
        <w:tc>
          <w:tcPr>
            <w:tcW w:w="1559" w:type="dxa"/>
          </w:tcPr>
          <w:p w:rsidR="007D4D86" w:rsidRPr="007D4D86" w:rsidRDefault="007D4D86" w:rsidP="007D4D86">
            <w:pPr>
              <w:jc w:val="center"/>
              <w:rPr>
                <w:b/>
                <w:sz w:val="20"/>
                <w:szCs w:val="20"/>
              </w:rPr>
            </w:pPr>
            <w:r w:rsidRPr="007D4D86">
              <w:rPr>
                <w:b/>
                <w:sz w:val="20"/>
                <w:szCs w:val="20"/>
              </w:rPr>
              <w:t>Источник финансирования</w:t>
            </w:r>
          </w:p>
        </w:tc>
        <w:tc>
          <w:tcPr>
            <w:tcW w:w="1276" w:type="dxa"/>
          </w:tcPr>
          <w:p w:rsidR="007D4D86" w:rsidRPr="007D4D86" w:rsidRDefault="007D4D86" w:rsidP="002E4B98">
            <w:pPr>
              <w:jc w:val="center"/>
              <w:rPr>
                <w:b/>
                <w:sz w:val="20"/>
                <w:szCs w:val="20"/>
              </w:rPr>
            </w:pPr>
            <w:r w:rsidRPr="007D4D86">
              <w:rPr>
                <w:b/>
                <w:sz w:val="20"/>
                <w:szCs w:val="20"/>
              </w:rPr>
              <w:t xml:space="preserve">Объем финансирования в соответствии с программой </w:t>
            </w:r>
            <w:r w:rsidRPr="004D07EA">
              <w:rPr>
                <w:sz w:val="20"/>
                <w:szCs w:val="20"/>
              </w:rPr>
              <w:t xml:space="preserve">(в редакции на 31 декабря </w:t>
            </w:r>
            <w:r w:rsidR="002E4B98">
              <w:rPr>
                <w:sz w:val="20"/>
                <w:szCs w:val="20"/>
              </w:rPr>
              <w:t>2016г.</w:t>
            </w:r>
            <w:r w:rsidRPr="004D07EA">
              <w:rPr>
                <w:sz w:val="20"/>
                <w:szCs w:val="20"/>
              </w:rPr>
              <w:t>)</w:t>
            </w:r>
          </w:p>
        </w:tc>
        <w:tc>
          <w:tcPr>
            <w:tcW w:w="1134" w:type="dxa"/>
          </w:tcPr>
          <w:p w:rsidR="007D4D86" w:rsidRDefault="007D4D86" w:rsidP="007D4D86">
            <w:pPr>
              <w:jc w:val="center"/>
              <w:rPr>
                <w:b/>
                <w:sz w:val="20"/>
                <w:szCs w:val="20"/>
              </w:rPr>
            </w:pPr>
            <w:r w:rsidRPr="007D4D86">
              <w:rPr>
                <w:b/>
                <w:sz w:val="20"/>
                <w:szCs w:val="20"/>
              </w:rPr>
              <w:t>Кассовые расходы</w:t>
            </w:r>
          </w:p>
          <w:p w:rsidR="002E4B98" w:rsidRDefault="004D07EA" w:rsidP="002E4B98">
            <w:pPr>
              <w:jc w:val="center"/>
              <w:rPr>
                <w:sz w:val="20"/>
                <w:szCs w:val="20"/>
              </w:rPr>
            </w:pPr>
            <w:r>
              <w:rPr>
                <w:sz w:val="20"/>
                <w:szCs w:val="20"/>
              </w:rPr>
              <w:t>на 31.</w:t>
            </w:r>
          </w:p>
          <w:p w:rsidR="002E4B98" w:rsidRDefault="002E4B98" w:rsidP="002E4B98">
            <w:pPr>
              <w:jc w:val="center"/>
              <w:rPr>
                <w:sz w:val="20"/>
                <w:szCs w:val="20"/>
              </w:rPr>
            </w:pPr>
            <w:r>
              <w:rPr>
                <w:sz w:val="20"/>
                <w:szCs w:val="20"/>
              </w:rPr>
              <w:t>декабря</w:t>
            </w:r>
          </w:p>
          <w:p w:rsidR="004D07EA" w:rsidRPr="004D07EA" w:rsidRDefault="004D07EA" w:rsidP="002E4B98">
            <w:pPr>
              <w:jc w:val="center"/>
              <w:rPr>
                <w:sz w:val="20"/>
                <w:szCs w:val="20"/>
              </w:rPr>
            </w:pPr>
            <w:r>
              <w:rPr>
                <w:sz w:val="20"/>
                <w:szCs w:val="20"/>
              </w:rPr>
              <w:t>2016</w:t>
            </w:r>
            <w:r w:rsidR="002E4B98">
              <w:rPr>
                <w:sz w:val="20"/>
                <w:szCs w:val="20"/>
              </w:rPr>
              <w:t>г.</w:t>
            </w:r>
          </w:p>
        </w:tc>
        <w:tc>
          <w:tcPr>
            <w:tcW w:w="1701" w:type="dxa"/>
          </w:tcPr>
          <w:p w:rsidR="007D4D86" w:rsidRPr="007D4D86" w:rsidRDefault="007D4D86" w:rsidP="007D4D86">
            <w:pPr>
              <w:jc w:val="center"/>
              <w:rPr>
                <w:b/>
                <w:sz w:val="20"/>
                <w:szCs w:val="20"/>
              </w:rPr>
            </w:pPr>
            <w:r w:rsidRPr="007D4D86">
              <w:rPr>
                <w:b/>
                <w:sz w:val="20"/>
                <w:szCs w:val="20"/>
              </w:rPr>
              <w:t>Пояснения причин отклонений</w:t>
            </w:r>
          </w:p>
        </w:tc>
        <w:tc>
          <w:tcPr>
            <w:tcW w:w="2693" w:type="dxa"/>
          </w:tcPr>
          <w:p w:rsidR="007D4D86" w:rsidRPr="007D4D86" w:rsidRDefault="007D4D86" w:rsidP="007D4D86">
            <w:pPr>
              <w:jc w:val="center"/>
              <w:rPr>
                <w:b/>
                <w:sz w:val="20"/>
                <w:szCs w:val="20"/>
              </w:rPr>
            </w:pPr>
            <w:r w:rsidRPr="007D4D86">
              <w:rPr>
                <w:b/>
                <w:sz w:val="20"/>
                <w:szCs w:val="20"/>
              </w:rPr>
              <w:t>Наименование целевого индикатора (показателя)</w:t>
            </w:r>
          </w:p>
        </w:tc>
        <w:tc>
          <w:tcPr>
            <w:tcW w:w="993" w:type="dxa"/>
          </w:tcPr>
          <w:p w:rsidR="007D4D86" w:rsidRPr="007D4D86" w:rsidRDefault="007D4D86" w:rsidP="007D4D86">
            <w:pPr>
              <w:jc w:val="center"/>
              <w:rPr>
                <w:b/>
                <w:sz w:val="20"/>
                <w:szCs w:val="20"/>
              </w:rPr>
            </w:pPr>
            <w:r w:rsidRPr="007D4D86">
              <w:rPr>
                <w:b/>
                <w:sz w:val="20"/>
                <w:szCs w:val="20"/>
              </w:rPr>
              <w:t>Единица измерения показателя</w:t>
            </w:r>
          </w:p>
        </w:tc>
        <w:tc>
          <w:tcPr>
            <w:tcW w:w="850" w:type="dxa"/>
          </w:tcPr>
          <w:p w:rsidR="007D4D86" w:rsidRPr="007D4D86" w:rsidRDefault="007D4D86" w:rsidP="007D4D86">
            <w:pPr>
              <w:jc w:val="center"/>
              <w:rPr>
                <w:b/>
                <w:sz w:val="20"/>
                <w:szCs w:val="20"/>
              </w:rPr>
            </w:pPr>
            <w:r w:rsidRPr="007D4D86">
              <w:rPr>
                <w:b/>
                <w:sz w:val="20"/>
                <w:szCs w:val="20"/>
              </w:rPr>
              <w:t xml:space="preserve">План </w:t>
            </w:r>
          </w:p>
        </w:tc>
        <w:tc>
          <w:tcPr>
            <w:tcW w:w="851" w:type="dxa"/>
          </w:tcPr>
          <w:p w:rsidR="007D4D86" w:rsidRPr="007D4D86" w:rsidRDefault="007D4D86" w:rsidP="007D4D86">
            <w:pPr>
              <w:jc w:val="center"/>
              <w:rPr>
                <w:b/>
                <w:sz w:val="20"/>
                <w:szCs w:val="20"/>
              </w:rPr>
            </w:pPr>
            <w:r w:rsidRPr="007D4D86">
              <w:rPr>
                <w:b/>
                <w:sz w:val="20"/>
                <w:szCs w:val="20"/>
              </w:rPr>
              <w:t>Факт</w:t>
            </w:r>
          </w:p>
        </w:tc>
        <w:tc>
          <w:tcPr>
            <w:tcW w:w="1559" w:type="dxa"/>
          </w:tcPr>
          <w:p w:rsidR="007D4D86" w:rsidRPr="007D4D86" w:rsidRDefault="007D4D86" w:rsidP="007D4D86">
            <w:pPr>
              <w:jc w:val="center"/>
              <w:rPr>
                <w:b/>
                <w:sz w:val="20"/>
                <w:szCs w:val="20"/>
              </w:rPr>
            </w:pPr>
            <w:r w:rsidRPr="007D4D86">
              <w:rPr>
                <w:b/>
                <w:sz w:val="20"/>
                <w:szCs w:val="20"/>
              </w:rPr>
              <w:t xml:space="preserve">Пояснения причин отклонений </w:t>
            </w:r>
          </w:p>
        </w:tc>
      </w:tr>
      <w:tr w:rsidR="007D4D86" w:rsidRPr="007D4D86" w:rsidTr="00B359FA">
        <w:trPr>
          <w:tblHeader/>
        </w:trPr>
        <w:tc>
          <w:tcPr>
            <w:tcW w:w="567" w:type="dxa"/>
          </w:tcPr>
          <w:p w:rsidR="007D4D86" w:rsidRPr="007D4D86" w:rsidRDefault="007D4D86" w:rsidP="007D4D86">
            <w:pPr>
              <w:jc w:val="center"/>
              <w:rPr>
                <w:sz w:val="20"/>
                <w:szCs w:val="20"/>
              </w:rPr>
            </w:pPr>
            <w:r w:rsidRPr="007D4D86">
              <w:rPr>
                <w:sz w:val="20"/>
                <w:szCs w:val="20"/>
              </w:rPr>
              <w:t>1</w:t>
            </w:r>
          </w:p>
        </w:tc>
        <w:tc>
          <w:tcPr>
            <w:tcW w:w="1701" w:type="dxa"/>
          </w:tcPr>
          <w:p w:rsidR="007D4D86" w:rsidRPr="007D4D86" w:rsidRDefault="007D4D86" w:rsidP="007D4D86">
            <w:pPr>
              <w:jc w:val="center"/>
              <w:rPr>
                <w:sz w:val="20"/>
                <w:szCs w:val="20"/>
              </w:rPr>
            </w:pPr>
            <w:r w:rsidRPr="007D4D86">
              <w:rPr>
                <w:sz w:val="20"/>
                <w:szCs w:val="20"/>
              </w:rPr>
              <w:t>2</w:t>
            </w:r>
          </w:p>
        </w:tc>
        <w:tc>
          <w:tcPr>
            <w:tcW w:w="1276" w:type="dxa"/>
          </w:tcPr>
          <w:p w:rsidR="007D4D86" w:rsidRPr="007D4D86" w:rsidRDefault="007D4D86" w:rsidP="007D4D86">
            <w:pPr>
              <w:jc w:val="center"/>
              <w:rPr>
                <w:sz w:val="20"/>
                <w:szCs w:val="20"/>
              </w:rPr>
            </w:pPr>
            <w:r w:rsidRPr="007D4D86">
              <w:rPr>
                <w:sz w:val="20"/>
                <w:szCs w:val="20"/>
              </w:rPr>
              <w:t>3</w:t>
            </w:r>
          </w:p>
        </w:tc>
        <w:tc>
          <w:tcPr>
            <w:tcW w:w="1559" w:type="dxa"/>
          </w:tcPr>
          <w:p w:rsidR="007D4D86" w:rsidRPr="007D4D86" w:rsidRDefault="007D4D86" w:rsidP="007D4D86">
            <w:pPr>
              <w:jc w:val="center"/>
              <w:rPr>
                <w:sz w:val="20"/>
                <w:szCs w:val="20"/>
              </w:rPr>
            </w:pPr>
            <w:r w:rsidRPr="007D4D86">
              <w:rPr>
                <w:sz w:val="20"/>
                <w:szCs w:val="20"/>
              </w:rPr>
              <w:t>4</w:t>
            </w:r>
          </w:p>
        </w:tc>
        <w:tc>
          <w:tcPr>
            <w:tcW w:w="1276" w:type="dxa"/>
          </w:tcPr>
          <w:p w:rsidR="007D4D86" w:rsidRPr="007D4D86" w:rsidRDefault="007D4D86" w:rsidP="007D4D86">
            <w:pPr>
              <w:jc w:val="center"/>
              <w:rPr>
                <w:sz w:val="20"/>
                <w:szCs w:val="20"/>
              </w:rPr>
            </w:pPr>
            <w:r w:rsidRPr="007D4D86">
              <w:rPr>
                <w:sz w:val="20"/>
                <w:szCs w:val="20"/>
              </w:rPr>
              <w:t>5</w:t>
            </w:r>
          </w:p>
        </w:tc>
        <w:tc>
          <w:tcPr>
            <w:tcW w:w="1134" w:type="dxa"/>
          </w:tcPr>
          <w:p w:rsidR="007D4D86" w:rsidRPr="007D4D86" w:rsidRDefault="007D4D86" w:rsidP="007D4D86">
            <w:pPr>
              <w:jc w:val="center"/>
              <w:rPr>
                <w:sz w:val="20"/>
                <w:szCs w:val="20"/>
              </w:rPr>
            </w:pPr>
            <w:r w:rsidRPr="007D4D86">
              <w:rPr>
                <w:sz w:val="20"/>
                <w:szCs w:val="20"/>
              </w:rPr>
              <w:t>6</w:t>
            </w:r>
          </w:p>
        </w:tc>
        <w:tc>
          <w:tcPr>
            <w:tcW w:w="1701" w:type="dxa"/>
          </w:tcPr>
          <w:p w:rsidR="007D4D86" w:rsidRPr="007D4D86" w:rsidRDefault="007D4D86" w:rsidP="007D4D86">
            <w:pPr>
              <w:jc w:val="center"/>
              <w:rPr>
                <w:sz w:val="20"/>
                <w:szCs w:val="20"/>
              </w:rPr>
            </w:pPr>
            <w:r w:rsidRPr="007D4D86">
              <w:rPr>
                <w:sz w:val="20"/>
                <w:szCs w:val="20"/>
              </w:rPr>
              <w:t>7</w:t>
            </w:r>
          </w:p>
        </w:tc>
        <w:tc>
          <w:tcPr>
            <w:tcW w:w="2693" w:type="dxa"/>
          </w:tcPr>
          <w:p w:rsidR="007D4D86" w:rsidRPr="007D4D86" w:rsidRDefault="007D4D86" w:rsidP="007D4D86">
            <w:pPr>
              <w:jc w:val="center"/>
              <w:rPr>
                <w:sz w:val="20"/>
                <w:szCs w:val="20"/>
              </w:rPr>
            </w:pPr>
            <w:r w:rsidRPr="007D4D86">
              <w:rPr>
                <w:sz w:val="20"/>
                <w:szCs w:val="20"/>
              </w:rPr>
              <w:t>8</w:t>
            </w:r>
          </w:p>
        </w:tc>
        <w:tc>
          <w:tcPr>
            <w:tcW w:w="993" w:type="dxa"/>
          </w:tcPr>
          <w:p w:rsidR="007D4D86" w:rsidRPr="007D4D86" w:rsidRDefault="007D4D86" w:rsidP="007D4D86">
            <w:pPr>
              <w:jc w:val="center"/>
              <w:rPr>
                <w:sz w:val="20"/>
                <w:szCs w:val="20"/>
              </w:rPr>
            </w:pPr>
            <w:r w:rsidRPr="007D4D86">
              <w:rPr>
                <w:sz w:val="20"/>
                <w:szCs w:val="20"/>
              </w:rPr>
              <w:t>9</w:t>
            </w:r>
          </w:p>
        </w:tc>
        <w:tc>
          <w:tcPr>
            <w:tcW w:w="850" w:type="dxa"/>
          </w:tcPr>
          <w:p w:rsidR="007D4D86" w:rsidRPr="007D4D86" w:rsidRDefault="007D4D86" w:rsidP="007D4D86">
            <w:pPr>
              <w:jc w:val="center"/>
              <w:rPr>
                <w:sz w:val="20"/>
                <w:szCs w:val="20"/>
              </w:rPr>
            </w:pPr>
            <w:r w:rsidRPr="007D4D86">
              <w:rPr>
                <w:sz w:val="20"/>
                <w:szCs w:val="20"/>
              </w:rPr>
              <w:t>10</w:t>
            </w:r>
          </w:p>
        </w:tc>
        <w:tc>
          <w:tcPr>
            <w:tcW w:w="851" w:type="dxa"/>
          </w:tcPr>
          <w:p w:rsidR="007D4D86" w:rsidRPr="007D4D86" w:rsidRDefault="007D4D86" w:rsidP="007D4D86">
            <w:pPr>
              <w:jc w:val="center"/>
              <w:rPr>
                <w:sz w:val="20"/>
                <w:szCs w:val="20"/>
              </w:rPr>
            </w:pPr>
            <w:r w:rsidRPr="007D4D86">
              <w:rPr>
                <w:sz w:val="20"/>
                <w:szCs w:val="20"/>
              </w:rPr>
              <w:t>11</w:t>
            </w:r>
          </w:p>
        </w:tc>
        <w:tc>
          <w:tcPr>
            <w:tcW w:w="1559" w:type="dxa"/>
          </w:tcPr>
          <w:p w:rsidR="007D4D86" w:rsidRPr="007D4D86" w:rsidRDefault="007D4D86" w:rsidP="007D4D86">
            <w:pPr>
              <w:jc w:val="center"/>
              <w:rPr>
                <w:sz w:val="20"/>
                <w:szCs w:val="20"/>
              </w:rPr>
            </w:pPr>
            <w:r w:rsidRPr="007D4D86">
              <w:rPr>
                <w:sz w:val="20"/>
                <w:szCs w:val="20"/>
              </w:rPr>
              <w:t>12</w:t>
            </w:r>
          </w:p>
        </w:tc>
      </w:tr>
      <w:tr w:rsidR="007D4D86" w:rsidRPr="007D4D86" w:rsidTr="00B359FA">
        <w:trPr>
          <w:trHeight w:val="214"/>
        </w:trPr>
        <w:tc>
          <w:tcPr>
            <w:tcW w:w="567" w:type="dxa"/>
            <w:vMerge w:val="restart"/>
          </w:tcPr>
          <w:p w:rsidR="007D4D86" w:rsidRPr="007D4D86" w:rsidRDefault="007D4D86" w:rsidP="007D4D86">
            <w:pPr>
              <w:jc w:val="center"/>
              <w:rPr>
                <w:b/>
                <w:sz w:val="20"/>
                <w:szCs w:val="20"/>
              </w:rPr>
            </w:pPr>
          </w:p>
        </w:tc>
        <w:tc>
          <w:tcPr>
            <w:tcW w:w="1701" w:type="dxa"/>
            <w:vMerge w:val="restart"/>
          </w:tcPr>
          <w:p w:rsidR="007D4D86" w:rsidRPr="007D4D86" w:rsidRDefault="007D4D86" w:rsidP="007D4D86">
            <w:pPr>
              <w:rPr>
                <w:sz w:val="20"/>
                <w:szCs w:val="20"/>
              </w:rPr>
            </w:pPr>
            <w:r w:rsidRPr="007D4D86">
              <w:rPr>
                <w:sz w:val="20"/>
                <w:szCs w:val="20"/>
              </w:rPr>
              <w:t xml:space="preserve">Муниципальная программа </w:t>
            </w:r>
            <w:r>
              <w:rPr>
                <w:sz w:val="20"/>
                <w:szCs w:val="20"/>
              </w:rPr>
              <w:t>«</w:t>
            </w:r>
            <w:r w:rsidRPr="007D4D86">
              <w:rPr>
                <w:sz w:val="20"/>
                <w:szCs w:val="20"/>
              </w:rPr>
              <w:t>Управление муниципальным имуществом в городском округе Кинешма»</w:t>
            </w:r>
            <w:r>
              <w:rPr>
                <w:sz w:val="20"/>
                <w:szCs w:val="20"/>
              </w:rPr>
              <w:t>»</w:t>
            </w:r>
          </w:p>
        </w:tc>
        <w:tc>
          <w:tcPr>
            <w:tcW w:w="1276" w:type="dxa"/>
            <w:vMerge w:val="restart"/>
          </w:tcPr>
          <w:p w:rsidR="007D4D86" w:rsidRPr="007D4D86" w:rsidRDefault="007D4D86" w:rsidP="007D4D86">
            <w:pPr>
              <w:rPr>
                <w:sz w:val="20"/>
                <w:szCs w:val="20"/>
              </w:rPr>
            </w:pPr>
            <w:r>
              <w:rPr>
                <w:sz w:val="20"/>
                <w:szCs w:val="20"/>
              </w:rPr>
              <w:t xml:space="preserve">Комитет имущественных и земельных отношений </w:t>
            </w:r>
            <w:r w:rsidRPr="007D4D86">
              <w:rPr>
                <w:sz w:val="20"/>
                <w:szCs w:val="20"/>
              </w:rPr>
              <w:t>администрации г. о. Кинешма</w:t>
            </w:r>
          </w:p>
        </w:tc>
        <w:tc>
          <w:tcPr>
            <w:tcW w:w="1559" w:type="dxa"/>
          </w:tcPr>
          <w:p w:rsidR="007D4D86" w:rsidRPr="00B359FA" w:rsidRDefault="007D4D86" w:rsidP="007D4D86">
            <w:pPr>
              <w:rPr>
                <w:b/>
                <w:sz w:val="20"/>
                <w:szCs w:val="20"/>
              </w:rPr>
            </w:pPr>
            <w:r w:rsidRPr="00B359FA">
              <w:rPr>
                <w:b/>
                <w:sz w:val="20"/>
                <w:szCs w:val="20"/>
              </w:rPr>
              <w:t>Всего</w:t>
            </w:r>
          </w:p>
        </w:tc>
        <w:tc>
          <w:tcPr>
            <w:tcW w:w="1276" w:type="dxa"/>
          </w:tcPr>
          <w:p w:rsidR="007D4D86" w:rsidRPr="00B359FA" w:rsidRDefault="007D4D86" w:rsidP="007D4D86">
            <w:pPr>
              <w:jc w:val="center"/>
              <w:rPr>
                <w:b/>
                <w:sz w:val="20"/>
                <w:szCs w:val="20"/>
              </w:rPr>
            </w:pPr>
            <w:r w:rsidRPr="00B359FA">
              <w:rPr>
                <w:b/>
                <w:sz w:val="20"/>
                <w:szCs w:val="20"/>
              </w:rPr>
              <w:t>11332,8</w:t>
            </w:r>
          </w:p>
        </w:tc>
        <w:tc>
          <w:tcPr>
            <w:tcW w:w="1134" w:type="dxa"/>
          </w:tcPr>
          <w:p w:rsidR="007D4D86" w:rsidRPr="00B359FA" w:rsidRDefault="007D4D86" w:rsidP="007D4D86">
            <w:pPr>
              <w:jc w:val="center"/>
              <w:rPr>
                <w:b/>
                <w:sz w:val="20"/>
                <w:szCs w:val="20"/>
              </w:rPr>
            </w:pPr>
            <w:r w:rsidRPr="00B359FA">
              <w:rPr>
                <w:b/>
                <w:sz w:val="20"/>
                <w:szCs w:val="20"/>
              </w:rPr>
              <w:t>10286,9</w:t>
            </w:r>
          </w:p>
        </w:tc>
        <w:tc>
          <w:tcPr>
            <w:tcW w:w="1701" w:type="dxa"/>
            <w:vMerge w:val="restart"/>
          </w:tcPr>
          <w:p w:rsidR="007D4D86" w:rsidRPr="00B359FA" w:rsidRDefault="003D08B3" w:rsidP="00B359FA">
            <w:pPr>
              <w:rPr>
                <w:rFonts w:eastAsia="Calibri"/>
                <w:b/>
                <w:sz w:val="20"/>
                <w:szCs w:val="20"/>
              </w:rPr>
            </w:pPr>
            <w:r w:rsidRPr="00B359FA">
              <w:rPr>
                <w:rFonts w:eastAsia="Calibri"/>
                <w:b/>
                <w:sz w:val="20"/>
                <w:szCs w:val="20"/>
              </w:rPr>
              <w:t>- 1045,9</w:t>
            </w:r>
            <w:r w:rsidR="00B359FA">
              <w:rPr>
                <w:rFonts w:eastAsia="Calibri"/>
                <w:b/>
                <w:sz w:val="20"/>
                <w:szCs w:val="20"/>
              </w:rPr>
              <w:t>т.р.</w:t>
            </w:r>
          </w:p>
        </w:tc>
        <w:tc>
          <w:tcPr>
            <w:tcW w:w="2693" w:type="dxa"/>
            <w:vMerge w:val="restart"/>
          </w:tcPr>
          <w:p w:rsidR="007D4D86" w:rsidRPr="007D4D86" w:rsidRDefault="007D4D86" w:rsidP="007D4D86">
            <w:pPr>
              <w:rPr>
                <w:b/>
                <w:sz w:val="20"/>
                <w:szCs w:val="20"/>
              </w:rPr>
            </w:pPr>
            <w:r w:rsidRPr="007D4D86">
              <w:rPr>
                <w:rFonts w:eastAsia="Calibri"/>
                <w:sz w:val="20"/>
                <w:szCs w:val="20"/>
              </w:rPr>
              <w:t>Доля объектов недвижимости, на которые зарегистрировано право муниципальной собственности (земельных участки, нежилые объекты) в общем количестве объектов недвижимости, учитываемых в Едином реестре муниципального образования «Городской округ Кинешма» и подлежащих государственной регистрации.</w:t>
            </w:r>
          </w:p>
        </w:tc>
        <w:tc>
          <w:tcPr>
            <w:tcW w:w="993"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w:t>
            </w:r>
          </w:p>
          <w:p w:rsidR="007D4D86" w:rsidRPr="007D4D86" w:rsidRDefault="007D4D86" w:rsidP="007D4D86">
            <w:pPr>
              <w:jc w:val="center"/>
              <w:rPr>
                <w:sz w:val="20"/>
                <w:szCs w:val="20"/>
              </w:rPr>
            </w:pPr>
          </w:p>
        </w:tc>
        <w:tc>
          <w:tcPr>
            <w:tcW w:w="850"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95</w:t>
            </w:r>
          </w:p>
          <w:p w:rsidR="007D4D86" w:rsidRPr="007D4D86" w:rsidRDefault="007D4D86" w:rsidP="007D4D86">
            <w:pPr>
              <w:jc w:val="center"/>
              <w:rPr>
                <w:sz w:val="20"/>
                <w:szCs w:val="20"/>
              </w:rPr>
            </w:pPr>
          </w:p>
        </w:tc>
        <w:tc>
          <w:tcPr>
            <w:tcW w:w="851"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95</w:t>
            </w:r>
          </w:p>
          <w:p w:rsidR="007D4D86" w:rsidRPr="007D4D86" w:rsidRDefault="007D4D86" w:rsidP="007D4D86">
            <w:pPr>
              <w:jc w:val="center"/>
              <w:rPr>
                <w:sz w:val="20"/>
                <w:szCs w:val="20"/>
              </w:rPr>
            </w:pPr>
          </w:p>
        </w:tc>
        <w:tc>
          <w:tcPr>
            <w:tcW w:w="1559" w:type="dxa"/>
            <w:vMerge w:val="restart"/>
          </w:tcPr>
          <w:p w:rsidR="007D4D86" w:rsidRPr="007D4D86" w:rsidRDefault="007D4D86" w:rsidP="007D4D86">
            <w:pPr>
              <w:jc w:val="center"/>
              <w:rPr>
                <w:b/>
                <w:sz w:val="20"/>
                <w:szCs w:val="20"/>
              </w:rPr>
            </w:pPr>
          </w:p>
          <w:p w:rsidR="007D4D86" w:rsidRPr="007D4D86" w:rsidRDefault="007D4D86" w:rsidP="007D4D86">
            <w:pPr>
              <w:rPr>
                <w:b/>
                <w:sz w:val="20"/>
                <w:szCs w:val="20"/>
              </w:rPr>
            </w:pPr>
          </w:p>
          <w:p w:rsidR="007D4D86" w:rsidRPr="007D4D86" w:rsidRDefault="007D4D86" w:rsidP="007D4D86">
            <w:pPr>
              <w:rPr>
                <w:b/>
                <w:sz w:val="20"/>
                <w:szCs w:val="20"/>
              </w:rPr>
            </w:pPr>
          </w:p>
          <w:p w:rsidR="007D4D86" w:rsidRPr="007D4D86" w:rsidRDefault="007D4D86" w:rsidP="007D4D86">
            <w:pPr>
              <w:rPr>
                <w:b/>
                <w:sz w:val="20"/>
                <w:szCs w:val="20"/>
              </w:rPr>
            </w:pPr>
          </w:p>
          <w:p w:rsidR="007D4D86" w:rsidRPr="007D4D86" w:rsidRDefault="007D4D86" w:rsidP="007D4D86">
            <w:pPr>
              <w:rPr>
                <w:b/>
                <w:sz w:val="20"/>
                <w:szCs w:val="20"/>
              </w:rPr>
            </w:pPr>
          </w:p>
          <w:p w:rsidR="007D4D86" w:rsidRPr="007D4D86" w:rsidRDefault="007D4D86" w:rsidP="007D4D86">
            <w:pPr>
              <w:rPr>
                <w:b/>
                <w:sz w:val="20"/>
                <w:szCs w:val="20"/>
              </w:rPr>
            </w:pPr>
          </w:p>
          <w:p w:rsidR="007D4D86" w:rsidRPr="007D4D86" w:rsidRDefault="007D4D86" w:rsidP="007D4D86">
            <w:pPr>
              <w:jc w:val="center"/>
              <w:rPr>
                <w:b/>
                <w:sz w:val="20"/>
                <w:szCs w:val="20"/>
              </w:rPr>
            </w:pPr>
          </w:p>
          <w:p w:rsidR="007D4D86" w:rsidRPr="007D4D86" w:rsidRDefault="007D4D86" w:rsidP="007D4D86">
            <w:pPr>
              <w:rPr>
                <w:b/>
                <w:sz w:val="20"/>
                <w:szCs w:val="20"/>
              </w:rPr>
            </w:pPr>
          </w:p>
          <w:p w:rsidR="007D4D86" w:rsidRPr="007D4D86" w:rsidRDefault="007D4D86" w:rsidP="007D4D86">
            <w:pPr>
              <w:jc w:val="center"/>
              <w:rPr>
                <w:sz w:val="20"/>
                <w:szCs w:val="20"/>
              </w:rPr>
            </w:pPr>
          </w:p>
        </w:tc>
      </w:tr>
      <w:tr w:rsidR="007D4D86" w:rsidRPr="007D4D86" w:rsidTr="00B359FA">
        <w:trPr>
          <w:trHeight w:val="912"/>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sz w:val="20"/>
                <w:szCs w:val="20"/>
              </w:rPr>
            </w:pPr>
          </w:p>
        </w:tc>
        <w:tc>
          <w:tcPr>
            <w:tcW w:w="1559" w:type="dxa"/>
          </w:tcPr>
          <w:p w:rsidR="007D4D86" w:rsidRPr="00B359FA" w:rsidRDefault="007D4D86" w:rsidP="007D4D86">
            <w:pPr>
              <w:rPr>
                <w:b/>
                <w:sz w:val="20"/>
                <w:szCs w:val="20"/>
              </w:rPr>
            </w:pPr>
            <w:r w:rsidRPr="00B359FA">
              <w:rPr>
                <w:b/>
                <w:sz w:val="20"/>
                <w:szCs w:val="20"/>
              </w:rPr>
              <w:t>Бюджетные ассигнования</w:t>
            </w:r>
          </w:p>
          <w:p w:rsidR="007D4D86" w:rsidRPr="00B359FA" w:rsidRDefault="007D4D86" w:rsidP="007D4D86">
            <w:pPr>
              <w:rPr>
                <w:b/>
                <w:sz w:val="20"/>
                <w:szCs w:val="20"/>
              </w:rPr>
            </w:pPr>
            <w:r w:rsidRPr="00B359FA">
              <w:rPr>
                <w:b/>
                <w:sz w:val="20"/>
                <w:szCs w:val="20"/>
              </w:rPr>
              <w:t xml:space="preserve">всего, </w:t>
            </w:r>
          </w:p>
          <w:p w:rsidR="007D4D86" w:rsidRPr="00B359FA" w:rsidRDefault="007D4D86" w:rsidP="007D4D86">
            <w:pPr>
              <w:rPr>
                <w:b/>
                <w:sz w:val="20"/>
                <w:szCs w:val="20"/>
              </w:rPr>
            </w:pPr>
            <w:r w:rsidRPr="00B359FA">
              <w:rPr>
                <w:b/>
                <w:i/>
                <w:sz w:val="20"/>
                <w:szCs w:val="20"/>
              </w:rPr>
              <w:t>в том числе</w:t>
            </w:r>
            <w:r w:rsidRPr="00B359FA">
              <w:rPr>
                <w:b/>
                <w:sz w:val="20"/>
                <w:szCs w:val="20"/>
              </w:rPr>
              <w:t>:</w:t>
            </w:r>
          </w:p>
        </w:tc>
        <w:tc>
          <w:tcPr>
            <w:tcW w:w="1276" w:type="dxa"/>
          </w:tcPr>
          <w:p w:rsidR="007D4D86" w:rsidRPr="00B359FA" w:rsidRDefault="007D4D86" w:rsidP="007D4D86">
            <w:pPr>
              <w:jc w:val="center"/>
              <w:rPr>
                <w:b/>
                <w:sz w:val="20"/>
                <w:szCs w:val="20"/>
              </w:rPr>
            </w:pPr>
            <w:r w:rsidRPr="00B359FA">
              <w:rPr>
                <w:b/>
                <w:sz w:val="20"/>
                <w:szCs w:val="20"/>
              </w:rPr>
              <w:t>11332,8</w:t>
            </w:r>
          </w:p>
        </w:tc>
        <w:tc>
          <w:tcPr>
            <w:tcW w:w="1134" w:type="dxa"/>
          </w:tcPr>
          <w:p w:rsidR="007D4D86" w:rsidRPr="00B359FA" w:rsidRDefault="007D4D86" w:rsidP="007D4D86">
            <w:pPr>
              <w:jc w:val="center"/>
              <w:rPr>
                <w:b/>
                <w:sz w:val="20"/>
                <w:szCs w:val="20"/>
              </w:rPr>
            </w:pPr>
            <w:r w:rsidRPr="00B359FA">
              <w:rPr>
                <w:b/>
                <w:sz w:val="20"/>
                <w:szCs w:val="20"/>
              </w:rPr>
              <w:t>10286,9</w:t>
            </w:r>
          </w:p>
        </w:tc>
        <w:tc>
          <w:tcPr>
            <w:tcW w:w="1701" w:type="dxa"/>
            <w:vMerge/>
          </w:tcPr>
          <w:p w:rsidR="007D4D86" w:rsidRPr="007D4D86" w:rsidRDefault="007D4D86" w:rsidP="007D4D86">
            <w:pPr>
              <w:jc w:val="center"/>
              <w:rPr>
                <w:b/>
                <w:sz w:val="20"/>
                <w:szCs w:val="20"/>
              </w:rPr>
            </w:pPr>
          </w:p>
        </w:tc>
        <w:tc>
          <w:tcPr>
            <w:tcW w:w="2693" w:type="dxa"/>
            <w:vMerge/>
          </w:tcPr>
          <w:p w:rsidR="007D4D86" w:rsidRPr="007D4D86" w:rsidRDefault="007D4D86" w:rsidP="007D4D86">
            <w:pPr>
              <w:jc w:val="both"/>
              <w:rPr>
                <w:rFonts w:eastAsia="Calibri"/>
                <w:sz w:val="20"/>
                <w:szCs w:val="20"/>
              </w:rPr>
            </w:pPr>
          </w:p>
        </w:tc>
        <w:tc>
          <w:tcPr>
            <w:tcW w:w="993" w:type="dxa"/>
            <w:vMerge/>
          </w:tcPr>
          <w:p w:rsidR="007D4D86" w:rsidRPr="007D4D86" w:rsidRDefault="007D4D86" w:rsidP="007D4D86">
            <w:pPr>
              <w:jc w:val="center"/>
              <w:rPr>
                <w:sz w:val="20"/>
                <w:szCs w:val="20"/>
              </w:rPr>
            </w:pPr>
          </w:p>
        </w:tc>
        <w:tc>
          <w:tcPr>
            <w:tcW w:w="850" w:type="dxa"/>
            <w:vMerge/>
          </w:tcPr>
          <w:p w:rsidR="007D4D86" w:rsidRPr="007D4D86" w:rsidRDefault="007D4D86" w:rsidP="007D4D86">
            <w:pPr>
              <w:jc w:val="center"/>
              <w:rPr>
                <w:sz w:val="20"/>
                <w:szCs w:val="20"/>
              </w:rPr>
            </w:pPr>
          </w:p>
        </w:tc>
        <w:tc>
          <w:tcPr>
            <w:tcW w:w="851" w:type="dxa"/>
            <w:vMerge/>
          </w:tcPr>
          <w:p w:rsidR="007D4D86" w:rsidRPr="007D4D86" w:rsidRDefault="007D4D86" w:rsidP="007D4D86">
            <w:pPr>
              <w:jc w:val="center"/>
              <w:rPr>
                <w:sz w:val="20"/>
                <w:szCs w:val="20"/>
              </w:rPr>
            </w:pPr>
          </w:p>
        </w:tc>
        <w:tc>
          <w:tcPr>
            <w:tcW w:w="1559" w:type="dxa"/>
            <w:vMerge/>
          </w:tcPr>
          <w:p w:rsidR="007D4D86" w:rsidRPr="007D4D86" w:rsidRDefault="007D4D86" w:rsidP="007D4D86">
            <w:pPr>
              <w:jc w:val="center"/>
              <w:rPr>
                <w:b/>
                <w:sz w:val="20"/>
                <w:szCs w:val="20"/>
              </w:rPr>
            </w:pPr>
          </w:p>
        </w:tc>
      </w:tr>
      <w:tr w:rsidR="007D4D86" w:rsidRPr="007D4D86" w:rsidTr="00B359FA">
        <w:trPr>
          <w:trHeight w:val="1200"/>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sz w:val="20"/>
                <w:szCs w:val="20"/>
              </w:rPr>
            </w:pPr>
          </w:p>
        </w:tc>
        <w:tc>
          <w:tcPr>
            <w:tcW w:w="1559" w:type="dxa"/>
            <w:vMerge w:val="restart"/>
          </w:tcPr>
          <w:p w:rsidR="007D4D86" w:rsidRPr="007D4D86" w:rsidRDefault="007D4D86" w:rsidP="007D4D86">
            <w:pPr>
              <w:rPr>
                <w:sz w:val="20"/>
                <w:szCs w:val="20"/>
              </w:rPr>
            </w:pPr>
            <w:r w:rsidRPr="007D4D86">
              <w:rPr>
                <w:sz w:val="20"/>
                <w:szCs w:val="20"/>
              </w:rPr>
              <w:t>- бюджет городского округа Кинешма</w:t>
            </w:r>
          </w:p>
        </w:tc>
        <w:tc>
          <w:tcPr>
            <w:tcW w:w="1276" w:type="dxa"/>
            <w:vMerge w:val="restart"/>
          </w:tcPr>
          <w:p w:rsidR="007D4D86" w:rsidRPr="007D4D86" w:rsidRDefault="007D4D86" w:rsidP="007D4D86">
            <w:pPr>
              <w:jc w:val="center"/>
              <w:rPr>
                <w:sz w:val="20"/>
                <w:szCs w:val="20"/>
              </w:rPr>
            </w:pPr>
            <w:r w:rsidRPr="007D4D86">
              <w:rPr>
                <w:sz w:val="20"/>
                <w:szCs w:val="20"/>
              </w:rPr>
              <w:t>11332,8</w:t>
            </w:r>
          </w:p>
        </w:tc>
        <w:tc>
          <w:tcPr>
            <w:tcW w:w="1134" w:type="dxa"/>
            <w:vMerge w:val="restart"/>
          </w:tcPr>
          <w:p w:rsidR="007D4D86" w:rsidRPr="007D4D86" w:rsidRDefault="007D4D86" w:rsidP="007D4D86">
            <w:pPr>
              <w:jc w:val="center"/>
              <w:rPr>
                <w:sz w:val="20"/>
                <w:szCs w:val="20"/>
              </w:rPr>
            </w:pPr>
            <w:r w:rsidRPr="007D4D86">
              <w:rPr>
                <w:sz w:val="20"/>
                <w:szCs w:val="20"/>
              </w:rPr>
              <w:t>10286,9</w:t>
            </w:r>
          </w:p>
        </w:tc>
        <w:tc>
          <w:tcPr>
            <w:tcW w:w="1701" w:type="dxa"/>
            <w:vMerge/>
          </w:tcPr>
          <w:p w:rsidR="007D4D86" w:rsidRPr="007D4D86" w:rsidRDefault="007D4D86" w:rsidP="007D4D86">
            <w:pPr>
              <w:jc w:val="center"/>
              <w:rPr>
                <w:sz w:val="20"/>
                <w:szCs w:val="20"/>
              </w:rPr>
            </w:pPr>
          </w:p>
        </w:tc>
        <w:tc>
          <w:tcPr>
            <w:tcW w:w="2693" w:type="dxa"/>
            <w:vMerge/>
          </w:tcPr>
          <w:p w:rsidR="007D4D86" w:rsidRPr="007D4D86" w:rsidRDefault="007D4D86" w:rsidP="007D4D86">
            <w:pPr>
              <w:jc w:val="both"/>
              <w:rPr>
                <w:rFonts w:eastAsia="Calibri"/>
                <w:sz w:val="20"/>
                <w:szCs w:val="20"/>
              </w:rPr>
            </w:pPr>
          </w:p>
        </w:tc>
        <w:tc>
          <w:tcPr>
            <w:tcW w:w="993" w:type="dxa"/>
            <w:vMerge/>
          </w:tcPr>
          <w:p w:rsidR="007D4D86" w:rsidRPr="007D4D86" w:rsidRDefault="007D4D86" w:rsidP="007D4D86">
            <w:pPr>
              <w:jc w:val="center"/>
              <w:rPr>
                <w:sz w:val="20"/>
                <w:szCs w:val="20"/>
              </w:rPr>
            </w:pPr>
          </w:p>
        </w:tc>
        <w:tc>
          <w:tcPr>
            <w:tcW w:w="850" w:type="dxa"/>
            <w:vMerge/>
          </w:tcPr>
          <w:p w:rsidR="007D4D86" w:rsidRPr="007D4D86" w:rsidRDefault="007D4D86" w:rsidP="007D4D86">
            <w:pPr>
              <w:jc w:val="center"/>
              <w:rPr>
                <w:sz w:val="20"/>
                <w:szCs w:val="20"/>
              </w:rPr>
            </w:pPr>
          </w:p>
        </w:tc>
        <w:tc>
          <w:tcPr>
            <w:tcW w:w="851" w:type="dxa"/>
            <w:vMerge/>
          </w:tcPr>
          <w:p w:rsidR="007D4D86" w:rsidRPr="007D4D86" w:rsidRDefault="007D4D86" w:rsidP="007D4D86">
            <w:pPr>
              <w:jc w:val="center"/>
              <w:rPr>
                <w:sz w:val="20"/>
                <w:szCs w:val="20"/>
              </w:rPr>
            </w:pPr>
          </w:p>
        </w:tc>
        <w:tc>
          <w:tcPr>
            <w:tcW w:w="1559" w:type="dxa"/>
            <w:vMerge/>
          </w:tcPr>
          <w:p w:rsidR="007D4D86" w:rsidRPr="007D4D86" w:rsidRDefault="007D4D86" w:rsidP="007D4D86">
            <w:pPr>
              <w:jc w:val="center"/>
              <w:rPr>
                <w:b/>
                <w:sz w:val="20"/>
                <w:szCs w:val="20"/>
              </w:rPr>
            </w:pPr>
          </w:p>
        </w:tc>
      </w:tr>
      <w:tr w:rsidR="007D4D86" w:rsidRPr="007D4D86" w:rsidTr="00B359FA">
        <w:trPr>
          <w:trHeight w:val="2144"/>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sz w:val="20"/>
                <w:szCs w:val="20"/>
              </w:rPr>
            </w:pPr>
          </w:p>
        </w:tc>
        <w:tc>
          <w:tcPr>
            <w:tcW w:w="1559" w:type="dxa"/>
            <w:vMerge/>
          </w:tcPr>
          <w:p w:rsidR="007D4D86" w:rsidRPr="007D4D86" w:rsidRDefault="007D4D86" w:rsidP="007D4D86">
            <w:pPr>
              <w:rPr>
                <w:sz w:val="20"/>
                <w:szCs w:val="20"/>
              </w:rPr>
            </w:pPr>
          </w:p>
        </w:tc>
        <w:tc>
          <w:tcPr>
            <w:tcW w:w="1276" w:type="dxa"/>
            <w:vMerge/>
          </w:tcPr>
          <w:p w:rsidR="007D4D86" w:rsidRPr="007D4D86" w:rsidRDefault="007D4D86" w:rsidP="007D4D86">
            <w:pPr>
              <w:jc w:val="center"/>
              <w:rPr>
                <w:b/>
                <w:sz w:val="20"/>
                <w:szCs w:val="20"/>
              </w:rPr>
            </w:pPr>
          </w:p>
        </w:tc>
        <w:tc>
          <w:tcPr>
            <w:tcW w:w="1134"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2693" w:type="dxa"/>
          </w:tcPr>
          <w:p w:rsidR="007D4D86" w:rsidRPr="007D4D86" w:rsidRDefault="007D4D86" w:rsidP="007D4D86">
            <w:pPr>
              <w:autoSpaceDE w:val="0"/>
              <w:autoSpaceDN w:val="0"/>
              <w:adjustRightInd w:val="0"/>
              <w:rPr>
                <w:rFonts w:eastAsia="Calibri"/>
                <w:sz w:val="20"/>
                <w:szCs w:val="20"/>
              </w:rPr>
            </w:pPr>
            <w:r w:rsidRPr="007D4D86">
              <w:rPr>
                <w:rFonts w:eastAsia="Calibri"/>
                <w:sz w:val="20"/>
                <w:szCs w:val="20"/>
              </w:rPr>
              <w:t>Доля объектов недвижимости, в отношении которых проведена техническая инвентаризация и паспортизация в общем количестве объектов недвижимости, учитываемых в Едином реестре муниципального образования «Городской округ Кинешма» и подлежащих государственной  регистрации.</w:t>
            </w:r>
          </w:p>
        </w:tc>
        <w:tc>
          <w:tcPr>
            <w:tcW w:w="993" w:type="dxa"/>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w:t>
            </w:r>
          </w:p>
          <w:p w:rsidR="007D4D86" w:rsidRPr="007D4D86" w:rsidRDefault="007D4D86" w:rsidP="007D4D86">
            <w:pPr>
              <w:jc w:val="center"/>
              <w:rPr>
                <w:sz w:val="20"/>
                <w:szCs w:val="20"/>
              </w:rPr>
            </w:pPr>
          </w:p>
        </w:tc>
        <w:tc>
          <w:tcPr>
            <w:tcW w:w="850" w:type="dxa"/>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97</w:t>
            </w:r>
          </w:p>
          <w:p w:rsidR="007D4D86" w:rsidRPr="007D4D86" w:rsidRDefault="007D4D86" w:rsidP="007D4D86">
            <w:pPr>
              <w:jc w:val="center"/>
              <w:rPr>
                <w:sz w:val="20"/>
                <w:szCs w:val="20"/>
              </w:rPr>
            </w:pPr>
          </w:p>
        </w:tc>
        <w:tc>
          <w:tcPr>
            <w:tcW w:w="851" w:type="dxa"/>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97</w:t>
            </w:r>
          </w:p>
          <w:p w:rsidR="007D4D86" w:rsidRPr="007D4D86" w:rsidRDefault="007D4D86" w:rsidP="007D4D86">
            <w:pPr>
              <w:jc w:val="center"/>
              <w:rPr>
                <w:sz w:val="20"/>
                <w:szCs w:val="20"/>
              </w:rPr>
            </w:pPr>
          </w:p>
        </w:tc>
        <w:tc>
          <w:tcPr>
            <w:tcW w:w="1559" w:type="dxa"/>
          </w:tcPr>
          <w:p w:rsidR="007D4D86" w:rsidRPr="007D4D86" w:rsidRDefault="007D4D86" w:rsidP="007D4D86">
            <w:pPr>
              <w:jc w:val="center"/>
              <w:rPr>
                <w:rFonts w:eastAsia="Calibri"/>
                <w:sz w:val="20"/>
                <w:szCs w:val="20"/>
              </w:rPr>
            </w:pPr>
          </w:p>
          <w:p w:rsidR="007D4D86" w:rsidRPr="007D4D86" w:rsidRDefault="007D4D86" w:rsidP="007D4D86">
            <w:pPr>
              <w:jc w:val="center"/>
              <w:rPr>
                <w:rFonts w:eastAsia="Calibri"/>
                <w:sz w:val="20"/>
                <w:szCs w:val="20"/>
              </w:rPr>
            </w:pPr>
          </w:p>
        </w:tc>
      </w:tr>
      <w:tr w:rsidR="007D4D86" w:rsidRPr="007D4D86" w:rsidTr="00B359FA">
        <w:trPr>
          <w:trHeight w:val="778"/>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sz w:val="20"/>
                <w:szCs w:val="20"/>
              </w:rPr>
            </w:pPr>
          </w:p>
        </w:tc>
        <w:tc>
          <w:tcPr>
            <w:tcW w:w="1559" w:type="dxa"/>
            <w:vMerge/>
          </w:tcPr>
          <w:p w:rsidR="007D4D86" w:rsidRPr="007D4D86" w:rsidRDefault="007D4D86" w:rsidP="007D4D86">
            <w:pPr>
              <w:rPr>
                <w:sz w:val="20"/>
                <w:szCs w:val="20"/>
              </w:rPr>
            </w:pPr>
          </w:p>
        </w:tc>
        <w:tc>
          <w:tcPr>
            <w:tcW w:w="1276" w:type="dxa"/>
            <w:vMerge/>
          </w:tcPr>
          <w:p w:rsidR="007D4D86" w:rsidRPr="007D4D86" w:rsidRDefault="007D4D86" w:rsidP="007D4D86">
            <w:pPr>
              <w:jc w:val="center"/>
              <w:rPr>
                <w:b/>
                <w:sz w:val="20"/>
                <w:szCs w:val="20"/>
              </w:rPr>
            </w:pPr>
          </w:p>
        </w:tc>
        <w:tc>
          <w:tcPr>
            <w:tcW w:w="1134" w:type="dxa"/>
            <w:vMerge/>
          </w:tcPr>
          <w:p w:rsidR="007D4D86" w:rsidRPr="007D4D86" w:rsidRDefault="007D4D86" w:rsidP="007D4D86">
            <w:pPr>
              <w:jc w:val="center"/>
              <w:rPr>
                <w:b/>
                <w:sz w:val="20"/>
                <w:szCs w:val="20"/>
              </w:rPr>
            </w:pPr>
          </w:p>
        </w:tc>
        <w:tc>
          <w:tcPr>
            <w:tcW w:w="1701" w:type="dxa"/>
          </w:tcPr>
          <w:p w:rsidR="007D4D86" w:rsidRPr="007D4D86" w:rsidRDefault="007D4D86" w:rsidP="007D4D86">
            <w:pPr>
              <w:jc w:val="center"/>
              <w:rPr>
                <w:b/>
                <w:sz w:val="20"/>
                <w:szCs w:val="20"/>
              </w:rPr>
            </w:pPr>
            <w:r w:rsidRPr="007D4D86">
              <w:rPr>
                <w:b/>
                <w:sz w:val="20"/>
                <w:szCs w:val="20"/>
              </w:rPr>
              <w:t>-</w:t>
            </w:r>
          </w:p>
        </w:tc>
        <w:tc>
          <w:tcPr>
            <w:tcW w:w="2693" w:type="dxa"/>
          </w:tcPr>
          <w:p w:rsidR="007D4D86" w:rsidRPr="007D4D86" w:rsidRDefault="007D4D86" w:rsidP="003D08B3">
            <w:pPr>
              <w:autoSpaceDE w:val="0"/>
              <w:autoSpaceDN w:val="0"/>
              <w:adjustRightInd w:val="0"/>
              <w:rPr>
                <w:rFonts w:eastAsia="Calibri"/>
                <w:sz w:val="20"/>
                <w:szCs w:val="20"/>
              </w:rPr>
            </w:pPr>
            <w:r w:rsidRPr="007D4D86">
              <w:rPr>
                <w:rFonts w:eastAsia="Calibri"/>
                <w:sz w:val="20"/>
                <w:szCs w:val="20"/>
              </w:rPr>
              <w:t>Пополнение (увеличение) доходной части местного бюджета за счёт неналоговых доходов.</w:t>
            </w:r>
          </w:p>
        </w:tc>
        <w:tc>
          <w:tcPr>
            <w:tcW w:w="993" w:type="dxa"/>
          </w:tcPr>
          <w:p w:rsidR="007D4D86" w:rsidRPr="007D4D86" w:rsidRDefault="007D4D86"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7D4D86" w:rsidRPr="003D08B3" w:rsidRDefault="007D4D86" w:rsidP="007D4D86">
            <w:pPr>
              <w:jc w:val="center"/>
              <w:rPr>
                <w:sz w:val="18"/>
                <w:szCs w:val="18"/>
              </w:rPr>
            </w:pPr>
            <w:r w:rsidRPr="003D08B3">
              <w:rPr>
                <w:sz w:val="18"/>
                <w:szCs w:val="18"/>
              </w:rPr>
              <w:t>66706,1</w:t>
            </w:r>
          </w:p>
        </w:tc>
        <w:tc>
          <w:tcPr>
            <w:tcW w:w="851" w:type="dxa"/>
          </w:tcPr>
          <w:p w:rsidR="007D4D86" w:rsidRPr="003D08B3" w:rsidRDefault="007D4D86" w:rsidP="003D08B3">
            <w:pPr>
              <w:jc w:val="center"/>
              <w:rPr>
                <w:color w:val="FF0000"/>
                <w:sz w:val="18"/>
                <w:szCs w:val="18"/>
              </w:rPr>
            </w:pPr>
            <w:r w:rsidRPr="003D08B3">
              <w:rPr>
                <w:sz w:val="18"/>
                <w:szCs w:val="18"/>
              </w:rPr>
              <w:t>40873,0</w:t>
            </w:r>
          </w:p>
        </w:tc>
        <w:tc>
          <w:tcPr>
            <w:tcW w:w="1559" w:type="dxa"/>
          </w:tcPr>
          <w:p w:rsidR="007D4D86" w:rsidRPr="007D4D86" w:rsidRDefault="00BA3873" w:rsidP="00BA3873">
            <w:pPr>
              <w:rPr>
                <w:rFonts w:eastAsia="Calibri"/>
                <w:sz w:val="20"/>
                <w:szCs w:val="20"/>
              </w:rPr>
            </w:pPr>
            <w:r>
              <w:rPr>
                <w:rFonts w:eastAsia="Calibri"/>
                <w:sz w:val="20"/>
                <w:szCs w:val="20"/>
              </w:rPr>
              <w:t xml:space="preserve">Снижен </w:t>
            </w:r>
            <w:r w:rsidR="007D4D86" w:rsidRPr="007D4D86">
              <w:rPr>
                <w:rFonts w:eastAsia="Calibri"/>
                <w:sz w:val="20"/>
                <w:szCs w:val="20"/>
              </w:rPr>
              <w:t>покупательский спрос на объекты недвижимости, ввиду их низкой экономической привлекательности</w:t>
            </w:r>
          </w:p>
        </w:tc>
      </w:tr>
      <w:tr w:rsidR="003D08B3" w:rsidRPr="007D4D86" w:rsidTr="00B359FA">
        <w:trPr>
          <w:trHeight w:val="257"/>
        </w:trPr>
        <w:tc>
          <w:tcPr>
            <w:tcW w:w="567" w:type="dxa"/>
            <w:vMerge w:val="restart"/>
          </w:tcPr>
          <w:p w:rsidR="003D08B3" w:rsidRPr="007D4D86" w:rsidRDefault="003D08B3" w:rsidP="007D4D86">
            <w:pPr>
              <w:jc w:val="center"/>
              <w:rPr>
                <w:sz w:val="20"/>
                <w:szCs w:val="20"/>
              </w:rPr>
            </w:pPr>
            <w:r>
              <w:rPr>
                <w:sz w:val="20"/>
                <w:szCs w:val="20"/>
              </w:rPr>
              <w:t>1</w:t>
            </w:r>
          </w:p>
        </w:tc>
        <w:tc>
          <w:tcPr>
            <w:tcW w:w="1701" w:type="dxa"/>
            <w:vMerge w:val="restart"/>
          </w:tcPr>
          <w:p w:rsidR="003D08B3" w:rsidRPr="007D4D86" w:rsidRDefault="003D08B3" w:rsidP="003D08B3">
            <w:pPr>
              <w:rPr>
                <w:sz w:val="20"/>
                <w:szCs w:val="20"/>
              </w:rPr>
            </w:pPr>
            <w:r w:rsidRPr="003D08B3">
              <w:rPr>
                <w:sz w:val="20"/>
                <w:szCs w:val="20"/>
              </w:rPr>
              <w:t>Подпрограмма</w:t>
            </w:r>
            <w:r w:rsidRPr="007D4D86">
              <w:rPr>
                <w:sz w:val="20"/>
                <w:szCs w:val="20"/>
              </w:rPr>
              <w:t xml:space="preserve"> «Обеспечение деятельности комитета имущественных и земельных отношений администрации городского округа Кинешма»</w:t>
            </w:r>
          </w:p>
        </w:tc>
        <w:tc>
          <w:tcPr>
            <w:tcW w:w="1276" w:type="dxa"/>
            <w:vMerge w:val="restart"/>
          </w:tcPr>
          <w:p w:rsidR="003D08B3" w:rsidRPr="007D4D86" w:rsidRDefault="003D08B3" w:rsidP="007D4D86">
            <w:pPr>
              <w:jc w:val="center"/>
              <w:rPr>
                <w:b/>
                <w:sz w:val="20"/>
                <w:szCs w:val="20"/>
              </w:rPr>
            </w:pPr>
          </w:p>
        </w:tc>
        <w:tc>
          <w:tcPr>
            <w:tcW w:w="1559" w:type="dxa"/>
          </w:tcPr>
          <w:p w:rsidR="003D08B3" w:rsidRPr="00B359FA" w:rsidRDefault="003D08B3" w:rsidP="007D4D86">
            <w:pPr>
              <w:rPr>
                <w:b/>
                <w:sz w:val="20"/>
                <w:szCs w:val="20"/>
              </w:rPr>
            </w:pPr>
            <w:r w:rsidRPr="00B359FA">
              <w:rPr>
                <w:b/>
                <w:sz w:val="20"/>
                <w:szCs w:val="20"/>
              </w:rPr>
              <w:t>Всего</w:t>
            </w:r>
          </w:p>
        </w:tc>
        <w:tc>
          <w:tcPr>
            <w:tcW w:w="1276" w:type="dxa"/>
          </w:tcPr>
          <w:p w:rsidR="003D08B3" w:rsidRPr="00B359FA" w:rsidRDefault="003D08B3" w:rsidP="007D4D86">
            <w:pPr>
              <w:jc w:val="center"/>
              <w:rPr>
                <w:b/>
                <w:sz w:val="20"/>
                <w:szCs w:val="20"/>
              </w:rPr>
            </w:pPr>
            <w:r w:rsidRPr="00B359FA">
              <w:rPr>
                <w:b/>
                <w:sz w:val="20"/>
                <w:szCs w:val="20"/>
              </w:rPr>
              <w:t>5077,9</w:t>
            </w:r>
          </w:p>
        </w:tc>
        <w:tc>
          <w:tcPr>
            <w:tcW w:w="1134" w:type="dxa"/>
          </w:tcPr>
          <w:p w:rsidR="003D08B3" w:rsidRPr="00B359FA" w:rsidRDefault="003D08B3" w:rsidP="007D4D86">
            <w:pPr>
              <w:jc w:val="center"/>
              <w:rPr>
                <w:b/>
                <w:sz w:val="20"/>
                <w:szCs w:val="20"/>
              </w:rPr>
            </w:pPr>
            <w:r w:rsidRPr="00B359FA">
              <w:rPr>
                <w:b/>
                <w:sz w:val="20"/>
                <w:szCs w:val="20"/>
              </w:rPr>
              <w:t>4938,2</w:t>
            </w:r>
          </w:p>
        </w:tc>
        <w:tc>
          <w:tcPr>
            <w:tcW w:w="1701" w:type="dxa"/>
            <w:vMerge w:val="restart"/>
          </w:tcPr>
          <w:p w:rsidR="003D08B3" w:rsidRPr="007D4D86" w:rsidRDefault="003D08B3" w:rsidP="007D4D86">
            <w:pPr>
              <w:jc w:val="center"/>
              <w:rPr>
                <w:b/>
                <w:sz w:val="20"/>
                <w:szCs w:val="20"/>
              </w:rPr>
            </w:pPr>
          </w:p>
        </w:tc>
        <w:tc>
          <w:tcPr>
            <w:tcW w:w="2693" w:type="dxa"/>
            <w:vMerge w:val="restart"/>
          </w:tcPr>
          <w:p w:rsidR="003D08B3" w:rsidRPr="007D4D86" w:rsidRDefault="003D08B3" w:rsidP="007D4D86">
            <w:pPr>
              <w:jc w:val="center"/>
              <w:rPr>
                <w:sz w:val="20"/>
                <w:szCs w:val="20"/>
              </w:rPr>
            </w:pPr>
          </w:p>
          <w:p w:rsidR="003D08B3" w:rsidRPr="007D4D86" w:rsidRDefault="003D08B3" w:rsidP="007D4D86">
            <w:pPr>
              <w:jc w:val="center"/>
              <w:rPr>
                <w:b/>
                <w:sz w:val="20"/>
                <w:szCs w:val="20"/>
              </w:rPr>
            </w:pPr>
          </w:p>
        </w:tc>
        <w:tc>
          <w:tcPr>
            <w:tcW w:w="993" w:type="dxa"/>
            <w:vMerge w:val="restart"/>
          </w:tcPr>
          <w:p w:rsidR="003D08B3" w:rsidRPr="007D4D86" w:rsidRDefault="003D08B3" w:rsidP="007D4D86">
            <w:pPr>
              <w:jc w:val="center"/>
              <w:rPr>
                <w:b/>
                <w:sz w:val="20"/>
                <w:szCs w:val="20"/>
              </w:rPr>
            </w:pPr>
          </w:p>
        </w:tc>
        <w:tc>
          <w:tcPr>
            <w:tcW w:w="850" w:type="dxa"/>
            <w:vMerge w:val="restart"/>
          </w:tcPr>
          <w:p w:rsidR="003D08B3" w:rsidRPr="007D4D86" w:rsidRDefault="003D08B3" w:rsidP="007D4D86">
            <w:pPr>
              <w:jc w:val="center"/>
              <w:rPr>
                <w:b/>
                <w:sz w:val="20"/>
                <w:szCs w:val="20"/>
              </w:rPr>
            </w:pPr>
          </w:p>
        </w:tc>
        <w:tc>
          <w:tcPr>
            <w:tcW w:w="851" w:type="dxa"/>
            <w:vMerge w:val="restart"/>
          </w:tcPr>
          <w:p w:rsidR="003D08B3" w:rsidRPr="007D4D86" w:rsidRDefault="003D08B3" w:rsidP="007D4D86">
            <w:pPr>
              <w:jc w:val="center"/>
              <w:rPr>
                <w:b/>
                <w:sz w:val="20"/>
                <w:szCs w:val="20"/>
              </w:rPr>
            </w:pPr>
          </w:p>
        </w:tc>
        <w:tc>
          <w:tcPr>
            <w:tcW w:w="1559" w:type="dxa"/>
            <w:vMerge w:val="restart"/>
          </w:tcPr>
          <w:p w:rsidR="003D08B3" w:rsidRPr="007D4D86" w:rsidRDefault="003D08B3" w:rsidP="007D4D86">
            <w:pPr>
              <w:jc w:val="center"/>
              <w:rPr>
                <w:b/>
                <w:sz w:val="20"/>
                <w:szCs w:val="20"/>
              </w:rPr>
            </w:pPr>
          </w:p>
          <w:p w:rsidR="003D08B3" w:rsidRPr="007D4D86" w:rsidRDefault="003D08B3" w:rsidP="007D4D86">
            <w:pPr>
              <w:rPr>
                <w:sz w:val="20"/>
                <w:szCs w:val="20"/>
              </w:rPr>
            </w:pPr>
          </w:p>
          <w:p w:rsidR="003D08B3" w:rsidRPr="007D4D86" w:rsidRDefault="003D08B3" w:rsidP="007D4D86">
            <w:pPr>
              <w:jc w:val="center"/>
              <w:rPr>
                <w:b/>
                <w:sz w:val="20"/>
                <w:szCs w:val="20"/>
              </w:rPr>
            </w:pPr>
          </w:p>
          <w:p w:rsidR="003D08B3" w:rsidRPr="007D4D86" w:rsidRDefault="003D08B3" w:rsidP="007D4D86">
            <w:pPr>
              <w:jc w:val="center"/>
              <w:rPr>
                <w:b/>
                <w:sz w:val="20"/>
                <w:szCs w:val="20"/>
              </w:rPr>
            </w:pPr>
          </w:p>
          <w:p w:rsidR="003D08B3" w:rsidRPr="007D4D86" w:rsidRDefault="003D08B3" w:rsidP="007D4D86">
            <w:pPr>
              <w:jc w:val="center"/>
              <w:rPr>
                <w:b/>
                <w:sz w:val="20"/>
                <w:szCs w:val="20"/>
              </w:rPr>
            </w:pPr>
          </w:p>
          <w:p w:rsidR="003D08B3" w:rsidRPr="007D4D86" w:rsidRDefault="003D08B3" w:rsidP="007D4D86">
            <w:pPr>
              <w:jc w:val="center"/>
              <w:rPr>
                <w:b/>
                <w:sz w:val="20"/>
                <w:szCs w:val="20"/>
              </w:rPr>
            </w:pPr>
          </w:p>
          <w:p w:rsidR="003D08B3" w:rsidRPr="007D4D86" w:rsidRDefault="003D08B3" w:rsidP="007D4D86">
            <w:pPr>
              <w:jc w:val="center"/>
              <w:rPr>
                <w:b/>
                <w:sz w:val="20"/>
                <w:szCs w:val="20"/>
              </w:rPr>
            </w:pPr>
          </w:p>
        </w:tc>
      </w:tr>
      <w:tr w:rsidR="003D08B3" w:rsidRPr="007D4D86" w:rsidTr="00B359FA">
        <w:trPr>
          <w:trHeight w:val="564"/>
        </w:trPr>
        <w:tc>
          <w:tcPr>
            <w:tcW w:w="567" w:type="dxa"/>
            <w:vMerge/>
          </w:tcPr>
          <w:p w:rsidR="003D08B3" w:rsidRPr="007D4D86" w:rsidRDefault="003D08B3" w:rsidP="007D4D86">
            <w:pPr>
              <w:jc w:val="center"/>
              <w:rPr>
                <w:b/>
                <w:sz w:val="20"/>
                <w:szCs w:val="20"/>
              </w:rPr>
            </w:pPr>
          </w:p>
        </w:tc>
        <w:tc>
          <w:tcPr>
            <w:tcW w:w="1701" w:type="dxa"/>
            <w:vMerge/>
          </w:tcPr>
          <w:p w:rsidR="003D08B3" w:rsidRPr="007D4D86" w:rsidRDefault="003D08B3" w:rsidP="007D4D86">
            <w:pPr>
              <w:jc w:val="center"/>
              <w:rPr>
                <w:sz w:val="20"/>
                <w:szCs w:val="20"/>
              </w:rPr>
            </w:pPr>
          </w:p>
        </w:tc>
        <w:tc>
          <w:tcPr>
            <w:tcW w:w="1276" w:type="dxa"/>
            <w:vMerge/>
          </w:tcPr>
          <w:p w:rsidR="003D08B3" w:rsidRPr="007D4D86" w:rsidRDefault="003D08B3" w:rsidP="007D4D86">
            <w:pPr>
              <w:jc w:val="center"/>
              <w:rPr>
                <w:b/>
                <w:sz w:val="20"/>
                <w:szCs w:val="20"/>
              </w:rPr>
            </w:pPr>
          </w:p>
        </w:tc>
        <w:tc>
          <w:tcPr>
            <w:tcW w:w="1559" w:type="dxa"/>
          </w:tcPr>
          <w:p w:rsidR="003D08B3" w:rsidRPr="007D4D86" w:rsidRDefault="003D08B3" w:rsidP="007D4D86">
            <w:pPr>
              <w:rPr>
                <w:sz w:val="20"/>
                <w:szCs w:val="20"/>
              </w:rPr>
            </w:pPr>
            <w:r w:rsidRPr="007D4D86">
              <w:rPr>
                <w:sz w:val="20"/>
                <w:szCs w:val="20"/>
              </w:rPr>
              <w:t>Бюджетные ассигнования</w:t>
            </w:r>
          </w:p>
          <w:p w:rsidR="003D08B3" w:rsidRPr="007D4D86" w:rsidRDefault="003D08B3" w:rsidP="007D4D86">
            <w:pPr>
              <w:rPr>
                <w:sz w:val="20"/>
                <w:szCs w:val="20"/>
              </w:rPr>
            </w:pPr>
            <w:r w:rsidRPr="007D4D86">
              <w:rPr>
                <w:sz w:val="20"/>
                <w:szCs w:val="20"/>
              </w:rPr>
              <w:t xml:space="preserve">всего, </w:t>
            </w:r>
          </w:p>
          <w:p w:rsidR="003D08B3" w:rsidRPr="007D4D86" w:rsidRDefault="003D08B3" w:rsidP="007D4D86">
            <w:pPr>
              <w:rPr>
                <w:b/>
                <w:sz w:val="20"/>
                <w:szCs w:val="20"/>
              </w:rPr>
            </w:pPr>
            <w:r w:rsidRPr="007D4D86">
              <w:rPr>
                <w:i/>
                <w:sz w:val="20"/>
                <w:szCs w:val="20"/>
              </w:rPr>
              <w:t>в том числе</w:t>
            </w:r>
            <w:r w:rsidRPr="007D4D86">
              <w:rPr>
                <w:sz w:val="20"/>
                <w:szCs w:val="20"/>
              </w:rPr>
              <w:t>:</w:t>
            </w:r>
          </w:p>
        </w:tc>
        <w:tc>
          <w:tcPr>
            <w:tcW w:w="1276" w:type="dxa"/>
          </w:tcPr>
          <w:p w:rsidR="003D08B3" w:rsidRPr="007D4D86" w:rsidRDefault="003D08B3" w:rsidP="007D4D86">
            <w:pPr>
              <w:jc w:val="center"/>
              <w:rPr>
                <w:sz w:val="20"/>
                <w:szCs w:val="20"/>
              </w:rPr>
            </w:pPr>
            <w:r w:rsidRPr="007D4D86">
              <w:rPr>
                <w:sz w:val="20"/>
                <w:szCs w:val="20"/>
              </w:rPr>
              <w:t>5077,9</w:t>
            </w:r>
          </w:p>
        </w:tc>
        <w:tc>
          <w:tcPr>
            <w:tcW w:w="1134" w:type="dxa"/>
          </w:tcPr>
          <w:p w:rsidR="003D08B3" w:rsidRPr="007D4D86" w:rsidRDefault="003D08B3" w:rsidP="007D4D86">
            <w:pPr>
              <w:jc w:val="center"/>
              <w:rPr>
                <w:sz w:val="20"/>
                <w:szCs w:val="20"/>
              </w:rPr>
            </w:pPr>
            <w:r w:rsidRPr="007D4D86">
              <w:rPr>
                <w:sz w:val="20"/>
                <w:szCs w:val="20"/>
              </w:rPr>
              <w:t>4938,2</w:t>
            </w:r>
          </w:p>
        </w:tc>
        <w:tc>
          <w:tcPr>
            <w:tcW w:w="1701" w:type="dxa"/>
            <w:vMerge/>
          </w:tcPr>
          <w:p w:rsidR="003D08B3" w:rsidRPr="007D4D86" w:rsidRDefault="003D08B3" w:rsidP="007D4D86">
            <w:pPr>
              <w:jc w:val="center"/>
              <w:rPr>
                <w:b/>
                <w:sz w:val="20"/>
                <w:szCs w:val="20"/>
              </w:rPr>
            </w:pPr>
          </w:p>
        </w:tc>
        <w:tc>
          <w:tcPr>
            <w:tcW w:w="2693" w:type="dxa"/>
            <w:vMerge/>
          </w:tcPr>
          <w:p w:rsidR="003D08B3" w:rsidRPr="007D4D86" w:rsidRDefault="003D08B3" w:rsidP="007D4D86">
            <w:pPr>
              <w:jc w:val="center"/>
              <w:rPr>
                <w:b/>
                <w:sz w:val="20"/>
                <w:szCs w:val="20"/>
              </w:rPr>
            </w:pPr>
          </w:p>
        </w:tc>
        <w:tc>
          <w:tcPr>
            <w:tcW w:w="993" w:type="dxa"/>
            <w:vMerge/>
          </w:tcPr>
          <w:p w:rsidR="003D08B3" w:rsidRPr="007D4D86" w:rsidRDefault="003D08B3" w:rsidP="007D4D86">
            <w:pPr>
              <w:jc w:val="center"/>
              <w:rPr>
                <w:b/>
                <w:sz w:val="20"/>
                <w:szCs w:val="20"/>
              </w:rPr>
            </w:pPr>
          </w:p>
        </w:tc>
        <w:tc>
          <w:tcPr>
            <w:tcW w:w="850" w:type="dxa"/>
            <w:vMerge/>
          </w:tcPr>
          <w:p w:rsidR="003D08B3" w:rsidRPr="007D4D86" w:rsidRDefault="003D08B3" w:rsidP="007D4D86">
            <w:pPr>
              <w:jc w:val="center"/>
              <w:rPr>
                <w:b/>
                <w:sz w:val="20"/>
                <w:szCs w:val="20"/>
              </w:rPr>
            </w:pPr>
          </w:p>
        </w:tc>
        <w:tc>
          <w:tcPr>
            <w:tcW w:w="851" w:type="dxa"/>
            <w:vMerge/>
          </w:tcPr>
          <w:p w:rsidR="003D08B3" w:rsidRPr="007D4D86" w:rsidRDefault="003D08B3" w:rsidP="007D4D86">
            <w:pPr>
              <w:jc w:val="center"/>
              <w:rPr>
                <w:b/>
                <w:sz w:val="20"/>
                <w:szCs w:val="20"/>
              </w:rPr>
            </w:pPr>
          </w:p>
        </w:tc>
        <w:tc>
          <w:tcPr>
            <w:tcW w:w="1559" w:type="dxa"/>
            <w:vMerge/>
          </w:tcPr>
          <w:p w:rsidR="003D08B3" w:rsidRPr="007D4D86" w:rsidRDefault="003D08B3" w:rsidP="007D4D86">
            <w:pPr>
              <w:jc w:val="center"/>
              <w:rPr>
                <w:b/>
                <w:sz w:val="20"/>
                <w:szCs w:val="20"/>
              </w:rPr>
            </w:pPr>
          </w:p>
        </w:tc>
      </w:tr>
      <w:tr w:rsidR="003D08B3" w:rsidRPr="007D4D86" w:rsidTr="00B359FA">
        <w:trPr>
          <w:trHeight w:val="1176"/>
        </w:trPr>
        <w:tc>
          <w:tcPr>
            <w:tcW w:w="567" w:type="dxa"/>
            <w:vMerge/>
          </w:tcPr>
          <w:p w:rsidR="003D08B3" w:rsidRPr="007D4D86" w:rsidRDefault="003D08B3" w:rsidP="007D4D86">
            <w:pPr>
              <w:jc w:val="center"/>
              <w:rPr>
                <w:b/>
                <w:sz w:val="20"/>
                <w:szCs w:val="20"/>
              </w:rPr>
            </w:pPr>
          </w:p>
        </w:tc>
        <w:tc>
          <w:tcPr>
            <w:tcW w:w="1701" w:type="dxa"/>
            <w:vMerge/>
          </w:tcPr>
          <w:p w:rsidR="003D08B3" w:rsidRPr="007D4D86" w:rsidRDefault="003D08B3" w:rsidP="007D4D86">
            <w:pPr>
              <w:jc w:val="center"/>
              <w:rPr>
                <w:sz w:val="20"/>
                <w:szCs w:val="20"/>
              </w:rPr>
            </w:pPr>
          </w:p>
        </w:tc>
        <w:tc>
          <w:tcPr>
            <w:tcW w:w="1276" w:type="dxa"/>
            <w:vMerge/>
          </w:tcPr>
          <w:p w:rsidR="003D08B3" w:rsidRPr="007D4D86" w:rsidRDefault="003D08B3" w:rsidP="007D4D86">
            <w:pPr>
              <w:jc w:val="center"/>
              <w:rPr>
                <w:b/>
                <w:sz w:val="20"/>
                <w:szCs w:val="20"/>
              </w:rPr>
            </w:pPr>
          </w:p>
        </w:tc>
        <w:tc>
          <w:tcPr>
            <w:tcW w:w="1559" w:type="dxa"/>
          </w:tcPr>
          <w:p w:rsidR="003D08B3" w:rsidRPr="007D4D86" w:rsidRDefault="003D08B3" w:rsidP="007D4D86">
            <w:pPr>
              <w:rPr>
                <w:b/>
                <w:sz w:val="20"/>
                <w:szCs w:val="20"/>
              </w:rPr>
            </w:pPr>
            <w:r w:rsidRPr="007D4D86">
              <w:rPr>
                <w:sz w:val="20"/>
                <w:szCs w:val="20"/>
              </w:rPr>
              <w:t>- бюджет городского округа Кинешма</w:t>
            </w:r>
          </w:p>
        </w:tc>
        <w:tc>
          <w:tcPr>
            <w:tcW w:w="1276" w:type="dxa"/>
          </w:tcPr>
          <w:p w:rsidR="003D08B3" w:rsidRPr="007D4D86" w:rsidRDefault="003D08B3" w:rsidP="007D4D86">
            <w:pPr>
              <w:jc w:val="center"/>
              <w:rPr>
                <w:sz w:val="20"/>
                <w:szCs w:val="20"/>
              </w:rPr>
            </w:pPr>
            <w:r w:rsidRPr="007D4D86">
              <w:rPr>
                <w:sz w:val="20"/>
                <w:szCs w:val="20"/>
              </w:rPr>
              <w:t>5077,9</w:t>
            </w:r>
          </w:p>
        </w:tc>
        <w:tc>
          <w:tcPr>
            <w:tcW w:w="1134" w:type="dxa"/>
          </w:tcPr>
          <w:p w:rsidR="003D08B3" w:rsidRPr="007D4D86" w:rsidRDefault="003D08B3" w:rsidP="007D4D86">
            <w:pPr>
              <w:jc w:val="center"/>
              <w:rPr>
                <w:color w:val="FF0000"/>
                <w:sz w:val="20"/>
                <w:szCs w:val="20"/>
              </w:rPr>
            </w:pPr>
            <w:r w:rsidRPr="007D4D86">
              <w:rPr>
                <w:sz w:val="20"/>
                <w:szCs w:val="20"/>
              </w:rPr>
              <w:t>4938,2</w:t>
            </w:r>
          </w:p>
        </w:tc>
        <w:tc>
          <w:tcPr>
            <w:tcW w:w="1701" w:type="dxa"/>
            <w:vMerge/>
          </w:tcPr>
          <w:p w:rsidR="003D08B3" w:rsidRPr="007D4D86" w:rsidRDefault="003D08B3" w:rsidP="007D4D86">
            <w:pPr>
              <w:jc w:val="center"/>
              <w:rPr>
                <w:b/>
                <w:sz w:val="20"/>
                <w:szCs w:val="20"/>
              </w:rPr>
            </w:pPr>
          </w:p>
        </w:tc>
        <w:tc>
          <w:tcPr>
            <w:tcW w:w="2693" w:type="dxa"/>
            <w:vMerge/>
          </w:tcPr>
          <w:p w:rsidR="003D08B3" w:rsidRPr="007D4D86" w:rsidRDefault="003D08B3" w:rsidP="007D4D86">
            <w:pPr>
              <w:jc w:val="center"/>
              <w:rPr>
                <w:b/>
                <w:sz w:val="20"/>
                <w:szCs w:val="20"/>
              </w:rPr>
            </w:pPr>
          </w:p>
        </w:tc>
        <w:tc>
          <w:tcPr>
            <w:tcW w:w="993" w:type="dxa"/>
            <w:vMerge/>
          </w:tcPr>
          <w:p w:rsidR="003D08B3" w:rsidRPr="007D4D86" w:rsidRDefault="003D08B3" w:rsidP="007D4D86">
            <w:pPr>
              <w:jc w:val="center"/>
              <w:rPr>
                <w:b/>
                <w:sz w:val="20"/>
                <w:szCs w:val="20"/>
              </w:rPr>
            </w:pPr>
          </w:p>
        </w:tc>
        <w:tc>
          <w:tcPr>
            <w:tcW w:w="850" w:type="dxa"/>
            <w:vMerge/>
          </w:tcPr>
          <w:p w:rsidR="003D08B3" w:rsidRPr="007D4D86" w:rsidRDefault="003D08B3" w:rsidP="007D4D86">
            <w:pPr>
              <w:jc w:val="center"/>
              <w:rPr>
                <w:b/>
                <w:sz w:val="20"/>
                <w:szCs w:val="20"/>
              </w:rPr>
            </w:pPr>
          </w:p>
        </w:tc>
        <w:tc>
          <w:tcPr>
            <w:tcW w:w="851" w:type="dxa"/>
            <w:vMerge/>
          </w:tcPr>
          <w:p w:rsidR="003D08B3" w:rsidRPr="007D4D86" w:rsidRDefault="003D08B3" w:rsidP="007D4D86">
            <w:pPr>
              <w:jc w:val="center"/>
              <w:rPr>
                <w:b/>
                <w:sz w:val="20"/>
                <w:szCs w:val="20"/>
              </w:rPr>
            </w:pPr>
          </w:p>
        </w:tc>
        <w:tc>
          <w:tcPr>
            <w:tcW w:w="1559" w:type="dxa"/>
            <w:vMerge/>
          </w:tcPr>
          <w:p w:rsidR="003D08B3" w:rsidRPr="007D4D86" w:rsidRDefault="003D08B3" w:rsidP="007D4D86">
            <w:pPr>
              <w:jc w:val="center"/>
              <w:rPr>
                <w:b/>
                <w:sz w:val="20"/>
                <w:szCs w:val="20"/>
              </w:rPr>
            </w:pPr>
          </w:p>
        </w:tc>
      </w:tr>
      <w:tr w:rsidR="00BA3873" w:rsidRPr="007D4D86" w:rsidTr="00B359FA">
        <w:trPr>
          <w:trHeight w:val="377"/>
        </w:trPr>
        <w:tc>
          <w:tcPr>
            <w:tcW w:w="567" w:type="dxa"/>
            <w:vMerge w:val="restart"/>
          </w:tcPr>
          <w:p w:rsidR="00BA3873" w:rsidRPr="007D4D86" w:rsidRDefault="00BA3873" w:rsidP="007D4D86">
            <w:pPr>
              <w:jc w:val="center"/>
              <w:rPr>
                <w:sz w:val="20"/>
                <w:szCs w:val="20"/>
              </w:rPr>
            </w:pPr>
            <w:r w:rsidRPr="007D4D86">
              <w:rPr>
                <w:sz w:val="20"/>
                <w:szCs w:val="20"/>
              </w:rPr>
              <w:t>1.1</w:t>
            </w:r>
          </w:p>
        </w:tc>
        <w:tc>
          <w:tcPr>
            <w:tcW w:w="1701" w:type="dxa"/>
            <w:vMerge w:val="restart"/>
          </w:tcPr>
          <w:p w:rsidR="00BA3873" w:rsidRPr="003D08B3" w:rsidRDefault="00BA3873" w:rsidP="003D08B3">
            <w:pPr>
              <w:rPr>
                <w:sz w:val="20"/>
                <w:szCs w:val="20"/>
              </w:rPr>
            </w:pPr>
            <w:r w:rsidRPr="003D08B3">
              <w:rPr>
                <w:sz w:val="20"/>
                <w:szCs w:val="20"/>
              </w:rPr>
              <w:t xml:space="preserve">Основное мероприятие «Финансовое обеспечение комитета имущественных и земельных отношений администрации городского </w:t>
            </w:r>
            <w:r w:rsidRPr="003D08B3">
              <w:rPr>
                <w:sz w:val="20"/>
                <w:szCs w:val="20"/>
              </w:rPr>
              <w:lastRenderedPageBreak/>
              <w:t>округа Кинешма»</w:t>
            </w:r>
          </w:p>
        </w:tc>
        <w:tc>
          <w:tcPr>
            <w:tcW w:w="1276" w:type="dxa"/>
            <w:vMerge w:val="restart"/>
          </w:tcPr>
          <w:p w:rsidR="00BA3873" w:rsidRPr="007D4D86" w:rsidRDefault="00BA3873" w:rsidP="007D4D86">
            <w:pPr>
              <w:jc w:val="center"/>
              <w:rPr>
                <w:b/>
                <w:sz w:val="20"/>
                <w:szCs w:val="20"/>
              </w:rPr>
            </w:pPr>
          </w:p>
        </w:tc>
        <w:tc>
          <w:tcPr>
            <w:tcW w:w="1559" w:type="dxa"/>
          </w:tcPr>
          <w:p w:rsidR="00BA3873" w:rsidRPr="007D4D86" w:rsidRDefault="00BA3873" w:rsidP="007D4D86">
            <w:pPr>
              <w:rPr>
                <w:sz w:val="20"/>
                <w:szCs w:val="20"/>
              </w:rPr>
            </w:pPr>
            <w:r w:rsidRPr="007D4D86">
              <w:rPr>
                <w:sz w:val="20"/>
                <w:szCs w:val="20"/>
              </w:rPr>
              <w:t>Всего</w:t>
            </w:r>
          </w:p>
        </w:tc>
        <w:tc>
          <w:tcPr>
            <w:tcW w:w="1276" w:type="dxa"/>
          </w:tcPr>
          <w:p w:rsidR="00BA3873" w:rsidRPr="007D4D86" w:rsidRDefault="00BA3873" w:rsidP="007D4D86">
            <w:pPr>
              <w:jc w:val="center"/>
              <w:rPr>
                <w:sz w:val="20"/>
                <w:szCs w:val="20"/>
              </w:rPr>
            </w:pPr>
            <w:r w:rsidRPr="007D4D86">
              <w:rPr>
                <w:sz w:val="20"/>
                <w:szCs w:val="20"/>
              </w:rPr>
              <w:t>5077,9</w:t>
            </w:r>
          </w:p>
        </w:tc>
        <w:tc>
          <w:tcPr>
            <w:tcW w:w="1134" w:type="dxa"/>
          </w:tcPr>
          <w:p w:rsidR="00BA3873" w:rsidRPr="007D4D86" w:rsidRDefault="00BA3873" w:rsidP="007D4D86">
            <w:pPr>
              <w:jc w:val="center"/>
              <w:rPr>
                <w:color w:val="FF0000"/>
                <w:sz w:val="20"/>
                <w:szCs w:val="20"/>
              </w:rPr>
            </w:pPr>
            <w:r w:rsidRPr="007D4D86">
              <w:rPr>
                <w:sz w:val="20"/>
                <w:szCs w:val="20"/>
              </w:rPr>
              <w:t>4938,2</w:t>
            </w:r>
          </w:p>
        </w:tc>
        <w:tc>
          <w:tcPr>
            <w:tcW w:w="1701" w:type="dxa"/>
            <w:vMerge w:val="restart"/>
          </w:tcPr>
          <w:p w:rsidR="00BA3873" w:rsidRPr="007D4D86" w:rsidRDefault="00BA3873" w:rsidP="003D08B3">
            <w:pPr>
              <w:rPr>
                <w:rFonts w:eastAsia="Calibri"/>
                <w:sz w:val="20"/>
                <w:szCs w:val="20"/>
              </w:rPr>
            </w:pPr>
            <w:r w:rsidRPr="007D4D86">
              <w:rPr>
                <w:rFonts w:eastAsia="Calibri"/>
                <w:sz w:val="20"/>
                <w:szCs w:val="20"/>
              </w:rPr>
              <w:t>Основное мероприятие выполнено.</w:t>
            </w:r>
          </w:p>
          <w:p w:rsidR="00BA3873" w:rsidRPr="007D4D86" w:rsidRDefault="00BA3873" w:rsidP="00B359FA">
            <w:pPr>
              <w:rPr>
                <w:rFonts w:eastAsia="Calibri"/>
                <w:sz w:val="20"/>
                <w:szCs w:val="20"/>
              </w:rPr>
            </w:pPr>
            <w:r w:rsidRPr="007D4D86">
              <w:rPr>
                <w:rFonts w:eastAsia="Calibri"/>
                <w:sz w:val="20"/>
                <w:szCs w:val="20"/>
              </w:rPr>
              <w:t>Кредиторская задолженность в сумме 93,3</w:t>
            </w:r>
            <w:r w:rsidR="00B359FA">
              <w:rPr>
                <w:rFonts w:eastAsia="Calibri"/>
                <w:sz w:val="20"/>
                <w:szCs w:val="20"/>
              </w:rPr>
              <w:t>т.р</w:t>
            </w:r>
            <w:proofErr w:type="gramStart"/>
            <w:r w:rsidR="00B359FA">
              <w:rPr>
                <w:rFonts w:eastAsia="Calibri"/>
                <w:sz w:val="20"/>
                <w:szCs w:val="20"/>
              </w:rPr>
              <w:t>.</w:t>
            </w:r>
            <w:r w:rsidRPr="007D4D86">
              <w:rPr>
                <w:rFonts w:eastAsia="Calibri"/>
                <w:sz w:val="20"/>
                <w:szCs w:val="20"/>
              </w:rPr>
              <w:t xml:space="preserve">., </w:t>
            </w:r>
            <w:proofErr w:type="gramEnd"/>
            <w:r w:rsidRPr="007D4D86">
              <w:rPr>
                <w:rFonts w:eastAsia="Calibri"/>
                <w:sz w:val="20"/>
                <w:szCs w:val="20"/>
              </w:rPr>
              <w:t xml:space="preserve">погашена в январе 2017г.  </w:t>
            </w:r>
          </w:p>
        </w:tc>
        <w:tc>
          <w:tcPr>
            <w:tcW w:w="2693" w:type="dxa"/>
            <w:vMerge w:val="restart"/>
          </w:tcPr>
          <w:p w:rsidR="00BA3873" w:rsidRPr="007D4D86" w:rsidRDefault="00BA3873" w:rsidP="007D4D86">
            <w:pPr>
              <w:jc w:val="center"/>
              <w:rPr>
                <w:b/>
                <w:sz w:val="20"/>
                <w:szCs w:val="20"/>
              </w:rPr>
            </w:pPr>
          </w:p>
        </w:tc>
        <w:tc>
          <w:tcPr>
            <w:tcW w:w="993" w:type="dxa"/>
            <w:vMerge w:val="restart"/>
          </w:tcPr>
          <w:p w:rsidR="00BA3873" w:rsidRPr="007D4D86" w:rsidRDefault="00BA3873" w:rsidP="007D4D86">
            <w:pPr>
              <w:jc w:val="center"/>
              <w:rPr>
                <w:b/>
                <w:sz w:val="20"/>
                <w:szCs w:val="20"/>
              </w:rPr>
            </w:pPr>
          </w:p>
        </w:tc>
        <w:tc>
          <w:tcPr>
            <w:tcW w:w="850" w:type="dxa"/>
            <w:vMerge w:val="restart"/>
          </w:tcPr>
          <w:p w:rsidR="00BA3873" w:rsidRPr="007D4D86" w:rsidRDefault="00BA3873" w:rsidP="007D4D86">
            <w:pPr>
              <w:jc w:val="center"/>
              <w:rPr>
                <w:sz w:val="20"/>
                <w:szCs w:val="20"/>
              </w:rPr>
            </w:pPr>
          </w:p>
        </w:tc>
        <w:tc>
          <w:tcPr>
            <w:tcW w:w="851" w:type="dxa"/>
            <w:vMerge w:val="restart"/>
          </w:tcPr>
          <w:p w:rsidR="00BA3873" w:rsidRPr="007D4D86" w:rsidRDefault="00BA3873" w:rsidP="007D4D86">
            <w:pPr>
              <w:rPr>
                <w:sz w:val="20"/>
                <w:szCs w:val="20"/>
              </w:rPr>
            </w:pPr>
          </w:p>
        </w:tc>
        <w:tc>
          <w:tcPr>
            <w:tcW w:w="1559" w:type="dxa"/>
            <w:vMerge w:val="restart"/>
          </w:tcPr>
          <w:p w:rsidR="00BA3873" w:rsidRPr="007D4D86" w:rsidRDefault="00BA3873" w:rsidP="003D08B3">
            <w:pPr>
              <w:rPr>
                <w:sz w:val="20"/>
                <w:szCs w:val="20"/>
              </w:rPr>
            </w:pPr>
          </w:p>
        </w:tc>
      </w:tr>
      <w:tr w:rsidR="00BA3873" w:rsidRPr="007D4D86" w:rsidTr="00B359FA">
        <w:trPr>
          <w:trHeight w:val="920"/>
        </w:trPr>
        <w:tc>
          <w:tcPr>
            <w:tcW w:w="567" w:type="dxa"/>
            <w:vMerge/>
          </w:tcPr>
          <w:p w:rsidR="00BA3873" w:rsidRPr="007D4D86" w:rsidRDefault="00BA3873" w:rsidP="007D4D86">
            <w:pPr>
              <w:jc w:val="center"/>
              <w:rPr>
                <w:sz w:val="20"/>
                <w:szCs w:val="20"/>
              </w:rPr>
            </w:pPr>
          </w:p>
        </w:tc>
        <w:tc>
          <w:tcPr>
            <w:tcW w:w="1701" w:type="dxa"/>
            <w:vMerge/>
          </w:tcPr>
          <w:p w:rsidR="00BA3873" w:rsidRPr="007D4D86" w:rsidRDefault="00BA3873" w:rsidP="007D4D86">
            <w:pPr>
              <w:jc w:val="center"/>
              <w:rPr>
                <w:b/>
                <w:sz w:val="20"/>
                <w:szCs w:val="20"/>
              </w:rPr>
            </w:pPr>
          </w:p>
        </w:tc>
        <w:tc>
          <w:tcPr>
            <w:tcW w:w="1276" w:type="dxa"/>
            <w:vMerge/>
          </w:tcPr>
          <w:p w:rsidR="00BA3873" w:rsidRPr="007D4D86" w:rsidRDefault="00BA3873" w:rsidP="007D4D86">
            <w:pPr>
              <w:jc w:val="center"/>
              <w:rPr>
                <w:b/>
                <w:sz w:val="20"/>
                <w:szCs w:val="20"/>
              </w:rPr>
            </w:pPr>
          </w:p>
        </w:tc>
        <w:tc>
          <w:tcPr>
            <w:tcW w:w="1559" w:type="dxa"/>
          </w:tcPr>
          <w:p w:rsidR="00BA3873" w:rsidRPr="007D4D86" w:rsidRDefault="00BA3873" w:rsidP="007D4D86">
            <w:pPr>
              <w:rPr>
                <w:sz w:val="20"/>
                <w:szCs w:val="20"/>
              </w:rPr>
            </w:pPr>
            <w:r w:rsidRPr="007D4D86">
              <w:rPr>
                <w:sz w:val="20"/>
                <w:szCs w:val="20"/>
              </w:rPr>
              <w:t>Бюджетные ассигнования</w:t>
            </w:r>
          </w:p>
          <w:p w:rsidR="00BA3873" w:rsidRPr="007D4D86" w:rsidRDefault="00BA3873" w:rsidP="007D4D86">
            <w:pPr>
              <w:rPr>
                <w:sz w:val="20"/>
                <w:szCs w:val="20"/>
              </w:rPr>
            </w:pPr>
            <w:r w:rsidRPr="007D4D86">
              <w:rPr>
                <w:sz w:val="20"/>
                <w:szCs w:val="20"/>
              </w:rPr>
              <w:t xml:space="preserve">всего, </w:t>
            </w:r>
          </w:p>
          <w:p w:rsidR="00BA3873" w:rsidRPr="007D4D86" w:rsidRDefault="00BA3873" w:rsidP="007D4D86">
            <w:pPr>
              <w:rPr>
                <w:sz w:val="20"/>
                <w:szCs w:val="20"/>
              </w:rPr>
            </w:pPr>
            <w:r w:rsidRPr="007D4D86">
              <w:rPr>
                <w:i/>
                <w:sz w:val="20"/>
                <w:szCs w:val="20"/>
              </w:rPr>
              <w:t>в том числе</w:t>
            </w:r>
            <w:r w:rsidRPr="007D4D86">
              <w:rPr>
                <w:sz w:val="20"/>
                <w:szCs w:val="20"/>
              </w:rPr>
              <w:t>:</w:t>
            </w:r>
          </w:p>
        </w:tc>
        <w:tc>
          <w:tcPr>
            <w:tcW w:w="1276" w:type="dxa"/>
          </w:tcPr>
          <w:p w:rsidR="00BA3873" w:rsidRPr="007D4D86" w:rsidRDefault="00BA3873" w:rsidP="007D4D86">
            <w:pPr>
              <w:jc w:val="center"/>
              <w:rPr>
                <w:sz w:val="20"/>
                <w:szCs w:val="20"/>
              </w:rPr>
            </w:pPr>
            <w:r w:rsidRPr="007D4D86">
              <w:rPr>
                <w:sz w:val="20"/>
                <w:szCs w:val="20"/>
              </w:rPr>
              <w:t>5077,9</w:t>
            </w:r>
          </w:p>
        </w:tc>
        <w:tc>
          <w:tcPr>
            <w:tcW w:w="1134" w:type="dxa"/>
          </w:tcPr>
          <w:p w:rsidR="00BA3873" w:rsidRPr="007D4D86" w:rsidRDefault="00BA3873" w:rsidP="007D4D86">
            <w:pPr>
              <w:jc w:val="center"/>
              <w:rPr>
                <w:color w:val="FF0000"/>
                <w:sz w:val="20"/>
                <w:szCs w:val="20"/>
              </w:rPr>
            </w:pPr>
            <w:r w:rsidRPr="007D4D86">
              <w:rPr>
                <w:sz w:val="20"/>
                <w:szCs w:val="20"/>
              </w:rPr>
              <w:t>4938,2</w:t>
            </w:r>
          </w:p>
        </w:tc>
        <w:tc>
          <w:tcPr>
            <w:tcW w:w="1701" w:type="dxa"/>
            <w:vMerge/>
          </w:tcPr>
          <w:p w:rsidR="00BA3873" w:rsidRPr="007D4D86" w:rsidRDefault="00BA3873" w:rsidP="007D4D86">
            <w:pPr>
              <w:jc w:val="center"/>
              <w:rPr>
                <w:b/>
                <w:sz w:val="20"/>
                <w:szCs w:val="20"/>
              </w:rPr>
            </w:pPr>
          </w:p>
        </w:tc>
        <w:tc>
          <w:tcPr>
            <w:tcW w:w="2693" w:type="dxa"/>
            <w:vMerge/>
          </w:tcPr>
          <w:p w:rsidR="00BA3873" w:rsidRPr="007D4D86" w:rsidRDefault="00BA3873" w:rsidP="007D4D86">
            <w:pPr>
              <w:jc w:val="center"/>
              <w:rPr>
                <w:b/>
                <w:sz w:val="20"/>
                <w:szCs w:val="20"/>
              </w:rPr>
            </w:pPr>
          </w:p>
        </w:tc>
        <w:tc>
          <w:tcPr>
            <w:tcW w:w="993" w:type="dxa"/>
            <w:vMerge/>
          </w:tcPr>
          <w:p w:rsidR="00BA3873" w:rsidRPr="007D4D86" w:rsidRDefault="00BA3873" w:rsidP="007D4D86">
            <w:pPr>
              <w:jc w:val="center"/>
              <w:rPr>
                <w:b/>
                <w:sz w:val="20"/>
                <w:szCs w:val="20"/>
              </w:rPr>
            </w:pPr>
          </w:p>
        </w:tc>
        <w:tc>
          <w:tcPr>
            <w:tcW w:w="850" w:type="dxa"/>
            <w:vMerge/>
          </w:tcPr>
          <w:p w:rsidR="00BA3873" w:rsidRPr="007D4D86" w:rsidRDefault="00BA3873" w:rsidP="007D4D86">
            <w:pPr>
              <w:jc w:val="center"/>
              <w:rPr>
                <w:sz w:val="20"/>
                <w:szCs w:val="20"/>
              </w:rPr>
            </w:pPr>
          </w:p>
        </w:tc>
        <w:tc>
          <w:tcPr>
            <w:tcW w:w="851" w:type="dxa"/>
            <w:vMerge/>
          </w:tcPr>
          <w:p w:rsidR="00BA3873" w:rsidRPr="007D4D86" w:rsidRDefault="00BA3873" w:rsidP="007D4D86">
            <w:pPr>
              <w:jc w:val="center"/>
              <w:rPr>
                <w:sz w:val="20"/>
                <w:szCs w:val="20"/>
              </w:rPr>
            </w:pPr>
          </w:p>
        </w:tc>
        <w:tc>
          <w:tcPr>
            <w:tcW w:w="1559" w:type="dxa"/>
            <w:vMerge/>
          </w:tcPr>
          <w:p w:rsidR="00BA3873" w:rsidRPr="007D4D86" w:rsidRDefault="00BA3873" w:rsidP="007D4D86">
            <w:pPr>
              <w:jc w:val="center"/>
              <w:rPr>
                <w:b/>
                <w:sz w:val="20"/>
                <w:szCs w:val="20"/>
              </w:rPr>
            </w:pPr>
          </w:p>
        </w:tc>
      </w:tr>
      <w:tr w:rsidR="00BA3873" w:rsidRPr="007D4D86" w:rsidTr="00B359FA">
        <w:trPr>
          <w:trHeight w:val="904"/>
        </w:trPr>
        <w:tc>
          <w:tcPr>
            <w:tcW w:w="567" w:type="dxa"/>
            <w:vMerge/>
          </w:tcPr>
          <w:p w:rsidR="00BA3873" w:rsidRPr="007D4D86" w:rsidRDefault="00BA3873" w:rsidP="007D4D86">
            <w:pPr>
              <w:jc w:val="center"/>
              <w:rPr>
                <w:sz w:val="20"/>
                <w:szCs w:val="20"/>
              </w:rPr>
            </w:pPr>
          </w:p>
        </w:tc>
        <w:tc>
          <w:tcPr>
            <w:tcW w:w="1701" w:type="dxa"/>
            <w:vMerge/>
          </w:tcPr>
          <w:p w:rsidR="00BA3873" w:rsidRPr="007D4D86" w:rsidRDefault="00BA3873" w:rsidP="007D4D86">
            <w:pPr>
              <w:jc w:val="center"/>
              <w:rPr>
                <w:b/>
                <w:sz w:val="20"/>
                <w:szCs w:val="20"/>
              </w:rPr>
            </w:pPr>
          </w:p>
        </w:tc>
        <w:tc>
          <w:tcPr>
            <w:tcW w:w="1276" w:type="dxa"/>
            <w:vMerge/>
          </w:tcPr>
          <w:p w:rsidR="00BA3873" w:rsidRPr="007D4D86" w:rsidRDefault="00BA3873" w:rsidP="007D4D86">
            <w:pPr>
              <w:jc w:val="center"/>
              <w:rPr>
                <w:b/>
                <w:sz w:val="20"/>
                <w:szCs w:val="20"/>
              </w:rPr>
            </w:pPr>
          </w:p>
        </w:tc>
        <w:tc>
          <w:tcPr>
            <w:tcW w:w="1559" w:type="dxa"/>
          </w:tcPr>
          <w:p w:rsidR="00BA3873" w:rsidRPr="007D4D86" w:rsidRDefault="00BA3873" w:rsidP="007D4D86">
            <w:pPr>
              <w:rPr>
                <w:sz w:val="20"/>
                <w:szCs w:val="20"/>
              </w:rPr>
            </w:pPr>
            <w:r w:rsidRPr="007D4D86">
              <w:rPr>
                <w:sz w:val="20"/>
                <w:szCs w:val="20"/>
              </w:rPr>
              <w:t>- бюджет городского округа Кинешма</w:t>
            </w:r>
          </w:p>
        </w:tc>
        <w:tc>
          <w:tcPr>
            <w:tcW w:w="1276" w:type="dxa"/>
          </w:tcPr>
          <w:p w:rsidR="00BA3873" w:rsidRPr="007D4D86" w:rsidRDefault="00BA3873" w:rsidP="007D4D86">
            <w:pPr>
              <w:jc w:val="center"/>
              <w:rPr>
                <w:sz w:val="20"/>
                <w:szCs w:val="20"/>
              </w:rPr>
            </w:pPr>
            <w:r w:rsidRPr="007D4D86">
              <w:rPr>
                <w:sz w:val="20"/>
                <w:szCs w:val="20"/>
              </w:rPr>
              <w:t>5077,9</w:t>
            </w:r>
          </w:p>
        </w:tc>
        <w:tc>
          <w:tcPr>
            <w:tcW w:w="1134" w:type="dxa"/>
          </w:tcPr>
          <w:p w:rsidR="00BA3873" w:rsidRPr="007D4D86" w:rsidRDefault="00BA3873" w:rsidP="007D4D86">
            <w:pPr>
              <w:jc w:val="center"/>
              <w:rPr>
                <w:color w:val="FF0000"/>
                <w:sz w:val="20"/>
                <w:szCs w:val="20"/>
              </w:rPr>
            </w:pPr>
            <w:r w:rsidRPr="007D4D86">
              <w:rPr>
                <w:sz w:val="20"/>
                <w:szCs w:val="20"/>
              </w:rPr>
              <w:t>4938,2</w:t>
            </w:r>
          </w:p>
        </w:tc>
        <w:tc>
          <w:tcPr>
            <w:tcW w:w="1701" w:type="dxa"/>
            <w:vMerge/>
          </w:tcPr>
          <w:p w:rsidR="00BA3873" w:rsidRPr="007D4D86" w:rsidRDefault="00BA3873" w:rsidP="007D4D86">
            <w:pPr>
              <w:jc w:val="center"/>
              <w:rPr>
                <w:b/>
                <w:sz w:val="20"/>
                <w:szCs w:val="20"/>
              </w:rPr>
            </w:pPr>
          </w:p>
        </w:tc>
        <w:tc>
          <w:tcPr>
            <w:tcW w:w="2693" w:type="dxa"/>
            <w:vMerge/>
          </w:tcPr>
          <w:p w:rsidR="00BA3873" w:rsidRPr="007D4D86" w:rsidRDefault="00BA3873" w:rsidP="007D4D86">
            <w:pPr>
              <w:jc w:val="center"/>
              <w:rPr>
                <w:b/>
                <w:sz w:val="20"/>
                <w:szCs w:val="20"/>
              </w:rPr>
            </w:pPr>
          </w:p>
        </w:tc>
        <w:tc>
          <w:tcPr>
            <w:tcW w:w="993" w:type="dxa"/>
            <w:vMerge/>
          </w:tcPr>
          <w:p w:rsidR="00BA3873" w:rsidRPr="007D4D86" w:rsidRDefault="00BA3873" w:rsidP="007D4D86">
            <w:pPr>
              <w:jc w:val="center"/>
              <w:rPr>
                <w:b/>
                <w:sz w:val="20"/>
                <w:szCs w:val="20"/>
              </w:rPr>
            </w:pPr>
          </w:p>
        </w:tc>
        <w:tc>
          <w:tcPr>
            <w:tcW w:w="850" w:type="dxa"/>
            <w:vMerge/>
          </w:tcPr>
          <w:p w:rsidR="00BA3873" w:rsidRPr="007D4D86" w:rsidRDefault="00BA3873" w:rsidP="007D4D86">
            <w:pPr>
              <w:jc w:val="center"/>
              <w:rPr>
                <w:sz w:val="20"/>
                <w:szCs w:val="20"/>
              </w:rPr>
            </w:pPr>
          </w:p>
        </w:tc>
        <w:tc>
          <w:tcPr>
            <w:tcW w:w="851" w:type="dxa"/>
            <w:vMerge/>
          </w:tcPr>
          <w:p w:rsidR="00BA3873" w:rsidRPr="007D4D86" w:rsidRDefault="00BA3873" w:rsidP="007D4D86">
            <w:pPr>
              <w:jc w:val="center"/>
              <w:rPr>
                <w:color w:val="FF0000"/>
                <w:sz w:val="20"/>
                <w:szCs w:val="20"/>
              </w:rPr>
            </w:pPr>
          </w:p>
        </w:tc>
        <w:tc>
          <w:tcPr>
            <w:tcW w:w="1559" w:type="dxa"/>
            <w:vMerge/>
          </w:tcPr>
          <w:p w:rsidR="00BA3873" w:rsidRPr="007D4D86" w:rsidRDefault="00BA3873" w:rsidP="007D4D86">
            <w:pPr>
              <w:jc w:val="center"/>
              <w:rPr>
                <w:b/>
                <w:sz w:val="20"/>
                <w:szCs w:val="20"/>
              </w:rPr>
            </w:pPr>
          </w:p>
        </w:tc>
      </w:tr>
      <w:tr w:rsidR="003D08B3" w:rsidRPr="007D4D86" w:rsidTr="00B359FA">
        <w:trPr>
          <w:trHeight w:val="300"/>
        </w:trPr>
        <w:tc>
          <w:tcPr>
            <w:tcW w:w="567" w:type="dxa"/>
            <w:vMerge w:val="restart"/>
          </w:tcPr>
          <w:p w:rsidR="003D08B3" w:rsidRPr="003D08B3" w:rsidRDefault="003D08B3" w:rsidP="003D08B3">
            <w:pPr>
              <w:rPr>
                <w:sz w:val="16"/>
                <w:szCs w:val="16"/>
              </w:rPr>
            </w:pPr>
            <w:r w:rsidRPr="003D08B3">
              <w:rPr>
                <w:sz w:val="16"/>
                <w:szCs w:val="16"/>
              </w:rPr>
              <w:lastRenderedPageBreak/>
              <w:t>1.1.1</w:t>
            </w:r>
          </w:p>
        </w:tc>
        <w:tc>
          <w:tcPr>
            <w:tcW w:w="1701" w:type="dxa"/>
            <w:vMerge w:val="restart"/>
          </w:tcPr>
          <w:p w:rsidR="003D08B3" w:rsidRPr="003D08B3" w:rsidRDefault="003D08B3" w:rsidP="003D08B3">
            <w:pPr>
              <w:rPr>
                <w:sz w:val="20"/>
                <w:szCs w:val="20"/>
              </w:rPr>
            </w:pPr>
            <w:r w:rsidRPr="003D08B3">
              <w:rPr>
                <w:sz w:val="20"/>
                <w:szCs w:val="20"/>
              </w:rPr>
              <w:t xml:space="preserve">Мероприятие «Обеспечение деятельности комитета имущественных и земельных отношений администрации городского округа Кинешма» </w:t>
            </w:r>
          </w:p>
        </w:tc>
        <w:tc>
          <w:tcPr>
            <w:tcW w:w="1276" w:type="dxa"/>
            <w:vMerge w:val="restart"/>
          </w:tcPr>
          <w:p w:rsidR="003D08B3" w:rsidRPr="007D4D86" w:rsidRDefault="003D08B3" w:rsidP="007D4D86">
            <w:pPr>
              <w:jc w:val="center"/>
              <w:rPr>
                <w:b/>
                <w:sz w:val="20"/>
                <w:szCs w:val="20"/>
              </w:rPr>
            </w:pPr>
          </w:p>
        </w:tc>
        <w:tc>
          <w:tcPr>
            <w:tcW w:w="1559" w:type="dxa"/>
          </w:tcPr>
          <w:p w:rsidR="003D08B3" w:rsidRPr="007D4D86" w:rsidRDefault="003D08B3" w:rsidP="007D4D86">
            <w:pPr>
              <w:rPr>
                <w:b/>
                <w:sz w:val="20"/>
                <w:szCs w:val="20"/>
              </w:rPr>
            </w:pPr>
            <w:r w:rsidRPr="007D4D86">
              <w:rPr>
                <w:sz w:val="20"/>
                <w:szCs w:val="20"/>
              </w:rPr>
              <w:t>Всего</w:t>
            </w:r>
          </w:p>
        </w:tc>
        <w:tc>
          <w:tcPr>
            <w:tcW w:w="1276" w:type="dxa"/>
          </w:tcPr>
          <w:p w:rsidR="003D08B3" w:rsidRPr="007D4D86" w:rsidRDefault="003D08B3" w:rsidP="007D4D86">
            <w:pPr>
              <w:jc w:val="center"/>
              <w:rPr>
                <w:sz w:val="20"/>
                <w:szCs w:val="20"/>
              </w:rPr>
            </w:pPr>
            <w:r w:rsidRPr="007D4D86">
              <w:rPr>
                <w:sz w:val="20"/>
                <w:szCs w:val="20"/>
              </w:rPr>
              <w:t>5077,9</w:t>
            </w:r>
          </w:p>
        </w:tc>
        <w:tc>
          <w:tcPr>
            <w:tcW w:w="1134" w:type="dxa"/>
          </w:tcPr>
          <w:p w:rsidR="003D08B3" w:rsidRPr="007D4D86" w:rsidRDefault="003D08B3" w:rsidP="007D4D86">
            <w:pPr>
              <w:jc w:val="center"/>
              <w:rPr>
                <w:sz w:val="20"/>
                <w:szCs w:val="20"/>
              </w:rPr>
            </w:pPr>
            <w:r w:rsidRPr="007D4D86">
              <w:rPr>
                <w:sz w:val="20"/>
                <w:szCs w:val="20"/>
              </w:rPr>
              <w:t>4938,2</w:t>
            </w:r>
          </w:p>
        </w:tc>
        <w:tc>
          <w:tcPr>
            <w:tcW w:w="1701" w:type="dxa"/>
            <w:vMerge w:val="restart"/>
          </w:tcPr>
          <w:p w:rsidR="003D08B3" w:rsidRPr="007D4D86" w:rsidRDefault="003D08B3" w:rsidP="003D08B3">
            <w:pPr>
              <w:rPr>
                <w:sz w:val="20"/>
                <w:szCs w:val="20"/>
              </w:rPr>
            </w:pPr>
            <w:r w:rsidRPr="007D4D86">
              <w:rPr>
                <w:rFonts w:eastAsia="Calibri"/>
                <w:sz w:val="20"/>
                <w:szCs w:val="20"/>
              </w:rPr>
              <w:t xml:space="preserve">Мероприятие выполнено.  </w:t>
            </w:r>
            <w:r w:rsidRPr="007D4D86">
              <w:rPr>
                <w:sz w:val="20"/>
                <w:szCs w:val="20"/>
              </w:rPr>
              <w:t>В соответствии со сроками начислений и оплаты труда.</w:t>
            </w:r>
            <w:r w:rsidRPr="007D4D86">
              <w:rPr>
                <w:rFonts w:eastAsia="Calibri"/>
                <w:sz w:val="20"/>
                <w:szCs w:val="20"/>
              </w:rPr>
              <w:t xml:space="preserve"> Оплата производится по мере поступления счетов.</w:t>
            </w:r>
          </w:p>
        </w:tc>
        <w:tc>
          <w:tcPr>
            <w:tcW w:w="2693" w:type="dxa"/>
            <w:vMerge w:val="restart"/>
          </w:tcPr>
          <w:p w:rsidR="003D08B3" w:rsidRPr="007D4D86" w:rsidRDefault="003D08B3" w:rsidP="007D4D86">
            <w:pPr>
              <w:jc w:val="center"/>
              <w:rPr>
                <w:rFonts w:eastAsia="Calibri"/>
                <w:sz w:val="20"/>
                <w:szCs w:val="20"/>
              </w:rPr>
            </w:pPr>
          </w:p>
          <w:p w:rsidR="003D08B3" w:rsidRPr="007D4D86" w:rsidRDefault="003D08B3" w:rsidP="003D08B3">
            <w:pPr>
              <w:rPr>
                <w:rFonts w:eastAsia="Calibri"/>
                <w:sz w:val="20"/>
                <w:szCs w:val="20"/>
              </w:rPr>
            </w:pPr>
            <w:r w:rsidRPr="007D4D86">
              <w:rPr>
                <w:rFonts w:eastAsia="Calibri"/>
                <w:sz w:val="20"/>
                <w:szCs w:val="20"/>
              </w:rPr>
              <w:t>Расходы, включающие затраты на оплату труда и начисления на оплату труда</w:t>
            </w:r>
          </w:p>
          <w:p w:rsidR="003D08B3" w:rsidRPr="007D4D86" w:rsidRDefault="003D08B3" w:rsidP="007D4D86">
            <w:pPr>
              <w:jc w:val="center"/>
              <w:rPr>
                <w:rFonts w:eastAsia="Calibri"/>
                <w:sz w:val="20"/>
                <w:szCs w:val="20"/>
              </w:rPr>
            </w:pPr>
          </w:p>
          <w:p w:rsidR="003D08B3" w:rsidRPr="007D4D86" w:rsidRDefault="003D08B3" w:rsidP="007D4D86">
            <w:pPr>
              <w:jc w:val="center"/>
              <w:rPr>
                <w:rFonts w:eastAsia="Calibri"/>
                <w:sz w:val="20"/>
                <w:szCs w:val="20"/>
              </w:rPr>
            </w:pPr>
          </w:p>
        </w:tc>
        <w:tc>
          <w:tcPr>
            <w:tcW w:w="993" w:type="dxa"/>
            <w:vMerge w:val="restart"/>
          </w:tcPr>
          <w:p w:rsidR="003D08B3" w:rsidRPr="007D4D86" w:rsidRDefault="003D08B3" w:rsidP="007D4D86">
            <w:pPr>
              <w:jc w:val="center"/>
              <w:rPr>
                <w:sz w:val="20"/>
                <w:szCs w:val="20"/>
              </w:rPr>
            </w:pPr>
          </w:p>
          <w:p w:rsidR="003D08B3" w:rsidRPr="007D4D86" w:rsidRDefault="003D08B3"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p w:rsidR="003D08B3" w:rsidRPr="007D4D86" w:rsidRDefault="003D08B3" w:rsidP="007D4D86">
            <w:pPr>
              <w:jc w:val="center"/>
              <w:rPr>
                <w:sz w:val="20"/>
                <w:szCs w:val="20"/>
              </w:rPr>
            </w:pPr>
          </w:p>
          <w:p w:rsidR="003D08B3" w:rsidRPr="007D4D86" w:rsidRDefault="003D08B3" w:rsidP="007D4D86">
            <w:pPr>
              <w:jc w:val="center"/>
              <w:rPr>
                <w:sz w:val="20"/>
                <w:szCs w:val="20"/>
              </w:rPr>
            </w:pPr>
          </w:p>
          <w:p w:rsidR="003D08B3" w:rsidRPr="007D4D86" w:rsidRDefault="003D08B3" w:rsidP="007D4D86">
            <w:pPr>
              <w:jc w:val="center"/>
              <w:rPr>
                <w:sz w:val="20"/>
                <w:szCs w:val="20"/>
              </w:rPr>
            </w:pPr>
          </w:p>
        </w:tc>
        <w:tc>
          <w:tcPr>
            <w:tcW w:w="850" w:type="dxa"/>
            <w:vMerge w:val="restart"/>
          </w:tcPr>
          <w:p w:rsidR="003D08B3" w:rsidRPr="007D4D86" w:rsidRDefault="003D08B3" w:rsidP="007D4D86">
            <w:pPr>
              <w:jc w:val="center"/>
              <w:rPr>
                <w:sz w:val="20"/>
                <w:szCs w:val="20"/>
              </w:rPr>
            </w:pPr>
          </w:p>
          <w:p w:rsidR="003D08B3" w:rsidRPr="007D4D86" w:rsidRDefault="003D08B3" w:rsidP="007D4D86">
            <w:pPr>
              <w:jc w:val="center"/>
              <w:rPr>
                <w:sz w:val="20"/>
                <w:szCs w:val="20"/>
              </w:rPr>
            </w:pPr>
            <w:r w:rsidRPr="007D4D86">
              <w:rPr>
                <w:sz w:val="20"/>
                <w:szCs w:val="20"/>
              </w:rPr>
              <w:t>4582,0</w:t>
            </w:r>
          </w:p>
          <w:p w:rsidR="003D08B3" w:rsidRPr="007D4D86" w:rsidRDefault="003D08B3" w:rsidP="007D4D86">
            <w:pPr>
              <w:jc w:val="center"/>
              <w:rPr>
                <w:sz w:val="20"/>
                <w:szCs w:val="20"/>
              </w:rPr>
            </w:pPr>
          </w:p>
          <w:p w:rsidR="003D08B3" w:rsidRPr="007D4D86" w:rsidRDefault="003D08B3" w:rsidP="007D4D86">
            <w:pPr>
              <w:jc w:val="center"/>
              <w:rPr>
                <w:sz w:val="20"/>
                <w:szCs w:val="20"/>
              </w:rPr>
            </w:pPr>
          </w:p>
          <w:p w:rsidR="003D08B3" w:rsidRPr="007D4D86" w:rsidRDefault="003D08B3" w:rsidP="007D4D86">
            <w:pPr>
              <w:jc w:val="center"/>
              <w:rPr>
                <w:sz w:val="20"/>
                <w:szCs w:val="20"/>
              </w:rPr>
            </w:pPr>
          </w:p>
        </w:tc>
        <w:tc>
          <w:tcPr>
            <w:tcW w:w="851" w:type="dxa"/>
            <w:vMerge w:val="restart"/>
          </w:tcPr>
          <w:p w:rsidR="003D08B3" w:rsidRPr="007D4D86" w:rsidRDefault="003D08B3" w:rsidP="007D4D86">
            <w:pPr>
              <w:jc w:val="center"/>
              <w:rPr>
                <w:sz w:val="20"/>
                <w:szCs w:val="20"/>
              </w:rPr>
            </w:pPr>
          </w:p>
          <w:p w:rsidR="003D08B3" w:rsidRPr="007D4D86" w:rsidRDefault="003D08B3" w:rsidP="007D4D86">
            <w:pPr>
              <w:jc w:val="center"/>
              <w:rPr>
                <w:sz w:val="20"/>
                <w:szCs w:val="20"/>
              </w:rPr>
            </w:pPr>
            <w:r w:rsidRPr="007D4D86">
              <w:rPr>
                <w:sz w:val="20"/>
                <w:szCs w:val="20"/>
              </w:rPr>
              <w:t>4493,7</w:t>
            </w:r>
          </w:p>
          <w:p w:rsidR="003D08B3" w:rsidRPr="007D4D86" w:rsidRDefault="003D08B3" w:rsidP="007D4D86">
            <w:pPr>
              <w:jc w:val="center"/>
              <w:rPr>
                <w:sz w:val="20"/>
                <w:szCs w:val="20"/>
              </w:rPr>
            </w:pPr>
          </w:p>
          <w:p w:rsidR="003D08B3" w:rsidRPr="007D4D86" w:rsidRDefault="003D08B3" w:rsidP="007D4D86">
            <w:pPr>
              <w:jc w:val="center"/>
              <w:rPr>
                <w:sz w:val="20"/>
                <w:szCs w:val="20"/>
              </w:rPr>
            </w:pPr>
          </w:p>
          <w:p w:rsidR="003D08B3" w:rsidRPr="007D4D86" w:rsidRDefault="003D08B3" w:rsidP="007D4D86">
            <w:pPr>
              <w:jc w:val="center"/>
              <w:rPr>
                <w:sz w:val="20"/>
                <w:szCs w:val="20"/>
              </w:rPr>
            </w:pPr>
          </w:p>
        </w:tc>
        <w:tc>
          <w:tcPr>
            <w:tcW w:w="1559" w:type="dxa"/>
            <w:vMerge w:val="restart"/>
          </w:tcPr>
          <w:p w:rsidR="003D08B3" w:rsidRPr="007D4D86" w:rsidRDefault="003D08B3" w:rsidP="003D08B3">
            <w:pPr>
              <w:rPr>
                <w:b/>
                <w:color w:val="FF0000"/>
                <w:sz w:val="20"/>
                <w:szCs w:val="20"/>
              </w:rPr>
            </w:pPr>
            <w:r w:rsidRPr="007D4D86">
              <w:rPr>
                <w:rFonts w:eastAsia="Calibri"/>
                <w:sz w:val="20"/>
                <w:szCs w:val="20"/>
              </w:rPr>
              <w:t>Отклонение составило 88,3 тыс</w:t>
            </w:r>
            <w:proofErr w:type="gramStart"/>
            <w:r w:rsidRPr="007D4D86">
              <w:rPr>
                <w:rFonts w:eastAsia="Calibri"/>
                <w:sz w:val="20"/>
                <w:szCs w:val="20"/>
              </w:rPr>
              <w:t>.р</w:t>
            </w:r>
            <w:proofErr w:type="gramEnd"/>
            <w:r w:rsidRPr="007D4D86">
              <w:rPr>
                <w:rFonts w:eastAsia="Calibri"/>
                <w:sz w:val="20"/>
                <w:szCs w:val="20"/>
              </w:rPr>
              <w:t>уб.; кредиторская задолженность в сумме 88,3 тыс. руб. погашена  в январе 2017г.</w:t>
            </w:r>
          </w:p>
        </w:tc>
      </w:tr>
      <w:tr w:rsidR="003D08B3" w:rsidRPr="007D4D86" w:rsidTr="00B359FA">
        <w:trPr>
          <w:trHeight w:val="1110"/>
        </w:trPr>
        <w:tc>
          <w:tcPr>
            <w:tcW w:w="567" w:type="dxa"/>
            <w:vMerge/>
          </w:tcPr>
          <w:p w:rsidR="003D08B3" w:rsidRPr="003D08B3" w:rsidRDefault="003D08B3" w:rsidP="003D08B3">
            <w:pPr>
              <w:rPr>
                <w:sz w:val="16"/>
                <w:szCs w:val="16"/>
              </w:rPr>
            </w:pPr>
          </w:p>
        </w:tc>
        <w:tc>
          <w:tcPr>
            <w:tcW w:w="1701" w:type="dxa"/>
            <w:vMerge/>
          </w:tcPr>
          <w:p w:rsidR="003D08B3" w:rsidRPr="003D08B3" w:rsidRDefault="003D08B3" w:rsidP="003D08B3">
            <w:pPr>
              <w:rPr>
                <w:sz w:val="20"/>
                <w:szCs w:val="20"/>
              </w:rPr>
            </w:pPr>
          </w:p>
        </w:tc>
        <w:tc>
          <w:tcPr>
            <w:tcW w:w="1276" w:type="dxa"/>
            <w:vMerge/>
          </w:tcPr>
          <w:p w:rsidR="003D08B3" w:rsidRPr="007D4D86" w:rsidRDefault="003D08B3" w:rsidP="007D4D86">
            <w:pPr>
              <w:jc w:val="center"/>
              <w:rPr>
                <w:b/>
                <w:sz w:val="20"/>
                <w:szCs w:val="20"/>
              </w:rPr>
            </w:pPr>
          </w:p>
        </w:tc>
        <w:tc>
          <w:tcPr>
            <w:tcW w:w="1559" w:type="dxa"/>
          </w:tcPr>
          <w:p w:rsidR="003D08B3" w:rsidRPr="007D4D86" w:rsidRDefault="003D08B3" w:rsidP="007D4D86">
            <w:pPr>
              <w:rPr>
                <w:sz w:val="20"/>
                <w:szCs w:val="20"/>
              </w:rPr>
            </w:pPr>
            <w:r w:rsidRPr="007D4D86">
              <w:rPr>
                <w:sz w:val="20"/>
                <w:szCs w:val="20"/>
              </w:rPr>
              <w:t>Бюджетные ассигнования</w:t>
            </w:r>
          </w:p>
          <w:p w:rsidR="003D08B3" w:rsidRPr="007D4D86" w:rsidRDefault="003D08B3" w:rsidP="007D4D86">
            <w:pPr>
              <w:rPr>
                <w:sz w:val="20"/>
                <w:szCs w:val="20"/>
              </w:rPr>
            </w:pPr>
            <w:r w:rsidRPr="007D4D86">
              <w:rPr>
                <w:sz w:val="20"/>
                <w:szCs w:val="20"/>
              </w:rPr>
              <w:t xml:space="preserve">всего, </w:t>
            </w:r>
          </w:p>
          <w:p w:rsidR="003D08B3" w:rsidRPr="007D4D86" w:rsidRDefault="003D08B3" w:rsidP="007D4D86">
            <w:pPr>
              <w:jc w:val="center"/>
              <w:rPr>
                <w:sz w:val="20"/>
                <w:szCs w:val="20"/>
              </w:rPr>
            </w:pPr>
            <w:r w:rsidRPr="007D4D86">
              <w:rPr>
                <w:i/>
                <w:sz w:val="20"/>
                <w:szCs w:val="20"/>
              </w:rPr>
              <w:t>в том числе</w:t>
            </w:r>
            <w:r w:rsidRPr="007D4D86">
              <w:rPr>
                <w:sz w:val="20"/>
                <w:szCs w:val="20"/>
              </w:rPr>
              <w:t>:</w:t>
            </w:r>
          </w:p>
        </w:tc>
        <w:tc>
          <w:tcPr>
            <w:tcW w:w="1276" w:type="dxa"/>
          </w:tcPr>
          <w:p w:rsidR="003D08B3" w:rsidRPr="007D4D86" w:rsidRDefault="003D08B3" w:rsidP="007D4D86">
            <w:pPr>
              <w:jc w:val="center"/>
              <w:rPr>
                <w:sz w:val="20"/>
                <w:szCs w:val="20"/>
              </w:rPr>
            </w:pPr>
            <w:r w:rsidRPr="007D4D86">
              <w:rPr>
                <w:sz w:val="20"/>
                <w:szCs w:val="20"/>
              </w:rPr>
              <w:t>5077,9</w:t>
            </w:r>
          </w:p>
        </w:tc>
        <w:tc>
          <w:tcPr>
            <w:tcW w:w="1134" w:type="dxa"/>
          </w:tcPr>
          <w:p w:rsidR="003D08B3" w:rsidRPr="007D4D86" w:rsidRDefault="003D08B3" w:rsidP="007D4D86">
            <w:pPr>
              <w:jc w:val="center"/>
              <w:rPr>
                <w:sz w:val="20"/>
                <w:szCs w:val="20"/>
              </w:rPr>
            </w:pPr>
            <w:r w:rsidRPr="007D4D86">
              <w:rPr>
                <w:sz w:val="20"/>
                <w:szCs w:val="20"/>
              </w:rPr>
              <w:t>4938,2</w:t>
            </w:r>
          </w:p>
        </w:tc>
        <w:tc>
          <w:tcPr>
            <w:tcW w:w="1701" w:type="dxa"/>
            <w:vMerge/>
          </w:tcPr>
          <w:p w:rsidR="003D08B3" w:rsidRPr="007D4D86" w:rsidRDefault="003D08B3" w:rsidP="003D08B3">
            <w:pPr>
              <w:rPr>
                <w:rFonts w:eastAsia="Calibri"/>
                <w:sz w:val="20"/>
                <w:szCs w:val="20"/>
              </w:rPr>
            </w:pPr>
          </w:p>
        </w:tc>
        <w:tc>
          <w:tcPr>
            <w:tcW w:w="2693" w:type="dxa"/>
            <w:vMerge/>
          </w:tcPr>
          <w:p w:rsidR="003D08B3" w:rsidRPr="007D4D86" w:rsidRDefault="003D08B3" w:rsidP="007D4D86">
            <w:pPr>
              <w:jc w:val="center"/>
              <w:rPr>
                <w:rFonts w:eastAsia="Calibri"/>
                <w:sz w:val="20"/>
                <w:szCs w:val="20"/>
              </w:rPr>
            </w:pPr>
          </w:p>
        </w:tc>
        <w:tc>
          <w:tcPr>
            <w:tcW w:w="993" w:type="dxa"/>
            <w:vMerge/>
          </w:tcPr>
          <w:p w:rsidR="003D08B3" w:rsidRPr="007D4D86" w:rsidRDefault="003D08B3" w:rsidP="007D4D86">
            <w:pPr>
              <w:jc w:val="center"/>
              <w:rPr>
                <w:sz w:val="20"/>
                <w:szCs w:val="20"/>
              </w:rPr>
            </w:pPr>
          </w:p>
        </w:tc>
        <w:tc>
          <w:tcPr>
            <w:tcW w:w="850" w:type="dxa"/>
            <w:vMerge/>
          </w:tcPr>
          <w:p w:rsidR="003D08B3" w:rsidRPr="007D4D86" w:rsidRDefault="003D08B3" w:rsidP="007D4D86">
            <w:pPr>
              <w:jc w:val="center"/>
              <w:rPr>
                <w:sz w:val="20"/>
                <w:szCs w:val="20"/>
              </w:rPr>
            </w:pPr>
          </w:p>
        </w:tc>
        <w:tc>
          <w:tcPr>
            <w:tcW w:w="851" w:type="dxa"/>
            <w:vMerge/>
          </w:tcPr>
          <w:p w:rsidR="003D08B3" w:rsidRPr="007D4D86" w:rsidRDefault="003D08B3" w:rsidP="007D4D86">
            <w:pPr>
              <w:jc w:val="center"/>
              <w:rPr>
                <w:sz w:val="20"/>
                <w:szCs w:val="20"/>
              </w:rPr>
            </w:pPr>
          </w:p>
        </w:tc>
        <w:tc>
          <w:tcPr>
            <w:tcW w:w="1559" w:type="dxa"/>
            <w:vMerge/>
          </w:tcPr>
          <w:p w:rsidR="003D08B3" w:rsidRPr="007D4D86" w:rsidRDefault="003D08B3" w:rsidP="007D4D86">
            <w:pPr>
              <w:jc w:val="center"/>
              <w:rPr>
                <w:rFonts w:eastAsia="Calibri"/>
                <w:sz w:val="20"/>
                <w:szCs w:val="20"/>
              </w:rPr>
            </w:pPr>
          </w:p>
        </w:tc>
      </w:tr>
      <w:tr w:rsidR="003D08B3" w:rsidRPr="007D4D86" w:rsidTr="00B359FA">
        <w:trPr>
          <w:trHeight w:val="630"/>
        </w:trPr>
        <w:tc>
          <w:tcPr>
            <w:tcW w:w="567" w:type="dxa"/>
            <w:vMerge/>
          </w:tcPr>
          <w:p w:rsidR="003D08B3" w:rsidRPr="003D08B3" w:rsidRDefault="003D08B3" w:rsidP="003D08B3">
            <w:pPr>
              <w:rPr>
                <w:sz w:val="16"/>
                <w:szCs w:val="16"/>
              </w:rPr>
            </w:pPr>
          </w:p>
        </w:tc>
        <w:tc>
          <w:tcPr>
            <w:tcW w:w="1701" w:type="dxa"/>
            <w:vMerge/>
          </w:tcPr>
          <w:p w:rsidR="003D08B3" w:rsidRPr="003D08B3" w:rsidRDefault="003D08B3" w:rsidP="003D08B3">
            <w:pPr>
              <w:rPr>
                <w:sz w:val="20"/>
                <w:szCs w:val="20"/>
              </w:rPr>
            </w:pPr>
          </w:p>
        </w:tc>
        <w:tc>
          <w:tcPr>
            <w:tcW w:w="1276" w:type="dxa"/>
            <w:vMerge/>
          </w:tcPr>
          <w:p w:rsidR="003D08B3" w:rsidRPr="007D4D86" w:rsidRDefault="003D08B3" w:rsidP="007D4D86">
            <w:pPr>
              <w:jc w:val="center"/>
              <w:rPr>
                <w:b/>
                <w:sz w:val="20"/>
                <w:szCs w:val="20"/>
              </w:rPr>
            </w:pPr>
          </w:p>
        </w:tc>
        <w:tc>
          <w:tcPr>
            <w:tcW w:w="1559" w:type="dxa"/>
            <w:vMerge w:val="restart"/>
          </w:tcPr>
          <w:p w:rsidR="003D08B3" w:rsidRPr="007D4D86" w:rsidRDefault="003D08B3" w:rsidP="007D4D86">
            <w:pPr>
              <w:rPr>
                <w:sz w:val="20"/>
                <w:szCs w:val="20"/>
              </w:rPr>
            </w:pPr>
            <w:r w:rsidRPr="007D4D86">
              <w:rPr>
                <w:sz w:val="20"/>
                <w:szCs w:val="20"/>
              </w:rPr>
              <w:t>- бюджет городского округа Кинешма</w:t>
            </w:r>
          </w:p>
        </w:tc>
        <w:tc>
          <w:tcPr>
            <w:tcW w:w="1276" w:type="dxa"/>
            <w:vMerge w:val="restart"/>
          </w:tcPr>
          <w:p w:rsidR="003D08B3" w:rsidRPr="007D4D86" w:rsidRDefault="003D08B3" w:rsidP="007D4D86">
            <w:pPr>
              <w:jc w:val="center"/>
              <w:rPr>
                <w:sz w:val="20"/>
                <w:szCs w:val="20"/>
              </w:rPr>
            </w:pPr>
            <w:r w:rsidRPr="007D4D86">
              <w:rPr>
                <w:sz w:val="20"/>
                <w:szCs w:val="20"/>
              </w:rPr>
              <w:t>5077,9</w:t>
            </w:r>
          </w:p>
        </w:tc>
        <w:tc>
          <w:tcPr>
            <w:tcW w:w="1134" w:type="dxa"/>
            <w:vMerge w:val="restart"/>
          </w:tcPr>
          <w:p w:rsidR="003D08B3" w:rsidRPr="007D4D86" w:rsidRDefault="003D08B3" w:rsidP="007D4D86">
            <w:pPr>
              <w:jc w:val="center"/>
              <w:rPr>
                <w:sz w:val="20"/>
                <w:szCs w:val="20"/>
              </w:rPr>
            </w:pPr>
            <w:r w:rsidRPr="007D4D86">
              <w:rPr>
                <w:sz w:val="20"/>
                <w:szCs w:val="20"/>
              </w:rPr>
              <w:t>4938,2</w:t>
            </w:r>
          </w:p>
        </w:tc>
        <w:tc>
          <w:tcPr>
            <w:tcW w:w="1701" w:type="dxa"/>
            <w:vMerge/>
          </w:tcPr>
          <w:p w:rsidR="003D08B3" w:rsidRPr="007D4D86" w:rsidRDefault="003D08B3" w:rsidP="003D08B3">
            <w:pPr>
              <w:rPr>
                <w:rFonts w:eastAsia="Calibri"/>
                <w:sz w:val="20"/>
                <w:szCs w:val="20"/>
              </w:rPr>
            </w:pPr>
          </w:p>
        </w:tc>
        <w:tc>
          <w:tcPr>
            <w:tcW w:w="2693" w:type="dxa"/>
            <w:vMerge/>
          </w:tcPr>
          <w:p w:rsidR="003D08B3" w:rsidRPr="007D4D86" w:rsidRDefault="003D08B3" w:rsidP="007D4D86">
            <w:pPr>
              <w:jc w:val="center"/>
              <w:rPr>
                <w:rFonts w:eastAsia="Calibri"/>
                <w:sz w:val="20"/>
                <w:szCs w:val="20"/>
              </w:rPr>
            </w:pPr>
          </w:p>
        </w:tc>
        <w:tc>
          <w:tcPr>
            <w:tcW w:w="993" w:type="dxa"/>
            <w:vMerge/>
          </w:tcPr>
          <w:p w:rsidR="003D08B3" w:rsidRPr="007D4D86" w:rsidRDefault="003D08B3" w:rsidP="007D4D86">
            <w:pPr>
              <w:jc w:val="center"/>
              <w:rPr>
                <w:sz w:val="20"/>
                <w:szCs w:val="20"/>
              </w:rPr>
            </w:pPr>
          </w:p>
        </w:tc>
        <w:tc>
          <w:tcPr>
            <w:tcW w:w="850" w:type="dxa"/>
            <w:vMerge/>
          </w:tcPr>
          <w:p w:rsidR="003D08B3" w:rsidRPr="007D4D86" w:rsidRDefault="003D08B3" w:rsidP="007D4D86">
            <w:pPr>
              <w:jc w:val="center"/>
              <w:rPr>
                <w:sz w:val="20"/>
                <w:szCs w:val="20"/>
              </w:rPr>
            </w:pPr>
          </w:p>
        </w:tc>
        <w:tc>
          <w:tcPr>
            <w:tcW w:w="851" w:type="dxa"/>
            <w:vMerge/>
          </w:tcPr>
          <w:p w:rsidR="003D08B3" w:rsidRPr="007D4D86" w:rsidRDefault="003D08B3" w:rsidP="007D4D86">
            <w:pPr>
              <w:jc w:val="center"/>
              <w:rPr>
                <w:sz w:val="20"/>
                <w:szCs w:val="20"/>
              </w:rPr>
            </w:pPr>
          </w:p>
        </w:tc>
        <w:tc>
          <w:tcPr>
            <w:tcW w:w="1559" w:type="dxa"/>
            <w:vMerge/>
          </w:tcPr>
          <w:p w:rsidR="003D08B3" w:rsidRPr="007D4D86" w:rsidRDefault="003D08B3" w:rsidP="007D4D86">
            <w:pPr>
              <w:jc w:val="center"/>
              <w:rPr>
                <w:rFonts w:eastAsia="Calibri"/>
                <w:sz w:val="20"/>
                <w:szCs w:val="20"/>
              </w:rPr>
            </w:pPr>
          </w:p>
        </w:tc>
      </w:tr>
      <w:tr w:rsidR="003D08B3" w:rsidRPr="007D4D86" w:rsidTr="00B359FA">
        <w:trPr>
          <w:trHeight w:val="2530"/>
        </w:trPr>
        <w:tc>
          <w:tcPr>
            <w:tcW w:w="567" w:type="dxa"/>
            <w:vMerge/>
          </w:tcPr>
          <w:p w:rsidR="003D08B3" w:rsidRPr="007D4D86" w:rsidRDefault="003D08B3" w:rsidP="007D4D86">
            <w:pPr>
              <w:jc w:val="center"/>
              <w:rPr>
                <w:sz w:val="20"/>
                <w:szCs w:val="20"/>
              </w:rPr>
            </w:pPr>
          </w:p>
        </w:tc>
        <w:tc>
          <w:tcPr>
            <w:tcW w:w="1701" w:type="dxa"/>
            <w:vMerge/>
          </w:tcPr>
          <w:p w:rsidR="003D08B3" w:rsidRPr="007D4D86" w:rsidRDefault="003D08B3" w:rsidP="007D4D86">
            <w:pPr>
              <w:jc w:val="center"/>
              <w:rPr>
                <w:b/>
                <w:sz w:val="20"/>
                <w:szCs w:val="20"/>
              </w:rPr>
            </w:pPr>
          </w:p>
        </w:tc>
        <w:tc>
          <w:tcPr>
            <w:tcW w:w="1276" w:type="dxa"/>
            <w:vMerge/>
          </w:tcPr>
          <w:p w:rsidR="003D08B3" w:rsidRPr="007D4D86" w:rsidRDefault="003D08B3" w:rsidP="007D4D86">
            <w:pPr>
              <w:jc w:val="center"/>
              <w:rPr>
                <w:b/>
                <w:sz w:val="20"/>
                <w:szCs w:val="20"/>
              </w:rPr>
            </w:pPr>
          </w:p>
        </w:tc>
        <w:tc>
          <w:tcPr>
            <w:tcW w:w="1559" w:type="dxa"/>
            <w:vMerge/>
          </w:tcPr>
          <w:p w:rsidR="003D08B3" w:rsidRPr="007D4D86" w:rsidRDefault="003D08B3" w:rsidP="007D4D86">
            <w:pPr>
              <w:rPr>
                <w:sz w:val="20"/>
                <w:szCs w:val="20"/>
              </w:rPr>
            </w:pPr>
          </w:p>
        </w:tc>
        <w:tc>
          <w:tcPr>
            <w:tcW w:w="1276" w:type="dxa"/>
            <w:vMerge/>
          </w:tcPr>
          <w:p w:rsidR="003D08B3" w:rsidRPr="007D4D86" w:rsidRDefault="003D08B3" w:rsidP="007D4D86">
            <w:pPr>
              <w:jc w:val="center"/>
              <w:rPr>
                <w:sz w:val="20"/>
                <w:szCs w:val="20"/>
              </w:rPr>
            </w:pPr>
          </w:p>
        </w:tc>
        <w:tc>
          <w:tcPr>
            <w:tcW w:w="1134" w:type="dxa"/>
            <w:vMerge/>
          </w:tcPr>
          <w:p w:rsidR="003D08B3" w:rsidRPr="007D4D86" w:rsidRDefault="003D08B3" w:rsidP="007D4D86">
            <w:pPr>
              <w:jc w:val="center"/>
              <w:rPr>
                <w:sz w:val="20"/>
                <w:szCs w:val="20"/>
              </w:rPr>
            </w:pPr>
          </w:p>
        </w:tc>
        <w:tc>
          <w:tcPr>
            <w:tcW w:w="1701" w:type="dxa"/>
            <w:vMerge/>
          </w:tcPr>
          <w:p w:rsidR="003D08B3" w:rsidRPr="007D4D86" w:rsidRDefault="003D08B3" w:rsidP="007D4D86">
            <w:pPr>
              <w:jc w:val="center"/>
              <w:rPr>
                <w:sz w:val="20"/>
                <w:szCs w:val="20"/>
              </w:rPr>
            </w:pPr>
          </w:p>
        </w:tc>
        <w:tc>
          <w:tcPr>
            <w:tcW w:w="2693" w:type="dxa"/>
          </w:tcPr>
          <w:p w:rsidR="003D08B3" w:rsidRPr="007D4D86" w:rsidRDefault="003D08B3" w:rsidP="007D4D86">
            <w:pPr>
              <w:jc w:val="center"/>
              <w:rPr>
                <w:rFonts w:eastAsia="Calibri"/>
                <w:sz w:val="20"/>
                <w:szCs w:val="20"/>
              </w:rPr>
            </w:pPr>
          </w:p>
          <w:p w:rsidR="003D08B3" w:rsidRPr="007D4D86" w:rsidRDefault="003D08B3" w:rsidP="003D08B3">
            <w:pPr>
              <w:rPr>
                <w:b/>
                <w:sz w:val="20"/>
                <w:szCs w:val="20"/>
              </w:rPr>
            </w:pPr>
            <w:r w:rsidRPr="007D4D86">
              <w:rPr>
                <w:rFonts w:eastAsia="Calibri"/>
                <w:sz w:val="20"/>
                <w:szCs w:val="20"/>
              </w:rPr>
              <w:t>Иные расходы по оплате работ, услуг, прочих налогов</w:t>
            </w:r>
          </w:p>
        </w:tc>
        <w:tc>
          <w:tcPr>
            <w:tcW w:w="993" w:type="dxa"/>
          </w:tcPr>
          <w:p w:rsidR="003D08B3" w:rsidRPr="007D4D86" w:rsidRDefault="003D08B3" w:rsidP="007D4D86">
            <w:pPr>
              <w:jc w:val="center"/>
              <w:rPr>
                <w:sz w:val="20"/>
                <w:szCs w:val="20"/>
              </w:rPr>
            </w:pPr>
          </w:p>
          <w:p w:rsidR="003D08B3" w:rsidRPr="007D4D86" w:rsidRDefault="003D08B3" w:rsidP="007D4D86">
            <w:pPr>
              <w:jc w:val="center"/>
              <w:rPr>
                <w:b/>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3D08B3" w:rsidRPr="007D4D86" w:rsidRDefault="003D08B3" w:rsidP="007D4D86">
            <w:pPr>
              <w:jc w:val="center"/>
              <w:rPr>
                <w:sz w:val="20"/>
                <w:szCs w:val="20"/>
              </w:rPr>
            </w:pPr>
          </w:p>
          <w:p w:rsidR="003D08B3" w:rsidRPr="007D4D86" w:rsidRDefault="003D08B3" w:rsidP="007D4D86">
            <w:pPr>
              <w:jc w:val="center"/>
              <w:rPr>
                <w:sz w:val="20"/>
                <w:szCs w:val="20"/>
              </w:rPr>
            </w:pPr>
            <w:r w:rsidRPr="007D4D86">
              <w:rPr>
                <w:sz w:val="20"/>
                <w:szCs w:val="20"/>
              </w:rPr>
              <w:t>495,9</w:t>
            </w:r>
          </w:p>
        </w:tc>
        <w:tc>
          <w:tcPr>
            <w:tcW w:w="851" w:type="dxa"/>
          </w:tcPr>
          <w:p w:rsidR="003D08B3" w:rsidRPr="007D4D86" w:rsidRDefault="003D08B3" w:rsidP="007D4D86">
            <w:pPr>
              <w:jc w:val="center"/>
              <w:rPr>
                <w:sz w:val="20"/>
                <w:szCs w:val="20"/>
              </w:rPr>
            </w:pPr>
          </w:p>
          <w:p w:rsidR="003D08B3" w:rsidRPr="007D4D86" w:rsidRDefault="003D08B3" w:rsidP="007D4D86">
            <w:pPr>
              <w:jc w:val="center"/>
              <w:rPr>
                <w:sz w:val="20"/>
                <w:szCs w:val="20"/>
              </w:rPr>
            </w:pPr>
            <w:r w:rsidRPr="007D4D86">
              <w:rPr>
                <w:sz w:val="20"/>
                <w:szCs w:val="20"/>
              </w:rPr>
              <w:t>444,5</w:t>
            </w:r>
          </w:p>
        </w:tc>
        <w:tc>
          <w:tcPr>
            <w:tcW w:w="1559" w:type="dxa"/>
          </w:tcPr>
          <w:p w:rsidR="003D08B3" w:rsidRPr="007D4D86" w:rsidRDefault="003D08B3" w:rsidP="003D08B3">
            <w:pPr>
              <w:rPr>
                <w:b/>
                <w:color w:val="FF0000"/>
                <w:sz w:val="20"/>
                <w:szCs w:val="20"/>
              </w:rPr>
            </w:pPr>
            <w:r w:rsidRPr="007D4D86">
              <w:rPr>
                <w:rFonts w:eastAsia="Calibri"/>
                <w:sz w:val="20"/>
                <w:szCs w:val="20"/>
              </w:rPr>
              <w:t>Отклонение составило –</w:t>
            </w:r>
            <w:r w:rsidRPr="007D4D86">
              <w:rPr>
                <w:sz w:val="20"/>
                <w:szCs w:val="20"/>
              </w:rPr>
              <w:t xml:space="preserve"> 51,4 тыс</w:t>
            </w:r>
            <w:proofErr w:type="gramStart"/>
            <w:r w:rsidRPr="007D4D86">
              <w:rPr>
                <w:sz w:val="20"/>
                <w:szCs w:val="20"/>
              </w:rPr>
              <w:t>.р</w:t>
            </w:r>
            <w:proofErr w:type="gramEnd"/>
            <w:r w:rsidRPr="007D4D86">
              <w:rPr>
                <w:sz w:val="20"/>
                <w:szCs w:val="20"/>
              </w:rPr>
              <w:t>уб.; кредиторская задолженность 5 тыс.руб.</w:t>
            </w:r>
            <w:r w:rsidRPr="007D4D86">
              <w:rPr>
                <w:rFonts w:eastAsia="Calibri"/>
                <w:sz w:val="20"/>
                <w:szCs w:val="20"/>
              </w:rPr>
              <w:t xml:space="preserve"> погашена  в январе2017г</w:t>
            </w:r>
            <w:r w:rsidRPr="007D4D86">
              <w:rPr>
                <w:sz w:val="20"/>
                <w:szCs w:val="20"/>
              </w:rPr>
              <w:t>; 46,4 тыс.руб. – отсутствие потребности.</w:t>
            </w:r>
          </w:p>
        </w:tc>
      </w:tr>
      <w:tr w:rsidR="007D4D86" w:rsidRPr="007D4D86" w:rsidTr="00B359FA">
        <w:trPr>
          <w:trHeight w:val="254"/>
        </w:trPr>
        <w:tc>
          <w:tcPr>
            <w:tcW w:w="567" w:type="dxa"/>
            <w:vMerge w:val="restart"/>
          </w:tcPr>
          <w:p w:rsidR="007D4D86" w:rsidRPr="003D08B3" w:rsidRDefault="003D08B3" w:rsidP="007D4D86">
            <w:pPr>
              <w:jc w:val="center"/>
              <w:rPr>
                <w:sz w:val="20"/>
                <w:szCs w:val="20"/>
              </w:rPr>
            </w:pPr>
            <w:r>
              <w:rPr>
                <w:sz w:val="20"/>
                <w:szCs w:val="20"/>
              </w:rPr>
              <w:t>2</w:t>
            </w:r>
          </w:p>
        </w:tc>
        <w:tc>
          <w:tcPr>
            <w:tcW w:w="1701" w:type="dxa"/>
            <w:vMerge w:val="restart"/>
          </w:tcPr>
          <w:p w:rsidR="007D4D86" w:rsidRPr="003D08B3" w:rsidRDefault="007D4D86" w:rsidP="003D08B3">
            <w:pPr>
              <w:rPr>
                <w:sz w:val="20"/>
                <w:szCs w:val="20"/>
              </w:rPr>
            </w:pPr>
            <w:r w:rsidRPr="003D08B3">
              <w:rPr>
                <w:sz w:val="20"/>
                <w:szCs w:val="20"/>
              </w:rPr>
              <w:t>Подпрограмма «Обеспечение приватизации и содержание имущества муниципальной казны»</w:t>
            </w:r>
          </w:p>
        </w:tc>
        <w:tc>
          <w:tcPr>
            <w:tcW w:w="1276" w:type="dxa"/>
            <w:vMerge w:val="restart"/>
          </w:tcPr>
          <w:p w:rsidR="007D4D86" w:rsidRPr="007D4D86" w:rsidRDefault="007D4D86" w:rsidP="007D4D86">
            <w:pPr>
              <w:jc w:val="center"/>
              <w:rPr>
                <w:b/>
                <w:sz w:val="20"/>
                <w:szCs w:val="20"/>
              </w:rPr>
            </w:pPr>
          </w:p>
        </w:tc>
        <w:tc>
          <w:tcPr>
            <w:tcW w:w="1559" w:type="dxa"/>
          </w:tcPr>
          <w:p w:rsidR="007D4D86" w:rsidRPr="00B359FA" w:rsidRDefault="007D4D86" w:rsidP="007D4D86">
            <w:pPr>
              <w:rPr>
                <w:b/>
                <w:sz w:val="20"/>
                <w:szCs w:val="20"/>
              </w:rPr>
            </w:pPr>
            <w:r w:rsidRPr="00B359FA">
              <w:rPr>
                <w:b/>
                <w:sz w:val="20"/>
                <w:szCs w:val="20"/>
              </w:rPr>
              <w:t>Всего</w:t>
            </w:r>
          </w:p>
        </w:tc>
        <w:tc>
          <w:tcPr>
            <w:tcW w:w="1276" w:type="dxa"/>
          </w:tcPr>
          <w:p w:rsidR="007D4D86" w:rsidRPr="00B359FA" w:rsidRDefault="007D4D86" w:rsidP="007D4D86">
            <w:pPr>
              <w:jc w:val="center"/>
              <w:rPr>
                <w:b/>
                <w:sz w:val="20"/>
                <w:szCs w:val="20"/>
              </w:rPr>
            </w:pPr>
            <w:r w:rsidRPr="00B359FA">
              <w:rPr>
                <w:b/>
                <w:sz w:val="20"/>
                <w:szCs w:val="20"/>
              </w:rPr>
              <w:t>6254,9</w:t>
            </w:r>
          </w:p>
        </w:tc>
        <w:tc>
          <w:tcPr>
            <w:tcW w:w="1134" w:type="dxa"/>
          </w:tcPr>
          <w:p w:rsidR="007D4D86" w:rsidRPr="00B359FA" w:rsidRDefault="007D4D86" w:rsidP="007D4D86">
            <w:pPr>
              <w:jc w:val="center"/>
              <w:rPr>
                <w:b/>
                <w:sz w:val="20"/>
                <w:szCs w:val="20"/>
              </w:rPr>
            </w:pPr>
            <w:r w:rsidRPr="00B359FA">
              <w:rPr>
                <w:b/>
                <w:sz w:val="20"/>
                <w:szCs w:val="20"/>
              </w:rPr>
              <w:t>5348,7</w:t>
            </w:r>
          </w:p>
        </w:tc>
        <w:tc>
          <w:tcPr>
            <w:tcW w:w="1701" w:type="dxa"/>
          </w:tcPr>
          <w:p w:rsidR="007D4D86" w:rsidRPr="007D4D86" w:rsidRDefault="007D4D86" w:rsidP="007D4D86">
            <w:pPr>
              <w:jc w:val="center"/>
              <w:rPr>
                <w:b/>
                <w:sz w:val="20"/>
                <w:szCs w:val="20"/>
              </w:rPr>
            </w:pPr>
            <w:r w:rsidRPr="007D4D86">
              <w:rPr>
                <w:b/>
                <w:sz w:val="20"/>
                <w:szCs w:val="20"/>
              </w:rPr>
              <w:t>-</w:t>
            </w:r>
          </w:p>
        </w:tc>
        <w:tc>
          <w:tcPr>
            <w:tcW w:w="2693" w:type="dxa"/>
            <w:vMerge w:val="restart"/>
          </w:tcPr>
          <w:p w:rsidR="007D4D86" w:rsidRPr="007D4D86" w:rsidRDefault="007D4D86" w:rsidP="007D4D86">
            <w:pPr>
              <w:jc w:val="center"/>
              <w:rPr>
                <w:b/>
                <w:sz w:val="20"/>
                <w:szCs w:val="20"/>
              </w:rPr>
            </w:pPr>
          </w:p>
        </w:tc>
        <w:tc>
          <w:tcPr>
            <w:tcW w:w="993" w:type="dxa"/>
            <w:vMerge w:val="restart"/>
          </w:tcPr>
          <w:p w:rsidR="007D4D86" w:rsidRPr="007D4D86" w:rsidRDefault="007D4D86" w:rsidP="007D4D86">
            <w:pPr>
              <w:jc w:val="center"/>
              <w:rPr>
                <w:b/>
                <w:sz w:val="20"/>
                <w:szCs w:val="20"/>
              </w:rPr>
            </w:pPr>
          </w:p>
        </w:tc>
        <w:tc>
          <w:tcPr>
            <w:tcW w:w="850" w:type="dxa"/>
            <w:vMerge w:val="restart"/>
          </w:tcPr>
          <w:p w:rsidR="007D4D86" w:rsidRPr="007D4D86" w:rsidRDefault="007D4D86" w:rsidP="007D4D86">
            <w:pPr>
              <w:jc w:val="center"/>
              <w:rPr>
                <w:b/>
                <w:sz w:val="20"/>
                <w:szCs w:val="20"/>
              </w:rPr>
            </w:pPr>
          </w:p>
        </w:tc>
        <w:tc>
          <w:tcPr>
            <w:tcW w:w="851" w:type="dxa"/>
            <w:vMerge w:val="restart"/>
          </w:tcPr>
          <w:p w:rsidR="007D4D86" w:rsidRPr="007D4D86" w:rsidRDefault="007D4D86" w:rsidP="007D4D86">
            <w:pPr>
              <w:jc w:val="center"/>
              <w:rPr>
                <w:b/>
                <w:sz w:val="20"/>
                <w:szCs w:val="20"/>
              </w:rPr>
            </w:pPr>
          </w:p>
        </w:tc>
        <w:tc>
          <w:tcPr>
            <w:tcW w:w="1559" w:type="dxa"/>
            <w:vMerge w:val="restart"/>
          </w:tcPr>
          <w:p w:rsidR="007D4D86" w:rsidRPr="007D4D86" w:rsidRDefault="007D4D86" w:rsidP="007D4D86">
            <w:pPr>
              <w:jc w:val="center"/>
              <w:rPr>
                <w:b/>
                <w:sz w:val="20"/>
                <w:szCs w:val="20"/>
              </w:rPr>
            </w:pPr>
          </w:p>
          <w:p w:rsidR="007D4D86" w:rsidRPr="007D4D86" w:rsidRDefault="007D4D86" w:rsidP="007D4D86">
            <w:pPr>
              <w:rPr>
                <w:sz w:val="20"/>
                <w:szCs w:val="20"/>
              </w:rPr>
            </w:pPr>
          </w:p>
          <w:p w:rsidR="007D4D86" w:rsidRPr="007D4D86" w:rsidRDefault="007D4D86" w:rsidP="007D4D86">
            <w:pPr>
              <w:jc w:val="center"/>
              <w:rPr>
                <w:b/>
                <w:sz w:val="20"/>
                <w:szCs w:val="20"/>
              </w:rPr>
            </w:pPr>
          </w:p>
        </w:tc>
      </w:tr>
      <w:tr w:rsidR="007D4D86" w:rsidRPr="007D4D86" w:rsidTr="002A15FA">
        <w:trPr>
          <w:trHeight w:val="862"/>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b/>
                <w:sz w:val="20"/>
                <w:szCs w:val="20"/>
              </w:rPr>
            </w:pPr>
          </w:p>
        </w:tc>
        <w:tc>
          <w:tcPr>
            <w:tcW w:w="1559" w:type="dxa"/>
          </w:tcPr>
          <w:p w:rsidR="007D4D86" w:rsidRPr="007D4D86" w:rsidRDefault="007D4D86" w:rsidP="007D4D86">
            <w:pPr>
              <w:rPr>
                <w:sz w:val="20"/>
                <w:szCs w:val="20"/>
              </w:rPr>
            </w:pPr>
            <w:r w:rsidRPr="007D4D86">
              <w:rPr>
                <w:sz w:val="20"/>
                <w:szCs w:val="20"/>
              </w:rPr>
              <w:t>Бюджетные ассигнования</w:t>
            </w:r>
          </w:p>
          <w:p w:rsidR="007D4D86" w:rsidRPr="007D4D86" w:rsidRDefault="007D4D86" w:rsidP="007D4D86">
            <w:pPr>
              <w:rPr>
                <w:sz w:val="20"/>
                <w:szCs w:val="20"/>
              </w:rPr>
            </w:pPr>
            <w:r w:rsidRPr="007D4D86">
              <w:rPr>
                <w:sz w:val="20"/>
                <w:szCs w:val="20"/>
              </w:rPr>
              <w:t xml:space="preserve">всего, </w:t>
            </w:r>
          </w:p>
          <w:p w:rsidR="008C5EC6" w:rsidRDefault="007D4D86" w:rsidP="002A15FA">
            <w:pPr>
              <w:jc w:val="center"/>
              <w:rPr>
                <w:sz w:val="20"/>
                <w:szCs w:val="20"/>
              </w:rPr>
            </w:pPr>
            <w:r w:rsidRPr="007D4D86">
              <w:rPr>
                <w:i/>
                <w:sz w:val="20"/>
                <w:szCs w:val="20"/>
              </w:rPr>
              <w:t>в том числе</w:t>
            </w:r>
            <w:r w:rsidRPr="007D4D86">
              <w:rPr>
                <w:sz w:val="20"/>
                <w:szCs w:val="20"/>
              </w:rPr>
              <w:t>:</w:t>
            </w:r>
          </w:p>
          <w:p w:rsidR="00961520" w:rsidRDefault="00961520" w:rsidP="002A15FA">
            <w:pPr>
              <w:jc w:val="center"/>
              <w:rPr>
                <w:sz w:val="20"/>
                <w:szCs w:val="20"/>
              </w:rPr>
            </w:pPr>
          </w:p>
          <w:p w:rsidR="00961520" w:rsidRPr="007D4D86" w:rsidRDefault="00961520" w:rsidP="00961520">
            <w:pPr>
              <w:rPr>
                <w:sz w:val="20"/>
                <w:szCs w:val="20"/>
              </w:rPr>
            </w:pPr>
          </w:p>
        </w:tc>
        <w:tc>
          <w:tcPr>
            <w:tcW w:w="1276" w:type="dxa"/>
          </w:tcPr>
          <w:p w:rsidR="007D4D86" w:rsidRPr="007D4D86" w:rsidRDefault="007D4D86" w:rsidP="007D4D86">
            <w:pPr>
              <w:jc w:val="center"/>
              <w:rPr>
                <w:sz w:val="20"/>
                <w:szCs w:val="20"/>
              </w:rPr>
            </w:pPr>
            <w:r w:rsidRPr="007D4D86">
              <w:rPr>
                <w:sz w:val="20"/>
                <w:szCs w:val="20"/>
              </w:rPr>
              <w:t>6254,9</w:t>
            </w:r>
          </w:p>
        </w:tc>
        <w:tc>
          <w:tcPr>
            <w:tcW w:w="1134" w:type="dxa"/>
          </w:tcPr>
          <w:p w:rsidR="007D4D86" w:rsidRPr="007D4D86" w:rsidRDefault="007D4D86" w:rsidP="007D4D86">
            <w:pPr>
              <w:jc w:val="center"/>
              <w:rPr>
                <w:sz w:val="20"/>
                <w:szCs w:val="20"/>
              </w:rPr>
            </w:pPr>
            <w:r w:rsidRPr="007D4D86">
              <w:rPr>
                <w:sz w:val="20"/>
                <w:szCs w:val="20"/>
              </w:rPr>
              <w:t>5348,7</w:t>
            </w:r>
          </w:p>
        </w:tc>
        <w:tc>
          <w:tcPr>
            <w:tcW w:w="1701" w:type="dxa"/>
          </w:tcPr>
          <w:p w:rsidR="007D4D86" w:rsidRPr="007D4D86" w:rsidRDefault="007D4D86" w:rsidP="007D4D86">
            <w:pPr>
              <w:jc w:val="center"/>
              <w:rPr>
                <w:b/>
                <w:sz w:val="20"/>
                <w:szCs w:val="20"/>
              </w:rPr>
            </w:pPr>
            <w:r w:rsidRPr="007D4D86">
              <w:rPr>
                <w:b/>
                <w:sz w:val="20"/>
                <w:szCs w:val="20"/>
              </w:rPr>
              <w:t>-</w:t>
            </w:r>
          </w:p>
        </w:tc>
        <w:tc>
          <w:tcPr>
            <w:tcW w:w="2693" w:type="dxa"/>
            <w:vMerge/>
          </w:tcPr>
          <w:p w:rsidR="007D4D86" w:rsidRPr="007D4D86" w:rsidRDefault="007D4D86" w:rsidP="007D4D86">
            <w:pPr>
              <w:jc w:val="center"/>
              <w:rPr>
                <w:b/>
                <w:sz w:val="20"/>
                <w:szCs w:val="20"/>
              </w:rPr>
            </w:pPr>
          </w:p>
        </w:tc>
        <w:tc>
          <w:tcPr>
            <w:tcW w:w="993" w:type="dxa"/>
            <w:vMerge/>
          </w:tcPr>
          <w:p w:rsidR="007D4D86" w:rsidRPr="007D4D86" w:rsidRDefault="007D4D86" w:rsidP="007D4D86">
            <w:pPr>
              <w:jc w:val="center"/>
              <w:rPr>
                <w:b/>
                <w:sz w:val="20"/>
                <w:szCs w:val="20"/>
              </w:rPr>
            </w:pPr>
          </w:p>
        </w:tc>
        <w:tc>
          <w:tcPr>
            <w:tcW w:w="850" w:type="dxa"/>
            <w:vMerge/>
          </w:tcPr>
          <w:p w:rsidR="007D4D86" w:rsidRPr="007D4D86" w:rsidRDefault="007D4D86" w:rsidP="007D4D86">
            <w:pPr>
              <w:jc w:val="center"/>
              <w:rPr>
                <w:b/>
                <w:sz w:val="20"/>
                <w:szCs w:val="20"/>
              </w:rPr>
            </w:pPr>
          </w:p>
        </w:tc>
        <w:tc>
          <w:tcPr>
            <w:tcW w:w="851" w:type="dxa"/>
            <w:vMerge/>
          </w:tcPr>
          <w:p w:rsidR="007D4D86" w:rsidRPr="007D4D86" w:rsidRDefault="007D4D86" w:rsidP="007D4D86">
            <w:pPr>
              <w:jc w:val="center"/>
              <w:rPr>
                <w:b/>
                <w:sz w:val="20"/>
                <w:szCs w:val="20"/>
              </w:rPr>
            </w:pPr>
          </w:p>
        </w:tc>
        <w:tc>
          <w:tcPr>
            <w:tcW w:w="1559" w:type="dxa"/>
            <w:vMerge/>
          </w:tcPr>
          <w:p w:rsidR="007D4D86" w:rsidRPr="007D4D86" w:rsidRDefault="007D4D86" w:rsidP="007D4D86">
            <w:pPr>
              <w:jc w:val="center"/>
              <w:rPr>
                <w:b/>
                <w:sz w:val="20"/>
                <w:szCs w:val="20"/>
              </w:rPr>
            </w:pPr>
          </w:p>
        </w:tc>
      </w:tr>
      <w:tr w:rsidR="007D4D86" w:rsidRPr="007D4D86" w:rsidTr="00B359FA">
        <w:trPr>
          <w:trHeight w:val="886"/>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b/>
                <w:sz w:val="20"/>
                <w:szCs w:val="20"/>
              </w:rPr>
            </w:pPr>
          </w:p>
        </w:tc>
        <w:tc>
          <w:tcPr>
            <w:tcW w:w="1559" w:type="dxa"/>
          </w:tcPr>
          <w:p w:rsidR="007D4D86" w:rsidRPr="007D4D86" w:rsidRDefault="007D4D86" w:rsidP="007D4D86">
            <w:pPr>
              <w:rPr>
                <w:sz w:val="20"/>
                <w:szCs w:val="20"/>
              </w:rPr>
            </w:pPr>
            <w:r w:rsidRPr="007D4D86">
              <w:rPr>
                <w:sz w:val="20"/>
                <w:szCs w:val="20"/>
              </w:rPr>
              <w:t>- бюджет городского округа Кинешма</w:t>
            </w:r>
          </w:p>
        </w:tc>
        <w:tc>
          <w:tcPr>
            <w:tcW w:w="1276" w:type="dxa"/>
          </w:tcPr>
          <w:p w:rsidR="007D4D86" w:rsidRPr="007D4D86" w:rsidRDefault="007D4D86" w:rsidP="007D4D86">
            <w:pPr>
              <w:jc w:val="center"/>
              <w:rPr>
                <w:sz w:val="20"/>
                <w:szCs w:val="20"/>
              </w:rPr>
            </w:pPr>
            <w:r w:rsidRPr="007D4D86">
              <w:rPr>
                <w:sz w:val="20"/>
                <w:szCs w:val="20"/>
              </w:rPr>
              <w:t>6254,9</w:t>
            </w:r>
          </w:p>
        </w:tc>
        <w:tc>
          <w:tcPr>
            <w:tcW w:w="1134" w:type="dxa"/>
          </w:tcPr>
          <w:p w:rsidR="007D4D86" w:rsidRPr="007D4D86" w:rsidRDefault="007D4D86" w:rsidP="007D4D86">
            <w:pPr>
              <w:jc w:val="center"/>
              <w:rPr>
                <w:sz w:val="20"/>
                <w:szCs w:val="20"/>
              </w:rPr>
            </w:pPr>
            <w:r w:rsidRPr="007D4D86">
              <w:rPr>
                <w:sz w:val="20"/>
                <w:szCs w:val="20"/>
              </w:rPr>
              <w:t>5348,7</w:t>
            </w:r>
          </w:p>
        </w:tc>
        <w:tc>
          <w:tcPr>
            <w:tcW w:w="1701" w:type="dxa"/>
          </w:tcPr>
          <w:p w:rsidR="007D4D86" w:rsidRPr="007D4D86" w:rsidRDefault="007D4D86" w:rsidP="007D4D86">
            <w:pPr>
              <w:jc w:val="center"/>
              <w:rPr>
                <w:b/>
                <w:sz w:val="20"/>
                <w:szCs w:val="20"/>
              </w:rPr>
            </w:pPr>
            <w:r w:rsidRPr="007D4D86">
              <w:rPr>
                <w:b/>
                <w:sz w:val="20"/>
                <w:szCs w:val="20"/>
              </w:rPr>
              <w:t>-</w:t>
            </w:r>
          </w:p>
        </w:tc>
        <w:tc>
          <w:tcPr>
            <w:tcW w:w="2693" w:type="dxa"/>
            <w:vMerge/>
          </w:tcPr>
          <w:p w:rsidR="007D4D86" w:rsidRPr="007D4D86" w:rsidRDefault="007D4D86" w:rsidP="007D4D86">
            <w:pPr>
              <w:jc w:val="center"/>
              <w:rPr>
                <w:b/>
                <w:sz w:val="20"/>
                <w:szCs w:val="20"/>
              </w:rPr>
            </w:pPr>
          </w:p>
        </w:tc>
        <w:tc>
          <w:tcPr>
            <w:tcW w:w="993" w:type="dxa"/>
            <w:vMerge/>
          </w:tcPr>
          <w:p w:rsidR="007D4D86" w:rsidRPr="007D4D86" w:rsidRDefault="007D4D86" w:rsidP="007D4D86">
            <w:pPr>
              <w:jc w:val="center"/>
              <w:rPr>
                <w:b/>
                <w:sz w:val="20"/>
                <w:szCs w:val="20"/>
              </w:rPr>
            </w:pPr>
          </w:p>
        </w:tc>
        <w:tc>
          <w:tcPr>
            <w:tcW w:w="850" w:type="dxa"/>
            <w:vMerge/>
          </w:tcPr>
          <w:p w:rsidR="007D4D86" w:rsidRPr="007D4D86" w:rsidRDefault="007D4D86" w:rsidP="007D4D86">
            <w:pPr>
              <w:jc w:val="center"/>
              <w:rPr>
                <w:b/>
                <w:sz w:val="20"/>
                <w:szCs w:val="20"/>
              </w:rPr>
            </w:pPr>
          </w:p>
        </w:tc>
        <w:tc>
          <w:tcPr>
            <w:tcW w:w="851" w:type="dxa"/>
            <w:vMerge/>
          </w:tcPr>
          <w:p w:rsidR="007D4D86" w:rsidRPr="007D4D86" w:rsidRDefault="007D4D86" w:rsidP="007D4D86">
            <w:pPr>
              <w:jc w:val="center"/>
              <w:rPr>
                <w:b/>
                <w:sz w:val="20"/>
                <w:szCs w:val="20"/>
              </w:rPr>
            </w:pPr>
          </w:p>
        </w:tc>
        <w:tc>
          <w:tcPr>
            <w:tcW w:w="1559" w:type="dxa"/>
            <w:vMerge/>
          </w:tcPr>
          <w:p w:rsidR="007D4D86" w:rsidRPr="007D4D86" w:rsidRDefault="007D4D86" w:rsidP="007D4D86">
            <w:pPr>
              <w:jc w:val="center"/>
              <w:rPr>
                <w:b/>
                <w:sz w:val="20"/>
                <w:szCs w:val="20"/>
              </w:rPr>
            </w:pPr>
          </w:p>
        </w:tc>
      </w:tr>
      <w:tr w:rsidR="0032738C" w:rsidRPr="007D4D86" w:rsidTr="00B359FA">
        <w:trPr>
          <w:trHeight w:val="288"/>
        </w:trPr>
        <w:tc>
          <w:tcPr>
            <w:tcW w:w="567" w:type="dxa"/>
            <w:vMerge w:val="restart"/>
          </w:tcPr>
          <w:p w:rsidR="0032738C" w:rsidRPr="00952E21" w:rsidRDefault="0032738C" w:rsidP="007D4D86">
            <w:pPr>
              <w:jc w:val="center"/>
              <w:rPr>
                <w:sz w:val="20"/>
                <w:szCs w:val="20"/>
              </w:rPr>
            </w:pPr>
            <w:r w:rsidRPr="00952E21">
              <w:rPr>
                <w:sz w:val="20"/>
                <w:szCs w:val="20"/>
              </w:rPr>
              <w:t>2.1</w:t>
            </w:r>
          </w:p>
        </w:tc>
        <w:tc>
          <w:tcPr>
            <w:tcW w:w="1701" w:type="dxa"/>
            <w:vMerge w:val="restart"/>
          </w:tcPr>
          <w:p w:rsidR="0032738C" w:rsidRPr="007D4D86" w:rsidRDefault="0032738C" w:rsidP="00952E21">
            <w:pPr>
              <w:rPr>
                <w:b/>
                <w:sz w:val="20"/>
                <w:szCs w:val="20"/>
              </w:rPr>
            </w:pPr>
            <w:r w:rsidRPr="00952E21">
              <w:rPr>
                <w:sz w:val="20"/>
                <w:szCs w:val="20"/>
              </w:rPr>
              <w:t>Основное мероприятие</w:t>
            </w:r>
            <w:r w:rsidR="00961520">
              <w:rPr>
                <w:sz w:val="20"/>
                <w:szCs w:val="20"/>
              </w:rPr>
              <w:t xml:space="preserve"> </w:t>
            </w:r>
            <w:r w:rsidRPr="007D4D86">
              <w:rPr>
                <w:sz w:val="20"/>
                <w:szCs w:val="20"/>
              </w:rPr>
              <w:t>«Управление и распоряжение муниципальным имуществом городского округа Кинешма»</w:t>
            </w:r>
          </w:p>
        </w:tc>
        <w:tc>
          <w:tcPr>
            <w:tcW w:w="1276" w:type="dxa"/>
            <w:vMerge w:val="restart"/>
          </w:tcPr>
          <w:p w:rsidR="0032738C" w:rsidRPr="007D4D86" w:rsidRDefault="0032738C" w:rsidP="007D4D86">
            <w:pPr>
              <w:jc w:val="center"/>
              <w:rPr>
                <w:b/>
                <w:sz w:val="20"/>
                <w:szCs w:val="20"/>
              </w:rPr>
            </w:pPr>
          </w:p>
        </w:tc>
        <w:tc>
          <w:tcPr>
            <w:tcW w:w="1559" w:type="dxa"/>
          </w:tcPr>
          <w:p w:rsidR="0032738C" w:rsidRPr="007D4D86" w:rsidRDefault="0032738C" w:rsidP="007D4D86">
            <w:pPr>
              <w:rPr>
                <w:b/>
                <w:sz w:val="20"/>
                <w:szCs w:val="20"/>
              </w:rPr>
            </w:pPr>
            <w:r w:rsidRPr="007D4D86">
              <w:rPr>
                <w:sz w:val="20"/>
                <w:szCs w:val="20"/>
              </w:rPr>
              <w:t>Всего</w:t>
            </w:r>
          </w:p>
        </w:tc>
        <w:tc>
          <w:tcPr>
            <w:tcW w:w="1276" w:type="dxa"/>
          </w:tcPr>
          <w:p w:rsidR="0032738C" w:rsidRPr="007D4D86" w:rsidRDefault="0032738C" w:rsidP="007D4D86">
            <w:pPr>
              <w:jc w:val="center"/>
              <w:rPr>
                <w:sz w:val="20"/>
                <w:szCs w:val="20"/>
              </w:rPr>
            </w:pPr>
            <w:r w:rsidRPr="007D4D86">
              <w:rPr>
                <w:sz w:val="20"/>
                <w:szCs w:val="20"/>
              </w:rPr>
              <w:t>6254,9</w:t>
            </w:r>
          </w:p>
        </w:tc>
        <w:tc>
          <w:tcPr>
            <w:tcW w:w="1134" w:type="dxa"/>
          </w:tcPr>
          <w:p w:rsidR="0032738C" w:rsidRPr="007D4D86" w:rsidRDefault="0032738C" w:rsidP="007D4D86">
            <w:pPr>
              <w:jc w:val="center"/>
              <w:rPr>
                <w:sz w:val="20"/>
                <w:szCs w:val="20"/>
              </w:rPr>
            </w:pPr>
            <w:r w:rsidRPr="007D4D86">
              <w:rPr>
                <w:sz w:val="20"/>
                <w:szCs w:val="20"/>
              </w:rPr>
              <w:t>5348,7</w:t>
            </w:r>
          </w:p>
        </w:tc>
        <w:tc>
          <w:tcPr>
            <w:tcW w:w="1701" w:type="dxa"/>
            <w:vMerge w:val="restart"/>
          </w:tcPr>
          <w:p w:rsidR="0032738C" w:rsidRPr="007D4D86" w:rsidRDefault="0032738C" w:rsidP="008626C4">
            <w:pPr>
              <w:rPr>
                <w:rFonts w:eastAsia="Calibri"/>
                <w:sz w:val="20"/>
                <w:szCs w:val="20"/>
              </w:rPr>
            </w:pPr>
            <w:r w:rsidRPr="007D4D86">
              <w:rPr>
                <w:rFonts w:eastAsia="Calibri"/>
                <w:sz w:val="20"/>
                <w:szCs w:val="20"/>
              </w:rPr>
              <w:t>Основное мероприятие выполнено. Кредиторская задолженность в сумме 5</w:t>
            </w:r>
            <w:r w:rsidR="008626C4">
              <w:rPr>
                <w:rFonts w:eastAsia="Calibri"/>
                <w:sz w:val="20"/>
                <w:szCs w:val="20"/>
              </w:rPr>
              <w:t>14</w:t>
            </w:r>
            <w:r w:rsidRPr="007D4D86">
              <w:rPr>
                <w:rFonts w:eastAsia="Calibri"/>
                <w:sz w:val="20"/>
                <w:szCs w:val="20"/>
              </w:rPr>
              <w:t xml:space="preserve">,0 </w:t>
            </w:r>
            <w:proofErr w:type="spellStart"/>
            <w:r w:rsidR="00B359FA">
              <w:rPr>
                <w:rFonts w:eastAsia="Calibri"/>
                <w:sz w:val="20"/>
                <w:szCs w:val="20"/>
              </w:rPr>
              <w:t>т.р</w:t>
            </w:r>
            <w:proofErr w:type="spellEnd"/>
            <w:r w:rsidRPr="007D4D86">
              <w:rPr>
                <w:rFonts w:eastAsia="Calibri"/>
                <w:sz w:val="20"/>
                <w:szCs w:val="20"/>
              </w:rPr>
              <w:t>.</w:t>
            </w:r>
            <w:r w:rsidRPr="007D4D86">
              <w:rPr>
                <w:sz w:val="20"/>
                <w:szCs w:val="20"/>
              </w:rPr>
              <w:t xml:space="preserve">, </w:t>
            </w:r>
            <w:r w:rsidRPr="007D4D86">
              <w:rPr>
                <w:rFonts w:eastAsia="Calibri"/>
                <w:sz w:val="20"/>
                <w:szCs w:val="20"/>
              </w:rPr>
              <w:t xml:space="preserve">погашена в январе 2017г. </w:t>
            </w:r>
          </w:p>
        </w:tc>
        <w:tc>
          <w:tcPr>
            <w:tcW w:w="2693" w:type="dxa"/>
            <w:vMerge w:val="restart"/>
          </w:tcPr>
          <w:p w:rsidR="0032738C" w:rsidRPr="007D4D86" w:rsidRDefault="0032738C" w:rsidP="00952E21">
            <w:pPr>
              <w:rPr>
                <w:rFonts w:eastAsia="Calibri"/>
                <w:sz w:val="20"/>
                <w:szCs w:val="20"/>
              </w:rPr>
            </w:pPr>
            <w:r w:rsidRPr="007D4D86">
              <w:rPr>
                <w:rFonts w:eastAsia="Calibri"/>
                <w:sz w:val="20"/>
                <w:szCs w:val="20"/>
              </w:rPr>
              <w:t>Заказ в специализированных организациях технической документации для оформления нежилых зданий, помещений, земельных участков</w:t>
            </w:r>
          </w:p>
        </w:tc>
        <w:tc>
          <w:tcPr>
            <w:tcW w:w="993" w:type="dxa"/>
            <w:vMerge w:val="restart"/>
          </w:tcPr>
          <w:p w:rsidR="0032738C" w:rsidRPr="007D4D86" w:rsidRDefault="0032738C"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vMerge w:val="restart"/>
          </w:tcPr>
          <w:p w:rsidR="0032738C" w:rsidRPr="007D4D86" w:rsidRDefault="0032738C" w:rsidP="007D4D86">
            <w:pPr>
              <w:jc w:val="center"/>
              <w:rPr>
                <w:sz w:val="20"/>
                <w:szCs w:val="20"/>
              </w:rPr>
            </w:pPr>
            <w:r w:rsidRPr="007D4D86">
              <w:rPr>
                <w:sz w:val="20"/>
                <w:szCs w:val="20"/>
              </w:rPr>
              <w:t>140,0</w:t>
            </w:r>
          </w:p>
        </w:tc>
        <w:tc>
          <w:tcPr>
            <w:tcW w:w="851" w:type="dxa"/>
            <w:vMerge w:val="restart"/>
          </w:tcPr>
          <w:p w:rsidR="0032738C" w:rsidRPr="007D4D86" w:rsidRDefault="0032738C" w:rsidP="007D4D86">
            <w:pPr>
              <w:jc w:val="center"/>
              <w:rPr>
                <w:sz w:val="20"/>
                <w:szCs w:val="20"/>
              </w:rPr>
            </w:pPr>
            <w:r w:rsidRPr="007D4D86">
              <w:rPr>
                <w:sz w:val="20"/>
                <w:szCs w:val="20"/>
              </w:rPr>
              <w:t>137,6</w:t>
            </w:r>
          </w:p>
        </w:tc>
        <w:tc>
          <w:tcPr>
            <w:tcW w:w="1559" w:type="dxa"/>
            <w:vMerge w:val="restart"/>
          </w:tcPr>
          <w:p w:rsidR="0032738C" w:rsidRPr="007D4D86" w:rsidRDefault="0032738C" w:rsidP="00952E21">
            <w:pPr>
              <w:rPr>
                <w:b/>
                <w:sz w:val="20"/>
                <w:szCs w:val="20"/>
              </w:rPr>
            </w:pPr>
            <w:r w:rsidRPr="007D4D86">
              <w:rPr>
                <w:rFonts w:eastAsia="Calibri"/>
                <w:sz w:val="20"/>
                <w:szCs w:val="20"/>
              </w:rPr>
              <w:t>Отклонение составило 2,4 тыс. руб. отсутствие потребности.</w:t>
            </w:r>
          </w:p>
        </w:tc>
      </w:tr>
      <w:tr w:rsidR="0032738C" w:rsidRPr="007D4D86" w:rsidTr="00B359FA">
        <w:trPr>
          <w:trHeight w:val="689"/>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tcPr>
          <w:p w:rsidR="0032738C" w:rsidRPr="007D4D86" w:rsidRDefault="0032738C" w:rsidP="007D4D86">
            <w:pPr>
              <w:rPr>
                <w:sz w:val="20"/>
                <w:szCs w:val="20"/>
              </w:rPr>
            </w:pPr>
            <w:r w:rsidRPr="007D4D86">
              <w:rPr>
                <w:sz w:val="20"/>
                <w:szCs w:val="20"/>
              </w:rPr>
              <w:t>Бюджетные ассигнования</w:t>
            </w:r>
          </w:p>
          <w:p w:rsidR="0032738C" w:rsidRPr="007D4D86" w:rsidRDefault="0032738C" w:rsidP="007D4D86">
            <w:pPr>
              <w:rPr>
                <w:sz w:val="20"/>
                <w:szCs w:val="20"/>
              </w:rPr>
            </w:pPr>
            <w:r w:rsidRPr="007D4D86">
              <w:rPr>
                <w:sz w:val="20"/>
                <w:szCs w:val="20"/>
              </w:rPr>
              <w:t xml:space="preserve">всего, </w:t>
            </w:r>
          </w:p>
          <w:p w:rsidR="0032738C" w:rsidRPr="007D4D86" w:rsidRDefault="0032738C" w:rsidP="007D4D86">
            <w:pPr>
              <w:jc w:val="center"/>
              <w:rPr>
                <w:sz w:val="20"/>
                <w:szCs w:val="20"/>
              </w:rPr>
            </w:pPr>
            <w:r w:rsidRPr="007D4D86">
              <w:rPr>
                <w:i/>
                <w:sz w:val="20"/>
                <w:szCs w:val="20"/>
              </w:rPr>
              <w:t>в том числе</w:t>
            </w:r>
            <w:r w:rsidRPr="007D4D86">
              <w:rPr>
                <w:sz w:val="20"/>
                <w:szCs w:val="20"/>
              </w:rPr>
              <w:t>:</w:t>
            </w:r>
          </w:p>
        </w:tc>
        <w:tc>
          <w:tcPr>
            <w:tcW w:w="1276" w:type="dxa"/>
          </w:tcPr>
          <w:p w:rsidR="0032738C" w:rsidRPr="007D4D86" w:rsidRDefault="0032738C" w:rsidP="007D4D86">
            <w:pPr>
              <w:jc w:val="center"/>
              <w:rPr>
                <w:sz w:val="20"/>
                <w:szCs w:val="20"/>
              </w:rPr>
            </w:pPr>
            <w:r w:rsidRPr="007D4D86">
              <w:rPr>
                <w:sz w:val="20"/>
                <w:szCs w:val="20"/>
              </w:rPr>
              <w:t>6254,9</w:t>
            </w:r>
          </w:p>
        </w:tc>
        <w:tc>
          <w:tcPr>
            <w:tcW w:w="1134" w:type="dxa"/>
          </w:tcPr>
          <w:p w:rsidR="0032738C" w:rsidRPr="007D4D86" w:rsidRDefault="0032738C" w:rsidP="007D4D86">
            <w:pPr>
              <w:jc w:val="center"/>
              <w:rPr>
                <w:sz w:val="20"/>
                <w:szCs w:val="20"/>
              </w:rPr>
            </w:pPr>
            <w:r w:rsidRPr="007D4D86">
              <w:rPr>
                <w:sz w:val="20"/>
                <w:szCs w:val="20"/>
              </w:rPr>
              <w:t>5348,7</w:t>
            </w:r>
          </w:p>
        </w:tc>
        <w:tc>
          <w:tcPr>
            <w:tcW w:w="1701" w:type="dxa"/>
            <w:vMerge/>
          </w:tcPr>
          <w:p w:rsidR="0032738C" w:rsidRPr="007D4D86" w:rsidRDefault="0032738C" w:rsidP="007D4D86">
            <w:pPr>
              <w:jc w:val="center"/>
              <w:rPr>
                <w:b/>
                <w:sz w:val="20"/>
                <w:szCs w:val="20"/>
              </w:rPr>
            </w:pPr>
          </w:p>
        </w:tc>
        <w:tc>
          <w:tcPr>
            <w:tcW w:w="2693" w:type="dxa"/>
            <w:vMerge/>
          </w:tcPr>
          <w:p w:rsidR="0032738C" w:rsidRPr="007D4D86" w:rsidRDefault="0032738C" w:rsidP="007D4D86">
            <w:pPr>
              <w:jc w:val="both"/>
              <w:rPr>
                <w:rFonts w:eastAsia="Calibri"/>
                <w:sz w:val="20"/>
                <w:szCs w:val="20"/>
              </w:rPr>
            </w:pPr>
          </w:p>
        </w:tc>
        <w:tc>
          <w:tcPr>
            <w:tcW w:w="993" w:type="dxa"/>
            <w:vMerge/>
          </w:tcPr>
          <w:p w:rsidR="0032738C" w:rsidRPr="007D4D86" w:rsidRDefault="0032738C" w:rsidP="007D4D86">
            <w:pPr>
              <w:jc w:val="center"/>
              <w:rPr>
                <w:sz w:val="20"/>
                <w:szCs w:val="20"/>
              </w:rPr>
            </w:pPr>
          </w:p>
        </w:tc>
        <w:tc>
          <w:tcPr>
            <w:tcW w:w="850" w:type="dxa"/>
            <w:vMerge/>
          </w:tcPr>
          <w:p w:rsidR="0032738C" w:rsidRPr="007D4D86" w:rsidRDefault="0032738C" w:rsidP="007D4D86">
            <w:pPr>
              <w:jc w:val="center"/>
              <w:rPr>
                <w:sz w:val="20"/>
                <w:szCs w:val="20"/>
              </w:rPr>
            </w:pPr>
          </w:p>
        </w:tc>
        <w:tc>
          <w:tcPr>
            <w:tcW w:w="851" w:type="dxa"/>
            <w:vMerge/>
          </w:tcPr>
          <w:p w:rsidR="0032738C" w:rsidRPr="007D4D86" w:rsidRDefault="0032738C" w:rsidP="007D4D86">
            <w:pPr>
              <w:jc w:val="center"/>
              <w:rPr>
                <w:sz w:val="20"/>
                <w:szCs w:val="20"/>
              </w:rPr>
            </w:pPr>
          </w:p>
        </w:tc>
        <w:tc>
          <w:tcPr>
            <w:tcW w:w="1559" w:type="dxa"/>
            <w:vMerge/>
          </w:tcPr>
          <w:p w:rsidR="0032738C" w:rsidRPr="007D4D86" w:rsidRDefault="0032738C" w:rsidP="007D4D86">
            <w:pPr>
              <w:jc w:val="center"/>
              <w:rPr>
                <w:b/>
                <w:sz w:val="20"/>
                <w:szCs w:val="20"/>
              </w:rPr>
            </w:pPr>
          </w:p>
        </w:tc>
      </w:tr>
      <w:tr w:rsidR="0032738C" w:rsidRPr="007D4D86" w:rsidTr="00B359FA">
        <w:trPr>
          <w:trHeight w:val="948"/>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vMerge w:val="restart"/>
          </w:tcPr>
          <w:p w:rsidR="0032738C" w:rsidRPr="007D4D86" w:rsidRDefault="0032738C" w:rsidP="007D4D86">
            <w:pPr>
              <w:rPr>
                <w:sz w:val="20"/>
                <w:szCs w:val="20"/>
              </w:rPr>
            </w:pPr>
            <w:r w:rsidRPr="007D4D86">
              <w:rPr>
                <w:sz w:val="20"/>
                <w:szCs w:val="20"/>
              </w:rPr>
              <w:t>- бюджет городского округа Кинешма</w:t>
            </w:r>
          </w:p>
        </w:tc>
        <w:tc>
          <w:tcPr>
            <w:tcW w:w="1276" w:type="dxa"/>
            <w:vMerge w:val="restart"/>
          </w:tcPr>
          <w:p w:rsidR="0032738C" w:rsidRPr="007D4D86" w:rsidRDefault="0032738C" w:rsidP="007D4D86">
            <w:pPr>
              <w:jc w:val="center"/>
              <w:rPr>
                <w:sz w:val="20"/>
                <w:szCs w:val="20"/>
              </w:rPr>
            </w:pPr>
            <w:r w:rsidRPr="007D4D86">
              <w:rPr>
                <w:sz w:val="20"/>
                <w:szCs w:val="20"/>
              </w:rPr>
              <w:t>6254,9</w:t>
            </w:r>
          </w:p>
        </w:tc>
        <w:tc>
          <w:tcPr>
            <w:tcW w:w="1134" w:type="dxa"/>
            <w:vMerge w:val="restart"/>
          </w:tcPr>
          <w:p w:rsidR="0032738C" w:rsidRPr="007D4D86" w:rsidRDefault="0032738C" w:rsidP="007D4D86">
            <w:pPr>
              <w:jc w:val="center"/>
              <w:rPr>
                <w:sz w:val="20"/>
                <w:szCs w:val="20"/>
              </w:rPr>
            </w:pPr>
            <w:r w:rsidRPr="007D4D86">
              <w:rPr>
                <w:sz w:val="20"/>
                <w:szCs w:val="20"/>
              </w:rPr>
              <w:t>5348,7</w:t>
            </w:r>
          </w:p>
        </w:tc>
        <w:tc>
          <w:tcPr>
            <w:tcW w:w="1701" w:type="dxa"/>
            <w:vMerge/>
          </w:tcPr>
          <w:p w:rsidR="0032738C" w:rsidRPr="007D4D86" w:rsidRDefault="0032738C" w:rsidP="007D4D86">
            <w:pPr>
              <w:jc w:val="center"/>
              <w:rPr>
                <w:b/>
                <w:sz w:val="20"/>
                <w:szCs w:val="20"/>
              </w:rPr>
            </w:pPr>
          </w:p>
        </w:tc>
        <w:tc>
          <w:tcPr>
            <w:tcW w:w="2693" w:type="dxa"/>
          </w:tcPr>
          <w:p w:rsidR="0032738C" w:rsidRPr="007D4D86" w:rsidRDefault="0032738C" w:rsidP="00952E21">
            <w:pPr>
              <w:rPr>
                <w:rFonts w:eastAsia="Calibri"/>
                <w:sz w:val="20"/>
                <w:szCs w:val="20"/>
              </w:rPr>
            </w:pPr>
            <w:r w:rsidRPr="007D4D86">
              <w:rPr>
                <w:rFonts w:eastAsia="Calibri"/>
                <w:sz w:val="20"/>
                <w:szCs w:val="20"/>
              </w:rPr>
              <w:t>Оплата за услуги по межеванию, топографической съёмке земельных участков (иные кадастровые работы)</w:t>
            </w:r>
          </w:p>
        </w:tc>
        <w:tc>
          <w:tcPr>
            <w:tcW w:w="993" w:type="dxa"/>
          </w:tcPr>
          <w:p w:rsidR="0032738C" w:rsidRPr="007D4D86" w:rsidRDefault="0032738C"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32738C" w:rsidRPr="007D4D86" w:rsidRDefault="0032738C" w:rsidP="007D4D86">
            <w:pPr>
              <w:jc w:val="center"/>
              <w:rPr>
                <w:sz w:val="20"/>
                <w:szCs w:val="20"/>
              </w:rPr>
            </w:pPr>
            <w:r w:rsidRPr="007D4D86">
              <w:rPr>
                <w:sz w:val="20"/>
                <w:szCs w:val="20"/>
              </w:rPr>
              <w:t>338,6</w:t>
            </w:r>
          </w:p>
        </w:tc>
        <w:tc>
          <w:tcPr>
            <w:tcW w:w="851" w:type="dxa"/>
          </w:tcPr>
          <w:p w:rsidR="0032738C" w:rsidRPr="007D4D86" w:rsidRDefault="0032738C" w:rsidP="007D4D86">
            <w:pPr>
              <w:jc w:val="center"/>
              <w:rPr>
                <w:sz w:val="20"/>
                <w:szCs w:val="20"/>
              </w:rPr>
            </w:pPr>
            <w:r w:rsidRPr="007D4D86">
              <w:rPr>
                <w:sz w:val="20"/>
                <w:szCs w:val="20"/>
              </w:rPr>
              <w:t>304,3</w:t>
            </w:r>
          </w:p>
        </w:tc>
        <w:tc>
          <w:tcPr>
            <w:tcW w:w="1559" w:type="dxa"/>
          </w:tcPr>
          <w:p w:rsidR="0032738C" w:rsidRPr="007D4D86" w:rsidRDefault="0032738C" w:rsidP="00952E21">
            <w:pPr>
              <w:rPr>
                <w:b/>
                <w:sz w:val="20"/>
                <w:szCs w:val="20"/>
              </w:rPr>
            </w:pPr>
            <w:r w:rsidRPr="007D4D86">
              <w:rPr>
                <w:rFonts w:eastAsia="Calibri"/>
                <w:sz w:val="20"/>
                <w:szCs w:val="20"/>
              </w:rPr>
              <w:t>Кредиторская задолженность в сумме 9,9 тыс. руб.; 24,4 тыс. руб. отсутствие потребности</w:t>
            </w:r>
          </w:p>
        </w:tc>
      </w:tr>
      <w:tr w:rsidR="0032738C" w:rsidRPr="007D4D86" w:rsidTr="00B359FA">
        <w:trPr>
          <w:trHeight w:val="804"/>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vMerge/>
          </w:tcPr>
          <w:p w:rsidR="0032738C" w:rsidRPr="007D4D86" w:rsidRDefault="0032738C" w:rsidP="007D4D86">
            <w:pPr>
              <w:rPr>
                <w:sz w:val="20"/>
                <w:szCs w:val="20"/>
              </w:rPr>
            </w:pPr>
          </w:p>
        </w:tc>
        <w:tc>
          <w:tcPr>
            <w:tcW w:w="1276" w:type="dxa"/>
            <w:vMerge/>
          </w:tcPr>
          <w:p w:rsidR="0032738C" w:rsidRPr="007D4D86" w:rsidRDefault="0032738C" w:rsidP="007D4D86">
            <w:pPr>
              <w:jc w:val="center"/>
              <w:rPr>
                <w:b/>
                <w:sz w:val="20"/>
                <w:szCs w:val="20"/>
              </w:rPr>
            </w:pPr>
          </w:p>
        </w:tc>
        <w:tc>
          <w:tcPr>
            <w:tcW w:w="1134"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2693" w:type="dxa"/>
          </w:tcPr>
          <w:p w:rsidR="0032738C" w:rsidRPr="007D4D86" w:rsidRDefault="0032738C" w:rsidP="00952E21">
            <w:pPr>
              <w:rPr>
                <w:rFonts w:eastAsia="Calibri"/>
                <w:sz w:val="20"/>
                <w:szCs w:val="20"/>
              </w:rPr>
            </w:pPr>
            <w:r w:rsidRPr="007D4D86">
              <w:rPr>
                <w:rFonts w:eastAsia="Calibri"/>
                <w:sz w:val="20"/>
                <w:szCs w:val="20"/>
              </w:rPr>
              <w:t>Оплата коммунальных услуг за объекты недвижимости, входящих в состав имущества муниципальной казны</w:t>
            </w:r>
          </w:p>
        </w:tc>
        <w:tc>
          <w:tcPr>
            <w:tcW w:w="993" w:type="dxa"/>
          </w:tcPr>
          <w:p w:rsidR="0032738C" w:rsidRPr="007D4D86" w:rsidRDefault="0032738C"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32738C" w:rsidRPr="007D4D86" w:rsidRDefault="0032738C" w:rsidP="007D4D86">
            <w:pPr>
              <w:jc w:val="center"/>
              <w:rPr>
                <w:sz w:val="20"/>
                <w:szCs w:val="20"/>
              </w:rPr>
            </w:pPr>
            <w:r w:rsidRPr="007D4D86">
              <w:rPr>
                <w:sz w:val="20"/>
                <w:szCs w:val="20"/>
              </w:rPr>
              <w:t>3509,4</w:t>
            </w:r>
          </w:p>
        </w:tc>
        <w:tc>
          <w:tcPr>
            <w:tcW w:w="851" w:type="dxa"/>
          </w:tcPr>
          <w:p w:rsidR="0032738C" w:rsidRPr="007D4D86" w:rsidRDefault="0032738C" w:rsidP="007D4D86">
            <w:pPr>
              <w:jc w:val="center"/>
              <w:rPr>
                <w:color w:val="FF0000"/>
                <w:sz w:val="20"/>
                <w:szCs w:val="20"/>
              </w:rPr>
            </w:pPr>
            <w:r w:rsidRPr="007D4D86">
              <w:rPr>
                <w:sz w:val="20"/>
                <w:szCs w:val="20"/>
              </w:rPr>
              <w:t>3014,3</w:t>
            </w:r>
          </w:p>
        </w:tc>
        <w:tc>
          <w:tcPr>
            <w:tcW w:w="1559" w:type="dxa"/>
          </w:tcPr>
          <w:p w:rsidR="0032738C" w:rsidRPr="007D4D86" w:rsidRDefault="0032738C" w:rsidP="00D81609">
            <w:pPr>
              <w:rPr>
                <w:rFonts w:eastAsia="Calibri"/>
                <w:sz w:val="20"/>
                <w:szCs w:val="20"/>
              </w:rPr>
            </w:pPr>
            <w:r w:rsidRPr="007D4D86">
              <w:rPr>
                <w:rFonts w:eastAsia="Calibri"/>
                <w:sz w:val="20"/>
                <w:szCs w:val="20"/>
              </w:rPr>
              <w:t>Отклонение - 495,1 тыс</w:t>
            </w:r>
            <w:proofErr w:type="gramStart"/>
            <w:r w:rsidRPr="007D4D86">
              <w:rPr>
                <w:rFonts w:eastAsia="Calibri"/>
                <w:sz w:val="20"/>
                <w:szCs w:val="20"/>
              </w:rPr>
              <w:t>.р</w:t>
            </w:r>
            <w:proofErr w:type="gramEnd"/>
            <w:r w:rsidRPr="007D4D86">
              <w:rPr>
                <w:rFonts w:eastAsia="Calibri"/>
                <w:sz w:val="20"/>
                <w:szCs w:val="20"/>
              </w:rPr>
              <w:t xml:space="preserve">уб. Кредиторская задолженность </w:t>
            </w:r>
            <w:r w:rsidR="00D81609">
              <w:rPr>
                <w:rFonts w:eastAsia="Calibri"/>
                <w:sz w:val="20"/>
                <w:szCs w:val="20"/>
              </w:rPr>
              <w:t>363,5</w:t>
            </w:r>
            <w:r w:rsidRPr="007D4D86">
              <w:rPr>
                <w:rFonts w:eastAsia="Calibri"/>
                <w:sz w:val="20"/>
                <w:szCs w:val="20"/>
              </w:rPr>
              <w:t xml:space="preserve">6 тыс.руб. </w:t>
            </w:r>
            <w:r w:rsidR="00D81609">
              <w:rPr>
                <w:rFonts w:eastAsia="Calibri"/>
                <w:sz w:val="20"/>
                <w:szCs w:val="20"/>
              </w:rPr>
              <w:t>131,6</w:t>
            </w:r>
            <w:r w:rsidRPr="007D4D86">
              <w:rPr>
                <w:rFonts w:eastAsia="Calibri"/>
                <w:sz w:val="20"/>
                <w:szCs w:val="20"/>
              </w:rPr>
              <w:t>тыс.руб. –отсутствие потребности.</w:t>
            </w:r>
          </w:p>
        </w:tc>
      </w:tr>
      <w:tr w:rsidR="0032738C" w:rsidRPr="007D4D86" w:rsidTr="00B359FA">
        <w:trPr>
          <w:trHeight w:val="378"/>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vMerge/>
          </w:tcPr>
          <w:p w:rsidR="0032738C" w:rsidRPr="007D4D86" w:rsidRDefault="0032738C" w:rsidP="007D4D86">
            <w:pPr>
              <w:rPr>
                <w:sz w:val="20"/>
                <w:szCs w:val="20"/>
              </w:rPr>
            </w:pPr>
          </w:p>
        </w:tc>
        <w:tc>
          <w:tcPr>
            <w:tcW w:w="1276" w:type="dxa"/>
            <w:vMerge/>
          </w:tcPr>
          <w:p w:rsidR="0032738C" w:rsidRPr="007D4D86" w:rsidRDefault="0032738C" w:rsidP="007D4D86">
            <w:pPr>
              <w:jc w:val="center"/>
              <w:rPr>
                <w:b/>
                <w:sz w:val="20"/>
                <w:szCs w:val="20"/>
              </w:rPr>
            </w:pPr>
          </w:p>
        </w:tc>
        <w:tc>
          <w:tcPr>
            <w:tcW w:w="1134"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2693" w:type="dxa"/>
          </w:tcPr>
          <w:p w:rsidR="0032738C" w:rsidRPr="007D4D86" w:rsidRDefault="0032738C" w:rsidP="007D4D86">
            <w:pPr>
              <w:rPr>
                <w:rFonts w:eastAsia="Calibri"/>
                <w:sz w:val="20"/>
                <w:szCs w:val="20"/>
              </w:rPr>
            </w:pPr>
            <w:r w:rsidRPr="007D4D86">
              <w:rPr>
                <w:rFonts w:eastAsia="Calibri"/>
                <w:sz w:val="20"/>
                <w:szCs w:val="20"/>
              </w:rPr>
              <w:t>Оплата за техническое содержание муниципального имущества, входящего в состав имущества муниципальной казны</w:t>
            </w:r>
          </w:p>
        </w:tc>
        <w:tc>
          <w:tcPr>
            <w:tcW w:w="993" w:type="dxa"/>
          </w:tcPr>
          <w:p w:rsidR="0032738C" w:rsidRPr="007D4D86" w:rsidRDefault="0032738C"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32738C" w:rsidRPr="007D4D86" w:rsidRDefault="0032738C" w:rsidP="007D4D86">
            <w:pPr>
              <w:jc w:val="center"/>
              <w:rPr>
                <w:sz w:val="20"/>
                <w:szCs w:val="20"/>
              </w:rPr>
            </w:pPr>
            <w:r w:rsidRPr="007D4D86">
              <w:rPr>
                <w:sz w:val="20"/>
                <w:szCs w:val="20"/>
              </w:rPr>
              <w:t>280</w:t>
            </w:r>
          </w:p>
        </w:tc>
        <w:tc>
          <w:tcPr>
            <w:tcW w:w="851" w:type="dxa"/>
          </w:tcPr>
          <w:p w:rsidR="0032738C" w:rsidRPr="007D4D86" w:rsidRDefault="0032738C" w:rsidP="007D4D86">
            <w:pPr>
              <w:jc w:val="center"/>
              <w:rPr>
                <w:color w:val="FF0000"/>
                <w:sz w:val="20"/>
                <w:szCs w:val="20"/>
              </w:rPr>
            </w:pPr>
            <w:r w:rsidRPr="007D4D86">
              <w:rPr>
                <w:sz w:val="20"/>
                <w:szCs w:val="20"/>
              </w:rPr>
              <w:t>264,5</w:t>
            </w:r>
          </w:p>
        </w:tc>
        <w:tc>
          <w:tcPr>
            <w:tcW w:w="1559" w:type="dxa"/>
          </w:tcPr>
          <w:p w:rsidR="0032738C" w:rsidRPr="007D4D86" w:rsidRDefault="0032738C" w:rsidP="00952E21">
            <w:pPr>
              <w:rPr>
                <w:sz w:val="20"/>
                <w:szCs w:val="20"/>
              </w:rPr>
            </w:pPr>
            <w:r w:rsidRPr="007D4D86">
              <w:rPr>
                <w:rFonts w:eastAsia="Calibri"/>
                <w:sz w:val="20"/>
                <w:szCs w:val="20"/>
              </w:rPr>
              <w:t>Отклонение 15,.5 тыс</w:t>
            </w:r>
            <w:proofErr w:type="gramStart"/>
            <w:r w:rsidRPr="007D4D86">
              <w:rPr>
                <w:rFonts w:eastAsia="Calibri"/>
                <w:sz w:val="20"/>
                <w:szCs w:val="20"/>
              </w:rPr>
              <w:t>.р</w:t>
            </w:r>
            <w:proofErr w:type="gramEnd"/>
            <w:r w:rsidRPr="007D4D86">
              <w:rPr>
                <w:rFonts w:eastAsia="Calibri"/>
                <w:sz w:val="20"/>
                <w:szCs w:val="20"/>
              </w:rPr>
              <w:t xml:space="preserve">уб. Кредиторская задолженность – 4,5 тыс.руб.; счет </w:t>
            </w:r>
            <w:r w:rsidRPr="007D4D86">
              <w:rPr>
                <w:rFonts w:eastAsia="Calibri"/>
                <w:sz w:val="20"/>
                <w:szCs w:val="20"/>
              </w:rPr>
              <w:lastRenderedPageBreak/>
              <w:t>за2016предоставлен в 2017-5,1тыс.руб.; 5,9 тыс.руб.–отсутствие потребности.</w:t>
            </w:r>
          </w:p>
        </w:tc>
      </w:tr>
      <w:tr w:rsidR="0032738C" w:rsidRPr="007D4D86" w:rsidTr="00B359FA">
        <w:trPr>
          <w:trHeight w:val="621"/>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vMerge/>
          </w:tcPr>
          <w:p w:rsidR="0032738C" w:rsidRPr="007D4D86" w:rsidRDefault="0032738C" w:rsidP="007D4D86">
            <w:pPr>
              <w:rPr>
                <w:sz w:val="20"/>
                <w:szCs w:val="20"/>
              </w:rPr>
            </w:pPr>
          </w:p>
        </w:tc>
        <w:tc>
          <w:tcPr>
            <w:tcW w:w="1276" w:type="dxa"/>
            <w:vMerge/>
          </w:tcPr>
          <w:p w:rsidR="0032738C" w:rsidRPr="007D4D86" w:rsidRDefault="0032738C" w:rsidP="007D4D86">
            <w:pPr>
              <w:jc w:val="center"/>
              <w:rPr>
                <w:b/>
                <w:sz w:val="20"/>
                <w:szCs w:val="20"/>
              </w:rPr>
            </w:pPr>
          </w:p>
        </w:tc>
        <w:tc>
          <w:tcPr>
            <w:tcW w:w="1134"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2693" w:type="dxa"/>
          </w:tcPr>
          <w:p w:rsidR="0032738C" w:rsidRPr="007D4D86" w:rsidRDefault="0032738C" w:rsidP="007D4D86">
            <w:pPr>
              <w:rPr>
                <w:rFonts w:eastAsia="Calibri"/>
                <w:sz w:val="20"/>
                <w:szCs w:val="20"/>
              </w:rPr>
            </w:pPr>
            <w:r w:rsidRPr="007D4D86">
              <w:rPr>
                <w:rFonts w:eastAsia="Calibri"/>
                <w:sz w:val="20"/>
                <w:szCs w:val="20"/>
              </w:rPr>
              <w:t>Оплата за услуги по текущему и капитальному ремонту муниципального имущества</w:t>
            </w:r>
          </w:p>
        </w:tc>
        <w:tc>
          <w:tcPr>
            <w:tcW w:w="993" w:type="dxa"/>
          </w:tcPr>
          <w:p w:rsidR="0032738C" w:rsidRPr="007D4D86" w:rsidRDefault="0032738C"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32738C" w:rsidRPr="007D4D86" w:rsidRDefault="0032738C" w:rsidP="007D4D86">
            <w:pPr>
              <w:jc w:val="center"/>
              <w:rPr>
                <w:sz w:val="20"/>
                <w:szCs w:val="20"/>
              </w:rPr>
            </w:pPr>
            <w:r w:rsidRPr="007D4D86">
              <w:rPr>
                <w:sz w:val="20"/>
                <w:szCs w:val="20"/>
              </w:rPr>
              <w:t>786,6</w:t>
            </w:r>
          </w:p>
        </w:tc>
        <w:tc>
          <w:tcPr>
            <w:tcW w:w="851" w:type="dxa"/>
          </w:tcPr>
          <w:p w:rsidR="0032738C" w:rsidRPr="007D4D86" w:rsidRDefault="0032738C" w:rsidP="007D4D86">
            <w:pPr>
              <w:jc w:val="center"/>
              <w:rPr>
                <w:color w:val="FF0000"/>
                <w:sz w:val="20"/>
                <w:szCs w:val="20"/>
              </w:rPr>
            </w:pPr>
            <w:r w:rsidRPr="007D4D86">
              <w:rPr>
                <w:sz w:val="20"/>
                <w:szCs w:val="20"/>
              </w:rPr>
              <w:t>609,4</w:t>
            </w:r>
          </w:p>
        </w:tc>
        <w:tc>
          <w:tcPr>
            <w:tcW w:w="1559" w:type="dxa"/>
          </w:tcPr>
          <w:p w:rsidR="0032738C" w:rsidRPr="007D4D86" w:rsidRDefault="0032738C" w:rsidP="0032738C">
            <w:pPr>
              <w:rPr>
                <w:rFonts w:eastAsia="Calibri"/>
                <w:sz w:val="20"/>
                <w:szCs w:val="20"/>
              </w:rPr>
            </w:pPr>
            <w:r>
              <w:rPr>
                <w:rFonts w:eastAsia="Calibri"/>
                <w:sz w:val="20"/>
                <w:szCs w:val="20"/>
              </w:rPr>
              <w:t xml:space="preserve">Отклонение 177,2 тыс. </w:t>
            </w:r>
            <w:r w:rsidRPr="007D4D86">
              <w:rPr>
                <w:rFonts w:eastAsia="Calibri"/>
                <w:sz w:val="20"/>
                <w:szCs w:val="20"/>
              </w:rPr>
              <w:t>руб. кредиторская задолженность – 73,0 тыс</w:t>
            </w:r>
            <w:proofErr w:type="gramStart"/>
            <w:r w:rsidRPr="007D4D86">
              <w:rPr>
                <w:rFonts w:eastAsia="Calibri"/>
                <w:sz w:val="20"/>
                <w:szCs w:val="20"/>
              </w:rPr>
              <w:t>.р</w:t>
            </w:r>
            <w:proofErr w:type="gramEnd"/>
            <w:r w:rsidRPr="007D4D86">
              <w:rPr>
                <w:rFonts w:eastAsia="Calibri"/>
                <w:sz w:val="20"/>
                <w:szCs w:val="20"/>
              </w:rPr>
              <w:t xml:space="preserve">уб.; 104,2 – оплата за услуги по текущему и капитальному ремонту муниципального имущества производится в соответствии с условиями заключенных договоров.   </w:t>
            </w:r>
          </w:p>
        </w:tc>
      </w:tr>
      <w:tr w:rsidR="0032738C" w:rsidRPr="007D4D86" w:rsidTr="00B359FA">
        <w:trPr>
          <w:trHeight w:val="378"/>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vMerge/>
          </w:tcPr>
          <w:p w:rsidR="0032738C" w:rsidRPr="007D4D86" w:rsidRDefault="0032738C" w:rsidP="007D4D86">
            <w:pPr>
              <w:rPr>
                <w:sz w:val="20"/>
                <w:szCs w:val="20"/>
              </w:rPr>
            </w:pPr>
          </w:p>
        </w:tc>
        <w:tc>
          <w:tcPr>
            <w:tcW w:w="1276" w:type="dxa"/>
            <w:vMerge/>
          </w:tcPr>
          <w:p w:rsidR="0032738C" w:rsidRPr="007D4D86" w:rsidRDefault="0032738C" w:rsidP="007D4D86">
            <w:pPr>
              <w:jc w:val="center"/>
              <w:rPr>
                <w:b/>
                <w:sz w:val="20"/>
                <w:szCs w:val="20"/>
              </w:rPr>
            </w:pPr>
          </w:p>
        </w:tc>
        <w:tc>
          <w:tcPr>
            <w:tcW w:w="1134"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2693" w:type="dxa"/>
          </w:tcPr>
          <w:p w:rsidR="0032738C" w:rsidRPr="007D4D86" w:rsidRDefault="0032738C" w:rsidP="007D4D86">
            <w:pPr>
              <w:rPr>
                <w:rFonts w:eastAsia="Calibri"/>
                <w:sz w:val="20"/>
                <w:szCs w:val="20"/>
              </w:rPr>
            </w:pPr>
            <w:r w:rsidRPr="007D4D86">
              <w:rPr>
                <w:rFonts w:eastAsia="Calibri"/>
                <w:sz w:val="20"/>
                <w:szCs w:val="20"/>
              </w:rPr>
              <w:t>Оплата за услуги оценки зданий, помещений, земельных участков независимой оценочной фирмой при подготовке к торгам,  аукциону, конкурсу, сдаче в аренду (иные аналогичные услуги).</w:t>
            </w:r>
          </w:p>
        </w:tc>
        <w:tc>
          <w:tcPr>
            <w:tcW w:w="993" w:type="dxa"/>
          </w:tcPr>
          <w:p w:rsidR="0032738C" w:rsidRPr="007D4D86" w:rsidRDefault="0032738C" w:rsidP="007D4D86">
            <w:pPr>
              <w:jc w:val="center"/>
              <w:rPr>
                <w:sz w:val="20"/>
                <w:szCs w:val="20"/>
              </w:rPr>
            </w:pPr>
            <w:r w:rsidRPr="007D4D86">
              <w:rPr>
                <w:sz w:val="20"/>
                <w:szCs w:val="20"/>
              </w:rPr>
              <w:t>Тыс. руб.</w:t>
            </w:r>
          </w:p>
        </w:tc>
        <w:tc>
          <w:tcPr>
            <w:tcW w:w="850" w:type="dxa"/>
          </w:tcPr>
          <w:p w:rsidR="0032738C" w:rsidRPr="007D4D86" w:rsidRDefault="0032738C" w:rsidP="007D4D86">
            <w:pPr>
              <w:jc w:val="center"/>
              <w:rPr>
                <w:sz w:val="20"/>
                <w:szCs w:val="20"/>
              </w:rPr>
            </w:pPr>
            <w:r w:rsidRPr="007D4D86">
              <w:rPr>
                <w:sz w:val="20"/>
                <w:szCs w:val="20"/>
              </w:rPr>
              <w:t>300,0</w:t>
            </w:r>
          </w:p>
        </w:tc>
        <w:tc>
          <w:tcPr>
            <w:tcW w:w="851" w:type="dxa"/>
          </w:tcPr>
          <w:p w:rsidR="0032738C" w:rsidRPr="007D4D86" w:rsidRDefault="0032738C" w:rsidP="007D4D86">
            <w:pPr>
              <w:jc w:val="center"/>
              <w:rPr>
                <w:color w:val="FF0000"/>
                <w:sz w:val="20"/>
                <w:szCs w:val="20"/>
              </w:rPr>
            </w:pPr>
            <w:r w:rsidRPr="007D4D86">
              <w:rPr>
                <w:sz w:val="20"/>
                <w:szCs w:val="20"/>
              </w:rPr>
              <w:t>182,4</w:t>
            </w:r>
          </w:p>
        </w:tc>
        <w:tc>
          <w:tcPr>
            <w:tcW w:w="1559" w:type="dxa"/>
          </w:tcPr>
          <w:p w:rsidR="0032738C" w:rsidRPr="007D4D86" w:rsidRDefault="0032738C" w:rsidP="007D4D86">
            <w:pPr>
              <w:rPr>
                <w:sz w:val="20"/>
                <w:szCs w:val="20"/>
              </w:rPr>
            </w:pPr>
            <w:r w:rsidRPr="007D4D86">
              <w:rPr>
                <w:rFonts w:eastAsia="Calibri"/>
                <w:sz w:val="20"/>
                <w:szCs w:val="20"/>
              </w:rPr>
              <w:t>Отклонение составило - 117,6 тыс. руб. из-за сроков</w:t>
            </w:r>
            <w:r w:rsidR="00A16EE5">
              <w:rPr>
                <w:rFonts w:eastAsia="Calibri"/>
                <w:sz w:val="20"/>
                <w:szCs w:val="20"/>
              </w:rPr>
              <w:t xml:space="preserve"> </w:t>
            </w:r>
            <w:r w:rsidRPr="007D4D86">
              <w:rPr>
                <w:rFonts w:eastAsia="Calibri"/>
                <w:sz w:val="20"/>
                <w:szCs w:val="20"/>
              </w:rPr>
              <w:t xml:space="preserve">окончания выполнения работ, планируемые </w:t>
            </w:r>
            <w:r w:rsidRPr="007D4D86">
              <w:rPr>
                <w:rFonts w:eastAsia="Calibri"/>
                <w:sz w:val="20"/>
                <w:szCs w:val="20"/>
              </w:rPr>
              <w:lastRenderedPageBreak/>
              <w:t>затраты перенесены на 2017 год.</w:t>
            </w:r>
          </w:p>
        </w:tc>
      </w:tr>
      <w:tr w:rsidR="0032738C" w:rsidRPr="007D4D86" w:rsidTr="00B359FA">
        <w:trPr>
          <w:trHeight w:val="1246"/>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vMerge/>
          </w:tcPr>
          <w:p w:rsidR="0032738C" w:rsidRPr="007D4D86" w:rsidRDefault="0032738C" w:rsidP="007D4D86">
            <w:pPr>
              <w:rPr>
                <w:sz w:val="20"/>
                <w:szCs w:val="20"/>
              </w:rPr>
            </w:pPr>
          </w:p>
        </w:tc>
        <w:tc>
          <w:tcPr>
            <w:tcW w:w="1276" w:type="dxa"/>
            <w:vMerge/>
          </w:tcPr>
          <w:p w:rsidR="0032738C" w:rsidRPr="007D4D86" w:rsidRDefault="0032738C" w:rsidP="007D4D86">
            <w:pPr>
              <w:jc w:val="center"/>
              <w:rPr>
                <w:b/>
                <w:sz w:val="20"/>
                <w:szCs w:val="20"/>
              </w:rPr>
            </w:pPr>
          </w:p>
        </w:tc>
        <w:tc>
          <w:tcPr>
            <w:tcW w:w="1134"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2693" w:type="dxa"/>
          </w:tcPr>
          <w:p w:rsidR="0032738C" w:rsidRPr="007D4D86" w:rsidRDefault="0032738C" w:rsidP="007D4D86">
            <w:pPr>
              <w:rPr>
                <w:rFonts w:eastAsia="Calibri"/>
                <w:sz w:val="20"/>
                <w:szCs w:val="20"/>
              </w:rPr>
            </w:pPr>
            <w:r w:rsidRPr="007D4D86">
              <w:rPr>
                <w:rFonts w:eastAsia="Calibri"/>
                <w:sz w:val="20"/>
                <w:szCs w:val="20"/>
              </w:rPr>
              <w:t>Оплата за услуги охраны объектов недвижимости, находящихся в муниципальной собственности, готовящихся к продаже, передаче в областную, федеральную собственность.</w:t>
            </w:r>
          </w:p>
        </w:tc>
        <w:tc>
          <w:tcPr>
            <w:tcW w:w="993" w:type="dxa"/>
          </w:tcPr>
          <w:p w:rsidR="0032738C" w:rsidRPr="007D4D86" w:rsidRDefault="0032738C"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32738C" w:rsidRPr="007D4D86" w:rsidRDefault="0032738C" w:rsidP="007D4D86">
            <w:pPr>
              <w:jc w:val="center"/>
              <w:rPr>
                <w:sz w:val="20"/>
                <w:szCs w:val="20"/>
              </w:rPr>
            </w:pPr>
            <w:r w:rsidRPr="007D4D86">
              <w:rPr>
                <w:sz w:val="20"/>
                <w:szCs w:val="20"/>
              </w:rPr>
              <w:t>885,1</w:t>
            </w:r>
          </w:p>
        </w:tc>
        <w:tc>
          <w:tcPr>
            <w:tcW w:w="851" w:type="dxa"/>
          </w:tcPr>
          <w:p w:rsidR="0032738C" w:rsidRPr="007D4D86" w:rsidRDefault="0032738C" w:rsidP="007D4D86">
            <w:pPr>
              <w:jc w:val="center"/>
              <w:rPr>
                <w:color w:val="FF0000"/>
                <w:sz w:val="20"/>
                <w:szCs w:val="20"/>
              </w:rPr>
            </w:pPr>
            <w:r w:rsidRPr="007D4D86">
              <w:rPr>
                <w:sz w:val="20"/>
                <w:szCs w:val="20"/>
              </w:rPr>
              <w:t>821,0</w:t>
            </w:r>
          </w:p>
        </w:tc>
        <w:tc>
          <w:tcPr>
            <w:tcW w:w="1559" w:type="dxa"/>
          </w:tcPr>
          <w:p w:rsidR="0032738C" w:rsidRPr="007D4D86" w:rsidRDefault="0032738C" w:rsidP="0032738C">
            <w:pPr>
              <w:rPr>
                <w:b/>
                <w:sz w:val="20"/>
                <w:szCs w:val="20"/>
              </w:rPr>
            </w:pPr>
            <w:r w:rsidRPr="007D4D86">
              <w:rPr>
                <w:rFonts w:eastAsia="Calibri"/>
                <w:sz w:val="20"/>
                <w:szCs w:val="20"/>
              </w:rPr>
              <w:t>Кредиторская задолженность в сумме 63,0 тыс. руб.; 1,1 тыс. руб. отсутствие потребности</w:t>
            </w:r>
          </w:p>
        </w:tc>
      </w:tr>
      <w:tr w:rsidR="0032738C" w:rsidRPr="007D4D86" w:rsidTr="00B359FA">
        <w:trPr>
          <w:trHeight w:val="569"/>
        </w:trPr>
        <w:tc>
          <w:tcPr>
            <w:tcW w:w="567"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1276" w:type="dxa"/>
            <w:vMerge/>
          </w:tcPr>
          <w:p w:rsidR="0032738C" w:rsidRPr="007D4D86" w:rsidRDefault="0032738C" w:rsidP="007D4D86">
            <w:pPr>
              <w:jc w:val="center"/>
              <w:rPr>
                <w:b/>
                <w:sz w:val="20"/>
                <w:szCs w:val="20"/>
              </w:rPr>
            </w:pPr>
          </w:p>
        </w:tc>
        <w:tc>
          <w:tcPr>
            <w:tcW w:w="1559" w:type="dxa"/>
            <w:vMerge/>
          </w:tcPr>
          <w:p w:rsidR="0032738C" w:rsidRPr="007D4D86" w:rsidRDefault="0032738C" w:rsidP="007D4D86">
            <w:pPr>
              <w:rPr>
                <w:sz w:val="20"/>
                <w:szCs w:val="20"/>
              </w:rPr>
            </w:pPr>
          </w:p>
        </w:tc>
        <w:tc>
          <w:tcPr>
            <w:tcW w:w="1276" w:type="dxa"/>
            <w:vMerge/>
          </w:tcPr>
          <w:p w:rsidR="0032738C" w:rsidRPr="007D4D86" w:rsidRDefault="0032738C" w:rsidP="007D4D86">
            <w:pPr>
              <w:jc w:val="center"/>
              <w:rPr>
                <w:b/>
                <w:sz w:val="20"/>
                <w:szCs w:val="20"/>
              </w:rPr>
            </w:pPr>
          </w:p>
        </w:tc>
        <w:tc>
          <w:tcPr>
            <w:tcW w:w="1134" w:type="dxa"/>
            <w:vMerge/>
          </w:tcPr>
          <w:p w:rsidR="0032738C" w:rsidRPr="007D4D86" w:rsidRDefault="0032738C" w:rsidP="007D4D86">
            <w:pPr>
              <w:jc w:val="center"/>
              <w:rPr>
                <w:b/>
                <w:sz w:val="20"/>
                <w:szCs w:val="20"/>
              </w:rPr>
            </w:pPr>
          </w:p>
        </w:tc>
        <w:tc>
          <w:tcPr>
            <w:tcW w:w="1701" w:type="dxa"/>
            <w:vMerge/>
          </w:tcPr>
          <w:p w:rsidR="0032738C" w:rsidRPr="007D4D86" w:rsidRDefault="0032738C" w:rsidP="007D4D86">
            <w:pPr>
              <w:jc w:val="center"/>
              <w:rPr>
                <w:b/>
                <w:sz w:val="20"/>
                <w:szCs w:val="20"/>
              </w:rPr>
            </w:pPr>
          </w:p>
        </w:tc>
        <w:tc>
          <w:tcPr>
            <w:tcW w:w="2693" w:type="dxa"/>
          </w:tcPr>
          <w:p w:rsidR="0032738C" w:rsidRPr="007D4D86" w:rsidRDefault="0032738C" w:rsidP="007D4D86">
            <w:pPr>
              <w:rPr>
                <w:rFonts w:eastAsia="Calibri"/>
                <w:sz w:val="20"/>
                <w:szCs w:val="20"/>
              </w:rPr>
            </w:pPr>
            <w:r w:rsidRPr="007D4D86">
              <w:rPr>
                <w:rFonts w:eastAsia="Calibri"/>
                <w:sz w:val="20"/>
                <w:szCs w:val="20"/>
              </w:rPr>
              <w:t>Оплата за услуги огнезащитной обработки муниципального имущества</w:t>
            </w:r>
          </w:p>
        </w:tc>
        <w:tc>
          <w:tcPr>
            <w:tcW w:w="993" w:type="dxa"/>
          </w:tcPr>
          <w:p w:rsidR="0032738C" w:rsidRPr="007D4D86" w:rsidRDefault="0032738C"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32738C" w:rsidRPr="007D4D86" w:rsidRDefault="0032738C" w:rsidP="007D4D86">
            <w:pPr>
              <w:jc w:val="center"/>
              <w:rPr>
                <w:sz w:val="20"/>
                <w:szCs w:val="20"/>
              </w:rPr>
            </w:pPr>
            <w:r w:rsidRPr="007D4D86">
              <w:rPr>
                <w:sz w:val="20"/>
                <w:szCs w:val="20"/>
              </w:rPr>
              <w:t>15,2</w:t>
            </w:r>
          </w:p>
        </w:tc>
        <w:tc>
          <w:tcPr>
            <w:tcW w:w="851" w:type="dxa"/>
          </w:tcPr>
          <w:p w:rsidR="0032738C" w:rsidRPr="007D4D86" w:rsidRDefault="0032738C" w:rsidP="007D4D86">
            <w:pPr>
              <w:jc w:val="center"/>
              <w:rPr>
                <w:color w:val="FF0000"/>
                <w:sz w:val="20"/>
                <w:szCs w:val="20"/>
              </w:rPr>
            </w:pPr>
            <w:r w:rsidRPr="007D4D86">
              <w:rPr>
                <w:sz w:val="20"/>
                <w:szCs w:val="20"/>
              </w:rPr>
              <w:t>15,2</w:t>
            </w:r>
          </w:p>
        </w:tc>
        <w:tc>
          <w:tcPr>
            <w:tcW w:w="1559" w:type="dxa"/>
          </w:tcPr>
          <w:p w:rsidR="0032738C" w:rsidRPr="007D4D86" w:rsidRDefault="0032738C" w:rsidP="007D4D86">
            <w:pPr>
              <w:jc w:val="both"/>
              <w:rPr>
                <w:rFonts w:eastAsia="Calibri"/>
                <w:sz w:val="20"/>
                <w:szCs w:val="20"/>
              </w:rPr>
            </w:pPr>
          </w:p>
        </w:tc>
      </w:tr>
      <w:tr w:rsidR="007D4D86" w:rsidRPr="007D4D86" w:rsidTr="00B359FA">
        <w:trPr>
          <w:trHeight w:val="359"/>
        </w:trPr>
        <w:tc>
          <w:tcPr>
            <w:tcW w:w="567" w:type="dxa"/>
            <w:vMerge w:val="restart"/>
          </w:tcPr>
          <w:p w:rsidR="007D4D86" w:rsidRPr="0010577B" w:rsidRDefault="0010577B" w:rsidP="0010577B">
            <w:pPr>
              <w:rPr>
                <w:sz w:val="16"/>
                <w:szCs w:val="16"/>
              </w:rPr>
            </w:pPr>
            <w:r w:rsidRPr="0010577B">
              <w:rPr>
                <w:sz w:val="16"/>
                <w:szCs w:val="16"/>
              </w:rPr>
              <w:t>2.1.1</w:t>
            </w:r>
          </w:p>
        </w:tc>
        <w:tc>
          <w:tcPr>
            <w:tcW w:w="1701" w:type="dxa"/>
            <w:vMerge w:val="restart"/>
          </w:tcPr>
          <w:p w:rsidR="0010577B" w:rsidRDefault="0010577B" w:rsidP="0010577B">
            <w:pPr>
              <w:rPr>
                <w:sz w:val="20"/>
                <w:szCs w:val="20"/>
              </w:rPr>
            </w:pPr>
            <w:r>
              <w:rPr>
                <w:sz w:val="20"/>
                <w:szCs w:val="20"/>
              </w:rPr>
              <w:t>Мероприятие</w:t>
            </w:r>
          </w:p>
          <w:p w:rsidR="007D4D86" w:rsidRPr="007D4D86" w:rsidRDefault="0010577B" w:rsidP="0010577B">
            <w:pPr>
              <w:rPr>
                <w:b/>
                <w:sz w:val="20"/>
                <w:szCs w:val="20"/>
              </w:rPr>
            </w:pPr>
            <w:r>
              <w:rPr>
                <w:sz w:val="20"/>
                <w:szCs w:val="20"/>
              </w:rPr>
              <w:t>«</w:t>
            </w:r>
            <w:r w:rsidR="007D4D86" w:rsidRPr="007D4D86">
              <w:rPr>
                <w:sz w:val="20"/>
                <w:szCs w:val="20"/>
              </w:rPr>
              <w:t>Обеспечение приватизации и проведение предпродажной подготовки объектов недвижимости</w:t>
            </w:r>
            <w:r>
              <w:rPr>
                <w:sz w:val="20"/>
                <w:szCs w:val="20"/>
              </w:rPr>
              <w:t>»</w:t>
            </w:r>
          </w:p>
        </w:tc>
        <w:tc>
          <w:tcPr>
            <w:tcW w:w="1276" w:type="dxa"/>
            <w:vMerge w:val="restart"/>
          </w:tcPr>
          <w:p w:rsidR="007D4D86" w:rsidRPr="007D4D86" w:rsidRDefault="007D4D86" w:rsidP="007D4D86">
            <w:pPr>
              <w:jc w:val="center"/>
              <w:rPr>
                <w:b/>
                <w:sz w:val="20"/>
                <w:szCs w:val="20"/>
              </w:rPr>
            </w:pPr>
          </w:p>
        </w:tc>
        <w:tc>
          <w:tcPr>
            <w:tcW w:w="1559" w:type="dxa"/>
          </w:tcPr>
          <w:p w:rsidR="007D4D86" w:rsidRPr="007D4D86" w:rsidRDefault="007D4D86" w:rsidP="00961520">
            <w:pPr>
              <w:rPr>
                <w:b/>
                <w:sz w:val="20"/>
                <w:szCs w:val="20"/>
              </w:rPr>
            </w:pPr>
            <w:r w:rsidRPr="007D4D86">
              <w:rPr>
                <w:sz w:val="20"/>
                <w:szCs w:val="20"/>
              </w:rPr>
              <w:t>Всего</w:t>
            </w:r>
          </w:p>
        </w:tc>
        <w:tc>
          <w:tcPr>
            <w:tcW w:w="1276" w:type="dxa"/>
          </w:tcPr>
          <w:p w:rsidR="007D4D86" w:rsidRPr="007D4D86" w:rsidRDefault="007D4D86" w:rsidP="007D4D86">
            <w:pPr>
              <w:jc w:val="center"/>
              <w:rPr>
                <w:sz w:val="20"/>
                <w:szCs w:val="20"/>
              </w:rPr>
            </w:pPr>
            <w:r w:rsidRPr="007D4D86">
              <w:rPr>
                <w:sz w:val="20"/>
                <w:szCs w:val="20"/>
              </w:rPr>
              <w:t>478,6</w:t>
            </w:r>
          </w:p>
        </w:tc>
        <w:tc>
          <w:tcPr>
            <w:tcW w:w="1134" w:type="dxa"/>
          </w:tcPr>
          <w:p w:rsidR="007D4D86" w:rsidRPr="007D4D86" w:rsidRDefault="007D4D86" w:rsidP="007D4D86">
            <w:pPr>
              <w:jc w:val="center"/>
              <w:rPr>
                <w:sz w:val="20"/>
                <w:szCs w:val="20"/>
              </w:rPr>
            </w:pPr>
            <w:r w:rsidRPr="007D4D86">
              <w:rPr>
                <w:sz w:val="20"/>
                <w:szCs w:val="20"/>
              </w:rPr>
              <w:t>441,9</w:t>
            </w:r>
          </w:p>
        </w:tc>
        <w:tc>
          <w:tcPr>
            <w:tcW w:w="1701" w:type="dxa"/>
            <w:vMerge w:val="restart"/>
          </w:tcPr>
          <w:p w:rsidR="007D4D86" w:rsidRPr="007D4D86" w:rsidRDefault="007D4D86" w:rsidP="0010577B">
            <w:pPr>
              <w:rPr>
                <w:sz w:val="20"/>
                <w:szCs w:val="20"/>
              </w:rPr>
            </w:pPr>
            <w:r w:rsidRPr="007D4D86">
              <w:rPr>
                <w:sz w:val="20"/>
                <w:szCs w:val="20"/>
              </w:rPr>
              <w:t xml:space="preserve">Мероприятие выполнено. </w:t>
            </w:r>
          </w:p>
          <w:p w:rsidR="007D4D86" w:rsidRPr="007D4D86" w:rsidRDefault="007D4D86" w:rsidP="0010577B">
            <w:pPr>
              <w:rPr>
                <w:rFonts w:eastAsia="Calibri"/>
                <w:sz w:val="20"/>
                <w:szCs w:val="20"/>
              </w:rPr>
            </w:pPr>
            <w:r w:rsidRPr="007D4D86">
              <w:rPr>
                <w:sz w:val="20"/>
                <w:szCs w:val="20"/>
              </w:rPr>
              <w:t>Оплата производится по мере поступления счетов. Планирование работ, услуг производится по плану – графику, утверж</w:t>
            </w:r>
            <w:r w:rsidR="000A4C02">
              <w:rPr>
                <w:sz w:val="20"/>
                <w:szCs w:val="20"/>
              </w:rPr>
              <w:t>денного председателем Комитета</w:t>
            </w:r>
          </w:p>
        </w:tc>
        <w:tc>
          <w:tcPr>
            <w:tcW w:w="2693" w:type="dxa"/>
            <w:vMerge w:val="restart"/>
          </w:tcPr>
          <w:p w:rsidR="007D4D86" w:rsidRPr="007D4D86" w:rsidRDefault="007D4D86" w:rsidP="0010577B">
            <w:pPr>
              <w:rPr>
                <w:rFonts w:eastAsia="Calibri"/>
                <w:sz w:val="20"/>
                <w:szCs w:val="20"/>
              </w:rPr>
            </w:pPr>
            <w:r w:rsidRPr="007D4D86">
              <w:rPr>
                <w:rFonts w:eastAsia="Calibri"/>
                <w:sz w:val="20"/>
                <w:szCs w:val="20"/>
              </w:rPr>
              <w:t>Заказ в специализированных организациях технической документации для оформления нежилых зданий, помещений, земельных участков</w:t>
            </w:r>
          </w:p>
        </w:tc>
        <w:tc>
          <w:tcPr>
            <w:tcW w:w="993"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140,0</w:t>
            </w:r>
          </w:p>
        </w:tc>
        <w:tc>
          <w:tcPr>
            <w:tcW w:w="851"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137,6</w:t>
            </w:r>
          </w:p>
        </w:tc>
        <w:tc>
          <w:tcPr>
            <w:tcW w:w="1559" w:type="dxa"/>
            <w:vMerge w:val="restart"/>
          </w:tcPr>
          <w:p w:rsidR="007D4D86" w:rsidRPr="007D4D86" w:rsidRDefault="007D4D86" w:rsidP="0010577B">
            <w:pPr>
              <w:rPr>
                <w:sz w:val="20"/>
                <w:szCs w:val="20"/>
              </w:rPr>
            </w:pPr>
            <w:r w:rsidRPr="007D4D86">
              <w:rPr>
                <w:rFonts w:eastAsia="Calibri"/>
                <w:sz w:val="20"/>
                <w:szCs w:val="20"/>
              </w:rPr>
              <w:t>Отклонение составило - 2,4 тыс. руб. отсутствие потребности</w:t>
            </w:r>
          </w:p>
        </w:tc>
      </w:tr>
      <w:tr w:rsidR="007D4D86" w:rsidRPr="007D4D86" w:rsidTr="00B359FA">
        <w:trPr>
          <w:trHeight w:val="732"/>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b/>
                <w:sz w:val="20"/>
                <w:szCs w:val="20"/>
              </w:rPr>
            </w:pPr>
          </w:p>
        </w:tc>
        <w:tc>
          <w:tcPr>
            <w:tcW w:w="1559" w:type="dxa"/>
            <w:vMerge w:val="restart"/>
          </w:tcPr>
          <w:p w:rsidR="007D4D86" w:rsidRPr="007D4D86" w:rsidRDefault="007D4D86" w:rsidP="007D4D86">
            <w:pPr>
              <w:rPr>
                <w:sz w:val="20"/>
                <w:szCs w:val="20"/>
              </w:rPr>
            </w:pPr>
            <w:r w:rsidRPr="007D4D86">
              <w:rPr>
                <w:sz w:val="20"/>
                <w:szCs w:val="20"/>
              </w:rPr>
              <w:t>Бюджетные ассигнования</w:t>
            </w:r>
          </w:p>
          <w:p w:rsidR="007D4D86" w:rsidRPr="007D4D86" w:rsidRDefault="007D4D86" w:rsidP="007D4D86">
            <w:pPr>
              <w:rPr>
                <w:sz w:val="20"/>
                <w:szCs w:val="20"/>
              </w:rPr>
            </w:pPr>
            <w:r w:rsidRPr="007D4D86">
              <w:rPr>
                <w:sz w:val="20"/>
                <w:szCs w:val="20"/>
              </w:rPr>
              <w:t xml:space="preserve">всего, </w:t>
            </w:r>
          </w:p>
          <w:p w:rsidR="007D4D86" w:rsidRPr="007D4D86" w:rsidRDefault="007D4D86" w:rsidP="007D4D86">
            <w:pPr>
              <w:jc w:val="center"/>
              <w:rPr>
                <w:sz w:val="20"/>
                <w:szCs w:val="20"/>
              </w:rPr>
            </w:pPr>
            <w:r w:rsidRPr="007D4D86">
              <w:rPr>
                <w:i/>
                <w:sz w:val="20"/>
                <w:szCs w:val="20"/>
              </w:rPr>
              <w:t>в том числе</w:t>
            </w:r>
            <w:r w:rsidRPr="007D4D86">
              <w:rPr>
                <w:sz w:val="20"/>
                <w:szCs w:val="20"/>
              </w:rPr>
              <w:t>:</w:t>
            </w:r>
          </w:p>
        </w:tc>
        <w:tc>
          <w:tcPr>
            <w:tcW w:w="1276"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478,6</w:t>
            </w:r>
          </w:p>
        </w:tc>
        <w:tc>
          <w:tcPr>
            <w:tcW w:w="1134"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441,9</w:t>
            </w:r>
          </w:p>
        </w:tc>
        <w:tc>
          <w:tcPr>
            <w:tcW w:w="1701" w:type="dxa"/>
            <w:vMerge/>
          </w:tcPr>
          <w:p w:rsidR="007D4D86" w:rsidRPr="007D4D86" w:rsidRDefault="007D4D86" w:rsidP="007D4D86">
            <w:pPr>
              <w:jc w:val="center"/>
              <w:rPr>
                <w:sz w:val="20"/>
                <w:szCs w:val="20"/>
              </w:rPr>
            </w:pPr>
          </w:p>
        </w:tc>
        <w:tc>
          <w:tcPr>
            <w:tcW w:w="2693" w:type="dxa"/>
            <w:vMerge/>
          </w:tcPr>
          <w:p w:rsidR="007D4D86" w:rsidRPr="007D4D86" w:rsidRDefault="007D4D86" w:rsidP="007D4D86">
            <w:pPr>
              <w:jc w:val="both"/>
              <w:rPr>
                <w:rFonts w:eastAsia="Calibri"/>
                <w:sz w:val="20"/>
                <w:szCs w:val="20"/>
              </w:rPr>
            </w:pPr>
          </w:p>
        </w:tc>
        <w:tc>
          <w:tcPr>
            <w:tcW w:w="993" w:type="dxa"/>
            <w:vMerge/>
          </w:tcPr>
          <w:p w:rsidR="007D4D86" w:rsidRPr="007D4D86" w:rsidRDefault="007D4D86" w:rsidP="007D4D86">
            <w:pPr>
              <w:jc w:val="center"/>
              <w:rPr>
                <w:sz w:val="20"/>
                <w:szCs w:val="20"/>
              </w:rPr>
            </w:pPr>
          </w:p>
        </w:tc>
        <w:tc>
          <w:tcPr>
            <w:tcW w:w="850" w:type="dxa"/>
            <w:vMerge/>
          </w:tcPr>
          <w:p w:rsidR="007D4D86" w:rsidRPr="007D4D86" w:rsidRDefault="007D4D86" w:rsidP="007D4D86">
            <w:pPr>
              <w:jc w:val="center"/>
              <w:rPr>
                <w:sz w:val="20"/>
                <w:szCs w:val="20"/>
              </w:rPr>
            </w:pPr>
          </w:p>
        </w:tc>
        <w:tc>
          <w:tcPr>
            <w:tcW w:w="851" w:type="dxa"/>
            <w:vMerge/>
          </w:tcPr>
          <w:p w:rsidR="007D4D86" w:rsidRPr="007D4D86" w:rsidRDefault="007D4D86" w:rsidP="007D4D86">
            <w:pPr>
              <w:jc w:val="center"/>
              <w:rPr>
                <w:sz w:val="20"/>
                <w:szCs w:val="20"/>
              </w:rPr>
            </w:pPr>
          </w:p>
        </w:tc>
        <w:tc>
          <w:tcPr>
            <w:tcW w:w="1559" w:type="dxa"/>
            <w:vMerge/>
          </w:tcPr>
          <w:p w:rsidR="007D4D86" w:rsidRPr="007D4D86" w:rsidRDefault="007D4D86" w:rsidP="007D4D86">
            <w:pPr>
              <w:jc w:val="center"/>
              <w:rPr>
                <w:b/>
                <w:sz w:val="20"/>
                <w:szCs w:val="20"/>
              </w:rPr>
            </w:pPr>
          </w:p>
        </w:tc>
      </w:tr>
      <w:tr w:rsidR="007D4D86" w:rsidRPr="007D4D86" w:rsidTr="00B359FA">
        <w:trPr>
          <w:trHeight w:val="519"/>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b/>
                <w:sz w:val="20"/>
                <w:szCs w:val="20"/>
              </w:rPr>
            </w:pPr>
          </w:p>
        </w:tc>
        <w:tc>
          <w:tcPr>
            <w:tcW w:w="1559" w:type="dxa"/>
            <w:vMerge/>
          </w:tcPr>
          <w:p w:rsidR="007D4D86" w:rsidRPr="007D4D86" w:rsidRDefault="007D4D86" w:rsidP="007D4D86">
            <w:pPr>
              <w:jc w:val="center"/>
              <w:rPr>
                <w:sz w:val="20"/>
                <w:szCs w:val="20"/>
              </w:rPr>
            </w:pPr>
          </w:p>
        </w:tc>
        <w:tc>
          <w:tcPr>
            <w:tcW w:w="1276" w:type="dxa"/>
            <w:vMerge/>
          </w:tcPr>
          <w:p w:rsidR="007D4D86" w:rsidRPr="007D4D86" w:rsidRDefault="007D4D86" w:rsidP="007D4D86">
            <w:pPr>
              <w:jc w:val="center"/>
              <w:rPr>
                <w:sz w:val="20"/>
                <w:szCs w:val="20"/>
              </w:rPr>
            </w:pPr>
          </w:p>
        </w:tc>
        <w:tc>
          <w:tcPr>
            <w:tcW w:w="1134" w:type="dxa"/>
            <w:vMerge/>
          </w:tcPr>
          <w:p w:rsidR="007D4D86" w:rsidRPr="007D4D86" w:rsidRDefault="007D4D86" w:rsidP="007D4D86">
            <w:pPr>
              <w:jc w:val="center"/>
              <w:rPr>
                <w:sz w:val="20"/>
                <w:szCs w:val="20"/>
              </w:rPr>
            </w:pPr>
          </w:p>
        </w:tc>
        <w:tc>
          <w:tcPr>
            <w:tcW w:w="1701" w:type="dxa"/>
            <w:vMerge/>
          </w:tcPr>
          <w:p w:rsidR="007D4D86" w:rsidRPr="007D4D86" w:rsidRDefault="007D4D86" w:rsidP="007D4D86">
            <w:pPr>
              <w:jc w:val="center"/>
              <w:rPr>
                <w:b/>
                <w:sz w:val="20"/>
                <w:szCs w:val="20"/>
              </w:rPr>
            </w:pPr>
          </w:p>
        </w:tc>
        <w:tc>
          <w:tcPr>
            <w:tcW w:w="2693" w:type="dxa"/>
            <w:vMerge w:val="restart"/>
          </w:tcPr>
          <w:p w:rsidR="007D4D86" w:rsidRPr="007D4D86" w:rsidRDefault="007D4D86" w:rsidP="0010577B">
            <w:pPr>
              <w:rPr>
                <w:rFonts w:eastAsia="Calibri"/>
                <w:sz w:val="20"/>
                <w:szCs w:val="20"/>
              </w:rPr>
            </w:pPr>
            <w:r w:rsidRPr="007D4D86">
              <w:rPr>
                <w:rFonts w:eastAsia="Calibri"/>
                <w:sz w:val="20"/>
                <w:szCs w:val="20"/>
              </w:rPr>
              <w:t>Оплата за услуги по межеванию, топографической съёмке  земельных участков (иные кадастровые работы)</w:t>
            </w:r>
          </w:p>
          <w:p w:rsidR="007D4D86" w:rsidRPr="007D4D86" w:rsidRDefault="007D4D86" w:rsidP="007D4D86">
            <w:pPr>
              <w:jc w:val="both"/>
              <w:rPr>
                <w:rFonts w:eastAsia="Calibri"/>
                <w:sz w:val="20"/>
                <w:szCs w:val="20"/>
              </w:rPr>
            </w:pPr>
          </w:p>
        </w:tc>
        <w:tc>
          <w:tcPr>
            <w:tcW w:w="993" w:type="dxa"/>
            <w:vMerge w:val="restart"/>
          </w:tcPr>
          <w:p w:rsidR="007D4D86" w:rsidRPr="007D4D86" w:rsidRDefault="007D4D86" w:rsidP="007D4D86">
            <w:pPr>
              <w:rPr>
                <w:sz w:val="20"/>
                <w:szCs w:val="20"/>
              </w:rPr>
            </w:pPr>
          </w:p>
          <w:p w:rsidR="007D4D86" w:rsidRPr="007D4D86" w:rsidRDefault="007D4D86" w:rsidP="007D4D86">
            <w:pPr>
              <w:rPr>
                <w:sz w:val="20"/>
                <w:szCs w:val="20"/>
              </w:rPr>
            </w:pPr>
          </w:p>
          <w:p w:rsidR="007D4D86" w:rsidRPr="007D4D86" w:rsidRDefault="007D4D86" w:rsidP="007D4D86">
            <w:pP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338,6</w:t>
            </w:r>
          </w:p>
        </w:tc>
        <w:tc>
          <w:tcPr>
            <w:tcW w:w="851" w:type="dxa"/>
            <w:vMerge w:val="restart"/>
          </w:tcPr>
          <w:p w:rsidR="007D4D86" w:rsidRPr="007D4D86" w:rsidRDefault="007D4D86" w:rsidP="007D4D86">
            <w:pPr>
              <w:jc w:val="center"/>
              <w:rPr>
                <w:sz w:val="20"/>
                <w:szCs w:val="20"/>
              </w:rPr>
            </w:pPr>
          </w:p>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304,3</w:t>
            </w:r>
          </w:p>
        </w:tc>
        <w:tc>
          <w:tcPr>
            <w:tcW w:w="1559" w:type="dxa"/>
            <w:vMerge w:val="restart"/>
          </w:tcPr>
          <w:p w:rsidR="007D4D86" w:rsidRPr="007D4D86" w:rsidRDefault="007D4D86" w:rsidP="0010577B">
            <w:pPr>
              <w:rPr>
                <w:rFonts w:eastAsia="Calibri"/>
                <w:sz w:val="20"/>
                <w:szCs w:val="20"/>
              </w:rPr>
            </w:pPr>
            <w:r w:rsidRPr="007D4D86">
              <w:rPr>
                <w:rFonts w:eastAsia="Calibri"/>
                <w:sz w:val="20"/>
                <w:szCs w:val="20"/>
              </w:rPr>
              <w:t xml:space="preserve">Отклонение составило – 34,3 тыс. руб. Кредиторская задолженность в сумме 9,9 тыс. руб. погашена в январе 2017г.; 24,4 тыс. руб. -  отсутствие </w:t>
            </w:r>
            <w:r w:rsidRPr="007D4D86">
              <w:rPr>
                <w:rFonts w:eastAsia="Calibri"/>
                <w:sz w:val="20"/>
                <w:szCs w:val="20"/>
              </w:rPr>
              <w:lastRenderedPageBreak/>
              <w:t>потребности.</w:t>
            </w:r>
          </w:p>
        </w:tc>
      </w:tr>
      <w:tr w:rsidR="007D4D86" w:rsidRPr="007D4D86" w:rsidTr="00B359FA">
        <w:trPr>
          <w:trHeight w:val="925"/>
        </w:trPr>
        <w:tc>
          <w:tcPr>
            <w:tcW w:w="567" w:type="dxa"/>
            <w:vMerge/>
          </w:tcPr>
          <w:p w:rsidR="007D4D86" w:rsidRPr="007D4D86" w:rsidRDefault="007D4D86" w:rsidP="007D4D86">
            <w:pPr>
              <w:jc w:val="center"/>
              <w:rPr>
                <w:b/>
                <w:sz w:val="20"/>
                <w:szCs w:val="20"/>
              </w:rPr>
            </w:pPr>
          </w:p>
        </w:tc>
        <w:tc>
          <w:tcPr>
            <w:tcW w:w="1701" w:type="dxa"/>
            <w:vMerge/>
          </w:tcPr>
          <w:p w:rsidR="007D4D86" w:rsidRPr="007D4D86" w:rsidRDefault="007D4D86" w:rsidP="007D4D86">
            <w:pPr>
              <w:jc w:val="center"/>
              <w:rPr>
                <w:b/>
                <w:sz w:val="20"/>
                <w:szCs w:val="20"/>
              </w:rPr>
            </w:pPr>
          </w:p>
        </w:tc>
        <w:tc>
          <w:tcPr>
            <w:tcW w:w="1276" w:type="dxa"/>
            <w:vMerge/>
          </w:tcPr>
          <w:p w:rsidR="007D4D86" w:rsidRPr="007D4D86" w:rsidRDefault="007D4D86" w:rsidP="007D4D86">
            <w:pPr>
              <w:jc w:val="center"/>
              <w:rPr>
                <w:b/>
                <w:sz w:val="20"/>
                <w:szCs w:val="20"/>
              </w:rPr>
            </w:pPr>
          </w:p>
        </w:tc>
        <w:tc>
          <w:tcPr>
            <w:tcW w:w="1559" w:type="dxa"/>
          </w:tcPr>
          <w:p w:rsidR="007D4D86" w:rsidRPr="007D4D86" w:rsidRDefault="007D4D86" w:rsidP="007D4D86">
            <w:pPr>
              <w:rPr>
                <w:sz w:val="20"/>
                <w:szCs w:val="20"/>
              </w:rPr>
            </w:pPr>
            <w:r w:rsidRPr="007D4D86">
              <w:rPr>
                <w:sz w:val="20"/>
                <w:szCs w:val="20"/>
              </w:rPr>
              <w:t>- бюджет городского округа Кинешма</w:t>
            </w:r>
          </w:p>
        </w:tc>
        <w:tc>
          <w:tcPr>
            <w:tcW w:w="1276" w:type="dxa"/>
          </w:tcPr>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478,6</w:t>
            </w:r>
          </w:p>
        </w:tc>
        <w:tc>
          <w:tcPr>
            <w:tcW w:w="1134" w:type="dxa"/>
          </w:tcPr>
          <w:p w:rsidR="007D4D86" w:rsidRPr="007D4D86" w:rsidRDefault="007D4D86" w:rsidP="007D4D86">
            <w:pPr>
              <w:jc w:val="center"/>
              <w:rPr>
                <w:sz w:val="20"/>
                <w:szCs w:val="20"/>
              </w:rPr>
            </w:pPr>
          </w:p>
          <w:p w:rsidR="007D4D86" w:rsidRPr="007D4D86" w:rsidRDefault="007D4D86" w:rsidP="007D4D86">
            <w:pPr>
              <w:jc w:val="center"/>
              <w:rPr>
                <w:sz w:val="20"/>
                <w:szCs w:val="20"/>
              </w:rPr>
            </w:pPr>
            <w:r w:rsidRPr="007D4D86">
              <w:rPr>
                <w:sz w:val="20"/>
                <w:szCs w:val="20"/>
              </w:rPr>
              <w:t>441,9</w:t>
            </w:r>
          </w:p>
        </w:tc>
        <w:tc>
          <w:tcPr>
            <w:tcW w:w="1701" w:type="dxa"/>
            <w:vMerge/>
          </w:tcPr>
          <w:p w:rsidR="007D4D86" w:rsidRPr="007D4D86" w:rsidRDefault="007D4D86" w:rsidP="007D4D86">
            <w:pPr>
              <w:jc w:val="center"/>
              <w:rPr>
                <w:sz w:val="20"/>
                <w:szCs w:val="20"/>
              </w:rPr>
            </w:pPr>
          </w:p>
        </w:tc>
        <w:tc>
          <w:tcPr>
            <w:tcW w:w="2693" w:type="dxa"/>
            <w:vMerge/>
          </w:tcPr>
          <w:p w:rsidR="007D4D86" w:rsidRPr="007D4D86" w:rsidRDefault="007D4D86" w:rsidP="007D4D86">
            <w:pPr>
              <w:jc w:val="both"/>
              <w:rPr>
                <w:rFonts w:eastAsia="Calibri"/>
                <w:sz w:val="20"/>
                <w:szCs w:val="20"/>
              </w:rPr>
            </w:pPr>
          </w:p>
        </w:tc>
        <w:tc>
          <w:tcPr>
            <w:tcW w:w="993" w:type="dxa"/>
            <w:vMerge/>
          </w:tcPr>
          <w:p w:rsidR="007D4D86" w:rsidRPr="007D4D86" w:rsidRDefault="007D4D86" w:rsidP="007D4D86">
            <w:pPr>
              <w:rPr>
                <w:b/>
                <w:sz w:val="20"/>
                <w:szCs w:val="20"/>
              </w:rPr>
            </w:pPr>
          </w:p>
        </w:tc>
        <w:tc>
          <w:tcPr>
            <w:tcW w:w="850" w:type="dxa"/>
            <w:vMerge/>
          </w:tcPr>
          <w:p w:rsidR="007D4D86" w:rsidRPr="007D4D86" w:rsidRDefault="007D4D86" w:rsidP="007D4D86">
            <w:pPr>
              <w:jc w:val="center"/>
              <w:rPr>
                <w:b/>
                <w:sz w:val="20"/>
                <w:szCs w:val="20"/>
              </w:rPr>
            </w:pPr>
          </w:p>
        </w:tc>
        <w:tc>
          <w:tcPr>
            <w:tcW w:w="851" w:type="dxa"/>
            <w:vMerge/>
          </w:tcPr>
          <w:p w:rsidR="007D4D86" w:rsidRPr="007D4D86" w:rsidRDefault="007D4D86" w:rsidP="007D4D86">
            <w:pPr>
              <w:jc w:val="center"/>
              <w:rPr>
                <w:b/>
                <w:sz w:val="20"/>
                <w:szCs w:val="20"/>
              </w:rPr>
            </w:pPr>
          </w:p>
        </w:tc>
        <w:tc>
          <w:tcPr>
            <w:tcW w:w="1559" w:type="dxa"/>
            <w:vMerge/>
          </w:tcPr>
          <w:p w:rsidR="007D4D86" w:rsidRPr="007D4D86" w:rsidRDefault="007D4D86" w:rsidP="007D4D86">
            <w:pPr>
              <w:jc w:val="center"/>
              <w:rPr>
                <w:rFonts w:eastAsia="Calibri"/>
                <w:sz w:val="20"/>
                <w:szCs w:val="20"/>
              </w:rPr>
            </w:pPr>
          </w:p>
        </w:tc>
      </w:tr>
      <w:tr w:rsidR="004F15C2" w:rsidRPr="007D4D86" w:rsidTr="00B359FA">
        <w:trPr>
          <w:trHeight w:val="504"/>
        </w:trPr>
        <w:tc>
          <w:tcPr>
            <w:tcW w:w="567" w:type="dxa"/>
            <w:vMerge w:val="restart"/>
          </w:tcPr>
          <w:p w:rsidR="004F15C2" w:rsidRPr="0010577B" w:rsidRDefault="004F15C2" w:rsidP="007D4D86">
            <w:pPr>
              <w:jc w:val="center"/>
              <w:rPr>
                <w:sz w:val="16"/>
                <w:szCs w:val="16"/>
              </w:rPr>
            </w:pPr>
            <w:r w:rsidRPr="0010577B">
              <w:rPr>
                <w:sz w:val="16"/>
                <w:szCs w:val="16"/>
              </w:rPr>
              <w:lastRenderedPageBreak/>
              <w:t>2.1.2</w:t>
            </w:r>
          </w:p>
        </w:tc>
        <w:tc>
          <w:tcPr>
            <w:tcW w:w="1701" w:type="dxa"/>
            <w:vMerge w:val="restart"/>
          </w:tcPr>
          <w:p w:rsidR="004F15C2" w:rsidRPr="0010577B" w:rsidRDefault="004F15C2" w:rsidP="0010577B">
            <w:pPr>
              <w:rPr>
                <w:sz w:val="20"/>
                <w:szCs w:val="20"/>
              </w:rPr>
            </w:pPr>
            <w:r>
              <w:rPr>
                <w:sz w:val="20"/>
                <w:szCs w:val="20"/>
              </w:rPr>
              <w:t>Мероприятие</w:t>
            </w:r>
            <w:proofErr w:type="gramStart"/>
            <w:r>
              <w:rPr>
                <w:sz w:val="20"/>
                <w:szCs w:val="20"/>
              </w:rPr>
              <w:t>«</w:t>
            </w:r>
            <w:r w:rsidRPr="0010577B">
              <w:rPr>
                <w:sz w:val="20"/>
                <w:szCs w:val="20"/>
              </w:rPr>
              <w:t>С</w:t>
            </w:r>
            <w:proofErr w:type="gramEnd"/>
            <w:r w:rsidRPr="0010577B">
              <w:rPr>
                <w:sz w:val="20"/>
                <w:szCs w:val="20"/>
              </w:rPr>
              <w:t>одержание объектов недвижимости, входящих в состав имущества муниципальной казны</w:t>
            </w:r>
            <w:r>
              <w:rPr>
                <w:sz w:val="20"/>
                <w:szCs w:val="20"/>
              </w:rPr>
              <w:t>»</w:t>
            </w:r>
          </w:p>
        </w:tc>
        <w:tc>
          <w:tcPr>
            <w:tcW w:w="1276" w:type="dxa"/>
            <w:vMerge w:val="restart"/>
          </w:tcPr>
          <w:p w:rsidR="004F15C2" w:rsidRDefault="004F15C2" w:rsidP="007D4D86">
            <w:pPr>
              <w:jc w:val="center"/>
              <w:rPr>
                <w:b/>
                <w:sz w:val="20"/>
                <w:szCs w:val="20"/>
              </w:rPr>
            </w:pPr>
          </w:p>
          <w:p w:rsidR="002A15FA" w:rsidRDefault="002A15FA" w:rsidP="007D4D86">
            <w:pPr>
              <w:jc w:val="center"/>
              <w:rPr>
                <w:b/>
                <w:sz w:val="20"/>
                <w:szCs w:val="20"/>
              </w:rPr>
            </w:pPr>
          </w:p>
          <w:p w:rsidR="002A15FA" w:rsidRDefault="002A15FA" w:rsidP="007D4D86">
            <w:pPr>
              <w:jc w:val="center"/>
              <w:rPr>
                <w:b/>
                <w:sz w:val="20"/>
                <w:szCs w:val="20"/>
              </w:rPr>
            </w:pPr>
          </w:p>
          <w:p w:rsidR="002A15FA" w:rsidRDefault="002A15FA" w:rsidP="007D4D86">
            <w:pPr>
              <w:jc w:val="center"/>
              <w:rPr>
                <w:b/>
                <w:sz w:val="20"/>
                <w:szCs w:val="20"/>
              </w:rPr>
            </w:pPr>
          </w:p>
          <w:p w:rsidR="002A15FA" w:rsidRDefault="002A15FA" w:rsidP="007D4D86">
            <w:pPr>
              <w:jc w:val="center"/>
              <w:rPr>
                <w:b/>
                <w:sz w:val="20"/>
                <w:szCs w:val="20"/>
              </w:rPr>
            </w:pPr>
          </w:p>
          <w:p w:rsidR="002A15FA" w:rsidRDefault="002A15FA" w:rsidP="007D4D86">
            <w:pPr>
              <w:jc w:val="center"/>
              <w:rPr>
                <w:b/>
                <w:sz w:val="20"/>
                <w:szCs w:val="20"/>
              </w:rPr>
            </w:pPr>
          </w:p>
          <w:p w:rsidR="002A15FA" w:rsidRDefault="002A15FA" w:rsidP="007D4D86">
            <w:pPr>
              <w:jc w:val="center"/>
              <w:rPr>
                <w:b/>
                <w:sz w:val="20"/>
                <w:szCs w:val="20"/>
              </w:rPr>
            </w:pPr>
          </w:p>
          <w:p w:rsidR="002A15FA" w:rsidRDefault="002A15FA" w:rsidP="007D4D86">
            <w:pPr>
              <w:jc w:val="center"/>
              <w:rPr>
                <w:b/>
                <w:sz w:val="20"/>
                <w:szCs w:val="20"/>
              </w:rPr>
            </w:pPr>
          </w:p>
          <w:p w:rsidR="002A15FA" w:rsidRPr="007D4D86" w:rsidRDefault="002A15FA" w:rsidP="007D4D86">
            <w:pPr>
              <w:jc w:val="center"/>
              <w:rPr>
                <w:b/>
                <w:sz w:val="20"/>
                <w:szCs w:val="20"/>
              </w:rPr>
            </w:pPr>
          </w:p>
        </w:tc>
        <w:tc>
          <w:tcPr>
            <w:tcW w:w="1559" w:type="dxa"/>
          </w:tcPr>
          <w:p w:rsidR="004F15C2" w:rsidRPr="007D4D86" w:rsidRDefault="004F15C2" w:rsidP="0010577B">
            <w:pPr>
              <w:rPr>
                <w:b/>
                <w:sz w:val="20"/>
                <w:szCs w:val="20"/>
              </w:rPr>
            </w:pPr>
            <w:r w:rsidRPr="007D4D86">
              <w:rPr>
                <w:sz w:val="20"/>
                <w:szCs w:val="20"/>
              </w:rPr>
              <w:t>Всего</w:t>
            </w:r>
          </w:p>
        </w:tc>
        <w:tc>
          <w:tcPr>
            <w:tcW w:w="1276" w:type="dxa"/>
          </w:tcPr>
          <w:p w:rsidR="004F15C2" w:rsidRPr="007D4D86" w:rsidRDefault="004F15C2" w:rsidP="007D4D86">
            <w:pPr>
              <w:jc w:val="center"/>
              <w:rPr>
                <w:sz w:val="20"/>
                <w:szCs w:val="20"/>
              </w:rPr>
            </w:pPr>
            <w:r w:rsidRPr="007D4D86">
              <w:rPr>
                <w:sz w:val="20"/>
                <w:szCs w:val="20"/>
              </w:rPr>
              <w:t>4576</w:t>
            </w:r>
          </w:p>
        </w:tc>
        <w:tc>
          <w:tcPr>
            <w:tcW w:w="1134" w:type="dxa"/>
          </w:tcPr>
          <w:p w:rsidR="004F15C2" w:rsidRPr="007D4D86" w:rsidRDefault="004F15C2" w:rsidP="007D4D86">
            <w:pPr>
              <w:jc w:val="center"/>
              <w:rPr>
                <w:sz w:val="20"/>
                <w:szCs w:val="20"/>
              </w:rPr>
            </w:pPr>
            <w:r w:rsidRPr="007D4D86">
              <w:rPr>
                <w:sz w:val="20"/>
                <w:szCs w:val="20"/>
              </w:rPr>
              <w:t>3888,2</w:t>
            </w:r>
          </w:p>
        </w:tc>
        <w:tc>
          <w:tcPr>
            <w:tcW w:w="1701" w:type="dxa"/>
            <w:vMerge w:val="restart"/>
          </w:tcPr>
          <w:p w:rsidR="004F15C2" w:rsidRDefault="004F15C2" w:rsidP="008618BB">
            <w:pPr>
              <w:rPr>
                <w:rFonts w:eastAsia="Calibri"/>
                <w:sz w:val="20"/>
                <w:szCs w:val="20"/>
              </w:rPr>
            </w:pPr>
            <w:r>
              <w:rPr>
                <w:rFonts w:eastAsia="Calibri"/>
                <w:sz w:val="20"/>
                <w:szCs w:val="20"/>
              </w:rPr>
              <w:t>Мероприятие выполнено</w:t>
            </w:r>
          </w:p>
          <w:p w:rsidR="002A15FA" w:rsidRDefault="002A15FA" w:rsidP="008618BB">
            <w:pPr>
              <w:rPr>
                <w:rFonts w:eastAsia="Calibri"/>
                <w:sz w:val="20"/>
                <w:szCs w:val="20"/>
              </w:rPr>
            </w:pPr>
          </w:p>
          <w:p w:rsidR="002A15FA" w:rsidRDefault="002A15FA" w:rsidP="008618BB">
            <w:pPr>
              <w:rPr>
                <w:rFonts w:eastAsia="Calibri"/>
                <w:sz w:val="20"/>
                <w:szCs w:val="20"/>
              </w:rPr>
            </w:pPr>
          </w:p>
          <w:p w:rsidR="002A15FA" w:rsidRDefault="002A15FA" w:rsidP="008618BB">
            <w:pPr>
              <w:rPr>
                <w:rFonts w:eastAsia="Calibri"/>
                <w:sz w:val="20"/>
                <w:szCs w:val="20"/>
              </w:rPr>
            </w:pPr>
          </w:p>
          <w:p w:rsidR="002A15FA" w:rsidRDefault="002A15FA" w:rsidP="008618BB">
            <w:pPr>
              <w:rPr>
                <w:rFonts w:eastAsia="Calibri"/>
                <w:sz w:val="20"/>
                <w:szCs w:val="20"/>
              </w:rPr>
            </w:pPr>
          </w:p>
          <w:p w:rsidR="002A15FA" w:rsidRDefault="002A15FA" w:rsidP="008618BB">
            <w:pPr>
              <w:rPr>
                <w:rFonts w:eastAsia="Calibri"/>
                <w:sz w:val="20"/>
                <w:szCs w:val="20"/>
              </w:rPr>
            </w:pPr>
          </w:p>
          <w:p w:rsidR="002A15FA" w:rsidRDefault="002A15FA" w:rsidP="008618BB">
            <w:pPr>
              <w:rPr>
                <w:rFonts w:eastAsia="Calibri"/>
                <w:sz w:val="20"/>
                <w:szCs w:val="20"/>
              </w:rPr>
            </w:pPr>
          </w:p>
          <w:p w:rsidR="002A15FA" w:rsidRPr="007D4D86" w:rsidRDefault="002A15FA" w:rsidP="008618BB">
            <w:pPr>
              <w:rPr>
                <w:rFonts w:eastAsia="Calibri"/>
                <w:sz w:val="20"/>
                <w:szCs w:val="20"/>
              </w:rPr>
            </w:pPr>
          </w:p>
        </w:tc>
        <w:tc>
          <w:tcPr>
            <w:tcW w:w="2693" w:type="dxa"/>
            <w:vMerge w:val="restart"/>
          </w:tcPr>
          <w:p w:rsidR="004F15C2" w:rsidRDefault="004F15C2" w:rsidP="00FF1F85">
            <w:pPr>
              <w:jc w:val="both"/>
              <w:rPr>
                <w:rFonts w:eastAsia="Calibri"/>
                <w:sz w:val="20"/>
                <w:szCs w:val="20"/>
              </w:rPr>
            </w:pPr>
            <w:r w:rsidRPr="00FF1F85">
              <w:rPr>
                <w:rFonts w:eastAsia="Calibri"/>
                <w:sz w:val="20"/>
                <w:szCs w:val="20"/>
              </w:rPr>
              <w:t>Оплата коммунальных услуг за объекты недвижимости, входящих в состав имущества муниципальной казны</w:t>
            </w:r>
          </w:p>
          <w:p w:rsidR="002A15FA" w:rsidRDefault="002A15FA" w:rsidP="00FF1F85">
            <w:pPr>
              <w:jc w:val="both"/>
              <w:rPr>
                <w:rFonts w:eastAsia="Calibri"/>
                <w:sz w:val="20"/>
                <w:szCs w:val="20"/>
              </w:rPr>
            </w:pPr>
          </w:p>
          <w:p w:rsidR="002A15FA" w:rsidRDefault="002A15FA" w:rsidP="00FF1F85">
            <w:pPr>
              <w:jc w:val="both"/>
              <w:rPr>
                <w:rFonts w:eastAsia="Calibri"/>
                <w:sz w:val="20"/>
                <w:szCs w:val="20"/>
              </w:rPr>
            </w:pPr>
          </w:p>
          <w:p w:rsidR="002A15FA" w:rsidRPr="00FF1F85" w:rsidRDefault="002A15FA" w:rsidP="00FF1F85">
            <w:pPr>
              <w:jc w:val="both"/>
              <w:rPr>
                <w:rFonts w:eastAsia="Calibri"/>
                <w:sz w:val="20"/>
                <w:szCs w:val="20"/>
              </w:rPr>
            </w:pPr>
          </w:p>
        </w:tc>
        <w:tc>
          <w:tcPr>
            <w:tcW w:w="993" w:type="dxa"/>
            <w:vMerge w:val="restart"/>
          </w:tcPr>
          <w:p w:rsidR="004F15C2" w:rsidRPr="007D4D86" w:rsidRDefault="004F15C2"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vMerge w:val="restart"/>
          </w:tcPr>
          <w:p w:rsidR="004F15C2" w:rsidRPr="007D4D86" w:rsidRDefault="004F15C2" w:rsidP="007D4D86">
            <w:pPr>
              <w:jc w:val="center"/>
              <w:rPr>
                <w:sz w:val="20"/>
                <w:szCs w:val="20"/>
              </w:rPr>
            </w:pPr>
            <w:r w:rsidRPr="007D4D86">
              <w:rPr>
                <w:sz w:val="20"/>
                <w:szCs w:val="20"/>
              </w:rPr>
              <w:t>3509,4</w:t>
            </w:r>
          </w:p>
        </w:tc>
        <w:tc>
          <w:tcPr>
            <w:tcW w:w="851" w:type="dxa"/>
            <w:vMerge w:val="restart"/>
          </w:tcPr>
          <w:p w:rsidR="004F15C2" w:rsidRPr="007D4D86" w:rsidRDefault="004F15C2" w:rsidP="007D4D86">
            <w:pPr>
              <w:jc w:val="center"/>
              <w:rPr>
                <w:sz w:val="20"/>
                <w:szCs w:val="20"/>
              </w:rPr>
            </w:pPr>
            <w:r w:rsidRPr="007D4D86">
              <w:rPr>
                <w:sz w:val="20"/>
                <w:szCs w:val="20"/>
              </w:rPr>
              <w:t>3014,3</w:t>
            </w:r>
          </w:p>
        </w:tc>
        <w:tc>
          <w:tcPr>
            <w:tcW w:w="1559" w:type="dxa"/>
            <w:vMerge w:val="restart"/>
          </w:tcPr>
          <w:p w:rsidR="004F15C2" w:rsidRPr="007D4D86" w:rsidRDefault="004F15C2" w:rsidP="008618BB">
            <w:pPr>
              <w:rPr>
                <w:rFonts w:eastAsia="Calibri"/>
                <w:sz w:val="20"/>
                <w:szCs w:val="20"/>
              </w:rPr>
            </w:pPr>
            <w:r w:rsidRPr="007D4D86">
              <w:rPr>
                <w:rFonts w:eastAsia="Calibri"/>
                <w:sz w:val="20"/>
                <w:szCs w:val="20"/>
              </w:rPr>
              <w:t>Отклонение - 495,1 тыс</w:t>
            </w:r>
            <w:proofErr w:type="gramStart"/>
            <w:r w:rsidRPr="007D4D86">
              <w:rPr>
                <w:rFonts w:eastAsia="Calibri"/>
                <w:sz w:val="20"/>
                <w:szCs w:val="20"/>
              </w:rPr>
              <w:t>.р</w:t>
            </w:r>
            <w:proofErr w:type="gramEnd"/>
            <w:r w:rsidRPr="007D4D86">
              <w:rPr>
                <w:rFonts w:eastAsia="Calibri"/>
                <w:sz w:val="20"/>
                <w:szCs w:val="20"/>
              </w:rPr>
              <w:t>уб. Кредиторская задолженность 424,6 тыс.руб. 70,5 тыс.руб. –отсутствие потребности.</w:t>
            </w:r>
          </w:p>
        </w:tc>
      </w:tr>
      <w:tr w:rsidR="004F15C2" w:rsidRPr="007D4D86" w:rsidTr="00B359FA">
        <w:trPr>
          <w:trHeight w:val="1005"/>
        </w:trPr>
        <w:tc>
          <w:tcPr>
            <w:tcW w:w="567" w:type="dxa"/>
            <w:vMerge/>
          </w:tcPr>
          <w:p w:rsidR="004F15C2" w:rsidRPr="007D4D86" w:rsidRDefault="004F15C2" w:rsidP="007D4D86">
            <w:pPr>
              <w:jc w:val="center"/>
              <w:rPr>
                <w:b/>
                <w:sz w:val="20"/>
                <w:szCs w:val="20"/>
              </w:rPr>
            </w:pPr>
          </w:p>
        </w:tc>
        <w:tc>
          <w:tcPr>
            <w:tcW w:w="1701" w:type="dxa"/>
            <w:vMerge/>
          </w:tcPr>
          <w:p w:rsidR="004F15C2" w:rsidRPr="007D4D86" w:rsidRDefault="004F15C2" w:rsidP="007D4D86">
            <w:pPr>
              <w:jc w:val="center"/>
              <w:rPr>
                <w:b/>
                <w:sz w:val="20"/>
                <w:szCs w:val="20"/>
              </w:rPr>
            </w:pPr>
          </w:p>
        </w:tc>
        <w:tc>
          <w:tcPr>
            <w:tcW w:w="1276" w:type="dxa"/>
            <w:vMerge/>
          </w:tcPr>
          <w:p w:rsidR="004F15C2" w:rsidRPr="007D4D86" w:rsidRDefault="004F15C2" w:rsidP="007D4D86">
            <w:pPr>
              <w:jc w:val="center"/>
              <w:rPr>
                <w:b/>
                <w:sz w:val="20"/>
                <w:szCs w:val="20"/>
              </w:rPr>
            </w:pPr>
          </w:p>
        </w:tc>
        <w:tc>
          <w:tcPr>
            <w:tcW w:w="1559" w:type="dxa"/>
          </w:tcPr>
          <w:p w:rsidR="004F15C2" w:rsidRPr="007D4D86" w:rsidRDefault="004F15C2" w:rsidP="007D4D86">
            <w:pPr>
              <w:rPr>
                <w:sz w:val="20"/>
                <w:szCs w:val="20"/>
              </w:rPr>
            </w:pPr>
            <w:r w:rsidRPr="007D4D86">
              <w:rPr>
                <w:sz w:val="20"/>
                <w:szCs w:val="20"/>
              </w:rPr>
              <w:t>Бюджетные ассигнования</w:t>
            </w:r>
          </w:p>
          <w:p w:rsidR="004F15C2" w:rsidRPr="007D4D86" w:rsidRDefault="004F15C2" w:rsidP="007D4D86">
            <w:pPr>
              <w:rPr>
                <w:sz w:val="20"/>
                <w:szCs w:val="20"/>
              </w:rPr>
            </w:pPr>
            <w:r w:rsidRPr="007D4D86">
              <w:rPr>
                <w:sz w:val="20"/>
                <w:szCs w:val="20"/>
              </w:rPr>
              <w:t xml:space="preserve">всего, </w:t>
            </w:r>
            <w:r w:rsidRPr="007D4D86">
              <w:rPr>
                <w:i/>
                <w:sz w:val="20"/>
                <w:szCs w:val="20"/>
              </w:rPr>
              <w:t>в том числе</w:t>
            </w:r>
            <w:r w:rsidRPr="007D4D86">
              <w:rPr>
                <w:sz w:val="20"/>
                <w:szCs w:val="20"/>
              </w:rPr>
              <w:t>:</w:t>
            </w:r>
          </w:p>
        </w:tc>
        <w:tc>
          <w:tcPr>
            <w:tcW w:w="1276" w:type="dxa"/>
          </w:tcPr>
          <w:p w:rsidR="004F15C2" w:rsidRPr="007D4D86" w:rsidRDefault="004F15C2" w:rsidP="007D4D86">
            <w:pPr>
              <w:jc w:val="center"/>
              <w:rPr>
                <w:sz w:val="20"/>
                <w:szCs w:val="20"/>
              </w:rPr>
            </w:pPr>
            <w:r w:rsidRPr="007D4D86">
              <w:rPr>
                <w:sz w:val="20"/>
                <w:szCs w:val="20"/>
              </w:rPr>
              <w:t>4576</w:t>
            </w:r>
          </w:p>
        </w:tc>
        <w:tc>
          <w:tcPr>
            <w:tcW w:w="1134" w:type="dxa"/>
          </w:tcPr>
          <w:p w:rsidR="004F15C2" w:rsidRPr="007D4D86" w:rsidRDefault="004F15C2" w:rsidP="007D4D86">
            <w:pPr>
              <w:jc w:val="center"/>
              <w:rPr>
                <w:sz w:val="20"/>
                <w:szCs w:val="20"/>
              </w:rPr>
            </w:pPr>
            <w:r w:rsidRPr="007D4D86">
              <w:rPr>
                <w:sz w:val="20"/>
                <w:szCs w:val="20"/>
              </w:rPr>
              <w:t>3888,2</w:t>
            </w:r>
          </w:p>
        </w:tc>
        <w:tc>
          <w:tcPr>
            <w:tcW w:w="1701" w:type="dxa"/>
            <w:vMerge/>
          </w:tcPr>
          <w:p w:rsidR="004F15C2" w:rsidRPr="007D4D86" w:rsidRDefault="004F15C2" w:rsidP="007D4D86">
            <w:pPr>
              <w:jc w:val="center"/>
              <w:rPr>
                <w:sz w:val="20"/>
                <w:szCs w:val="20"/>
              </w:rPr>
            </w:pPr>
          </w:p>
        </w:tc>
        <w:tc>
          <w:tcPr>
            <w:tcW w:w="2693" w:type="dxa"/>
            <w:vMerge/>
          </w:tcPr>
          <w:p w:rsidR="004F15C2" w:rsidRPr="007D4D86" w:rsidRDefault="004F15C2" w:rsidP="007C4E02">
            <w:pPr>
              <w:pStyle w:val="a5"/>
              <w:numPr>
                <w:ilvl w:val="0"/>
                <w:numId w:val="5"/>
              </w:numPr>
              <w:ind w:left="34" w:firstLine="0"/>
              <w:jc w:val="both"/>
              <w:rPr>
                <w:rFonts w:eastAsia="Calibri"/>
                <w:sz w:val="20"/>
                <w:szCs w:val="20"/>
              </w:rPr>
            </w:pPr>
          </w:p>
        </w:tc>
        <w:tc>
          <w:tcPr>
            <w:tcW w:w="993" w:type="dxa"/>
            <w:vMerge/>
          </w:tcPr>
          <w:p w:rsidR="004F15C2" w:rsidRPr="007D4D86" w:rsidRDefault="004F15C2" w:rsidP="007D4D86">
            <w:pPr>
              <w:jc w:val="center"/>
              <w:rPr>
                <w:b/>
                <w:sz w:val="20"/>
                <w:szCs w:val="20"/>
              </w:rPr>
            </w:pPr>
          </w:p>
        </w:tc>
        <w:tc>
          <w:tcPr>
            <w:tcW w:w="850" w:type="dxa"/>
            <w:vMerge/>
          </w:tcPr>
          <w:p w:rsidR="004F15C2" w:rsidRPr="007D4D86" w:rsidRDefault="004F15C2" w:rsidP="007D4D86">
            <w:pPr>
              <w:jc w:val="center"/>
              <w:rPr>
                <w:b/>
                <w:sz w:val="20"/>
                <w:szCs w:val="20"/>
              </w:rPr>
            </w:pPr>
          </w:p>
        </w:tc>
        <w:tc>
          <w:tcPr>
            <w:tcW w:w="851" w:type="dxa"/>
            <w:vMerge/>
          </w:tcPr>
          <w:p w:rsidR="004F15C2" w:rsidRPr="007D4D86" w:rsidRDefault="004F15C2" w:rsidP="007D4D86">
            <w:pPr>
              <w:jc w:val="center"/>
              <w:rPr>
                <w:b/>
                <w:color w:val="FF0000"/>
                <w:sz w:val="20"/>
                <w:szCs w:val="20"/>
              </w:rPr>
            </w:pPr>
          </w:p>
        </w:tc>
        <w:tc>
          <w:tcPr>
            <w:tcW w:w="1559" w:type="dxa"/>
            <w:vMerge/>
          </w:tcPr>
          <w:p w:rsidR="004F15C2" w:rsidRPr="007D4D86" w:rsidRDefault="004F15C2" w:rsidP="007D4D86">
            <w:pPr>
              <w:jc w:val="center"/>
              <w:rPr>
                <w:b/>
                <w:sz w:val="20"/>
                <w:szCs w:val="20"/>
              </w:rPr>
            </w:pPr>
          </w:p>
        </w:tc>
      </w:tr>
      <w:tr w:rsidR="004F15C2" w:rsidRPr="007D4D86" w:rsidTr="002A15FA">
        <w:trPr>
          <w:trHeight w:val="330"/>
        </w:trPr>
        <w:tc>
          <w:tcPr>
            <w:tcW w:w="567" w:type="dxa"/>
            <w:vMerge/>
          </w:tcPr>
          <w:p w:rsidR="004F15C2" w:rsidRPr="007D4D86" w:rsidRDefault="004F15C2" w:rsidP="007D4D86">
            <w:pPr>
              <w:jc w:val="center"/>
              <w:rPr>
                <w:b/>
                <w:sz w:val="20"/>
                <w:szCs w:val="20"/>
              </w:rPr>
            </w:pPr>
          </w:p>
        </w:tc>
        <w:tc>
          <w:tcPr>
            <w:tcW w:w="1701" w:type="dxa"/>
            <w:vMerge/>
          </w:tcPr>
          <w:p w:rsidR="004F15C2" w:rsidRPr="007D4D86" w:rsidRDefault="004F15C2" w:rsidP="007D4D86">
            <w:pPr>
              <w:jc w:val="center"/>
              <w:rPr>
                <w:b/>
                <w:sz w:val="20"/>
                <w:szCs w:val="20"/>
              </w:rPr>
            </w:pPr>
          </w:p>
        </w:tc>
        <w:tc>
          <w:tcPr>
            <w:tcW w:w="1276" w:type="dxa"/>
            <w:vMerge/>
          </w:tcPr>
          <w:p w:rsidR="004F15C2" w:rsidRPr="007D4D86" w:rsidRDefault="004F15C2" w:rsidP="007D4D86">
            <w:pPr>
              <w:jc w:val="center"/>
              <w:rPr>
                <w:b/>
                <w:sz w:val="20"/>
                <w:szCs w:val="20"/>
              </w:rPr>
            </w:pPr>
          </w:p>
        </w:tc>
        <w:tc>
          <w:tcPr>
            <w:tcW w:w="1559" w:type="dxa"/>
            <w:vMerge w:val="restart"/>
          </w:tcPr>
          <w:p w:rsidR="002A15FA" w:rsidRDefault="004F15C2" w:rsidP="007D4D86">
            <w:pPr>
              <w:rPr>
                <w:sz w:val="20"/>
                <w:szCs w:val="20"/>
              </w:rPr>
            </w:pPr>
            <w:r w:rsidRPr="007D4D86">
              <w:rPr>
                <w:sz w:val="20"/>
                <w:szCs w:val="20"/>
              </w:rPr>
              <w:t xml:space="preserve">- бюджет </w:t>
            </w:r>
          </w:p>
          <w:p w:rsidR="004F15C2" w:rsidRPr="007D4D86" w:rsidRDefault="004F15C2" w:rsidP="007D4D86">
            <w:pPr>
              <w:rPr>
                <w:sz w:val="20"/>
                <w:szCs w:val="20"/>
              </w:rPr>
            </w:pPr>
            <w:r w:rsidRPr="007D4D86">
              <w:rPr>
                <w:sz w:val="20"/>
                <w:szCs w:val="20"/>
              </w:rPr>
              <w:t>городского округа Кинешма</w:t>
            </w:r>
          </w:p>
          <w:p w:rsidR="004F15C2" w:rsidRPr="007D4D86" w:rsidRDefault="004F15C2" w:rsidP="007D4D86">
            <w:pPr>
              <w:rPr>
                <w:sz w:val="20"/>
                <w:szCs w:val="20"/>
              </w:rPr>
            </w:pPr>
          </w:p>
        </w:tc>
        <w:tc>
          <w:tcPr>
            <w:tcW w:w="1276" w:type="dxa"/>
            <w:vMerge w:val="restart"/>
          </w:tcPr>
          <w:p w:rsidR="004F15C2" w:rsidRDefault="004F15C2" w:rsidP="007D4D86">
            <w:pPr>
              <w:jc w:val="center"/>
              <w:rPr>
                <w:sz w:val="20"/>
                <w:szCs w:val="20"/>
              </w:rPr>
            </w:pPr>
            <w:r w:rsidRPr="007D4D86">
              <w:rPr>
                <w:sz w:val="20"/>
                <w:szCs w:val="20"/>
              </w:rPr>
              <w:t>4576</w:t>
            </w:r>
          </w:p>
          <w:p w:rsidR="002A15FA" w:rsidRPr="007D4D86" w:rsidRDefault="002A15FA" w:rsidP="007D4D86">
            <w:pPr>
              <w:jc w:val="center"/>
              <w:rPr>
                <w:sz w:val="20"/>
                <w:szCs w:val="20"/>
              </w:rPr>
            </w:pPr>
          </w:p>
        </w:tc>
        <w:tc>
          <w:tcPr>
            <w:tcW w:w="1134" w:type="dxa"/>
            <w:vMerge w:val="restart"/>
          </w:tcPr>
          <w:p w:rsidR="004F15C2" w:rsidRDefault="004F15C2" w:rsidP="007D4D86">
            <w:pPr>
              <w:jc w:val="center"/>
              <w:rPr>
                <w:sz w:val="20"/>
                <w:szCs w:val="20"/>
              </w:rPr>
            </w:pPr>
            <w:r w:rsidRPr="007D4D86">
              <w:rPr>
                <w:sz w:val="20"/>
                <w:szCs w:val="20"/>
              </w:rPr>
              <w:t>3888,2</w:t>
            </w:r>
          </w:p>
          <w:p w:rsidR="002A15FA" w:rsidRPr="007D4D86" w:rsidRDefault="002A15FA" w:rsidP="007D4D86">
            <w:pPr>
              <w:jc w:val="center"/>
              <w:rPr>
                <w:sz w:val="20"/>
                <w:szCs w:val="20"/>
              </w:rPr>
            </w:pPr>
          </w:p>
        </w:tc>
        <w:tc>
          <w:tcPr>
            <w:tcW w:w="1701" w:type="dxa"/>
            <w:vMerge/>
          </w:tcPr>
          <w:p w:rsidR="004F15C2" w:rsidRPr="007D4D86" w:rsidRDefault="004F15C2" w:rsidP="007D4D86">
            <w:pPr>
              <w:jc w:val="center"/>
              <w:rPr>
                <w:sz w:val="20"/>
                <w:szCs w:val="20"/>
              </w:rPr>
            </w:pPr>
          </w:p>
        </w:tc>
        <w:tc>
          <w:tcPr>
            <w:tcW w:w="2693" w:type="dxa"/>
            <w:vMerge/>
          </w:tcPr>
          <w:p w:rsidR="004F15C2" w:rsidRPr="007D4D86" w:rsidRDefault="004F15C2" w:rsidP="007C4E02">
            <w:pPr>
              <w:pStyle w:val="a5"/>
              <w:numPr>
                <w:ilvl w:val="0"/>
                <w:numId w:val="5"/>
              </w:numPr>
              <w:ind w:left="34" w:firstLine="0"/>
              <w:jc w:val="both"/>
              <w:rPr>
                <w:rFonts w:eastAsia="Calibri"/>
                <w:sz w:val="20"/>
                <w:szCs w:val="20"/>
              </w:rPr>
            </w:pPr>
          </w:p>
        </w:tc>
        <w:tc>
          <w:tcPr>
            <w:tcW w:w="993" w:type="dxa"/>
            <w:vMerge/>
          </w:tcPr>
          <w:p w:rsidR="004F15C2" w:rsidRPr="007D4D86" w:rsidRDefault="004F15C2" w:rsidP="007D4D86">
            <w:pPr>
              <w:jc w:val="center"/>
              <w:rPr>
                <w:b/>
                <w:sz w:val="20"/>
                <w:szCs w:val="20"/>
              </w:rPr>
            </w:pPr>
          </w:p>
        </w:tc>
        <w:tc>
          <w:tcPr>
            <w:tcW w:w="850" w:type="dxa"/>
            <w:vMerge/>
          </w:tcPr>
          <w:p w:rsidR="004F15C2" w:rsidRPr="007D4D86" w:rsidRDefault="004F15C2" w:rsidP="007D4D86">
            <w:pPr>
              <w:jc w:val="center"/>
              <w:rPr>
                <w:b/>
                <w:sz w:val="20"/>
                <w:szCs w:val="20"/>
              </w:rPr>
            </w:pPr>
          </w:p>
        </w:tc>
        <w:tc>
          <w:tcPr>
            <w:tcW w:w="851" w:type="dxa"/>
            <w:vMerge/>
          </w:tcPr>
          <w:p w:rsidR="004F15C2" w:rsidRPr="007D4D86" w:rsidRDefault="004F15C2" w:rsidP="007D4D86">
            <w:pPr>
              <w:jc w:val="center"/>
              <w:rPr>
                <w:b/>
                <w:color w:val="FF0000"/>
                <w:sz w:val="20"/>
                <w:szCs w:val="20"/>
              </w:rPr>
            </w:pPr>
          </w:p>
        </w:tc>
        <w:tc>
          <w:tcPr>
            <w:tcW w:w="1559" w:type="dxa"/>
            <w:vMerge/>
          </w:tcPr>
          <w:p w:rsidR="004F15C2" w:rsidRPr="007D4D86" w:rsidRDefault="004F15C2" w:rsidP="007D4D86">
            <w:pPr>
              <w:jc w:val="center"/>
              <w:rPr>
                <w:b/>
                <w:sz w:val="20"/>
                <w:szCs w:val="20"/>
              </w:rPr>
            </w:pPr>
          </w:p>
        </w:tc>
      </w:tr>
      <w:tr w:rsidR="002A15FA" w:rsidRPr="007D4D86" w:rsidTr="00B359FA">
        <w:trPr>
          <w:trHeight w:val="2070"/>
        </w:trPr>
        <w:tc>
          <w:tcPr>
            <w:tcW w:w="567" w:type="dxa"/>
            <w:vMerge/>
          </w:tcPr>
          <w:p w:rsidR="002A15FA" w:rsidRPr="007D4D86" w:rsidRDefault="002A15FA" w:rsidP="007D4D86">
            <w:pPr>
              <w:jc w:val="center"/>
              <w:rPr>
                <w:b/>
                <w:sz w:val="20"/>
                <w:szCs w:val="20"/>
              </w:rPr>
            </w:pPr>
          </w:p>
        </w:tc>
        <w:tc>
          <w:tcPr>
            <w:tcW w:w="1701" w:type="dxa"/>
            <w:vMerge/>
          </w:tcPr>
          <w:p w:rsidR="002A15FA" w:rsidRPr="007D4D86" w:rsidRDefault="002A15FA" w:rsidP="007D4D86">
            <w:pPr>
              <w:jc w:val="center"/>
              <w:rPr>
                <w:b/>
                <w:sz w:val="20"/>
                <w:szCs w:val="20"/>
              </w:rPr>
            </w:pPr>
          </w:p>
        </w:tc>
        <w:tc>
          <w:tcPr>
            <w:tcW w:w="1276" w:type="dxa"/>
            <w:vMerge/>
          </w:tcPr>
          <w:p w:rsidR="002A15FA" w:rsidRPr="007D4D86" w:rsidRDefault="002A15FA" w:rsidP="007D4D86">
            <w:pPr>
              <w:jc w:val="center"/>
              <w:rPr>
                <w:b/>
                <w:sz w:val="20"/>
                <w:szCs w:val="20"/>
              </w:rPr>
            </w:pPr>
          </w:p>
        </w:tc>
        <w:tc>
          <w:tcPr>
            <w:tcW w:w="1559" w:type="dxa"/>
            <w:vMerge/>
          </w:tcPr>
          <w:p w:rsidR="002A15FA" w:rsidRPr="007D4D86" w:rsidRDefault="002A15FA" w:rsidP="007D4D86">
            <w:pPr>
              <w:rPr>
                <w:sz w:val="20"/>
                <w:szCs w:val="20"/>
              </w:rPr>
            </w:pPr>
          </w:p>
        </w:tc>
        <w:tc>
          <w:tcPr>
            <w:tcW w:w="1276" w:type="dxa"/>
            <w:vMerge/>
          </w:tcPr>
          <w:p w:rsidR="002A15FA" w:rsidRPr="007D4D86" w:rsidRDefault="002A15FA" w:rsidP="007D4D86">
            <w:pPr>
              <w:jc w:val="center"/>
              <w:rPr>
                <w:sz w:val="20"/>
                <w:szCs w:val="20"/>
              </w:rPr>
            </w:pPr>
          </w:p>
        </w:tc>
        <w:tc>
          <w:tcPr>
            <w:tcW w:w="1134" w:type="dxa"/>
            <w:vMerge/>
          </w:tcPr>
          <w:p w:rsidR="002A15FA" w:rsidRPr="007D4D86" w:rsidRDefault="002A15FA" w:rsidP="007D4D86">
            <w:pPr>
              <w:jc w:val="center"/>
              <w:rPr>
                <w:sz w:val="20"/>
                <w:szCs w:val="20"/>
              </w:rPr>
            </w:pPr>
          </w:p>
        </w:tc>
        <w:tc>
          <w:tcPr>
            <w:tcW w:w="1701" w:type="dxa"/>
            <w:vMerge/>
          </w:tcPr>
          <w:p w:rsidR="002A15FA" w:rsidRPr="007D4D86" w:rsidRDefault="002A15FA" w:rsidP="007D4D86">
            <w:pPr>
              <w:jc w:val="center"/>
              <w:rPr>
                <w:sz w:val="20"/>
                <w:szCs w:val="20"/>
              </w:rPr>
            </w:pPr>
          </w:p>
        </w:tc>
        <w:tc>
          <w:tcPr>
            <w:tcW w:w="2693" w:type="dxa"/>
            <w:vMerge w:val="restart"/>
          </w:tcPr>
          <w:p w:rsidR="002A15FA" w:rsidRPr="002A15FA" w:rsidRDefault="002A15FA" w:rsidP="002A15FA">
            <w:pPr>
              <w:rPr>
                <w:rFonts w:eastAsia="Calibri"/>
                <w:sz w:val="20"/>
                <w:szCs w:val="20"/>
              </w:rPr>
            </w:pPr>
            <w:r w:rsidRPr="002A15FA">
              <w:rPr>
                <w:rFonts w:eastAsia="Calibri"/>
                <w:sz w:val="20"/>
                <w:szCs w:val="20"/>
              </w:rPr>
              <w:t>Оплата за техническое содержание муниципального имущества, входящего в состав имущества муниципальной казны</w:t>
            </w:r>
          </w:p>
        </w:tc>
        <w:tc>
          <w:tcPr>
            <w:tcW w:w="993" w:type="dxa"/>
            <w:vMerge w:val="restart"/>
          </w:tcPr>
          <w:p w:rsidR="002A15FA" w:rsidRPr="007D4D86" w:rsidRDefault="002A15FA" w:rsidP="007D4D86">
            <w:pPr>
              <w:jc w:val="center"/>
              <w:rPr>
                <w:b/>
                <w:sz w:val="20"/>
                <w:szCs w:val="20"/>
              </w:rPr>
            </w:pPr>
            <w:proofErr w:type="spellStart"/>
            <w:r w:rsidRPr="007D4D86">
              <w:rPr>
                <w:sz w:val="20"/>
                <w:szCs w:val="20"/>
              </w:rPr>
              <w:t>Тыс</w:t>
            </w:r>
            <w:proofErr w:type="gramStart"/>
            <w:r w:rsidRPr="007D4D86">
              <w:rPr>
                <w:sz w:val="20"/>
                <w:szCs w:val="20"/>
              </w:rPr>
              <w:t>.р</w:t>
            </w:r>
            <w:proofErr w:type="gramEnd"/>
            <w:r w:rsidRPr="007D4D86">
              <w:rPr>
                <w:sz w:val="20"/>
                <w:szCs w:val="20"/>
              </w:rPr>
              <w:t>уб</w:t>
            </w:r>
            <w:proofErr w:type="spellEnd"/>
            <w:r w:rsidRPr="007D4D86">
              <w:rPr>
                <w:sz w:val="20"/>
                <w:szCs w:val="20"/>
              </w:rPr>
              <w:t>.</w:t>
            </w:r>
          </w:p>
        </w:tc>
        <w:tc>
          <w:tcPr>
            <w:tcW w:w="850" w:type="dxa"/>
            <w:vMerge w:val="restart"/>
          </w:tcPr>
          <w:p w:rsidR="002A15FA" w:rsidRPr="007D4D86" w:rsidRDefault="002A15FA" w:rsidP="007D4D86">
            <w:pPr>
              <w:jc w:val="center"/>
              <w:rPr>
                <w:b/>
                <w:sz w:val="20"/>
                <w:szCs w:val="20"/>
              </w:rPr>
            </w:pPr>
            <w:r w:rsidRPr="007D4D86">
              <w:rPr>
                <w:sz w:val="20"/>
                <w:szCs w:val="20"/>
              </w:rPr>
              <w:t>280,0</w:t>
            </w:r>
          </w:p>
        </w:tc>
        <w:tc>
          <w:tcPr>
            <w:tcW w:w="851" w:type="dxa"/>
            <w:vMerge w:val="restart"/>
          </w:tcPr>
          <w:p w:rsidR="002A15FA" w:rsidRPr="007D4D86" w:rsidRDefault="002A15FA" w:rsidP="007D4D86">
            <w:pPr>
              <w:jc w:val="center"/>
              <w:rPr>
                <w:b/>
                <w:color w:val="FF0000"/>
                <w:sz w:val="20"/>
                <w:szCs w:val="20"/>
              </w:rPr>
            </w:pPr>
            <w:r w:rsidRPr="007D4D86">
              <w:rPr>
                <w:sz w:val="20"/>
                <w:szCs w:val="20"/>
              </w:rPr>
              <w:t>264,5</w:t>
            </w:r>
          </w:p>
        </w:tc>
        <w:tc>
          <w:tcPr>
            <w:tcW w:w="1559" w:type="dxa"/>
          </w:tcPr>
          <w:p w:rsidR="002A15FA" w:rsidRPr="007D4D86" w:rsidRDefault="002A15FA" w:rsidP="007D4D86">
            <w:pPr>
              <w:jc w:val="center"/>
              <w:rPr>
                <w:b/>
                <w:sz w:val="20"/>
                <w:szCs w:val="20"/>
              </w:rPr>
            </w:pPr>
            <w:r w:rsidRPr="007D4D86">
              <w:rPr>
                <w:rFonts w:eastAsia="Calibri"/>
                <w:sz w:val="20"/>
                <w:szCs w:val="20"/>
              </w:rPr>
              <w:t>Отклонение составило – 15,5 тыс. руб. Кредиторская задолженность в сумме 4,5 тыс. руб. погашена в январе 2017г.;</w:t>
            </w:r>
          </w:p>
        </w:tc>
      </w:tr>
      <w:tr w:rsidR="002A15FA" w:rsidRPr="007D4D86" w:rsidTr="002A15FA">
        <w:trPr>
          <w:trHeight w:val="2270"/>
        </w:trPr>
        <w:tc>
          <w:tcPr>
            <w:tcW w:w="567" w:type="dxa"/>
            <w:vMerge/>
          </w:tcPr>
          <w:p w:rsidR="002A15FA" w:rsidRPr="007D4D86" w:rsidRDefault="002A15FA" w:rsidP="007D4D86">
            <w:pPr>
              <w:jc w:val="center"/>
              <w:rPr>
                <w:b/>
                <w:sz w:val="20"/>
                <w:szCs w:val="20"/>
              </w:rPr>
            </w:pPr>
          </w:p>
        </w:tc>
        <w:tc>
          <w:tcPr>
            <w:tcW w:w="1701" w:type="dxa"/>
            <w:vMerge/>
          </w:tcPr>
          <w:p w:rsidR="002A15FA" w:rsidRPr="007D4D86" w:rsidRDefault="002A15FA" w:rsidP="007D4D86">
            <w:pPr>
              <w:jc w:val="center"/>
              <w:rPr>
                <w:b/>
                <w:sz w:val="20"/>
                <w:szCs w:val="20"/>
              </w:rPr>
            </w:pPr>
          </w:p>
        </w:tc>
        <w:tc>
          <w:tcPr>
            <w:tcW w:w="1276" w:type="dxa"/>
            <w:vMerge/>
          </w:tcPr>
          <w:p w:rsidR="002A15FA" w:rsidRPr="007D4D86" w:rsidRDefault="002A15FA" w:rsidP="007D4D86">
            <w:pPr>
              <w:jc w:val="center"/>
              <w:rPr>
                <w:b/>
                <w:sz w:val="20"/>
                <w:szCs w:val="20"/>
              </w:rPr>
            </w:pPr>
          </w:p>
        </w:tc>
        <w:tc>
          <w:tcPr>
            <w:tcW w:w="1559" w:type="dxa"/>
            <w:vMerge/>
          </w:tcPr>
          <w:p w:rsidR="002A15FA" w:rsidRPr="007D4D86" w:rsidRDefault="002A15FA" w:rsidP="007D4D86">
            <w:pPr>
              <w:rPr>
                <w:sz w:val="20"/>
                <w:szCs w:val="20"/>
              </w:rPr>
            </w:pPr>
          </w:p>
        </w:tc>
        <w:tc>
          <w:tcPr>
            <w:tcW w:w="1276" w:type="dxa"/>
            <w:vMerge/>
          </w:tcPr>
          <w:p w:rsidR="002A15FA" w:rsidRPr="007D4D86" w:rsidRDefault="002A15FA" w:rsidP="007D4D86">
            <w:pPr>
              <w:jc w:val="center"/>
              <w:rPr>
                <w:sz w:val="20"/>
                <w:szCs w:val="20"/>
              </w:rPr>
            </w:pPr>
          </w:p>
        </w:tc>
        <w:tc>
          <w:tcPr>
            <w:tcW w:w="1134" w:type="dxa"/>
            <w:vMerge/>
          </w:tcPr>
          <w:p w:rsidR="002A15FA" w:rsidRPr="007D4D86" w:rsidRDefault="002A15FA" w:rsidP="007D4D86">
            <w:pPr>
              <w:jc w:val="center"/>
              <w:rPr>
                <w:sz w:val="20"/>
                <w:szCs w:val="20"/>
              </w:rPr>
            </w:pPr>
          </w:p>
        </w:tc>
        <w:tc>
          <w:tcPr>
            <w:tcW w:w="1701" w:type="dxa"/>
            <w:vMerge/>
          </w:tcPr>
          <w:p w:rsidR="002A15FA" w:rsidRPr="007D4D86" w:rsidRDefault="002A15FA" w:rsidP="007D4D86">
            <w:pPr>
              <w:jc w:val="center"/>
              <w:rPr>
                <w:b/>
                <w:sz w:val="20"/>
                <w:szCs w:val="20"/>
              </w:rPr>
            </w:pPr>
          </w:p>
        </w:tc>
        <w:tc>
          <w:tcPr>
            <w:tcW w:w="2693" w:type="dxa"/>
            <w:vMerge/>
          </w:tcPr>
          <w:p w:rsidR="002A15FA" w:rsidRPr="007D4D86" w:rsidRDefault="002A15FA" w:rsidP="00FF1F85">
            <w:pPr>
              <w:pStyle w:val="a5"/>
              <w:ind w:left="34"/>
              <w:rPr>
                <w:rFonts w:eastAsia="Calibri"/>
                <w:sz w:val="20"/>
                <w:szCs w:val="20"/>
              </w:rPr>
            </w:pPr>
          </w:p>
        </w:tc>
        <w:tc>
          <w:tcPr>
            <w:tcW w:w="993" w:type="dxa"/>
            <w:vMerge/>
          </w:tcPr>
          <w:p w:rsidR="002A15FA" w:rsidRPr="007D4D86" w:rsidRDefault="002A15FA" w:rsidP="007D4D86">
            <w:pPr>
              <w:jc w:val="center"/>
              <w:rPr>
                <w:sz w:val="20"/>
                <w:szCs w:val="20"/>
              </w:rPr>
            </w:pPr>
          </w:p>
        </w:tc>
        <w:tc>
          <w:tcPr>
            <w:tcW w:w="850" w:type="dxa"/>
            <w:vMerge/>
          </w:tcPr>
          <w:p w:rsidR="002A15FA" w:rsidRPr="007D4D86" w:rsidRDefault="002A15FA" w:rsidP="007D4D86">
            <w:pPr>
              <w:jc w:val="center"/>
              <w:rPr>
                <w:sz w:val="20"/>
                <w:szCs w:val="20"/>
              </w:rPr>
            </w:pPr>
          </w:p>
        </w:tc>
        <w:tc>
          <w:tcPr>
            <w:tcW w:w="851" w:type="dxa"/>
            <w:vMerge/>
          </w:tcPr>
          <w:p w:rsidR="002A15FA" w:rsidRPr="007D4D86" w:rsidRDefault="002A15FA" w:rsidP="007D4D86">
            <w:pPr>
              <w:jc w:val="center"/>
              <w:rPr>
                <w:color w:val="FF0000"/>
                <w:sz w:val="20"/>
                <w:szCs w:val="20"/>
              </w:rPr>
            </w:pPr>
          </w:p>
        </w:tc>
        <w:tc>
          <w:tcPr>
            <w:tcW w:w="1559" w:type="dxa"/>
          </w:tcPr>
          <w:p w:rsidR="002A15FA" w:rsidRPr="007D4D86" w:rsidRDefault="002A15FA" w:rsidP="008618BB">
            <w:pPr>
              <w:rPr>
                <w:rFonts w:eastAsia="Calibri"/>
                <w:sz w:val="20"/>
                <w:szCs w:val="20"/>
              </w:rPr>
            </w:pPr>
            <w:r w:rsidRPr="007D4D86">
              <w:rPr>
                <w:rFonts w:eastAsia="Calibri"/>
                <w:sz w:val="20"/>
                <w:szCs w:val="20"/>
              </w:rPr>
              <w:t xml:space="preserve">Оплата услуг за  техническое содержание муниципального имущества, производится в соответствии с условиями заключенных договоров.  </w:t>
            </w:r>
          </w:p>
        </w:tc>
      </w:tr>
      <w:tr w:rsidR="004F15C2" w:rsidRPr="007D4D86" w:rsidTr="00B359FA">
        <w:trPr>
          <w:trHeight w:val="838"/>
        </w:trPr>
        <w:tc>
          <w:tcPr>
            <w:tcW w:w="567" w:type="dxa"/>
            <w:vMerge/>
          </w:tcPr>
          <w:p w:rsidR="004F15C2" w:rsidRPr="007D4D86" w:rsidRDefault="004F15C2" w:rsidP="007D4D86">
            <w:pPr>
              <w:jc w:val="center"/>
              <w:rPr>
                <w:b/>
                <w:sz w:val="20"/>
                <w:szCs w:val="20"/>
              </w:rPr>
            </w:pPr>
          </w:p>
        </w:tc>
        <w:tc>
          <w:tcPr>
            <w:tcW w:w="1701" w:type="dxa"/>
            <w:vMerge/>
          </w:tcPr>
          <w:p w:rsidR="004F15C2" w:rsidRPr="007D4D86" w:rsidRDefault="004F15C2" w:rsidP="007D4D86">
            <w:pPr>
              <w:jc w:val="center"/>
              <w:rPr>
                <w:b/>
                <w:sz w:val="20"/>
                <w:szCs w:val="20"/>
              </w:rPr>
            </w:pPr>
          </w:p>
        </w:tc>
        <w:tc>
          <w:tcPr>
            <w:tcW w:w="1276" w:type="dxa"/>
            <w:vMerge/>
          </w:tcPr>
          <w:p w:rsidR="004F15C2" w:rsidRPr="007D4D86" w:rsidRDefault="004F15C2" w:rsidP="007D4D86">
            <w:pPr>
              <w:jc w:val="center"/>
              <w:rPr>
                <w:b/>
                <w:sz w:val="20"/>
                <w:szCs w:val="20"/>
              </w:rPr>
            </w:pPr>
          </w:p>
        </w:tc>
        <w:tc>
          <w:tcPr>
            <w:tcW w:w="1559" w:type="dxa"/>
            <w:vMerge/>
          </w:tcPr>
          <w:p w:rsidR="004F15C2" w:rsidRPr="007D4D86" w:rsidRDefault="004F15C2" w:rsidP="007D4D86">
            <w:pPr>
              <w:rPr>
                <w:sz w:val="20"/>
                <w:szCs w:val="20"/>
              </w:rPr>
            </w:pPr>
          </w:p>
        </w:tc>
        <w:tc>
          <w:tcPr>
            <w:tcW w:w="1276" w:type="dxa"/>
            <w:vMerge/>
          </w:tcPr>
          <w:p w:rsidR="004F15C2" w:rsidRPr="007D4D86" w:rsidRDefault="004F15C2" w:rsidP="007D4D86">
            <w:pPr>
              <w:jc w:val="center"/>
              <w:rPr>
                <w:b/>
                <w:sz w:val="20"/>
                <w:szCs w:val="20"/>
              </w:rPr>
            </w:pPr>
          </w:p>
        </w:tc>
        <w:tc>
          <w:tcPr>
            <w:tcW w:w="1134" w:type="dxa"/>
            <w:vMerge/>
          </w:tcPr>
          <w:p w:rsidR="004F15C2" w:rsidRPr="007D4D86" w:rsidRDefault="004F15C2" w:rsidP="007D4D86">
            <w:pPr>
              <w:jc w:val="center"/>
              <w:rPr>
                <w:b/>
                <w:sz w:val="20"/>
                <w:szCs w:val="20"/>
              </w:rPr>
            </w:pPr>
          </w:p>
        </w:tc>
        <w:tc>
          <w:tcPr>
            <w:tcW w:w="1701" w:type="dxa"/>
            <w:vMerge/>
          </w:tcPr>
          <w:p w:rsidR="004F15C2" w:rsidRPr="007D4D86" w:rsidRDefault="004F15C2" w:rsidP="007D4D86">
            <w:pPr>
              <w:jc w:val="center"/>
              <w:rPr>
                <w:b/>
                <w:sz w:val="20"/>
                <w:szCs w:val="20"/>
              </w:rPr>
            </w:pPr>
          </w:p>
        </w:tc>
        <w:tc>
          <w:tcPr>
            <w:tcW w:w="2693" w:type="dxa"/>
          </w:tcPr>
          <w:p w:rsidR="004F15C2" w:rsidRPr="007D4D86" w:rsidRDefault="004F15C2" w:rsidP="008618BB">
            <w:pPr>
              <w:pStyle w:val="a5"/>
              <w:ind w:left="34"/>
              <w:rPr>
                <w:rFonts w:eastAsia="Calibri"/>
                <w:sz w:val="20"/>
                <w:szCs w:val="20"/>
              </w:rPr>
            </w:pPr>
            <w:r w:rsidRPr="007D4D86">
              <w:rPr>
                <w:rFonts w:eastAsia="Calibri"/>
                <w:sz w:val="20"/>
                <w:szCs w:val="20"/>
              </w:rPr>
              <w:t>Оплата за услуги по текущему и капитальному ремонту муниципального имущества.</w:t>
            </w:r>
          </w:p>
        </w:tc>
        <w:tc>
          <w:tcPr>
            <w:tcW w:w="993" w:type="dxa"/>
          </w:tcPr>
          <w:p w:rsidR="004F15C2" w:rsidRPr="007D4D86" w:rsidRDefault="004F15C2"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4F15C2" w:rsidRPr="007D4D86" w:rsidRDefault="004F15C2" w:rsidP="007D4D86">
            <w:pPr>
              <w:jc w:val="center"/>
              <w:rPr>
                <w:sz w:val="20"/>
                <w:szCs w:val="20"/>
              </w:rPr>
            </w:pPr>
            <w:r w:rsidRPr="007D4D86">
              <w:rPr>
                <w:sz w:val="20"/>
                <w:szCs w:val="20"/>
              </w:rPr>
              <w:t>786,6</w:t>
            </w:r>
          </w:p>
        </w:tc>
        <w:tc>
          <w:tcPr>
            <w:tcW w:w="851" w:type="dxa"/>
          </w:tcPr>
          <w:p w:rsidR="004F15C2" w:rsidRPr="007D4D86" w:rsidRDefault="004F15C2" w:rsidP="007D4D86">
            <w:pPr>
              <w:jc w:val="center"/>
              <w:rPr>
                <w:sz w:val="20"/>
                <w:szCs w:val="20"/>
              </w:rPr>
            </w:pPr>
            <w:r w:rsidRPr="007D4D86">
              <w:rPr>
                <w:sz w:val="20"/>
                <w:szCs w:val="20"/>
              </w:rPr>
              <w:t>609,4</w:t>
            </w:r>
          </w:p>
        </w:tc>
        <w:tc>
          <w:tcPr>
            <w:tcW w:w="1559" w:type="dxa"/>
          </w:tcPr>
          <w:p w:rsidR="004F15C2" w:rsidRPr="007D4D86" w:rsidRDefault="004F15C2" w:rsidP="008618BB">
            <w:pPr>
              <w:rPr>
                <w:rFonts w:eastAsia="Calibri"/>
                <w:sz w:val="20"/>
                <w:szCs w:val="20"/>
              </w:rPr>
            </w:pPr>
            <w:r w:rsidRPr="007D4D86">
              <w:rPr>
                <w:rFonts w:eastAsia="Calibri"/>
                <w:sz w:val="20"/>
                <w:szCs w:val="20"/>
              </w:rPr>
              <w:t>Отклонение составило – 177,2 тыс</w:t>
            </w:r>
            <w:proofErr w:type="gramStart"/>
            <w:r w:rsidRPr="007D4D86">
              <w:rPr>
                <w:rFonts w:eastAsia="Calibri"/>
                <w:sz w:val="20"/>
                <w:szCs w:val="20"/>
              </w:rPr>
              <w:t>.р</w:t>
            </w:r>
            <w:proofErr w:type="gramEnd"/>
            <w:r w:rsidRPr="007D4D86">
              <w:rPr>
                <w:rFonts w:eastAsia="Calibri"/>
                <w:sz w:val="20"/>
                <w:szCs w:val="20"/>
              </w:rPr>
              <w:t xml:space="preserve">уб. Кредиторская задолженность в сумме 73,0 тыс. руб.; Оплата за услуги по текущему и капитальному ремонту муниципального имущества производится в соответствии с условиями заключенных договоров.  </w:t>
            </w:r>
          </w:p>
        </w:tc>
      </w:tr>
      <w:tr w:rsidR="004F15C2" w:rsidRPr="007D4D86" w:rsidTr="00B359FA">
        <w:trPr>
          <w:trHeight w:val="797"/>
        </w:trPr>
        <w:tc>
          <w:tcPr>
            <w:tcW w:w="567" w:type="dxa"/>
            <w:vMerge/>
          </w:tcPr>
          <w:p w:rsidR="004F15C2" w:rsidRPr="007D4D86" w:rsidRDefault="004F15C2" w:rsidP="007D4D86">
            <w:pPr>
              <w:jc w:val="center"/>
              <w:rPr>
                <w:b/>
                <w:sz w:val="20"/>
                <w:szCs w:val="20"/>
              </w:rPr>
            </w:pPr>
          </w:p>
        </w:tc>
        <w:tc>
          <w:tcPr>
            <w:tcW w:w="1701" w:type="dxa"/>
            <w:vMerge/>
          </w:tcPr>
          <w:p w:rsidR="004F15C2" w:rsidRPr="007D4D86" w:rsidRDefault="004F15C2" w:rsidP="007D4D86">
            <w:pPr>
              <w:jc w:val="center"/>
              <w:rPr>
                <w:b/>
                <w:sz w:val="20"/>
                <w:szCs w:val="20"/>
              </w:rPr>
            </w:pPr>
          </w:p>
        </w:tc>
        <w:tc>
          <w:tcPr>
            <w:tcW w:w="1276" w:type="dxa"/>
            <w:vMerge/>
          </w:tcPr>
          <w:p w:rsidR="004F15C2" w:rsidRPr="007D4D86" w:rsidRDefault="004F15C2" w:rsidP="007D4D86">
            <w:pPr>
              <w:jc w:val="center"/>
              <w:rPr>
                <w:b/>
                <w:sz w:val="20"/>
                <w:szCs w:val="20"/>
              </w:rPr>
            </w:pPr>
          </w:p>
        </w:tc>
        <w:tc>
          <w:tcPr>
            <w:tcW w:w="1559" w:type="dxa"/>
            <w:vMerge/>
          </w:tcPr>
          <w:p w:rsidR="004F15C2" w:rsidRPr="007D4D86" w:rsidRDefault="004F15C2" w:rsidP="007D4D86">
            <w:pPr>
              <w:rPr>
                <w:sz w:val="20"/>
                <w:szCs w:val="20"/>
              </w:rPr>
            </w:pPr>
          </w:p>
        </w:tc>
        <w:tc>
          <w:tcPr>
            <w:tcW w:w="1276" w:type="dxa"/>
            <w:vMerge/>
          </w:tcPr>
          <w:p w:rsidR="004F15C2" w:rsidRPr="007D4D86" w:rsidRDefault="004F15C2" w:rsidP="007D4D86">
            <w:pPr>
              <w:jc w:val="center"/>
              <w:rPr>
                <w:b/>
                <w:sz w:val="20"/>
                <w:szCs w:val="20"/>
              </w:rPr>
            </w:pPr>
          </w:p>
        </w:tc>
        <w:tc>
          <w:tcPr>
            <w:tcW w:w="1134" w:type="dxa"/>
            <w:vMerge/>
          </w:tcPr>
          <w:p w:rsidR="004F15C2" w:rsidRPr="007D4D86" w:rsidRDefault="004F15C2" w:rsidP="007D4D86">
            <w:pPr>
              <w:jc w:val="center"/>
              <w:rPr>
                <w:b/>
                <w:sz w:val="20"/>
                <w:szCs w:val="20"/>
              </w:rPr>
            </w:pPr>
          </w:p>
        </w:tc>
        <w:tc>
          <w:tcPr>
            <w:tcW w:w="1701" w:type="dxa"/>
            <w:vMerge/>
          </w:tcPr>
          <w:p w:rsidR="004F15C2" w:rsidRPr="007D4D86" w:rsidRDefault="004F15C2" w:rsidP="007D4D86">
            <w:pPr>
              <w:jc w:val="center"/>
              <w:rPr>
                <w:b/>
                <w:sz w:val="20"/>
                <w:szCs w:val="20"/>
              </w:rPr>
            </w:pPr>
          </w:p>
        </w:tc>
        <w:tc>
          <w:tcPr>
            <w:tcW w:w="2693" w:type="dxa"/>
          </w:tcPr>
          <w:p w:rsidR="004F15C2" w:rsidRPr="007D4D86" w:rsidRDefault="004F15C2" w:rsidP="008618BB">
            <w:pPr>
              <w:pStyle w:val="a5"/>
              <w:ind w:left="34"/>
              <w:rPr>
                <w:rFonts w:eastAsia="Calibri"/>
                <w:sz w:val="20"/>
                <w:szCs w:val="20"/>
              </w:rPr>
            </w:pPr>
            <w:r w:rsidRPr="007D4D86">
              <w:rPr>
                <w:rFonts w:eastAsia="Calibri"/>
                <w:sz w:val="20"/>
                <w:szCs w:val="20"/>
              </w:rPr>
              <w:t>Оплата за мероприятия по обеспечению сохранности муниципального имущества в надлежащем виде.</w:t>
            </w:r>
          </w:p>
        </w:tc>
        <w:tc>
          <w:tcPr>
            <w:tcW w:w="993" w:type="dxa"/>
          </w:tcPr>
          <w:p w:rsidR="004F15C2" w:rsidRPr="007D4D86" w:rsidRDefault="004F15C2"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4F15C2" w:rsidRPr="007D4D86" w:rsidRDefault="004F15C2" w:rsidP="007D4D86">
            <w:pPr>
              <w:jc w:val="center"/>
              <w:rPr>
                <w:sz w:val="20"/>
                <w:szCs w:val="20"/>
              </w:rPr>
            </w:pPr>
            <w:r w:rsidRPr="007D4D86">
              <w:rPr>
                <w:sz w:val="20"/>
                <w:szCs w:val="20"/>
              </w:rPr>
              <w:t>0,00</w:t>
            </w:r>
          </w:p>
        </w:tc>
        <w:tc>
          <w:tcPr>
            <w:tcW w:w="851" w:type="dxa"/>
          </w:tcPr>
          <w:p w:rsidR="004F15C2" w:rsidRPr="007D4D86" w:rsidRDefault="00A16EE5" w:rsidP="007D4D86">
            <w:pPr>
              <w:jc w:val="center"/>
              <w:rPr>
                <w:sz w:val="20"/>
                <w:szCs w:val="20"/>
              </w:rPr>
            </w:pPr>
            <w:r>
              <w:rPr>
                <w:sz w:val="20"/>
                <w:szCs w:val="20"/>
              </w:rPr>
              <w:t>0,00</w:t>
            </w:r>
          </w:p>
        </w:tc>
        <w:tc>
          <w:tcPr>
            <w:tcW w:w="1559" w:type="dxa"/>
          </w:tcPr>
          <w:p w:rsidR="004F15C2" w:rsidRPr="007D4D86" w:rsidRDefault="004F15C2" w:rsidP="007D4D86">
            <w:pPr>
              <w:jc w:val="both"/>
              <w:rPr>
                <w:rFonts w:eastAsia="Calibri"/>
                <w:sz w:val="20"/>
                <w:szCs w:val="20"/>
              </w:rPr>
            </w:pPr>
          </w:p>
        </w:tc>
      </w:tr>
      <w:tr w:rsidR="00961520" w:rsidRPr="007D4D86" w:rsidTr="00B359FA">
        <w:trPr>
          <w:trHeight w:val="169"/>
        </w:trPr>
        <w:tc>
          <w:tcPr>
            <w:tcW w:w="567" w:type="dxa"/>
            <w:vMerge w:val="restart"/>
          </w:tcPr>
          <w:p w:rsidR="00961520" w:rsidRPr="008618BB" w:rsidRDefault="00961520" w:rsidP="007D4D86">
            <w:pPr>
              <w:jc w:val="center"/>
              <w:rPr>
                <w:sz w:val="16"/>
                <w:szCs w:val="16"/>
              </w:rPr>
            </w:pPr>
            <w:r w:rsidRPr="008618BB">
              <w:rPr>
                <w:sz w:val="16"/>
                <w:szCs w:val="16"/>
              </w:rPr>
              <w:t>2.1.3</w:t>
            </w:r>
          </w:p>
        </w:tc>
        <w:tc>
          <w:tcPr>
            <w:tcW w:w="1701" w:type="dxa"/>
            <w:vMerge w:val="restart"/>
          </w:tcPr>
          <w:p w:rsidR="00961520" w:rsidRPr="008618BB" w:rsidRDefault="00961520" w:rsidP="008618BB">
            <w:pPr>
              <w:rPr>
                <w:sz w:val="20"/>
                <w:szCs w:val="20"/>
              </w:rPr>
            </w:pPr>
            <w:r>
              <w:rPr>
                <w:sz w:val="20"/>
                <w:szCs w:val="20"/>
              </w:rPr>
              <w:t>Мероприятие</w:t>
            </w:r>
          </w:p>
          <w:p w:rsidR="00961520" w:rsidRPr="007D4D86" w:rsidRDefault="00961520" w:rsidP="008618BB">
            <w:pPr>
              <w:rPr>
                <w:sz w:val="20"/>
                <w:szCs w:val="20"/>
              </w:rPr>
            </w:pPr>
            <w:r>
              <w:rPr>
                <w:sz w:val="20"/>
                <w:szCs w:val="20"/>
              </w:rPr>
              <w:t>«</w:t>
            </w:r>
            <w:r w:rsidRPr="007D4D86">
              <w:rPr>
                <w:sz w:val="20"/>
                <w:szCs w:val="20"/>
              </w:rPr>
              <w:t xml:space="preserve">Выполнение иных мероприятий в отношении имущества. Входящего в состав </w:t>
            </w:r>
            <w:r w:rsidRPr="007D4D86">
              <w:rPr>
                <w:sz w:val="20"/>
                <w:szCs w:val="20"/>
              </w:rPr>
              <w:lastRenderedPageBreak/>
              <w:t>имущества муниципальной казны</w:t>
            </w:r>
            <w:r>
              <w:rPr>
                <w:sz w:val="20"/>
                <w:szCs w:val="20"/>
              </w:rPr>
              <w:t>»</w:t>
            </w:r>
          </w:p>
        </w:tc>
        <w:tc>
          <w:tcPr>
            <w:tcW w:w="1276" w:type="dxa"/>
            <w:vMerge w:val="restart"/>
          </w:tcPr>
          <w:p w:rsidR="00961520" w:rsidRPr="007D4D86" w:rsidRDefault="00961520" w:rsidP="007D4D86">
            <w:pPr>
              <w:jc w:val="center"/>
              <w:rPr>
                <w:b/>
                <w:sz w:val="20"/>
                <w:szCs w:val="20"/>
              </w:rPr>
            </w:pPr>
          </w:p>
        </w:tc>
        <w:tc>
          <w:tcPr>
            <w:tcW w:w="1559" w:type="dxa"/>
          </w:tcPr>
          <w:p w:rsidR="00961520" w:rsidRPr="007D4D86" w:rsidRDefault="00961520" w:rsidP="008618BB">
            <w:pPr>
              <w:rPr>
                <w:b/>
                <w:sz w:val="20"/>
                <w:szCs w:val="20"/>
              </w:rPr>
            </w:pPr>
            <w:r w:rsidRPr="007D4D86">
              <w:rPr>
                <w:sz w:val="20"/>
                <w:szCs w:val="20"/>
              </w:rPr>
              <w:t>Всего</w:t>
            </w:r>
          </w:p>
        </w:tc>
        <w:tc>
          <w:tcPr>
            <w:tcW w:w="1276" w:type="dxa"/>
          </w:tcPr>
          <w:p w:rsidR="00961520" w:rsidRPr="007D4D86" w:rsidRDefault="00961520" w:rsidP="007D4D86">
            <w:pPr>
              <w:jc w:val="center"/>
              <w:rPr>
                <w:sz w:val="20"/>
                <w:szCs w:val="20"/>
              </w:rPr>
            </w:pPr>
            <w:r w:rsidRPr="007D4D86">
              <w:rPr>
                <w:sz w:val="20"/>
                <w:szCs w:val="20"/>
              </w:rPr>
              <w:t>1200,3</w:t>
            </w:r>
          </w:p>
        </w:tc>
        <w:tc>
          <w:tcPr>
            <w:tcW w:w="1134" w:type="dxa"/>
          </w:tcPr>
          <w:p w:rsidR="00961520" w:rsidRPr="007D4D86" w:rsidRDefault="00961520" w:rsidP="007D4D86">
            <w:pPr>
              <w:jc w:val="center"/>
              <w:rPr>
                <w:sz w:val="20"/>
                <w:szCs w:val="20"/>
              </w:rPr>
            </w:pPr>
            <w:r w:rsidRPr="007D4D86">
              <w:rPr>
                <w:sz w:val="20"/>
                <w:szCs w:val="20"/>
              </w:rPr>
              <w:t>1018,6</w:t>
            </w:r>
          </w:p>
        </w:tc>
        <w:tc>
          <w:tcPr>
            <w:tcW w:w="1701" w:type="dxa"/>
            <w:vMerge w:val="restart"/>
          </w:tcPr>
          <w:p w:rsidR="00961520" w:rsidRPr="007D4D86" w:rsidRDefault="00961520" w:rsidP="00B30888">
            <w:pPr>
              <w:rPr>
                <w:rFonts w:eastAsia="Calibri"/>
                <w:sz w:val="20"/>
                <w:szCs w:val="20"/>
              </w:rPr>
            </w:pPr>
            <w:r w:rsidRPr="007D4D86">
              <w:rPr>
                <w:rFonts w:eastAsia="Calibri"/>
                <w:sz w:val="20"/>
                <w:szCs w:val="20"/>
              </w:rPr>
              <w:t xml:space="preserve">Мероприятие выполнено. Отклонение составило 181,8 </w:t>
            </w:r>
            <w:r>
              <w:rPr>
                <w:rFonts w:eastAsia="Calibri"/>
                <w:sz w:val="20"/>
                <w:szCs w:val="20"/>
              </w:rPr>
              <w:t>т.р</w:t>
            </w:r>
            <w:proofErr w:type="gramStart"/>
            <w:r>
              <w:rPr>
                <w:rFonts w:eastAsia="Calibri"/>
                <w:sz w:val="20"/>
                <w:szCs w:val="20"/>
              </w:rPr>
              <w:t>.</w:t>
            </w:r>
            <w:r w:rsidRPr="007D4D86">
              <w:rPr>
                <w:rFonts w:eastAsia="Calibri"/>
                <w:sz w:val="20"/>
                <w:szCs w:val="20"/>
              </w:rPr>
              <w:t>К</w:t>
            </w:r>
            <w:proofErr w:type="gramEnd"/>
            <w:r w:rsidRPr="007D4D86">
              <w:rPr>
                <w:rFonts w:eastAsia="Calibri"/>
                <w:sz w:val="20"/>
                <w:szCs w:val="20"/>
              </w:rPr>
              <w:t>редиторская задолженность</w:t>
            </w:r>
          </w:p>
          <w:p w:rsidR="00961520" w:rsidRPr="008C5EC6" w:rsidRDefault="00961520" w:rsidP="00B359FA">
            <w:pPr>
              <w:rPr>
                <w:sz w:val="20"/>
                <w:szCs w:val="20"/>
              </w:rPr>
            </w:pPr>
            <w:r w:rsidRPr="007D4D86">
              <w:rPr>
                <w:rFonts w:eastAsia="Calibri"/>
                <w:sz w:val="20"/>
                <w:szCs w:val="20"/>
              </w:rPr>
              <w:t xml:space="preserve">в сумме 63,0 </w:t>
            </w:r>
            <w:r>
              <w:rPr>
                <w:rFonts w:eastAsia="Calibri"/>
                <w:sz w:val="20"/>
                <w:szCs w:val="20"/>
              </w:rPr>
              <w:t>т.р.</w:t>
            </w:r>
            <w:r w:rsidRPr="007D4D86">
              <w:rPr>
                <w:rFonts w:eastAsia="Calibri"/>
                <w:sz w:val="20"/>
                <w:szCs w:val="20"/>
              </w:rPr>
              <w:t>.; 1,</w:t>
            </w:r>
            <w:r>
              <w:rPr>
                <w:rFonts w:eastAsia="Calibri"/>
                <w:sz w:val="20"/>
                <w:szCs w:val="20"/>
              </w:rPr>
              <w:t>т.р</w:t>
            </w:r>
            <w:proofErr w:type="gramStart"/>
            <w:r>
              <w:rPr>
                <w:rFonts w:eastAsia="Calibri"/>
                <w:sz w:val="20"/>
                <w:szCs w:val="20"/>
              </w:rPr>
              <w:t>.</w:t>
            </w:r>
            <w:r w:rsidRPr="007D4D86">
              <w:rPr>
                <w:rFonts w:eastAsia="Calibri"/>
                <w:sz w:val="20"/>
                <w:szCs w:val="20"/>
              </w:rPr>
              <w:t xml:space="preserve">. - </w:t>
            </w:r>
            <w:proofErr w:type="gramEnd"/>
            <w:r w:rsidRPr="007D4D86">
              <w:rPr>
                <w:rFonts w:eastAsia="Calibri"/>
                <w:sz w:val="20"/>
                <w:szCs w:val="20"/>
              </w:rPr>
              <w:lastRenderedPageBreak/>
              <w:t>отсутствие потребности</w:t>
            </w:r>
            <w:r w:rsidRPr="007D4D86">
              <w:rPr>
                <w:sz w:val="20"/>
                <w:szCs w:val="20"/>
              </w:rPr>
              <w:t xml:space="preserve">. - 117,6 </w:t>
            </w:r>
            <w:r>
              <w:rPr>
                <w:sz w:val="20"/>
                <w:szCs w:val="20"/>
              </w:rPr>
              <w:t>т.р.</w:t>
            </w:r>
            <w:r w:rsidRPr="007D4D86">
              <w:rPr>
                <w:sz w:val="20"/>
                <w:szCs w:val="20"/>
              </w:rPr>
              <w:t xml:space="preserve"> из-за сроков окончания выполнения работ, планируемые затраты перенесены на 2017 год.</w:t>
            </w:r>
          </w:p>
        </w:tc>
        <w:tc>
          <w:tcPr>
            <w:tcW w:w="2693" w:type="dxa"/>
            <w:vMerge w:val="restart"/>
          </w:tcPr>
          <w:p w:rsidR="00961520" w:rsidRPr="007D4D86" w:rsidRDefault="00961520" w:rsidP="00A16EE5">
            <w:pPr>
              <w:pStyle w:val="a5"/>
              <w:ind w:left="34"/>
              <w:jc w:val="both"/>
              <w:rPr>
                <w:rFonts w:eastAsia="Calibri"/>
                <w:sz w:val="20"/>
                <w:szCs w:val="20"/>
              </w:rPr>
            </w:pPr>
            <w:r w:rsidRPr="007D4D86">
              <w:rPr>
                <w:rFonts w:eastAsia="Calibri"/>
                <w:sz w:val="20"/>
                <w:szCs w:val="20"/>
              </w:rPr>
              <w:lastRenderedPageBreak/>
              <w:t>Оплата за услуги оценки зданий, помещений, земельных участков независимой оценочной фирмой при подготовке к торгам,  аукциону, конкурсу, сдаче в аренду (иные аналогичные услуги).</w:t>
            </w:r>
          </w:p>
        </w:tc>
        <w:tc>
          <w:tcPr>
            <w:tcW w:w="993" w:type="dxa"/>
            <w:vMerge w:val="restart"/>
          </w:tcPr>
          <w:p w:rsidR="00961520" w:rsidRPr="007D4D86" w:rsidRDefault="00961520" w:rsidP="007D4D86">
            <w:pPr>
              <w:jc w:val="center"/>
              <w:rPr>
                <w:sz w:val="20"/>
                <w:szCs w:val="20"/>
              </w:rPr>
            </w:pPr>
          </w:p>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vMerge w:val="restart"/>
          </w:tcPr>
          <w:p w:rsidR="00961520" w:rsidRPr="007D4D86" w:rsidRDefault="00961520" w:rsidP="007D4D86">
            <w:pPr>
              <w:jc w:val="center"/>
              <w:rPr>
                <w:color w:val="FF0000"/>
                <w:sz w:val="20"/>
                <w:szCs w:val="20"/>
              </w:rPr>
            </w:pPr>
          </w:p>
          <w:p w:rsidR="00961520" w:rsidRPr="007D4D86" w:rsidRDefault="00961520" w:rsidP="007D4D86">
            <w:pPr>
              <w:jc w:val="center"/>
              <w:rPr>
                <w:color w:val="FF0000"/>
                <w:sz w:val="20"/>
                <w:szCs w:val="20"/>
              </w:rPr>
            </w:pPr>
          </w:p>
          <w:p w:rsidR="00961520" w:rsidRPr="007D4D86" w:rsidRDefault="00961520" w:rsidP="007D4D86">
            <w:pPr>
              <w:jc w:val="center"/>
              <w:rPr>
                <w:color w:val="FF0000"/>
                <w:sz w:val="20"/>
                <w:szCs w:val="20"/>
              </w:rPr>
            </w:pPr>
            <w:r w:rsidRPr="007D4D86">
              <w:rPr>
                <w:sz w:val="20"/>
                <w:szCs w:val="20"/>
              </w:rPr>
              <w:t>300,00</w:t>
            </w:r>
          </w:p>
        </w:tc>
        <w:tc>
          <w:tcPr>
            <w:tcW w:w="851" w:type="dxa"/>
            <w:vMerge w:val="restart"/>
          </w:tcPr>
          <w:p w:rsidR="00961520" w:rsidRPr="007D4D86" w:rsidRDefault="00961520" w:rsidP="007D4D86">
            <w:pPr>
              <w:jc w:val="center"/>
              <w:rPr>
                <w:color w:val="FF0000"/>
                <w:sz w:val="20"/>
                <w:szCs w:val="20"/>
              </w:rPr>
            </w:pPr>
          </w:p>
          <w:p w:rsidR="00961520" w:rsidRPr="007D4D86" w:rsidRDefault="00961520" w:rsidP="007D4D86">
            <w:pPr>
              <w:jc w:val="center"/>
              <w:rPr>
                <w:color w:val="FF0000"/>
                <w:sz w:val="20"/>
                <w:szCs w:val="20"/>
              </w:rPr>
            </w:pPr>
          </w:p>
          <w:p w:rsidR="00961520" w:rsidRPr="007D4D86" w:rsidRDefault="00961520" w:rsidP="007D4D86">
            <w:pPr>
              <w:jc w:val="center"/>
              <w:rPr>
                <w:color w:val="FF0000"/>
                <w:sz w:val="20"/>
                <w:szCs w:val="20"/>
              </w:rPr>
            </w:pPr>
            <w:r w:rsidRPr="007D4D86">
              <w:rPr>
                <w:sz w:val="20"/>
                <w:szCs w:val="20"/>
              </w:rPr>
              <w:t>182,4</w:t>
            </w:r>
          </w:p>
        </w:tc>
        <w:tc>
          <w:tcPr>
            <w:tcW w:w="1559" w:type="dxa"/>
            <w:vMerge w:val="restart"/>
          </w:tcPr>
          <w:p w:rsidR="00961520" w:rsidRPr="007D4D86" w:rsidRDefault="00961520" w:rsidP="007D4D86">
            <w:pPr>
              <w:jc w:val="both"/>
              <w:rPr>
                <w:rFonts w:eastAsia="Calibri"/>
                <w:sz w:val="20"/>
                <w:szCs w:val="20"/>
              </w:rPr>
            </w:pPr>
            <w:r w:rsidRPr="007D4D86">
              <w:rPr>
                <w:rFonts w:eastAsia="Calibri"/>
                <w:sz w:val="20"/>
                <w:szCs w:val="20"/>
              </w:rPr>
              <w:t xml:space="preserve">Отклонение составило - 117,6 тыс. руб. из-за сроков окончания выполнения работ, планируемые </w:t>
            </w:r>
            <w:r w:rsidRPr="007D4D86">
              <w:rPr>
                <w:rFonts w:eastAsia="Calibri"/>
                <w:sz w:val="20"/>
                <w:szCs w:val="20"/>
              </w:rPr>
              <w:lastRenderedPageBreak/>
              <w:t>затраты перенесены на 2017 год.</w:t>
            </w:r>
          </w:p>
        </w:tc>
      </w:tr>
      <w:tr w:rsidR="00961520" w:rsidRPr="007D4D86" w:rsidTr="00B359FA">
        <w:trPr>
          <w:trHeight w:val="888"/>
        </w:trPr>
        <w:tc>
          <w:tcPr>
            <w:tcW w:w="567" w:type="dxa"/>
            <w:vMerge/>
          </w:tcPr>
          <w:p w:rsidR="00961520" w:rsidRPr="007D4D86" w:rsidRDefault="00961520" w:rsidP="007D4D86">
            <w:pPr>
              <w:jc w:val="center"/>
              <w:rPr>
                <w:b/>
                <w:sz w:val="20"/>
                <w:szCs w:val="20"/>
              </w:rPr>
            </w:pPr>
          </w:p>
        </w:tc>
        <w:tc>
          <w:tcPr>
            <w:tcW w:w="1701" w:type="dxa"/>
            <w:vMerge/>
          </w:tcPr>
          <w:p w:rsidR="00961520" w:rsidRPr="007D4D86" w:rsidRDefault="00961520" w:rsidP="007D4D86">
            <w:pPr>
              <w:jc w:val="center"/>
              <w:rPr>
                <w:b/>
                <w:sz w:val="20"/>
                <w:szCs w:val="20"/>
              </w:rPr>
            </w:pPr>
          </w:p>
        </w:tc>
        <w:tc>
          <w:tcPr>
            <w:tcW w:w="1276" w:type="dxa"/>
            <w:vMerge/>
          </w:tcPr>
          <w:p w:rsidR="00961520" w:rsidRPr="007D4D86" w:rsidRDefault="00961520" w:rsidP="007D4D86">
            <w:pPr>
              <w:jc w:val="center"/>
              <w:rPr>
                <w:b/>
                <w:sz w:val="20"/>
                <w:szCs w:val="20"/>
              </w:rPr>
            </w:pPr>
          </w:p>
        </w:tc>
        <w:tc>
          <w:tcPr>
            <w:tcW w:w="1559" w:type="dxa"/>
          </w:tcPr>
          <w:p w:rsidR="00961520" w:rsidRPr="007D4D86" w:rsidRDefault="00961520" w:rsidP="007D4D86">
            <w:pPr>
              <w:rPr>
                <w:sz w:val="20"/>
                <w:szCs w:val="20"/>
              </w:rPr>
            </w:pPr>
            <w:r w:rsidRPr="007D4D86">
              <w:rPr>
                <w:sz w:val="20"/>
                <w:szCs w:val="20"/>
              </w:rPr>
              <w:t>Бюджетные ассигнования</w:t>
            </w:r>
          </w:p>
          <w:p w:rsidR="00961520" w:rsidRPr="007D4D86" w:rsidRDefault="00961520" w:rsidP="00B30888">
            <w:pPr>
              <w:rPr>
                <w:sz w:val="20"/>
                <w:szCs w:val="20"/>
              </w:rPr>
            </w:pPr>
            <w:r w:rsidRPr="007D4D86">
              <w:rPr>
                <w:sz w:val="20"/>
                <w:szCs w:val="20"/>
              </w:rPr>
              <w:t xml:space="preserve">всего, </w:t>
            </w:r>
            <w:r w:rsidRPr="007D4D86">
              <w:rPr>
                <w:i/>
                <w:sz w:val="20"/>
                <w:szCs w:val="20"/>
              </w:rPr>
              <w:tab/>
              <w:t>в том числе</w:t>
            </w:r>
            <w:r w:rsidRPr="007D4D86">
              <w:rPr>
                <w:sz w:val="20"/>
                <w:szCs w:val="20"/>
              </w:rPr>
              <w:t>:</w:t>
            </w:r>
          </w:p>
        </w:tc>
        <w:tc>
          <w:tcPr>
            <w:tcW w:w="1276"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1200,3</w:t>
            </w:r>
          </w:p>
        </w:tc>
        <w:tc>
          <w:tcPr>
            <w:tcW w:w="1134"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1018,6</w:t>
            </w:r>
          </w:p>
        </w:tc>
        <w:tc>
          <w:tcPr>
            <w:tcW w:w="1701" w:type="dxa"/>
            <w:vMerge/>
          </w:tcPr>
          <w:p w:rsidR="00961520" w:rsidRPr="007D4D86" w:rsidRDefault="00961520" w:rsidP="007D4D86">
            <w:pPr>
              <w:jc w:val="center"/>
              <w:rPr>
                <w:sz w:val="20"/>
                <w:szCs w:val="20"/>
              </w:rPr>
            </w:pPr>
          </w:p>
        </w:tc>
        <w:tc>
          <w:tcPr>
            <w:tcW w:w="2693" w:type="dxa"/>
            <w:vMerge/>
          </w:tcPr>
          <w:p w:rsidR="00961520" w:rsidRPr="007D4D86" w:rsidRDefault="00961520" w:rsidP="007C4E02">
            <w:pPr>
              <w:pStyle w:val="a5"/>
              <w:numPr>
                <w:ilvl w:val="0"/>
                <w:numId w:val="6"/>
              </w:numPr>
              <w:ind w:left="34" w:firstLine="0"/>
              <w:jc w:val="both"/>
              <w:rPr>
                <w:rFonts w:eastAsia="Calibri"/>
                <w:sz w:val="20"/>
                <w:szCs w:val="20"/>
              </w:rPr>
            </w:pPr>
          </w:p>
        </w:tc>
        <w:tc>
          <w:tcPr>
            <w:tcW w:w="993" w:type="dxa"/>
            <w:vMerge/>
          </w:tcPr>
          <w:p w:rsidR="00961520" w:rsidRPr="007D4D86" w:rsidRDefault="00961520" w:rsidP="007D4D86">
            <w:pPr>
              <w:jc w:val="center"/>
              <w:rPr>
                <w:b/>
                <w:sz w:val="20"/>
                <w:szCs w:val="20"/>
              </w:rPr>
            </w:pPr>
          </w:p>
        </w:tc>
        <w:tc>
          <w:tcPr>
            <w:tcW w:w="850" w:type="dxa"/>
            <w:vMerge/>
          </w:tcPr>
          <w:p w:rsidR="00961520" w:rsidRPr="007D4D86" w:rsidRDefault="00961520" w:rsidP="007D4D86">
            <w:pPr>
              <w:jc w:val="center"/>
              <w:rPr>
                <w:b/>
                <w:sz w:val="20"/>
                <w:szCs w:val="20"/>
              </w:rPr>
            </w:pPr>
          </w:p>
        </w:tc>
        <w:tc>
          <w:tcPr>
            <w:tcW w:w="851" w:type="dxa"/>
            <w:vMerge/>
          </w:tcPr>
          <w:p w:rsidR="00961520" w:rsidRPr="007D4D86" w:rsidRDefault="00961520" w:rsidP="007D4D86">
            <w:pPr>
              <w:jc w:val="center"/>
              <w:rPr>
                <w:b/>
                <w:sz w:val="20"/>
                <w:szCs w:val="20"/>
              </w:rPr>
            </w:pPr>
          </w:p>
        </w:tc>
        <w:tc>
          <w:tcPr>
            <w:tcW w:w="1559" w:type="dxa"/>
            <w:vMerge/>
          </w:tcPr>
          <w:p w:rsidR="00961520" w:rsidRPr="007D4D86" w:rsidRDefault="00961520" w:rsidP="007D4D86">
            <w:pPr>
              <w:jc w:val="both"/>
              <w:rPr>
                <w:rFonts w:eastAsia="Calibri"/>
                <w:sz w:val="20"/>
                <w:szCs w:val="20"/>
              </w:rPr>
            </w:pPr>
          </w:p>
        </w:tc>
      </w:tr>
      <w:tr w:rsidR="00961520" w:rsidRPr="007D4D86" w:rsidTr="00B359FA">
        <w:trPr>
          <w:trHeight w:val="230"/>
        </w:trPr>
        <w:tc>
          <w:tcPr>
            <w:tcW w:w="567" w:type="dxa"/>
            <w:vMerge/>
          </w:tcPr>
          <w:p w:rsidR="00961520" w:rsidRPr="007D4D86" w:rsidRDefault="00961520" w:rsidP="007D4D86">
            <w:pPr>
              <w:jc w:val="center"/>
              <w:rPr>
                <w:b/>
                <w:sz w:val="20"/>
                <w:szCs w:val="20"/>
              </w:rPr>
            </w:pPr>
          </w:p>
        </w:tc>
        <w:tc>
          <w:tcPr>
            <w:tcW w:w="1701" w:type="dxa"/>
            <w:vMerge/>
          </w:tcPr>
          <w:p w:rsidR="00961520" w:rsidRPr="007D4D86" w:rsidRDefault="00961520" w:rsidP="007D4D86">
            <w:pPr>
              <w:jc w:val="center"/>
              <w:rPr>
                <w:b/>
                <w:sz w:val="20"/>
                <w:szCs w:val="20"/>
              </w:rPr>
            </w:pPr>
          </w:p>
        </w:tc>
        <w:tc>
          <w:tcPr>
            <w:tcW w:w="1276" w:type="dxa"/>
            <w:vMerge/>
          </w:tcPr>
          <w:p w:rsidR="00961520" w:rsidRPr="007D4D86" w:rsidRDefault="00961520" w:rsidP="007D4D86">
            <w:pPr>
              <w:jc w:val="center"/>
              <w:rPr>
                <w:b/>
                <w:sz w:val="20"/>
                <w:szCs w:val="20"/>
              </w:rPr>
            </w:pPr>
          </w:p>
        </w:tc>
        <w:tc>
          <w:tcPr>
            <w:tcW w:w="1559" w:type="dxa"/>
            <w:vMerge w:val="restart"/>
          </w:tcPr>
          <w:p w:rsidR="00961520" w:rsidRPr="007D4D86" w:rsidRDefault="00961520" w:rsidP="00B30888">
            <w:pPr>
              <w:rPr>
                <w:sz w:val="20"/>
                <w:szCs w:val="20"/>
              </w:rPr>
            </w:pPr>
            <w:r w:rsidRPr="007D4D86">
              <w:rPr>
                <w:sz w:val="20"/>
                <w:szCs w:val="20"/>
              </w:rPr>
              <w:t xml:space="preserve">- бюджет городского </w:t>
            </w:r>
            <w:r w:rsidRPr="007D4D86">
              <w:rPr>
                <w:sz w:val="20"/>
                <w:szCs w:val="20"/>
              </w:rPr>
              <w:lastRenderedPageBreak/>
              <w:t>округа Кинешма</w:t>
            </w:r>
          </w:p>
        </w:tc>
        <w:tc>
          <w:tcPr>
            <w:tcW w:w="1276" w:type="dxa"/>
            <w:vMerge w:val="restart"/>
          </w:tcPr>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1200,3</w:t>
            </w:r>
          </w:p>
        </w:tc>
        <w:tc>
          <w:tcPr>
            <w:tcW w:w="1134" w:type="dxa"/>
            <w:vMerge w:val="restart"/>
          </w:tcPr>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1018,6</w:t>
            </w:r>
          </w:p>
        </w:tc>
        <w:tc>
          <w:tcPr>
            <w:tcW w:w="1701" w:type="dxa"/>
            <w:vMerge/>
          </w:tcPr>
          <w:p w:rsidR="00961520" w:rsidRPr="007D4D86" w:rsidRDefault="00961520" w:rsidP="007D4D86">
            <w:pPr>
              <w:jc w:val="center"/>
              <w:rPr>
                <w:sz w:val="20"/>
                <w:szCs w:val="20"/>
              </w:rPr>
            </w:pPr>
          </w:p>
        </w:tc>
        <w:tc>
          <w:tcPr>
            <w:tcW w:w="2693" w:type="dxa"/>
            <w:vMerge/>
          </w:tcPr>
          <w:p w:rsidR="00961520" w:rsidRPr="007D4D86" w:rsidRDefault="00961520" w:rsidP="007C4E02">
            <w:pPr>
              <w:pStyle w:val="a5"/>
              <w:numPr>
                <w:ilvl w:val="0"/>
                <w:numId w:val="6"/>
              </w:numPr>
              <w:ind w:left="34" w:firstLine="0"/>
              <w:jc w:val="both"/>
              <w:rPr>
                <w:rFonts w:eastAsia="Calibri"/>
                <w:sz w:val="20"/>
                <w:szCs w:val="20"/>
              </w:rPr>
            </w:pPr>
          </w:p>
        </w:tc>
        <w:tc>
          <w:tcPr>
            <w:tcW w:w="993" w:type="dxa"/>
            <w:vMerge/>
          </w:tcPr>
          <w:p w:rsidR="00961520" w:rsidRPr="007D4D86" w:rsidRDefault="00961520" w:rsidP="007D4D86">
            <w:pPr>
              <w:jc w:val="center"/>
              <w:rPr>
                <w:b/>
                <w:sz w:val="20"/>
                <w:szCs w:val="20"/>
              </w:rPr>
            </w:pPr>
          </w:p>
        </w:tc>
        <w:tc>
          <w:tcPr>
            <w:tcW w:w="850" w:type="dxa"/>
            <w:vMerge/>
          </w:tcPr>
          <w:p w:rsidR="00961520" w:rsidRPr="007D4D86" w:rsidRDefault="00961520" w:rsidP="007D4D86">
            <w:pPr>
              <w:jc w:val="center"/>
              <w:rPr>
                <w:b/>
                <w:sz w:val="20"/>
                <w:szCs w:val="20"/>
              </w:rPr>
            </w:pPr>
          </w:p>
        </w:tc>
        <w:tc>
          <w:tcPr>
            <w:tcW w:w="851" w:type="dxa"/>
            <w:vMerge/>
          </w:tcPr>
          <w:p w:rsidR="00961520" w:rsidRPr="007D4D86" w:rsidRDefault="00961520" w:rsidP="007D4D86">
            <w:pPr>
              <w:jc w:val="center"/>
              <w:rPr>
                <w:b/>
                <w:sz w:val="20"/>
                <w:szCs w:val="20"/>
              </w:rPr>
            </w:pPr>
          </w:p>
        </w:tc>
        <w:tc>
          <w:tcPr>
            <w:tcW w:w="1559" w:type="dxa"/>
            <w:vMerge/>
          </w:tcPr>
          <w:p w:rsidR="00961520" w:rsidRPr="007D4D86" w:rsidRDefault="00961520" w:rsidP="007D4D86">
            <w:pPr>
              <w:jc w:val="both"/>
              <w:rPr>
                <w:rFonts w:eastAsia="Calibri"/>
                <w:sz w:val="20"/>
                <w:szCs w:val="20"/>
              </w:rPr>
            </w:pPr>
          </w:p>
        </w:tc>
      </w:tr>
      <w:tr w:rsidR="00961520" w:rsidRPr="007D4D86" w:rsidTr="00B359FA">
        <w:trPr>
          <w:trHeight w:val="3220"/>
        </w:trPr>
        <w:tc>
          <w:tcPr>
            <w:tcW w:w="567" w:type="dxa"/>
            <w:vMerge/>
          </w:tcPr>
          <w:p w:rsidR="00961520" w:rsidRPr="007D4D86" w:rsidRDefault="00961520" w:rsidP="007D4D86">
            <w:pPr>
              <w:jc w:val="center"/>
              <w:rPr>
                <w:b/>
                <w:sz w:val="20"/>
                <w:szCs w:val="20"/>
              </w:rPr>
            </w:pPr>
          </w:p>
        </w:tc>
        <w:tc>
          <w:tcPr>
            <w:tcW w:w="1701" w:type="dxa"/>
            <w:vMerge/>
          </w:tcPr>
          <w:p w:rsidR="00961520" w:rsidRPr="007D4D86" w:rsidRDefault="00961520" w:rsidP="007D4D86">
            <w:pPr>
              <w:jc w:val="center"/>
              <w:rPr>
                <w:b/>
                <w:sz w:val="20"/>
                <w:szCs w:val="20"/>
              </w:rPr>
            </w:pPr>
          </w:p>
        </w:tc>
        <w:tc>
          <w:tcPr>
            <w:tcW w:w="1276" w:type="dxa"/>
            <w:vMerge/>
          </w:tcPr>
          <w:p w:rsidR="00961520" w:rsidRPr="007D4D86" w:rsidRDefault="00961520" w:rsidP="007D4D86">
            <w:pPr>
              <w:jc w:val="center"/>
              <w:rPr>
                <w:b/>
                <w:sz w:val="20"/>
                <w:szCs w:val="20"/>
              </w:rPr>
            </w:pPr>
          </w:p>
        </w:tc>
        <w:tc>
          <w:tcPr>
            <w:tcW w:w="1559" w:type="dxa"/>
            <w:vMerge/>
          </w:tcPr>
          <w:p w:rsidR="00961520" w:rsidRPr="007D4D86" w:rsidRDefault="00961520" w:rsidP="007D4D86">
            <w:pPr>
              <w:jc w:val="center"/>
              <w:rPr>
                <w:sz w:val="20"/>
                <w:szCs w:val="20"/>
              </w:rPr>
            </w:pPr>
          </w:p>
        </w:tc>
        <w:tc>
          <w:tcPr>
            <w:tcW w:w="1276" w:type="dxa"/>
            <w:vMerge/>
          </w:tcPr>
          <w:p w:rsidR="00961520" w:rsidRPr="007D4D86" w:rsidRDefault="00961520" w:rsidP="007D4D86">
            <w:pPr>
              <w:jc w:val="center"/>
              <w:rPr>
                <w:b/>
                <w:sz w:val="20"/>
                <w:szCs w:val="20"/>
              </w:rPr>
            </w:pPr>
          </w:p>
        </w:tc>
        <w:tc>
          <w:tcPr>
            <w:tcW w:w="1134" w:type="dxa"/>
            <w:vMerge/>
          </w:tcPr>
          <w:p w:rsidR="00961520" w:rsidRPr="007D4D86" w:rsidRDefault="00961520" w:rsidP="007D4D86">
            <w:pPr>
              <w:jc w:val="center"/>
              <w:rPr>
                <w:b/>
                <w:sz w:val="20"/>
                <w:szCs w:val="20"/>
              </w:rPr>
            </w:pPr>
          </w:p>
        </w:tc>
        <w:tc>
          <w:tcPr>
            <w:tcW w:w="1701" w:type="dxa"/>
            <w:vMerge/>
          </w:tcPr>
          <w:p w:rsidR="00961520" w:rsidRPr="007D4D86" w:rsidRDefault="00961520" w:rsidP="007D4D86">
            <w:pPr>
              <w:jc w:val="center"/>
              <w:rPr>
                <w:b/>
                <w:sz w:val="20"/>
                <w:szCs w:val="20"/>
              </w:rPr>
            </w:pPr>
          </w:p>
        </w:tc>
        <w:tc>
          <w:tcPr>
            <w:tcW w:w="2693" w:type="dxa"/>
          </w:tcPr>
          <w:p w:rsidR="00961520" w:rsidRPr="007D4D86" w:rsidRDefault="00961520" w:rsidP="00B30888">
            <w:pPr>
              <w:pStyle w:val="a5"/>
              <w:ind w:left="34"/>
              <w:rPr>
                <w:rFonts w:eastAsia="Calibri"/>
                <w:sz w:val="20"/>
                <w:szCs w:val="20"/>
              </w:rPr>
            </w:pPr>
            <w:r w:rsidRPr="007D4D86">
              <w:rPr>
                <w:rFonts w:eastAsia="Calibri"/>
                <w:sz w:val="20"/>
                <w:szCs w:val="20"/>
              </w:rPr>
              <w:t>Оплата за услуги охраны объектов недвижимости, находящихся в муниципальной собственности, готовящихся к продаже, передаче в областную, федеральную собственность.</w:t>
            </w:r>
          </w:p>
        </w:tc>
        <w:tc>
          <w:tcPr>
            <w:tcW w:w="993"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885,1</w:t>
            </w:r>
          </w:p>
        </w:tc>
        <w:tc>
          <w:tcPr>
            <w:tcW w:w="851"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821,00</w:t>
            </w:r>
          </w:p>
        </w:tc>
        <w:tc>
          <w:tcPr>
            <w:tcW w:w="1559" w:type="dxa"/>
          </w:tcPr>
          <w:p w:rsidR="00961520" w:rsidRPr="007D4D86" w:rsidRDefault="00961520" w:rsidP="00B30888">
            <w:pPr>
              <w:rPr>
                <w:rFonts w:eastAsia="Calibri"/>
                <w:sz w:val="20"/>
                <w:szCs w:val="20"/>
              </w:rPr>
            </w:pPr>
            <w:r w:rsidRPr="007D4D86">
              <w:rPr>
                <w:rFonts w:eastAsia="Calibri"/>
                <w:sz w:val="20"/>
                <w:szCs w:val="20"/>
              </w:rPr>
              <w:t>Отклонение выполнения данного целевого индикатора составило – 64,1 тыс. руб. Кредиторская задолженность</w:t>
            </w:r>
          </w:p>
          <w:p w:rsidR="00961520" w:rsidRPr="007D4D86" w:rsidRDefault="00961520" w:rsidP="00B30888">
            <w:pPr>
              <w:rPr>
                <w:rFonts w:eastAsia="Calibri"/>
                <w:sz w:val="20"/>
                <w:szCs w:val="20"/>
              </w:rPr>
            </w:pPr>
            <w:r w:rsidRPr="007D4D86">
              <w:rPr>
                <w:rFonts w:eastAsia="Calibri"/>
                <w:sz w:val="20"/>
                <w:szCs w:val="20"/>
              </w:rPr>
              <w:t>в сумме 63,0 тыс. руб.; 1,1тыс</w:t>
            </w:r>
            <w:r>
              <w:rPr>
                <w:rFonts w:eastAsia="Calibri"/>
                <w:sz w:val="20"/>
                <w:szCs w:val="20"/>
              </w:rPr>
              <w:t>. руб. - отсутствие потребности</w:t>
            </w:r>
          </w:p>
        </w:tc>
      </w:tr>
      <w:tr w:rsidR="00961520" w:rsidRPr="007D4D86" w:rsidTr="00B359FA">
        <w:trPr>
          <w:trHeight w:val="655"/>
        </w:trPr>
        <w:tc>
          <w:tcPr>
            <w:tcW w:w="567" w:type="dxa"/>
            <w:vMerge/>
          </w:tcPr>
          <w:p w:rsidR="00961520" w:rsidRPr="007D4D86" w:rsidRDefault="00961520" w:rsidP="007D4D86">
            <w:pPr>
              <w:jc w:val="center"/>
              <w:rPr>
                <w:b/>
                <w:sz w:val="20"/>
                <w:szCs w:val="20"/>
              </w:rPr>
            </w:pPr>
          </w:p>
        </w:tc>
        <w:tc>
          <w:tcPr>
            <w:tcW w:w="1701" w:type="dxa"/>
            <w:vMerge/>
          </w:tcPr>
          <w:p w:rsidR="00961520" w:rsidRPr="007D4D86" w:rsidRDefault="00961520" w:rsidP="007D4D86">
            <w:pPr>
              <w:jc w:val="center"/>
              <w:rPr>
                <w:b/>
                <w:sz w:val="20"/>
                <w:szCs w:val="20"/>
              </w:rPr>
            </w:pPr>
          </w:p>
        </w:tc>
        <w:tc>
          <w:tcPr>
            <w:tcW w:w="1276" w:type="dxa"/>
            <w:vMerge/>
          </w:tcPr>
          <w:p w:rsidR="00961520" w:rsidRPr="007D4D86" w:rsidRDefault="00961520" w:rsidP="007D4D86">
            <w:pPr>
              <w:jc w:val="center"/>
              <w:rPr>
                <w:b/>
                <w:sz w:val="20"/>
                <w:szCs w:val="20"/>
              </w:rPr>
            </w:pPr>
          </w:p>
        </w:tc>
        <w:tc>
          <w:tcPr>
            <w:tcW w:w="1559" w:type="dxa"/>
            <w:vMerge/>
          </w:tcPr>
          <w:p w:rsidR="00961520" w:rsidRPr="007D4D86" w:rsidRDefault="00961520" w:rsidP="007D4D86">
            <w:pPr>
              <w:rPr>
                <w:sz w:val="20"/>
                <w:szCs w:val="20"/>
              </w:rPr>
            </w:pPr>
          </w:p>
        </w:tc>
        <w:tc>
          <w:tcPr>
            <w:tcW w:w="1276" w:type="dxa"/>
            <w:vMerge/>
          </w:tcPr>
          <w:p w:rsidR="00961520" w:rsidRPr="007D4D86" w:rsidRDefault="00961520" w:rsidP="007D4D86">
            <w:pPr>
              <w:jc w:val="center"/>
              <w:rPr>
                <w:b/>
                <w:sz w:val="20"/>
                <w:szCs w:val="20"/>
              </w:rPr>
            </w:pPr>
          </w:p>
        </w:tc>
        <w:tc>
          <w:tcPr>
            <w:tcW w:w="1134" w:type="dxa"/>
            <w:vMerge/>
          </w:tcPr>
          <w:p w:rsidR="00961520" w:rsidRPr="007D4D86" w:rsidRDefault="00961520" w:rsidP="007D4D86">
            <w:pPr>
              <w:jc w:val="center"/>
              <w:rPr>
                <w:b/>
                <w:sz w:val="20"/>
                <w:szCs w:val="20"/>
              </w:rPr>
            </w:pPr>
          </w:p>
        </w:tc>
        <w:tc>
          <w:tcPr>
            <w:tcW w:w="1701" w:type="dxa"/>
            <w:vMerge/>
          </w:tcPr>
          <w:p w:rsidR="00961520" w:rsidRPr="007D4D86" w:rsidRDefault="00961520" w:rsidP="007D4D86">
            <w:pPr>
              <w:jc w:val="center"/>
              <w:rPr>
                <w:b/>
                <w:sz w:val="20"/>
                <w:szCs w:val="20"/>
              </w:rPr>
            </w:pPr>
          </w:p>
        </w:tc>
        <w:tc>
          <w:tcPr>
            <w:tcW w:w="2693" w:type="dxa"/>
          </w:tcPr>
          <w:p w:rsidR="00961520" w:rsidRPr="007D4D86" w:rsidRDefault="00961520" w:rsidP="00B30888">
            <w:pPr>
              <w:rPr>
                <w:rFonts w:eastAsia="Calibri"/>
                <w:sz w:val="20"/>
                <w:szCs w:val="20"/>
              </w:rPr>
            </w:pPr>
            <w:r w:rsidRPr="007D4D86">
              <w:rPr>
                <w:rFonts w:eastAsia="Calibri"/>
                <w:sz w:val="20"/>
                <w:szCs w:val="20"/>
              </w:rPr>
              <w:t xml:space="preserve">Оплата за услуги огнезащитной обработки </w:t>
            </w:r>
            <w:proofErr w:type="gramStart"/>
            <w:r w:rsidRPr="007D4D86">
              <w:rPr>
                <w:rFonts w:eastAsia="Calibri"/>
                <w:sz w:val="20"/>
                <w:szCs w:val="20"/>
              </w:rPr>
              <w:t>муниципального</w:t>
            </w:r>
            <w:proofErr w:type="gramEnd"/>
            <w:r w:rsidRPr="007D4D86">
              <w:rPr>
                <w:rFonts w:eastAsia="Calibri"/>
                <w:sz w:val="20"/>
                <w:szCs w:val="20"/>
              </w:rPr>
              <w:t xml:space="preserve"> имуществ</w:t>
            </w:r>
          </w:p>
        </w:tc>
        <w:tc>
          <w:tcPr>
            <w:tcW w:w="993"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Тыс</w:t>
            </w:r>
            <w:proofErr w:type="gramStart"/>
            <w:r w:rsidRPr="007D4D86">
              <w:rPr>
                <w:sz w:val="20"/>
                <w:szCs w:val="20"/>
              </w:rPr>
              <w:t>.р</w:t>
            </w:r>
            <w:proofErr w:type="gramEnd"/>
            <w:r w:rsidRPr="007D4D86">
              <w:rPr>
                <w:sz w:val="20"/>
                <w:szCs w:val="20"/>
              </w:rPr>
              <w:t>уб.</w:t>
            </w:r>
          </w:p>
        </w:tc>
        <w:tc>
          <w:tcPr>
            <w:tcW w:w="850"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15,2</w:t>
            </w:r>
          </w:p>
        </w:tc>
        <w:tc>
          <w:tcPr>
            <w:tcW w:w="851" w:type="dxa"/>
          </w:tcPr>
          <w:p w:rsidR="00961520" w:rsidRPr="007D4D86" w:rsidRDefault="00961520" w:rsidP="007D4D86">
            <w:pPr>
              <w:jc w:val="center"/>
              <w:rPr>
                <w:sz w:val="20"/>
                <w:szCs w:val="20"/>
              </w:rPr>
            </w:pPr>
          </w:p>
          <w:p w:rsidR="00961520" w:rsidRPr="007D4D86" w:rsidRDefault="00961520" w:rsidP="007D4D86">
            <w:pPr>
              <w:jc w:val="center"/>
              <w:rPr>
                <w:sz w:val="20"/>
                <w:szCs w:val="20"/>
              </w:rPr>
            </w:pPr>
            <w:r w:rsidRPr="007D4D86">
              <w:rPr>
                <w:sz w:val="20"/>
                <w:szCs w:val="20"/>
              </w:rPr>
              <w:t>15,2</w:t>
            </w:r>
          </w:p>
        </w:tc>
        <w:tc>
          <w:tcPr>
            <w:tcW w:w="1559" w:type="dxa"/>
          </w:tcPr>
          <w:p w:rsidR="00961520" w:rsidRPr="007D4D86" w:rsidRDefault="00961520" w:rsidP="007D4D86">
            <w:pPr>
              <w:jc w:val="both"/>
              <w:rPr>
                <w:sz w:val="20"/>
                <w:szCs w:val="20"/>
              </w:rPr>
            </w:pPr>
          </w:p>
        </w:tc>
      </w:tr>
    </w:tbl>
    <w:p w:rsidR="007D4D86" w:rsidRDefault="007D4D86" w:rsidP="002232D3">
      <w:pPr>
        <w:widowControl w:val="0"/>
        <w:suppressAutoHyphens/>
        <w:overflowPunct w:val="0"/>
        <w:autoSpaceDE w:val="0"/>
        <w:autoSpaceDN w:val="0"/>
        <w:adjustRightInd w:val="0"/>
        <w:ind w:right="-1"/>
        <w:jc w:val="center"/>
      </w:pPr>
    </w:p>
    <w:p w:rsidR="000C076C" w:rsidRDefault="000C076C" w:rsidP="002232D3">
      <w:pPr>
        <w:widowControl w:val="0"/>
        <w:suppressAutoHyphens/>
        <w:overflowPunct w:val="0"/>
        <w:autoSpaceDE w:val="0"/>
        <w:autoSpaceDN w:val="0"/>
        <w:adjustRightInd w:val="0"/>
        <w:ind w:right="-1"/>
        <w:jc w:val="center"/>
      </w:pPr>
    </w:p>
    <w:p w:rsidR="000C076C" w:rsidRDefault="000C076C" w:rsidP="002232D3">
      <w:pPr>
        <w:widowControl w:val="0"/>
        <w:suppressAutoHyphens/>
        <w:overflowPunct w:val="0"/>
        <w:autoSpaceDE w:val="0"/>
        <w:autoSpaceDN w:val="0"/>
        <w:adjustRightInd w:val="0"/>
        <w:ind w:right="-1"/>
        <w:jc w:val="center"/>
      </w:pPr>
    </w:p>
    <w:p w:rsidR="000C076C" w:rsidRDefault="000C076C" w:rsidP="002A15FA">
      <w:pPr>
        <w:widowControl w:val="0"/>
        <w:suppressAutoHyphens/>
        <w:overflowPunct w:val="0"/>
        <w:autoSpaceDE w:val="0"/>
        <w:autoSpaceDN w:val="0"/>
        <w:adjustRightInd w:val="0"/>
        <w:ind w:right="-1"/>
      </w:pPr>
    </w:p>
    <w:p w:rsidR="000C076C" w:rsidRDefault="000C076C" w:rsidP="002232D3">
      <w:pPr>
        <w:widowControl w:val="0"/>
        <w:suppressAutoHyphens/>
        <w:overflowPunct w:val="0"/>
        <w:autoSpaceDE w:val="0"/>
        <w:autoSpaceDN w:val="0"/>
        <w:adjustRightInd w:val="0"/>
        <w:ind w:right="-1"/>
        <w:jc w:val="center"/>
        <w:sectPr w:rsidR="000C076C" w:rsidSect="00DC0562">
          <w:pgSz w:w="16838" w:h="11906" w:orient="landscape"/>
          <w:pgMar w:top="709" w:right="1134" w:bottom="567" w:left="851" w:header="709" w:footer="709" w:gutter="0"/>
          <w:cols w:space="708"/>
          <w:docGrid w:linePitch="360"/>
        </w:sectPr>
      </w:pPr>
    </w:p>
    <w:p w:rsidR="000C076C" w:rsidRDefault="000C076C" w:rsidP="007C4E02">
      <w:pPr>
        <w:pStyle w:val="a5"/>
        <w:widowControl w:val="0"/>
        <w:numPr>
          <w:ilvl w:val="0"/>
          <w:numId w:val="4"/>
        </w:numPr>
        <w:suppressAutoHyphens/>
        <w:overflowPunct w:val="0"/>
        <w:autoSpaceDE w:val="0"/>
        <w:autoSpaceDN w:val="0"/>
        <w:adjustRightInd w:val="0"/>
        <w:ind w:right="-1"/>
        <w:jc w:val="center"/>
      </w:pPr>
      <w:r>
        <w:lastRenderedPageBreak/>
        <w:t xml:space="preserve">Муниципальная программа </w:t>
      </w:r>
    </w:p>
    <w:p w:rsidR="000C076C" w:rsidRDefault="000C076C" w:rsidP="000C076C">
      <w:pPr>
        <w:ind w:firstLine="709"/>
        <w:jc w:val="center"/>
        <w:rPr>
          <w:b/>
        </w:rPr>
      </w:pPr>
      <w:r w:rsidRPr="007F3B93">
        <w:rPr>
          <w:b/>
          <w:spacing w:val="-4"/>
        </w:rPr>
        <w:t>«</w:t>
      </w:r>
      <w:r w:rsidRPr="00EC1022">
        <w:rPr>
          <w:b/>
        </w:rPr>
        <w:t>Повышение эффективности реализации</w:t>
      </w:r>
    </w:p>
    <w:p w:rsidR="000C076C" w:rsidRDefault="000C076C" w:rsidP="000C076C">
      <w:pPr>
        <w:ind w:firstLine="709"/>
        <w:jc w:val="center"/>
        <w:rPr>
          <w:b/>
        </w:rPr>
      </w:pPr>
      <w:r w:rsidRPr="00EC1022">
        <w:rPr>
          <w:b/>
        </w:rPr>
        <w:t xml:space="preserve">молодежной политики </w:t>
      </w:r>
      <w:r w:rsidR="008C5EC6">
        <w:rPr>
          <w:b/>
        </w:rPr>
        <w:t xml:space="preserve">и </w:t>
      </w:r>
      <w:r w:rsidRPr="00EC1022">
        <w:rPr>
          <w:b/>
        </w:rPr>
        <w:t xml:space="preserve">организация </w:t>
      </w:r>
      <w:proofErr w:type="gramStart"/>
      <w:r w:rsidRPr="00EC1022">
        <w:rPr>
          <w:b/>
        </w:rPr>
        <w:t>общегородских</w:t>
      </w:r>
      <w:proofErr w:type="gramEnd"/>
    </w:p>
    <w:p w:rsidR="000C076C" w:rsidRDefault="000C076C" w:rsidP="000C076C">
      <w:pPr>
        <w:ind w:firstLine="709"/>
        <w:jc w:val="center"/>
        <w:rPr>
          <w:b/>
          <w:spacing w:val="-4"/>
        </w:rPr>
      </w:pPr>
      <w:r w:rsidRPr="00EC1022">
        <w:rPr>
          <w:b/>
        </w:rPr>
        <w:t>мероприятий в городском округе Кинешма</w:t>
      </w:r>
      <w:r w:rsidRPr="009379B1">
        <w:rPr>
          <w:b/>
          <w:spacing w:val="-4"/>
        </w:rPr>
        <w:t>»</w:t>
      </w:r>
    </w:p>
    <w:p w:rsidR="000C076C" w:rsidRPr="00EE62F8" w:rsidRDefault="000C076C" w:rsidP="000C076C">
      <w:pPr>
        <w:ind w:firstLine="709"/>
        <w:jc w:val="center"/>
      </w:pPr>
      <w:r w:rsidRPr="00EE62F8">
        <w:t>(далее-Программа)</w:t>
      </w:r>
      <w:r w:rsidRPr="009379B1">
        <w:rPr>
          <w:spacing w:val="-4"/>
        </w:rPr>
        <w:t>,</w:t>
      </w:r>
    </w:p>
    <w:p w:rsidR="000C076C" w:rsidRPr="003B6B2E" w:rsidRDefault="000C076C" w:rsidP="000C076C">
      <w:pPr>
        <w:suppressAutoHyphens/>
        <w:ind w:firstLine="709"/>
        <w:jc w:val="both"/>
      </w:pPr>
      <w:r>
        <w:rPr>
          <w:b/>
        </w:rPr>
        <w:t xml:space="preserve">Администратор Программы:  </w:t>
      </w:r>
      <w:r w:rsidRPr="003B6B2E">
        <w:t>комитет по социальной и молодежной политике администрации городского округа Кинешма</w:t>
      </w:r>
    </w:p>
    <w:p w:rsidR="000C076C" w:rsidRPr="008C1930" w:rsidRDefault="000C076C" w:rsidP="000C076C">
      <w:pPr>
        <w:suppressAutoHyphens/>
        <w:ind w:firstLine="709"/>
        <w:jc w:val="both"/>
      </w:pPr>
      <w:r w:rsidRPr="005B356E">
        <w:rPr>
          <w:b/>
        </w:rPr>
        <w:t>Исполнител</w:t>
      </w:r>
      <w:r>
        <w:rPr>
          <w:b/>
        </w:rPr>
        <w:t xml:space="preserve">и </w:t>
      </w:r>
      <w:r w:rsidRPr="005B356E">
        <w:rPr>
          <w:b/>
        </w:rPr>
        <w:t xml:space="preserve"> Программы:</w:t>
      </w:r>
      <w:r w:rsidR="002E4B98">
        <w:rPr>
          <w:b/>
        </w:rPr>
        <w:t xml:space="preserve"> </w:t>
      </w:r>
      <w:r w:rsidRPr="003B6B2E">
        <w:t>комитет по социальной и молодежной политике админист</w:t>
      </w:r>
      <w:r>
        <w:t>рации городского округа Кинешма</w:t>
      </w:r>
    </w:p>
    <w:p w:rsidR="000C076C" w:rsidRDefault="000C076C" w:rsidP="000C076C">
      <w:pPr>
        <w:widowControl w:val="0"/>
        <w:autoSpaceDE w:val="0"/>
        <w:autoSpaceDN w:val="0"/>
        <w:adjustRightInd w:val="0"/>
        <w:ind w:firstLine="709"/>
        <w:jc w:val="both"/>
      </w:pPr>
      <w:r w:rsidRPr="0087247E">
        <w:rPr>
          <w:b/>
        </w:rPr>
        <w:t>Цель Программы:</w:t>
      </w:r>
      <w:r w:rsidR="002E4B98">
        <w:rPr>
          <w:b/>
        </w:rPr>
        <w:t xml:space="preserve"> </w:t>
      </w:r>
      <w:r w:rsidRPr="007C5FC9">
        <w:t>создание условий</w:t>
      </w:r>
      <w:r>
        <w:t xml:space="preserve"> для успешной социализации и самореализации молодежи в социальные, общественно – политические социокультурные отношения с целью увеличения их вклада в социально – экономическое развитие городского округа Кинешма.</w:t>
      </w:r>
    </w:p>
    <w:p w:rsidR="000C076C" w:rsidRPr="007C5FC9" w:rsidRDefault="000C076C" w:rsidP="000C076C">
      <w:pPr>
        <w:widowControl w:val="0"/>
        <w:autoSpaceDE w:val="0"/>
        <w:autoSpaceDN w:val="0"/>
        <w:adjustRightInd w:val="0"/>
        <w:ind w:firstLine="709"/>
        <w:jc w:val="both"/>
        <w:rPr>
          <w:bCs/>
        </w:rPr>
      </w:pPr>
      <w:r>
        <w:t xml:space="preserve"> В рамках данной Программы реализовывались </w:t>
      </w:r>
      <w:r w:rsidR="00FF3EC9">
        <w:t xml:space="preserve">три </w:t>
      </w:r>
      <w:r>
        <w:t>подпрограммы.</w:t>
      </w:r>
    </w:p>
    <w:p w:rsidR="000C076C" w:rsidRDefault="000C076C" w:rsidP="000C076C">
      <w:pPr>
        <w:autoSpaceDE w:val="0"/>
        <w:autoSpaceDN w:val="0"/>
        <w:adjustRightInd w:val="0"/>
        <w:ind w:firstLine="709"/>
        <w:jc w:val="both"/>
      </w:pPr>
      <w:r w:rsidRPr="005437BF">
        <w:t>В 201</w:t>
      </w:r>
      <w:r w:rsidR="00FF3EC9">
        <w:t>6</w:t>
      </w:r>
      <w:r w:rsidRPr="005437BF">
        <w:t xml:space="preserve"> году в бюджете городского округа Кинешма на реализацию Программы предусмотрены средства в размере </w:t>
      </w:r>
      <w:r w:rsidR="00FF3EC9">
        <w:t>7 607,0</w:t>
      </w:r>
      <w:r w:rsidRPr="005437BF">
        <w:t xml:space="preserve">тыс. рублей, </w:t>
      </w:r>
      <w:r>
        <w:t xml:space="preserve">кассовые расходы </w:t>
      </w:r>
      <w:r w:rsidRPr="005437BF">
        <w:t>составил</w:t>
      </w:r>
      <w:r>
        <w:t>и</w:t>
      </w:r>
      <w:r w:rsidR="00A16EE5">
        <w:t xml:space="preserve"> </w:t>
      </w:r>
      <w:r w:rsidR="00FF3EC9">
        <w:t>7 121,4</w:t>
      </w:r>
      <w:r w:rsidRPr="005437BF">
        <w:t xml:space="preserve">тыс. рублей, что составляет </w:t>
      </w:r>
      <w:r w:rsidR="00A16EE5">
        <w:t xml:space="preserve"> </w:t>
      </w:r>
      <w:r w:rsidR="00FF3EC9">
        <w:rPr>
          <w:color w:val="000000" w:themeColor="text1"/>
        </w:rPr>
        <w:t>93,6</w:t>
      </w:r>
      <w:r w:rsidRPr="005437BF">
        <w:t>% от запланированного объема финансирования</w:t>
      </w:r>
      <w:r>
        <w:t xml:space="preserve">, в том числе в разрезе подпрограмм: </w:t>
      </w:r>
    </w:p>
    <w:p w:rsidR="000C076C" w:rsidRDefault="000C076C" w:rsidP="000C076C">
      <w:pPr>
        <w:autoSpaceDE w:val="0"/>
        <w:autoSpaceDN w:val="0"/>
        <w:adjustRightInd w:val="0"/>
        <w:ind w:firstLine="709"/>
        <w:jc w:val="both"/>
      </w:pPr>
      <w:r>
        <w:t xml:space="preserve">- подпрограмма «Молодежь города Кинешма» в сумме </w:t>
      </w:r>
      <w:r w:rsidR="00FF3EC9">
        <w:t>40</w:t>
      </w:r>
      <w:r>
        <w:t>5,0 тыс. рублей (100%);</w:t>
      </w:r>
    </w:p>
    <w:p w:rsidR="000C076C" w:rsidRDefault="000C076C" w:rsidP="000C076C">
      <w:pPr>
        <w:autoSpaceDE w:val="0"/>
        <w:autoSpaceDN w:val="0"/>
        <w:adjustRightInd w:val="0"/>
        <w:ind w:firstLine="709"/>
        <w:jc w:val="both"/>
      </w:pPr>
      <w:r>
        <w:t xml:space="preserve">- подпрограмма </w:t>
      </w:r>
      <w:r w:rsidRPr="00556EF6">
        <w:t>«</w:t>
      </w:r>
      <w:proofErr w:type="spellStart"/>
      <w:r w:rsidRPr="00556EF6">
        <w:t>Психолого</w:t>
      </w:r>
      <w:proofErr w:type="spellEnd"/>
      <w:r w:rsidRPr="00556EF6">
        <w:t xml:space="preserve"> – педагогическая и социальная помощь подросткам и молодежи городского округа Кинешма»</w:t>
      </w:r>
      <w:r w:rsidRPr="00D65F48">
        <w:t xml:space="preserve"> в сумме </w:t>
      </w:r>
      <w:r w:rsidR="006D1178">
        <w:t>2363,0</w:t>
      </w:r>
      <w:r w:rsidRPr="00D65F48">
        <w:t xml:space="preserve"> тыс. руб. (</w:t>
      </w:r>
      <w:r w:rsidR="006D1178">
        <w:t>95,7</w:t>
      </w:r>
      <w:r w:rsidRPr="00D65F48">
        <w:t>%)</w:t>
      </w:r>
      <w:r>
        <w:t xml:space="preserve">; </w:t>
      </w:r>
    </w:p>
    <w:p w:rsidR="000C076C" w:rsidRDefault="000C076C" w:rsidP="000C076C">
      <w:pPr>
        <w:autoSpaceDE w:val="0"/>
        <w:autoSpaceDN w:val="0"/>
        <w:adjustRightInd w:val="0"/>
        <w:ind w:firstLine="709"/>
        <w:jc w:val="both"/>
      </w:pPr>
      <w:r>
        <w:t xml:space="preserve">-  подпрограмма «Сохранение, развитие и улучшение качества </w:t>
      </w:r>
      <w:proofErr w:type="gramStart"/>
      <w:r>
        <w:t>отдыха</w:t>
      </w:r>
      <w:proofErr w:type="gramEnd"/>
      <w:r>
        <w:t xml:space="preserve"> и оздоровление детей» в сумме </w:t>
      </w:r>
      <w:r w:rsidR="006D1178">
        <w:t>3 236,6</w:t>
      </w:r>
      <w:r>
        <w:t xml:space="preserve"> тыс. рублей (</w:t>
      </w:r>
      <w:r w:rsidR="006D1178">
        <w:t>88,2</w:t>
      </w:r>
      <w:r>
        <w:t>%).</w:t>
      </w:r>
    </w:p>
    <w:p w:rsidR="001F02FE" w:rsidRDefault="000C076C" w:rsidP="00793EC0">
      <w:pPr>
        <w:ind w:firstLine="851"/>
        <w:jc w:val="both"/>
      </w:pPr>
      <w:r>
        <w:t>З</w:t>
      </w:r>
      <w:r w:rsidRPr="00610F4C">
        <w:t>апланированные</w:t>
      </w:r>
      <w:r>
        <w:t xml:space="preserve"> на 201</w:t>
      </w:r>
      <w:r w:rsidR="006D1178">
        <w:t>6</w:t>
      </w:r>
      <w:r>
        <w:t xml:space="preserve"> год</w:t>
      </w:r>
      <w:r w:rsidRPr="00610F4C">
        <w:t xml:space="preserve"> пр</w:t>
      </w:r>
      <w:r>
        <w:t xml:space="preserve">ограммные мероприятия выполнены, </w:t>
      </w:r>
      <w:proofErr w:type="spellStart"/>
      <w:r>
        <w:t>недоосвоение</w:t>
      </w:r>
      <w:proofErr w:type="spellEnd"/>
      <w:r>
        <w:t xml:space="preserve"> </w:t>
      </w:r>
      <w:r w:rsidR="00793EC0">
        <w:t xml:space="preserve"> </w:t>
      </w:r>
      <w:r>
        <w:t>сре</w:t>
      </w:r>
      <w:proofErr w:type="gramStart"/>
      <w:r>
        <w:t>дств в р</w:t>
      </w:r>
      <w:proofErr w:type="gramEnd"/>
      <w:r>
        <w:t xml:space="preserve">азмере </w:t>
      </w:r>
      <w:r w:rsidR="006D1178">
        <w:t xml:space="preserve">485,6 </w:t>
      </w:r>
      <w:r>
        <w:t xml:space="preserve"> тыс. рублей сложилось по причин</w:t>
      </w:r>
      <w:r w:rsidR="00B641F7">
        <w:t>е</w:t>
      </w:r>
      <w:r w:rsidR="00793EC0">
        <w:t xml:space="preserve"> </w:t>
      </w:r>
      <w:r w:rsidR="001F02FE">
        <w:t>кредиторск</w:t>
      </w:r>
      <w:r w:rsidR="00793EC0">
        <w:t xml:space="preserve">ой </w:t>
      </w:r>
      <w:r w:rsidR="001F02FE">
        <w:t xml:space="preserve"> задолженност</w:t>
      </w:r>
      <w:r w:rsidR="00793EC0">
        <w:t>и</w:t>
      </w:r>
      <w:r w:rsidR="001F02FE">
        <w:t xml:space="preserve"> бюджета городского округа Кинешма</w:t>
      </w:r>
      <w:r w:rsidR="00793EC0">
        <w:t>.</w:t>
      </w:r>
    </w:p>
    <w:p w:rsidR="000C076C" w:rsidRDefault="000C076C" w:rsidP="000C076C">
      <w:pPr>
        <w:adjustRightInd w:val="0"/>
        <w:ind w:firstLine="720"/>
        <w:jc w:val="both"/>
        <w:rPr>
          <w:color w:val="000000"/>
        </w:rPr>
      </w:pPr>
      <w:r w:rsidRPr="00FE5936">
        <w:t>В 201</w:t>
      </w:r>
      <w:r w:rsidR="001F02FE">
        <w:t>6</w:t>
      </w:r>
      <w:r w:rsidRPr="00FE5936">
        <w:t xml:space="preserve"> году в рамках</w:t>
      </w:r>
      <w:r>
        <w:t xml:space="preserve"> реализации П</w:t>
      </w:r>
      <w:r w:rsidRPr="00FE5936">
        <w:t xml:space="preserve">рограммы  </w:t>
      </w:r>
      <w:r>
        <w:t>достигнуты следующие результаты:</w:t>
      </w:r>
    </w:p>
    <w:p w:rsidR="000C076C" w:rsidRDefault="000C076C" w:rsidP="000C076C">
      <w:pPr>
        <w:pStyle w:val="12"/>
        <w:widowControl w:val="0"/>
        <w:tabs>
          <w:tab w:val="left" w:pos="360"/>
        </w:tabs>
        <w:ind w:firstLine="709"/>
        <w:jc w:val="both"/>
        <w:rPr>
          <w:rFonts w:ascii="Times New Roman" w:hAnsi="Times New Roman"/>
          <w:sz w:val="28"/>
          <w:szCs w:val="28"/>
        </w:rPr>
      </w:pPr>
      <w:r>
        <w:rPr>
          <w:rFonts w:ascii="Times New Roman" w:hAnsi="Times New Roman"/>
          <w:sz w:val="28"/>
          <w:szCs w:val="28"/>
          <w:lang w:eastAsia="ru-RU"/>
        </w:rPr>
        <w:t>- у</w:t>
      </w:r>
      <w:r>
        <w:rPr>
          <w:rFonts w:ascii="Times New Roman" w:hAnsi="Times New Roman"/>
          <w:sz w:val="28"/>
          <w:szCs w:val="28"/>
        </w:rPr>
        <w:t>величено количество</w:t>
      </w:r>
      <w:r w:rsidRPr="002B7755">
        <w:rPr>
          <w:rFonts w:ascii="Times New Roman" w:hAnsi="Times New Roman"/>
          <w:sz w:val="28"/>
          <w:szCs w:val="28"/>
        </w:rPr>
        <w:t xml:space="preserve"> молодежи, вовлеченной в процессы социально-экономического, общественно-политического и социально-культурного  развития города, путем совершенствования работы с молодежью, повышения качества мер</w:t>
      </w:r>
      <w:r>
        <w:rPr>
          <w:rFonts w:ascii="Times New Roman" w:hAnsi="Times New Roman"/>
          <w:sz w:val="28"/>
          <w:szCs w:val="28"/>
        </w:rPr>
        <w:t>оприятий для  детей  и молодежи;</w:t>
      </w:r>
    </w:p>
    <w:p w:rsidR="000C076C" w:rsidRDefault="000C076C" w:rsidP="000C076C">
      <w:pPr>
        <w:pStyle w:val="12"/>
        <w:widowControl w:val="0"/>
        <w:tabs>
          <w:tab w:val="left" w:pos="360"/>
        </w:tabs>
        <w:ind w:firstLine="709"/>
        <w:jc w:val="both"/>
        <w:rPr>
          <w:rFonts w:ascii="Times New Roman" w:hAnsi="Times New Roman"/>
          <w:sz w:val="28"/>
          <w:szCs w:val="28"/>
        </w:rPr>
      </w:pPr>
      <w:r>
        <w:rPr>
          <w:rFonts w:ascii="Times New Roman" w:hAnsi="Times New Roman"/>
          <w:sz w:val="28"/>
          <w:szCs w:val="28"/>
        </w:rPr>
        <w:t>- ф</w:t>
      </w:r>
      <w:r w:rsidRPr="002B7755">
        <w:rPr>
          <w:rFonts w:ascii="Times New Roman" w:hAnsi="Times New Roman"/>
          <w:sz w:val="28"/>
          <w:szCs w:val="28"/>
        </w:rPr>
        <w:t xml:space="preserve">ормирование здорового образа жизни молодежи, </w:t>
      </w:r>
      <w:r>
        <w:rPr>
          <w:rFonts w:ascii="Times New Roman" w:hAnsi="Times New Roman"/>
          <w:sz w:val="28"/>
          <w:szCs w:val="28"/>
        </w:rPr>
        <w:t xml:space="preserve">что поспособствовало </w:t>
      </w:r>
      <w:r w:rsidRPr="002B7755">
        <w:rPr>
          <w:rFonts w:ascii="Times New Roman" w:hAnsi="Times New Roman"/>
          <w:sz w:val="28"/>
          <w:szCs w:val="28"/>
        </w:rPr>
        <w:t>улучшению здоровья, поднятию жизненного уровня, отвлечению от жизненных трудностей и конфликтов, преодолению стрессовых ситуаций, всестороннему развитию детей и молодежи, профилактике правонаруше</w:t>
      </w:r>
      <w:r>
        <w:rPr>
          <w:rFonts w:ascii="Times New Roman" w:hAnsi="Times New Roman"/>
          <w:sz w:val="28"/>
          <w:szCs w:val="28"/>
        </w:rPr>
        <w:t>ний среди молодежи;</w:t>
      </w:r>
    </w:p>
    <w:p w:rsidR="000C076C" w:rsidRDefault="000C076C" w:rsidP="000C076C">
      <w:pPr>
        <w:pStyle w:val="12"/>
        <w:widowControl w:val="0"/>
        <w:tabs>
          <w:tab w:val="left" w:pos="360"/>
        </w:tabs>
        <w:ind w:firstLine="709"/>
        <w:jc w:val="both"/>
        <w:rPr>
          <w:rFonts w:ascii="Times New Roman" w:hAnsi="Times New Roman"/>
          <w:sz w:val="28"/>
          <w:szCs w:val="28"/>
        </w:rPr>
      </w:pPr>
      <w:r>
        <w:rPr>
          <w:rFonts w:ascii="Times New Roman" w:hAnsi="Times New Roman"/>
          <w:sz w:val="28"/>
          <w:szCs w:val="28"/>
          <w:lang w:eastAsia="ru-RU"/>
        </w:rPr>
        <w:t>- осуществлялась м</w:t>
      </w:r>
      <w:r w:rsidRPr="002B7755">
        <w:rPr>
          <w:rFonts w:ascii="Times New Roman" w:hAnsi="Times New Roman"/>
          <w:sz w:val="28"/>
          <w:szCs w:val="28"/>
          <w:lang w:eastAsia="ru-RU"/>
        </w:rPr>
        <w:t>етодическая и материальная поддержка талантливой и одаренной молодежи, развитие творческого потенциала молодежи, координация деятельности детских и молодежных организаций, помощь в реализации социаль</w:t>
      </w:r>
      <w:r>
        <w:rPr>
          <w:rFonts w:ascii="Times New Roman" w:hAnsi="Times New Roman"/>
          <w:sz w:val="28"/>
          <w:szCs w:val="28"/>
          <w:lang w:eastAsia="ru-RU"/>
        </w:rPr>
        <w:t>но значимых молодежных проектов;</w:t>
      </w:r>
    </w:p>
    <w:p w:rsidR="000C076C" w:rsidRPr="004D3F30" w:rsidRDefault="000C076C" w:rsidP="004D3F30">
      <w:pPr>
        <w:suppressAutoHyphens/>
        <w:ind w:firstLine="709"/>
        <w:jc w:val="both"/>
        <w:rPr>
          <w:spacing w:val="-4"/>
          <w:lang w:eastAsia="ar-SA"/>
        </w:rPr>
      </w:pPr>
      <w:r>
        <w:t>- увеличено количество детей и молодежи, охваченных организованными формами отдыха и оздоровления</w:t>
      </w:r>
      <w:r w:rsidR="00D7666B">
        <w:t xml:space="preserve"> с повышением выраж</w:t>
      </w:r>
      <w:r w:rsidR="004D3F30">
        <w:t>енного оздоровительного эффекта.</w:t>
      </w:r>
      <w:r w:rsidR="006E7DAB">
        <w:t xml:space="preserve"> </w:t>
      </w:r>
      <w:r w:rsidR="00D7666B">
        <w:rPr>
          <w:spacing w:val="-4"/>
          <w:lang w:eastAsia="ar-SA"/>
        </w:rPr>
        <w:t>С ф</w:t>
      </w:r>
      <w:r w:rsidR="00D7666B" w:rsidRPr="0093071C">
        <w:rPr>
          <w:spacing w:val="-4"/>
          <w:lang w:eastAsia="ar-SA"/>
        </w:rPr>
        <w:t>ормирование</w:t>
      </w:r>
      <w:r w:rsidR="00D7666B">
        <w:rPr>
          <w:spacing w:val="-4"/>
          <w:lang w:eastAsia="ar-SA"/>
        </w:rPr>
        <w:t>м</w:t>
      </w:r>
      <w:r w:rsidR="00D7666B" w:rsidRPr="0093071C">
        <w:rPr>
          <w:spacing w:val="-4"/>
          <w:lang w:eastAsia="ar-SA"/>
        </w:rPr>
        <w:t xml:space="preserve"> здорового образа жизни детей, </w:t>
      </w:r>
      <w:r w:rsidR="00D7666B">
        <w:rPr>
          <w:spacing w:val="-4"/>
          <w:lang w:eastAsia="ar-SA"/>
        </w:rPr>
        <w:t>улучшается здоровье, поднимается жизненныйуровень</w:t>
      </w:r>
      <w:r w:rsidR="00D7666B" w:rsidRPr="0093071C">
        <w:rPr>
          <w:spacing w:val="-4"/>
          <w:lang w:eastAsia="ar-SA"/>
        </w:rPr>
        <w:t xml:space="preserve">, </w:t>
      </w:r>
      <w:r w:rsidR="00D7666B">
        <w:rPr>
          <w:spacing w:val="-4"/>
          <w:lang w:eastAsia="ar-SA"/>
        </w:rPr>
        <w:t>дети отвлекаются</w:t>
      </w:r>
      <w:r w:rsidR="00D7666B" w:rsidRPr="0093071C">
        <w:rPr>
          <w:spacing w:val="-4"/>
          <w:lang w:eastAsia="ar-SA"/>
        </w:rPr>
        <w:t xml:space="preserve"> от жизненных труд</w:t>
      </w:r>
      <w:r w:rsidR="00D7666B">
        <w:rPr>
          <w:spacing w:val="-4"/>
          <w:lang w:eastAsia="ar-SA"/>
        </w:rPr>
        <w:t>ностей и конфликтов, преодолеваются стрессовые ситуации</w:t>
      </w:r>
      <w:r w:rsidR="004D3F30">
        <w:rPr>
          <w:spacing w:val="-4"/>
          <w:lang w:eastAsia="ar-SA"/>
        </w:rPr>
        <w:t>;</w:t>
      </w:r>
    </w:p>
    <w:p w:rsidR="001B328D" w:rsidRDefault="001B328D" w:rsidP="001B328D">
      <w:pPr>
        <w:ind w:firstLine="709"/>
        <w:jc w:val="both"/>
      </w:pPr>
      <w:r>
        <w:t xml:space="preserve">- повысилась </w:t>
      </w:r>
      <w:proofErr w:type="gramStart"/>
      <w:r>
        <w:t>деловая</w:t>
      </w:r>
      <w:proofErr w:type="gramEnd"/>
      <w:r w:rsidRPr="00291117">
        <w:t>, предприниматель</w:t>
      </w:r>
      <w:r>
        <w:t>ская</w:t>
      </w:r>
      <w:r w:rsidRPr="00291117">
        <w:t>, творче</w:t>
      </w:r>
      <w:r>
        <w:t>скаяактивность</w:t>
      </w:r>
      <w:r w:rsidRPr="00291117">
        <w:t xml:space="preserve"> молодежи</w:t>
      </w:r>
      <w:r>
        <w:t>;</w:t>
      </w:r>
    </w:p>
    <w:p w:rsidR="00D7666B" w:rsidRDefault="00D7666B" w:rsidP="00D7666B">
      <w:pPr>
        <w:ind w:firstLine="709"/>
        <w:jc w:val="both"/>
      </w:pPr>
      <w:r>
        <w:lastRenderedPageBreak/>
        <w:t>- повысилась психолого-педагогическая</w:t>
      </w:r>
      <w:r w:rsidRPr="008569F7">
        <w:t xml:space="preserve"> грамотно</w:t>
      </w:r>
      <w:r>
        <w:t>сть</w:t>
      </w:r>
      <w:r w:rsidRPr="008569F7">
        <w:t xml:space="preserve"> населения города с целью успешной социализации и самореализации в социально-экономической жизни города</w:t>
      </w:r>
      <w:r>
        <w:t>;</w:t>
      </w:r>
    </w:p>
    <w:p w:rsidR="001B328D" w:rsidRDefault="00D7666B" w:rsidP="004D3F30">
      <w:pPr>
        <w:ind w:firstLine="709"/>
        <w:jc w:val="both"/>
      </w:pPr>
      <w:r>
        <w:t>- сохранено и укреплено</w:t>
      </w:r>
      <w:r w:rsidRPr="008569F7">
        <w:t xml:space="preserve"> психиче</w:t>
      </w:r>
      <w:r>
        <w:t>ское</w:t>
      </w:r>
      <w:r w:rsidRPr="008569F7">
        <w:t xml:space="preserve"> и физиче</w:t>
      </w:r>
      <w:r>
        <w:t>ское здоровье</w:t>
      </w:r>
      <w:r w:rsidRPr="008569F7">
        <w:t xml:space="preserve"> детей и подростков</w:t>
      </w:r>
      <w:r w:rsidR="004D3F30">
        <w:t>.</w:t>
      </w:r>
    </w:p>
    <w:p w:rsidR="00B461A7" w:rsidRDefault="000C076C" w:rsidP="009F2E53">
      <w:pPr>
        <w:suppressAutoHyphens/>
        <w:ind w:firstLine="709"/>
        <w:jc w:val="both"/>
      </w:pPr>
      <w:r>
        <w:t>К</w:t>
      </w:r>
      <w:r w:rsidRPr="009C1FF6">
        <w:t>лючевы</w:t>
      </w:r>
      <w:r>
        <w:t xml:space="preserve">ми </w:t>
      </w:r>
      <w:r w:rsidRPr="009C1FF6">
        <w:t xml:space="preserve"> результат</w:t>
      </w:r>
      <w:r>
        <w:t>ами</w:t>
      </w:r>
      <w:r w:rsidRPr="009C1FF6">
        <w:t xml:space="preserve"> реализации Программы и каждой из подпрограмм в 201</w:t>
      </w:r>
      <w:r w:rsidR="004D3F30">
        <w:t>6</w:t>
      </w:r>
      <w:r w:rsidRPr="009C1FF6">
        <w:t xml:space="preserve"> отчетном году</w:t>
      </w:r>
      <w:r>
        <w:t xml:space="preserve"> являются:</w:t>
      </w:r>
    </w:p>
    <w:p w:rsidR="0028734C" w:rsidRPr="00DA4F99" w:rsidRDefault="0028734C" w:rsidP="00261088">
      <w:pPr>
        <w:suppressAutoHyphens/>
        <w:ind w:firstLine="709"/>
        <w:jc w:val="center"/>
      </w:pPr>
      <w:r>
        <w:t>Подпрограмма  «Молодежь города Кинешмы»</w:t>
      </w:r>
    </w:p>
    <w:p w:rsidR="00B461A7" w:rsidRDefault="00261088" w:rsidP="00B461A7">
      <w:pPr>
        <w:ind w:firstLine="709"/>
        <w:jc w:val="both"/>
      </w:pPr>
      <w:r>
        <w:t>У</w:t>
      </w:r>
      <w:r w:rsidR="00B461A7" w:rsidRPr="009B56CC">
        <w:t>лучшение положения молодежи в обществе за счет самостоятельного и ответственного самоопределения, повышения деловой, предпринима</w:t>
      </w:r>
      <w:r w:rsidR="009F2E53">
        <w:t>тельской, творческой активности</w:t>
      </w:r>
      <w:r w:rsidR="00B461A7">
        <w:t>, формирование здорового образа жизни, повышение социальной активности, физического и духовного воспитания молодежи.</w:t>
      </w:r>
    </w:p>
    <w:p w:rsidR="00B461A7" w:rsidRDefault="00B461A7" w:rsidP="009F2E53">
      <w:pPr>
        <w:pStyle w:val="af5"/>
        <w:ind w:firstLine="708"/>
        <w:jc w:val="both"/>
        <w:rPr>
          <w:rFonts w:ascii="Times New Roman" w:hAnsi="Times New Roman" w:cs="Times New Roman"/>
          <w:b w:val="0"/>
          <w:kern w:val="28"/>
          <w:sz w:val="28"/>
          <w:szCs w:val="28"/>
        </w:rPr>
      </w:pPr>
      <w:r w:rsidRPr="009F2E53">
        <w:rPr>
          <w:rFonts w:ascii="Times New Roman" w:hAnsi="Times New Roman" w:cs="Times New Roman"/>
          <w:b w:val="0"/>
          <w:color w:val="000000"/>
          <w:kern w:val="28"/>
          <w:sz w:val="28"/>
          <w:szCs w:val="28"/>
        </w:rPr>
        <w:t xml:space="preserve">В отчетном году было организовано и проведено 39 самостоятельных городских молодежных мероприятий </w:t>
      </w:r>
      <w:proofErr w:type="gramStart"/>
      <w:r w:rsidRPr="009F2E53">
        <w:rPr>
          <w:rFonts w:ascii="Times New Roman" w:hAnsi="Times New Roman" w:cs="Times New Roman"/>
          <w:b w:val="0"/>
          <w:color w:val="000000"/>
          <w:kern w:val="28"/>
          <w:sz w:val="28"/>
          <w:szCs w:val="28"/>
        </w:rPr>
        <w:t>различной</w:t>
      </w:r>
      <w:proofErr w:type="gramEnd"/>
      <w:r w:rsidRPr="009F2E53">
        <w:rPr>
          <w:rFonts w:ascii="Times New Roman" w:hAnsi="Times New Roman" w:cs="Times New Roman"/>
          <w:b w:val="0"/>
          <w:color w:val="000000"/>
          <w:kern w:val="28"/>
          <w:sz w:val="28"/>
          <w:szCs w:val="28"/>
        </w:rPr>
        <w:t xml:space="preserve"> направленности</w:t>
      </w:r>
      <w:r w:rsidRPr="009F2E53">
        <w:rPr>
          <w:rFonts w:ascii="Times New Roman" w:hAnsi="Times New Roman" w:cs="Times New Roman"/>
          <w:b w:val="0"/>
          <w:kern w:val="28"/>
          <w:sz w:val="28"/>
          <w:szCs w:val="28"/>
        </w:rPr>
        <w:t>и 196  мероприятий, организованных и проведенных совместно с социальными партнерами.</w:t>
      </w:r>
      <w:r w:rsidR="002E4B98">
        <w:rPr>
          <w:rFonts w:ascii="Times New Roman" w:hAnsi="Times New Roman" w:cs="Times New Roman"/>
          <w:b w:val="0"/>
          <w:kern w:val="28"/>
          <w:sz w:val="28"/>
          <w:szCs w:val="28"/>
        </w:rPr>
        <w:t xml:space="preserve"> </w:t>
      </w:r>
      <w:r w:rsidRPr="009F2E53">
        <w:rPr>
          <w:rFonts w:ascii="Times New Roman" w:hAnsi="Times New Roman" w:cs="Times New Roman"/>
          <w:b w:val="0"/>
          <w:kern w:val="28"/>
          <w:sz w:val="28"/>
          <w:szCs w:val="28"/>
        </w:rPr>
        <w:t>В мероприятиях приняло участие 11500 чел. (</w:t>
      </w:r>
      <w:proofErr w:type="spellStart"/>
      <w:r w:rsidRPr="009F2E53">
        <w:rPr>
          <w:rFonts w:ascii="Times New Roman" w:hAnsi="Times New Roman" w:cs="Times New Roman"/>
          <w:b w:val="0"/>
          <w:kern w:val="28"/>
          <w:sz w:val="28"/>
          <w:szCs w:val="28"/>
        </w:rPr>
        <w:t>аппг</w:t>
      </w:r>
      <w:proofErr w:type="spellEnd"/>
      <w:r w:rsidRPr="009F2E53">
        <w:rPr>
          <w:rFonts w:ascii="Times New Roman" w:hAnsi="Times New Roman" w:cs="Times New Roman"/>
          <w:b w:val="0"/>
          <w:kern w:val="28"/>
          <w:sz w:val="28"/>
          <w:szCs w:val="28"/>
        </w:rPr>
        <w:t xml:space="preserve"> – 9800 чел.).</w:t>
      </w:r>
    </w:p>
    <w:p w:rsidR="00B77610" w:rsidRPr="009F2E53" w:rsidRDefault="00AA3D2C" w:rsidP="009F2E53">
      <w:pPr>
        <w:pStyle w:val="af5"/>
        <w:ind w:firstLine="708"/>
        <w:jc w:val="both"/>
        <w:rPr>
          <w:rFonts w:ascii="Times New Roman" w:hAnsi="Times New Roman" w:cs="Times New Roman"/>
          <w:b w:val="0"/>
          <w:sz w:val="28"/>
          <w:szCs w:val="28"/>
        </w:rPr>
      </w:pPr>
      <w:r>
        <w:rPr>
          <w:rFonts w:ascii="Times New Roman" w:hAnsi="Times New Roman" w:cs="Times New Roman"/>
          <w:b w:val="0"/>
          <w:sz w:val="28"/>
          <w:szCs w:val="28"/>
        </w:rPr>
        <w:t>Учитывая тенденции социально-экономического и общественн</w:t>
      </w:r>
      <w:proofErr w:type="gramStart"/>
      <w:r>
        <w:rPr>
          <w:rFonts w:ascii="Times New Roman" w:hAnsi="Times New Roman" w:cs="Times New Roman"/>
          <w:b w:val="0"/>
          <w:sz w:val="28"/>
          <w:szCs w:val="28"/>
        </w:rPr>
        <w:t>о-</w:t>
      </w:r>
      <w:proofErr w:type="gramEnd"/>
      <w:r>
        <w:rPr>
          <w:rFonts w:ascii="Times New Roman" w:hAnsi="Times New Roman" w:cs="Times New Roman"/>
          <w:b w:val="0"/>
          <w:sz w:val="28"/>
          <w:szCs w:val="28"/>
        </w:rPr>
        <w:t xml:space="preserve"> политического развития городского округа Кинешма, в целях повышения эффективности и совершенствования реализации молодежной политики, </w:t>
      </w:r>
      <w:proofErr w:type="spellStart"/>
      <w:r>
        <w:rPr>
          <w:rFonts w:ascii="Times New Roman" w:hAnsi="Times New Roman" w:cs="Times New Roman"/>
          <w:b w:val="0"/>
          <w:sz w:val="28"/>
          <w:szCs w:val="28"/>
        </w:rPr>
        <w:t>наибрлее</w:t>
      </w:r>
      <w:proofErr w:type="spellEnd"/>
      <w:r>
        <w:rPr>
          <w:rFonts w:ascii="Times New Roman" w:hAnsi="Times New Roman" w:cs="Times New Roman"/>
          <w:b w:val="0"/>
          <w:sz w:val="28"/>
          <w:szCs w:val="28"/>
        </w:rPr>
        <w:t xml:space="preserve"> приоритетными стали следующие направления:</w:t>
      </w:r>
    </w:p>
    <w:p w:rsidR="00B461A7" w:rsidRPr="00935043" w:rsidRDefault="00B461A7" w:rsidP="00935043">
      <w:pPr>
        <w:ind w:firstLine="709"/>
        <w:jc w:val="both"/>
      </w:pPr>
      <w:r w:rsidRPr="00935043">
        <w:t>1. Гражданско-патриотическое воспитание молодежи.</w:t>
      </w:r>
    </w:p>
    <w:p w:rsidR="00B461A7" w:rsidRPr="00AA3D2C" w:rsidRDefault="00B461A7" w:rsidP="00AA3D2C">
      <w:pPr>
        <w:pStyle w:val="af5"/>
        <w:ind w:firstLine="284"/>
        <w:jc w:val="both"/>
        <w:rPr>
          <w:rFonts w:ascii="Times New Roman" w:hAnsi="Times New Roman" w:cs="Times New Roman"/>
          <w:b w:val="0"/>
          <w:sz w:val="28"/>
          <w:szCs w:val="28"/>
        </w:rPr>
      </w:pPr>
      <w:r w:rsidRPr="00AA3D2C">
        <w:rPr>
          <w:rFonts w:ascii="Times New Roman" w:hAnsi="Times New Roman" w:cs="Times New Roman"/>
          <w:b w:val="0"/>
          <w:sz w:val="28"/>
          <w:szCs w:val="28"/>
        </w:rPr>
        <w:t xml:space="preserve">В рамках мероприятий по гражданско-патриотическому воспитанию были  проведены: </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месячник оборонно-массовой работы;</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 xml:space="preserve">мероприятия, посвященные 71-й годовщине Победы ВОВ; </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конкурс настенных рисунков, посвященных Дню Победы;</w:t>
      </w:r>
    </w:p>
    <w:p w:rsidR="00B461A7" w:rsidRPr="00AA3D2C" w:rsidRDefault="00B461A7" w:rsidP="007C4E02">
      <w:pPr>
        <w:pStyle w:val="af5"/>
        <w:numPr>
          <w:ilvl w:val="0"/>
          <w:numId w:val="9"/>
        </w:numPr>
        <w:tabs>
          <w:tab w:val="clear" w:pos="708"/>
        </w:tabs>
        <w:ind w:left="0" w:firstLine="284"/>
        <w:jc w:val="both"/>
        <w:rPr>
          <w:rFonts w:ascii="Times New Roman" w:hAnsi="Times New Roman" w:cs="Times New Roman"/>
          <w:b w:val="0"/>
          <w:sz w:val="28"/>
          <w:szCs w:val="28"/>
        </w:rPr>
      </w:pPr>
      <w:r w:rsidRPr="00AA3D2C">
        <w:rPr>
          <w:rFonts w:ascii="Times New Roman" w:hAnsi="Times New Roman" w:cs="Times New Roman"/>
          <w:b w:val="0"/>
          <w:sz w:val="28"/>
          <w:szCs w:val="28"/>
        </w:rPr>
        <w:t>гражданская панихида на городских кладбищах «Сокольники», «</w:t>
      </w:r>
      <w:proofErr w:type="spellStart"/>
      <w:r w:rsidRPr="00AA3D2C">
        <w:rPr>
          <w:rFonts w:ascii="Times New Roman" w:hAnsi="Times New Roman" w:cs="Times New Roman"/>
          <w:b w:val="0"/>
          <w:sz w:val="28"/>
          <w:szCs w:val="28"/>
        </w:rPr>
        <w:t>Затенки</w:t>
      </w:r>
      <w:proofErr w:type="spellEnd"/>
      <w:r w:rsidRPr="00AA3D2C">
        <w:rPr>
          <w:rFonts w:ascii="Times New Roman" w:hAnsi="Times New Roman" w:cs="Times New Roman"/>
          <w:b w:val="0"/>
          <w:sz w:val="28"/>
          <w:szCs w:val="28"/>
        </w:rPr>
        <w:t>»;</w:t>
      </w:r>
    </w:p>
    <w:p w:rsidR="00B461A7" w:rsidRPr="00AA3D2C" w:rsidRDefault="00B461A7" w:rsidP="007C4E02">
      <w:pPr>
        <w:pStyle w:val="af5"/>
        <w:numPr>
          <w:ilvl w:val="0"/>
          <w:numId w:val="9"/>
        </w:numPr>
        <w:tabs>
          <w:tab w:val="clear" w:pos="708"/>
        </w:tabs>
        <w:ind w:left="0" w:firstLine="284"/>
        <w:jc w:val="both"/>
        <w:rPr>
          <w:rFonts w:ascii="Times New Roman" w:hAnsi="Times New Roman" w:cs="Times New Roman"/>
          <w:b w:val="0"/>
          <w:sz w:val="28"/>
          <w:szCs w:val="28"/>
        </w:rPr>
      </w:pPr>
      <w:r w:rsidRPr="00AA3D2C">
        <w:rPr>
          <w:rFonts w:ascii="Times New Roman" w:hAnsi="Times New Roman" w:cs="Times New Roman"/>
          <w:b w:val="0"/>
          <w:sz w:val="28"/>
          <w:szCs w:val="28"/>
        </w:rPr>
        <w:t>автопробег «Звезда нашей памяти» и «Союз десантников»;</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городская военно-спортивная игра «Зарница» среди учреждений профессионального образования</w:t>
      </w:r>
      <w:proofErr w:type="gramStart"/>
      <w:r w:rsidRPr="00AA3D2C">
        <w:t xml:space="preserve"> ;</w:t>
      </w:r>
      <w:proofErr w:type="gramEnd"/>
    </w:p>
    <w:p w:rsidR="00B461A7" w:rsidRPr="00AA3D2C" w:rsidRDefault="00B461A7" w:rsidP="007C4E02">
      <w:pPr>
        <w:pStyle w:val="af5"/>
        <w:numPr>
          <w:ilvl w:val="0"/>
          <w:numId w:val="9"/>
        </w:numPr>
        <w:tabs>
          <w:tab w:val="clear" w:pos="708"/>
        </w:tabs>
        <w:ind w:left="0" w:firstLine="284"/>
        <w:jc w:val="both"/>
        <w:rPr>
          <w:rFonts w:ascii="Times New Roman" w:hAnsi="Times New Roman" w:cs="Times New Roman"/>
          <w:b w:val="0"/>
          <w:sz w:val="28"/>
          <w:szCs w:val="28"/>
        </w:rPr>
      </w:pPr>
      <w:r w:rsidRPr="00AA3D2C">
        <w:rPr>
          <w:rFonts w:ascii="Times New Roman" w:hAnsi="Times New Roman" w:cs="Times New Roman"/>
          <w:b w:val="0"/>
          <w:sz w:val="28"/>
          <w:szCs w:val="28"/>
        </w:rPr>
        <w:t>мероприятия, посвященные Дню независимости России;</w:t>
      </w:r>
    </w:p>
    <w:p w:rsidR="00B461A7" w:rsidRPr="00AA3D2C" w:rsidRDefault="00B461A7" w:rsidP="007C4E02">
      <w:pPr>
        <w:pStyle w:val="af5"/>
        <w:numPr>
          <w:ilvl w:val="0"/>
          <w:numId w:val="9"/>
        </w:numPr>
        <w:tabs>
          <w:tab w:val="clear" w:pos="708"/>
        </w:tabs>
        <w:ind w:left="0" w:firstLine="284"/>
        <w:jc w:val="both"/>
        <w:rPr>
          <w:rFonts w:ascii="Times New Roman" w:hAnsi="Times New Roman" w:cs="Times New Roman"/>
          <w:b w:val="0"/>
          <w:sz w:val="28"/>
          <w:szCs w:val="28"/>
        </w:rPr>
      </w:pPr>
      <w:r w:rsidRPr="00AA3D2C">
        <w:rPr>
          <w:rFonts w:ascii="Times New Roman" w:hAnsi="Times New Roman" w:cs="Times New Roman"/>
          <w:b w:val="0"/>
          <w:sz w:val="28"/>
          <w:szCs w:val="28"/>
        </w:rPr>
        <w:t>мероприятия, посвященные Дню Российского флага;</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городская военно-спортивная игра «Зарница» среди школьных команд;</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мероприятие, посвященное «Дню призывника»;</w:t>
      </w:r>
    </w:p>
    <w:p w:rsidR="00B461A7" w:rsidRPr="00AA3D2C" w:rsidRDefault="00B461A7" w:rsidP="007C4E02">
      <w:pPr>
        <w:pStyle w:val="af5"/>
        <w:numPr>
          <w:ilvl w:val="0"/>
          <w:numId w:val="9"/>
        </w:numPr>
        <w:tabs>
          <w:tab w:val="clear" w:pos="708"/>
        </w:tabs>
        <w:ind w:left="0" w:firstLine="284"/>
        <w:jc w:val="both"/>
        <w:rPr>
          <w:rFonts w:ascii="Times New Roman" w:hAnsi="Times New Roman" w:cs="Times New Roman"/>
          <w:b w:val="0"/>
          <w:sz w:val="28"/>
          <w:szCs w:val="28"/>
        </w:rPr>
      </w:pPr>
      <w:r w:rsidRPr="00AA3D2C">
        <w:rPr>
          <w:rFonts w:ascii="Times New Roman" w:hAnsi="Times New Roman" w:cs="Times New Roman"/>
          <w:b w:val="0"/>
          <w:sz w:val="28"/>
          <w:szCs w:val="28"/>
        </w:rPr>
        <w:t xml:space="preserve">историческая </w:t>
      </w:r>
      <w:proofErr w:type="spellStart"/>
      <w:r w:rsidRPr="00AA3D2C">
        <w:rPr>
          <w:rFonts w:ascii="Times New Roman" w:hAnsi="Times New Roman" w:cs="Times New Roman"/>
          <w:b w:val="0"/>
          <w:sz w:val="28"/>
          <w:szCs w:val="28"/>
        </w:rPr>
        <w:t>квестовая</w:t>
      </w:r>
      <w:proofErr w:type="spellEnd"/>
      <w:r w:rsidRPr="00AA3D2C">
        <w:rPr>
          <w:rFonts w:ascii="Times New Roman" w:hAnsi="Times New Roman" w:cs="Times New Roman"/>
          <w:b w:val="0"/>
          <w:sz w:val="28"/>
          <w:szCs w:val="28"/>
        </w:rPr>
        <w:t xml:space="preserve"> игра «Следопыт»;</w:t>
      </w:r>
    </w:p>
    <w:p w:rsidR="00B461A7" w:rsidRPr="00AA3D2C" w:rsidRDefault="00B461A7" w:rsidP="007C4E02">
      <w:pPr>
        <w:pStyle w:val="af5"/>
        <w:numPr>
          <w:ilvl w:val="0"/>
          <w:numId w:val="9"/>
        </w:numPr>
        <w:tabs>
          <w:tab w:val="clear" w:pos="708"/>
        </w:tabs>
        <w:ind w:left="0" w:firstLine="284"/>
        <w:jc w:val="both"/>
        <w:rPr>
          <w:rFonts w:ascii="Times New Roman" w:hAnsi="Times New Roman" w:cs="Times New Roman"/>
          <w:b w:val="0"/>
          <w:sz w:val="28"/>
          <w:szCs w:val="28"/>
        </w:rPr>
      </w:pPr>
      <w:r w:rsidRPr="00AA3D2C">
        <w:rPr>
          <w:rFonts w:ascii="Times New Roman" w:hAnsi="Times New Roman" w:cs="Times New Roman"/>
          <w:b w:val="0"/>
          <w:sz w:val="28"/>
          <w:szCs w:val="28"/>
        </w:rPr>
        <w:t>открытый городской молодежный фестиваль духовного творчества «Кинешемский Благовест», посвященный памяти Святителя Василия, епископа Кинешемского;</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 xml:space="preserve">турниры по </w:t>
      </w:r>
      <w:proofErr w:type="spellStart"/>
      <w:r w:rsidRPr="00AA3D2C">
        <w:t>лазертагу</w:t>
      </w:r>
      <w:proofErr w:type="spellEnd"/>
      <w:r w:rsidRPr="00AA3D2C">
        <w:t>, посвященные Дню защитника Отечества, Дню молодежи;</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митинг у обелиска «Всем сражавшимся за Отечество»</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митинг, посвященный  Дню ввода советских войск в Афганистан;</w:t>
      </w:r>
    </w:p>
    <w:p w:rsidR="00B461A7" w:rsidRPr="00AA3D2C" w:rsidRDefault="00B461A7" w:rsidP="007C4E02">
      <w:pPr>
        <w:pStyle w:val="a5"/>
        <w:widowControl w:val="0"/>
        <w:numPr>
          <w:ilvl w:val="0"/>
          <w:numId w:val="9"/>
        </w:numPr>
        <w:autoSpaceDE w:val="0"/>
        <w:autoSpaceDN w:val="0"/>
        <w:adjustRightInd w:val="0"/>
        <w:ind w:left="0" w:firstLine="284"/>
        <w:jc w:val="both"/>
      </w:pPr>
      <w:r w:rsidRPr="00AA3D2C">
        <w:t>митинг, посвященный  Дню вывода советских войск из Афганистана.</w:t>
      </w:r>
    </w:p>
    <w:p w:rsidR="00B461A7" w:rsidRPr="00935043" w:rsidRDefault="00B461A7" w:rsidP="00B461A7">
      <w:pPr>
        <w:ind w:firstLine="284"/>
        <w:jc w:val="both"/>
      </w:pPr>
      <w:r>
        <w:t xml:space="preserve">  Так же в отчетном году мероприятия, имеющие  военно-патриотическую направленность,</w:t>
      </w:r>
      <w:r w:rsidR="006E7DAB">
        <w:t xml:space="preserve"> </w:t>
      </w:r>
      <w:r>
        <w:t xml:space="preserve">были проведены совместно с социальными партнерами, ветеранскими </w:t>
      </w:r>
      <w:r w:rsidRPr="00935043">
        <w:t>организациями, войсковыми частями:</w:t>
      </w:r>
    </w:p>
    <w:p w:rsidR="00B461A7" w:rsidRDefault="00B461A7" w:rsidP="00B461A7">
      <w:pPr>
        <w:ind w:firstLine="284"/>
        <w:jc w:val="both"/>
      </w:pPr>
      <w:r>
        <w:t xml:space="preserve"> - поздравление ветеранов с юбилейными датами;</w:t>
      </w:r>
    </w:p>
    <w:p w:rsidR="00B461A7" w:rsidRDefault="00B461A7" w:rsidP="00B461A7">
      <w:pPr>
        <w:ind w:firstLine="284"/>
        <w:jc w:val="both"/>
      </w:pPr>
      <w:r>
        <w:lastRenderedPageBreak/>
        <w:t xml:space="preserve"> - проведение встреч с ветеранами ВОВ и тружениками тыла;</w:t>
      </w:r>
    </w:p>
    <w:p w:rsidR="00B461A7" w:rsidRDefault="00B461A7" w:rsidP="00B461A7">
      <w:pPr>
        <w:ind w:firstLine="284"/>
        <w:jc w:val="both"/>
      </w:pPr>
      <w:r>
        <w:t xml:space="preserve"> -участие в проведение встреч и мероприятий, посвященных Дню снятия     блокады с Ленинграда;</w:t>
      </w:r>
    </w:p>
    <w:p w:rsidR="00B461A7" w:rsidRDefault="00B461A7" w:rsidP="00B461A7">
      <w:pPr>
        <w:ind w:firstLine="284"/>
        <w:jc w:val="both"/>
      </w:pPr>
      <w:r>
        <w:t xml:space="preserve"> - вручение памятных юбилейных медалей 30-летия устранения последствия аварии на ЧАЭС;</w:t>
      </w:r>
    </w:p>
    <w:p w:rsidR="00B461A7" w:rsidRPr="00364DFE" w:rsidRDefault="00B461A7" w:rsidP="00B461A7">
      <w:pPr>
        <w:ind w:firstLine="284"/>
        <w:jc w:val="both"/>
      </w:pPr>
      <w:r>
        <w:t xml:space="preserve"> - проведение советов по патриотическому воспитанию молодежи.</w:t>
      </w:r>
    </w:p>
    <w:p w:rsidR="00B461A7" w:rsidRDefault="00B461A7" w:rsidP="00B461A7">
      <w:pPr>
        <w:ind w:firstLine="284"/>
        <w:jc w:val="both"/>
      </w:pPr>
      <w:r>
        <w:rPr>
          <w:color w:val="000000"/>
        </w:rPr>
        <w:t xml:space="preserve">   В 2016</w:t>
      </w:r>
      <w:r w:rsidRPr="00744AFF">
        <w:rPr>
          <w:color w:val="000000"/>
        </w:rPr>
        <w:t xml:space="preserve"> году  прошли </w:t>
      </w:r>
      <w:r>
        <w:rPr>
          <w:color w:val="000000"/>
        </w:rPr>
        <w:t xml:space="preserve"> акции</w:t>
      </w:r>
      <w:r w:rsidRPr="00744AFF">
        <w:rPr>
          <w:color w:val="000000"/>
        </w:rPr>
        <w:t>: «Георгиевская лен</w:t>
      </w:r>
      <w:r>
        <w:rPr>
          <w:color w:val="000000"/>
        </w:rPr>
        <w:t>точка», «Письмо победы», «Бессмертный полк», «Память павших</w:t>
      </w:r>
      <w:r>
        <w:t xml:space="preserve">», </w:t>
      </w:r>
      <w:r>
        <w:rPr>
          <w:color w:val="000000"/>
        </w:rPr>
        <w:t>«Солдатская каша»</w:t>
      </w:r>
      <w:r w:rsidRPr="00744AFF">
        <w:rPr>
          <w:rFonts w:eastAsia="Arial Unicode MS"/>
        </w:rPr>
        <w:t xml:space="preserve">, </w:t>
      </w:r>
      <w:r w:rsidRPr="00744AFF">
        <w:rPr>
          <w:color w:val="000000"/>
        </w:rPr>
        <w:t xml:space="preserve">«Свеча памяти», </w:t>
      </w:r>
      <w:r>
        <w:t>«День Н</w:t>
      </w:r>
      <w:r w:rsidRPr="00744AFF">
        <w:t>еизвестного солдата», «День Героев Отечества».</w:t>
      </w:r>
    </w:p>
    <w:p w:rsidR="00B461A7" w:rsidRPr="001E5ACA" w:rsidRDefault="00B461A7" w:rsidP="00B461A7">
      <w:pPr>
        <w:ind w:firstLine="284"/>
        <w:jc w:val="both"/>
      </w:pPr>
      <w:r w:rsidRPr="005D3DCD">
        <w:rPr>
          <w:color w:val="000000"/>
        </w:rPr>
        <w:t xml:space="preserve">В конце года был проведен </w:t>
      </w:r>
      <w:r>
        <w:rPr>
          <w:color w:val="000000"/>
        </w:rPr>
        <w:t>«</w:t>
      </w:r>
      <w:r w:rsidRPr="005D3DCD">
        <w:rPr>
          <w:color w:val="000000"/>
        </w:rPr>
        <w:t>Ф</w:t>
      </w:r>
      <w:r>
        <w:rPr>
          <w:color w:val="000000"/>
        </w:rPr>
        <w:t>о</w:t>
      </w:r>
      <w:r w:rsidRPr="005D3DCD">
        <w:rPr>
          <w:color w:val="000000"/>
        </w:rPr>
        <w:t>рум волонтеров</w:t>
      </w:r>
      <w:r>
        <w:rPr>
          <w:color w:val="000000"/>
        </w:rPr>
        <w:t>» по военно-патриотической направленности, участниками которого стали 150 человек.</w:t>
      </w:r>
    </w:p>
    <w:p w:rsidR="00B461A7" w:rsidRPr="00935043" w:rsidRDefault="00B461A7" w:rsidP="00935043">
      <w:pPr>
        <w:keepNext/>
        <w:keepLines/>
        <w:suppressAutoHyphens/>
        <w:ind w:firstLine="709"/>
        <w:jc w:val="both"/>
        <w:rPr>
          <w:bCs/>
        </w:rPr>
      </w:pPr>
      <w:r w:rsidRPr="00935043">
        <w:rPr>
          <w:bCs/>
        </w:rPr>
        <w:t>2.Стимулирование социальной активности молодежи, поддержка талантливой молодежи, развитие содержательных форм досуга молодежи, популяризация туризма и спорта, профилактика асоциальных явлений.</w:t>
      </w:r>
    </w:p>
    <w:p w:rsidR="00B461A7" w:rsidRPr="00935043" w:rsidRDefault="00B461A7" w:rsidP="00B461A7">
      <w:pPr>
        <w:pStyle w:val="af5"/>
        <w:ind w:firstLine="708"/>
        <w:rPr>
          <w:rFonts w:ascii="Times New Roman" w:hAnsi="Times New Roman" w:cs="Times New Roman"/>
          <w:b w:val="0"/>
          <w:bCs w:val="0"/>
          <w:sz w:val="28"/>
          <w:szCs w:val="28"/>
        </w:rPr>
      </w:pPr>
      <w:r w:rsidRPr="00935043">
        <w:rPr>
          <w:rFonts w:ascii="Times New Roman" w:hAnsi="Times New Roman" w:cs="Times New Roman"/>
          <w:b w:val="0"/>
          <w:sz w:val="28"/>
          <w:szCs w:val="28"/>
        </w:rPr>
        <w:t xml:space="preserve">В целях стимулирования социальной активности молодежи, поддержки талантливой молодежи, профилактики асоциальных явлений в 2016 году проведены: </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фестиваль самодеятельного творчества «Студенческая весна»;</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proofErr w:type="spellStart"/>
      <w:r w:rsidRPr="00935043">
        <w:rPr>
          <w:rFonts w:ascii="Times New Roman" w:hAnsi="Times New Roman" w:cs="Times New Roman"/>
          <w:b w:val="0"/>
          <w:sz w:val="28"/>
          <w:szCs w:val="28"/>
        </w:rPr>
        <w:t>зоональный</w:t>
      </w:r>
      <w:proofErr w:type="spellEnd"/>
      <w:r w:rsidRPr="00935043">
        <w:rPr>
          <w:rFonts w:ascii="Times New Roman" w:hAnsi="Times New Roman" w:cs="Times New Roman"/>
          <w:b w:val="0"/>
          <w:sz w:val="28"/>
          <w:szCs w:val="28"/>
        </w:rPr>
        <w:t xml:space="preserve"> этап фестиваля самодеятельного творчества «Студенческая весна»;</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конкурс красоты «Леди-студентка»;</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шоу-конкурс «Мистер Икс»;</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открытое голосование «Я могу»;</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конкурс «Мама, мамочка, мамуля»;</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мероприятие, посвященное Дню матери, с вручением премии общественного признания «Талант материнства»;</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мероприятия в рамках Дня молодежи;</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мероприятие, посвященное празднованию «</w:t>
      </w:r>
      <w:proofErr w:type="spellStart"/>
      <w:r w:rsidRPr="00935043">
        <w:rPr>
          <w:rFonts w:ascii="Times New Roman" w:hAnsi="Times New Roman" w:cs="Times New Roman"/>
          <w:b w:val="0"/>
          <w:sz w:val="28"/>
          <w:szCs w:val="28"/>
        </w:rPr>
        <w:t>Волжскогобульвавра</w:t>
      </w:r>
      <w:proofErr w:type="spellEnd"/>
      <w:r w:rsidRPr="00935043">
        <w:rPr>
          <w:rFonts w:ascii="Times New Roman" w:hAnsi="Times New Roman" w:cs="Times New Roman"/>
          <w:b w:val="0"/>
          <w:sz w:val="28"/>
          <w:szCs w:val="28"/>
        </w:rPr>
        <w:t>»;</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конкурс интерактивная открытка «С праздником, любимый бульвар»;</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мастер-класс «Бульвар в ритме жизни»;</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экскурсии на электромобиле по городу «Бульварное кольцо»;</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color w:val="000000"/>
          <w:sz w:val="28"/>
          <w:szCs w:val="28"/>
          <w:shd w:val="clear" w:color="auto" w:fill="FFFFFF"/>
        </w:rPr>
        <w:t>благотворительный марафон «Бегущая невеста;</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color w:val="000000"/>
          <w:sz w:val="28"/>
          <w:szCs w:val="28"/>
          <w:shd w:val="clear" w:color="auto" w:fill="FFFFFF"/>
        </w:rPr>
        <w:t>фестиваль «Холи-краски осени»;</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конкурс профессионального мастерства молодых специалистов «К вершинам мастерства»;</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конкурс социальной рекламы «Отражение»;</w:t>
      </w:r>
    </w:p>
    <w:p w:rsidR="00B461A7" w:rsidRPr="00935043" w:rsidRDefault="00B461A7" w:rsidP="007C4E02">
      <w:pPr>
        <w:pStyle w:val="af5"/>
        <w:numPr>
          <w:ilvl w:val="0"/>
          <w:numId w:val="7"/>
        </w:numPr>
        <w:tabs>
          <w:tab w:val="clear" w:pos="708"/>
        </w:tabs>
        <w:jc w:val="both"/>
        <w:rPr>
          <w:rFonts w:ascii="Times New Roman" w:hAnsi="Times New Roman" w:cs="Times New Roman"/>
          <w:b w:val="0"/>
          <w:bCs w:val="0"/>
          <w:sz w:val="28"/>
          <w:szCs w:val="28"/>
        </w:rPr>
      </w:pPr>
      <w:r w:rsidRPr="00935043">
        <w:rPr>
          <w:rFonts w:ascii="Times New Roman" w:hAnsi="Times New Roman" w:cs="Times New Roman"/>
          <w:b w:val="0"/>
          <w:sz w:val="28"/>
          <w:szCs w:val="28"/>
        </w:rPr>
        <w:t xml:space="preserve">городской этап </w:t>
      </w:r>
      <w:proofErr w:type="gramStart"/>
      <w:r w:rsidRPr="00935043">
        <w:rPr>
          <w:rFonts w:ascii="Times New Roman" w:hAnsi="Times New Roman" w:cs="Times New Roman"/>
          <w:b w:val="0"/>
          <w:sz w:val="28"/>
          <w:szCs w:val="28"/>
        </w:rPr>
        <w:t>фитнесс-фестиваля</w:t>
      </w:r>
      <w:proofErr w:type="gramEnd"/>
      <w:r w:rsidRPr="00935043">
        <w:rPr>
          <w:rFonts w:ascii="Times New Roman" w:hAnsi="Times New Roman" w:cs="Times New Roman"/>
          <w:b w:val="0"/>
          <w:sz w:val="28"/>
          <w:szCs w:val="28"/>
        </w:rPr>
        <w:t xml:space="preserve"> «Движение – жизнь!»;</w:t>
      </w:r>
    </w:p>
    <w:p w:rsidR="00935043" w:rsidRPr="00935043" w:rsidRDefault="00935043" w:rsidP="007C4E02">
      <w:pPr>
        <w:pStyle w:val="af5"/>
        <w:numPr>
          <w:ilvl w:val="0"/>
          <w:numId w:val="7"/>
        </w:numPr>
        <w:tabs>
          <w:tab w:val="clear" w:pos="708"/>
        </w:tabs>
        <w:jc w:val="both"/>
        <w:rPr>
          <w:rFonts w:ascii="Times New Roman" w:hAnsi="Times New Roman" w:cs="Times New Roman"/>
          <w:b w:val="0"/>
          <w:bCs w:val="0"/>
          <w:sz w:val="28"/>
          <w:szCs w:val="28"/>
        </w:rPr>
      </w:pPr>
      <w:r>
        <w:rPr>
          <w:rFonts w:ascii="Times New Roman" w:hAnsi="Times New Roman" w:cs="Times New Roman"/>
          <w:b w:val="0"/>
          <w:sz w:val="28"/>
          <w:szCs w:val="28"/>
        </w:rPr>
        <w:t>премия для одаренной молодежи  «РОЗА ВЕТРОВ», лауреатами которой стали 36 человек.</w:t>
      </w:r>
    </w:p>
    <w:p w:rsidR="00B461A7" w:rsidRPr="00935043" w:rsidRDefault="00B461A7" w:rsidP="00B461A7">
      <w:pPr>
        <w:ind w:firstLine="708"/>
        <w:jc w:val="both"/>
      </w:pPr>
      <w:r w:rsidRPr="003C6DAD">
        <w:t>3</w:t>
      </w:r>
      <w:r w:rsidRPr="00935043">
        <w:t>.Развитие сети молодежных и детских общественных объединений. Волонтерское движение.</w:t>
      </w:r>
    </w:p>
    <w:p w:rsidR="00B461A7" w:rsidRPr="00935043" w:rsidRDefault="00B461A7" w:rsidP="006E7DAB">
      <w:pPr>
        <w:pStyle w:val="af5"/>
        <w:spacing w:line="240" w:lineRule="auto"/>
        <w:ind w:firstLine="709"/>
        <w:rPr>
          <w:rFonts w:ascii="Times New Roman" w:hAnsi="Times New Roman" w:cs="Times New Roman"/>
          <w:b w:val="0"/>
          <w:sz w:val="28"/>
          <w:szCs w:val="28"/>
        </w:rPr>
      </w:pPr>
      <w:r>
        <w:rPr>
          <w:sz w:val="28"/>
          <w:szCs w:val="28"/>
        </w:rPr>
        <w:tab/>
      </w:r>
      <w:r w:rsidRPr="00935043">
        <w:rPr>
          <w:rFonts w:ascii="Times New Roman" w:eastAsia="Arial Unicode MS" w:hAnsi="Times New Roman" w:cs="Times New Roman"/>
          <w:b w:val="0"/>
          <w:sz w:val="28"/>
          <w:szCs w:val="28"/>
        </w:rPr>
        <w:t xml:space="preserve">В 2016 году </w:t>
      </w:r>
      <w:r w:rsidRPr="00935043">
        <w:rPr>
          <w:rFonts w:ascii="Times New Roman" w:hAnsi="Times New Roman" w:cs="Times New Roman"/>
          <w:b w:val="0"/>
          <w:sz w:val="28"/>
          <w:szCs w:val="28"/>
        </w:rPr>
        <w:t xml:space="preserve">объединившиеся  активные, неравнодушные, инициативные молодые люди, входящие в состав  городского Волонтерского корпуса, которые являются членами </w:t>
      </w:r>
      <w:r w:rsidRPr="00935043">
        <w:rPr>
          <w:rFonts w:ascii="Times New Roman" w:eastAsia="Arial Unicode MS" w:hAnsi="Times New Roman" w:cs="Times New Roman"/>
          <w:b w:val="0"/>
          <w:sz w:val="28"/>
          <w:szCs w:val="28"/>
        </w:rPr>
        <w:t xml:space="preserve">Всероссийского волонтерского  корпуса, вели активную работу. </w:t>
      </w:r>
    </w:p>
    <w:p w:rsidR="00B461A7" w:rsidRPr="00744AFF" w:rsidRDefault="00B461A7" w:rsidP="006E7DAB">
      <w:pPr>
        <w:ind w:firstLine="709"/>
        <w:jc w:val="both"/>
        <w:rPr>
          <w:color w:val="000000"/>
        </w:rPr>
      </w:pPr>
      <w:r w:rsidRPr="00EB3CD8">
        <w:rPr>
          <w:rFonts w:eastAsia="Arial Unicode MS"/>
        </w:rPr>
        <w:lastRenderedPageBreak/>
        <w:tab/>
      </w:r>
      <w:r w:rsidRPr="00EB3CD8">
        <w:rPr>
          <w:color w:val="000000"/>
        </w:rPr>
        <w:t xml:space="preserve">Городской волонтерский </w:t>
      </w:r>
      <w:r w:rsidRPr="00EB3CD8">
        <w:t xml:space="preserve">корпус </w:t>
      </w:r>
      <w:r w:rsidRPr="00EB3CD8">
        <w:rPr>
          <w:color w:val="000000"/>
        </w:rPr>
        <w:t xml:space="preserve">насчитывает </w:t>
      </w:r>
      <w:r>
        <w:t>24 волонтерских</w:t>
      </w:r>
      <w:r w:rsidRPr="00EB3CD8">
        <w:t xml:space="preserve"> отряд</w:t>
      </w:r>
      <w:r>
        <w:t>а, общей численностью 837 участников</w:t>
      </w:r>
      <w:r w:rsidRPr="00744AFF">
        <w:t>, о</w:t>
      </w:r>
      <w:r w:rsidRPr="00744AFF">
        <w:rPr>
          <w:color w:val="000000"/>
        </w:rPr>
        <w:t>сновными напра</w:t>
      </w:r>
      <w:r>
        <w:rPr>
          <w:color w:val="000000"/>
        </w:rPr>
        <w:t>влениями деятельности которого являются</w:t>
      </w:r>
      <w:r w:rsidRPr="00744AFF">
        <w:rPr>
          <w:color w:val="000000"/>
        </w:rPr>
        <w:t>:</w:t>
      </w:r>
    </w:p>
    <w:p w:rsidR="00B461A7" w:rsidRPr="001E5ACA" w:rsidRDefault="00B461A7" w:rsidP="006E7DAB">
      <w:pPr>
        <w:pStyle w:val="a5"/>
        <w:numPr>
          <w:ilvl w:val="0"/>
          <w:numId w:val="10"/>
        </w:numPr>
        <w:shd w:val="clear" w:color="auto" w:fill="FFFFFF"/>
        <w:ind w:left="0" w:firstLine="709"/>
        <w:jc w:val="both"/>
        <w:textAlignment w:val="baseline"/>
        <w:rPr>
          <w:color w:val="000000"/>
        </w:rPr>
      </w:pPr>
      <w:r w:rsidRPr="001E5ACA">
        <w:rPr>
          <w:color w:val="000000"/>
        </w:rPr>
        <w:t>Поисковая работа;</w:t>
      </w:r>
    </w:p>
    <w:p w:rsidR="00B461A7" w:rsidRPr="00744AFF" w:rsidRDefault="00B461A7" w:rsidP="006E7DAB">
      <w:pPr>
        <w:pStyle w:val="a5"/>
        <w:numPr>
          <w:ilvl w:val="0"/>
          <w:numId w:val="10"/>
        </w:numPr>
        <w:shd w:val="clear" w:color="auto" w:fill="FFFFFF"/>
        <w:ind w:left="0" w:firstLine="709"/>
        <w:jc w:val="both"/>
        <w:textAlignment w:val="baseline"/>
        <w:rPr>
          <w:color w:val="000000"/>
        </w:rPr>
      </w:pPr>
      <w:r w:rsidRPr="00935043">
        <w:rPr>
          <w:color w:val="000000"/>
        </w:rPr>
        <w:t>Благоустройство памятных мест и воинских захоронений:</w:t>
      </w:r>
      <w:r w:rsidRPr="00744AFF">
        <w:rPr>
          <w:color w:val="000000"/>
        </w:rPr>
        <w:t xml:space="preserve"> (волонтеры осуществляли опеку над 22 обелисками и памятниками, 2-мя воинскими захоронениями, а так же дубовой рощей, посаженной в честь 212-го Кинешемского </w:t>
      </w:r>
      <w:proofErr w:type="spellStart"/>
      <w:r>
        <w:rPr>
          <w:color w:val="000000"/>
        </w:rPr>
        <w:t>Томашувского</w:t>
      </w:r>
      <w:proofErr w:type="spellEnd"/>
      <w:r>
        <w:rPr>
          <w:color w:val="000000"/>
        </w:rPr>
        <w:t xml:space="preserve"> стрелкового полка);</w:t>
      </w:r>
    </w:p>
    <w:p w:rsidR="00B461A7" w:rsidRPr="00744AFF" w:rsidRDefault="00B461A7" w:rsidP="006E7DAB">
      <w:pPr>
        <w:pStyle w:val="a5"/>
        <w:numPr>
          <w:ilvl w:val="0"/>
          <w:numId w:val="10"/>
        </w:numPr>
        <w:shd w:val="clear" w:color="auto" w:fill="FFFFFF"/>
        <w:ind w:left="0" w:firstLine="709"/>
        <w:jc w:val="both"/>
        <w:textAlignment w:val="baseline"/>
        <w:rPr>
          <w:color w:val="000000"/>
        </w:rPr>
      </w:pPr>
      <w:r w:rsidRPr="001E5ACA">
        <w:rPr>
          <w:color w:val="000000"/>
        </w:rPr>
        <w:t>Помощь ветеранам:</w:t>
      </w:r>
      <w:r w:rsidRPr="00744AFF">
        <w:rPr>
          <w:color w:val="000000"/>
        </w:rPr>
        <w:t xml:space="preserve"> В течени</w:t>
      </w:r>
      <w:r w:rsidR="006E7DAB">
        <w:rPr>
          <w:color w:val="000000"/>
        </w:rPr>
        <w:t>е</w:t>
      </w:r>
      <w:r w:rsidRPr="00744AFF">
        <w:rPr>
          <w:color w:val="000000"/>
        </w:rPr>
        <w:t xml:space="preserve"> года добровольцы волонтёрского корпуса были  закреплены за  ветеранами и выполняли для них функцию социального внука, помогая в реше</w:t>
      </w:r>
      <w:r>
        <w:rPr>
          <w:color w:val="000000"/>
        </w:rPr>
        <w:t>нии различных житейских проблем;</w:t>
      </w:r>
    </w:p>
    <w:p w:rsidR="00B461A7" w:rsidRPr="001E5ACA" w:rsidRDefault="00B461A7" w:rsidP="006E7DAB">
      <w:pPr>
        <w:pStyle w:val="a5"/>
        <w:numPr>
          <w:ilvl w:val="0"/>
          <w:numId w:val="10"/>
        </w:numPr>
        <w:shd w:val="clear" w:color="auto" w:fill="FFFFFF"/>
        <w:ind w:left="0" w:firstLine="709"/>
        <w:jc w:val="both"/>
        <w:textAlignment w:val="baseline"/>
        <w:rPr>
          <w:color w:val="000000"/>
        </w:rPr>
      </w:pPr>
      <w:r w:rsidRPr="001E5ACA">
        <w:rPr>
          <w:color w:val="000000"/>
        </w:rPr>
        <w:t>Проведение благотворительных акций  в рамках мероприятий города и самостоятельно.</w:t>
      </w:r>
    </w:p>
    <w:p w:rsidR="00B461A7" w:rsidRPr="00935043" w:rsidRDefault="00B461A7" w:rsidP="006E7DAB">
      <w:pPr>
        <w:pStyle w:val="a5"/>
        <w:shd w:val="clear" w:color="auto" w:fill="FFFFFF"/>
        <w:ind w:left="0" w:firstLine="709"/>
        <w:jc w:val="both"/>
        <w:textAlignment w:val="baseline"/>
        <w:rPr>
          <w:color w:val="000000"/>
        </w:rPr>
      </w:pPr>
      <w:r w:rsidRPr="00935043">
        <w:rPr>
          <w:color w:val="000000"/>
        </w:rPr>
        <w:t>4</w:t>
      </w:r>
      <w:r w:rsidR="00935043">
        <w:rPr>
          <w:color w:val="000000"/>
        </w:rPr>
        <w:t>.</w:t>
      </w:r>
      <w:r w:rsidR="006E7DAB">
        <w:rPr>
          <w:color w:val="000000"/>
        </w:rPr>
        <w:t xml:space="preserve"> </w:t>
      </w:r>
      <w:r w:rsidRPr="00935043">
        <w:rPr>
          <w:color w:val="000000"/>
        </w:rPr>
        <w:t>Вовлечение молодежи в здоровый образ жизни, популяризация культуры безопасности в молодежной среде.</w:t>
      </w:r>
    </w:p>
    <w:p w:rsidR="00B461A7" w:rsidRDefault="00B461A7" w:rsidP="006E7DAB">
      <w:pPr>
        <w:pStyle w:val="a5"/>
        <w:shd w:val="clear" w:color="auto" w:fill="FFFFFF"/>
        <w:ind w:left="0" w:firstLine="709"/>
        <w:jc w:val="both"/>
        <w:textAlignment w:val="baseline"/>
        <w:rPr>
          <w:color w:val="000000"/>
        </w:rPr>
      </w:pPr>
      <w:r>
        <w:rPr>
          <w:color w:val="000000"/>
        </w:rPr>
        <w:t xml:space="preserve">Направления мероприятий – профилактические акции, организованные и проводимые совместно с социальными партнерами и волонтерами, по борьбе с алкоголизмом, </w:t>
      </w:r>
      <w:proofErr w:type="spellStart"/>
      <w:r>
        <w:rPr>
          <w:color w:val="000000"/>
        </w:rPr>
        <w:t>табакокурением</w:t>
      </w:r>
      <w:proofErr w:type="spellEnd"/>
      <w:r>
        <w:rPr>
          <w:color w:val="000000"/>
        </w:rPr>
        <w:t>, наркоманией, выставки, конкурсы по формированию ЗОЖ,</w:t>
      </w:r>
      <w:r w:rsidR="006E7DAB">
        <w:rPr>
          <w:color w:val="000000"/>
        </w:rPr>
        <w:t xml:space="preserve"> </w:t>
      </w:r>
      <w:r>
        <w:rPr>
          <w:color w:val="000000"/>
        </w:rPr>
        <w:t>проведение массовых забегов, организация Дней здоровья.</w:t>
      </w:r>
    </w:p>
    <w:p w:rsidR="00B461A7" w:rsidRDefault="00B461A7" w:rsidP="006E7DAB">
      <w:pPr>
        <w:pStyle w:val="a5"/>
        <w:shd w:val="clear" w:color="auto" w:fill="FFFFFF"/>
        <w:ind w:left="0" w:firstLine="709"/>
        <w:jc w:val="both"/>
        <w:textAlignment w:val="baseline"/>
        <w:rPr>
          <w:color w:val="000000"/>
        </w:rPr>
      </w:pPr>
      <w:r>
        <w:rPr>
          <w:color w:val="000000"/>
        </w:rPr>
        <w:t xml:space="preserve">  Количество совместно проведённых мероприятий составляет:  </w:t>
      </w:r>
    </w:p>
    <w:p w:rsidR="00B461A7" w:rsidRPr="00935043" w:rsidRDefault="00B461A7" w:rsidP="006E7DAB">
      <w:pPr>
        <w:pStyle w:val="a5"/>
        <w:shd w:val="clear" w:color="auto" w:fill="FFFFFF"/>
        <w:ind w:left="0" w:firstLine="709"/>
        <w:jc w:val="both"/>
        <w:textAlignment w:val="baseline"/>
        <w:rPr>
          <w:color w:val="000000"/>
        </w:rPr>
      </w:pPr>
      <w:r w:rsidRPr="00935043">
        <w:rPr>
          <w:color w:val="000000"/>
        </w:rPr>
        <w:t xml:space="preserve">- по направлению «Здоровый образ жизни и спорт»  -  62 мероприятия </w:t>
      </w:r>
    </w:p>
    <w:p w:rsidR="00B461A7" w:rsidRPr="00935043" w:rsidRDefault="00B461A7" w:rsidP="006E7DAB">
      <w:pPr>
        <w:pStyle w:val="a5"/>
        <w:shd w:val="clear" w:color="auto" w:fill="FFFFFF"/>
        <w:ind w:left="0" w:firstLine="709"/>
        <w:jc w:val="both"/>
        <w:textAlignment w:val="baseline"/>
        <w:rPr>
          <w:color w:val="000000"/>
        </w:rPr>
      </w:pPr>
      <w:r w:rsidRPr="00935043">
        <w:rPr>
          <w:color w:val="000000"/>
        </w:rPr>
        <w:t>( приняли участие порядка 7500 человек);</w:t>
      </w:r>
    </w:p>
    <w:p w:rsidR="00B461A7" w:rsidRPr="00935043" w:rsidRDefault="00B461A7" w:rsidP="006E7DAB">
      <w:pPr>
        <w:pStyle w:val="a5"/>
        <w:shd w:val="clear" w:color="auto" w:fill="FFFFFF"/>
        <w:ind w:left="0" w:firstLine="709"/>
        <w:jc w:val="both"/>
        <w:textAlignment w:val="baseline"/>
        <w:rPr>
          <w:color w:val="000000"/>
        </w:rPr>
      </w:pPr>
      <w:r w:rsidRPr="00935043">
        <w:rPr>
          <w:color w:val="000000"/>
        </w:rPr>
        <w:t>- по направлению «Профилактика ВИЧ/СПИДА» -</w:t>
      </w:r>
      <w:r w:rsidR="00935043">
        <w:rPr>
          <w:color w:val="000000"/>
        </w:rPr>
        <w:t xml:space="preserve"> 78 мероприятий (</w:t>
      </w:r>
      <w:r w:rsidRPr="00935043">
        <w:rPr>
          <w:color w:val="000000"/>
        </w:rPr>
        <w:t>приняли участие порядка 10000 человек);</w:t>
      </w:r>
    </w:p>
    <w:p w:rsidR="00B461A7" w:rsidRPr="00935043" w:rsidRDefault="00B461A7" w:rsidP="006E7DAB">
      <w:pPr>
        <w:pStyle w:val="a5"/>
        <w:shd w:val="clear" w:color="auto" w:fill="FFFFFF"/>
        <w:ind w:left="0" w:firstLine="709"/>
        <w:jc w:val="both"/>
        <w:textAlignment w:val="baseline"/>
        <w:rPr>
          <w:color w:val="000000"/>
        </w:rPr>
      </w:pPr>
      <w:r w:rsidRPr="00935043">
        <w:rPr>
          <w:color w:val="000000"/>
        </w:rPr>
        <w:t>- по направлению «Пропаганда безопасности дорожного движения</w:t>
      </w:r>
      <w:r w:rsidRPr="00935043">
        <w:rPr>
          <w:i/>
          <w:color w:val="000000"/>
        </w:rPr>
        <w:t xml:space="preserve">» - </w:t>
      </w:r>
      <w:r w:rsidRPr="00935043">
        <w:rPr>
          <w:color w:val="000000"/>
        </w:rPr>
        <w:t>46 мероприятий</w:t>
      </w:r>
      <w:r w:rsidR="00127CFE">
        <w:rPr>
          <w:color w:val="000000"/>
        </w:rPr>
        <w:t xml:space="preserve"> </w:t>
      </w:r>
      <w:r w:rsidR="0028734C">
        <w:rPr>
          <w:i/>
          <w:color w:val="000000"/>
        </w:rPr>
        <w:t>(</w:t>
      </w:r>
      <w:r w:rsidRPr="00935043">
        <w:rPr>
          <w:color w:val="000000"/>
        </w:rPr>
        <w:t>приняли участие порядка 5000 человек).</w:t>
      </w:r>
    </w:p>
    <w:p w:rsidR="00B461A7" w:rsidRPr="00935043" w:rsidRDefault="00B461A7" w:rsidP="006E7DAB">
      <w:pPr>
        <w:pStyle w:val="af5"/>
        <w:spacing w:line="240" w:lineRule="auto"/>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В течени</w:t>
      </w:r>
      <w:r w:rsidR="00935043">
        <w:rPr>
          <w:rFonts w:ascii="Times New Roman" w:hAnsi="Times New Roman" w:cs="Times New Roman"/>
          <w:b w:val="0"/>
          <w:sz w:val="28"/>
          <w:szCs w:val="28"/>
        </w:rPr>
        <w:t>е</w:t>
      </w:r>
      <w:r w:rsidRPr="00935043">
        <w:rPr>
          <w:rFonts w:ascii="Times New Roman" w:hAnsi="Times New Roman" w:cs="Times New Roman"/>
          <w:b w:val="0"/>
          <w:sz w:val="28"/>
          <w:szCs w:val="28"/>
        </w:rPr>
        <w:t xml:space="preserve"> года при поддержке Комитета представители молодежи города приняли участие </w:t>
      </w:r>
      <w:proofErr w:type="gramStart"/>
      <w:r w:rsidRPr="00935043">
        <w:rPr>
          <w:rFonts w:ascii="Times New Roman" w:hAnsi="Times New Roman" w:cs="Times New Roman"/>
          <w:b w:val="0"/>
          <w:sz w:val="28"/>
          <w:szCs w:val="28"/>
        </w:rPr>
        <w:t>в</w:t>
      </w:r>
      <w:proofErr w:type="gramEnd"/>
      <w:r w:rsidRPr="00935043">
        <w:rPr>
          <w:rFonts w:ascii="Times New Roman" w:hAnsi="Times New Roman" w:cs="Times New Roman"/>
          <w:b w:val="0"/>
          <w:sz w:val="28"/>
          <w:szCs w:val="28"/>
        </w:rPr>
        <w:t>:</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xml:space="preserve">- муниципальном </w:t>
      </w:r>
      <w:proofErr w:type="gramStart"/>
      <w:r w:rsidRPr="00935043">
        <w:rPr>
          <w:rFonts w:ascii="Times New Roman" w:hAnsi="Times New Roman" w:cs="Times New Roman"/>
          <w:b w:val="0"/>
          <w:sz w:val="28"/>
          <w:szCs w:val="28"/>
        </w:rPr>
        <w:t>этапе</w:t>
      </w:r>
      <w:proofErr w:type="gramEnd"/>
      <w:r w:rsidRPr="00935043">
        <w:rPr>
          <w:rFonts w:ascii="Times New Roman" w:hAnsi="Times New Roman" w:cs="Times New Roman"/>
          <w:b w:val="0"/>
          <w:sz w:val="28"/>
          <w:szCs w:val="28"/>
        </w:rPr>
        <w:t xml:space="preserve"> конкурса-фестиваля художественного творчества «Славим Россию»;</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xml:space="preserve">- межрегиональном </w:t>
      </w:r>
      <w:proofErr w:type="gramStart"/>
      <w:r w:rsidRPr="00935043">
        <w:rPr>
          <w:rFonts w:ascii="Times New Roman" w:hAnsi="Times New Roman" w:cs="Times New Roman"/>
          <w:b w:val="0"/>
          <w:sz w:val="28"/>
          <w:szCs w:val="28"/>
        </w:rPr>
        <w:t>фестивале</w:t>
      </w:r>
      <w:proofErr w:type="gramEnd"/>
      <w:r w:rsidRPr="00935043">
        <w:rPr>
          <w:rFonts w:ascii="Times New Roman" w:hAnsi="Times New Roman" w:cs="Times New Roman"/>
          <w:b w:val="0"/>
          <w:sz w:val="28"/>
          <w:szCs w:val="28"/>
        </w:rPr>
        <w:t xml:space="preserve"> молодежных общественных объединений регионов Центрального феде</w:t>
      </w:r>
      <w:r w:rsidR="00935043">
        <w:rPr>
          <w:rFonts w:ascii="Times New Roman" w:hAnsi="Times New Roman" w:cs="Times New Roman"/>
          <w:b w:val="0"/>
          <w:sz w:val="28"/>
          <w:szCs w:val="28"/>
        </w:rPr>
        <w:t xml:space="preserve">рального округа  « Увлечения» </w:t>
      </w:r>
      <w:r w:rsidR="00935043" w:rsidRPr="00935043">
        <w:rPr>
          <w:rFonts w:ascii="Times New Roman" w:hAnsi="Times New Roman" w:cs="Times New Roman"/>
          <w:b w:val="0"/>
          <w:sz w:val="28"/>
          <w:szCs w:val="28"/>
        </w:rPr>
        <w:t>(</w:t>
      </w:r>
      <w:r w:rsidRPr="00935043">
        <w:rPr>
          <w:rFonts w:ascii="Times New Roman" w:hAnsi="Times New Roman" w:cs="Times New Roman"/>
          <w:b w:val="0"/>
          <w:sz w:val="28"/>
          <w:szCs w:val="28"/>
        </w:rPr>
        <w:t>20 человек);</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xml:space="preserve">- областном </w:t>
      </w:r>
      <w:proofErr w:type="gramStart"/>
      <w:r w:rsidRPr="00935043">
        <w:rPr>
          <w:rFonts w:ascii="Times New Roman" w:hAnsi="Times New Roman" w:cs="Times New Roman"/>
          <w:b w:val="0"/>
          <w:sz w:val="28"/>
          <w:szCs w:val="28"/>
        </w:rPr>
        <w:t>фестивале</w:t>
      </w:r>
      <w:proofErr w:type="gramEnd"/>
      <w:r w:rsidRPr="00935043">
        <w:rPr>
          <w:rFonts w:ascii="Times New Roman" w:hAnsi="Times New Roman" w:cs="Times New Roman"/>
          <w:b w:val="0"/>
          <w:sz w:val="28"/>
          <w:szCs w:val="28"/>
        </w:rPr>
        <w:t xml:space="preserve"> исполнителей патриотической песни «Славим Россию!» (50 человек);</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всероссийской общественной акции «Георгиевская ленточка» (100 человек);</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всероссийской акции «Бессмертный полк» (4500 человек);</w:t>
      </w:r>
    </w:p>
    <w:p w:rsidR="00B461A7" w:rsidRPr="00935043" w:rsidRDefault="00B461A7" w:rsidP="00935043">
      <w:pPr>
        <w:pStyle w:val="af5"/>
        <w:ind w:firstLine="709"/>
        <w:jc w:val="both"/>
        <w:rPr>
          <w:rFonts w:ascii="Times New Roman" w:hAnsi="Times New Roman" w:cs="Times New Roman"/>
          <w:b w:val="0"/>
          <w:i/>
          <w:sz w:val="28"/>
          <w:szCs w:val="28"/>
        </w:rPr>
      </w:pPr>
      <w:r w:rsidRPr="00935043">
        <w:rPr>
          <w:rFonts w:ascii="Times New Roman" w:hAnsi="Times New Roman" w:cs="Times New Roman"/>
          <w:b w:val="0"/>
          <w:sz w:val="28"/>
          <w:szCs w:val="28"/>
        </w:rPr>
        <w:t>- всероссийской акции «Памяти павших» (100 человек);</w:t>
      </w:r>
    </w:p>
    <w:p w:rsidR="00B461A7" w:rsidRPr="00935043" w:rsidRDefault="00B461A7" w:rsidP="00935043">
      <w:pPr>
        <w:pStyle w:val="af5"/>
        <w:ind w:firstLine="709"/>
        <w:jc w:val="both"/>
        <w:rPr>
          <w:rFonts w:ascii="Times New Roman" w:hAnsi="Times New Roman" w:cs="Times New Roman"/>
          <w:b w:val="0"/>
          <w:i/>
          <w:sz w:val="28"/>
          <w:szCs w:val="28"/>
        </w:rPr>
      </w:pPr>
      <w:r w:rsidRPr="00935043">
        <w:rPr>
          <w:rFonts w:ascii="Times New Roman" w:hAnsi="Times New Roman" w:cs="Times New Roman"/>
          <w:b w:val="0"/>
          <w:sz w:val="28"/>
          <w:szCs w:val="28"/>
        </w:rPr>
        <w:t xml:space="preserve">- региональном </w:t>
      </w:r>
      <w:proofErr w:type="gramStart"/>
      <w:r w:rsidRPr="00935043">
        <w:rPr>
          <w:rFonts w:ascii="Times New Roman" w:hAnsi="Times New Roman" w:cs="Times New Roman"/>
          <w:b w:val="0"/>
          <w:sz w:val="28"/>
          <w:szCs w:val="28"/>
        </w:rPr>
        <w:t>фестивале-конкурсе</w:t>
      </w:r>
      <w:proofErr w:type="gramEnd"/>
      <w:r w:rsidRPr="00935043">
        <w:rPr>
          <w:rFonts w:ascii="Times New Roman" w:hAnsi="Times New Roman" w:cs="Times New Roman"/>
          <w:b w:val="0"/>
          <w:sz w:val="28"/>
          <w:szCs w:val="28"/>
        </w:rPr>
        <w:t xml:space="preserve"> клубов молодых семей «Крепкая семья» (11 человек);</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xml:space="preserve">- региональном образовательном </w:t>
      </w:r>
      <w:proofErr w:type="gramStart"/>
      <w:r w:rsidRPr="00935043">
        <w:rPr>
          <w:rFonts w:ascii="Times New Roman" w:hAnsi="Times New Roman" w:cs="Times New Roman"/>
          <w:b w:val="0"/>
          <w:sz w:val="28"/>
          <w:szCs w:val="28"/>
        </w:rPr>
        <w:t>форуме</w:t>
      </w:r>
      <w:proofErr w:type="gramEnd"/>
      <w:r w:rsidRPr="00935043">
        <w:rPr>
          <w:rFonts w:ascii="Times New Roman" w:hAnsi="Times New Roman" w:cs="Times New Roman"/>
          <w:b w:val="0"/>
          <w:sz w:val="28"/>
          <w:szCs w:val="28"/>
        </w:rPr>
        <w:t xml:space="preserve"> талантливой молодежи (15 человек);</w:t>
      </w:r>
    </w:p>
    <w:p w:rsidR="00B461A7" w:rsidRPr="00935043" w:rsidRDefault="00B461A7" w:rsidP="00935043">
      <w:pPr>
        <w:pStyle w:val="af5"/>
        <w:ind w:firstLine="709"/>
        <w:jc w:val="both"/>
        <w:rPr>
          <w:rFonts w:ascii="Times New Roman" w:hAnsi="Times New Roman" w:cs="Times New Roman"/>
          <w:b w:val="0"/>
          <w:i/>
          <w:sz w:val="28"/>
          <w:szCs w:val="28"/>
        </w:rPr>
      </w:pPr>
      <w:r w:rsidRPr="00935043">
        <w:rPr>
          <w:rFonts w:ascii="Times New Roman" w:hAnsi="Times New Roman" w:cs="Times New Roman"/>
          <w:b w:val="0"/>
          <w:sz w:val="28"/>
          <w:szCs w:val="28"/>
        </w:rPr>
        <w:t xml:space="preserve">- всероссийском </w:t>
      </w:r>
      <w:proofErr w:type="gramStart"/>
      <w:r w:rsidRPr="00935043">
        <w:rPr>
          <w:rFonts w:ascii="Times New Roman" w:hAnsi="Times New Roman" w:cs="Times New Roman"/>
          <w:b w:val="0"/>
          <w:sz w:val="28"/>
          <w:szCs w:val="28"/>
        </w:rPr>
        <w:t>конкурсе</w:t>
      </w:r>
      <w:proofErr w:type="gramEnd"/>
      <w:r w:rsidRPr="00935043">
        <w:rPr>
          <w:rFonts w:ascii="Times New Roman" w:hAnsi="Times New Roman" w:cs="Times New Roman"/>
          <w:b w:val="0"/>
          <w:sz w:val="28"/>
          <w:szCs w:val="28"/>
        </w:rPr>
        <w:t xml:space="preserve"> « В ритме жизни» (20 человек).</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xml:space="preserve">Вовлечение молодежи в работу средств массовой информации (молодежные медиа). На территории городского округа Кинешма на конец отчетного периода насчитывается семь молодежных СМИ, которые вовлечены в жизнь города, участвуют в освещении городских и молодежных мероприятий, занимаются подготовкой сюжетов </w:t>
      </w:r>
      <w:r w:rsidRPr="00935043">
        <w:rPr>
          <w:rFonts w:ascii="Times New Roman" w:hAnsi="Times New Roman" w:cs="Times New Roman"/>
          <w:b w:val="0"/>
          <w:sz w:val="28"/>
          <w:szCs w:val="28"/>
        </w:rPr>
        <w:lastRenderedPageBreak/>
        <w:t>о жизни молодежи и города, транслируют рубрики и публикации для молодежной среды:</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информационно-обучающая группа «</w:t>
      </w:r>
      <w:proofErr w:type="spellStart"/>
      <w:r w:rsidRPr="00935043">
        <w:rPr>
          <w:rFonts w:ascii="Times New Roman" w:hAnsi="Times New Roman" w:cs="Times New Roman"/>
          <w:b w:val="0"/>
          <w:sz w:val="28"/>
          <w:szCs w:val="28"/>
          <w:lang w:val="en-US"/>
        </w:rPr>
        <w:t>Gullmedia</w:t>
      </w:r>
      <w:proofErr w:type="spellEnd"/>
      <w:r w:rsidRPr="00935043">
        <w:rPr>
          <w:rFonts w:ascii="Times New Roman" w:hAnsi="Times New Roman" w:cs="Times New Roman"/>
          <w:b w:val="0"/>
          <w:sz w:val="28"/>
          <w:szCs w:val="28"/>
        </w:rPr>
        <w:t>»;</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молодежная группа-киностудия «</w:t>
      </w:r>
      <w:r w:rsidRPr="00935043">
        <w:rPr>
          <w:rFonts w:ascii="Times New Roman" w:hAnsi="Times New Roman" w:cs="Times New Roman"/>
          <w:b w:val="0"/>
          <w:sz w:val="28"/>
          <w:szCs w:val="28"/>
          <w:lang w:val="en-US"/>
        </w:rPr>
        <w:t>MRMEDIA</w:t>
      </w:r>
      <w:r w:rsidRPr="00935043">
        <w:rPr>
          <w:rFonts w:ascii="Times New Roman" w:hAnsi="Times New Roman" w:cs="Times New Roman"/>
          <w:b w:val="0"/>
          <w:sz w:val="28"/>
          <w:szCs w:val="28"/>
        </w:rPr>
        <w:t>»;</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xml:space="preserve">- информационно-развлекательный </w:t>
      </w:r>
      <w:proofErr w:type="spellStart"/>
      <w:r w:rsidRPr="00935043">
        <w:rPr>
          <w:rFonts w:ascii="Times New Roman" w:hAnsi="Times New Roman" w:cs="Times New Roman"/>
          <w:b w:val="0"/>
          <w:sz w:val="28"/>
          <w:szCs w:val="28"/>
        </w:rPr>
        <w:t>видеопортал</w:t>
      </w:r>
      <w:proofErr w:type="spellEnd"/>
      <w:r w:rsidRPr="00935043">
        <w:rPr>
          <w:rFonts w:ascii="Times New Roman" w:hAnsi="Times New Roman" w:cs="Times New Roman"/>
          <w:b w:val="0"/>
          <w:sz w:val="28"/>
          <w:szCs w:val="28"/>
        </w:rPr>
        <w:t xml:space="preserve"> «Город на Волге»;</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xml:space="preserve">- Радио мир «Кинешма» 103,9 </w:t>
      </w:r>
      <w:r w:rsidRPr="00935043">
        <w:rPr>
          <w:rFonts w:ascii="Times New Roman" w:hAnsi="Times New Roman" w:cs="Times New Roman"/>
          <w:b w:val="0"/>
          <w:sz w:val="28"/>
          <w:szCs w:val="28"/>
          <w:lang w:val="en-US"/>
        </w:rPr>
        <w:t>FM</w:t>
      </w:r>
      <w:r w:rsidRPr="00935043">
        <w:rPr>
          <w:rFonts w:ascii="Times New Roman" w:hAnsi="Times New Roman" w:cs="Times New Roman"/>
          <w:b w:val="0"/>
          <w:sz w:val="28"/>
          <w:szCs w:val="28"/>
        </w:rPr>
        <w:t>;</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Медиа-студия «18-»;</w:t>
      </w:r>
    </w:p>
    <w:p w:rsidR="00B461A7" w:rsidRPr="00935043" w:rsidRDefault="00B461A7" w:rsidP="00935043">
      <w:pPr>
        <w:pStyle w:val="af5"/>
        <w:ind w:firstLine="709"/>
        <w:jc w:val="both"/>
        <w:rPr>
          <w:rFonts w:ascii="Times New Roman" w:hAnsi="Times New Roman" w:cs="Times New Roman"/>
          <w:b w:val="0"/>
          <w:sz w:val="28"/>
          <w:szCs w:val="28"/>
        </w:rPr>
      </w:pPr>
      <w:r w:rsidRPr="00935043">
        <w:rPr>
          <w:rFonts w:ascii="Times New Roman" w:hAnsi="Times New Roman" w:cs="Times New Roman"/>
          <w:b w:val="0"/>
          <w:sz w:val="28"/>
          <w:szCs w:val="28"/>
        </w:rPr>
        <w:t>- Студия МБОУ школа №8;</w:t>
      </w:r>
    </w:p>
    <w:p w:rsidR="00B461A7" w:rsidRPr="00261088" w:rsidRDefault="00261088" w:rsidP="00261088">
      <w:pPr>
        <w:pStyle w:val="af5"/>
        <w:ind w:firstLine="709"/>
        <w:jc w:val="both"/>
        <w:rPr>
          <w:rFonts w:ascii="Times New Roman" w:hAnsi="Times New Roman" w:cs="Times New Roman"/>
          <w:b w:val="0"/>
          <w:sz w:val="28"/>
          <w:szCs w:val="28"/>
        </w:rPr>
      </w:pPr>
      <w:r>
        <w:rPr>
          <w:rFonts w:ascii="Times New Roman" w:hAnsi="Times New Roman" w:cs="Times New Roman"/>
          <w:b w:val="0"/>
          <w:sz w:val="28"/>
          <w:szCs w:val="28"/>
        </w:rPr>
        <w:t>- Студия «КТТИ».</w:t>
      </w:r>
    </w:p>
    <w:p w:rsidR="00B461A7" w:rsidRPr="0028734C" w:rsidRDefault="00B461A7" w:rsidP="00B461A7">
      <w:pPr>
        <w:jc w:val="center"/>
      </w:pPr>
      <w:r w:rsidRPr="0028734C">
        <w:t>П</w:t>
      </w:r>
      <w:r w:rsidR="006C7F2C">
        <w:t>одпрограмма</w:t>
      </w:r>
      <w:r w:rsidRPr="0028734C">
        <w:t xml:space="preserve"> «Психолого-педагогическая и социальная помощь подросткам и молодежи городского округа Ки</w:t>
      </w:r>
      <w:r w:rsidR="0028734C">
        <w:t>нешма»</w:t>
      </w:r>
    </w:p>
    <w:p w:rsidR="00B461A7" w:rsidRPr="00014BA6" w:rsidRDefault="00B461A7" w:rsidP="00B461A7">
      <w:pPr>
        <w:ind w:firstLine="708"/>
        <w:jc w:val="both"/>
      </w:pPr>
      <w:r w:rsidRPr="00014BA6">
        <w:t>Приоритетными направлениями в работе учреждения является психолого-педагогическое просвещение  населения города. С этой целью создана «Академия молодой семьи», в рамках которой организованы 3 модуля:</w:t>
      </w:r>
    </w:p>
    <w:p w:rsidR="00B461A7" w:rsidRDefault="00B461A7" w:rsidP="0028734C">
      <w:pPr>
        <w:pStyle w:val="a5"/>
        <w:ind w:left="0" w:firstLine="709"/>
        <w:jc w:val="both"/>
      </w:pPr>
      <w:r>
        <w:t xml:space="preserve">1.«Мальчики + девочки = любовь» - совместно с </w:t>
      </w:r>
      <w:proofErr w:type="spellStart"/>
      <w:r>
        <w:t>ЗАГСом</w:t>
      </w:r>
      <w:proofErr w:type="spellEnd"/>
      <w:r>
        <w:t xml:space="preserve"> проводятся тематические занятия для старшеклассников города, с целью повышения культуры подростков вступления в брак и созданию семьи.</w:t>
      </w:r>
    </w:p>
    <w:p w:rsidR="00B461A7" w:rsidRDefault="00B461A7" w:rsidP="0028734C">
      <w:pPr>
        <w:pStyle w:val="a5"/>
        <w:ind w:left="0" w:firstLine="709"/>
        <w:jc w:val="both"/>
      </w:pPr>
      <w:r>
        <w:t>2.«Счастье вашей семьи» - совместно с УСЗН организуется работа с молодыми семьями по микрорайонам города, с целью профилактики негативных детско-родительских отношений.</w:t>
      </w:r>
    </w:p>
    <w:p w:rsidR="00B461A7" w:rsidRDefault="00B461A7" w:rsidP="0028734C">
      <w:pPr>
        <w:pStyle w:val="a5"/>
        <w:ind w:left="0" w:firstLine="709"/>
        <w:jc w:val="both"/>
      </w:pPr>
      <w:r>
        <w:t>3.Клуб «Добро пожаловать» - работа с молодыми семьями, имеющими детей инвалидов, с целью психологической поддержки эмоциональных отношений матери и ребенка.</w:t>
      </w:r>
    </w:p>
    <w:p w:rsidR="00B461A7" w:rsidRPr="00CC7E1C" w:rsidRDefault="00B461A7" w:rsidP="00B461A7">
      <w:pPr>
        <w:pStyle w:val="a5"/>
        <w:ind w:left="0" w:firstLine="709"/>
        <w:jc w:val="both"/>
      </w:pPr>
      <w:r>
        <w:t>Групповыми формами работы в «Академии молодой семьи» в течение 2016 года охвачено 475 человек, проведено 12 тематических занятий.</w:t>
      </w:r>
    </w:p>
    <w:p w:rsidR="00B461A7" w:rsidRDefault="00B461A7" w:rsidP="00B461A7">
      <w:pPr>
        <w:pStyle w:val="a5"/>
        <w:ind w:left="0" w:firstLine="709"/>
        <w:jc w:val="both"/>
      </w:pPr>
      <w:r>
        <w:t>Для родителей выпущено 10 буклетов о детско-родительских взаимоотношениях.</w:t>
      </w:r>
    </w:p>
    <w:p w:rsidR="00B461A7" w:rsidRDefault="00B461A7" w:rsidP="00B461A7">
      <w:pPr>
        <w:pStyle w:val="a5"/>
        <w:ind w:left="0" w:firstLine="709"/>
        <w:jc w:val="both"/>
      </w:pPr>
      <w:r>
        <w:t xml:space="preserve"> В 2016 г работала школа «Молодого педагога» для сотрудников детских дошкольных учреждений и школ по курсу «Профилактика эмоционального выгорания», в которой занимались 67 человек.</w:t>
      </w:r>
    </w:p>
    <w:p w:rsidR="00B461A7" w:rsidRDefault="00B461A7" w:rsidP="00B461A7">
      <w:pPr>
        <w:pStyle w:val="a5"/>
        <w:ind w:left="0" w:firstLine="709"/>
        <w:jc w:val="both"/>
      </w:pPr>
      <w:proofErr w:type="gramStart"/>
      <w:r>
        <w:t xml:space="preserve">Создана «Школа юного </w:t>
      </w:r>
      <w:proofErr w:type="spellStart"/>
      <w:r>
        <w:t>конфликтолога</w:t>
      </w:r>
      <w:proofErr w:type="spellEnd"/>
      <w:r>
        <w:t>» по обучению старшеклассников – медиаторов – членов школьных служб примирения, в которой занимается 25 человек.</w:t>
      </w:r>
      <w:proofErr w:type="gramEnd"/>
    </w:p>
    <w:p w:rsidR="00B461A7" w:rsidRDefault="00B461A7" w:rsidP="00B461A7">
      <w:pPr>
        <w:pStyle w:val="a5"/>
        <w:ind w:left="0" w:firstLine="709"/>
        <w:jc w:val="both"/>
      </w:pPr>
      <w:r w:rsidRPr="002F7300">
        <w:t>В 2015 году</w:t>
      </w:r>
      <w:r>
        <w:t xml:space="preserve"> была</w:t>
      </w:r>
      <w:r w:rsidR="00127CFE">
        <w:t xml:space="preserve"> </w:t>
      </w:r>
      <w:r>
        <w:t>создана</w:t>
      </w:r>
      <w:r w:rsidRPr="002F7300">
        <w:t xml:space="preserve"> общественная онлайн-приемная (http://voprospsihologu.blogspot.ru/)  по правам</w:t>
      </w:r>
      <w:r>
        <w:t xml:space="preserve"> ребенка, которая активно действовала и в 2016 году. На 1 января 2017 года сайт посетило 9000 человек, что на 7000 человек больше чем на 1 января 2016 года.</w:t>
      </w:r>
      <w:r w:rsidRPr="002F7300">
        <w:t xml:space="preserve"> Приемная осуществляет правовое просвещение детей, разъясняя в доступной форме их права и обязанности, возможности защиты, каким образом и куда они могут обратиться за помощью в конкретных о</w:t>
      </w:r>
      <w:r>
        <w:t xml:space="preserve">бстоятельствах, также публикуются статьи по психолого-педагогическому просвещению родителей. </w:t>
      </w:r>
    </w:p>
    <w:p w:rsidR="00B461A7" w:rsidRDefault="00B461A7" w:rsidP="00B461A7">
      <w:pPr>
        <w:pStyle w:val="a5"/>
        <w:ind w:left="0" w:firstLine="709"/>
        <w:jc w:val="both"/>
      </w:pPr>
      <w:r>
        <w:t xml:space="preserve">Ежегодно в летний период организуется лагерь для детей </w:t>
      </w:r>
      <w:proofErr w:type="spellStart"/>
      <w:r>
        <w:t>делинквентного</w:t>
      </w:r>
      <w:proofErr w:type="spellEnd"/>
      <w:r>
        <w:t xml:space="preserve"> (</w:t>
      </w:r>
      <w:proofErr w:type="spellStart"/>
      <w:r>
        <w:t>правонарушительного</w:t>
      </w:r>
      <w:proofErr w:type="spellEnd"/>
      <w:r>
        <w:t>) поведения. Одним из положительных результатов работы лагеря дневного пребывания «</w:t>
      </w:r>
      <w:proofErr w:type="spellStart"/>
      <w:r>
        <w:t>Инсайт</w:t>
      </w:r>
      <w:proofErr w:type="spellEnd"/>
      <w:r>
        <w:t xml:space="preserve">» является интегрированная и профессиональная работа всех служб города (учреждений культуры, спорта, медицины, общественных молодежных организаций, отдела по работе с молодежью Кинешемской Епархии) по профилактике рискованного поведения подростков. </w:t>
      </w:r>
    </w:p>
    <w:p w:rsidR="00B461A7" w:rsidRDefault="00B461A7" w:rsidP="00B461A7">
      <w:pPr>
        <w:pStyle w:val="a5"/>
        <w:ind w:left="0" w:firstLine="709"/>
        <w:jc w:val="both"/>
      </w:pPr>
      <w:r>
        <w:lastRenderedPageBreak/>
        <w:t>В 2016 году впервые в учреждении был организован трудовой интеллектуальный отряд из старшеклассников в количестве 6 человек «Онлайн менеджеры». Ребята выпускали электронные буклеты для пожилого населения города «Дорогие бабушки и дедушки, учимся пользоваться компьютером», для подростко</w:t>
      </w:r>
      <w:proofErr w:type="gramStart"/>
      <w:r>
        <w:t>в-</w:t>
      </w:r>
      <w:proofErr w:type="gramEnd"/>
      <w:r>
        <w:t xml:space="preserve"> «Поговорим о любви», для родителей-«Выслушайте нас» и др., которые были опубликованы на сайте. Работа этого отряда бала освещена во всех СМИ города, благодаря этому сайт стал более популярным. </w:t>
      </w:r>
      <w:proofErr w:type="spellStart"/>
      <w:r>
        <w:t>Болонин</w:t>
      </w:r>
      <w:proofErr w:type="spellEnd"/>
      <w:r>
        <w:t xml:space="preserve"> Даниил - один из членов трудового отряда удостоен премии администрации города «Роза Ветров».</w:t>
      </w:r>
    </w:p>
    <w:p w:rsidR="00B461A7" w:rsidRPr="004966B9" w:rsidRDefault="00B461A7" w:rsidP="0028734C">
      <w:pPr>
        <w:ind w:firstLine="709"/>
        <w:jc w:val="both"/>
      </w:pPr>
      <w:r>
        <w:t>В августе 2016 года открыли страницу в ВК «Профессор Преображенский». Цель</w:t>
      </w:r>
      <w:proofErr w:type="gramStart"/>
      <w:r>
        <w:t>:</w:t>
      </w:r>
      <w:r w:rsidRPr="004966B9">
        <w:t>П</w:t>
      </w:r>
      <w:proofErr w:type="gramEnd"/>
      <w:r w:rsidRPr="004966B9">
        <w:t xml:space="preserve">омощь подросткам, родителям и педагогам. Психологическая поддержка в трудной жизненной ситуации. Помощь подросткам во взаимодействии с родителями и сверстниками. Практическая психология на каждый день, родителям и педагогам. Психологическая поддержка в трудной жизненной ситуации. Помощь подросткам во взаимодействии с родителями и сверстниками. Практическая психология на каждый день. На 1 января 2017 года у нас 105 друзей. Опубликованы следующие материалы: « </w:t>
      </w:r>
      <w:r>
        <w:t>Поможет лиэлектронная сигарета бросить курить</w:t>
      </w:r>
      <w:r w:rsidRPr="004966B9">
        <w:t>?»,  «</w:t>
      </w:r>
      <w:proofErr w:type="spellStart"/>
      <w:r w:rsidRPr="004966B9">
        <w:t>Инфоурок</w:t>
      </w:r>
      <w:proofErr w:type="spellEnd"/>
      <w:r w:rsidRPr="004966B9">
        <w:t>:  Клиповое мышление и профилактика его развития у обучающихся"», «Как принять правильное решение»; фоторепортажи из жизни людей разног</w:t>
      </w:r>
      <w:r>
        <w:t>о поколения</w:t>
      </w:r>
      <w:r w:rsidRPr="004966B9">
        <w:t>:</w:t>
      </w:r>
      <w:r w:rsidR="00127CFE">
        <w:t xml:space="preserve"> </w:t>
      </w:r>
      <w:r w:rsidRPr="004966B9">
        <w:t>«Подумайте над смыслом этих фот</w:t>
      </w:r>
      <w:r>
        <w:t>ографий. Поделитесь с друзьями</w:t>
      </w:r>
      <w:proofErr w:type="gramStart"/>
      <w:r>
        <w:t>.</w:t>
      </w:r>
      <w:r w:rsidR="00127CFE">
        <w:t xml:space="preserve">»; </w:t>
      </w:r>
      <w:proofErr w:type="gramEnd"/>
      <w:r w:rsidRPr="004966B9">
        <w:t>воспитывающие, образовывающие видеосюжеты, который нам присылает академик  М.М.Поташник и др.</w:t>
      </w:r>
    </w:p>
    <w:p w:rsidR="00B461A7" w:rsidRPr="00A63917" w:rsidRDefault="00B461A7" w:rsidP="00B461A7">
      <w:pPr>
        <w:jc w:val="both"/>
      </w:pPr>
    </w:p>
    <w:p w:rsidR="00B461A7" w:rsidRPr="006C7F2C" w:rsidRDefault="00B461A7" w:rsidP="00B461A7">
      <w:pPr>
        <w:jc w:val="center"/>
      </w:pPr>
      <w:r w:rsidRPr="006C7F2C">
        <w:t>П</w:t>
      </w:r>
      <w:r w:rsidR="006C7F2C">
        <w:t>одпрограмма</w:t>
      </w:r>
      <w:r w:rsidRPr="006C7F2C">
        <w:t xml:space="preserve"> «Сохранение, развитие и улучшение качества </w:t>
      </w:r>
      <w:proofErr w:type="gramStart"/>
      <w:r w:rsidRPr="006C7F2C">
        <w:t>отдыха</w:t>
      </w:r>
      <w:proofErr w:type="gramEnd"/>
      <w:r w:rsidRPr="006C7F2C">
        <w:t xml:space="preserve"> и оздоровление детей»</w:t>
      </w:r>
    </w:p>
    <w:p w:rsidR="00B461A7" w:rsidRPr="006C7F2C" w:rsidRDefault="00B461A7" w:rsidP="006C7F2C">
      <w:pPr>
        <w:pStyle w:val="af5"/>
        <w:tabs>
          <w:tab w:val="num" w:pos="540"/>
        </w:tabs>
        <w:ind w:firstLine="700"/>
        <w:jc w:val="both"/>
        <w:rPr>
          <w:rFonts w:ascii="Times New Roman" w:hAnsi="Times New Roman" w:cs="Times New Roman"/>
          <w:b w:val="0"/>
          <w:sz w:val="28"/>
          <w:szCs w:val="28"/>
        </w:rPr>
      </w:pPr>
      <w:r w:rsidRPr="006C7F2C">
        <w:rPr>
          <w:rFonts w:ascii="Times New Roman" w:hAnsi="Times New Roman" w:cs="Times New Roman"/>
          <w:b w:val="0"/>
          <w:sz w:val="28"/>
          <w:szCs w:val="28"/>
        </w:rPr>
        <w:t xml:space="preserve">  Главной задачей летней оздоровительной компании являлось сохранение и укрепление физического и психологического здоровья детей и подростков.  Все 4 смены прошли под девизом «Мы – за здоровый образ жизни!». Разработана Комплексная программа  оздоровительных и культурно-массовых мероприятий «Путешествие длиною в 21 день», и в рамках этой программы проходили </w:t>
      </w:r>
      <w:proofErr w:type="spellStart"/>
      <w:r w:rsidRPr="006C7F2C">
        <w:rPr>
          <w:rFonts w:ascii="Times New Roman" w:hAnsi="Times New Roman" w:cs="Times New Roman"/>
          <w:b w:val="0"/>
          <w:sz w:val="28"/>
          <w:szCs w:val="28"/>
        </w:rPr>
        <w:t>общелагерные</w:t>
      </w:r>
      <w:proofErr w:type="spellEnd"/>
      <w:r w:rsidRPr="006C7F2C">
        <w:rPr>
          <w:rFonts w:ascii="Times New Roman" w:hAnsi="Times New Roman" w:cs="Times New Roman"/>
          <w:b w:val="0"/>
          <w:sz w:val="28"/>
          <w:szCs w:val="28"/>
        </w:rPr>
        <w:t xml:space="preserve">, </w:t>
      </w:r>
      <w:proofErr w:type="spellStart"/>
      <w:r w:rsidRPr="006C7F2C">
        <w:rPr>
          <w:rFonts w:ascii="Times New Roman" w:hAnsi="Times New Roman" w:cs="Times New Roman"/>
          <w:b w:val="0"/>
          <w:sz w:val="28"/>
          <w:szCs w:val="28"/>
        </w:rPr>
        <w:t>межлагерные</w:t>
      </w:r>
      <w:proofErr w:type="spellEnd"/>
      <w:r w:rsidRPr="006C7F2C">
        <w:rPr>
          <w:rFonts w:ascii="Times New Roman" w:hAnsi="Times New Roman" w:cs="Times New Roman"/>
          <w:b w:val="0"/>
          <w:sz w:val="28"/>
          <w:szCs w:val="28"/>
        </w:rPr>
        <w:t>, областные  мероприятия, направленные на здоровый образ жизни.</w:t>
      </w:r>
    </w:p>
    <w:p w:rsidR="00B461A7" w:rsidRPr="00400CD8" w:rsidRDefault="00B461A7" w:rsidP="006C7F2C">
      <w:r w:rsidRPr="00400CD8">
        <w:t xml:space="preserve"> На базе МУ ДБО «Радуга» было проведено два обла</w:t>
      </w:r>
      <w:r w:rsidR="006C7F2C">
        <w:t xml:space="preserve">стных </w:t>
      </w:r>
      <w:proofErr w:type="spellStart"/>
      <w:r w:rsidR="006C7F2C">
        <w:t>межлагерные</w:t>
      </w:r>
      <w:proofErr w:type="spellEnd"/>
      <w:r w:rsidR="006C7F2C">
        <w:t xml:space="preserve"> мероприятия в </w:t>
      </w:r>
      <w:r w:rsidRPr="00400CD8">
        <w:t>рамках конкурса «Мы – за здоровый образ жизни!»</w:t>
      </w:r>
      <w:r>
        <w:t>:</w:t>
      </w:r>
    </w:p>
    <w:p w:rsidR="00B461A7" w:rsidRPr="00400CD8" w:rsidRDefault="00B461A7" w:rsidP="006C7F2C">
      <w:pPr>
        <w:ind w:firstLine="709"/>
        <w:jc w:val="both"/>
      </w:pPr>
      <w:r w:rsidRPr="00400CD8">
        <w:t xml:space="preserve">1. «В гостях у Нептуна» - </w:t>
      </w:r>
      <w:r>
        <w:t xml:space="preserve">театрализованное представление, </w:t>
      </w:r>
      <w:r w:rsidRPr="00400CD8">
        <w:t>творческие отчеты коллективов лагерей</w:t>
      </w:r>
      <w:r>
        <w:t xml:space="preserve"> (мероприятие проходило на лагерном пляже берегу р</w:t>
      </w:r>
      <w:proofErr w:type="gramStart"/>
      <w:r>
        <w:t>.В</w:t>
      </w:r>
      <w:proofErr w:type="gramEnd"/>
      <w:r>
        <w:t>олга)</w:t>
      </w:r>
      <w:r w:rsidRPr="00400CD8">
        <w:t>.</w:t>
      </w:r>
    </w:p>
    <w:p w:rsidR="00B461A7" w:rsidRPr="00FA103E" w:rsidRDefault="00B461A7" w:rsidP="006C7F2C">
      <w:pPr>
        <w:ind w:firstLine="709"/>
        <w:jc w:val="both"/>
      </w:pPr>
      <w:r w:rsidRPr="00400CD8">
        <w:t>2. «В спектре смены»-  цель мероприятия:  обобщение опыта работы, обмен идеями,  новинками и тем чем можно  поделиться в тёплой и дружеской атмосфере нашего гостеприимного лагеря.</w:t>
      </w:r>
    </w:p>
    <w:p w:rsidR="00B461A7" w:rsidRPr="00740206" w:rsidRDefault="00B461A7" w:rsidP="00B461A7">
      <w:pPr>
        <w:jc w:val="both"/>
        <w:rPr>
          <w:bCs/>
        </w:rPr>
      </w:pPr>
      <w:r>
        <w:t xml:space="preserve">          На протяжении четыре</w:t>
      </w:r>
      <w:r w:rsidRPr="00740206">
        <w:t xml:space="preserve">х смен в </w:t>
      </w:r>
      <w:r>
        <w:t>лагере работало более 12</w:t>
      </w:r>
      <w:r w:rsidRPr="00740206">
        <w:t xml:space="preserve"> кружков различных направлений. Третья смена в лагере была профильной, спортивной, организованной для воспитанников кинешемских учреждений физической культуры и спорта.</w:t>
      </w:r>
    </w:p>
    <w:p w:rsidR="00B461A7" w:rsidRDefault="00B461A7" w:rsidP="00B461A7">
      <w:pPr>
        <w:ind w:firstLine="700"/>
        <w:jc w:val="both"/>
      </w:pPr>
      <w:r w:rsidRPr="00740206">
        <w:t xml:space="preserve"> Проводились спортивно-оздоровительные, развлекательные мероприятия, экскурсии, походы, встречи с ветеранами Великой Отечественной войны, сотрудниками МЧС и полиции.</w:t>
      </w:r>
      <w:r w:rsidR="00AD504D">
        <w:t xml:space="preserve"> </w:t>
      </w:r>
      <w:r w:rsidRPr="00740206">
        <w:t xml:space="preserve">Каждую смену  выездные спектакли давали Кинешемский драматический театр им. А.Н.Островского, Кинешемский ТЮЗ им. </w:t>
      </w:r>
      <w:proofErr w:type="spellStart"/>
      <w:r w:rsidRPr="00740206">
        <w:t>Раскатова</w:t>
      </w:r>
      <w:proofErr w:type="spellEnd"/>
      <w:r w:rsidRPr="00740206">
        <w:t xml:space="preserve">, Ивановский драматический театр. </w:t>
      </w:r>
      <w:r>
        <w:t>Сотрудниками МЧС, ГИ</w:t>
      </w:r>
      <w:proofErr w:type="gramStart"/>
      <w:r>
        <w:t>БДД дл</w:t>
      </w:r>
      <w:proofErr w:type="gramEnd"/>
      <w:r>
        <w:t>я ребят проводились показательные выступления с привлечением специализированной техники.</w:t>
      </w:r>
    </w:p>
    <w:p w:rsidR="00B461A7" w:rsidRPr="006C7F2C" w:rsidRDefault="00B461A7" w:rsidP="006C7F2C">
      <w:pPr>
        <w:pStyle w:val="af5"/>
        <w:tabs>
          <w:tab w:val="num" w:pos="540"/>
        </w:tabs>
        <w:ind w:firstLine="700"/>
        <w:jc w:val="both"/>
        <w:rPr>
          <w:rFonts w:ascii="Times New Roman" w:hAnsi="Times New Roman" w:cs="Times New Roman"/>
          <w:b w:val="0"/>
          <w:sz w:val="28"/>
          <w:szCs w:val="28"/>
        </w:rPr>
      </w:pPr>
      <w:r w:rsidRPr="006C7F2C">
        <w:rPr>
          <w:rFonts w:ascii="Times New Roman" w:hAnsi="Times New Roman" w:cs="Times New Roman"/>
          <w:b w:val="0"/>
          <w:sz w:val="28"/>
          <w:szCs w:val="28"/>
        </w:rPr>
        <w:lastRenderedPageBreak/>
        <w:t>В рамках областного конкурса «Мы – за здоровый образ жизни!»  «Радуга» заняла 1 место среди загородных лагерей Ивановской области.</w:t>
      </w:r>
    </w:p>
    <w:p w:rsidR="00B461A7" w:rsidRPr="006C7F2C" w:rsidRDefault="00B461A7" w:rsidP="006C7F2C">
      <w:pPr>
        <w:pStyle w:val="af5"/>
        <w:tabs>
          <w:tab w:val="num" w:pos="540"/>
        </w:tabs>
        <w:ind w:firstLine="700"/>
        <w:jc w:val="both"/>
        <w:rPr>
          <w:rFonts w:ascii="Times New Roman" w:hAnsi="Times New Roman" w:cs="Times New Roman"/>
          <w:b w:val="0"/>
          <w:sz w:val="28"/>
          <w:szCs w:val="28"/>
        </w:rPr>
      </w:pPr>
      <w:r w:rsidRPr="006C7F2C">
        <w:rPr>
          <w:rFonts w:ascii="Times New Roman" w:hAnsi="Times New Roman" w:cs="Times New Roman"/>
          <w:b w:val="0"/>
          <w:sz w:val="28"/>
          <w:szCs w:val="28"/>
        </w:rPr>
        <w:t xml:space="preserve">В рамках областного конкурса на лучшего вожатого среди загородных лагерей Ивановской области «Звезда сезона», вожатый  МУ ДБО  «Радуга» Нечаев Даниил занял 1 место. </w:t>
      </w:r>
    </w:p>
    <w:p w:rsidR="00B461A7" w:rsidRPr="006C7F2C" w:rsidRDefault="00B461A7" w:rsidP="006C7F2C">
      <w:pPr>
        <w:pStyle w:val="af5"/>
        <w:tabs>
          <w:tab w:val="num" w:pos="540"/>
        </w:tabs>
        <w:ind w:firstLine="700"/>
        <w:jc w:val="both"/>
        <w:rPr>
          <w:rFonts w:ascii="Times New Roman" w:hAnsi="Times New Roman" w:cs="Times New Roman"/>
          <w:b w:val="0"/>
          <w:sz w:val="28"/>
          <w:szCs w:val="28"/>
        </w:rPr>
      </w:pPr>
      <w:r w:rsidRPr="006C7F2C">
        <w:rPr>
          <w:rFonts w:ascii="Times New Roman" w:hAnsi="Times New Roman" w:cs="Times New Roman"/>
          <w:b w:val="0"/>
          <w:sz w:val="28"/>
          <w:szCs w:val="28"/>
        </w:rPr>
        <w:t>Питание детей в лагере было пятиразовым, на основе 14 дневного меню, из расчета 200 руб. на ребенка в день. Натуральные нормы питания выдерживались, ежедневно проводилась витаминизация третьего блюда аскорбиновой кислотой.</w:t>
      </w:r>
      <w:r w:rsidR="002E4B98">
        <w:rPr>
          <w:rFonts w:ascii="Times New Roman" w:hAnsi="Times New Roman" w:cs="Times New Roman"/>
          <w:b w:val="0"/>
          <w:sz w:val="28"/>
          <w:szCs w:val="28"/>
        </w:rPr>
        <w:t xml:space="preserve"> </w:t>
      </w:r>
      <w:r w:rsidRPr="006C7F2C">
        <w:rPr>
          <w:rFonts w:ascii="Times New Roman" w:hAnsi="Times New Roman" w:cs="Times New Roman"/>
          <w:b w:val="0"/>
          <w:sz w:val="28"/>
          <w:szCs w:val="28"/>
        </w:rPr>
        <w:t xml:space="preserve">Медицинские работники осуществляли </w:t>
      </w:r>
      <w:proofErr w:type="gramStart"/>
      <w:r w:rsidRPr="006C7F2C">
        <w:rPr>
          <w:rFonts w:ascii="Times New Roman" w:hAnsi="Times New Roman" w:cs="Times New Roman"/>
          <w:b w:val="0"/>
          <w:sz w:val="28"/>
          <w:szCs w:val="28"/>
        </w:rPr>
        <w:t>контроль за</w:t>
      </w:r>
      <w:proofErr w:type="gramEnd"/>
      <w:r w:rsidRPr="006C7F2C">
        <w:rPr>
          <w:rFonts w:ascii="Times New Roman" w:hAnsi="Times New Roman" w:cs="Times New Roman"/>
          <w:b w:val="0"/>
          <w:sz w:val="28"/>
          <w:szCs w:val="28"/>
        </w:rPr>
        <w:t xml:space="preserve"> качеством питания и соблюдением </w:t>
      </w:r>
      <w:proofErr w:type="spellStart"/>
      <w:r w:rsidRPr="006C7F2C">
        <w:rPr>
          <w:rFonts w:ascii="Times New Roman" w:hAnsi="Times New Roman" w:cs="Times New Roman"/>
          <w:b w:val="0"/>
          <w:sz w:val="28"/>
          <w:szCs w:val="28"/>
        </w:rPr>
        <w:t>санэпидрежима</w:t>
      </w:r>
      <w:proofErr w:type="spellEnd"/>
      <w:r w:rsidRPr="006C7F2C">
        <w:rPr>
          <w:rFonts w:ascii="Times New Roman" w:hAnsi="Times New Roman" w:cs="Times New Roman"/>
          <w:b w:val="0"/>
          <w:sz w:val="28"/>
          <w:szCs w:val="28"/>
        </w:rPr>
        <w:t xml:space="preserve">, за физическим воспитанием и закаливанием детей, соблюдением физических норм нагрузки при проведении спортивных  соревнований и трудовой деятельности. </w:t>
      </w:r>
    </w:p>
    <w:p w:rsidR="00B461A7" w:rsidRPr="009A2212" w:rsidRDefault="00B461A7" w:rsidP="009A2212">
      <w:pPr>
        <w:pStyle w:val="23"/>
        <w:spacing w:after="0" w:line="240" w:lineRule="auto"/>
        <w:ind w:left="0" w:firstLine="697"/>
        <w:jc w:val="both"/>
      </w:pPr>
      <w:r w:rsidRPr="006C7F2C">
        <w:t xml:space="preserve">  Оздоровительная работа и закаливание проводилась </w:t>
      </w:r>
      <w:proofErr w:type="gramStart"/>
      <w:r w:rsidRPr="006C7F2C">
        <w:t>согласно плана</w:t>
      </w:r>
      <w:proofErr w:type="gramEnd"/>
      <w:r w:rsidRPr="006C7F2C">
        <w:t>. Ежедневно проводилась утренняя зарядка на воздухе, организовывались спортивные игры, сор</w:t>
      </w:r>
      <w:r w:rsidR="009A2212">
        <w:t xml:space="preserve">евнования, праздники здоровья. </w:t>
      </w:r>
      <w:r w:rsidRPr="009A2212">
        <w:t>Проводились медицинские осмотры с антропометрией, динамометрией, функциональными пробами при поступлении и в конце срока пребывания. Оздоровительный эффект составил 95 %.</w:t>
      </w:r>
    </w:p>
    <w:p w:rsidR="00B461A7" w:rsidRPr="009A2212" w:rsidRDefault="00B461A7" w:rsidP="00B461A7">
      <w:pPr>
        <w:jc w:val="both"/>
      </w:pPr>
    </w:p>
    <w:p w:rsidR="006C7F2C" w:rsidRDefault="00B461A7" w:rsidP="00261088">
      <w:pPr>
        <w:jc w:val="center"/>
      </w:pPr>
      <w:r w:rsidRPr="006C7F2C">
        <w:t>Подпрограмма  «Укрепление материально-</w:t>
      </w:r>
      <w:r w:rsidR="006C7F2C">
        <w:t xml:space="preserve">технической базы муниципального </w:t>
      </w:r>
      <w:r w:rsidRPr="006C7F2C">
        <w:t>учреждения городского округа Кинешма «Детская база отдыха «Радуга»</w:t>
      </w:r>
    </w:p>
    <w:p w:rsidR="006E7DAB" w:rsidRPr="00261088" w:rsidRDefault="006E7DAB" w:rsidP="00261088">
      <w:pPr>
        <w:jc w:val="center"/>
      </w:pPr>
    </w:p>
    <w:p w:rsidR="00B461A7" w:rsidRPr="006C7F2C" w:rsidRDefault="00B461A7" w:rsidP="006C7F2C">
      <w:pPr>
        <w:pStyle w:val="af5"/>
        <w:tabs>
          <w:tab w:val="num" w:pos="540"/>
        </w:tabs>
        <w:jc w:val="both"/>
        <w:rPr>
          <w:rFonts w:ascii="Times New Roman" w:hAnsi="Times New Roman" w:cs="Times New Roman"/>
          <w:b w:val="0"/>
          <w:sz w:val="28"/>
          <w:szCs w:val="28"/>
        </w:rPr>
      </w:pPr>
      <w:r w:rsidRPr="006C7F2C">
        <w:rPr>
          <w:rFonts w:ascii="Times New Roman" w:hAnsi="Times New Roman" w:cs="Times New Roman"/>
          <w:b w:val="0"/>
          <w:sz w:val="28"/>
          <w:szCs w:val="28"/>
        </w:rPr>
        <w:t>Были проведены ремонтные работы:</w:t>
      </w:r>
    </w:p>
    <w:p w:rsidR="00B461A7" w:rsidRPr="006C7F2C" w:rsidRDefault="00B461A7" w:rsidP="006C7F2C">
      <w:pPr>
        <w:pStyle w:val="af5"/>
        <w:tabs>
          <w:tab w:val="num" w:pos="540"/>
        </w:tabs>
        <w:jc w:val="both"/>
        <w:rPr>
          <w:rFonts w:ascii="Times New Roman" w:hAnsi="Times New Roman" w:cs="Times New Roman"/>
          <w:sz w:val="28"/>
          <w:szCs w:val="28"/>
        </w:rPr>
      </w:pPr>
      <w:r w:rsidRPr="006C7F2C">
        <w:rPr>
          <w:rFonts w:ascii="Times New Roman" w:hAnsi="Times New Roman" w:cs="Times New Roman"/>
          <w:b w:val="0"/>
          <w:sz w:val="28"/>
          <w:szCs w:val="28"/>
        </w:rPr>
        <w:t>- капитальный ремонт потолков в столовойна общую сумму 71,3 тыс.</w:t>
      </w:r>
      <w:r w:rsidR="00127CFE">
        <w:rPr>
          <w:rFonts w:ascii="Times New Roman" w:hAnsi="Times New Roman" w:cs="Times New Roman"/>
          <w:b w:val="0"/>
          <w:sz w:val="28"/>
          <w:szCs w:val="28"/>
        </w:rPr>
        <w:t xml:space="preserve"> </w:t>
      </w:r>
      <w:r w:rsidRPr="006C7F2C">
        <w:rPr>
          <w:rFonts w:ascii="Times New Roman" w:hAnsi="Times New Roman" w:cs="Times New Roman"/>
          <w:b w:val="0"/>
          <w:sz w:val="28"/>
          <w:szCs w:val="28"/>
        </w:rPr>
        <w:t>руб</w:t>
      </w:r>
      <w:r w:rsidR="009C2A92">
        <w:rPr>
          <w:rFonts w:ascii="Times New Roman" w:hAnsi="Times New Roman" w:cs="Times New Roman"/>
          <w:b w:val="0"/>
          <w:sz w:val="28"/>
          <w:szCs w:val="28"/>
        </w:rPr>
        <w:t>лей</w:t>
      </w:r>
      <w:r w:rsidRPr="006C7F2C">
        <w:rPr>
          <w:rFonts w:ascii="Times New Roman" w:hAnsi="Times New Roman" w:cs="Times New Roman"/>
          <w:b w:val="0"/>
          <w:sz w:val="28"/>
          <w:szCs w:val="28"/>
        </w:rPr>
        <w:t>;</w:t>
      </w:r>
    </w:p>
    <w:p w:rsidR="00B461A7" w:rsidRPr="006C7F2C" w:rsidRDefault="00B461A7" w:rsidP="006C7F2C">
      <w:pPr>
        <w:jc w:val="both"/>
      </w:pPr>
      <w:r w:rsidRPr="006C7F2C">
        <w:t>- капитальный ремонт санузла мальчиков в павильоне № 10на общую сумму 171,8 тыс.</w:t>
      </w:r>
      <w:r w:rsidR="006E7DAB">
        <w:t xml:space="preserve"> </w:t>
      </w:r>
      <w:r w:rsidRPr="006C7F2C">
        <w:t>руб</w:t>
      </w:r>
      <w:r w:rsidR="009C2A92">
        <w:t>лей</w:t>
      </w:r>
      <w:r w:rsidRPr="006C7F2C">
        <w:t xml:space="preserve">; </w:t>
      </w:r>
    </w:p>
    <w:p w:rsidR="00B461A7" w:rsidRPr="006C7F2C" w:rsidRDefault="00B461A7" w:rsidP="006C7F2C">
      <w:pPr>
        <w:jc w:val="both"/>
      </w:pPr>
      <w:r w:rsidRPr="006C7F2C">
        <w:t>- капитальный ремонт кровли павильона №7 на общую сумму 114,0 тыс</w:t>
      </w:r>
      <w:proofErr w:type="gramStart"/>
      <w:r w:rsidRPr="006C7F2C">
        <w:t>.р</w:t>
      </w:r>
      <w:proofErr w:type="gramEnd"/>
      <w:r w:rsidRPr="006C7F2C">
        <w:t>уб</w:t>
      </w:r>
      <w:r w:rsidR="009C2A92">
        <w:t>лей</w:t>
      </w:r>
      <w:r w:rsidRPr="006C7F2C">
        <w:t xml:space="preserve">; </w:t>
      </w:r>
    </w:p>
    <w:p w:rsidR="00B461A7" w:rsidRPr="006C7F2C" w:rsidRDefault="00B461A7" w:rsidP="006C7F2C">
      <w:pPr>
        <w:jc w:val="both"/>
      </w:pPr>
      <w:r w:rsidRPr="006C7F2C">
        <w:t>- капитальный ремонт системы электроснабжения павильона №1 на общую сумму 125,4 тыс.</w:t>
      </w:r>
      <w:r w:rsidR="006E7DAB">
        <w:t xml:space="preserve"> </w:t>
      </w:r>
      <w:r w:rsidRPr="006C7F2C">
        <w:t>руб</w:t>
      </w:r>
      <w:r w:rsidR="009C2A92">
        <w:t>лей</w:t>
      </w:r>
      <w:r w:rsidRPr="006C7F2C">
        <w:t xml:space="preserve">; </w:t>
      </w:r>
    </w:p>
    <w:p w:rsidR="00B461A7" w:rsidRPr="006C7F2C" w:rsidRDefault="00B461A7" w:rsidP="006C7F2C">
      <w:pPr>
        <w:jc w:val="both"/>
      </w:pPr>
      <w:r w:rsidRPr="006C7F2C">
        <w:t>- капитальный ремонт системы электроснабжения павильона №2 на общую сумму 129,2 тыс.</w:t>
      </w:r>
      <w:r w:rsidR="006E7DAB">
        <w:t xml:space="preserve"> </w:t>
      </w:r>
      <w:r w:rsidRPr="006C7F2C">
        <w:t>руб</w:t>
      </w:r>
      <w:r w:rsidR="009C2A92">
        <w:t>лей</w:t>
      </w:r>
      <w:r w:rsidRPr="006C7F2C">
        <w:t>;</w:t>
      </w:r>
    </w:p>
    <w:p w:rsidR="00B461A7" w:rsidRPr="006C7F2C" w:rsidRDefault="00B461A7" w:rsidP="006C7F2C">
      <w:pPr>
        <w:jc w:val="both"/>
      </w:pPr>
      <w:r w:rsidRPr="006C7F2C">
        <w:t>- капитальный ремонт локальных очистных  сооружений на общую сумму 430,4 тыс.</w:t>
      </w:r>
      <w:r w:rsidR="002E4B98">
        <w:t xml:space="preserve"> </w:t>
      </w:r>
      <w:r w:rsidRPr="006C7F2C">
        <w:t>руб</w:t>
      </w:r>
      <w:r w:rsidR="009C2A92">
        <w:t>лей</w:t>
      </w:r>
      <w:r w:rsidRPr="006C7F2C">
        <w:t>;</w:t>
      </w:r>
    </w:p>
    <w:p w:rsidR="00B461A7" w:rsidRPr="006C7F2C" w:rsidRDefault="00B461A7" w:rsidP="006C7F2C">
      <w:pPr>
        <w:jc w:val="both"/>
      </w:pPr>
      <w:r w:rsidRPr="006C7F2C">
        <w:t>- капитальный ремонт опорных железобетонных столбов фундамента павильона №8 на общую сумму 61,8 тыс.</w:t>
      </w:r>
      <w:r w:rsidR="009A2212">
        <w:t xml:space="preserve"> </w:t>
      </w:r>
      <w:r w:rsidRPr="006C7F2C">
        <w:t>руб</w:t>
      </w:r>
      <w:r w:rsidR="009C2A92">
        <w:t>лей</w:t>
      </w:r>
      <w:r w:rsidRPr="006C7F2C">
        <w:t>;</w:t>
      </w:r>
    </w:p>
    <w:p w:rsidR="00127CFE" w:rsidRPr="00DF3123" w:rsidRDefault="00B461A7" w:rsidP="009C2A92">
      <w:pPr>
        <w:jc w:val="both"/>
      </w:pPr>
      <w:r w:rsidRPr="006C7F2C">
        <w:t>- устройство плиточного тротуара на общую сумму 205,4 тыс.</w:t>
      </w:r>
      <w:r w:rsidR="00127CFE">
        <w:t xml:space="preserve"> </w:t>
      </w:r>
      <w:r w:rsidRPr="006C7F2C">
        <w:t>руб</w:t>
      </w:r>
      <w:r w:rsidR="009C2A92">
        <w:t>лей.</w:t>
      </w:r>
    </w:p>
    <w:p w:rsidR="00B461A7" w:rsidRDefault="00B461A7" w:rsidP="009C2A92">
      <w:pPr>
        <w:suppressAutoHyphens/>
        <w:ind w:firstLine="709"/>
        <w:jc w:val="both"/>
      </w:pPr>
      <w:r>
        <w:t>Все, запланированные показатели Программы выполнены.</w:t>
      </w:r>
    </w:p>
    <w:p w:rsidR="00261088" w:rsidRDefault="00B461A7" w:rsidP="00127CFE">
      <w:pPr>
        <w:ind w:firstLine="709"/>
        <w:jc w:val="both"/>
        <w:rPr>
          <w:spacing w:val="3"/>
        </w:rPr>
      </w:pPr>
      <w:r w:rsidRPr="00CC14D0">
        <w:rPr>
          <w:spacing w:val="3"/>
        </w:rPr>
        <w:t xml:space="preserve">Реализация </w:t>
      </w:r>
      <w:r>
        <w:rPr>
          <w:spacing w:val="3"/>
        </w:rPr>
        <w:t xml:space="preserve">мероприятий </w:t>
      </w:r>
      <w:r w:rsidRPr="00CC14D0">
        <w:rPr>
          <w:spacing w:val="3"/>
        </w:rPr>
        <w:t>подпрограмм</w:t>
      </w:r>
      <w:r>
        <w:rPr>
          <w:spacing w:val="3"/>
        </w:rPr>
        <w:t xml:space="preserve">, запланированных на 2016 год, способствует достижению конечных результатов </w:t>
      </w:r>
      <w:r w:rsidR="00261088">
        <w:rPr>
          <w:spacing w:val="3"/>
        </w:rPr>
        <w:t>П</w:t>
      </w:r>
      <w:r>
        <w:rPr>
          <w:spacing w:val="3"/>
        </w:rPr>
        <w:t>рограммы и каждой из подпрограмм</w:t>
      </w:r>
      <w:r w:rsidR="00127CFE">
        <w:rPr>
          <w:spacing w:val="3"/>
        </w:rPr>
        <w:t>.</w:t>
      </w:r>
    </w:p>
    <w:p w:rsidR="00127CFE" w:rsidRDefault="00127CFE" w:rsidP="00127CFE">
      <w:pPr>
        <w:ind w:firstLine="708"/>
        <w:jc w:val="both"/>
      </w:pPr>
      <w:r>
        <w:t>В целях дальнейшего исполнения запланированных мероприятий Программы  необходимо продолжить её реализацию в 2017 году.</w:t>
      </w:r>
    </w:p>
    <w:p w:rsidR="00127CFE" w:rsidRDefault="00127CFE" w:rsidP="00127CFE">
      <w:pPr>
        <w:ind w:firstLine="708"/>
        <w:jc w:val="both"/>
      </w:pPr>
    </w:p>
    <w:p w:rsidR="00127CFE" w:rsidRDefault="00127CFE" w:rsidP="00127CFE">
      <w:pPr>
        <w:ind w:firstLine="709"/>
        <w:jc w:val="both"/>
        <w:sectPr w:rsidR="00127CFE" w:rsidSect="00127CFE">
          <w:pgSz w:w="11906" w:h="16838"/>
          <w:pgMar w:top="851" w:right="709" w:bottom="709" w:left="567" w:header="709" w:footer="709" w:gutter="0"/>
          <w:cols w:space="708"/>
          <w:docGrid w:linePitch="360"/>
        </w:sectPr>
      </w:pPr>
    </w:p>
    <w:p w:rsidR="00261088" w:rsidRDefault="00261088" w:rsidP="00261088">
      <w:pPr>
        <w:ind w:firstLine="708"/>
        <w:jc w:val="center"/>
      </w:pPr>
      <w:r>
        <w:lastRenderedPageBreak/>
        <w:t>Отчет о ходе реализации Программы (тыс. рублей)</w:t>
      </w:r>
    </w:p>
    <w:p w:rsidR="00776D1D" w:rsidRDefault="00776D1D" w:rsidP="00261088">
      <w:pPr>
        <w:ind w:firstLine="708"/>
        <w:jc w:val="cente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417"/>
        <w:gridCol w:w="1843"/>
        <w:gridCol w:w="1843"/>
        <w:gridCol w:w="1559"/>
        <w:gridCol w:w="1471"/>
        <w:gridCol w:w="1831"/>
        <w:gridCol w:w="1079"/>
        <w:gridCol w:w="700"/>
        <w:gridCol w:w="702"/>
        <w:gridCol w:w="1021"/>
      </w:tblGrid>
      <w:tr w:rsidR="00E30AC0" w:rsidRPr="00776D1D" w:rsidTr="00B641F7">
        <w:trPr>
          <w:tblHeader/>
        </w:trPr>
        <w:tc>
          <w:tcPr>
            <w:tcW w:w="568" w:type="dxa"/>
          </w:tcPr>
          <w:p w:rsidR="00D01EC4" w:rsidRPr="00776D1D" w:rsidRDefault="00D01EC4" w:rsidP="00497C6E">
            <w:pPr>
              <w:jc w:val="center"/>
              <w:rPr>
                <w:b/>
                <w:sz w:val="20"/>
                <w:szCs w:val="20"/>
              </w:rPr>
            </w:pPr>
            <w:r w:rsidRPr="00776D1D">
              <w:rPr>
                <w:b/>
                <w:sz w:val="20"/>
                <w:szCs w:val="20"/>
              </w:rPr>
              <w:t>№</w:t>
            </w:r>
            <w:proofErr w:type="gramStart"/>
            <w:r w:rsidRPr="00776D1D">
              <w:rPr>
                <w:b/>
                <w:sz w:val="20"/>
                <w:szCs w:val="20"/>
                <w:lang w:val="en-US"/>
              </w:rPr>
              <w:t>п</w:t>
            </w:r>
            <w:proofErr w:type="gramEnd"/>
            <w:r w:rsidRPr="00776D1D">
              <w:rPr>
                <w:b/>
                <w:sz w:val="20"/>
                <w:szCs w:val="20"/>
                <w:lang w:val="en-US"/>
              </w:rPr>
              <w:t>/п</w:t>
            </w:r>
          </w:p>
        </w:tc>
        <w:tc>
          <w:tcPr>
            <w:tcW w:w="1843" w:type="dxa"/>
          </w:tcPr>
          <w:p w:rsidR="00D01EC4" w:rsidRPr="00776D1D" w:rsidRDefault="00D01EC4" w:rsidP="00497C6E">
            <w:pPr>
              <w:jc w:val="center"/>
              <w:rPr>
                <w:b/>
                <w:sz w:val="20"/>
                <w:szCs w:val="20"/>
              </w:rPr>
            </w:pPr>
            <w:r w:rsidRPr="00776D1D">
              <w:rPr>
                <w:b/>
                <w:sz w:val="20"/>
                <w:szCs w:val="20"/>
              </w:rPr>
              <w:t>Наименование Программы, подпрограммы, основного мероприятия, мероприятия</w:t>
            </w:r>
          </w:p>
        </w:tc>
        <w:tc>
          <w:tcPr>
            <w:tcW w:w="1417" w:type="dxa"/>
          </w:tcPr>
          <w:p w:rsidR="00D01EC4" w:rsidRPr="00776D1D" w:rsidRDefault="00D01EC4" w:rsidP="00497C6E">
            <w:pPr>
              <w:ind w:right="-43"/>
              <w:jc w:val="center"/>
              <w:rPr>
                <w:b/>
                <w:sz w:val="20"/>
                <w:szCs w:val="20"/>
              </w:rPr>
            </w:pPr>
            <w:r w:rsidRPr="00776D1D">
              <w:rPr>
                <w:b/>
                <w:sz w:val="20"/>
                <w:szCs w:val="20"/>
              </w:rPr>
              <w:t>Исполнитель</w:t>
            </w:r>
          </w:p>
        </w:tc>
        <w:tc>
          <w:tcPr>
            <w:tcW w:w="1843" w:type="dxa"/>
          </w:tcPr>
          <w:p w:rsidR="00D01EC4" w:rsidRPr="00776D1D" w:rsidRDefault="00D01EC4" w:rsidP="00497C6E">
            <w:pPr>
              <w:jc w:val="center"/>
              <w:rPr>
                <w:b/>
                <w:sz w:val="20"/>
                <w:szCs w:val="20"/>
              </w:rPr>
            </w:pPr>
            <w:r w:rsidRPr="00776D1D">
              <w:rPr>
                <w:b/>
                <w:sz w:val="20"/>
                <w:szCs w:val="20"/>
              </w:rPr>
              <w:t>Источник финансирования</w:t>
            </w:r>
          </w:p>
        </w:tc>
        <w:tc>
          <w:tcPr>
            <w:tcW w:w="1843" w:type="dxa"/>
          </w:tcPr>
          <w:p w:rsidR="00D01EC4" w:rsidRPr="00776D1D" w:rsidRDefault="00D01EC4" w:rsidP="002E4B98">
            <w:pPr>
              <w:jc w:val="center"/>
              <w:rPr>
                <w:b/>
                <w:sz w:val="20"/>
                <w:szCs w:val="20"/>
              </w:rPr>
            </w:pPr>
            <w:r w:rsidRPr="00776D1D">
              <w:rPr>
                <w:b/>
                <w:sz w:val="20"/>
                <w:szCs w:val="20"/>
              </w:rPr>
              <w:t xml:space="preserve">Объем  финансирования в соответствии с программой </w:t>
            </w:r>
            <w:proofErr w:type="gramStart"/>
            <w:r w:rsidRPr="002E4B98">
              <w:rPr>
                <w:sz w:val="20"/>
                <w:szCs w:val="20"/>
              </w:rPr>
              <w:t xml:space="preserve">( </w:t>
            </w:r>
            <w:proofErr w:type="gramEnd"/>
            <w:r w:rsidRPr="002E4B98">
              <w:rPr>
                <w:sz w:val="20"/>
                <w:szCs w:val="20"/>
              </w:rPr>
              <w:t xml:space="preserve">в редакции на 31 декабря </w:t>
            </w:r>
            <w:r w:rsidR="002E4B98">
              <w:rPr>
                <w:sz w:val="20"/>
                <w:szCs w:val="20"/>
              </w:rPr>
              <w:t>2016г.</w:t>
            </w:r>
            <w:r w:rsidRPr="002E4B98">
              <w:rPr>
                <w:sz w:val="20"/>
                <w:szCs w:val="20"/>
              </w:rPr>
              <w:t>)</w:t>
            </w:r>
            <w:r w:rsidRPr="00776D1D">
              <w:rPr>
                <w:b/>
                <w:sz w:val="20"/>
                <w:szCs w:val="20"/>
              </w:rPr>
              <w:t xml:space="preserve"> </w:t>
            </w:r>
          </w:p>
        </w:tc>
        <w:tc>
          <w:tcPr>
            <w:tcW w:w="1559" w:type="dxa"/>
          </w:tcPr>
          <w:p w:rsidR="00D01EC4" w:rsidRPr="00776D1D" w:rsidRDefault="00D01EC4" w:rsidP="002E4B98">
            <w:pPr>
              <w:jc w:val="center"/>
              <w:rPr>
                <w:b/>
                <w:sz w:val="20"/>
                <w:szCs w:val="20"/>
              </w:rPr>
            </w:pPr>
            <w:r w:rsidRPr="00776D1D">
              <w:rPr>
                <w:b/>
                <w:sz w:val="20"/>
                <w:szCs w:val="20"/>
              </w:rPr>
              <w:t xml:space="preserve">Объем кассовых расходов, </w:t>
            </w:r>
            <w:r w:rsidRPr="002E4B98">
              <w:rPr>
                <w:sz w:val="20"/>
                <w:szCs w:val="20"/>
              </w:rPr>
              <w:t xml:space="preserve">на </w:t>
            </w:r>
            <w:r w:rsidR="002E4B98" w:rsidRPr="002E4B98">
              <w:rPr>
                <w:sz w:val="20"/>
                <w:szCs w:val="20"/>
              </w:rPr>
              <w:t>31 декабря 2016г.</w:t>
            </w:r>
          </w:p>
        </w:tc>
        <w:tc>
          <w:tcPr>
            <w:tcW w:w="1471" w:type="dxa"/>
          </w:tcPr>
          <w:p w:rsidR="00D01EC4" w:rsidRPr="00776D1D" w:rsidRDefault="00D01EC4" w:rsidP="00497C6E">
            <w:pPr>
              <w:jc w:val="center"/>
              <w:rPr>
                <w:b/>
                <w:sz w:val="20"/>
                <w:szCs w:val="20"/>
              </w:rPr>
            </w:pPr>
            <w:r w:rsidRPr="00776D1D">
              <w:rPr>
                <w:b/>
                <w:sz w:val="20"/>
                <w:szCs w:val="20"/>
              </w:rPr>
              <w:t>Пояснение причин отклонения</w:t>
            </w:r>
          </w:p>
        </w:tc>
        <w:tc>
          <w:tcPr>
            <w:tcW w:w="1831" w:type="dxa"/>
          </w:tcPr>
          <w:p w:rsidR="00D01EC4" w:rsidRPr="00776D1D" w:rsidRDefault="00D01EC4" w:rsidP="00497C6E">
            <w:pPr>
              <w:jc w:val="center"/>
              <w:rPr>
                <w:b/>
                <w:sz w:val="20"/>
                <w:szCs w:val="20"/>
              </w:rPr>
            </w:pPr>
            <w:r w:rsidRPr="00776D1D">
              <w:rPr>
                <w:b/>
                <w:sz w:val="20"/>
                <w:szCs w:val="20"/>
              </w:rPr>
              <w:t>Наименование целевого индикатора (показателя)</w:t>
            </w:r>
          </w:p>
        </w:tc>
        <w:tc>
          <w:tcPr>
            <w:tcW w:w="1079" w:type="dxa"/>
          </w:tcPr>
          <w:p w:rsidR="00D01EC4" w:rsidRPr="00776D1D" w:rsidRDefault="00D01EC4" w:rsidP="00497C6E">
            <w:pPr>
              <w:jc w:val="center"/>
              <w:rPr>
                <w:b/>
                <w:sz w:val="20"/>
                <w:szCs w:val="20"/>
              </w:rPr>
            </w:pPr>
            <w:r w:rsidRPr="00776D1D">
              <w:rPr>
                <w:b/>
                <w:sz w:val="20"/>
                <w:szCs w:val="20"/>
              </w:rPr>
              <w:t xml:space="preserve">Ед. </w:t>
            </w:r>
          </w:p>
          <w:p w:rsidR="00D01EC4" w:rsidRPr="00776D1D" w:rsidRDefault="00D01EC4" w:rsidP="00497C6E">
            <w:pPr>
              <w:jc w:val="center"/>
              <w:rPr>
                <w:b/>
                <w:sz w:val="20"/>
                <w:szCs w:val="20"/>
              </w:rPr>
            </w:pPr>
            <w:r w:rsidRPr="00776D1D">
              <w:rPr>
                <w:b/>
                <w:sz w:val="20"/>
                <w:szCs w:val="20"/>
              </w:rPr>
              <w:t>изм.</w:t>
            </w:r>
          </w:p>
        </w:tc>
        <w:tc>
          <w:tcPr>
            <w:tcW w:w="700" w:type="dxa"/>
          </w:tcPr>
          <w:p w:rsidR="00D01EC4" w:rsidRPr="00776D1D" w:rsidRDefault="00D01EC4" w:rsidP="00497C6E">
            <w:pPr>
              <w:jc w:val="center"/>
              <w:rPr>
                <w:b/>
                <w:sz w:val="20"/>
                <w:szCs w:val="20"/>
              </w:rPr>
            </w:pPr>
            <w:r w:rsidRPr="00776D1D">
              <w:rPr>
                <w:b/>
                <w:sz w:val="20"/>
                <w:szCs w:val="20"/>
              </w:rPr>
              <w:t>План</w:t>
            </w:r>
          </w:p>
        </w:tc>
        <w:tc>
          <w:tcPr>
            <w:tcW w:w="702" w:type="dxa"/>
          </w:tcPr>
          <w:p w:rsidR="00D01EC4" w:rsidRPr="00776D1D" w:rsidRDefault="00D01EC4" w:rsidP="00497C6E">
            <w:pPr>
              <w:jc w:val="center"/>
              <w:rPr>
                <w:b/>
                <w:sz w:val="20"/>
                <w:szCs w:val="20"/>
              </w:rPr>
            </w:pPr>
            <w:r w:rsidRPr="00776D1D">
              <w:rPr>
                <w:b/>
                <w:sz w:val="20"/>
                <w:szCs w:val="20"/>
              </w:rPr>
              <w:t>Факт</w:t>
            </w:r>
          </w:p>
        </w:tc>
        <w:tc>
          <w:tcPr>
            <w:tcW w:w="1021" w:type="dxa"/>
          </w:tcPr>
          <w:p w:rsidR="00D01EC4" w:rsidRPr="00776D1D" w:rsidRDefault="00D01EC4" w:rsidP="00497C6E">
            <w:pPr>
              <w:jc w:val="center"/>
              <w:rPr>
                <w:b/>
                <w:sz w:val="20"/>
                <w:szCs w:val="20"/>
              </w:rPr>
            </w:pPr>
            <w:r w:rsidRPr="00776D1D">
              <w:rPr>
                <w:b/>
                <w:sz w:val="20"/>
                <w:szCs w:val="20"/>
              </w:rPr>
              <w:t>Пояснение причин отклонения</w:t>
            </w:r>
          </w:p>
        </w:tc>
      </w:tr>
      <w:tr w:rsidR="00E30AC0" w:rsidRPr="00776D1D" w:rsidTr="00B641F7">
        <w:trPr>
          <w:tblHeader/>
        </w:trPr>
        <w:tc>
          <w:tcPr>
            <w:tcW w:w="568" w:type="dxa"/>
          </w:tcPr>
          <w:p w:rsidR="00D01EC4" w:rsidRPr="00776D1D" w:rsidRDefault="00D01EC4" w:rsidP="00497C6E">
            <w:pPr>
              <w:jc w:val="center"/>
              <w:rPr>
                <w:strike/>
                <w:sz w:val="20"/>
                <w:szCs w:val="20"/>
              </w:rPr>
            </w:pPr>
            <w:r w:rsidRPr="00776D1D">
              <w:rPr>
                <w:sz w:val="20"/>
                <w:szCs w:val="20"/>
              </w:rPr>
              <w:t>1</w:t>
            </w:r>
          </w:p>
        </w:tc>
        <w:tc>
          <w:tcPr>
            <w:tcW w:w="1843" w:type="dxa"/>
          </w:tcPr>
          <w:p w:rsidR="00D01EC4" w:rsidRPr="00776D1D" w:rsidRDefault="00D01EC4" w:rsidP="00497C6E">
            <w:pPr>
              <w:jc w:val="center"/>
              <w:rPr>
                <w:sz w:val="20"/>
                <w:szCs w:val="20"/>
              </w:rPr>
            </w:pPr>
            <w:r w:rsidRPr="00776D1D">
              <w:rPr>
                <w:sz w:val="20"/>
                <w:szCs w:val="20"/>
              </w:rPr>
              <w:t>2</w:t>
            </w:r>
          </w:p>
        </w:tc>
        <w:tc>
          <w:tcPr>
            <w:tcW w:w="1417" w:type="dxa"/>
          </w:tcPr>
          <w:p w:rsidR="00D01EC4" w:rsidRPr="00776D1D" w:rsidRDefault="00D01EC4" w:rsidP="00497C6E">
            <w:pPr>
              <w:jc w:val="center"/>
              <w:rPr>
                <w:sz w:val="20"/>
                <w:szCs w:val="20"/>
              </w:rPr>
            </w:pPr>
            <w:r w:rsidRPr="00776D1D">
              <w:rPr>
                <w:sz w:val="20"/>
                <w:szCs w:val="20"/>
              </w:rPr>
              <w:t>3</w:t>
            </w:r>
          </w:p>
        </w:tc>
        <w:tc>
          <w:tcPr>
            <w:tcW w:w="1843" w:type="dxa"/>
          </w:tcPr>
          <w:p w:rsidR="00D01EC4" w:rsidRPr="00776D1D" w:rsidRDefault="00D01EC4" w:rsidP="00497C6E">
            <w:pPr>
              <w:jc w:val="center"/>
              <w:rPr>
                <w:sz w:val="20"/>
                <w:szCs w:val="20"/>
              </w:rPr>
            </w:pPr>
            <w:r w:rsidRPr="00776D1D">
              <w:rPr>
                <w:sz w:val="20"/>
                <w:szCs w:val="20"/>
              </w:rPr>
              <w:t>4</w:t>
            </w:r>
          </w:p>
        </w:tc>
        <w:tc>
          <w:tcPr>
            <w:tcW w:w="1843" w:type="dxa"/>
          </w:tcPr>
          <w:p w:rsidR="00D01EC4" w:rsidRPr="00776D1D" w:rsidRDefault="00D01EC4" w:rsidP="00497C6E">
            <w:pPr>
              <w:jc w:val="center"/>
              <w:rPr>
                <w:sz w:val="20"/>
                <w:szCs w:val="20"/>
              </w:rPr>
            </w:pPr>
            <w:r w:rsidRPr="00776D1D">
              <w:rPr>
                <w:sz w:val="20"/>
                <w:szCs w:val="20"/>
              </w:rPr>
              <w:t>5</w:t>
            </w:r>
          </w:p>
        </w:tc>
        <w:tc>
          <w:tcPr>
            <w:tcW w:w="1559" w:type="dxa"/>
          </w:tcPr>
          <w:p w:rsidR="00D01EC4" w:rsidRPr="00776D1D" w:rsidRDefault="00D01EC4" w:rsidP="00497C6E">
            <w:pPr>
              <w:jc w:val="center"/>
              <w:rPr>
                <w:sz w:val="20"/>
                <w:szCs w:val="20"/>
              </w:rPr>
            </w:pPr>
            <w:r w:rsidRPr="00776D1D">
              <w:rPr>
                <w:sz w:val="20"/>
                <w:szCs w:val="20"/>
              </w:rPr>
              <w:t>6</w:t>
            </w:r>
          </w:p>
        </w:tc>
        <w:tc>
          <w:tcPr>
            <w:tcW w:w="1471" w:type="dxa"/>
          </w:tcPr>
          <w:p w:rsidR="00D01EC4" w:rsidRPr="00776D1D" w:rsidRDefault="00D01EC4" w:rsidP="00497C6E">
            <w:pPr>
              <w:jc w:val="center"/>
              <w:rPr>
                <w:sz w:val="20"/>
                <w:szCs w:val="20"/>
              </w:rPr>
            </w:pPr>
            <w:r w:rsidRPr="00776D1D">
              <w:rPr>
                <w:sz w:val="20"/>
                <w:szCs w:val="20"/>
              </w:rPr>
              <w:t>7</w:t>
            </w:r>
          </w:p>
        </w:tc>
        <w:tc>
          <w:tcPr>
            <w:tcW w:w="1831" w:type="dxa"/>
          </w:tcPr>
          <w:p w:rsidR="00D01EC4" w:rsidRPr="00776D1D" w:rsidRDefault="00D01EC4" w:rsidP="00497C6E">
            <w:pPr>
              <w:jc w:val="center"/>
              <w:rPr>
                <w:sz w:val="20"/>
                <w:szCs w:val="20"/>
              </w:rPr>
            </w:pPr>
            <w:r w:rsidRPr="00776D1D">
              <w:rPr>
                <w:sz w:val="20"/>
                <w:szCs w:val="20"/>
              </w:rPr>
              <w:t>8</w:t>
            </w:r>
          </w:p>
        </w:tc>
        <w:tc>
          <w:tcPr>
            <w:tcW w:w="1079" w:type="dxa"/>
          </w:tcPr>
          <w:p w:rsidR="00D01EC4" w:rsidRPr="00776D1D" w:rsidRDefault="00D01EC4" w:rsidP="00497C6E">
            <w:pPr>
              <w:jc w:val="center"/>
              <w:rPr>
                <w:sz w:val="20"/>
                <w:szCs w:val="20"/>
              </w:rPr>
            </w:pPr>
            <w:r w:rsidRPr="00776D1D">
              <w:rPr>
                <w:sz w:val="20"/>
                <w:szCs w:val="20"/>
              </w:rPr>
              <w:t>9</w:t>
            </w:r>
          </w:p>
        </w:tc>
        <w:tc>
          <w:tcPr>
            <w:tcW w:w="700" w:type="dxa"/>
          </w:tcPr>
          <w:p w:rsidR="00D01EC4" w:rsidRPr="00776D1D" w:rsidRDefault="00D01EC4" w:rsidP="00497C6E">
            <w:pPr>
              <w:jc w:val="center"/>
              <w:rPr>
                <w:sz w:val="20"/>
                <w:szCs w:val="20"/>
              </w:rPr>
            </w:pPr>
            <w:r w:rsidRPr="00776D1D">
              <w:rPr>
                <w:sz w:val="20"/>
                <w:szCs w:val="20"/>
              </w:rPr>
              <w:t>10</w:t>
            </w:r>
          </w:p>
        </w:tc>
        <w:tc>
          <w:tcPr>
            <w:tcW w:w="702" w:type="dxa"/>
          </w:tcPr>
          <w:p w:rsidR="00D01EC4" w:rsidRPr="00776D1D" w:rsidRDefault="00D01EC4" w:rsidP="00497C6E">
            <w:pPr>
              <w:jc w:val="center"/>
              <w:rPr>
                <w:sz w:val="20"/>
                <w:szCs w:val="20"/>
              </w:rPr>
            </w:pPr>
            <w:r w:rsidRPr="00776D1D">
              <w:rPr>
                <w:sz w:val="20"/>
                <w:szCs w:val="20"/>
              </w:rPr>
              <w:t>11</w:t>
            </w:r>
          </w:p>
        </w:tc>
        <w:tc>
          <w:tcPr>
            <w:tcW w:w="1021" w:type="dxa"/>
          </w:tcPr>
          <w:p w:rsidR="00D01EC4" w:rsidRPr="00776D1D" w:rsidRDefault="00D01EC4" w:rsidP="00497C6E">
            <w:pPr>
              <w:jc w:val="center"/>
              <w:rPr>
                <w:sz w:val="20"/>
                <w:szCs w:val="20"/>
              </w:rPr>
            </w:pPr>
            <w:r w:rsidRPr="00776D1D">
              <w:rPr>
                <w:sz w:val="20"/>
                <w:szCs w:val="20"/>
              </w:rPr>
              <w:t>12</w:t>
            </w:r>
          </w:p>
        </w:tc>
      </w:tr>
      <w:tr w:rsidR="008D175E" w:rsidRPr="00776D1D" w:rsidTr="004E38CD">
        <w:trPr>
          <w:trHeight w:val="325"/>
        </w:trPr>
        <w:tc>
          <w:tcPr>
            <w:tcW w:w="568" w:type="dxa"/>
            <w:vMerge w:val="restart"/>
          </w:tcPr>
          <w:p w:rsidR="008D175E" w:rsidRPr="00776D1D" w:rsidRDefault="008D175E" w:rsidP="00497C6E">
            <w:pPr>
              <w:rPr>
                <w:sz w:val="20"/>
                <w:szCs w:val="20"/>
              </w:rPr>
            </w:pPr>
          </w:p>
        </w:tc>
        <w:tc>
          <w:tcPr>
            <w:tcW w:w="1843" w:type="dxa"/>
            <w:vMerge w:val="restart"/>
          </w:tcPr>
          <w:p w:rsidR="008D175E" w:rsidRPr="00776D1D" w:rsidRDefault="008D175E" w:rsidP="00497C6E">
            <w:pPr>
              <w:jc w:val="both"/>
              <w:rPr>
                <w:sz w:val="20"/>
                <w:szCs w:val="20"/>
              </w:rPr>
            </w:pPr>
            <w:r>
              <w:rPr>
                <w:sz w:val="20"/>
                <w:szCs w:val="20"/>
              </w:rPr>
              <w:t xml:space="preserve">Муниципальная программа </w:t>
            </w:r>
            <w:r w:rsidRPr="00776D1D">
              <w:rPr>
                <w:sz w:val="20"/>
                <w:szCs w:val="20"/>
              </w:rPr>
              <w:t>«Повышение эффективности реализации молодежной политики и организация общегородских мероприятий в городском округе Кинешма»</w:t>
            </w:r>
          </w:p>
        </w:tc>
        <w:tc>
          <w:tcPr>
            <w:tcW w:w="1417" w:type="dxa"/>
            <w:vMerge w:val="restart"/>
          </w:tcPr>
          <w:p w:rsidR="008D175E" w:rsidRPr="00776D1D" w:rsidRDefault="008D175E" w:rsidP="00497C6E">
            <w:pPr>
              <w:jc w:val="both"/>
              <w:rPr>
                <w:sz w:val="20"/>
                <w:szCs w:val="20"/>
              </w:rPr>
            </w:pPr>
            <w:r w:rsidRPr="00776D1D">
              <w:rPr>
                <w:sz w:val="20"/>
                <w:szCs w:val="20"/>
              </w:rPr>
              <w:t>Комитет по социальной и молодежной политике администрации городского округа Кинешма</w:t>
            </w:r>
          </w:p>
          <w:p w:rsidR="008D175E" w:rsidRPr="00776D1D" w:rsidRDefault="008D175E" w:rsidP="00497C6E">
            <w:pPr>
              <w:jc w:val="both"/>
              <w:rPr>
                <w:sz w:val="20"/>
                <w:szCs w:val="20"/>
              </w:rPr>
            </w:pPr>
          </w:p>
        </w:tc>
        <w:tc>
          <w:tcPr>
            <w:tcW w:w="1843" w:type="dxa"/>
          </w:tcPr>
          <w:p w:rsidR="008D175E" w:rsidRPr="00E30AC0" w:rsidRDefault="008D175E" w:rsidP="00497C6E">
            <w:pPr>
              <w:rPr>
                <w:b/>
                <w:sz w:val="20"/>
                <w:szCs w:val="20"/>
              </w:rPr>
            </w:pPr>
            <w:r w:rsidRPr="00E30AC0">
              <w:rPr>
                <w:b/>
                <w:sz w:val="20"/>
                <w:szCs w:val="20"/>
              </w:rPr>
              <w:t>Всего</w:t>
            </w:r>
          </w:p>
        </w:tc>
        <w:tc>
          <w:tcPr>
            <w:tcW w:w="1843" w:type="dxa"/>
          </w:tcPr>
          <w:p w:rsidR="008D175E" w:rsidRPr="00E30AC0" w:rsidRDefault="008D175E" w:rsidP="00497C6E">
            <w:pPr>
              <w:jc w:val="center"/>
              <w:rPr>
                <w:b/>
                <w:sz w:val="20"/>
                <w:szCs w:val="20"/>
              </w:rPr>
            </w:pPr>
            <w:r w:rsidRPr="00E30AC0">
              <w:rPr>
                <w:b/>
                <w:sz w:val="20"/>
                <w:szCs w:val="20"/>
              </w:rPr>
              <w:t>7607,0</w:t>
            </w:r>
          </w:p>
          <w:p w:rsidR="008D175E" w:rsidRPr="00E30AC0" w:rsidRDefault="008D175E" w:rsidP="00497C6E">
            <w:pPr>
              <w:jc w:val="center"/>
              <w:rPr>
                <w:b/>
                <w:sz w:val="20"/>
                <w:szCs w:val="20"/>
              </w:rPr>
            </w:pPr>
          </w:p>
        </w:tc>
        <w:tc>
          <w:tcPr>
            <w:tcW w:w="1559" w:type="dxa"/>
          </w:tcPr>
          <w:p w:rsidR="008D175E" w:rsidRPr="00E30AC0" w:rsidRDefault="008D175E" w:rsidP="00497C6E">
            <w:pPr>
              <w:jc w:val="center"/>
              <w:rPr>
                <w:b/>
                <w:sz w:val="20"/>
                <w:szCs w:val="20"/>
              </w:rPr>
            </w:pPr>
            <w:r w:rsidRPr="00E30AC0">
              <w:rPr>
                <w:b/>
                <w:sz w:val="20"/>
                <w:szCs w:val="20"/>
              </w:rPr>
              <w:t>7121,4</w:t>
            </w:r>
          </w:p>
        </w:tc>
        <w:tc>
          <w:tcPr>
            <w:tcW w:w="1471" w:type="dxa"/>
            <w:vMerge w:val="restart"/>
          </w:tcPr>
          <w:p w:rsidR="008D175E" w:rsidRPr="00B359FA" w:rsidRDefault="00B359FA" w:rsidP="00497C6E">
            <w:pPr>
              <w:jc w:val="center"/>
              <w:rPr>
                <w:b/>
                <w:sz w:val="20"/>
                <w:szCs w:val="20"/>
              </w:rPr>
            </w:pPr>
            <w:r w:rsidRPr="00B359FA">
              <w:rPr>
                <w:b/>
                <w:sz w:val="20"/>
                <w:szCs w:val="20"/>
              </w:rPr>
              <w:t>-485,6 т.р.</w:t>
            </w:r>
          </w:p>
        </w:tc>
        <w:tc>
          <w:tcPr>
            <w:tcW w:w="1831" w:type="dxa"/>
            <w:vMerge w:val="restart"/>
          </w:tcPr>
          <w:p w:rsidR="008D175E" w:rsidRPr="00776D1D" w:rsidRDefault="008D175E" w:rsidP="00497C6E">
            <w:pPr>
              <w:pStyle w:val="a5"/>
              <w:ind w:left="33"/>
              <w:jc w:val="both"/>
              <w:rPr>
                <w:color w:val="000000"/>
                <w:sz w:val="20"/>
                <w:szCs w:val="20"/>
              </w:rPr>
            </w:pPr>
            <w:r w:rsidRPr="00776D1D">
              <w:rPr>
                <w:color w:val="000000"/>
                <w:sz w:val="20"/>
                <w:szCs w:val="20"/>
              </w:rPr>
              <w:t>Количество мероприятий в рамках целевых направлений деятельности</w:t>
            </w:r>
          </w:p>
        </w:tc>
        <w:tc>
          <w:tcPr>
            <w:tcW w:w="1079" w:type="dxa"/>
            <w:vMerge w:val="restart"/>
          </w:tcPr>
          <w:p w:rsidR="008D175E" w:rsidRPr="00776D1D" w:rsidRDefault="008D175E" w:rsidP="00497C6E">
            <w:pPr>
              <w:jc w:val="center"/>
              <w:rPr>
                <w:sz w:val="20"/>
                <w:szCs w:val="20"/>
              </w:rPr>
            </w:pPr>
            <w:r w:rsidRPr="00776D1D">
              <w:rPr>
                <w:sz w:val="20"/>
                <w:szCs w:val="20"/>
              </w:rPr>
              <w:t>шт.</w:t>
            </w:r>
          </w:p>
        </w:tc>
        <w:tc>
          <w:tcPr>
            <w:tcW w:w="700" w:type="dxa"/>
            <w:vMerge w:val="restart"/>
          </w:tcPr>
          <w:p w:rsidR="008D175E" w:rsidRPr="00776D1D" w:rsidRDefault="008D175E" w:rsidP="00497C6E">
            <w:pPr>
              <w:jc w:val="center"/>
              <w:rPr>
                <w:color w:val="000000"/>
                <w:sz w:val="20"/>
                <w:szCs w:val="20"/>
              </w:rPr>
            </w:pPr>
            <w:r w:rsidRPr="00776D1D">
              <w:rPr>
                <w:color w:val="000000"/>
                <w:sz w:val="20"/>
                <w:szCs w:val="20"/>
              </w:rPr>
              <w:t>32</w:t>
            </w:r>
          </w:p>
        </w:tc>
        <w:tc>
          <w:tcPr>
            <w:tcW w:w="702" w:type="dxa"/>
            <w:vMerge w:val="restart"/>
          </w:tcPr>
          <w:p w:rsidR="008D175E" w:rsidRPr="00776D1D" w:rsidRDefault="008D175E" w:rsidP="00497C6E">
            <w:pPr>
              <w:jc w:val="center"/>
              <w:rPr>
                <w:sz w:val="20"/>
                <w:szCs w:val="20"/>
              </w:rPr>
            </w:pPr>
            <w:r w:rsidRPr="00776D1D">
              <w:rPr>
                <w:sz w:val="20"/>
                <w:szCs w:val="20"/>
              </w:rPr>
              <w:t>39</w:t>
            </w:r>
          </w:p>
        </w:tc>
        <w:tc>
          <w:tcPr>
            <w:tcW w:w="1021" w:type="dxa"/>
            <w:vMerge w:val="restart"/>
          </w:tcPr>
          <w:p w:rsidR="008D175E" w:rsidRPr="00776D1D" w:rsidRDefault="008D175E" w:rsidP="00497C6E">
            <w:pPr>
              <w:jc w:val="center"/>
              <w:rPr>
                <w:sz w:val="20"/>
                <w:szCs w:val="20"/>
              </w:rPr>
            </w:pPr>
          </w:p>
        </w:tc>
      </w:tr>
      <w:tr w:rsidR="008D175E" w:rsidRPr="00776D1D" w:rsidTr="004E38CD">
        <w:trPr>
          <w:trHeight w:val="810"/>
        </w:trPr>
        <w:tc>
          <w:tcPr>
            <w:tcW w:w="568" w:type="dxa"/>
            <w:vMerge/>
          </w:tcPr>
          <w:p w:rsidR="008D175E" w:rsidRPr="00776D1D" w:rsidRDefault="008D175E" w:rsidP="00497C6E">
            <w:pPr>
              <w:rPr>
                <w:sz w:val="20"/>
                <w:szCs w:val="20"/>
              </w:rPr>
            </w:pPr>
          </w:p>
        </w:tc>
        <w:tc>
          <w:tcPr>
            <w:tcW w:w="1843" w:type="dxa"/>
            <w:vMerge/>
          </w:tcPr>
          <w:p w:rsidR="008D175E" w:rsidRDefault="008D175E" w:rsidP="00497C6E">
            <w:pPr>
              <w:jc w:val="both"/>
              <w:rPr>
                <w:sz w:val="20"/>
                <w:szCs w:val="20"/>
              </w:rPr>
            </w:pPr>
          </w:p>
        </w:tc>
        <w:tc>
          <w:tcPr>
            <w:tcW w:w="1417" w:type="dxa"/>
            <w:vMerge/>
          </w:tcPr>
          <w:p w:rsidR="008D175E" w:rsidRPr="00776D1D" w:rsidRDefault="008D175E" w:rsidP="00497C6E">
            <w:pPr>
              <w:jc w:val="both"/>
              <w:rPr>
                <w:sz w:val="20"/>
                <w:szCs w:val="20"/>
              </w:rPr>
            </w:pPr>
          </w:p>
        </w:tc>
        <w:tc>
          <w:tcPr>
            <w:tcW w:w="1843" w:type="dxa"/>
          </w:tcPr>
          <w:p w:rsidR="008D175E" w:rsidRPr="00E30AC0" w:rsidRDefault="008D175E" w:rsidP="00497C6E">
            <w:pPr>
              <w:rPr>
                <w:b/>
                <w:sz w:val="20"/>
                <w:szCs w:val="20"/>
              </w:rPr>
            </w:pPr>
            <w:r w:rsidRPr="00E30AC0">
              <w:rPr>
                <w:b/>
                <w:sz w:val="20"/>
                <w:szCs w:val="20"/>
              </w:rPr>
              <w:t>бюджетные ассигнования всего,</w:t>
            </w:r>
            <w:r w:rsidRPr="00E30AC0">
              <w:rPr>
                <w:b/>
                <w:sz w:val="20"/>
                <w:szCs w:val="20"/>
              </w:rPr>
              <w:br/>
            </w:r>
            <w:r w:rsidRPr="00E30AC0">
              <w:rPr>
                <w:b/>
                <w:i/>
                <w:sz w:val="20"/>
                <w:szCs w:val="20"/>
              </w:rPr>
              <w:t>в том числе:</w:t>
            </w:r>
          </w:p>
        </w:tc>
        <w:tc>
          <w:tcPr>
            <w:tcW w:w="1843" w:type="dxa"/>
          </w:tcPr>
          <w:p w:rsidR="008D175E" w:rsidRPr="00E30AC0" w:rsidRDefault="008D175E" w:rsidP="00497C6E">
            <w:pPr>
              <w:jc w:val="center"/>
              <w:rPr>
                <w:b/>
                <w:sz w:val="20"/>
                <w:szCs w:val="20"/>
              </w:rPr>
            </w:pPr>
            <w:r w:rsidRPr="00E30AC0">
              <w:rPr>
                <w:b/>
                <w:sz w:val="20"/>
                <w:szCs w:val="20"/>
              </w:rPr>
              <w:t>7607,0</w:t>
            </w:r>
          </w:p>
          <w:p w:rsidR="008D175E" w:rsidRPr="00E30AC0" w:rsidRDefault="008D175E" w:rsidP="00497C6E">
            <w:pPr>
              <w:jc w:val="center"/>
              <w:rPr>
                <w:b/>
                <w:sz w:val="20"/>
                <w:szCs w:val="20"/>
              </w:rPr>
            </w:pPr>
          </w:p>
        </w:tc>
        <w:tc>
          <w:tcPr>
            <w:tcW w:w="1559" w:type="dxa"/>
          </w:tcPr>
          <w:p w:rsidR="008D175E" w:rsidRPr="00E30AC0" w:rsidRDefault="008D175E" w:rsidP="00497C6E">
            <w:pPr>
              <w:jc w:val="center"/>
              <w:rPr>
                <w:b/>
                <w:sz w:val="20"/>
                <w:szCs w:val="20"/>
              </w:rPr>
            </w:pPr>
            <w:r w:rsidRPr="00E30AC0">
              <w:rPr>
                <w:b/>
                <w:sz w:val="20"/>
                <w:szCs w:val="20"/>
              </w:rPr>
              <w:t>7121,4</w:t>
            </w:r>
          </w:p>
        </w:tc>
        <w:tc>
          <w:tcPr>
            <w:tcW w:w="1471" w:type="dxa"/>
            <w:vMerge/>
          </w:tcPr>
          <w:p w:rsidR="008D175E" w:rsidRPr="00776D1D" w:rsidRDefault="008D175E" w:rsidP="00497C6E">
            <w:pPr>
              <w:jc w:val="center"/>
              <w:rPr>
                <w:sz w:val="20"/>
                <w:szCs w:val="20"/>
              </w:rPr>
            </w:pPr>
          </w:p>
        </w:tc>
        <w:tc>
          <w:tcPr>
            <w:tcW w:w="1831" w:type="dxa"/>
            <w:vMerge/>
          </w:tcPr>
          <w:p w:rsidR="008D175E" w:rsidRPr="00776D1D" w:rsidRDefault="008D175E" w:rsidP="00497C6E">
            <w:pPr>
              <w:pStyle w:val="a5"/>
              <w:ind w:left="33"/>
              <w:jc w:val="both"/>
              <w:rPr>
                <w:color w:val="000000"/>
                <w:sz w:val="20"/>
                <w:szCs w:val="20"/>
              </w:rPr>
            </w:pPr>
          </w:p>
        </w:tc>
        <w:tc>
          <w:tcPr>
            <w:tcW w:w="1079" w:type="dxa"/>
            <w:vMerge/>
          </w:tcPr>
          <w:p w:rsidR="008D175E" w:rsidRPr="00776D1D" w:rsidRDefault="008D175E" w:rsidP="00497C6E">
            <w:pPr>
              <w:jc w:val="center"/>
              <w:rPr>
                <w:sz w:val="20"/>
                <w:szCs w:val="20"/>
              </w:rPr>
            </w:pPr>
          </w:p>
        </w:tc>
        <w:tc>
          <w:tcPr>
            <w:tcW w:w="700" w:type="dxa"/>
            <w:vMerge/>
          </w:tcPr>
          <w:p w:rsidR="008D175E" w:rsidRPr="00776D1D" w:rsidRDefault="008D175E" w:rsidP="00497C6E">
            <w:pPr>
              <w:jc w:val="center"/>
              <w:rPr>
                <w:color w:val="000000"/>
                <w:sz w:val="20"/>
                <w:szCs w:val="20"/>
              </w:rPr>
            </w:pPr>
          </w:p>
        </w:tc>
        <w:tc>
          <w:tcPr>
            <w:tcW w:w="702" w:type="dxa"/>
            <w:vMerge/>
          </w:tcPr>
          <w:p w:rsidR="008D175E" w:rsidRPr="00776D1D" w:rsidRDefault="008D175E" w:rsidP="00497C6E">
            <w:pPr>
              <w:jc w:val="center"/>
              <w:rPr>
                <w:sz w:val="20"/>
                <w:szCs w:val="20"/>
              </w:rPr>
            </w:pPr>
          </w:p>
        </w:tc>
        <w:tc>
          <w:tcPr>
            <w:tcW w:w="1021" w:type="dxa"/>
            <w:vMerge/>
          </w:tcPr>
          <w:p w:rsidR="008D175E" w:rsidRPr="00776D1D" w:rsidRDefault="008D175E" w:rsidP="00497C6E">
            <w:pPr>
              <w:jc w:val="center"/>
              <w:rPr>
                <w:sz w:val="20"/>
                <w:szCs w:val="20"/>
              </w:rPr>
            </w:pPr>
          </w:p>
        </w:tc>
      </w:tr>
      <w:tr w:rsidR="008D175E" w:rsidRPr="00776D1D" w:rsidTr="004E38CD">
        <w:tc>
          <w:tcPr>
            <w:tcW w:w="568" w:type="dxa"/>
            <w:vMerge/>
          </w:tcPr>
          <w:p w:rsidR="008D175E" w:rsidRPr="00776D1D" w:rsidRDefault="008D175E" w:rsidP="00497C6E">
            <w:pPr>
              <w:rPr>
                <w:sz w:val="20"/>
                <w:szCs w:val="20"/>
              </w:rPr>
            </w:pPr>
          </w:p>
        </w:tc>
        <w:tc>
          <w:tcPr>
            <w:tcW w:w="1843" w:type="dxa"/>
            <w:vMerge/>
          </w:tcPr>
          <w:p w:rsidR="008D175E" w:rsidRPr="00776D1D" w:rsidRDefault="008D175E" w:rsidP="00497C6E">
            <w:pPr>
              <w:rPr>
                <w:sz w:val="20"/>
                <w:szCs w:val="20"/>
              </w:rPr>
            </w:pPr>
          </w:p>
        </w:tc>
        <w:tc>
          <w:tcPr>
            <w:tcW w:w="1417" w:type="dxa"/>
            <w:vMerge/>
          </w:tcPr>
          <w:p w:rsidR="008D175E" w:rsidRPr="00776D1D" w:rsidRDefault="008D175E" w:rsidP="00497C6E">
            <w:pPr>
              <w:rPr>
                <w:sz w:val="20"/>
                <w:szCs w:val="20"/>
              </w:rPr>
            </w:pPr>
          </w:p>
        </w:tc>
        <w:tc>
          <w:tcPr>
            <w:tcW w:w="1843" w:type="dxa"/>
            <w:vMerge w:val="restart"/>
          </w:tcPr>
          <w:p w:rsidR="008D175E" w:rsidRPr="00776D1D" w:rsidRDefault="008D175E" w:rsidP="00497C6E">
            <w:pPr>
              <w:rPr>
                <w:b/>
                <w:sz w:val="20"/>
                <w:szCs w:val="20"/>
              </w:rPr>
            </w:pPr>
            <w:r w:rsidRPr="00776D1D">
              <w:rPr>
                <w:sz w:val="20"/>
                <w:szCs w:val="20"/>
              </w:rPr>
              <w:t>- бюджет городского округа Кинешма</w:t>
            </w:r>
          </w:p>
        </w:tc>
        <w:tc>
          <w:tcPr>
            <w:tcW w:w="1843" w:type="dxa"/>
            <w:vMerge w:val="restart"/>
          </w:tcPr>
          <w:p w:rsidR="008D175E" w:rsidRPr="00776D1D" w:rsidRDefault="008D175E" w:rsidP="00497C6E">
            <w:pPr>
              <w:jc w:val="center"/>
              <w:rPr>
                <w:sz w:val="20"/>
                <w:szCs w:val="20"/>
              </w:rPr>
            </w:pPr>
            <w:r w:rsidRPr="00776D1D">
              <w:rPr>
                <w:sz w:val="20"/>
                <w:szCs w:val="20"/>
              </w:rPr>
              <w:t>7607,0</w:t>
            </w:r>
          </w:p>
          <w:p w:rsidR="008D175E" w:rsidRPr="00776D1D" w:rsidRDefault="008D175E" w:rsidP="00497C6E">
            <w:pPr>
              <w:jc w:val="center"/>
              <w:rPr>
                <w:sz w:val="20"/>
                <w:szCs w:val="20"/>
              </w:rPr>
            </w:pPr>
          </w:p>
        </w:tc>
        <w:tc>
          <w:tcPr>
            <w:tcW w:w="1559" w:type="dxa"/>
            <w:vMerge w:val="restart"/>
          </w:tcPr>
          <w:p w:rsidR="008D175E" w:rsidRPr="00776D1D" w:rsidRDefault="008D175E" w:rsidP="00497C6E">
            <w:pPr>
              <w:jc w:val="center"/>
              <w:rPr>
                <w:sz w:val="20"/>
                <w:szCs w:val="20"/>
              </w:rPr>
            </w:pPr>
            <w:r w:rsidRPr="00776D1D">
              <w:rPr>
                <w:sz w:val="20"/>
                <w:szCs w:val="20"/>
              </w:rPr>
              <w:t>7121,4</w:t>
            </w:r>
          </w:p>
        </w:tc>
        <w:tc>
          <w:tcPr>
            <w:tcW w:w="1471" w:type="dxa"/>
            <w:vMerge/>
          </w:tcPr>
          <w:p w:rsidR="008D175E" w:rsidRPr="00776D1D" w:rsidRDefault="008D175E" w:rsidP="00497C6E">
            <w:pPr>
              <w:jc w:val="center"/>
              <w:rPr>
                <w:sz w:val="20"/>
                <w:szCs w:val="20"/>
              </w:rPr>
            </w:pPr>
          </w:p>
        </w:tc>
        <w:tc>
          <w:tcPr>
            <w:tcW w:w="1831" w:type="dxa"/>
            <w:tcBorders>
              <w:bottom w:val="single" w:sz="4" w:space="0" w:color="auto"/>
            </w:tcBorders>
          </w:tcPr>
          <w:p w:rsidR="008D175E" w:rsidRPr="00776D1D" w:rsidRDefault="008D175E" w:rsidP="00497C6E">
            <w:pPr>
              <w:jc w:val="both"/>
              <w:rPr>
                <w:sz w:val="20"/>
                <w:szCs w:val="20"/>
              </w:rPr>
            </w:pPr>
            <w:r w:rsidRPr="00776D1D">
              <w:rPr>
                <w:sz w:val="20"/>
                <w:szCs w:val="20"/>
              </w:rPr>
              <w:t>Количество консультаций, тренингов, опросов</w:t>
            </w:r>
          </w:p>
        </w:tc>
        <w:tc>
          <w:tcPr>
            <w:tcW w:w="1079" w:type="dxa"/>
            <w:tcBorders>
              <w:bottom w:val="single" w:sz="4" w:space="0" w:color="auto"/>
            </w:tcBorders>
          </w:tcPr>
          <w:p w:rsidR="008D175E" w:rsidRPr="00776D1D" w:rsidRDefault="008D175E" w:rsidP="00497C6E">
            <w:pPr>
              <w:jc w:val="center"/>
              <w:rPr>
                <w:sz w:val="20"/>
                <w:szCs w:val="20"/>
              </w:rPr>
            </w:pPr>
            <w:r w:rsidRPr="00776D1D">
              <w:rPr>
                <w:sz w:val="20"/>
                <w:szCs w:val="20"/>
              </w:rPr>
              <w:t>чел.</w:t>
            </w:r>
          </w:p>
        </w:tc>
        <w:tc>
          <w:tcPr>
            <w:tcW w:w="700" w:type="dxa"/>
            <w:tcBorders>
              <w:bottom w:val="single" w:sz="4" w:space="0" w:color="auto"/>
            </w:tcBorders>
          </w:tcPr>
          <w:p w:rsidR="008D175E" w:rsidRPr="00776D1D" w:rsidRDefault="008D175E" w:rsidP="00497C6E">
            <w:pPr>
              <w:jc w:val="center"/>
              <w:rPr>
                <w:sz w:val="20"/>
                <w:szCs w:val="20"/>
              </w:rPr>
            </w:pPr>
            <w:r w:rsidRPr="00776D1D">
              <w:rPr>
                <w:sz w:val="20"/>
                <w:szCs w:val="20"/>
              </w:rPr>
              <w:t>1800</w:t>
            </w:r>
          </w:p>
        </w:tc>
        <w:tc>
          <w:tcPr>
            <w:tcW w:w="702" w:type="dxa"/>
            <w:tcBorders>
              <w:bottom w:val="single" w:sz="4" w:space="0" w:color="auto"/>
            </w:tcBorders>
          </w:tcPr>
          <w:p w:rsidR="008D175E" w:rsidRPr="00776D1D" w:rsidRDefault="008D175E" w:rsidP="00497C6E">
            <w:pPr>
              <w:jc w:val="center"/>
              <w:rPr>
                <w:sz w:val="20"/>
                <w:szCs w:val="20"/>
              </w:rPr>
            </w:pPr>
            <w:r w:rsidRPr="00776D1D">
              <w:rPr>
                <w:sz w:val="20"/>
                <w:szCs w:val="20"/>
              </w:rPr>
              <w:t>1800</w:t>
            </w:r>
          </w:p>
        </w:tc>
        <w:tc>
          <w:tcPr>
            <w:tcW w:w="1021" w:type="dxa"/>
            <w:tcBorders>
              <w:bottom w:val="single" w:sz="4" w:space="0" w:color="auto"/>
            </w:tcBorders>
          </w:tcPr>
          <w:p w:rsidR="008D175E" w:rsidRPr="00776D1D" w:rsidRDefault="008D175E" w:rsidP="00497C6E">
            <w:pPr>
              <w:jc w:val="center"/>
              <w:rPr>
                <w:sz w:val="20"/>
                <w:szCs w:val="20"/>
              </w:rPr>
            </w:pPr>
          </w:p>
        </w:tc>
      </w:tr>
      <w:tr w:rsidR="008D175E" w:rsidRPr="00776D1D" w:rsidTr="004E38CD">
        <w:tc>
          <w:tcPr>
            <w:tcW w:w="568" w:type="dxa"/>
            <w:vMerge/>
          </w:tcPr>
          <w:p w:rsidR="008D175E" w:rsidRPr="00776D1D" w:rsidRDefault="008D175E" w:rsidP="00497C6E">
            <w:pPr>
              <w:rPr>
                <w:sz w:val="20"/>
                <w:szCs w:val="20"/>
              </w:rPr>
            </w:pPr>
          </w:p>
        </w:tc>
        <w:tc>
          <w:tcPr>
            <w:tcW w:w="1843" w:type="dxa"/>
            <w:vMerge/>
          </w:tcPr>
          <w:p w:rsidR="008D175E" w:rsidRPr="00776D1D" w:rsidRDefault="008D175E" w:rsidP="00497C6E">
            <w:pPr>
              <w:rPr>
                <w:sz w:val="20"/>
                <w:szCs w:val="20"/>
              </w:rPr>
            </w:pPr>
          </w:p>
        </w:tc>
        <w:tc>
          <w:tcPr>
            <w:tcW w:w="1417" w:type="dxa"/>
            <w:vMerge/>
          </w:tcPr>
          <w:p w:rsidR="008D175E" w:rsidRPr="00776D1D" w:rsidRDefault="008D175E" w:rsidP="00497C6E">
            <w:pPr>
              <w:rPr>
                <w:sz w:val="20"/>
                <w:szCs w:val="20"/>
              </w:rPr>
            </w:pPr>
          </w:p>
        </w:tc>
        <w:tc>
          <w:tcPr>
            <w:tcW w:w="1843" w:type="dxa"/>
            <w:vMerge/>
            <w:tcBorders>
              <w:bottom w:val="single" w:sz="4" w:space="0" w:color="auto"/>
            </w:tcBorders>
          </w:tcPr>
          <w:p w:rsidR="008D175E" w:rsidRPr="00776D1D" w:rsidRDefault="008D175E" w:rsidP="00497C6E">
            <w:pPr>
              <w:rPr>
                <w:sz w:val="20"/>
                <w:szCs w:val="20"/>
              </w:rPr>
            </w:pPr>
          </w:p>
        </w:tc>
        <w:tc>
          <w:tcPr>
            <w:tcW w:w="1843" w:type="dxa"/>
            <w:vMerge/>
            <w:tcBorders>
              <w:bottom w:val="single" w:sz="4" w:space="0" w:color="auto"/>
            </w:tcBorders>
          </w:tcPr>
          <w:p w:rsidR="008D175E" w:rsidRPr="00776D1D" w:rsidRDefault="008D175E" w:rsidP="00497C6E">
            <w:pPr>
              <w:jc w:val="center"/>
              <w:rPr>
                <w:sz w:val="20"/>
                <w:szCs w:val="20"/>
              </w:rPr>
            </w:pPr>
          </w:p>
        </w:tc>
        <w:tc>
          <w:tcPr>
            <w:tcW w:w="1559" w:type="dxa"/>
            <w:vMerge/>
            <w:tcBorders>
              <w:bottom w:val="single" w:sz="4" w:space="0" w:color="auto"/>
            </w:tcBorders>
          </w:tcPr>
          <w:p w:rsidR="008D175E" w:rsidRPr="00776D1D" w:rsidRDefault="008D175E" w:rsidP="00497C6E">
            <w:pPr>
              <w:jc w:val="center"/>
              <w:rPr>
                <w:sz w:val="20"/>
                <w:szCs w:val="20"/>
              </w:rPr>
            </w:pPr>
          </w:p>
        </w:tc>
        <w:tc>
          <w:tcPr>
            <w:tcW w:w="1471" w:type="dxa"/>
            <w:vMerge/>
            <w:tcBorders>
              <w:bottom w:val="single" w:sz="4" w:space="0" w:color="auto"/>
            </w:tcBorders>
          </w:tcPr>
          <w:p w:rsidR="008D175E" w:rsidRPr="00776D1D" w:rsidRDefault="008D175E" w:rsidP="00497C6E">
            <w:pPr>
              <w:jc w:val="center"/>
              <w:rPr>
                <w:b/>
                <w:sz w:val="20"/>
                <w:szCs w:val="20"/>
              </w:rPr>
            </w:pPr>
          </w:p>
        </w:tc>
        <w:tc>
          <w:tcPr>
            <w:tcW w:w="1831" w:type="dxa"/>
            <w:tcBorders>
              <w:bottom w:val="single" w:sz="4" w:space="0" w:color="auto"/>
            </w:tcBorders>
          </w:tcPr>
          <w:p w:rsidR="008D175E" w:rsidRPr="00776D1D" w:rsidRDefault="008D175E" w:rsidP="00497C6E">
            <w:pPr>
              <w:pStyle w:val="a5"/>
              <w:ind w:left="33"/>
              <w:jc w:val="both"/>
              <w:rPr>
                <w:color w:val="000000"/>
                <w:sz w:val="20"/>
                <w:szCs w:val="20"/>
              </w:rPr>
            </w:pPr>
            <w:r w:rsidRPr="00776D1D">
              <w:rPr>
                <w:sz w:val="20"/>
                <w:szCs w:val="20"/>
                <w:lang w:eastAsia="ar-SA"/>
              </w:rPr>
              <w:t>Выраженный оздоровительный эффект из общего числа отдохнувших детей</w:t>
            </w:r>
          </w:p>
        </w:tc>
        <w:tc>
          <w:tcPr>
            <w:tcW w:w="1079" w:type="dxa"/>
            <w:tcBorders>
              <w:bottom w:val="single" w:sz="4" w:space="0" w:color="auto"/>
            </w:tcBorders>
          </w:tcPr>
          <w:p w:rsidR="008D175E" w:rsidRPr="00776D1D" w:rsidRDefault="008D175E" w:rsidP="00497C6E">
            <w:pPr>
              <w:suppressAutoHyphens/>
              <w:jc w:val="center"/>
              <w:rPr>
                <w:sz w:val="20"/>
                <w:szCs w:val="20"/>
              </w:rPr>
            </w:pPr>
            <w:r w:rsidRPr="00776D1D">
              <w:rPr>
                <w:sz w:val="20"/>
                <w:szCs w:val="20"/>
              </w:rPr>
              <w:t>%</w:t>
            </w:r>
          </w:p>
        </w:tc>
        <w:tc>
          <w:tcPr>
            <w:tcW w:w="700" w:type="dxa"/>
            <w:tcBorders>
              <w:bottom w:val="single" w:sz="4" w:space="0" w:color="auto"/>
            </w:tcBorders>
          </w:tcPr>
          <w:p w:rsidR="008D175E" w:rsidRPr="00776D1D" w:rsidRDefault="008D175E" w:rsidP="00497C6E">
            <w:pPr>
              <w:keepNext/>
              <w:suppressAutoHyphens/>
              <w:snapToGrid w:val="0"/>
              <w:jc w:val="center"/>
              <w:rPr>
                <w:sz w:val="20"/>
                <w:szCs w:val="20"/>
                <w:lang w:eastAsia="ar-SA"/>
              </w:rPr>
            </w:pPr>
            <w:r w:rsidRPr="00776D1D">
              <w:rPr>
                <w:sz w:val="20"/>
                <w:szCs w:val="20"/>
                <w:lang w:eastAsia="ar-SA"/>
              </w:rPr>
              <w:t>95</w:t>
            </w:r>
          </w:p>
        </w:tc>
        <w:tc>
          <w:tcPr>
            <w:tcW w:w="702" w:type="dxa"/>
            <w:tcBorders>
              <w:bottom w:val="single" w:sz="4" w:space="0" w:color="auto"/>
            </w:tcBorders>
          </w:tcPr>
          <w:p w:rsidR="008D175E" w:rsidRPr="00776D1D" w:rsidRDefault="008D175E" w:rsidP="00497C6E">
            <w:pPr>
              <w:jc w:val="center"/>
              <w:rPr>
                <w:sz w:val="20"/>
                <w:szCs w:val="20"/>
              </w:rPr>
            </w:pPr>
            <w:r w:rsidRPr="00776D1D">
              <w:rPr>
                <w:sz w:val="20"/>
                <w:szCs w:val="20"/>
              </w:rPr>
              <w:t>95</w:t>
            </w:r>
          </w:p>
        </w:tc>
        <w:tc>
          <w:tcPr>
            <w:tcW w:w="1021" w:type="dxa"/>
            <w:tcBorders>
              <w:bottom w:val="single" w:sz="4" w:space="0" w:color="auto"/>
            </w:tcBorders>
          </w:tcPr>
          <w:p w:rsidR="008D175E" w:rsidRPr="00776D1D" w:rsidRDefault="008D175E" w:rsidP="00497C6E">
            <w:pPr>
              <w:jc w:val="center"/>
              <w:rPr>
                <w:sz w:val="20"/>
                <w:szCs w:val="20"/>
              </w:rPr>
            </w:pPr>
          </w:p>
        </w:tc>
      </w:tr>
      <w:tr w:rsidR="005311A4" w:rsidRPr="00776D1D" w:rsidTr="005311A4">
        <w:tc>
          <w:tcPr>
            <w:tcW w:w="568" w:type="dxa"/>
            <w:vMerge w:val="restart"/>
          </w:tcPr>
          <w:p w:rsidR="005311A4" w:rsidRPr="00776D1D" w:rsidRDefault="005311A4" w:rsidP="00497C6E">
            <w:pPr>
              <w:rPr>
                <w:sz w:val="20"/>
                <w:szCs w:val="20"/>
              </w:rPr>
            </w:pPr>
            <w:r>
              <w:rPr>
                <w:sz w:val="20"/>
                <w:szCs w:val="20"/>
              </w:rPr>
              <w:t>1</w:t>
            </w:r>
          </w:p>
        </w:tc>
        <w:tc>
          <w:tcPr>
            <w:tcW w:w="1843" w:type="dxa"/>
            <w:vMerge w:val="restart"/>
          </w:tcPr>
          <w:p w:rsidR="005311A4" w:rsidRPr="00776D1D" w:rsidRDefault="005311A4" w:rsidP="00497C6E">
            <w:pPr>
              <w:jc w:val="both"/>
              <w:rPr>
                <w:b/>
                <w:sz w:val="20"/>
                <w:szCs w:val="20"/>
              </w:rPr>
            </w:pPr>
            <w:r>
              <w:rPr>
                <w:sz w:val="20"/>
                <w:szCs w:val="20"/>
              </w:rPr>
              <w:t xml:space="preserve">Подпрограмма </w:t>
            </w:r>
          </w:p>
          <w:p w:rsidR="005311A4" w:rsidRPr="00776D1D" w:rsidRDefault="005311A4" w:rsidP="00497C6E">
            <w:pPr>
              <w:jc w:val="both"/>
              <w:rPr>
                <w:sz w:val="20"/>
                <w:szCs w:val="20"/>
              </w:rPr>
            </w:pPr>
            <w:r w:rsidRPr="00776D1D">
              <w:rPr>
                <w:sz w:val="20"/>
                <w:szCs w:val="20"/>
              </w:rPr>
              <w:t>«Молодежь города Кинешмы»</w:t>
            </w:r>
          </w:p>
        </w:tc>
        <w:tc>
          <w:tcPr>
            <w:tcW w:w="1417" w:type="dxa"/>
            <w:vMerge/>
          </w:tcPr>
          <w:p w:rsidR="005311A4" w:rsidRPr="00776D1D" w:rsidRDefault="005311A4" w:rsidP="00497C6E">
            <w:pPr>
              <w:jc w:val="both"/>
              <w:rPr>
                <w:sz w:val="20"/>
                <w:szCs w:val="20"/>
              </w:rPr>
            </w:pPr>
          </w:p>
        </w:tc>
        <w:tc>
          <w:tcPr>
            <w:tcW w:w="1843" w:type="dxa"/>
          </w:tcPr>
          <w:p w:rsidR="005311A4" w:rsidRPr="00E30AC0" w:rsidRDefault="005311A4" w:rsidP="00497C6E">
            <w:pPr>
              <w:rPr>
                <w:b/>
                <w:sz w:val="20"/>
                <w:szCs w:val="20"/>
              </w:rPr>
            </w:pPr>
            <w:r w:rsidRPr="00E30AC0">
              <w:rPr>
                <w:b/>
                <w:sz w:val="20"/>
                <w:szCs w:val="20"/>
              </w:rPr>
              <w:t>Всего</w:t>
            </w:r>
          </w:p>
        </w:tc>
        <w:tc>
          <w:tcPr>
            <w:tcW w:w="1843" w:type="dxa"/>
          </w:tcPr>
          <w:p w:rsidR="005311A4" w:rsidRPr="00E30AC0" w:rsidRDefault="005311A4" w:rsidP="00497C6E">
            <w:pPr>
              <w:jc w:val="center"/>
              <w:rPr>
                <w:b/>
                <w:sz w:val="20"/>
                <w:szCs w:val="20"/>
              </w:rPr>
            </w:pPr>
            <w:r w:rsidRPr="00E30AC0">
              <w:rPr>
                <w:b/>
                <w:sz w:val="20"/>
                <w:szCs w:val="20"/>
              </w:rPr>
              <w:t>405,0</w:t>
            </w:r>
          </w:p>
        </w:tc>
        <w:tc>
          <w:tcPr>
            <w:tcW w:w="1559" w:type="dxa"/>
            <w:tcBorders>
              <w:bottom w:val="single" w:sz="4" w:space="0" w:color="auto"/>
            </w:tcBorders>
          </w:tcPr>
          <w:p w:rsidR="005311A4" w:rsidRPr="00E30AC0" w:rsidRDefault="005311A4" w:rsidP="00497C6E">
            <w:pPr>
              <w:jc w:val="center"/>
              <w:rPr>
                <w:b/>
                <w:sz w:val="20"/>
                <w:szCs w:val="20"/>
              </w:rPr>
            </w:pPr>
            <w:r w:rsidRPr="00E30AC0">
              <w:rPr>
                <w:b/>
                <w:sz w:val="20"/>
                <w:szCs w:val="20"/>
              </w:rPr>
              <w:t>405,0</w:t>
            </w:r>
          </w:p>
        </w:tc>
        <w:tc>
          <w:tcPr>
            <w:tcW w:w="1471" w:type="dxa"/>
            <w:vMerge w:val="restart"/>
          </w:tcPr>
          <w:p w:rsidR="005311A4" w:rsidRPr="00776D1D" w:rsidRDefault="005311A4" w:rsidP="00497C6E">
            <w:pPr>
              <w:jc w:val="center"/>
              <w:rPr>
                <w:sz w:val="20"/>
                <w:szCs w:val="20"/>
              </w:rPr>
            </w:pPr>
          </w:p>
        </w:tc>
        <w:tc>
          <w:tcPr>
            <w:tcW w:w="1831" w:type="dxa"/>
            <w:vMerge w:val="restart"/>
          </w:tcPr>
          <w:p w:rsidR="005311A4" w:rsidRPr="00776D1D" w:rsidRDefault="005311A4" w:rsidP="00497C6E">
            <w:pPr>
              <w:jc w:val="center"/>
              <w:rPr>
                <w:sz w:val="20"/>
                <w:szCs w:val="20"/>
              </w:rPr>
            </w:pPr>
          </w:p>
        </w:tc>
        <w:tc>
          <w:tcPr>
            <w:tcW w:w="1079" w:type="dxa"/>
            <w:vMerge w:val="restart"/>
          </w:tcPr>
          <w:p w:rsidR="005311A4" w:rsidRPr="00776D1D" w:rsidRDefault="005311A4" w:rsidP="00497C6E">
            <w:pPr>
              <w:jc w:val="center"/>
              <w:rPr>
                <w:sz w:val="20"/>
                <w:szCs w:val="20"/>
              </w:rPr>
            </w:pPr>
          </w:p>
        </w:tc>
        <w:tc>
          <w:tcPr>
            <w:tcW w:w="700" w:type="dxa"/>
            <w:vMerge w:val="restart"/>
          </w:tcPr>
          <w:p w:rsidR="005311A4" w:rsidRPr="00776D1D" w:rsidRDefault="005311A4" w:rsidP="00497C6E">
            <w:pPr>
              <w:jc w:val="center"/>
              <w:rPr>
                <w:sz w:val="20"/>
                <w:szCs w:val="20"/>
              </w:rPr>
            </w:pPr>
          </w:p>
        </w:tc>
        <w:tc>
          <w:tcPr>
            <w:tcW w:w="702" w:type="dxa"/>
            <w:vMerge w:val="restart"/>
          </w:tcPr>
          <w:p w:rsidR="005311A4" w:rsidRPr="00776D1D" w:rsidRDefault="005311A4" w:rsidP="00497C6E">
            <w:pPr>
              <w:jc w:val="center"/>
              <w:rPr>
                <w:sz w:val="20"/>
                <w:szCs w:val="20"/>
              </w:rPr>
            </w:pPr>
          </w:p>
        </w:tc>
        <w:tc>
          <w:tcPr>
            <w:tcW w:w="1021" w:type="dxa"/>
            <w:vMerge w:val="restart"/>
          </w:tcPr>
          <w:p w:rsidR="005311A4" w:rsidRPr="00776D1D" w:rsidRDefault="005311A4" w:rsidP="00497C6E">
            <w:pPr>
              <w:jc w:val="center"/>
              <w:rPr>
                <w:sz w:val="20"/>
                <w:szCs w:val="20"/>
              </w:rPr>
            </w:pPr>
          </w:p>
        </w:tc>
      </w:tr>
      <w:tr w:rsidR="005311A4" w:rsidRPr="00776D1D" w:rsidTr="005311A4">
        <w:tc>
          <w:tcPr>
            <w:tcW w:w="568" w:type="dxa"/>
            <w:vMerge/>
          </w:tcPr>
          <w:p w:rsidR="005311A4" w:rsidRPr="00776D1D" w:rsidRDefault="005311A4" w:rsidP="00497C6E">
            <w:pPr>
              <w:rPr>
                <w:sz w:val="20"/>
                <w:szCs w:val="20"/>
              </w:rPr>
            </w:pPr>
          </w:p>
        </w:tc>
        <w:tc>
          <w:tcPr>
            <w:tcW w:w="1843" w:type="dxa"/>
            <w:vMerge/>
          </w:tcPr>
          <w:p w:rsidR="005311A4" w:rsidRPr="00776D1D" w:rsidRDefault="005311A4" w:rsidP="00497C6E">
            <w:pPr>
              <w:rPr>
                <w:sz w:val="20"/>
                <w:szCs w:val="20"/>
              </w:rPr>
            </w:pPr>
          </w:p>
        </w:tc>
        <w:tc>
          <w:tcPr>
            <w:tcW w:w="1417" w:type="dxa"/>
            <w:vMerge/>
          </w:tcPr>
          <w:p w:rsidR="005311A4" w:rsidRPr="00776D1D" w:rsidRDefault="005311A4" w:rsidP="00497C6E">
            <w:pPr>
              <w:rPr>
                <w:sz w:val="20"/>
                <w:szCs w:val="20"/>
              </w:rPr>
            </w:pPr>
          </w:p>
        </w:tc>
        <w:tc>
          <w:tcPr>
            <w:tcW w:w="1843" w:type="dxa"/>
          </w:tcPr>
          <w:p w:rsidR="005311A4" w:rsidRPr="00776D1D" w:rsidRDefault="005311A4" w:rsidP="00497C6E">
            <w:pPr>
              <w:rPr>
                <w:b/>
                <w:sz w:val="20"/>
                <w:szCs w:val="20"/>
              </w:rPr>
            </w:pPr>
            <w:proofErr w:type="gramStart"/>
            <w:r w:rsidRPr="00E30AC0">
              <w:rPr>
                <w:sz w:val="20"/>
                <w:szCs w:val="20"/>
              </w:rPr>
              <w:t>бюджетные</w:t>
            </w:r>
            <w:proofErr w:type="gramEnd"/>
            <w:r w:rsidRPr="00E30AC0">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5311A4" w:rsidRPr="00776D1D" w:rsidRDefault="005311A4" w:rsidP="00497C6E">
            <w:pPr>
              <w:jc w:val="center"/>
              <w:rPr>
                <w:sz w:val="20"/>
                <w:szCs w:val="20"/>
              </w:rPr>
            </w:pPr>
            <w:r w:rsidRPr="00776D1D">
              <w:rPr>
                <w:sz w:val="20"/>
                <w:szCs w:val="20"/>
              </w:rPr>
              <w:t>405,0</w:t>
            </w:r>
          </w:p>
        </w:tc>
        <w:tc>
          <w:tcPr>
            <w:tcW w:w="1559" w:type="dxa"/>
            <w:tcBorders>
              <w:top w:val="single" w:sz="4" w:space="0" w:color="auto"/>
            </w:tcBorders>
          </w:tcPr>
          <w:p w:rsidR="005311A4" w:rsidRPr="00776D1D" w:rsidRDefault="005311A4" w:rsidP="00497C6E">
            <w:pPr>
              <w:jc w:val="center"/>
              <w:rPr>
                <w:sz w:val="20"/>
                <w:szCs w:val="20"/>
              </w:rPr>
            </w:pPr>
            <w:r w:rsidRPr="00776D1D">
              <w:rPr>
                <w:sz w:val="20"/>
                <w:szCs w:val="20"/>
              </w:rPr>
              <w:t>405,0</w:t>
            </w:r>
          </w:p>
        </w:tc>
        <w:tc>
          <w:tcPr>
            <w:tcW w:w="1471" w:type="dxa"/>
            <w:vMerge/>
          </w:tcPr>
          <w:p w:rsidR="005311A4" w:rsidRPr="00776D1D" w:rsidRDefault="005311A4" w:rsidP="00497C6E">
            <w:pPr>
              <w:jc w:val="center"/>
              <w:rPr>
                <w:sz w:val="20"/>
                <w:szCs w:val="20"/>
              </w:rPr>
            </w:pPr>
          </w:p>
        </w:tc>
        <w:tc>
          <w:tcPr>
            <w:tcW w:w="1831" w:type="dxa"/>
            <w:vMerge/>
          </w:tcPr>
          <w:p w:rsidR="005311A4" w:rsidRPr="00776D1D" w:rsidRDefault="005311A4" w:rsidP="00497C6E">
            <w:pPr>
              <w:jc w:val="center"/>
              <w:rPr>
                <w:sz w:val="20"/>
                <w:szCs w:val="20"/>
              </w:rPr>
            </w:pPr>
          </w:p>
        </w:tc>
        <w:tc>
          <w:tcPr>
            <w:tcW w:w="1079" w:type="dxa"/>
            <w:vMerge/>
          </w:tcPr>
          <w:p w:rsidR="005311A4" w:rsidRPr="00776D1D" w:rsidRDefault="005311A4" w:rsidP="00497C6E">
            <w:pPr>
              <w:jc w:val="center"/>
              <w:rPr>
                <w:sz w:val="20"/>
                <w:szCs w:val="20"/>
              </w:rPr>
            </w:pPr>
          </w:p>
        </w:tc>
        <w:tc>
          <w:tcPr>
            <w:tcW w:w="700" w:type="dxa"/>
            <w:vMerge/>
          </w:tcPr>
          <w:p w:rsidR="005311A4" w:rsidRPr="00776D1D" w:rsidRDefault="005311A4" w:rsidP="00497C6E">
            <w:pPr>
              <w:jc w:val="center"/>
              <w:rPr>
                <w:sz w:val="20"/>
                <w:szCs w:val="20"/>
              </w:rPr>
            </w:pPr>
          </w:p>
        </w:tc>
        <w:tc>
          <w:tcPr>
            <w:tcW w:w="702" w:type="dxa"/>
            <w:vMerge/>
          </w:tcPr>
          <w:p w:rsidR="005311A4" w:rsidRPr="00776D1D" w:rsidRDefault="005311A4" w:rsidP="00497C6E">
            <w:pPr>
              <w:jc w:val="center"/>
              <w:rPr>
                <w:sz w:val="20"/>
                <w:szCs w:val="20"/>
              </w:rPr>
            </w:pPr>
          </w:p>
        </w:tc>
        <w:tc>
          <w:tcPr>
            <w:tcW w:w="1021" w:type="dxa"/>
            <w:vMerge/>
          </w:tcPr>
          <w:p w:rsidR="005311A4" w:rsidRPr="00776D1D" w:rsidRDefault="005311A4" w:rsidP="00497C6E">
            <w:pPr>
              <w:jc w:val="center"/>
              <w:rPr>
                <w:sz w:val="20"/>
                <w:szCs w:val="20"/>
              </w:rPr>
            </w:pPr>
          </w:p>
        </w:tc>
      </w:tr>
      <w:tr w:rsidR="005311A4" w:rsidRPr="00776D1D" w:rsidTr="004E38CD">
        <w:tc>
          <w:tcPr>
            <w:tcW w:w="568" w:type="dxa"/>
            <w:vMerge/>
          </w:tcPr>
          <w:p w:rsidR="005311A4" w:rsidRPr="00776D1D" w:rsidRDefault="005311A4" w:rsidP="00497C6E">
            <w:pPr>
              <w:rPr>
                <w:sz w:val="20"/>
                <w:szCs w:val="20"/>
              </w:rPr>
            </w:pPr>
          </w:p>
        </w:tc>
        <w:tc>
          <w:tcPr>
            <w:tcW w:w="1843" w:type="dxa"/>
            <w:vMerge/>
          </w:tcPr>
          <w:p w:rsidR="005311A4" w:rsidRPr="00776D1D" w:rsidRDefault="005311A4" w:rsidP="00497C6E">
            <w:pPr>
              <w:rPr>
                <w:sz w:val="20"/>
                <w:szCs w:val="20"/>
              </w:rPr>
            </w:pPr>
          </w:p>
        </w:tc>
        <w:tc>
          <w:tcPr>
            <w:tcW w:w="1417" w:type="dxa"/>
            <w:vMerge/>
          </w:tcPr>
          <w:p w:rsidR="005311A4" w:rsidRPr="00776D1D" w:rsidRDefault="005311A4" w:rsidP="00497C6E">
            <w:pPr>
              <w:rPr>
                <w:sz w:val="20"/>
                <w:szCs w:val="20"/>
              </w:rPr>
            </w:pPr>
          </w:p>
        </w:tc>
        <w:tc>
          <w:tcPr>
            <w:tcW w:w="1843" w:type="dxa"/>
          </w:tcPr>
          <w:p w:rsidR="005311A4" w:rsidRPr="00776D1D" w:rsidRDefault="005311A4" w:rsidP="00497C6E">
            <w:pPr>
              <w:rPr>
                <w:sz w:val="20"/>
                <w:szCs w:val="20"/>
              </w:rPr>
            </w:pPr>
            <w:r w:rsidRPr="00776D1D">
              <w:rPr>
                <w:sz w:val="20"/>
                <w:szCs w:val="20"/>
              </w:rPr>
              <w:t>- бюджет городского округа Кинешма</w:t>
            </w:r>
          </w:p>
        </w:tc>
        <w:tc>
          <w:tcPr>
            <w:tcW w:w="1843" w:type="dxa"/>
          </w:tcPr>
          <w:p w:rsidR="005311A4" w:rsidRPr="00776D1D" w:rsidRDefault="005311A4" w:rsidP="00497C6E">
            <w:pPr>
              <w:jc w:val="center"/>
              <w:rPr>
                <w:sz w:val="20"/>
                <w:szCs w:val="20"/>
              </w:rPr>
            </w:pPr>
            <w:r w:rsidRPr="00776D1D">
              <w:rPr>
                <w:sz w:val="20"/>
                <w:szCs w:val="20"/>
              </w:rPr>
              <w:t>405,0</w:t>
            </w:r>
          </w:p>
        </w:tc>
        <w:tc>
          <w:tcPr>
            <w:tcW w:w="1559" w:type="dxa"/>
          </w:tcPr>
          <w:p w:rsidR="005311A4" w:rsidRPr="00776D1D" w:rsidRDefault="005311A4" w:rsidP="00497C6E">
            <w:pPr>
              <w:jc w:val="center"/>
              <w:rPr>
                <w:sz w:val="20"/>
                <w:szCs w:val="20"/>
              </w:rPr>
            </w:pPr>
            <w:r w:rsidRPr="00776D1D">
              <w:rPr>
                <w:sz w:val="20"/>
                <w:szCs w:val="20"/>
              </w:rPr>
              <w:t>405,0</w:t>
            </w:r>
          </w:p>
        </w:tc>
        <w:tc>
          <w:tcPr>
            <w:tcW w:w="1471" w:type="dxa"/>
            <w:vMerge/>
            <w:tcBorders>
              <w:bottom w:val="single" w:sz="4" w:space="0" w:color="auto"/>
            </w:tcBorders>
          </w:tcPr>
          <w:p w:rsidR="005311A4" w:rsidRPr="00776D1D" w:rsidRDefault="005311A4" w:rsidP="00497C6E">
            <w:pPr>
              <w:jc w:val="center"/>
              <w:rPr>
                <w:sz w:val="20"/>
                <w:szCs w:val="20"/>
              </w:rPr>
            </w:pPr>
          </w:p>
        </w:tc>
        <w:tc>
          <w:tcPr>
            <w:tcW w:w="1831" w:type="dxa"/>
            <w:vMerge/>
          </w:tcPr>
          <w:p w:rsidR="005311A4" w:rsidRPr="00776D1D" w:rsidRDefault="005311A4" w:rsidP="00497C6E">
            <w:pPr>
              <w:jc w:val="center"/>
              <w:rPr>
                <w:sz w:val="20"/>
                <w:szCs w:val="20"/>
              </w:rPr>
            </w:pPr>
          </w:p>
        </w:tc>
        <w:tc>
          <w:tcPr>
            <w:tcW w:w="1079" w:type="dxa"/>
            <w:vMerge/>
          </w:tcPr>
          <w:p w:rsidR="005311A4" w:rsidRPr="00776D1D" w:rsidRDefault="005311A4" w:rsidP="00497C6E">
            <w:pPr>
              <w:jc w:val="center"/>
              <w:rPr>
                <w:sz w:val="20"/>
                <w:szCs w:val="20"/>
              </w:rPr>
            </w:pPr>
          </w:p>
        </w:tc>
        <w:tc>
          <w:tcPr>
            <w:tcW w:w="700" w:type="dxa"/>
            <w:vMerge/>
          </w:tcPr>
          <w:p w:rsidR="005311A4" w:rsidRPr="00776D1D" w:rsidRDefault="005311A4" w:rsidP="00497C6E">
            <w:pPr>
              <w:jc w:val="center"/>
              <w:rPr>
                <w:sz w:val="20"/>
                <w:szCs w:val="20"/>
              </w:rPr>
            </w:pPr>
          </w:p>
        </w:tc>
        <w:tc>
          <w:tcPr>
            <w:tcW w:w="702" w:type="dxa"/>
            <w:vMerge/>
          </w:tcPr>
          <w:p w:rsidR="005311A4" w:rsidRPr="00776D1D" w:rsidRDefault="005311A4" w:rsidP="00497C6E">
            <w:pPr>
              <w:jc w:val="center"/>
              <w:rPr>
                <w:sz w:val="20"/>
                <w:szCs w:val="20"/>
              </w:rPr>
            </w:pPr>
          </w:p>
        </w:tc>
        <w:tc>
          <w:tcPr>
            <w:tcW w:w="1021" w:type="dxa"/>
            <w:vMerge/>
          </w:tcPr>
          <w:p w:rsidR="005311A4" w:rsidRPr="00776D1D" w:rsidRDefault="005311A4" w:rsidP="00497C6E">
            <w:pPr>
              <w:jc w:val="center"/>
              <w:rPr>
                <w:sz w:val="20"/>
                <w:szCs w:val="20"/>
              </w:rPr>
            </w:pPr>
          </w:p>
        </w:tc>
      </w:tr>
      <w:tr w:rsidR="008D175E" w:rsidRPr="00776D1D" w:rsidTr="004E38CD">
        <w:tc>
          <w:tcPr>
            <w:tcW w:w="568" w:type="dxa"/>
            <w:vMerge w:val="restart"/>
          </w:tcPr>
          <w:p w:rsidR="008D175E" w:rsidRPr="00776D1D" w:rsidRDefault="008D175E" w:rsidP="00497C6E">
            <w:pPr>
              <w:rPr>
                <w:sz w:val="20"/>
                <w:szCs w:val="20"/>
              </w:rPr>
            </w:pPr>
            <w:r>
              <w:rPr>
                <w:sz w:val="20"/>
                <w:szCs w:val="20"/>
              </w:rPr>
              <w:t>1.1</w:t>
            </w:r>
          </w:p>
        </w:tc>
        <w:tc>
          <w:tcPr>
            <w:tcW w:w="1843" w:type="dxa"/>
            <w:vMerge w:val="restart"/>
          </w:tcPr>
          <w:p w:rsidR="008D175E" w:rsidRPr="00776D1D" w:rsidRDefault="008D175E" w:rsidP="00E30AC0">
            <w:pPr>
              <w:rPr>
                <w:sz w:val="20"/>
                <w:szCs w:val="20"/>
              </w:rPr>
            </w:pPr>
            <w:r w:rsidRPr="00E30AC0">
              <w:rPr>
                <w:sz w:val="20"/>
                <w:szCs w:val="20"/>
              </w:rPr>
              <w:t>Основное мероприятие</w:t>
            </w:r>
            <w:r w:rsidRPr="00776D1D">
              <w:rPr>
                <w:sz w:val="20"/>
                <w:szCs w:val="20"/>
              </w:rPr>
              <w:t xml:space="preserve"> «Реализация молодежной политики и организация общегородских мероприятий»</w:t>
            </w:r>
          </w:p>
        </w:tc>
        <w:tc>
          <w:tcPr>
            <w:tcW w:w="1417" w:type="dxa"/>
            <w:vMerge/>
          </w:tcPr>
          <w:p w:rsidR="008D175E" w:rsidRPr="00776D1D" w:rsidRDefault="008D175E" w:rsidP="00497C6E">
            <w:pPr>
              <w:rPr>
                <w:sz w:val="20"/>
                <w:szCs w:val="20"/>
              </w:rPr>
            </w:pPr>
          </w:p>
        </w:tc>
        <w:tc>
          <w:tcPr>
            <w:tcW w:w="1843" w:type="dxa"/>
          </w:tcPr>
          <w:p w:rsidR="008D175E" w:rsidRPr="00776D1D" w:rsidRDefault="008D175E" w:rsidP="00497C6E">
            <w:pPr>
              <w:rPr>
                <w:sz w:val="20"/>
                <w:szCs w:val="20"/>
              </w:rPr>
            </w:pPr>
            <w:r w:rsidRPr="00776D1D">
              <w:rPr>
                <w:sz w:val="20"/>
                <w:szCs w:val="20"/>
              </w:rPr>
              <w:t>Всего</w:t>
            </w:r>
          </w:p>
        </w:tc>
        <w:tc>
          <w:tcPr>
            <w:tcW w:w="1843" w:type="dxa"/>
          </w:tcPr>
          <w:p w:rsidR="008D175E" w:rsidRPr="00776D1D" w:rsidRDefault="008D175E" w:rsidP="00497C6E">
            <w:pPr>
              <w:jc w:val="center"/>
              <w:rPr>
                <w:sz w:val="20"/>
                <w:szCs w:val="20"/>
              </w:rPr>
            </w:pPr>
            <w:r w:rsidRPr="00776D1D">
              <w:rPr>
                <w:sz w:val="20"/>
                <w:szCs w:val="20"/>
              </w:rPr>
              <w:t>405,0</w:t>
            </w:r>
          </w:p>
        </w:tc>
        <w:tc>
          <w:tcPr>
            <w:tcW w:w="1559" w:type="dxa"/>
          </w:tcPr>
          <w:p w:rsidR="008D175E" w:rsidRPr="00776D1D" w:rsidRDefault="008D175E" w:rsidP="00497C6E">
            <w:pPr>
              <w:jc w:val="center"/>
              <w:rPr>
                <w:sz w:val="20"/>
                <w:szCs w:val="20"/>
              </w:rPr>
            </w:pPr>
            <w:r w:rsidRPr="00776D1D">
              <w:rPr>
                <w:sz w:val="20"/>
                <w:szCs w:val="20"/>
              </w:rPr>
              <w:t>405,0</w:t>
            </w:r>
          </w:p>
        </w:tc>
        <w:tc>
          <w:tcPr>
            <w:tcW w:w="1471" w:type="dxa"/>
            <w:vMerge w:val="restart"/>
          </w:tcPr>
          <w:p w:rsidR="008D175E" w:rsidRPr="00776D1D" w:rsidRDefault="008D175E" w:rsidP="00497C6E">
            <w:pPr>
              <w:jc w:val="both"/>
              <w:rPr>
                <w:sz w:val="20"/>
                <w:szCs w:val="20"/>
              </w:rPr>
            </w:pPr>
          </w:p>
        </w:tc>
        <w:tc>
          <w:tcPr>
            <w:tcW w:w="1831" w:type="dxa"/>
          </w:tcPr>
          <w:p w:rsidR="008D175E" w:rsidRPr="00776D1D" w:rsidRDefault="008D175E" w:rsidP="00497C6E">
            <w:pPr>
              <w:jc w:val="center"/>
              <w:rPr>
                <w:sz w:val="20"/>
                <w:szCs w:val="20"/>
              </w:rPr>
            </w:pPr>
          </w:p>
        </w:tc>
        <w:tc>
          <w:tcPr>
            <w:tcW w:w="1079" w:type="dxa"/>
          </w:tcPr>
          <w:p w:rsidR="008D175E" w:rsidRPr="00776D1D" w:rsidRDefault="008D175E" w:rsidP="00497C6E">
            <w:pPr>
              <w:jc w:val="center"/>
              <w:rPr>
                <w:sz w:val="20"/>
                <w:szCs w:val="20"/>
              </w:rPr>
            </w:pPr>
          </w:p>
        </w:tc>
        <w:tc>
          <w:tcPr>
            <w:tcW w:w="700" w:type="dxa"/>
          </w:tcPr>
          <w:p w:rsidR="008D175E" w:rsidRPr="00776D1D" w:rsidRDefault="008D175E" w:rsidP="00497C6E">
            <w:pPr>
              <w:jc w:val="center"/>
              <w:rPr>
                <w:sz w:val="20"/>
                <w:szCs w:val="20"/>
              </w:rPr>
            </w:pPr>
          </w:p>
        </w:tc>
        <w:tc>
          <w:tcPr>
            <w:tcW w:w="702" w:type="dxa"/>
          </w:tcPr>
          <w:p w:rsidR="008D175E" w:rsidRPr="00776D1D" w:rsidRDefault="008D175E" w:rsidP="00497C6E">
            <w:pPr>
              <w:jc w:val="center"/>
              <w:rPr>
                <w:sz w:val="20"/>
                <w:szCs w:val="20"/>
              </w:rPr>
            </w:pPr>
          </w:p>
        </w:tc>
        <w:tc>
          <w:tcPr>
            <w:tcW w:w="1021" w:type="dxa"/>
          </w:tcPr>
          <w:p w:rsidR="008D175E" w:rsidRPr="00776D1D" w:rsidRDefault="008D175E" w:rsidP="00497C6E">
            <w:pPr>
              <w:jc w:val="center"/>
              <w:rPr>
                <w:sz w:val="20"/>
                <w:szCs w:val="20"/>
              </w:rPr>
            </w:pPr>
          </w:p>
        </w:tc>
      </w:tr>
      <w:tr w:rsidR="008D175E" w:rsidRPr="00776D1D" w:rsidTr="004E38CD">
        <w:tc>
          <w:tcPr>
            <w:tcW w:w="568" w:type="dxa"/>
            <w:vMerge/>
          </w:tcPr>
          <w:p w:rsidR="008D175E" w:rsidRPr="00776D1D" w:rsidRDefault="008D175E" w:rsidP="00497C6E">
            <w:pPr>
              <w:rPr>
                <w:sz w:val="20"/>
                <w:szCs w:val="20"/>
              </w:rPr>
            </w:pPr>
          </w:p>
        </w:tc>
        <w:tc>
          <w:tcPr>
            <w:tcW w:w="1843" w:type="dxa"/>
            <w:vMerge/>
          </w:tcPr>
          <w:p w:rsidR="008D175E" w:rsidRPr="00776D1D" w:rsidRDefault="008D175E" w:rsidP="00497C6E">
            <w:pPr>
              <w:rPr>
                <w:sz w:val="20"/>
                <w:szCs w:val="20"/>
              </w:rPr>
            </w:pPr>
          </w:p>
        </w:tc>
        <w:tc>
          <w:tcPr>
            <w:tcW w:w="1417" w:type="dxa"/>
            <w:vMerge/>
          </w:tcPr>
          <w:p w:rsidR="008D175E" w:rsidRPr="00776D1D" w:rsidRDefault="008D175E" w:rsidP="00497C6E">
            <w:pPr>
              <w:rPr>
                <w:sz w:val="20"/>
                <w:szCs w:val="20"/>
              </w:rPr>
            </w:pPr>
          </w:p>
        </w:tc>
        <w:tc>
          <w:tcPr>
            <w:tcW w:w="1843" w:type="dxa"/>
          </w:tcPr>
          <w:p w:rsidR="008D175E" w:rsidRPr="00776D1D" w:rsidRDefault="008D175E" w:rsidP="00497C6E">
            <w:pPr>
              <w:rPr>
                <w:b/>
                <w:sz w:val="20"/>
                <w:szCs w:val="20"/>
              </w:rPr>
            </w:pPr>
            <w:proofErr w:type="gramStart"/>
            <w:r w:rsidRPr="00AE167D">
              <w:rPr>
                <w:sz w:val="20"/>
                <w:szCs w:val="20"/>
              </w:rPr>
              <w:t>бюджетные</w:t>
            </w:r>
            <w:proofErr w:type="gramEnd"/>
            <w:r w:rsidRPr="00AE167D">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8D175E" w:rsidRPr="00776D1D" w:rsidRDefault="008D175E" w:rsidP="00497C6E">
            <w:pPr>
              <w:jc w:val="center"/>
              <w:rPr>
                <w:sz w:val="20"/>
                <w:szCs w:val="20"/>
              </w:rPr>
            </w:pPr>
            <w:r w:rsidRPr="00776D1D">
              <w:rPr>
                <w:sz w:val="20"/>
                <w:szCs w:val="20"/>
              </w:rPr>
              <w:t>405,0</w:t>
            </w:r>
          </w:p>
        </w:tc>
        <w:tc>
          <w:tcPr>
            <w:tcW w:w="1559" w:type="dxa"/>
          </w:tcPr>
          <w:p w:rsidR="008D175E" w:rsidRPr="00776D1D" w:rsidRDefault="008D175E" w:rsidP="00497C6E">
            <w:pPr>
              <w:jc w:val="center"/>
              <w:rPr>
                <w:sz w:val="20"/>
                <w:szCs w:val="20"/>
              </w:rPr>
            </w:pPr>
            <w:r w:rsidRPr="00776D1D">
              <w:rPr>
                <w:sz w:val="20"/>
                <w:szCs w:val="20"/>
              </w:rPr>
              <w:t>405,0</w:t>
            </w:r>
          </w:p>
        </w:tc>
        <w:tc>
          <w:tcPr>
            <w:tcW w:w="1471" w:type="dxa"/>
            <w:vMerge/>
          </w:tcPr>
          <w:p w:rsidR="008D175E" w:rsidRPr="00776D1D" w:rsidRDefault="008D175E" w:rsidP="00497C6E">
            <w:pPr>
              <w:jc w:val="center"/>
              <w:rPr>
                <w:b/>
                <w:sz w:val="20"/>
                <w:szCs w:val="20"/>
              </w:rPr>
            </w:pPr>
          </w:p>
        </w:tc>
        <w:tc>
          <w:tcPr>
            <w:tcW w:w="1831" w:type="dxa"/>
          </w:tcPr>
          <w:p w:rsidR="008D175E" w:rsidRPr="00776D1D" w:rsidRDefault="008D175E" w:rsidP="00497C6E">
            <w:pPr>
              <w:jc w:val="center"/>
              <w:rPr>
                <w:b/>
                <w:sz w:val="20"/>
                <w:szCs w:val="20"/>
              </w:rPr>
            </w:pPr>
          </w:p>
        </w:tc>
        <w:tc>
          <w:tcPr>
            <w:tcW w:w="1079" w:type="dxa"/>
          </w:tcPr>
          <w:p w:rsidR="008D175E" w:rsidRPr="00776D1D" w:rsidRDefault="008D175E" w:rsidP="00497C6E">
            <w:pPr>
              <w:jc w:val="center"/>
              <w:rPr>
                <w:b/>
                <w:sz w:val="20"/>
                <w:szCs w:val="20"/>
              </w:rPr>
            </w:pPr>
          </w:p>
        </w:tc>
        <w:tc>
          <w:tcPr>
            <w:tcW w:w="700" w:type="dxa"/>
          </w:tcPr>
          <w:p w:rsidR="008D175E" w:rsidRPr="00776D1D" w:rsidRDefault="008D175E" w:rsidP="00497C6E">
            <w:pPr>
              <w:jc w:val="center"/>
              <w:rPr>
                <w:b/>
                <w:sz w:val="20"/>
                <w:szCs w:val="20"/>
              </w:rPr>
            </w:pPr>
          </w:p>
        </w:tc>
        <w:tc>
          <w:tcPr>
            <w:tcW w:w="702" w:type="dxa"/>
          </w:tcPr>
          <w:p w:rsidR="008D175E" w:rsidRPr="00776D1D" w:rsidRDefault="008D175E" w:rsidP="00497C6E">
            <w:pPr>
              <w:jc w:val="center"/>
              <w:rPr>
                <w:b/>
                <w:sz w:val="20"/>
                <w:szCs w:val="20"/>
              </w:rPr>
            </w:pPr>
          </w:p>
        </w:tc>
        <w:tc>
          <w:tcPr>
            <w:tcW w:w="1021" w:type="dxa"/>
          </w:tcPr>
          <w:p w:rsidR="008D175E" w:rsidRPr="00776D1D" w:rsidRDefault="008D175E" w:rsidP="00497C6E">
            <w:pPr>
              <w:jc w:val="center"/>
              <w:rPr>
                <w:sz w:val="20"/>
                <w:szCs w:val="20"/>
              </w:rPr>
            </w:pPr>
          </w:p>
        </w:tc>
      </w:tr>
      <w:tr w:rsidR="008D175E" w:rsidRPr="00776D1D" w:rsidTr="004E38CD">
        <w:tc>
          <w:tcPr>
            <w:tcW w:w="568" w:type="dxa"/>
            <w:vMerge/>
          </w:tcPr>
          <w:p w:rsidR="008D175E" w:rsidRPr="00776D1D" w:rsidRDefault="008D175E" w:rsidP="00497C6E">
            <w:pPr>
              <w:rPr>
                <w:sz w:val="20"/>
                <w:szCs w:val="20"/>
              </w:rPr>
            </w:pPr>
          </w:p>
        </w:tc>
        <w:tc>
          <w:tcPr>
            <w:tcW w:w="1843" w:type="dxa"/>
            <w:vMerge/>
          </w:tcPr>
          <w:p w:rsidR="008D175E" w:rsidRPr="00776D1D" w:rsidRDefault="008D175E" w:rsidP="00497C6E">
            <w:pPr>
              <w:rPr>
                <w:sz w:val="20"/>
                <w:szCs w:val="20"/>
                <w:lang w:val="en-US"/>
              </w:rPr>
            </w:pPr>
          </w:p>
        </w:tc>
        <w:tc>
          <w:tcPr>
            <w:tcW w:w="1417" w:type="dxa"/>
            <w:vMerge/>
          </w:tcPr>
          <w:p w:rsidR="008D175E" w:rsidRPr="00776D1D" w:rsidRDefault="008D175E" w:rsidP="00497C6E">
            <w:pPr>
              <w:rPr>
                <w:sz w:val="20"/>
                <w:szCs w:val="20"/>
                <w:lang w:val="en-US"/>
              </w:rPr>
            </w:pPr>
          </w:p>
        </w:tc>
        <w:tc>
          <w:tcPr>
            <w:tcW w:w="1843" w:type="dxa"/>
          </w:tcPr>
          <w:p w:rsidR="008D175E" w:rsidRPr="00776D1D" w:rsidRDefault="008D175E" w:rsidP="00497C6E">
            <w:pPr>
              <w:rPr>
                <w:sz w:val="20"/>
                <w:szCs w:val="20"/>
              </w:rPr>
            </w:pPr>
            <w:r w:rsidRPr="00776D1D">
              <w:rPr>
                <w:sz w:val="20"/>
                <w:szCs w:val="20"/>
              </w:rPr>
              <w:t>- бюджет городского округа Кинешма</w:t>
            </w:r>
          </w:p>
        </w:tc>
        <w:tc>
          <w:tcPr>
            <w:tcW w:w="1843" w:type="dxa"/>
          </w:tcPr>
          <w:p w:rsidR="008D175E" w:rsidRPr="00776D1D" w:rsidRDefault="008D175E" w:rsidP="00497C6E">
            <w:pPr>
              <w:jc w:val="center"/>
              <w:rPr>
                <w:sz w:val="20"/>
                <w:szCs w:val="20"/>
              </w:rPr>
            </w:pPr>
            <w:r w:rsidRPr="00776D1D">
              <w:rPr>
                <w:sz w:val="20"/>
                <w:szCs w:val="20"/>
              </w:rPr>
              <w:t>405,0</w:t>
            </w:r>
          </w:p>
        </w:tc>
        <w:tc>
          <w:tcPr>
            <w:tcW w:w="1559" w:type="dxa"/>
          </w:tcPr>
          <w:p w:rsidR="008D175E" w:rsidRPr="00776D1D" w:rsidRDefault="008D175E" w:rsidP="00497C6E">
            <w:pPr>
              <w:jc w:val="center"/>
              <w:rPr>
                <w:sz w:val="20"/>
                <w:szCs w:val="20"/>
              </w:rPr>
            </w:pPr>
            <w:r w:rsidRPr="00776D1D">
              <w:rPr>
                <w:sz w:val="20"/>
                <w:szCs w:val="20"/>
              </w:rPr>
              <w:t>405,0</w:t>
            </w:r>
          </w:p>
        </w:tc>
        <w:tc>
          <w:tcPr>
            <w:tcW w:w="1471" w:type="dxa"/>
            <w:vMerge/>
          </w:tcPr>
          <w:p w:rsidR="008D175E" w:rsidRPr="00776D1D" w:rsidRDefault="008D175E" w:rsidP="00497C6E">
            <w:pPr>
              <w:jc w:val="center"/>
              <w:rPr>
                <w:b/>
                <w:sz w:val="20"/>
                <w:szCs w:val="20"/>
              </w:rPr>
            </w:pPr>
          </w:p>
        </w:tc>
        <w:tc>
          <w:tcPr>
            <w:tcW w:w="1831" w:type="dxa"/>
          </w:tcPr>
          <w:p w:rsidR="008D175E" w:rsidRPr="00776D1D" w:rsidRDefault="008D175E" w:rsidP="00497C6E">
            <w:pPr>
              <w:jc w:val="center"/>
              <w:rPr>
                <w:sz w:val="20"/>
                <w:szCs w:val="20"/>
              </w:rPr>
            </w:pPr>
          </w:p>
        </w:tc>
        <w:tc>
          <w:tcPr>
            <w:tcW w:w="1079" w:type="dxa"/>
          </w:tcPr>
          <w:p w:rsidR="008D175E" w:rsidRPr="00776D1D" w:rsidRDefault="008D175E" w:rsidP="00497C6E">
            <w:pPr>
              <w:jc w:val="center"/>
              <w:rPr>
                <w:sz w:val="20"/>
                <w:szCs w:val="20"/>
              </w:rPr>
            </w:pPr>
          </w:p>
        </w:tc>
        <w:tc>
          <w:tcPr>
            <w:tcW w:w="700" w:type="dxa"/>
          </w:tcPr>
          <w:p w:rsidR="008D175E" w:rsidRPr="00776D1D" w:rsidRDefault="008D175E" w:rsidP="00497C6E">
            <w:pPr>
              <w:jc w:val="center"/>
              <w:rPr>
                <w:sz w:val="20"/>
                <w:szCs w:val="20"/>
              </w:rPr>
            </w:pPr>
          </w:p>
        </w:tc>
        <w:tc>
          <w:tcPr>
            <w:tcW w:w="702" w:type="dxa"/>
          </w:tcPr>
          <w:p w:rsidR="008D175E" w:rsidRPr="00776D1D" w:rsidRDefault="008D175E" w:rsidP="00497C6E">
            <w:pPr>
              <w:jc w:val="center"/>
              <w:rPr>
                <w:sz w:val="20"/>
                <w:szCs w:val="20"/>
              </w:rPr>
            </w:pPr>
          </w:p>
        </w:tc>
        <w:tc>
          <w:tcPr>
            <w:tcW w:w="1021" w:type="dxa"/>
          </w:tcPr>
          <w:p w:rsidR="008D175E" w:rsidRPr="00776D1D" w:rsidRDefault="008D175E" w:rsidP="00497C6E">
            <w:pPr>
              <w:jc w:val="center"/>
              <w:rPr>
                <w:sz w:val="20"/>
                <w:szCs w:val="20"/>
              </w:rPr>
            </w:pPr>
          </w:p>
        </w:tc>
      </w:tr>
      <w:tr w:rsidR="008D175E" w:rsidRPr="00776D1D" w:rsidTr="004E38CD">
        <w:tc>
          <w:tcPr>
            <w:tcW w:w="568" w:type="dxa"/>
            <w:vMerge w:val="restart"/>
          </w:tcPr>
          <w:p w:rsidR="008D175E" w:rsidRPr="008D175E" w:rsidRDefault="008D175E" w:rsidP="00497C6E">
            <w:pPr>
              <w:rPr>
                <w:sz w:val="16"/>
                <w:szCs w:val="16"/>
              </w:rPr>
            </w:pPr>
            <w:r w:rsidRPr="008D175E">
              <w:rPr>
                <w:sz w:val="16"/>
                <w:szCs w:val="16"/>
              </w:rPr>
              <w:lastRenderedPageBreak/>
              <w:t>1.1.1</w:t>
            </w:r>
          </w:p>
        </w:tc>
        <w:tc>
          <w:tcPr>
            <w:tcW w:w="1843" w:type="dxa"/>
            <w:vMerge w:val="restart"/>
          </w:tcPr>
          <w:p w:rsidR="008D175E" w:rsidRPr="008D175E" w:rsidRDefault="008D175E" w:rsidP="00497C6E">
            <w:pPr>
              <w:rPr>
                <w:sz w:val="20"/>
                <w:szCs w:val="20"/>
              </w:rPr>
            </w:pPr>
            <w:r w:rsidRPr="008D175E">
              <w:rPr>
                <w:sz w:val="20"/>
                <w:szCs w:val="20"/>
              </w:rPr>
              <w:t xml:space="preserve">Мероприятие </w:t>
            </w:r>
          </w:p>
          <w:p w:rsidR="008D175E" w:rsidRPr="00776D1D" w:rsidRDefault="008D175E" w:rsidP="00497C6E">
            <w:pPr>
              <w:rPr>
                <w:sz w:val="20"/>
                <w:szCs w:val="20"/>
              </w:rPr>
            </w:pPr>
            <w:r w:rsidRPr="00776D1D">
              <w:rPr>
                <w:sz w:val="20"/>
                <w:szCs w:val="20"/>
              </w:rPr>
              <w:t>«Организация работы с молодежью»</w:t>
            </w:r>
          </w:p>
        </w:tc>
        <w:tc>
          <w:tcPr>
            <w:tcW w:w="1417" w:type="dxa"/>
            <w:vMerge/>
          </w:tcPr>
          <w:p w:rsidR="008D175E" w:rsidRPr="00776D1D" w:rsidRDefault="008D175E" w:rsidP="00497C6E">
            <w:pPr>
              <w:rPr>
                <w:sz w:val="20"/>
                <w:szCs w:val="20"/>
              </w:rPr>
            </w:pPr>
          </w:p>
        </w:tc>
        <w:tc>
          <w:tcPr>
            <w:tcW w:w="1843" w:type="dxa"/>
          </w:tcPr>
          <w:p w:rsidR="008D175E" w:rsidRPr="00776D1D" w:rsidRDefault="008D175E" w:rsidP="00497C6E">
            <w:pPr>
              <w:rPr>
                <w:sz w:val="20"/>
                <w:szCs w:val="20"/>
              </w:rPr>
            </w:pPr>
            <w:r w:rsidRPr="00776D1D">
              <w:rPr>
                <w:sz w:val="20"/>
                <w:szCs w:val="20"/>
              </w:rPr>
              <w:t>Всего</w:t>
            </w:r>
          </w:p>
        </w:tc>
        <w:tc>
          <w:tcPr>
            <w:tcW w:w="1843" w:type="dxa"/>
          </w:tcPr>
          <w:p w:rsidR="008D175E" w:rsidRPr="00776D1D" w:rsidRDefault="008D175E" w:rsidP="00497C6E">
            <w:pPr>
              <w:jc w:val="center"/>
              <w:rPr>
                <w:sz w:val="20"/>
                <w:szCs w:val="20"/>
              </w:rPr>
            </w:pPr>
            <w:r w:rsidRPr="00776D1D">
              <w:rPr>
                <w:sz w:val="20"/>
                <w:szCs w:val="20"/>
              </w:rPr>
              <w:t>405,0</w:t>
            </w:r>
          </w:p>
        </w:tc>
        <w:tc>
          <w:tcPr>
            <w:tcW w:w="1559" w:type="dxa"/>
          </w:tcPr>
          <w:p w:rsidR="008D175E" w:rsidRPr="00776D1D" w:rsidRDefault="008D175E" w:rsidP="00497C6E">
            <w:pPr>
              <w:jc w:val="center"/>
              <w:rPr>
                <w:sz w:val="20"/>
                <w:szCs w:val="20"/>
              </w:rPr>
            </w:pPr>
            <w:r w:rsidRPr="00776D1D">
              <w:rPr>
                <w:sz w:val="20"/>
                <w:szCs w:val="20"/>
              </w:rPr>
              <w:t>405,0</w:t>
            </w:r>
          </w:p>
        </w:tc>
        <w:tc>
          <w:tcPr>
            <w:tcW w:w="1471" w:type="dxa"/>
            <w:vMerge/>
          </w:tcPr>
          <w:p w:rsidR="008D175E" w:rsidRPr="00776D1D" w:rsidRDefault="008D175E" w:rsidP="00497C6E">
            <w:pPr>
              <w:jc w:val="center"/>
              <w:rPr>
                <w:sz w:val="20"/>
                <w:szCs w:val="20"/>
              </w:rPr>
            </w:pPr>
          </w:p>
        </w:tc>
        <w:tc>
          <w:tcPr>
            <w:tcW w:w="1831" w:type="dxa"/>
          </w:tcPr>
          <w:p w:rsidR="008D175E" w:rsidRPr="00776D1D" w:rsidRDefault="008D175E" w:rsidP="008D175E">
            <w:pPr>
              <w:rPr>
                <w:sz w:val="20"/>
                <w:szCs w:val="20"/>
              </w:rPr>
            </w:pPr>
            <w:r w:rsidRPr="00776D1D">
              <w:rPr>
                <w:color w:val="000000"/>
                <w:sz w:val="20"/>
                <w:szCs w:val="20"/>
              </w:rPr>
              <w:t>Число творческих и социально активных молодых людей, получивших премию и гранты главы администрации городского округа Кинешма</w:t>
            </w:r>
          </w:p>
        </w:tc>
        <w:tc>
          <w:tcPr>
            <w:tcW w:w="1079" w:type="dxa"/>
          </w:tcPr>
          <w:p w:rsidR="008D175E" w:rsidRPr="00776D1D" w:rsidRDefault="008D175E" w:rsidP="00497C6E">
            <w:pPr>
              <w:jc w:val="center"/>
              <w:rPr>
                <w:color w:val="000000"/>
                <w:sz w:val="20"/>
                <w:szCs w:val="20"/>
              </w:rPr>
            </w:pPr>
            <w:r w:rsidRPr="00776D1D">
              <w:rPr>
                <w:color w:val="000000"/>
                <w:sz w:val="20"/>
                <w:szCs w:val="20"/>
              </w:rPr>
              <w:t>чел.</w:t>
            </w:r>
          </w:p>
        </w:tc>
        <w:tc>
          <w:tcPr>
            <w:tcW w:w="700" w:type="dxa"/>
          </w:tcPr>
          <w:p w:rsidR="008D175E" w:rsidRPr="00776D1D" w:rsidRDefault="008D175E" w:rsidP="00497C6E">
            <w:pPr>
              <w:jc w:val="center"/>
              <w:rPr>
                <w:color w:val="000000"/>
                <w:sz w:val="20"/>
                <w:szCs w:val="20"/>
              </w:rPr>
            </w:pPr>
            <w:r w:rsidRPr="00776D1D">
              <w:rPr>
                <w:color w:val="000000"/>
                <w:sz w:val="20"/>
                <w:szCs w:val="20"/>
              </w:rPr>
              <w:t>25</w:t>
            </w:r>
          </w:p>
        </w:tc>
        <w:tc>
          <w:tcPr>
            <w:tcW w:w="702" w:type="dxa"/>
          </w:tcPr>
          <w:p w:rsidR="008D175E" w:rsidRPr="00776D1D" w:rsidRDefault="008D175E" w:rsidP="00497C6E">
            <w:pPr>
              <w:jc w:val="center"/>
              <w:rPr>
                <w:sz w:val="20"/>
                <w:szCs w:val="20"/>
              </w:rPr>
            </w:pPr>
            <w:r w:rsidRPr="00776D1D">
              <w:rPr>
                <w:sz w:val="20"/>
                <w:szCs w:val="20"/>
              </w:rPr>
              <w:t>36</w:t>
            </w:r>
          </w:p>
        </w:tc>
        <w:tc>
          <w:tcPr>
            <w:tcW w:w="1021" w:type="dxa"/>
          </w:tcPr>
          <w:p w:rsidR="008D175E" w:rsidRPr="00776D1D" w:rsidRDefault="008D175E" w:rsidP="00497C6E">
            <w:pPr>
              <w:jc w:val="center"/>
              <w:rPr>
                <w:sz w:val="20"/>
                <w:szCs w:val="20"/>
              </w:rPr>
            </w:pPr>
          </w:p>
        </w:tc>
      </w:tr>
      <w:tr w:rsidR="008D175E" w:rsidRPr="00776D1D" w:rsidTr="004E38CD">
        <w:tc>
          <w:tcPr>
            <w:tcW w:w="568" w:type="dxa"/>
            <w:vMerge/>
          </w:tcPr>
          <w:p w:rsidR="008D175E" w:rsidRPr="00776D1D" w:rsidRDefault="008D175E" w:rsidP="00497C6E">
            <w:pPr>
              <w:jc w:val="center"/>
              <w:rPr>
                <w:sz w:val="20"/>
                <w:szCs w:val="20"/>
              </w:rPr>
            </w:pPr>
          </w:p>
        </w:tc>
        <w:tc>
          <w:tcPr>
            <w:tcW w:w="1843" w:type="dxa"/>
            <w:vMerge/>
          </w:tcPr>
          <w:p w:rsidR="008D175E" w:rsidRPr="00776D1D" w:rsidRDefault="008D175E" w:rsidP="00497C6E">
            <w:pPr>
              <w:jc w:val="center"/>
              <w:rPr>
                <w:sz w:val="20"/>
                <w:szCs w:val="20"/>
              </w:rPr>
            </w:pPr>
          </w:p>
        </w:tc>
        <w:tc>
          <w:tcPr>
            <w:tcW w:w="1417" w:type="dxa"/>
            <w:vMerge/>
          </w:tcPr>
          <w:p w:rsidR="008D175E" w:rsidRPr="00776D1D" w:rsidRDefault="008D175E" w:rsidP="00497C6E">
            <w:pPr>
              <w:jc w:val="center"/>
              <w:rPr>
                <w:sz w:val="20"/>
                <w:szCs w:val="20"/>
              </w:rPr>
            </w:pPr>
          </w:p>
        </w:tc>
        <w:tc>
          <w:tcPr>
            <w:tcW w:w="1843" w:type="dxa"/>
          </w:tcPr>
          <w:p w:rsidR="008D175E" w:rsidRPr="00776D1D" w:rsidRDefault="008D175E" w:rsidP="00497C6E">
            <w:pPr>
              <w:rPr>
                <w:b/>
                <w:sz w:val="20"/>
                <w:szCs w:val="20"/>
              </w:rPr>
            </w:pPr>
            <w:proofErr w:type="gramStart"/>
            <w:r w:rsidRPr="008D175E">
              <w:rPr>
                <w:sz w:val="20"/>
                <w:szCs w:val="20"/>
              </w:rPr>
              <w:t>бюджетные</w:t>
            </w:r>
            <w:proofErr w:type="gramEnd"/>
            <w:r w:rsidRPr="008D175E">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8D175E" w:rsidRPr="00776D1D" w:rsidRDefault="008D175E" w:rsidP="00497C6E">
            <w:pPr>
              <w:jc w:val="center"/>
              <w:rPr>
                <w:sz w:val="20"/>
                <w:szCs w:val="20"/>
              </w:rPr>
            </w:pPr>
            <w:r w:rsidRPr="00776D1D">
              <w:rPr>
                <w:sz w:val="20"/>
                <w:szCs w:val="20"/>
              </w:rPr>
              <w:t>405,0</w:t>
            </w:r>
          </w:p>
        </w:tc>
        <w:tc>
          <w:tcPr>
            <w:tcW w:w="1559" w:type="dxa"/>
          </w:tcPr>
          <w:p w:rsidR="008D175E" w:rsidRPr="00776D1D" w:rsidRDefault="008D175E" w:rsidP="00497C6E">
            <w:pPr>
              <w:jc w:val="center"/>
              <w:rPr>
                <w:sz w:val="20"/>
                <w:szCs w:val="20"/>
              </w:rPr>
            </w:pPr>
            <w:r w:rsidRPr="00776D1D">
              <w:rPr>
                <w:sz w:val="20"/>
                <w:szCs w:val="20"/>
              </w:rPr>
              <w:t>405,0</w:t>
            </w:r>
          </w:p>
        </w:tc>
        <w:tc>
          <w:tcPr>
            <w:tcW w:w="1471" w:type="dxa"/>
            <w:vMerge/>
          </w:tcPr>
          <w:p w:rsidR="008D175E" w:rsidRPr="00776D1D" w:rsidRDefault="008D175E" w:rsidP="00497C6E">
            <w:pPr>
              <w:jc w:val="center"/>
              <w:rPr>
                <w:sz w:val="20"/>
                <w:szCs w:val="20"/>
              </w:rPr>
            </w:pPr>
          </w:p>
        </w:tc>
        <w:tc>
          <w:tcPr>
            <w:tcW w:w="1831" w:type="dxa"/>
          </w:tcPr>
          <w:p w:rsidR="008D175E" w:rsidRPr="00776D1D" w:rsidRDefault="008D175E" w:rsidP="008D175E">
            <w:pPr>
              <w:rPr>
                <w:color w:val="000000"/>
                <w:sz w:val="20"/>
                <w:szCs w:val="20"/>
              </w:rPr>
            </w:pPr>
            <w:r w:rsidRPr="00776D1D">
              <w:rPr>
                <w:color w:val="000000"/>
                <w:sz w:val="20"/>
                <w:szCs w:val="20"/>
              </w:rPr>
              <w:t>Количество мероприятий в рамках целевых направлений деятельности</w:t>
            </w:r>
          </w:p>
        </w:tc>
        <w:tc>
          <w:tcPr>
            <w:tcW w:w="1079" w:type="dxa"/>
          </w:tcPr>
          <w:p w:rsidR="008D175E" w:rsidRPr="00776D1D" w:rsidRDefault="008D175E" w:rsidP="00497C6E">
            <w:pPr>
              <w:jc w:val="center"/>
              <w:rPr>
                <w:color w:val="000000"/>
                <w:sz w:val="20"/>
                <w:szCs w:val="20"/>
              </w:rPr>
            </w:pPr>
            <w:r w:rsidRPr="00776D1D">
              <w:rPr>
                <w:color w:val="000000"/>
                <w:sz w:val="20"/>
                <w:szCs w:val="20"/>
              </w:rPr>
              <w:t>шт.</w:t>
            </w:r>
          </w:p>
        </w:tc>
        <w:tc>
          <w:tcPr>
            <w:tcW w:w="700" w:type="dxa"/>
          </w:tcPr>
          <w:p w:rsidR="008D175E" w:rsidRPr="00776D1D" w:rsidRDefault="008D175E" w:rsidP="00497C6E">
            <w:pPr>
              <w:jc w:val="center"/>
              <w:rPr>
                <w:color w:val="000000"/>
                <w:sz w:val="20"/>
                <w:szCs w:val="20"/>
              </w:rPr>
            </w:pPr>
            <w:r w:rsidRPr="00776D1D">
              <w:rPr>
                <w:color w:val="000000"/>
                <w:sz w:val="20"/>
                <w:szCs w:val="20"/>
              </w:rPr>
              <w:t>32</w:t>
            </w:r>
          </w:p>
        </w:tc>
        <w:tc>
          <w:tcPr>
            <w:tcW w:w="702" w:type="dxa"/>
          </w:tcPr>
          <w:p w:rsidR="008D175E" w:rsidRPr="00776D1D" w:rsidRDefault="008D175E" w:rsidP="00497C6E">
            <w:pPr>
              <w:jc w:val="center"/>
              <w:rPr>
                <w:sz w:val="20"/>
                <w:szCs w:val="20"/>
              </w:rPr>
            </w:pPr>
            <w:r w:rsidRPr="00776D1D">
              <w:rPr>
                <w:sz w:val="20"/>
                <w:szCs w:val="20"/>
              </w:rPr>
              <w:t>39</w:t>
            </w:r>
          </w:p>
        </w:tc>
        <w:tc>
          <w:tcPr>
            <w:tcW w:w="1021" w:type="dxa"/>
          </w:tcPr>
          <w:p w:rsidR="008D175E" w:rsidRPr="00776D1D" w:rsidRDefault="008D175E" w:rsidP="00497C6E">
            <w:pPr>
              <w:jc w:val="center"/>
              <w:rPr>
                <w:sz w:val="20"/>
                <w:szCs w:val="20"/>
              </w:rPr>
            </w:pPr>
          </w:p>
        </w:tc>
      </w:tr>
      <w:tr w:rsidR="008D175E" w:rsidRPr="00776D1D" w:rsidTr="004E38CD">
        <w:tc>
          <w:tcPr>
            <w:tcW w:w="568" w:type="dxa"/>
            <w:vMerge/>
          </w:tcPr>
          <w:p w:rsidR="008D175E" w:rsidRPr="00776D1D" w:rsidRDefault="008D175E" w:rsidP="00497C6E">
            <w:pPr>
              <w:jc w:val="center"/>
              <w:rPr>
                <w:sz w:val="20"/>
                <w:szCs w:val="20"/>
              </w:rPr>
            </w:pPr>
          </w:p>
        </w:tc>
        <w:tc>
          <w:tcPr>
            <w:tcW w:w="1843" w:type="dxa"/>
            <w:vMerge/>
          </w:tcPr>
          <w:p w:rsidR="008D175E" w:rsidRPr="00776D1D" w:rsidRDefault="008D175E" w:rsidP="00497C6E">
            <w:pPr>
              <w:jc w:val="center"/>
              <w:rPr>
                <w:sz w:val="20"/>
                <w:szCs w:val="20"/>
              </w:rPr>
            </w:pPr>
          </w:p>
        </w:tc>
        <w:tc>
          <w:tcPr>
            <w:tcW w:w="1417" w:type="dxa"/>
            <w:vMerge/>
          </w:tcPr>
          <w:p w:rsidR="008D175E" w:rsidRPr="00776D1D" w:rsidRDefault="008D175E" w:rsidP="00497C6E">
            <w:pPr>
              <w:jc w:val="center"/>
              <w:rPr>
                <w:sz w:val="20"/>
                <w:szCs w:val="20"/>
              </w:rPr>
            </w:pPr>
          </w:p>
        </w:tc>
        <w:tc>
          <w:tcPr>
            <w:tcW w:w="1843" w:type="dxa"/>
            <w:vMerge w:val="restart"/>
          </w:tcPr>
          <w:p w:rsidR="008D175E" w:rsidRPr="00776D1D" w:rsidRDefault="008D175E" w:rsidP="00497C6E">
            <w:pPr>
              <w:rPr>
                <w:sz w:val="20"/>
                <w:szCs w:val="20"/>
              </w:rPr>
            </w:pPr>
            <w:r w:rsidRPr="00776D1D">
              <w:rPr>
                <w:sz w:val="20"/>
                <w:szCs w:val="20"/>
              </w:rPr>
              <w:t>- бюджет городского округа Кинешма</w:t>
            </w:r>
          </w:p>
        </w:tc>
        <w:tc>
          <w:tcPr>
            <w:tcW w:w="1843" w:type="dxa"/>
            <w:vMerge w:val="restart"/>
          </w:tcPr>
          <w:p w:rsidR="008D175E" w:rsidRPr="00776D1D" w:rsidRDefault="008D175E" w:rsidP="00497C6E">
            <w:pPr>
              <w:jc w:val="center"/>
              <w:rPr>
                <w:sz w:val="20"/>
                <w:szCs w:val="20"/>
              </w:rPr>
            </w:pPr>
            <w:r w:rsidRPr="00776D1D">
              <w:rPr>
                <w:sz w:val="20"/>
                <w:szCs w:val="20"/>
              </w:rPr>
              <w:t>405,0</w:t>
            </w:r>
          </w:p>
        </w:tc>
        <w:tc>
          <w:tcPr>
            <w:tcW w:w="1559" w:type="dxa"/>
            <w:vMerge w:val="restart"/>
          </w:tcPr>
          <w:p w:rsidR="008D175E" w:rsidRPr="00776D1D" w:rsidRDefault="008D175E" w:rsidP="00497C6E">
            <w:pPr>
              <w:jc w:val="center"/>
              <w:rPr>
                <w:sz w:val="20"/>
                <w:szCs w:val="20"/>
              </w:rPr>
            </w:pPr>
            <w:r w:rsidRPr="00776D1D">
              <w:rPr>
                <w:sz w:val="20"/>
                <w:szCs w:val="20"/>
              </w:rPr>
              <w:t>405,0</w:t>
            </w:r>
          </w:p>
        </w:tc>
        <w:tc>
          <w:tcPr>
            <w:tcW w:w="1471" w:type="dxa"/>
            <w:vMerge/>
          </w:tcPr>
          <w:p w:rsidR="008D175E" w:rsidRPr="00776D1D" w:rsidRDefault="008D175E" w:rsidP="00497C6E">
            <w:pPr>
              <w:jc w:val="center"/>
              <w:rPr>
                <w:sz w:val="20"/>
                <w:szCs w:val="20"/>
                <w:lang w:val="en-US"/>
              </w:rPr>
            </w:pPr>
          </w:p>
        </w:tc>
        <w:tc>
          <w:tcPr>
            <w:tcW w:w="1831" w:type="dxa"/>
          </w:tcPr>
          <w:p w:rsidR="008D175E" w:rsidRPr="00776D1D" w:rsidRDefault="008D175E" w:rsidP="008D175E">
            <w:pPr>
              <w:rPr>
                <w:color w:val="000000"/>
                <w:sz w:val="20"/>
                <w:szCs w:val="20"/>
              </w:rPr>
            </w:pPr>
            <w:r w:rsidRPr="00776D1D">
              <w:rPr>
                <w:color w:val="000000"/>
                <w:sz w:val="20"/>
                <w:szCs w:val="20"/>
              </w:rPr>
              <w:t>Рост числа молодых людей, принимающих участие в акциях и мероприятиях</w:t>
            </w:r>
          </w:p>
        </w:tc>
        <w:tc>
          <w:tcPr>
            <w:tcW w:w="1079" w:type="dxa"/>
          </w:tcPr>
          <w:p w:rsidR="008D175E" w:rsidRPr="00776D1D" w:rsidRDefault="008D175E" w:rsidP="00497C6E">
            <w:pPr>
              <w:jc w:val="center"/>
              <w:rPr>
                <w:color w:val="000000"/>
                <w:sz w:val="20"/>
                <w:szCs w:val="20"/>
              </w:rPr>
            </w:pPr>
            <w:r w:rsidRPr="00776D1D">
              <w:rPr>
                <w:color w:val="000000"/>
                <w:sz w:val="20"/>
                <w:szCs w:val="20"/>
              </w:rPr>
              <w:t xml:space="preserve">% </w:t>
            </w:r>
          </w:p>
          <w:p w:rsidR="008D175E" w:rsidRPr="00776D1D" w:rsidRDefault="008D175E" w:rsidP="00497C6E">
            <w:pPr>
              <w:jc w:val="center"/>
              <w:rPr>
                <w:color w:val="000000"/>
                <w:sz w:val="20"/>
                <w:szCs w:val="20"/>
              </w:rPr>
            </w:pPr>
            <w:r w:rsidRPr="00776D1D">
              <w:rPr>
                <w:color w:val="000000"/>
                <w:sz w:val="20"/>
                <w:szCs w:val="20"/>
              </w:rPr>
              <w:t>от молодежи</w:t>
            </w:r>
          </w:p>
        </w:tc>
        <w:tc>
          <w:tcPr>
            <w:tcW w:w="700" w:type="dxa"/>
          </w:tcPr>
          <w:p w:rsidR="008D175E" w:rsidRPr="00776D1D" w:rsidRDefault="008D175E" w:rsidP="00497C6E">
            <w:pPr>
              <w:jc w:val="center"/>
              <w:rPr>
                <w:color w:val="000000"/>
                <w:sz w:val="20"/>
                <w:szCs w:val="20"/>
              </w:rPr>
            </w:pPr>
            <w:r w:rsidRPr="00776D1D">
              <w:rPr>
                <w:color w:val="000000"/>
                <w:sz w:val="20"/>
                <w:szCs w:val="20"/>
              </w:rPr>
              <w:t>31,0</w:t>
            </w:r>
          </w:p>
        </w:tc>
        <w:tc>
          <w:tcPr>
            <w:tcW w:w="702" w:type="dxa"/>
          </w:tcPr>
          <w:p w:rsidR="008D175E" w:rsidRPr="00776D1D" w:rsidRDefault="008D175E" w:rsidP="00497C6E">
            <w:pPr>
              <w:jc w:val="center"/>
              <w:rPr>
                <w:sz w:val="20"/>
                <w:szCs w:val="20"/>
              </w:rPr>
            </w:pPr>
            <w:r w:rsidRPr="00776D1D">
              <w:rPr>
                <w:sz w:val="20"/>
                <w:szCs w:val="20"/>
              </w:rPr>
              <w:t>31,0</w:t>
            </w:r>
          </w:p>
        </w:tc>
        <w:tc>
          <w:tcPr>
            <w:tcW w:w="1021" w:type="dxa"/>
          </w:tcPr>
          <w:p w:rsidR="008D175E" w:rsidRPr="00776D1D" w:rsidRDefault="008D175E" w:rsidP="00497C6E">
            <w:pPr>
              <w:jc w:val="center"/>
              <w:rPr>
                <w:sz w:val="20"/>
                <w:szCs w:val="20"/>
              </w:rPr>
            </w:pPr>
          </w:p>
        </w:tc>
      </w:tr>
      <w:tr w:rsidR="008D175E" w:rsidRPr="00776D1D" w:rsidTr="004E38CD">
        <w:tc>
          <w:tcPr>
            <w:tcW w:w="568" w:type="dxa"/>
            <w:vMerge/>
          </w:tcPr>
          <w:p w:rsidR="008D175E" w:rsidRPr="00776D1D" w:rsidRDefault="008D175E" w:rsidP="00497C6E">
            <w:pPr>
              <w:jc w:val="center"/>
              <w:rPr>
                <w:sz w:val="20"/>
                <w:szCs w:val="20"/>
              </w:rPr>
            </w:pPr>
          </w:p>
        </w:tc>
        <w:tc>
          <w:tcPr>
            <w:tcW w:w="1843" w:type="dxa"/>
            <w:vMerge/>
          </w:tcPr>
          <w:p w:rsidR="008D175E" w:rsidRPr="00776D1D" w:rsidRDefault="008D175E" w:rsidP="00497C6E">
            <w:pPr>
              <w:jc w:val="center"/>
              <w:rPr>
                <w:sz w:val="20"/>
                <w:szCs w:val="20"/>
              </w:rPr>
            </w:pPr>
          </w:p>
        </w:tc>
        <w:tc>
          <w:tcPr>
            <w:tcW w:w="1417" w:type="dxa"/>
            <w:vMerge/>
          </w:tcPr>
          <w:p w:rsidR="008D175E" w:rsidRPr="00776D1D" w:rsidRDefault="008D175E" w:rsidP="00497C6E">
            <w:pPr>
              <w:jc w:val="center"/>
              <w:rPr>
                <w:sz w:val="20"/>
                <w:szCs w:val="20"/>
              </w:rPr>
            </w:pPr>
          </w:p>
        </w:tc>
        <w:tc>
          <w:tcPr>
            <w:tcW w:w="1843" w:type="dxa"/>
            <w:vMerge/>
          </w:tcPr>
          <w:p w:rsidR="008D175E" w:rsidRPr="00776D1D" w:rsidRDefault="008D175E" w:rsidP="00497C6E">
            <w:pPr>
              <w:rPr>
                <w:sz w:val="20"/>
                <w:szCs w:val="20"/>
              </w:rPr>
            </w:pPr>
          </w:p>
        </w:tc>
        <w:tc>
          <w:tcPr>
            <w:tcW w:w="1843" w:type="dxa"/>
            <w:vMerge/>
          </w:tcPr>
          <w:p w:rsidR="008D175E" w:rsidRPr="00776D1D" w:rsidRDefault="008D175E" w:rsidP="00497C6E">
            <w:pPr>
              <w:jc w:val="center"/>
              <w:rPr>
                <w:sz w:val="20"/>
                <w:szCs w:val="20"/>
              </w:rPr>
            </w:pPr>
          </w:p>
        </w:tc>
        <w:tc>
          <w:tcPr>
            <w:tcW w:w="1559" w:type="dxa"/>
            <w:vMerge/>
          </w:tcPr>
          <w:p w:rsidR="008D175E" w:rsidRPr="00776D1D" w:rsidRDefault="008D175E" w:rsidP="00497C6E">
            <w:pPr>
              <w:jc w:val="center"/>
              <w:rPr>
                <w:sz w:val="20"/>
                <w:szCs w:val="20"/>
              </w:rPr>
            </w:pPr>
          </w:p>
        </w:tc>
        <w:tc>
          <w:tcPr>
            <w:tcW w:w="1471" w:type="dxa"/>
            <w:vMerge/>
          </w:tcPr>
          <w:p w:rsidR="008D175E" w:rsidRPr="00776D1D" w:rsidRDefault="008D175E" w:rsidP="00497C6E">
            <w:pPr>
              <w:jc w:val="center"/>
              <w:rPr>
                <w:sz w:val="20"/>
                <w:szCs w:val="20"/>
                <w:lang w:val="en-US"/>
              </w:rPr>
            </w:pPr>
          </w:p>
        </w:tc>
        <w:tc>
          <w:tcPr>
            <w:tcW w:w="1831" w:type="dxa"/>
          </w:tcPr>
          <w:p w:rsidR="008D175E" w:rsidRPr="00776D1D" w:rsidRDefault="008D175E" w:rsidP="008D175E">
            <w:pPr>
              <w:rPr>
                <w:color w:val="000000"/>
                <w:sz w:val="20"/>
                <w:szCs w:val="20"/>
              </w:rPr>
            </w:pPr>
            <w:r w:rsidRPr="00776D1D">
              <w:rPr>
                <w:color w:val="000000"/>
                <w:sz w:val="20"/>
                <w:szCs w:val="20"/>
              </w:rPr>
              <w:t xml:space="preserve">Ежегодный охват граждан в возрасте 14 - 30 лет социологическими опросами и мониторинговыми исследованиями </w:t>
            </w:r>
          </w:p>
        </w:tc>
        <w:tc>
          <w:tcPr>
            <w:tcW w:w="1079" w:type="dxa"/>
          </w:tcPr>
          <w:p w:rsidR="008D175E" w:rsidRPr="00776D1D" w:rsidRDefault="008D175E" w:rsidP="00497C6E">
            <w:pPr>
              <w:jc w:val="center"/>
              <w:rPr>
                <w:color w:val="000000"/>
                <w:sz w:val="20"/>
                <w:szCs w:val="20"/>
              </w:rPr>
            </w:pPr>
            <w:r w:rsidRPr="00776D1D">
              <w:rPr>
                <w:color w:val="000000"/>
                <w:sz w:val="20"/>
                <w:szCs w:val="20"/>
              </w:rPr>
              <w:t xml:space="preserve">чел. </w:t>
            </w:r>
          </w:p>
          <w:p w:rsidR="008D175E" w:rsidRPr="00776D1D" w:rsidRDefault="008D175E" w:rsidP="00497C6E">
            <w:pPr>
              <w:jc w:val="center"/>
              <w:rPr>
                <w:color w:val="000000"/>
                <w:sz w:val="20"/>
                <w:szCs w:val="20"/>
              </w:rPr>
            </w:pPr>
            <w:r w:rsidRPr="00776D1D">
              <w:rPr>
                <w:color w:val="000000"/>
                <w:sz w:val="20"/>
                <w:szCs w:val="20"/>
              </w:rPr>
              <w:t>% от молодежи</w:t>
            </w:r>
          </w:p>
        </w:tc>
        <w:tc>
          <w:tcPr>
            <w:tcW w:w="700" w:type="dxa"/>
          </w:tcPr>
          <w:p w:rsidR="008D175E" w:rsidRPr="00776D1D" w:rsidRDefault="008D175E" w:rsidP="00497C6E">
            <w:pPr>
              <w:jc w:val="center"/>
              <w:rPr>
                <w:color w:val="000000"/>
                <w:sz w:val="20"/>
                <w:szCs w:val="20"/>
              </w:rPr>
            </w:pPr>
            <w:r w:rsidRPr="00776D1D">
              <w:rPr>
                <w:color w:val="000000"/>
                <w:sz w:val="20"/>
                <w:szCs w:val="20"/>
              </w:rPr>
              <w:t>1740 8,0%</w:t>
            </w:r>
          </w:p>
        </w:tc>
        <w:tc>
          <w:tcPr>
            <w:tcW w:w="702" w:type="dxa"/>
          </w:tcPr>
          <w:p w:rsidR="008D175E" w:rsidRPr="00776D1D" w:rsidRDefault="008D175E" w:rsidP="00497C6E">
            <w:pPr>
              <w:jc w:val="center"/>
              <w:rPr>
                <w:sz w:val="20"/>
                <w:szCs w:val="20"/>
              </w:rPr>
            </w:pPr>
            <w:r w:rsidRPr="00776D1D">
              <w:rPr>
                <w:sz w:val="20"/>
                <w:szCs w:val="20"/>
              </w:rPr>
              <w:t>1740</w:t>
            </w:r>
          </w:p>
          <w:p w:rsidR="008D175E" w:rsidRPr="00776D1D" w:rsidRDefault="008D175E" w:rsidP="00497C6E">
            <w:pPr>
              <w:jc w:val="center"/>
              <w:rPr>
                <w:sz w:val="20"/>
                <w:szCs w:val="20"/>
              </w:rPr>
            </w:pPr>
            <w:r w:rsidRPr="00776D1D">
              <w:rPr>
                <w:sz w:val="20"/>
                <w:szCs w:val="20"/>
              </w:rPr>
              <w:t>8,0%</w:t>
            </w:r>
          </w:p>
        </w:tc>
        <w:tc>
          <w:tcPr>
            <w:tcW w:w="1021" w:type="dxa"/>
          </w:tcPr>
          <w:p w:rsidR="008D175E" w:rsidRPr="00776D1D" w:rsidRDefault="008D175E" w:rsidP="00497C6E">
            <w:pPr>
              <w:jc w:val="center"/>
              <w:rPr>
                <w:sz w:val="20"/>
                <w:szCs w:val="20"/>
              </w:rPr>
            </w:pPr>
          </w:p>
        </w:tc>
      </w:tr>
      <w:tr w:rsidR="00CE7FDA" w:rsidRPr="00776D1D" w:rsidTr="004E38CD">
        <w:tc>
          <w:tcPr>
            <w:tcW w:w="568" w:type="dxa"/>
            <w:vMerge w:val="restart"/>
          </w:tcPr>
          <w:p w:rsidR="00CE7FDA" w:rsidRPr="00776D1D" w:rsidRDefault="00CE7FDA" w:rsidP="00497C6E">
            <w:pPr>
              <w:rPr>
                <w:sz w:val="20"/>
                <w:szCs w:val="20"/>
              </w:rPr>
            </w:pPr>
            <w:r>
              <w:rPr>
                <w:sz w:val="20"/>
                <w:szCs w:val="20"/>
              </w:rPr>
              <w:t>2</w:t>
            </w:r>
          </w:p>
        </w:tc>
        <w:tc>
          <w:tcPr>
            <w:tcW w:w="1843" w:type="dxa"/>
            <w:vMerge w:val="restart"/>
          </w:tcPr>
          <w:p w:rsidR="00CE7FDA" w:rsidRPr="004E38CD" w:rsidRDefault="00CE7FDA" w:rsidP="008D175E">
            <w:pPr>
              <w:rPr>
                <w:sz w:val="20"/>
                <w:szCs w:val="20"/>
              </w:rPr>
            </w:pPr>
            <w:r w:rsidRPr="004E38CD">
              <w:rPr>
                <w:sz w:val="20"/>
                <w:szCs w:val="20"/>
              </w:rPr>
              <w:t xml:space="preserve">Подпрограмма </w:t>
            </w:r>
          </w:p>
          <w:p w:rsidR="00CE7FDA" w:rsidRPr="00776D1D" w:rsidRDefault="00CE7FDA" w:rsidP="008D175E">
            <w:pPr>
              <w:rPr>
                <w:sz w:val="20"/>
                <w:szCs w:val="20"/>
              </w:rPr>
            </w:pPr>
            <w:r w:rsidRPr="004E38CD">
              <w:rPr>
                <w:sz w:val="20"/>
                <w:szCs w:val="20"/>
              </w:rPr>
              <w:t xml:space="preserve">«Психолого-педагогическая и социальная помощь подросткам и молодежи </w:t>
            </w:r>
            <w:r w:rsidRPr="004E38CD">
              <w:rPr>
                <w:sz w:val="20"/>
                <w:szCs w:val="20"/>
              </w:rPr>
              <w:lastRenderedPageBreak/>
              <w:t>городского округа Кинешма»</w:t>
            </w:r>
          </w:p>
        </w:tc>
        <w:tc>
          <w:tcPr>
            <w:tcW w:w="1417" w:type="dxa"/>
            <w:vMerge w:val="restart"/>
          </w:tcPr>
          <w:p w:rsidR="00CE7FDA" w:rsidRPr="00776D1D" w:rsidRDefault="00CE7FDA" w:rsidP="00497C6E">
            <w:pPr>
              <w:jc w:val="both"/>
              <w:rPr>
                <w:sz w:val="20"/>
                <w:szCs w:val="20"/>
              </w:rPr>
            </w:pPr>
          </w:p>
        </w:tc>
        <w:tc>
          <w:tcPr>
            <w:tcW w:w="1843" w:type="dxa"/>
          </w:tcPr>
          <w:p w:rsidR="00CE7FDA" w:rsidRPr="00776D1D" w:rsidRDefault="00CE7FDA" w:rsidP="00497C6E">
            <w:pPr>
              <w:rPr>
                <w:sz w:val="20"/>
                <w:szCs w:val="20"/>
              </w:rPr>
            </w:pPr>
            <w:r w:rsidRPr="00776D1D">
              <w:rPr>
                <w:sz w:val="20"/>
                <w:szCs w:val="20"/>
              </w:rPr>
              <w:t>Всего</w:t>
            </w:r>
          </w:p>
        </w:tc>
        <w:tc>
          <w:tcPr>
            <w:tcW w:w="1843" w:type="dxa"/>
          </w:tcPr>
          <w:p w:rsidR="00CE7FDA" w:rsidRPr="00776D1D" w:rsidRDefault="00CE7FDA" w:rsidP="00497C6E">
            <w:pPr>
              <w:jc w:val="center"/>
              <w:rPr>
                <w:sz w:val="20"/>
                <w:szCs w:val="20"/>
              </w:rPr>
            </w:pPr>
            <w:r w:rsidRPr="00776D1D">
              <w:rPr>
                <w:sz w:val="20"/>
                <w:szCs w:val="20"/>
              </w:rPr>
              <w:t>2468,7</w:t>
            </w:r>
          </w:p>
        </w:tc>
        <w:tc>
          <w:tcPr>
            <w:tcW w:w="1559" w:type="dxa"/>
            <w:tcBorders>
              <w:bottom w:val="single" w:sz="4" w:space="0" w:color="auto"/>
            </w:tcBorders>
          </w:tcPr>
          <w:p w:rsidR="00CE7FDA" w:rsidRPr="00776D1D" w:rsidRDefault="00CE7FDA" w:rsidP="00497C6E">
            <w:pPr>
              <w:jc w:val="center"/>
              <w:rPr>
                <w:sz w:val="20"/>
                <w:szCs w:val="20"/>
              </w:rPr>
            </w:pPr>
            <w:r w:rsidRPr="00776D1D">
              <w:rPr>
                <w:sz w:val="20"/>
                <w:szCs w:val="20"/>
              </w:rPr>
              <w:t>2363,0</w:t>
            </w:r>
          </w:p>
        </w:tc>
        <w:tc>
          <w:tcPr>
            <w:tcW w:w="1471" w:type="dxa"/>
            <w:vMerge w:val="restart"/>
          </w:tcPr>
          <w:p w:rsidR="00CE7FDA" w:rsidRPr="00776D1D" w:rsidRDefault="00D84F45" w:rsidP="00B359FA">
            <w:pPr>
              <w:rPr>
                <w:sz w:val="20"/>
                <w:szCs w:val="20"/>
              </w:rPr>
            </w:pPr>
            <w:r>
              <w:rPr>
                <w:sz w:val="20"/>
                <w:szCs w:val="20"/>
              </w:rPr>
              <w:t xml:space="preserve">Кредиторская  задолженность </w:t>
            </w:r>
            <w:r w:rsidR="00CE7FDA" w:rsidRPr="00776D1D">
              <w:rPr>
                <w:sz w:val="20"/>
                <w:szCs w:val="20"/>
              </w:rPr>
              <w:t xml:space="preserve"> сумме 105,7 </w:t>
            </w:r>
            <w:proofErr w:type="spellStart"/>
            <w:r w:rsidR="00CE7FDA">
              <w:rPr>
                <w:sz w:val="20"/>
                <w:szCs w:val="20"/>
              </w:rPr>
              <w:t>т.р</w:t>
            </w:r>
            <w:proofErr w:type="spellEnd"/>
            <w:r w:rsidR="00CE7FDA">
              <w:rPr>
                <w:sz w:val="20"/>
                <w:szCs w:val="20"/>
              </w:rPr>
              <w:t>.</w:t>
            </w:r>
            <w:r w:rsidR="00CE7FDA" w:rsidRPr="00776D1D">
              <w:rPr>
                <w:sz w:val="20"/>
                <w:szCs w:val="20"/>
              </w:rPr>
              <w:t xml:space="preserve"> -      из которых 89,1 </w:t>
            </w:r>
            <w:r w:rsidR="00CE7FDA">
              <w:rPr>
                <w:sz w:val="20"/>
                <w:szCs w:val="20"/>
              </w:rPr>
              <w:t>т.р</w:t>
            </w:r>
            <w:proofErr w:type="gramStart"/>
            <w:r w:rsidR="00CE7FDA">
              <w:rPr>
                <w:sz w:val="20"/>
                <w:szCs w:val="20"/>
              </w:rPr>
              <w:t>.</w:t>
            </w:r>
            <w:r w:rsidR="00CE7FDA" w:rsidRPr="00776D1D">
              <w:rPr>
                <w:sz w:val="20"/>
                <w:szCs w:val="20"/>
              </w:rPr>
              <w:t>–</w:t>
            </w:r>
            <w:proofErr w:type="gramEnd"/>
            <w:r w:rsidR="00CE7FDA" w:rsidRPr="00776D1D">
              <w:rPr>
                <w:sz w:val="20"/>
                <w:szCs w:val="20"/>
              </w:rPr>
              <w:t xml:space="preserve">начисления на </w:t>
            </w:r>
            <w:r w:rsidR="00CE7FDA" w:rsidRPr="00776D1D">
              <w:rPr>
                <w:sz w:val="20"/>
                <w:szCs w:val="20"/>
              </w:rPr>
              <w:lastRenderedPageBreak/>
              <w:t xml:space="preserve">зарплату,  16,6 </w:t>
            </w:r>
            <w:r w:rsidR="00CE7FDA">
              <w:rPr>
                <w:sz w:val="20"/>
                <w:szCs w:val="20"/>
              </w:rPr>
              <w:t>т.р.</w:t>
            </w:r>
            <w:r w:rsidR="00CE7FDA" w:rsidRPr="00776D1D">
              <w:rPr>
                <w:sz w:val="20"/>
                <w:szCs w:val="20"/>
              </w:rPr>
              <w:t xml:space="preserve"> – прочая закупка товаров, работ и услуг для обеспечения муниципальных нужд </w:t>
            </w:r>
          </w:p>
        </w:tc>
        <w:tc>
          <w:tcPr>
            <w:tcW w:w="1831" w:type="dxa"/>
            <w:vMerge w:val="restart"/>
          </w:tcPr>
          <w:p w:rsidR="00CE7FDA" w:rsidRPr="00776D1D" w:rsidRDefault="00CE7FDA" w:rsidP="00497C6E">
            <w:pPr>
              <w:jc w:val="center"/>
              <w:rPr>
                <w:sz w:val="20"/>
                <w:szCs w:val="20"/>
              </w:rPr>
            </w:pPr>
          </w:p>
        </w:tc>
        <w:tc>
          <w:tcPr>
            <w:tcW w:w="1079" w:type="dxa"/>
            <w:vMerge w:val="restart"/>
          </w:tcPr>
          <w:p w:rsidR="00CE7FDA" w:rsidRPr="00776D1D" w:rsidRDefault="00CE7FDA" w:rsidP="00497C6E">
            <w:pPr>
              <w:jc w:val="center"/>
              <w:rPr>
                <w:sz w:val="20"/>
                <w:szCs w:val="20"/>
              </w:rPr>
            </w:pPr>
          </w:p>
        </w:tc>
        <w:tc>
          <w:tcPr>
            <w:tcW w:w="700" w:type="dxa"/>
            <w:vMerge w:val="restart"/>
          </w:tcPr>
          <w:p w:rsidR="00CE7FDA" w:rsidRPr="00776D1D" w:rsidRDefault="00CE7FDA" w:rsidP="00497C6E">
            <w:pPr>
              <w:jc w:val="center"/>
              <w:rPr>
                <w:sz w:val="20"/>
                <w:szCs w:val="20"/>
              </w:rPr>
            </w:pPr>
          </w:p>
        </w:tc>
        <w:tc>
          <w:tcPr>
            <w:tcW w:w="702" w:type="dxa"/>
            <w:vMerge w:val="restart"/>
          </w:tcPr>
          <w:p w:rsidR="00CE7FDA" w:rsidRPr="00776D1D" w:rsidRDefault="00CE7FDA" w:rsidP="00497C6E">
            <w:pPr>
              <w:jc w:val="center"/>
              <w:rPr>
                <w:sz w:val="20"/>
                <w:szCs w:val="20"/>
              </w:rPr>
            </w:pPr>
          </w:p>
        </w:tc>
        <w:tc>
          <w:tcPr>
            <w:tcW w:w="1021" w:type="dxa"/>
            <w:vMerge w:val="restart"/>
          </w:tcPr>
          <w:p w:rsidR="00CE7FDA" w:rsidRPr="00776D1D" w:rsidRDefault="00CE7FDA" w:rsidP="00497C6E">
            <w:pPr>
              <w:jc w:val="center"/>
              <w:rPr>
                <w:sz w:val="20"/>
                <w:szCs w:val="20"/>
              </w:rPr>
            </w:pPr>
          </w:p>
        </w:tc>
      </w:tr>
      <w:tr w:rsidR="00CE7FDA" w:rsidRPr="00776D1D" w:rsidTr="004E38CD">
        <w:tc>
          <w:tcPr>
            <w:tcW w:w="568" w:type="dxa"/>
            <w:vMerge/>
          </w:tcPr>
          <w:p w:rsidR="00CE7FDA" w:rsidRPr="00776D1D" w:rsidRDefault="00CE7FDA" w:rsidP="00497C6E">
            <w:pPr>
              <w:rPr>
                <w:sz w:val="20"/>
                <w:szCs w:val="20"/>
              </w:rPr>
            </w:pPr>
          </w:p>
        </w:tc>
        <w:tc>
          <w:tcPr>
            <w:tcW w:w="1843" w:type="dxa"/>
            <w:vMerge/>
          </w:tcPr>
          <w:p w:rsidR="00CE7FDA" w:rsidRPr="00776D1D" w:rsidRDefault="00CE7FDA" w:rsidP="00497C6E">
            <w:pPr>
              <w:rPr>
                <w:sz w:val="20"/>
                <w:szCs w:val="20"/>
              </w:rPr>
            </w:pPr>
          </w:p>
        </w:tc>
        <w:tc>
          <w:tcPr>
            <w:tcW w:w="1417" w:type="dxa"/>
            <w:vMerge/>
          </w:tcPr>
          <w:p w:rsidR="00CE7FDA" w:rsidRPr="00776D1D" w:rsidRDefault="00CE7FDA" w:rsidP="00497C6E">
            <w:pPr>
              <w:rPr>
                <w:sz w:val="20"/>
                <w:szCs w:val="20"/>
              </w:rPr>
            </w:pPr>
          </w:p>
        </w:tc>
        <w:tc>
          <w:tcPr>
            <w:tcW w:w="1843" w:type="dxa"/>
          </w:tcPr>
          <w:p w:rsidR="00CE7FDA" w:rsidRPr="00776D1D" w:rsidRDefault="00CE7FDA" w:rsidP="00497C6E">
            <w:pPr>
              <w:rPr>
                <w:b/>
                <w:sz w:val="20"/>
                <w:szCs w:val="20"/>
              </w:rPr>
            </w:pPr>
            <w:proofErr w:type="gramStart"/>
            <w:r w:rsidRPr="008D175E">
              <w:rPr>
                <w:sz w:val="20"/>
                <w:szCs w:val="20"/>
              </w:rPr>
              <w:t>бюджетные</w:t>
            </w:r>
            <w:proofErr w:type="gramEnd"/>
            <w:r w:rsidRPr="008D175E">
              <w:rPr>
                <w:sz w:val="20"/>
                <w:szCs w:val="20"/>
              </w:rPr>
              <w:t xml:space="preserve"> </w:t>
            </w:r>
            <w:proofErr w:type="spellStart"/>
            <w:r w:rsidRPr="008D175E">
              <w:rPr>
                <w:sz w:val="20"/>
                <w:szCs w:val="20"/>
              </w:rPr>
              <w:t>ассигнования</w:t>
            </w:r>
            <w:r w:rsidR="00567D00">
              <w:rPr>
                <w:sz w:val="20"/>
                <w:szCs w:val="20"/>
              </w:rPr>
              <w:t>всего</w:t>
            </w:r>
            <w:proofErr w:type="spellEnd"/>
            <w:r w:rsidRPr="00776D1D">
              <w:rPr>
                <w:b/>
                <w:sz w:val="20"/>
                <w:szCs w:val="20"/>
              </w:rPr>
              <w:br/>
            </w:r>
            <w:r w:rsidRPr="00776D1D">
              <w:rPr>
                <w:i/>
                <w:sz w:val="20"/>
                <w:szCs w:val="20"/>
              </w:rPr>
              <w:t>в том числе:</w:t>
            </w:r>
          </w:p>
        </w:tc>
        <w:tc>
          <w:tcPr>
            <w:tcW w:w="1843" w:type="dxa"/>
          </w:tcPr>
          <w:p w:rsidR="00CE7FDA" w:rsidRPr="00776D1D" w:rsidRDefault="00CE7FDA" w:rsidP="00497C6E">
            <w:pPr>
              <w:jc w:val="center"/>
              <w:rPr>
                <w:sz w:val="20"/>
                <w:szCs w:val="20"/>
              </w:rPr>
            </w:pPr>
            <w:r w:rsidRPr="00776D1D">
              <w:rPr>
                <w:sz w:val="20"/>
                <w:szCs w:val="20"/>
              </w:rPr>
              <w:t>2468,7</w:t>
            </w:r>
          </w:p>
        </w:tc>
        <w:tc>
          <w:tcPr>
            <w:tcW w:w="1559" w:type="dxa"/>
            <w:tcBorders>
              <w:top w:val="single" w:sz="4" w:space="0" w:color="auto"/>
            </w:tcBorders>
          </w:tcPr>
          <w:p w:rsidR="00CE7FDA" w:rsidRPr="00776D1D" w:rsidRDefault="00CE7FDA" w:rsidP="00497C6E">
            <w:pPr>
              <w:jc w:val="center"/>
              <w:rPr>
                <w:sz w:val="20"/>
                <w:szCs w:val="20"/>
              </w:rPr>
            </w:pPr>
            <w:r w:rsidRPr="00776D1D">
              <w:rPr>
                <w:sz w:val="20"/>
                <w:szCs w:val="20"/>
              </w:rPr>
              <w:t>2363,0</w:t>
            </w:r>
          </w:p>
        </w:tc>
        <w:tc>
          <w:tcPr>
            <w:tcW w:w="1471" w:type="dxa"/>
            <w:vMerge/>
          </w:tcPr>
          <w:p w:rsidR="00CE7FDA" w:rsidRPr="00776D1D" w:rsidRDefault="00CE7FDA" w:rsidP="00497C6E">
            <w:pPr>
              <w:jc w:val="center"/>
              <w:rPr>
                <w:sz w:val="20"/>
                <w:szCs w:val="20"/>
              </w:rPr>
            </w:pPr>
          </w:p>
        </w:tc>
        <w:tc>
          <w:tcPr>
            <w:tcW w:w="1831" w:type="dxa"/>
            <w:vMerge/>
          </w:tcPr>
          <w:p w:rsidR="00CE7FDA" w:rsidRPr="00776D1D" w:rsidRDefault="00CE7FDA" w:rsidP="00497C6E">
            <w:pPr>
              <w:jc w:val="center"/>
              <w:rPr>
                <w:sz w:val="20"/>
                <w:szCs w:val="20"/>
              </w:rPr>
            </w:pPr>
          </w:p>
        </w:tc>
        <w:tc>
          <w:tcPr>
            <w:tcW w:w="1079" w:type="dxa"/>
            <w:vMerge/>
          </w:tcPr>
          <w:p w:rsidR="00CE7FDA" w:rsidRPr="00776D1D" w:rsidRDefault="00CE7FDA" w:rsidP="00497C6E">
            <w:pPr>
              <w:jc w:val="center"/>
              <w:rPr>
                <w:sz w:val="20"/>
                <w:szCs w:val="20"/>
              </w:rPr>
            </w:pPr>
          </w:p>
        </w:tc>
        <w:tc>
          <w:tcPr>
            <w:tcW w:w="700" w:type="dxa"/>
            <w:vMerge/>
          </w:tcPr>
          <w:p w:rsidR="00CE7FDA" w:rsidRPr="00776D1D" w:rsidRDefault="00CE7FDA" w:rsidP="00497C6E">
            <w:pPr>
              <w:jc w:val="center"/>
              <w:rPr>
                <w:sz w:val="20"/>
                <w:szCs w:val="20"/>
              </w:rPr>
            </w:pPr>
          </w:p>
        </w:tc>
        <w:tc>
          <w:tcPr>
            <w:tcW w:w="702" w:type="dxa"/>
            <w:vMerge/>
          </w:tcPr>
          <w:p w:rsidR="00CE7FDA" w:rsidRPr="00776D1D" w:rsidRDefault="00CE7FDA" w:rsidP="00497C6E">
            <w:pPr>
              <w:jc w:val="center"/>
              <w:rPr>
                <w:sz w:val="20"/>
                <w:szCs w:val="20"/>
              </w:rPr>
            </w:pPr>
          </w:p>
        </w:tc>
        <w:tc>
          <w:tcPr>
            <w:tcW w:w="1021" w:type="dxa"/>
            <w:vMerge/>
          </w:tcPr>
          <w:p w:rsidR="00CE7FDA" w:rsidRPr="00776D1D" w:rsidRDefault="00CE7FDA" w:rsidP="00497C6E">
            <w:pPr>
              <w:jc w:val="center"/>
              <w:rPr>
                <w:sz w:val="20"/>
                <w:szCs w:val="20"/>
              </w:rPr>
            </w:pPr>
          </w:p>
        </w:tc>
      </w:tr>
      <w:tr w:rsidR="00CE7FDA" w:rsidRPr="00776D1D" w:rsidTr="004E38CD">
        <w:tc>
          <w:tcPr>
            <w:tcW w:w="568" w:type="dxa"/>
            <w:vMerge/>
          </w:tcPr>
          <w:p w:rsidR="00CE7FDA" w:rsidRPr="00776D1D" w:rsidRDefault="00CE7FDA" w:rsidP="00497C6E">
            <w:pPr>
              <w:rPr>
                <w:sz w:val="20"/>
                <w:szCs w:val="20"/>
              </w:rPr>
            </w:pPr>
          </w:p>
        </w:tc>
        <w:tc>
          <w:tcPr>
            <w:tcW w:w="1843" w:type="dxa"/>
            <w:vMerge/>
          </w:tcPr>
          <w:p w:rsidR="00CE7FDA" w:rsidRPr="00776D1D" w:rsidRDefault="00CE7FDA" w:rsidP="00497C6E">
            <w:pPr>
              <w:rPr>
                <w:sz w:val="20"/>
                <w:szCs w:val="20"/>
              </w:rPr>
            </w:pPr>
          </w:p>
        </w:tc>
        <w:tc>
          <w:tcPr>
            <w:tcW w:w="1417" w:type="dxa"/>
            <w:vMerge/>
          </w:tcPr>
          <w:p w:rsidR="00CE7FDA" w:rsidRPr="00776D1D" w:rsidRDefault="00CE7FDA" w:rsidP="00497C6E">
            <w:pPr>
              <w:rPr>
                <w:sz w:val="20"/>
                <w:szCs w:val="20"/>
              </w:rPr>
            </w:pPr>
          </w:p>
        </w:tc>
        <w:tc>
          <w:tcPr>
            <w:tcW w:w="1843" w:type="dxa"/>
          </w:tcPr>
          <w:p w:rsidR="00CE7FDA" w:rsidRPr="00776D1D" w:rsidRDefault="00CE7FDA" w:rsidP="00497C6E">
            <w:pPr>
              <w:rPr>
                <w:sz w:val="20"/>
                <w:szCs w:val="20"/>
              </w:rPr>
            </w:pPr>
            <w:r w:rsidRPr="00776D1D">
              <w:rPr>
                <w:sz w:val="20"/>
                <w:szCs w:val="20"/>
              </w:rPr>
              <w:t>- бюджет городского округа Кинешма</w:t>
            </w:r>
          </w:p>
        </w:tc>
        <w:tc>
          <w:tcPr>
            <w:tcW w:w="1843" w:type="dxa"/>
          </w:tcPr>
          <w:p w:rsidR="00CE7FDA" w:rsidRPr="00776D1D" w:rsidRDefault="00CE7FDA" w:rsidP="00497C6E">
            <w:pPr>
              <w:jc w:val="center"/>
              <w:rPr>
                <w:sz w:val="20"/>
                <w:szCs w:val="20"/>
              </w:rPr>
            </w:pPr>
            <w:r w:rsidRPr="00776D1D">
              <w:rPr>
                <w:sz w:val="20"/>
                <w:szCs w:val="20"/>
              </w:rPr>
              <w:t>2468,7</w:t>
            </w:r>
          </w:p>
        </w:tc>
        <w:tc>
          <w:tcPr>
            <w:tcW w:w="1559" w:type="dxa"/>
          </w:tcPr>
          <w:p w:rsidR="00CE7FDA" w:rsidRPr="00776D1D" w:rsidRDefault="00CE7FDA" w:rsidP="00497C6E">
            <w:pPr>
              <w:jc w:val="center"/>
              <w:rPr>
                <w:sz w:val="20"/>
                <w:szCs w:val="20"/>
              </w:rPr>
            </w:pPr>
            <w:r w:rsidRPr="00776D1D">
              <w:rPr>
                <w:sz w:val="20"/>
                <w:szCs w:val="20"/>
              </w:rPr>
              <w:t>2363,0</w:t>
            </w:r>
          </w:p>
        </w:tc>
        <w:tc>
          <w:tcPr>
            <w:tcW w:w="1471" w:type="dxa"/>
            <w:vMerge/>
          </w:tcPr>
          <w:p w:rsidR="00CE7FDA" w:rsidRPr="00776D1D" w:rsidRDefault="00CE7FDA" w:rsidP="00497C6E">
            <w:pPr>
              <w:jc w:val="center"/>
              <w:rPr>
                <w:sz w:val="20"/>
                <w:szCs w:val="20"/>
              </w:rPr>
            </w:pPr>
          </w:p>
        </w:tc>
        <w:tc>
          <w:tcPr>
            <w:tcW w:w="1831" w:type="dxa"/>
            <w:vMerge/>
          </w:tcPr>
          <w:p w:rsidR="00CE7FDA" w:rsidRPr="00776D1D" w:rsidRDefault="00CE7FDA" w:rsidP="00497C6E">
            <w:pPr>
              <w:jc w:val="center"/>
              <w:rPr>
                <w:sz w:val="20"/>
                <w:szCs w:val="20"/>
              </w:rPr>
            </w:pPr>
          </w:p>
        </w:tc>
        <w:tc>
          <w:tcPr>
            <w:tcW w:w="1079" w:type="dxa"/>
            <w:vMerge/>
          </w:tcPr>
          <w:p w:rsidR="00CE7FDA" w:rsidRPr="00776D1D" w:rsidRDefault="00CE7FDA" w:rsidP="00497C6E">
            <w:pPr>
              <w:jc w:val="center"/>
              <w:rPr>
                <w:sz w:val="20"/>
                <w:szCs w:val="20"/>
              </w:rPr>
            </w:pPr>
          </w:p>
        </w:tc>
        <w:tc>
          <w:tcPr>
            <w:tcW w:w="700" w:type="dxa"/>
            <w:vMerge/>
          </w:tcPr>
          <w:p w:rsidR="00CE7FDA" w:rsidRPr="00776D1D" w:rsidRDefault="00CE7FDA" w:rsidP="00497C6E">
            <w:pPr>
              <w:jc w:val="center"/>
              <w:rPr>
                <w:sz w:val="20"/>
                <w:szCs w:val="20"/>
              </w:rPr>
            </w:pPr>
          </w:p>
        </w:tc>
        <w:tc>
          <w:tcPr>
            <w:tcW w:w="702" w:type="dxa"/>
            <w:vMerge/>
          </w:tcPr>
          <w:p w:rsidR="00CE7FDA" w:rsidRPr="00776D1D" w:rsidRDefault="00CE7FDA" w:rsidP="00497C6E">
            <w:pPr>
              <w:jc w:val="center"/>
              <w:rPr>
                <w:sz w:val="20"/>
                <w:szCs w:val="20"/>
              </w:rPr>
            </w:pPr>
          </w:p>
        </w:tc>
        <w:tc>
          <w:tcPr>
            <w:tcW w:w="1021" w:type="dxa"/>
            <w:vMerge/>
          </w:tcPr>
          <w:p w:rsidR="00CE7FDA" w:rsidRPr="00776D1D" w:rsidRDefault="00CE7FDA" w:rsidP="00497C6E">
            <w:pPr>
              <w:jc w:val="center"/>
              <w:rPr>
                <w:sz w:val="20"/>
                <w:szCs w:val="20"/>
              </w:rPr>
            </w:pPr>
          </w:p>
        </w:tc>
      </w:tr>
      <w:tr w:rsidR="00CE7FDA" w:rsidRPr="00776D1D" w:rsidTr="00CE7FDA">
        <w:trPr>
          <w:trHeight w:val="70"/>
        </w:trPr>
        <w:tc>
          <w:tcPr>
            <w:tcW w:w="568" w:type="dxa"/>
            <w:vMerge w:val="restart"/>
          </w:tcPr>
          <w:p w:rsidR="00CE7FDA" w:rsidRPr="00776D1D" w:rsidRDefault="00CE7FDA" w:rsidP="00497C6E">
            <w:pPr>
              <w:rPr>
                <w:sz w:val="20"/>
                <w:szCs w:val="20"/>
              </w:rPr>
            </w:pPr>
            <w:r>
              <w:rPr>
                <w:sz w:val="20"/>
                <w:szCs w:val="20"/>
              </w:rPr>
              <w:lastRenderedPageBreak/>
              <w:t>2.1</w:t>
            </w:r>
          </w:p>
        </w:tc>
        <w:tc>
          <w:tcPr>
            <w:tcW w:w="1843" w:type="dxa"/>
            <w:vMerge w:val="restart"/>
          </w:tcPr>
          <w:p w:rsidR="00CE7FDA" w:rsidRPr="00776D1D" w:rsidRDefault="00CE7FDA" w:rsidP="004E38CD">
            <w:pPr>
              <w:rPr>
                <w:sz w:val="20"/>
                <w:szCs w:val="20"/>
              </w:rPr>
            </w:pPr>
            <w:r w:rsidRPr="004E38CD">
              <w:rPr>
                <w:sz w:val="20"/>
                <w:szCs w:val="20"/>
              </w:rPr>
              <w:t>Основное мероприятие</w:t>
            </w:r>
            <w:r w:rsidRPr="00776D1D">
              <w:rPr>
                <w:sz w:val="20"/>
                <w:szCs w:val="20"/>
              </w:rPr>
              <w:t xml:space="preserve"> «Предоставление консультационных и методических услуг»</w:t>
            </w:r>
          </w:p>
        </w:tc>
        <w:tc>
          <w:tcPr>
            <w:tcW w:w="1417" w:type="dxa"/>
            <w:vMerge w:val="restart"/>
          </w:tcPr>
          <w:p w:rsidR="00CE7FDA" w:rsidRPr="00776D1D" w:rsidRDefault="00CE7FDA" w:rsidP="00497C6E">
            <w:pPr>
              <w:jc w:val="both"/>
              <w:rPr>
                <w:sz w:val="20"/>
                <w:szCs w:val="20"/>
              </w:rPr>
            </w:pPr>
          </w:p>
        </w:tc>
        <w:tc>
          <w:tcPr>
            <w:tcW w:w="1843" w:type="dxa"/>
          </w:tcPr>
          <w:p w:rsidR="00CE7FDA" w:rsidRPr="00776D1D" w:rsidRDefault="00CE7FDA" w:rsidP="00497C6E">
            <w:pPr>
              <w:rPr>
                <w:sz w:val="20"/>
                <w:szCs w:val="20"/>
              </w:rPr>
            </w:pPr>
            <w:r w:rsidRPr="00776D1D">
              <w:rPr>
                <w:sz w:val="20"/>
                <w:szCs w:val="20"/>
              </w:rPr>
              <w:t>Всего</w:t>
            </w:r>
          </w:p>
        </w:tc>
        <w:tc>
          <w:tcPr>
            <w:tcW w:w="1843" w:type="dxa"/>
          </w:tcPr>
          <w:p w:rsidR="00CE7FDA" w:rsidRPr="00776D1D" w:rsidRDefault="00CE7FDA" w:rsidP="00497C6E">
            <w:pPr>
              <w:jc w:val="center"/>
              <w:rPr>
                <w:sz w:val="20"/>
                <w:szCs w:val="20"/>
              </w:rPr>
            </w:pPr>
            <w:r w:rsidRPr="00776D1D">
              <w:rPr>
                <w:sz w:val="20"/>
                <w:szCs w:val="20"/>
              </w:rPr>
              <w:t>2468,7</w:t>
            </w:r>
          </w:p>
        </w:tc>
        <w:tc>
          <w:tcPr>
            <w:tcW w:w="1559" w:type="dxa"/>
          </w:tcPr>
          <w:p w:rsidR="00CE7FDA" w:rsidRPr="00776D1D" w:rsidRDefault="00CE7FDA" w:rsidP="00497C6E">
            <w:pPr>
              <w:jc w:val="center"/>
              <w:rPr>
                <w:sz w:val="20"/>
                <w:szCs w:val="20"/>
              </w:rPr>
            </w:pPr>
            <w:r w:rsidRPr="00776D1D">
              <w:rPr>
                <w:sz w:val="20"/>
                <w:szCs w:val="20"/>
              </w:rPr>
              <w:t>2363,0</w:t>
            </w:r>
          </w:p>
        </w:tc>
        <w:tc>
          <w:tcPr>
            <w:tcW w:w="1471" w:type="dxa"/>
            <w:vMerge/>
          </w:tcPr>
          <w:p w:rsidR="00CE7FDA" w:rsidRPr="00776D1D" w:rsidRDefault="00CE7FDA" w:rsidP="00497C6E">
            <w:pPr>
              <w:jc w:val="center"/>
              <w:rPr>
                <w:sz w:val="20"/>
                <w:szCs w:val="20"/>
              </w:rPr>
            </w:pPr>
          </w:p>
        </w:tc>
        <w:tc>
          <w:tcPr>
            <w:tcW w:w="1831" w:type="dxa"/>
            <w:vMerge/>
          </w:tcPr>
          <w:p w:rsidR="00CE7FDA" w:rsidRPr="00776D1D" w:rsidRDefault="00CE7FDA" w:rsidP="00497C6E">
            <w:pPr>
              <w:jc w:val="center"/>
              <w:rPr>
                <w:sz w:val="20"/>
                <w:szCs w:val="20"/>
              </w:rPr>
            </w:pPr>
          </w:p>
        </w:tc>
        <w:tc>
          <w:tcPr>
            <w:tcW w:w="1079" w:type="dxa"/>
            <w:vMerge/>
          </w:tcPr>
          <w:p w:rsidR="00CE7FDA" w:rsidRPr="00776D1D" w:rsidRDefault="00CE7FDA" w:rsidP="00497C6E">
            <w:pPr>
              <w:jc w:val="center"/>
              <w:rPr>
                <w:sz w:val="20"/>
                <w:szCs w:val="20"/>
              </w:rPr>
            </w:pPr>
          </w:p>
        </w:tc>
        <w:tc>
          <w:tcPr>
            <w:tcW w:w="700" w:type="dxa"/>
            <w:vMerge/>
          </w:tcPr>
          <w:p w:rsidR="00CE7FDA" w:rsidRPr="00776D1D" w:rsidRDefault="00CE7FDA" w:rsidP="00497C6E">
            <w:pPr>
              <w:jc w:val="center"/>
              <w:rPr>
                <w:sz w:val="20"/>
                <w:szCs w:val="20"/>
              </w:rPr>
            </w:pPr>
          </w:p>
        </w:tc>
        <w:tc>
          <w:tcPr>
            <w:tcW w:w="702" w:type="dxa"/>
            <w:vMerge/>
          </w:tcPr>
          <w:p w:rsidR="00CE7FDA" w:rsidRPr="00776D1D" w:rsidRDefault="00CE7FDA" w:rsidP="00497C6E">
            <w:pPr>
              <w:jc w:val="center"/>
              <w:rPr>
                <w:sz w:val="20"/>
                <w:szCs w:val="20"/>
              </w:rPr>
            </w:pPr>
          </w:p>
        </w:tc>
        <w:tc>
          <w:tcPr>
            <w:tcW w:w="1021" w:type="dxa"/>
            <w:vMerge/>
          </w:tcPr>
          <w:p w:rsidR="00CE7FDA" w:rsidRPr="00776D1D" w:rsidRDefault="00CE7FDA" w:rsidP="00497C6E">
            <w:pPr>
              <w:jc w:val="center"/>
              <w:rPr>
                <w:sz w:val="20"/>
                <w:szCs w:val="20"/>
              </w:rPr>
            </w:pPr>
          </w:p>
        </w:tc>
      </w:tr>
      <w:tr w:rsidR="00E30AC0" w:rsidRPr="00776D1D" w:rsidTr="004E38CD">
        <w:tc>
          <w:tcPr>
            <w:tcW w:w="568" w:type="dxa"/>
            <w:vMerge/>
          </w:tcPr>
          <w:p w:rsidR="00D01EC4" w:rsidRPr="00776D1D" w:rsidRDefault="00D01EC4" w:rsidP="00497C6E">
            <w:pPr>
              <w:rPr>
                <w:sz w:val="20"/>
                <w:szCs w:val="20"/>
              </w:rPr>
            </w:pPr>
          </w:p>
        </w:tc>
        <w:tc>
          <w:tcPr>
            <w:tcW w:w="1843" w:type="dxa"/>
            <w:vMerge/>
          </w:tcPr>
          <w:p w:rsidR="00D01EC4" w:rsidRPr="00776D1D" w:rsidRDefault="00D01EC4" w:rsidP="00497C6E">
            <w:pPr>
              <w:rPr>
                <w:sz w:val="20"/>
                <w:szCs w:val="20"/>
              </w:rPr>
            </w:pPr>
          </w:p>
        </w:tc>
        <w:tc>
          <w:tcPr>
            <w:tcW w:w="1417" w:type="dxa"/>
            <w:vMerge/>
          </w:tcPr>
          <w:p w:rsidR="00D01EC4" w:rsidRPr="00776D1D" w:rsidRDefault="00D01EC4" w:rsidP="00497C6E">
            <w:pPr>
              <w:rPr>
                <w:sz w:val="20"/>
                <w:szCs w:val="20"/>
              </w:rPr>
            </w:pPr>
          </w:p>
        </w:tc>
        <w:tc>
          <w:tcPr>
            <w:tcW w:w="1843" w:type="dxa"/>
          </w:tcPr>
          <w:p w:rsidR="00567D00" w:rsidRDefault="00D01EC4" w:rsidP="00497C6E">
            <w:pPr>
              <w:rPr>
                <w:sz w:val="20"/>
                <w:szCs w:val="20"/>
              </w:rPr>
            </w:pPr>
            <w:r w:rsidRPr="004E38CD">
              <w:rPr>
                <w:sz w:val="20"/>
                <w:szCs w:val="20"/>
              </w:rPr>
              <w:t>бюджетные ассигнования</w:t>
            </w:r>
          </w:p>
          <w:p w:rsidR="00D01EC4" w:rsidRPr="00776D1D" w:rsidRDefault="00CE7FDA" w:rsidP="00497C6E">
            <w:pPr>
              <w:rPr>
                <w:b/>
                <w:sz w:val="20"/>
                <w:szCs w:val="20"/>
              </w:rPr>
            </w:pPr>
            <w:r>
              <w:rPr>
                <w:sz w:val="20"/>
                <w:szCs w:val="20"/>
              </w:rPr>
              <w:t>всего</w:t>
            </w:r>
            <w:r w:rsidR="00D01EC4" w:rsidRPr="00776D1D">
              <w:rPr>
                <w:b/>
                <w:sz w:val="20"/>
                <w:szCs w:val="20"/>
              </w:rPr>
              <w:br/>
            </w:r>
            <w:r w:rsidR="00D01EC4" w:rsidRPr="00776D1D">
              <w:rPr>
                <w:i/>
                <w:sz w:val="20"/>
                <w:szCs w:val="20"/>
              </w:rPr>
              <w:t>в том числе:</w:t>
            </w:r>
          </w:p>
        </w:tc>
        <w:tc>
          <w:tcPr>
            <w:tcW w:w="1843" w:type="dxa"/>
          </w:tcPr>
          <w:p w:rsidR="00D01EC4" w:rsidRPr="00776D1D" w:rsidRDefault="00D01EC4" w:rsidP="00497C6E">
            <w:pPr>
              <w:jc w:val="center"/>
              <w:rPr>
                <w:sz w:val="20"/>
                <w:szCs w:val="20"/>
              </w:rPr>
            </w:pPr>
            <w:r w:rsidRPr="00776D1D">
              <w:rPr>
                <w:sz w:val="20"/>
                <w:szCs w:val="20"/>
              </w:rPr>
              <w:t>2468,7</w:t>
            </w:r>
          </w:p>
        </w:tc>
        <w:tc>
          <w:tcPr>
            <w:tcW w:w="1559" w:type="dxa"/>
          </w:tcPr>
          <w:p w:rsidR="00D01EC4" w:rsidRPr="00776D1D" w:rsidRDefault="00D01EC4" w:rsidP="00497C6E">
            <w:pPr>
              <w:jc w:val="center"/>
              <w:rPr>
                <w:sz w:val="20"/>
                <w:szCs w:val="20"/>
              </w:rPr>
            </w:pPr>
            <w:r w:rsidRPr="00776D1D">
              <w:rPr>
                <w:sz w:val="20"/>
                <w:szCs w:val="20"/>
              </w:rPr>
              <w:t>2363,0</w:t>
            </w:r>
          </w:p>
        </w:tc>
        <w:tc>
          <w:tcPr>
            <w:tcW w:w="1471" w:type="dxa"/>
            <w:vMerge/>
          </w:tcPr>
          <w:p w:rsidR="00D01EC4" w:rsidRPr="00776D1D" w:rsidRDefault="00D01EC4" w:rsidP="00497C6E">
            <w:pPr>
              <w:jc w:val="center"/>
              <w:rPr>
                <w:b/>
                <w:sz w:val="20"/>
                <w:szCs w:val="20"/>
              </w:rPr>
            </w:pPr>
          </w:p>
        </w:tc>
        <w:tc>
          <w:tcPr>
            <w:tcW w:w="1831" w:type="dxa"/>
          </w:tcPr>
          <w:p w:rsidR="00D01EC4" w:rsidRPr="00776D1D" w:rsidRDefault="00D01EC4" w:rsidP="00497C6E">
            <w:pPr>
              <w:jc w:val="center"/>
              <w:rPr>
                <w:b/>
                <w:sz w:val="20"/>
                <w:szCs w:val="20"/>
              </w:rPr>
            </w:pPr>
          </w:p>
        </w:tc>
        <w:tc>
          <w:tcPr>
            <w:tcW w:w="1079" w:type="dxa"/>
          </w:tcPr>
          <w:p w:rsidR="00D01EC4" w:rsidRPr="00776D1D" w:rsidRDefault="00D01EC4" w:rsidP="00497C6E">
            <w:pPr>
              <w:jc w:val="center"/>
              <w:rPr>
                <w:b/>
                <w:sz w:val="20"/>
                <w:szCs w:val="20"/>
              </w:rPr>
            </w:pPr>
          </w:p>
        </w:tc>
        <w:tc>
          <w:tcPr>
            <w:tcW w:w="700" w:type="dxa"/>
          </w:tcPr>
          <w:p w:rsidR="00D01EC4" w:rsidRPr="00776D1D" w:rsidRDefault="00D01EC4" w:rsidP="00497C6E">
            <w:pPr>
              <w:jc w:val="center"/>
              <w:rPr>
                <w:b/>
                <w:sz w:val="20"/>
                <w:szCs w:val="20"/>
              </w:rPr>
            </w:pPr>
          </w:p>
        </w:tc>
        <w:tc>
          <w:tcPr>
            <w:tcW w:w="702" w:type="dxa"/>
          </w:tcPr>
          <w:p w:rsidR="00D01EC4" w:rsidRPr="00776D1D" w:rsidRDefault="00D01EC4" w:rsidP="00497C6E">
            <w:pPr>
              <w:jc w:val="center"/>
              <w:rPr>
                <w:b/>
                <w:sz w:val="20"/>
                <w:szCs w:val="20"/>
              </w:rPr>
            </w:pPr>
          </w:p>
        </w:tc>
        <w:tc>
          <w:tcPr>
            <w:tcW w:w="1021" w:type="dxa"/>
          </w:tcPr>
          <w:p w:rsidR="00D01EC4" w:rsidRPr="00776D1D" w:rsidRDefault="00D01EC4" w:rsidP="00497C6E">
            <w:pPr>
              <w:jc w:val="center"/>
              <w:rPr>
                <w:sz w:val="20"/>
                <w:szCs w:val="20"/>
              </w:rPr>
            </w:pPr>
          </w:p>
        </w:tc>
      </w:tr>
      <w:tr w:rsidR="00E30AC0" w:rsidRPr="00776D1D" w:rsidTr="004E38CD">
        <w:trPr>
          <w:trHeight w:val="792"/>
        </w:trPr>
        <w:tc>
          <w:tcPr>
            <w:tcW w:w="568" w:type="dxa"/>
            <w:vMerge/>
          </w:tcPr>
          <w:p w:rsidR="00D01EC4" w:rsidRPr="00776D1D" w:rsidRDefault="00D01EC4" w:rsidP="00497C6E">
            <w:pPr>
              <w:rPr>
                <w:sz w:val="20"/>
                <w:szCs w:val="20"/>
              </w:rPr>
            </w:pPr>
          </w:p>
        </w:tc>
        <w:tc>
          <w:tcPr>
            <w:tcW w:w="1843" w:type="dxa"/>
            <w:vMerge/>
          </w:tcPr>
          <w:p w:rsidR="00D01EC4" w:rsidRPr="00776D1D" w:rsidRDefault="00D01EC4" w:rsidP="00497C6E">
            <w:pPr>
              <w:rPr>
                <w:sz w:val="20"/>
                <w:szCs w:val="20"/>
                <w:lang w:val="en-US"/>
              </w:rPr>
            </w:pPr>
          </w:p>
        </w:tc>
        <w:tc>
          <w:tcPr>
            <w:tcW w:w="1417" w:type="dxa"/>
            <w:vMerge/>
          </w:tcPr>
          <w:p w:rsidR="00D01EC4" w:rsidRPr="00776D1D" w:rsidRDefault="00D01EC4" w:rsidP="00497C6E">
            <w:pPr>
              <w:rPr>
                <w:sz w:val="20"/>
                <w:szCs w:val="20"/>
                <w:lang w:val="en-US"/>
              </w:rPr>
            </w:pPr>
          </w:p>
        </w:tc>
        <w:tc>
          <w:tcPr>
            <w:tcW w:w="1843" w:type="dxa"/>
          </w:tcPr>
          <w:p w:rsidR="00D01EC4" w:rsidRPr="00776D1D" w:rsidRDefault="00D01EC4" w:rsidP="00497C6E">
            <w:pPr>
              <w:rPr>
                <w:sz w:val="20"/>
                <w:szCs w:val="20"/>
              </w:rPr>
            </w:pPr>
            <w:r w:rsidRPr="00776D1D">
              <w:rPr>
                <w:sz w:val="20"/>
                <w:szCs w:val="20"/>
              </w:rPr>
              <w:t>- бюджет городского округа Кинешма</w:t>
            </w:r>
          </w:p>
        </w:tc>
        <w:tc>
          <w:tcPr>
            <w:tcW w:w="1843" w:type="dxa"/>
          </w:tcPr>
          <w:p w:rsidR="00D01EC4" w:rsidRPr="00776D1D" w:rsidRDefault="00D01EC4" w:rsidP="00497C6E">
            <w:pPr>
              <w:jc w:val="center"/>
              <w:rPr>
                <w:sz w:val="20"/>
                <w:szCs w:val="20"/>
              </w:rPr>
            </w:pPr>
            <w:r w:rsidRPr="00776D1D">
              <w:rPr>
                <w:sz w:val="20"/>
                <w:szCs w:val="20"/>
              </w:rPr>
              <w:t>2468,7</w:t>
            </w:r>
          </w:p>
        </w:tc>
        <w:tc>
          <w:tcPr>
            <w:tcW w:w="1559" w:type="dxa"/>
          </w:tcPr>
          <w:p w:rsidR="00D01EC4" w:rsidRPr="00776D1D" w:rsidRDefault="00D01EC4" w:rsidP="00497C6E">
            <w:pPr>
              <w:jc w:val="center"/>
              <w:rPr>
                <w:sz w:val="20"/>
                <w:szCs w:val="20"/>
              </w:rPr>
            </w:pPr>
            <w:r w:rsidRPr="00776D1D">
              <w:rPr>
                <w:sz w:val="20"/>
                <w:szCs w:val="20"/>
              </w:rPr>
              <w:t>2363,0</w:t>
            </w:r>
          </w:p>
        </w:tc>
        <w:tc>
          <w:tcPr>
            <w:tcW w:w="1471" w:type="dxa"/>
            <w:vMerge/>
          </w:tcPr>
          <w:p w:rsidR="00D01EC4" w:rsidRPr="00776D1D" w:rsidRDefault="00D01EC4" w:rsidP="00497C6E">
            <w:pPr>
              <w:jc w:val="center"/>
              <w:rPr>
                <w:b/>
                <w:sz w:val="20"/>
                <w:szCs w:val="20"/>
              </w:rPr>
            </w:pPr>
          </w:p>
        </w:tc>
        <w:tc>
          <w:tcPr>
            <w:tcW w:w="1831" w:type="dxa"/>
          </w:tcPr>
          <w:p w:rsidR="00D01EC4" w:rsidRPr="00776D1D" w:rsidRDefault="00D01EC4" w:rsidP="00497C6E">
            <w:pPr>
              <w:jc w:val="center"/>
              <w:rPr>
                <w:sz w:val="20"/>
                <w:szCs w:val="20"/>
              </w:rPr>
            </w:pPr>
          </w:p>
        </w:tc>
        <w:tc>
          <w:tcPr>
            <w:tcW w:w="1079" w:type="dxa"/>
          </w:tcPr>
          <w:p w:rsidR="00D01EC4" w:rsidRPr="00776D1D" w:rsidRDefault="00D01EC4" w:rsidP="00497C6E">
            <w:pPr>
              <w:jc w:val="center"/>
              <w:rPr>
                <w:sz w:val="20"/>
                <w:szCs w:val="20"/>
              </w:rPr>
            </w:pPr>
          </w:p>
        </w:tc>
        <w:tc>
          <w:tcPr>
            <w:tcW w:w="700" w:type="dxa"/>
          </w:tcPr>
          <w:p w:rsidR="00D01EC4" w:rsidRPr="00776D1D" w:rsidRDefault="00D01EC4" w:rsidP="00497C6E">
            <w:pPr>
              <w:jc w:val="center"/>
              <w:rPr>
                <w:sz w:val="20"/>
                <w:szCs w:val="20"/>
              </w:rPr>
            </w:pPr>
          </w:p>
        </w:tc>
        <w:tc>
          <w:tcPr>
            <w:tcW w:w="702" w:type="dxa"/>
          </w:tcPr>
          <w:p w:rsidR="00D01EC4" w:rsidRPr="00776D1D" w:rsidRDefault="00D01EC4" w:rsidP="00497C6E">
            <w:pPr>
              <w:jc w:val="center"/>
              <w:rPr>
                <w:sz w:val="20"/>
                <w:szCs w:val="20"/>
              </w:rPr>
            </w:pPr>
          </w:p>
        </w:tc>
        <w:tc>
          <w:tcPr>
            <w:tcW w:w="1021" w:type="dxa"/>
          </w:tcPr>
          <w:p w:rsidR="00D01EC4" w:rsidRPr="00776D1D" w:rsidRDefault="00D01EC4" w:rsidP="00497C6E">
            <w:pPr>
              <w:jc w:val="center"/>
              <w:rPr>
                <w:sz w:val="20"/>
                <w:szCs w:val="20"/>
              </w:rPr>
            </w:pPr>
          </w:p>
        </w:tc>
      </w:tr>
      <w:tr w:rsidR="00497C6E" w:rsidRPr="00776D1D" w:rsidTr="004E38CD">
        <w:trPr>
          <w:trHeight w:val="405"/>
        </w:trPr>
        <w:tc>
          <w:tcPr>
            <w:tcW w:w="568" w:type="dxa"/>
            <w:vMerge w:val="restart"/>
          </w:tcPr>
          <w:p w:rsidR="00497C6E" w:rsidRPr="004E38CD" w:rsidRDefault="00497C6E" w:rsidP="00497C6E">
            <w:pPr>
              <w:rPr>
                <w:sz w:val="16"/>
                <w:szCs w:val="16"/>
              </w:rPr>
            </w:pPr>
            <w:r w:rsidRPr="004E38CD">
              <w:rPr>
                <w:sz w:val="16"/>
                <w:szCs w:val="16"/>
              </w:rPr>
              <w:t>2.1.1</w:t>
            </w:r>
          </w:p>
        </w:tc>
        <w:tc>
          <w:tcPr>
            <w:tcW w:w="1843" w:type="dxa"/>
            <w:vMerge w:val="restart"/>
          </w:tcPr>
          <w:p w:rsidR="00497C6E" w:rsidRPr="004E38CD" w:rsidRDefault="00497C6E" w:rsidP="00497C6E">
            <w:pPr>
              <w:jc w:val="both"/>
              <w:rPr>
                <w:sz w:val="20"/>
                <w:szCs w:val="20"/>
              </w:rPr>
            </w:pPr>
            <w:r>
              <w:rPr>
                <w:sz w:val="20"/>
                <w:szCs w:val="20"/>
              </w:rPr>
              <w:t xml:space="preserve">Мероприятие </w:t>
            </w:r>
          </w:p>
          <w:p w:rsidR="00497C6E" w:rsidRPr="00776D1D" w:rsidRDefault="00497C6E" w:rsidP="004E38CD">
            <w:pPr>
              <w:rPr>
                <w:sz w:val="20"/>
                <w:szCs w:val="20"/>
              </w:rPr>
            </w:pPr>
            <w:r>
              <w:rPr>
                <w:sz w:val="20"/>
                <w:szCs w:val="20"/>
              </w:rPr>
              <w:t>«</w:t>
            </w:r>
            <w:r w:rsidRPr="00776D1D">
              <w:rPr>
                <w:sz w:val="20"/>
                <w:szCs w:val="20"/>
              </w:rPr>
              <w:t>Психолого-педагогическая и социальная помощь подросткам и молодежи городского округа Кинешма</w:t>
            </w:r>
            <w:r>
              <w:rPr>
                <w:sz w:val="20"/>
                <w:szCs w:val="20"/>
              </w:rPr>
              <w:t>»</w:t>
            </w:r>
          </w:p>
        </w:tc>
        <w:tc>
          <w:tcPr>
            <w:tcW w:w="1417" w:type="dxa"/>
            <w:vMerge w:val="restart"/>
          </w:tcPr>
          <w:p w:rsidR="00497C6E" w:rsidRPr="00776D1D" w:rsidRDefault="00497C6E" w:rsidP="00497C6E">
            <w:pPr>
              <w:rPr>
                <w:sz w:val="20"/>
                <w:szCs w:val="20"/>
              </w:rPr>
            </w:pPr>
          </w:p>
        </w:tc>
        <w:tc>
          <w:tcPr>
            <w:tcW w:w="1843" w:type="dxa"/>
          </w:tcPr>
          <w:p w:rsidR="00497C6E" w:rsidRPr="00776D1D" w:rsidRDefault="00497C6E" w:rsidP="00497C6E">
            <w:pPr>
              <w:rPr>
                <w:sz w:val="20"/>
                <w:szCs w:val="20"/>
              </w:rPr>
            </w:pPr>
            <w:r w:rsidRPr="00776D1D">
              <w:rPr>
                <w:sz w:val="20"/>
                <w:szCs w:val="20"/>
              </w:rPr>
              <w:t>Всего</w:t>
            </w:r>
          </w:p>
          <w:p w:rsidR="00497C6E" w:rsidRPr="00776D1D" w:rsidRDefault="00497C6E" w:rsidP="00497C6E">
            <w:pPr>
              <w:rPr>
                <w:sz w:val="20"/>
                <w:szCs w:val="20"/>
              </w:rPr>
            </w:pPr>
          </w:p>
        </w:tc>
        <w:tc>
          <w:tcPr>
            <w:tcW w:w="1843" w:type="dxa"/>
          </w:tcPr>
          <w:p w:rsidR="00497C6E" w:rsidRPr="00776D1D" w:rsidRDefault="00497C6E" w:rsidP="00497C6E">
            <w:pPr>
              <w:jc w:val="center"/>
              <w:rPr>
                <w:sz w:val="20"/>
                <w:szCs w:val="20"/>
              </w:rPr>
            </w:pPr>
            <w:r w:rsidRPr="00776D1D">
              <w:rPr>
                <w:sz w:val="20"/>
                <w:szCs w:val="20"/>
              </w:rPr>
              <w:t>2468,7</w:t>
            </w:r>
          </w:p>
        </w:tc>
        <w:tc>
          <w:tcPr>
            <w:tcW w:w="1559" w:type="dxa"/>
          </w:tcPr>
          <w:p w:rsidR="00497C6E" w:rsidRPr="00776D1D" w:rsidRDefault="00497C6E" w:rsidP="00497C6E">
            <w:pPr>
              <w:jc w:val="center"/>
              <w:rPr>
                <w:sz w:val="20"/>
                <w:szCs w:val="20"/>
              </w:rPr>
            </w:pPr>
            <w:r w:rsidRPr="00776D1D">
              <w:rPr>
                <w:sz w:val="20"/>
                <w:szCs w:val="20"/>
              </w:rPr>
              <w:t>2363,0</w:t>
            </w:r>
          </w:p>
        </w:tc>
        <w:tc>
          <w:tcPr>
            <w:tcW w:w="1471" w:type="dxa"/>
            <w:vMerge/>
          </w:tcPr>
          <w:p w:rsidR="00497C6E" w:rsidRPr="00776D1D" w:rsidRDefault="00497C6E" w:rsidP="00497C6E">
            <w:pPr>
              <w:jc w:val="center"/>
              <w:rPr>
                <w:sz w:val="20"/>
                <w:szCs w:val="20"/>
              </w:rPr>
            </w:pPr>
          </w:p>
        </w:tc>
        <w:tc>
          <w:tcPr>
            <w:tcW w:w="1831" w:type="dxa"/>
            <w:vMerge w:val="restart"/>
          </w:tcPr>
          <w:p w:rsidR="00497C6E" w:rsidRPr="00776D1D" w:rsidRDefault="00497C6E" w:rsidP="00497C6E">
            <w:pPr>
              <w:jc w:val="both"/>
              <w:rPr>
                <w:sz w:val="20"/>
                <w:szCs w:val="20"/>
              </w:rPr>
            </w:pPr>
            <w:r w:rsidRPr="00776D1D">
              <w:rPr>
                <w:sz w:val="20"/>
                <w:szCs w:val="20"/>
              </w:rPr>
              <w:t>Доля количества детей, получивших консультации, помощь, прошедших тренинги, опросы от общего числа детей школьного и дошкольного возраста</w:t>
            </w:r>
          </w:p>
        </w:tc>
        <w:tc>
          <w:tcPr>
            <w:tcW w:w="1079" w:type="dxa"/>
            <w:vMerge w:val="restart"/>
          </w:tcPr>
          <w:p w:rsidR="00497C6E" w:rsidRPr="00776D1D" w:rsidRDefault="00497C6E" w:rsidP="00497C6E">
            <w:pPr>
              <w:jc w:val="center"/>
              <w:rPr>
                <w:sz w:val="20"/>
                <w:szCs w:val="20"/>
              </w:rPr>
            </w:pPr>
            <w:r w:rsidRPr="00776D1D">
              <w:rPr>
                <w:sz w:val="20"/>
                <w:szCs w:val="20"/>
              </w:rPr>
              <w:t>%</w:t>
            </w:r>
          </w:p>
        </w:tc>
        <w:tc>
          <w:tcPr>
            <w:tcW w:w="700" w:type="dxa"/>
            <w:vMerge w:val="restart"/>
          </w:tcPr>
          <w:p w:rsidR="00497C6E" w:rsidRPr="00776D1D" w:rsidRDefault="00497C6E" w:rsidP="00497C6E">
            <w:pPr>
              <w:jc w:val="center"/>
              <w:rPr>
                <w:sz w:val="20"/>
                <w:szCs w:val="20"/>
              </w:rPr>
            </w:pPr>
            <w:r w:rsidRPr="00776D1D">
              <w:rPr>
                <w:sz w:val="20"/>
                <w:szCs w:val="20"/>
              </w:rPr>
              <w:t>15</w:t>
            </w:r>
            <w:r w:rsidR="00CE7FDA">
              <w:rPr>
                <w:sz w:val="20"/>
                <w:szCs w:val="20"/>
              </w:rPr>
              <w:t>,0</w:t>
            </w:r>
          </w:p>
        </w:tc>
        <w:tc>
          <w:tcPr>
            <w:tcW w:w="702" w:type="dxa"/>
            <w:vMerge w:val="restart"/>
          </w:tcPr>
          <w:p w:rsidR="00497C6E" w:rsidRPr="00776D1D" w:rsidRDefault="00497C6E" w:rsidP="00497C6E">
            <w:pPr>
              <w:jc w:val="center"/>
              <w:rPr>
                <w:sz w:val="20"/>
                <w:szCs w:val="20"/>
              </w:rPr>
            </w:pPr>
            <w:r w:rsidRPr="00776D1D">
              <w:rPr>
                <w:sz w:val="20"/>
                <w:szCs w:val="20"/>
              </w:rPr>
              <w:t>15,0</w:t>
            </w:r>
          </w:p>
        </w:tc>
        <w:tc>
          <w:tcPr>
            <w:tcW w:w="1021" w:type="dxa"/>
            <w:vMerge w:val="restart"/>
          </w:tcPr>
          <w:p w:rsidR="00497C6E" w:rsidRPr="00776D1D" w:rsidRDefault="00497C6E" w:rsidP="00497C6E">
            <w:pPr>
              <w:jc w:val="center"/>
              <w:rPr>
                <w:sz w:val="20"/>
                <w:szCs w:val="20"/>
              </w:rPr>
            </w:pPr>
          </w:p>
        </w:tc>
      </w:tr>
      <w:tr w:rsidR="00497C6E" w:rsidRPr="00776D1D" w:rsidTr="004E38CD">
        <w:trPr>
          <w:trHeight w:val="990"/>
        </w:trPr>
        <w:tc>
          <w:tcPr>
            <w:tcW w:w="568" w:type="dxa"/>
            <w:vMerge/>
          </w:tcPr>
          <w:p w:rsidR="00497C6E" w:rsidRPr="004E38CD" w:rsidRDefault="00497C6E" w:rsidP="00497C6E">
            <w:pPr>
              <w:rPr>
                <w:sz w:val="16"/>
                <w:szCs w:val="16"/>
              </w:rPr>
            </w:pPr>
          </w:p>
        </w:tc>
        <w:tc>
          <w:tcPr>
            <w:tcW w:w="1843" w:type="dxa"/>
            <w:vMerge/>
          </w:tcPr>
          <w:p w:rsidR="00497C6E" w:rsidRDefault="00497C6E" w:rsidP="00497C6E">
            <w:pPr>
              <w:jc w:val="both"/>
              <w:rPr>
                <w:sz w:val="20"/>
                <w:szCs w:val="20"/>
              </w:rPr>
            </w:pPr>
          </w:p>
        </w:tc>
        <w:tc>
          <w:tcPr>
            <w:tcW w:w="1417" w:type="dxa"/>
            <w:vMerge/>
          </w:tcPr>
          <w:p w:rsidR="00497C6E" w:rsidRPr="00776D1D" w:rsidRDefault="00497C6E" w:rsidP="00497C6E">
            <w:pPr>
              <w:rPr>
                <w:sz w:val="20"/>
                <w:szCs w:val="20"/>
              </w:rPr>
            </w:pPr>
          </w:p>
        </w:tc>
        <w:tc>
          <w:tcPr>
            <w:tcW w:w="1843" w:type="dxa"/>
          </w:tcPr>
          <w:p w:rsidR="00497C6E" w:rsidRPr="00776D1D" w:rsidRDefault="00497C6E" w:rsidP="00497C6E">
            <w:pPr>
              <w:rPr>
                <w:sz w:val="20"/>
                <w:szCs w:val="20"/>
              </w:rPr>
            </w:pPr>
            <w:proofErr w:type="gramStart"/>
            <w:r w:rsidRPr="004E38CD">
              <w:rPr>
                <w:sz w:val="20"/>
                <w:szCs w:val="20"/>
              </w:rPr>
              <w:t>бюджетные</w:t>
            </w:r>
            <w:proofErr w:type="gramEnd"/>
            <w:r w:rsidRPr="004E38CD">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497C6E" w:rsidRPr="00776D1D" w:rsidRDefault="00497C6E" w:rsidP="00497C6E">
            <w:pPr>
              <w:jc w:val="center"/>
              <w:rPr>
                <w:sz w:val="20"/>
                <w:szCs w:val="20"/>
              </w:rPr>
            </w:pPr>
            <w:r w:rsidRPr="00776D1D">
              <w:rPr>
                <w:sz w:val="20"/>
                <w:szCs w:val="20"/>
              </w:rPr>
              <w:t>2468,7</w:t>
            </w:r>
          </w:p>
        </w:tc>
        <w:tc>
          <w:tcPr>
            <w:tcW w:w="1559" w:type="dxa"/>
          </w:tcPr>
          <w:p w:rsidR="00497C6E" w:rsidRPr="00776D1D" w:rsidRDefault="00497C6E" w:rsidP="00497C6E">
            <w:pPr>
              <w:jc w:val="center"/>
              <w:rPr>
                <w:sz w:val="20"/>
                <w:szCs w:val="20"/>
              </w:rPr>
            </w:pPr>
            <w:r w:rsidRPr="00776D1D">
              <w:rPr>
                <w:sz w:val="20"/>
                <w:szCs w:val="20"/>
              </w:rPr>
              <w:t>2363,0</w:t>
            </w:r>
          </w:p>
        </w:tc>
        <w:tc>
          <w:tcPr>
            <w:tcW w:w="1471" w:type="dxa"/>
            <w:vMerge/>
          </w:tcPr>
          <w:p w:rsidR="00497C6E" w:rsidRPr="00776D1D" w:rsidRDefault="00497C6E" w:rsidP="00497C6E">
            <w:pPr>
              <w:jc w:val="center"/>
              <w:rPr>
                <w:sz w:val="20"/>
                <w:szCs w:val="20"/>
              </w:rPr>
            </w:pPr>
          </w:p>
        </w:tc>
        <w:tc>
          <w:tcPr>
            <w:tcW w:w="1831" w:type="dxa"/>
            <w:vMerge/>
          </w:tcPr>
          <w:p w:rsidR="00497C6E" w:rsidRPr="00776D1D" w:rsidRDefault="00497C6E" w:rsidP="00497C6E">
            <w:pPr>
              <w:jc w:val="both"/>
              <w:rPr>
                <w:sz w:val="20"/>
                <w:szCs w:val="20"/>
              </w:rPr>
            </w:pPr>
          </w:p>
        </w:tc>
        <w:tc>
          <w:tcPr>
            <w:tcW w:w="1079" w:type="dxa"/>
            <w:vMerge/>
          </w:tcPr>
          <w:p w:rsidR="00497C6E" w:rsidRPr="00776D1D" w:rsidRDefault="00497C6E" w:rsidP="00497C6E">
            <w:pPr>
              <w:jc w:val="center"/>
              <w:rPr>
                <w:sz w:val="20"/>
                <w:szCs w:val="20"/>
              </w:rPr>
            </w:pPr>
          </w:p>
        </w:tc>
        <w:tc>
          <w:tcPr>
            <w:tcW w:w="700" w:type="dxa"/>
            <w:vMerge/>
          </w:tcPr>
          <w:p w:rsidR="00497C6E" w:rsidRPr="00776D1D" w:rsidRDefault="00497C6E" w:rsidP="00497C6E">
            <w:pPr>
              <w:jc w:val="center"/>
              <w:rPr>
                <w:sz w:val="20"/>
                <w:szCs w:val="20"/>
              </w:rPr>
            </w:pPr>
          </w:p>
        </w:tc>
        <w:tc>
          <w:tcPr>
            <w:tcW w:w="702" w:type="dxa"/>
            <w:vMerge/>
          </w:tcPr>
          <w:p w:rsidR="00497C6E" w:rsidRPr="00776D1D" w:rsidRDefault="00497C6E" w:rsidP="00497C6E">
            <w:pPr>
              <w:jc w:val="center"/>
              <w:rPr>
                <w:sz w:val="20"/>
                <w:szCs w:val="20"/>
              </w:rPr>
            </w:pPr>
          </w:p>
        </w:tc>
        <w:tc>
          <w:tcPr>
            <w:tcW w:w="1021" w:type="dxa"/>
            <w:vMerge/>
          </w:tcPr>
          <w:p w:rsidR="00497C6E" w:rsidRPr="00776D1D" w:rsidRDefault="00497C6E" w:rsidP="00497C6E">
            <w:pPr>
              <w:jc w:val="center"/>
              <w:rPr>
                <w:sz w:val="20"/>
                <w:szCs w:val="20"/>
              </w:rPr>
            </w:pPr>
          </w:p>
        </w:tc>
      </w:tr>
      <w:tr w:rsidR="00497C6E" w:rsidRPr="00776D1D" w:rsidTr="004E38CD">
        <w:trPr>
          <w:trHeight w:val="1110"/>
        </w:trPr>
        <w:tc>
          <w:tcPr>
            <w:tcW w:w="568" w:type="dxa"/>
            <w:vMerge/>
          </w:tcPr>
          <w:p w:rsidR="00497C6E" w:rsidRPr="004E38CD" w:rsidRDefault="00497C6E" w:rsidP="00497C6E">
            <w:pPr>
              <w:rPr>
                <w:sz w:val="16"/>
                <w:szCs w:val="16"/>
              </w:rPr>
            </w:pPr>
          </w:p>
        </w:tc>
        <w:tc>
          <w:tcPr>
            <w:tcW w:w="1843" w:type="dxa"/>
            <w:vMerge/>
          </w:tcPr>
          <w:p w:rsidR="00497C6E" w:rsidRDefault="00497C6E" w:rsidP="00497C6E">
            <w:pPr>
              <w:jc w:val="both"/>
              <w:rPr>
                <w:sz w:val="20"/>
                <w:szCs w:val="20"/>
              </w:rPr>
            </w:pPr>
          </w:p>
        </w:tc>
        <w:tc>
          <w:tcPr>
            <w:tcW w:w="1417" w:type="dxa"/>
            <w:vMerge/>
          </w:tcPr>
          <w:p w:rsidR="00497C6E" w:rsidRPr="00776D1D" w:rsidRDefault="00497C6E" w:rsidP="00497C6E">
            <w:pPr>
              <w:rPr>
                <w:sz w:val="20"/>
                <w:szCs w:val="20"/>
              </w:rPr>
            </w:pPr>
          </w:p>
        </w:tc>
        <w:tc>
          <w:tcPr>
            <w:tcW w:w="1843" w:type="dxa"/>
            <w:vMerge w:val="restart"/>
          </w:tcPr>
          <w:p w:rsidR="00497C6E" w:rsidRPr="004E38CD" w:rsidRDefault="00497C6E" w:rsidP="00497C6E">
            <w:pPr>
              <w:rPr>
                <w:sz w:val="20"/>
                <w:szCs w:val="20"/>
              </w:rPr>
            </w:pPr>
            <w:r w:rsidRPr="00776D1D">
              <w:rPr>
                <w:sz w:val="20"/>
                <w:szCs w:val="20"/>
              </w:rPr>
              <w:t>- бюджет городского округа Кинешма</w:t>
            </w:r>
          </w:p>
        </w:tc>
        <w:tc>
          <w:tcPr>
            <w:tcW w:w="1843" w:type="dxa"/>
            <w:vMerge w:val="restart"/>
          </w:tcPr>
          <w:p w:rsidR="00497C6E" w:rsidRPr="00776D1D" w:rsidRDefault="00497C6E" w:rsidP="00497C6E">
            <w:pPr>
              <w:jc w:val="center"/>
              <w:rPr>
                <w:sz w:val="20"/>
                <w:szCs w:val="20"/>
              </w:rPr>
            </w:pPr>
            <w:r w:rsidRPr="00776D1D">
              <w:rPr>
                <w:sz w:val="20"/>
                <w:szCs w:val="20"/>
              </w:rPr>
              <w:t>2468,7</w:t>
            </w:r>
          </w:p>
        </w:tc>
        <w:tc>
          <w:tcPr>
            <w:tcW w:w="1559" w:type="dxa"/>
            <w:vMerge w:val="restart"/>
          </w:tcPr>
          <w:p w:rsidR="00497C6E" w:rsidRPr="00776D1D" w:rsidRDefault="00497C6E" w:rsidP="00497C6E">
            <w:pPr>
              <w:jc w:val="center"/>
              <w:rPr>
                <w:sz w:val="20"/>
                <w:szCs w:val="20"/>
              </w:rPr>
            </w:pPr>
            <w:r w:rsidRPr="00776D1D">
              <w:rPr>
                <w:sz w:val="20"/>
                <w:szCs w:val="20"/>
              </w:rPr>
              <w:t>2363,0</w:t>
            </w:r>
          </w:p>
        </w:tc>
        <w:tc>
          <w:tcPr>
            <w:tcW w:w="1471" w:type="dxa"/>
            <w:vMerge/>
          </w:tcPr>
          <w:p w:rsidR="00497C6E" w:rsidRPr="00776D1D" w:rsidRDefault="00497C6E" w:rsidP="00497C6E">
            <w:pPr>
              <w:jc w:val="center"/>
              <w:rPr>
                <w:sz w:val="20"/>
                <w:szCs w:val="20"/>
              </w:rPr>
            </w:pPr>
          </w:p>
        </w:tc>
        <w:tc>
          <w:tcPr>
            <w:tcW w:w="1831" w:type="dxa"/>
            <w:vMerge/>
          </w:tcPr>
          <w:p w:rsidR="00497C6E" w:rsidRPr="00776D1D" w:rsidRDefault="00497C6E" w:rsidP="00497C6E">
            <w:pPr>
              <w:jc w:val="both"/>
              <w:rPr>
                <w:sz w:val="20"/>
                <w:szCs w:val="20"/>
              </w:rPr>
            </w:pPr>
          </w:p>
        </w:tc>
        <w:tc>
          <w:tcPr>
            <w:tcW w:w="1079" w:type="dxa"/>
            <w:vMerge/>
          </w:tcPr>
          <w:p w:rsidR="00497C6E" w:rsidRPr="00776D1D" w:rsidRDefault="00497C6E" w:rsidP="00497C6E">
            <w:pPr>
              <w:jc w:val="center"/>
              <w:rPr>
                <w:sz w:val="20"/>
                <w:szCs w:val="20"/>
              </w:rPr>
            </w:pPr>
          </w:p>
        </w:tc>
        <w:tc>
          <w:tcPr>
            <w:tcW w:w="700" w:type="dxa"/>
            <w:vMerge/>
          </w:tcPr>
          <w:p w:rsidR="00497C6E" w:rsidRPr="00776D1D" w:rsidRDefault="00497C6E" w:rsidP="00497C6E">
            <w:pPr>
              <w:jc w:val="center"/>
              <w:rPr>
                <w:sz w:val="20"/>
                <w:szCs w:val="20"/>
              </w:rPr>
            </w:pPr>
          </w:p>
        </w:tc>
        <w:tc>
          <w:tcPr>
            <w:tcW w:w="702" w:type="dxa"/>
            <w:vMerge/>
          </w:tcPr>
          <w:p w:rsidR="00497C6E" w:rsidRPr="00776D1D" w:rsidRDefault="00497C6E" w:rsidP="00497C6E">
            <w:pPr>
              <w:jc w:val="center"/>
              <w:rPr>
                <w:sz w:val="20"/>
                <w:szCs w:val="20"/>
              </w:rPr>
            </w:pPr>
          </w:p>
        </w:tc>
        <w:tc>
          <w:tcPr>
            <w:tcW w:w="1021" w:type="dxa"/>
            <w:vMerge/>
          </w:tcPr>
          <w:p w:rsidR="00497C6E" w:rsidRPr="00776D1D" w:rsidRDefault="00497C6E" w:rsidP="00497C6E">
            <w:pPr>
              <w:jc w:val="center"/>
              <w:rPr>
                <w:sz w:val="20"/>
                <w:szCs w:val="20"/>
              </w:rPr>
            </w:pPr>
          </w:p>
        </w:tc>
      </w:tr>
      <w:tr w:rsidR="00497C6E" w:rsidRPr="00776D1D" w:rsidTr="00497C6E">
        <w:trPr>
          <w:trHeight w:val="1840"/>
        </w:trPr>
        <w:tc>
          <w:tcPr>
            <w:tcW w:w="568" w:type="dxa"/>
            <w:vMerge/>
            <w:tcBorders>
              <w:bottom w:val="single" w:sz="4" w:space="0" w:color="auto"/>
            </w:tcBorders>
          </w:tcPr>
          <w:p w:rsidR="00497C6E" w:rsidRPr="00776D1D" w:rsidRDefault="00497C6E" w:rsidP="00497C6E">
            <w:pPr>
              <w:jc w:val="center"/>
              <w:rPr>
                <w:sz w:val="20"/>
                <w:szCs w:val="20"/>
              </w:rPr>
            </w:pPr>
          </w:p>
        </w:tc>
        <w:tc>
          <w:tcPr>
            <w:tcW w:w="1843" w:type="dxa"/>
            <w:vMerge/>
            <w:tcBorders>
              <w:bottom w:val="single" w:sz="4" w:space="0" w:color="auto"/>
            </w:tcBorders>
          </w:tcPr>
          <w:p w:rsidR="00497C6E" w:rsidRPr="00776D1D" w:rsidRDefault="00497C6E" w:rsidP="00497C6E">
            <w:pPr>
              <w:jc w:val="center"/>
              <w:rPr>
                <w:sz w:val="20"/>
                <w:szCs w:val="20"/>
              </w:rPr>
            </w:pPr>
          </w:p>
        </w:tc>
        <w:tc>
          <w:tcPr>
            <w:tcW w:w="1417" w:type="dxa"/>
            <w:vMerge/>
          </w:tcPr>
          <w:p w:rsidR="00497C6E" w:rsidRPr="00776D1D" w:rsidRDefault="00497C6E" w:rsidP="00497C6E">
            <w:pPr>
              <w:jc w:val="center"/>
              <w:rPr>
                <w:sz w:val="20"/>
                <w:szCs w:val="20"/>
              </w:rPr>
            </w:pPr>
          </w:p>
        </w:tc>
        <w:tc>
          <w:tcPr>
            <w:tcW w:w="1843" w:type="dxa"/>
            <w:vMerge/>
            <w:tcBorders>
              <w:bottom w:val="single" w:sz="4" w:space="0" w:color="auto"/>
            </w:tcBorders>
          </w:tcPr>
          <w:p w:rsidR="00497C6E" w:rsidRPr="00776D1D" w:rsidRDefault="00497C6E" w:rsidP="00497C6E">
            <w:pPr>
              <w:rPr>
                <w:b/>
                <w:sz w:val="20"/>
                <w:szCs w:val="20"/>
              </w:rPr>
            </w:pPr>
          </w:p>
        </w:tc>
        <w:tc>
          <w:tcPr>
            <w:tcW w:w="1843" w:type="dxa"/>
            <w:vMerge/>
            <w:tcBorders>
              <w:bottom w:val="single" w:sz="4" w:space="0" w:color="auto"/>
            </w:tcBorders>
          </w:tcPr>
          <w:p w:rsidR="00497C6E" w:rsidRPr="00776D1D" w:rsidRDefault="00497C6E" w:rsidP="00497C6E">
            <w:pPr>
              <w:jc w:val="center"/>
              <w:rPr>
                <w:sz w:val="20"/>
                <w:szCs w:val="20"/>
              </w:rPr>
            </w:pPr>
          </w:p>
        </w:tc>
        <w:tc>
          <w:tcPr>
            <w:tcW w:w="1559" w:type="dxa"/>
            <w:vMerge/>
            <w:tcBorders>
              <w:bottom w:val="single" w:sz="4" w:space="0" w:color="auto"/>
            </w:tcBorders>
          </w:tcPr>
          <w:p w:rsidR="00497C6E" w:rsidRPr="00776D1D" w:rsidRDefault="00497C6E" w:rsidP="00497C6E">
            <w:pPr>
              <w:jc w:val="center"/>
              <w:rPr>
                <w:sz w:val="20"/>
                <w:szCs w:val="20"/>
              </w:rPr>
            </w:pPr>
          </w:p>
        </w:tc>
        <w:tc>
          <w:tcPr>
            <w:tcW w:w="1471" w:type="dxa"/>
            <w:vMerge/>
            <w:tcBorders>
              <w:bottom w:val="single" w:sz="4" w:space="0" w:color="auto"/>
            </w:tcBorders>
          </w:tcPr>
          <w:p w:rsidR="00497C6E" w:rsidRPr="00776D1D" w:rsidRDefault="00497C6E" w:rsidP="00497C6E">
            <w:pPr>
              <w:jc w:val="center"/>
              <w:rPr>
                <w:sz w:val="20"/>
                <w:szCs w:val="20"/>
              </w:rPr>
            </w:pPr>
          </w:p>
        </w:tc>
        <w:tc>
          <w:tcPr>
            <w:tcW w:w="1831" w:type="dxa"/>
            <w:tcBorders>
              <w:bottom w:val="single" w:sz="4" w:space="0" w:color="auto"/>
            </w:tcBorders>
          </w:tcPr>
          <w:p w:rsidR="00497C6E" w:rsidRPr="00776D1D" w:rsidRDefault="00497C6E" w:rsidP="00497C6E">
            <w:pPr>
              <w:jc w:val="both"/>
              <w:rPr>
                <w:sz w:val="20"/>
                <w:szCs w:val="20"/>
              </w:rPr>
            </w:pPr>
            <w:r w:rsidRPr="00776D1D">
              <w:rPr>
                <w:sz w:val="20"/>
                <w:szCs w:val="20"/>
              </w:rPr>
              <w:t>Количество человек, прошедших индивидуальное консультирование, групповые формы психологической работы</w:t>
            </w:r>
          </w:p>
        </w:tc>
        <w:tc>
          <w:tcPr>
            <w:tcW w:w="1079" w:type="dxa"/>
            <w:tcBorders>
              <w:bottom w:val="single" w:sz="4" w:space="0" w:color="auto"/>
            </w:tcBorders>
          </w:tcPr>
          <w:p w:rsidR="00497C6E" w:rsidRPr="00776D1D" w:rsidRDefault="00497C6E" w:rsidP="00497C6E">
            <w:pPr>
              <w:jc w:val="center"/>
              <w:rPr>
                <w:sz w:val="20"/>
                <w:szCs w:val="20"/>
              </w:rPr>
            </w:pPr>
            <w:r w:rsidRPr="00776D1D">
              <w:rPr>
                <w:sz w:val="20"/>
                <w:szCs w:val="20"/>
              </w:rPr>
              <w:t>чел</w:t>
            </w:r>
          </w:p>
          <w:p w:rsidR="00497C6E" w:rsidRPr="00776D1D" w:rsidRDefault="00497C6E" w:rsidP="00497C6E">
            <w:pPr>
              <w:jc w:val="center"/>
              <w:rPr>
                <w:sz w:val="20"/>
                <w:szCs w:val="20"/>
              </w:rPr>
            </w:pPr>
          </w:p>
        </w:tc>
        <w:tc>
          <w:tcPr>
            <w:tcW w:w="700" w:type="dxa"/>
            <w:tcBorders>
              <w:bottom w:val="single" w:sz="4" w:space="0" w:color="auto"/>
            </w:tcBorders>
          </w:tcPr>
          <w:p w:rsidR="00497C6E" w:rsidRPr="00776D1D" w:rsidRDefault="00497C6E" w:rsidP="00497C6E">
            <w:pPr>
              <w:jc w:val="center"/>
              <w:rPr>
                <w:sz w:val="20"/>
                <w:szCs w:val="20"/>
              </w:rPr>
            </w:pPr>
            <w:r w:rsidRPr="00776D1D">
              <w:rPr>
                <w:sz w:val="20"/>
                <w:szCs w:val="20"/>
              </w:rPr>
              <w:t>1800</w:t>
            </w:r>
          </w:p>
          <w:p w:rsidR="00497C6E" w:rsidRPr="00776D1D" w:rsidRDefault="00497C6E" w:rsidP="00497C6E">
            <w:pPr>
              <w:jc w:val="center"/>
              <w:rPr>
                <w:sz w:val="20"/>
                <w:szCs w:val="20"/>
              </w:rPr>
            </w:pPr>
          </w:p>
        </w:tc>
        <w:tc>
          <w:tcPr>
            <w:tcW w:w="702" w:type="dxa"/>
            <w:tcBorders>
              <w:bottom w:val="single" w:sz="4" w:space="0" w:color="auto"/>
            </w:tcBorders>
          </w:tcPr>
          <w:p w:rsidR="00497C6E" w:rsidRPr="00776D1D" w:rsidRDefault="00497C6E" w:rsidP="00497C6E">
            <w:pPr>
              <w:jc w:val="center"/>
              <w:rPr>
                <w:sz w:val="20"/>
                <w:szCs w:val="20"/>
              </w:rPr>
            </w:pPr>
            <w:r w:rsidRPr="00776D1D">
              <w:rPr>
                <w:sz w:val="20"/>
                <w:szCs w:val="20"/>
              </w:rPr>
              <w:t>1800</w:t>
            </w:r>
          </w:p>
        </w:tc>
        <w:tc>
          <w:tcPr>
            <w:tcW w:w="1021" w:type="dxa"/>
            <w:tcBorders>
              <w:bottom w:val="single" w:sz="4" w:space="0" w:color="auto"/>
            </w:tcBorders>
          </w:tcPr>
          <w:p w:rsidR="00497C6E" w:rsidRPr="00776D1D" w:rsidRDefault="00497C6E" w:rsidP="00497C6E">
            <w:pPr>
              <w:jc w:val="center"/>
              <w:rPr>
                <w:sz w:val="20"/>
                <w:szCs w:val="20"/>
              </w:rPr>
            </w:pPr>
          </w:p>
        </w:tc>
      </w:tr>
      <w:tr w:rsidR="00497C6E" w:rsidRPr="00776D1D" w:rsidTr="004E38CD">
        <w:trPr>
          <w:trHeight w:val="438"/>
        </w:trPr>
        <w:tc>
          <w:tcPr>
            <w:tcW w:w="568" w:type="dxa"/>
            <w:vMerge/>
          </w:tcPr>
          <w:p w:rsidR="00497C6E" w:rsidRPr="00776D1D" w:rsidRDefault="00497C6E" w:rsidP="00497C6E">
            <w:pPr>
              <w:jc w:val="center"/>
              <w:rPr>
                <w:sz w:val="20"/>
                <w:szCs w:val="20"/>
              </w:rPr>
            </w:pPr>
          </w:p>
        </w:tc>
        <w:tc>
          <w:tcPr>
            <w:tcW w:w="1843" w:type="dxa"/>
            <w:vMerge/>
          </w:tcPr>
          <w:p w:rsidR="00497C6E" w:rsidRPr="00776D1D" w:rsidRDefault="00497C6E" w:rsidP="00497C6E">
            <w:pPr>
              <w:jc w:val="center"/>
              <w:rPr>
                <w:sz w:val="20"/>
                <w:szCs w:val="20"/>
              </w:rPr>
            </w:pPr>
          </w:p>
        </w:tc>
        <w:tc>
          <w:tcPr>
            <w:tcW w:w="1417" w:type="dxa"/>
            <w:vMerge/>
          </w:tcPr>
          <w:p w:rsidR="00497C6E" w:rsidRPr="00776D1D" w:rsidRDefault="00497C6E" w:rsidP="00497C6E">
            <w:pPr>
              <w:jc w:val="center"/>
              <w:rPr>
                <w:sz w:val="20"/>
                <w:szCs w:val="20"/>
              </w:rPr>
            </w:pPr>
          </w:p>
        </w:tc>
        <w:tc>
          <w:tcPr>
            <w:tcW w:w="1843" w:type="dxa"/>
            <w:vMerge/>
            <w:tcBorders>
              <w:bottom w:val="single" w:sz="4" w:space="0" w:color="auto"/>
            </w:tcBorders>
          </w:tcPr>
          <w:p w:rsidR="00497C6E" w:rsidRPr="00776D1D" w:rsidRDefault="00497C6E" w:rsidP="00497C6E">
            <w:pPr>
              <w:rPr>
                <w:sz w:val="20"/>
                <w:szCs w:val="20"/>
              </w:rPr>
            </w:pPr>
          </w:p>
        </w:tc>
        <w:tc>
          <w:tcPr>
            <w:tcW w:w="1843" w:type="dxa"/>
            <w:vMerge/>
          </w:tcPr>
          <w:p w:rsidR="00497C6E" w:rsidRPr="00776D1D" w:rsidRDefault="00497C6E" w:rsidP="00497C6E">
            <w:pPr>
              <w:jc w:val="center"/>
              <w:rPr>
                <w:sz w:val="20"/>
                <w:szCs w:val="20"/>
              </w:rPr>
            </w:pPr>
          </w:p>
        </w:tc>
        <w:tc>
          <w:tcPr>
            <w:tcW w:w="1559" w:type="dxa"/>
            <w:vMerge/>
          </w:tcPr>
          <w:p w:rsidR="00497C6E" w:rsidRPr="00776D1D" w:rsidRDefault="00497C6E" w:rsidP="00497C6E">
            <w:pPr>
              <w:jc w:val="center"/>
              <w:rPr>
                <w:sz w:val="20"/>
                <w:szCs w:val="20"/>
              </w:rPr>
            </w:pPr>
          </w:p>
        </w:tc>
        <w:tc>
          <w:tcPr>
            <w:tcW w:w="1471" w:type="dxa"/>
            <w:vMerge/>
          </w:tcPr>
          <w:p w:rsidR="00497C6E" w:rsidRPr="00776D1D" w:rsidRDefault="00497C6E" w:rsidP="00497C6E">
            <w:pPr>
              <w:jc w:val="center"/>
              <w:rPr>
                <w:sz w:val="20"/>
                <w:szCs w:val="20"/>
              </w:rPr>
            </w:pPr>
          </w:p>
        </w:tc>
        <w:tc>
          <w:tcPr>
            <w:tcW w:w="1831" w:type="dxa"/>
          </w:tcPr>
          <w:p w:rsidR="00497C6E" w:rsidRPr="00776D1D" w:rsidRDefault="00497C6E" w:rsidP="00497C6E">
            <w:pPr>
              <w:jc w:val="both"/>
              <w:rPr>
                <w:sz w:val="20"/>
                <w:szCs w:val="20"/>
              </w:rPr>
            </w:pPr>
            <w:r w:rsidRPr="00776D1D">
              <w:rPr>
                <w:sz w:val="20"/>
                <w:szCs w:val="20"/>
              </w:rPr>
              <w:t xml:space="preserve">Количество профилактических мероприятий, направленных на предупреждение подросткового </w:t>
            </w:r>
            <w:r w:rsidRPr="00776D1D">
              <w:rPr>
                <w:sz w:val="20"/>
                <w:szCs w:val="20"/>
              </w:rPr>
              <w:lastRenderedPageBreak/>
              <w:t>алкоголизма, наркозависимости и подростковой зависимости</w:t>
            </w:r>
          </w:p>
        </w:tc>
        <w:tc>
          <w:tcPr>
            <w:tcW w:w="1079" w:type="dxa"/>
          </w:tcPr>
          <w:p w:rsidR="00497C6E" w:rsidRPr="00776D1D" w:rsidRDefault="00497C6E" w:rsidP="00497C6E">
            <w:pPr>
              <w:jc w:val="center"/>
              <w:rPr>
                <w:sz w:val="20"/>
                <w:szCs w:val="20"/>
              </w:rPr>
            </w:pPr>
            <w:r w:rsidRPr="00776D1D">
              <w:rPr>
                <w:sz w:val="20"/>
                <w:szCs w:val="20"/>
              </w:rPr>
              <w:lastRenderedPageBreak/>
              <w:t>%</w:t>
            </w:r>
          </w:p>
        </w:tc>
        <w:tc>
          <w:tcPr>
            <w:tcW w:w="700" w:type="dxa"/>
          </w:tcPr>
          <w:p w:rsidR="00497C6E" w:rsidRPr="00776D1D" w:rsidRDefault="00497C6E" w:rsidP="00497C6E">
            <w:pPr>
              <w:jc w:val="center"/>
              <w:rPr>
                <w:sz w:val="20"/>
                <w:szCs w:val="20"/>
              </w:rPr>
            </w:pPr>
            <w:r w:rsidRPr="00776D1D">
              <w:rPr>
                <w:sz w:val="20"/>
                <w:szCs w:val="20"/>
              </w:rPr>
              <w:t>35</w:t>
            </w:r>
          </w:p>
        </w:tc>
        <w:tc>
          <w:tcPr>
            <w:tcW w:w="702" w:type="dxa"/>
          </w:tcPr>
          <w:p w:rsidR="00497C6E" w:rsidRPr="00776D1D" w:rsidRDefault="00497C6E" w:rsidP="00497C6E">
            <w:pPr>
              <w:jc w:val="center"/>
              <w:rPr>
                <w:sz w:val="20"/>
                <w:szCs w:val="20"/>
              </w:rPr>
            </w:pPr>
            <w:r w:rsidRPr="00776D1D">
              <w:rPr>
                <w:sz w:val="20"/>
                <w:szCs w:val="20"/>
              </w:rPr>
              <w:t>35</w:t>
            </w:r>
          </w:p>
        </w:tc>
        <w:tc>
          <w:tcPr>
            <w:tcW w:w="1021" w:type="dxa"/>
          </w:tcPr>
          <w:p w:rsidR="00497C6E" w:rsidRPr="00776D1D" w:rsidRDefault="00497C6E" w:rsidP="00497C6E">
            <w:pPr>
              <w:jc w:val="center"/>
              <w:rPr>
                <w:sz w:val="20"/>
                <w:szCs w:val="20"/>
              </w:rPr>
            </w:pPr>
          </w:p>
        </w:tc>
      </w:tr>
      <w:tr w:rsidR="000A4C02" w:rsidRPr="00776D1D" w:rsidTr="00497C6E">
        <w:tc>
          <w:tcPr>
            <w:tcW w:w="568" w:type="dxa"/>
            <w:vMerge w:val="restart"/>
          </w:tcPr>
          <w:p w:rsidR="000A4C02" w:rsidRPr="00776D1D" w:rsidRDefault="000A4C02" w:rsidP="00497C6E">
            <w:pPr>
              <w:rPr>
                <w:sz w:val="20"/>
                <w:szCs w:val="20"/>
              </w:rPr>
            </w:pPr>
            <w:r>
              <w:rPr>
                <w:sz w:val="20"/>
                <w:szCs w:val="20"/>
              </w:rPr>
              <w:lastRenderedPageBreak/>
              <w:t>3</w:t>
            </w:r>
          </w:p>
        </w:tc>
        <w:tc>
          <w:tcPr>
            <w:tcW w:w="1843" w:type="dxa"/>
            <w:vMerge w:val="restart"/>
          </w:tcPr>
          <w:p w:rsidR="000A4C02" w:rsidRPr="00497C6E" w:rsidRDefault="000A4C02" w:rsidP="00497C6E">
            <w:pPr>
              <w:jc w:val="both"/>
              <w:rPr>
                <w:sz w:val="20"/>
                <w:szCs w:val="20"/>
              </w:rPr>
            </w:pPr>
            <w:r w:rsidRPr="00497C6E">
              <w:rPr>
                <w:sz w:val="20"/>
                <w:szCs w:val="20"/>
              </w:rPr>
              <w:t xml:space="preserve">Подпрограмма </w:t>
            </w:r>
          </w:p>
          <w:p w:rsidR="000A4C02" w:rsidRPr="004E38CD" w:rsidRDefault="000A4C02" w:rsidP="004E38CD">
            <w:pPr>
              <w:rPr>
                <w:color w:val="C0504D" w:themeColor="accent2"/>
                <w:sz w:val="20"/>
                <w:szCs w:val="20"/>
              </w:rPr>
            </w:pPr>
            <w:r w:rsidRPr="00497C6E">
              <w:rPr>
                <w:sz w:val="20"/>
                <w:szCs w:val="20"/>
              </w:rPr>
              <w:t xml:space="preserve">«Сохранение, развитие и улучшение качества </w:t>
            </w:r>
            <w:proofErr w:type="gramStart"/>
            <w:r w:rsidRPr="00497C6E">
              <w:rPr>
                <w:sz w:val="20"/>
                <w:szCs w:val="20"/>
              </w:rPr>
              <w:t>отдыха</w:t>
            </w:r>
            <w:proofErr w:type="gramEnd"/>
            <w:r w:rsidRPr="00497C6E">
              <w:rPr>
                <w:sz w:val="20"/>
                <w:szCs w:val="20"/>
              </w:rPr>
              <w:t xml:space="preserve"> и оздоровление детей»</w:t>
            </w:r>
          </w:p>
        </w:tc>
        <w:tc>
          <w:tcPr>
            <w:tcW w:w="1417" w:type="dxa"/>
            <w:vMerge/>
          </w:tcPr>
          <w:p w:rsidR="000A4C02" w:rsidRPr="00776D1D" w:rsidRDefault="000A4C02" w:rsidP="00497C6E">
            <w:pPr>
              <w:jc w:val="both"/>
              <w:rPr>
                <w:sz w:val="20"/>
                <w:szCs w:val="20"/>
              </w:rPr>
            </w:pPr>
          </w:p>
        </w:tc>
        <w:tc>
          <w:tcPr>
            <w:tcW w:w="1843" w:type="dxa"/>
          </w:tcPr>
          <w:p w:rsidR="000A4C02" w:rsidRPr="004E38CD" w:rsidRDefault="000A4C02" w:rsidP="00497C6E">
            <w:pPr>
              <w:rPr>
                <w:b/>
                <w:sz w:val="20"/>
                <w:szCs w:val="20"/>
              </w:rPr>
            </w:pPr>
            <w:r w:rsidRPr="004E38CD">
              <w:rPr>
                <w:b/>
                <w:sz w:val="20"/>
                <w:szCs w:val="20"/>
              </w:rPr>
              <w:t>Всего</w:t>
            </w:r>
          </w:p>
        </w:tc>
        <w:tc>
          <w:tcPr>
            <w:tcW w:w="1843" w:type="dxa"/>
          </w:tcPr>
          <w:p w:rsidR="000A4C02" w:rsidRPr="004E38CD" w:rsidRDefault="000A4C02" w:rsidP="00497C6E">
            <w:pPr>
              <w:jc w:val="center"/>
              <w:rPr>
                <w:b/>
                <w:sz w:val="20"/>
                <w:szCs w:val="20"/>
              </w:rPr>
            </w:pPr>
            <w:r w:rsidRPr="004E38CD">
              <w:rPr>
                <w:b/>
                <w:sz w:val="20"/>
                <w:szCs w:val="20"/>
                <w:lang w:eastAsia="ar-SA"/>
              </w:rPr>
              <w:t>3236,6</w:t>
            </w:r>
          </w:p>
        </w:tc>
        <w:tc>
          <w:tcPr>
            <w:tcW w:w="1559" w:type="dxa"/>
            <w:tcBorders>
              <w:bottom w:val="single" w:sz="4" w:space="0" w:color="auto"/>
            </w:tcBorders>
          </w:tcPr>
          <w:p w:rsidR="000A4C02" w:rsidRPr="004E38CD" w:rsidRDefault="000A4C02" w:rsidP="00497C6E">
            <w:pPr>
              <w:jc w:val="center"/>
              <w:rPr>
                <w:b/>
                <w:sz w:val="20"/>
                <w:szCs w:val="20"/>
              </w:rPr>
            </w:pPr>
            <w:r w:rsidRPr="004E38CD">
              <w:rPr>
                <w:b/>
                <w:sz w:val="20"/>
                <w:szCs w:val="20"/>
              </w:rPr>
              <w:t>2856,6</w:t>
            </w:r>
          </w:p>
        </w:tc>
        <w:tc>
          <w:tcPr>
            <w:tcW w:w="1471" w:type="dxa"/>
            <w:vMerge w:val="restart"/>
          </w:tcPr>
          <w:p w:rsidR="000A4C02" w:rsidRPr="00776D1D" w:rsidRDefault="000A4C02" w:rsidP="000A4C02">
            <w:pPr>
              <w:rPr>
                <w:sz w:val="20"/>
                <w:szCs w:val="20"/>
              </w:rPr>
            </w:pPr>
            <w:r>
              <w:rPr>
                <w:sz w:val="20"/>
                <w:szCs w:val="20"/>
              </w:rPr>
              <w:t>-380,0т.р.</w:t>
            </w:r>
          </w:p>
          <w:p w:rsidR="00D84F45" w:rsidRPr="00776D1D" w:rsidRDefault="00D84F45" w:rsidP="00D84F45">
            <w:pPr>
              <w:rPr>
                <w:sz w:val="20"/>
                <w:szCs w:val="20"/>
              </w:rPr>
            </w:pPr>
            <w:r>
              <w:rPr>
                <w:sz w:val="20"/>
                <w:szCs w:val="20"/>
              </w:rPr>
              <w:t xml:space="preserve">Кредиторская задолженность </w:t>
            </w:r>
            <w:r w:rsidR="000A4C02" w:rsidRPr="00776D1D">
              <w:rPr>
                <w:sz w:val="20"/>
                <w:szCs w:val="20"/>
              </w:rPr>
              <w:t xml:space="preserve"> в сумме 379,9 </w:t>
            </w:r>
            <w:r w:rsidR="000A4C02">
              <w:rPr>
                <w:sz w:val="20"/>
                <w:szCs w:val="20"/>
              </w:rPr>
              <w:t>т.р.</w:t>
            </w:r>
            <w:r w:rsidR="000A4C02" w:rsidRPr="00776D1D">
              <w:rPr>
                <w:sz w:val="20"/>
                <w:szCs w:val="20"/>
              </w:rPr>
              <w:t xml:space="preserve"> -      из </w:t>
            </w:r>
            <w:proofErr w:type="gramStart"/>
            <w:r w:rsidR="000A4C02" w:rsidRPr="00776D1D">
              <w:rPr>
                <w:sz w:val="20"/>
                <w:szCs w:val="20"/>
              </w:rPr>
              <w:t>которых</w:t>
            </w:r>
            <w:proofErr w:type="gramEnd"/>
            <w:r w:rsidR="000A4C02" w:rsidRPr="00776D1D">
              <w:rPr>
                <w:sz w:val="20"/>
                <w:szCs w:val="20"/>
              </w:rPr>
              <w:t xml:space="preserve"> 199,8 </w:t>
            </w:r>
            <w:r w:rsidR="000A4C02">
              <w:rPr>
                <w:sz w:val="20"/>
                <w:szCs w:val="20"/>
              </w:rPr>
              <w:t>т.р.</w:t>
            </w:r>
            <w:r w:rsidR="000A4C02" w:rsidRPr="00776D1D">
              <w:rPr>
                <w:sz w:val="20"/>
                <w:szCs w:val="20"/>
              </w:rPr>
              <w:t xml:space="preserve">. –заработная плата с начислениями на зарплату, </w:t>
            </w:r>
          </w:p>
          <w:p w:rsidR="000A4C02" w:rsidRPr="00776D1D" w:rsidRDefault="000A4C02" w:rsidP="00B359FA">
            <w:pPr>
              <w:rPr>
                <w:sz w:val="20"/>
                <w:szCs w:val="20"/>
              </w:rPr>
            </w:pPr>
            <w:r w:rsidRPr="00776D1D">
              <w:rPr>
                <w:sz w:val="20"/>
                <w:szCs w:val="20"/>
              </w:rPr>
              <w:t xml:space="preserve">104,0 </w:t>
            </w:r>
            <w:proofErr w:type="spellStart"/>
            <w:r>
              <w:rPr>
                <w:sz w:val="20"/>
                <w:szCs w:val="20"/>
              </w:rPr>
              <w:t>т.р</w:t>
            </w:r>
            <w:proofErr w:type="spellEnd"/>
            <w:proofErr w:type="gramStart"/>
            <w:r>
              <w:rPr>
                <w:sz w:val="20"/>
                <w:szCs w:val="20"/>
              </w:rPr>
              <w:t>.</w:t>
            </w:r>
            <w:r w:rsidRPr="00776D1D">
              <w:rPr>
                <w:sz w:val="20"/>
                <w:szCs w:val="20"/>
              </w:rPr>
              <w:t xml:space="preserve">. – </w:t>
            </w:r>
            <w:proofErr w:type="gramEnd"/>
            <w:r w:rsidRPr="00776D1D">
              <w:rPr>
                <w:sz w:val="20"/>
                <w:szCs w:val="20"/>
              </w:rPr>
              <w:t xml:space="preserve">прочая закупка товаров, работ и услуг для обеспечения муниципальных нужд ,76,0 </w:t>
            </w:r>
            <w:r>
              <w:rPr>
                <w:sz w:val="20"/>
                <w:szCs w:val="20"/>
              </w:rPr>
              <w:t>т.р.</w:t>
            </w:r>
            <w:r w:rsidRPr="00776D1D">
              <w:rPr>
                <w:sz w:val="20"/>
                <w:szCs w:val="20"/>
              </w:rPr>
              <w:t>.- уплата налогов</w:t>
            </w:r>
          </w:p>
        </w:tc>
        <w:tc>
          <w:tcPr>
            <w:tcW w:w="1831" w:type="dxa"/>
            <w:vMerge w:val="restart"/>
          </w:tcPr>
          <w:p w:rsidR="000A4C02" w:rsidRDefault="000A4C02" w:rsidP="00497C6E">
            <w:pPr>
              <w:jc w:val="center"/>
              <w:rPr>
                <w:sz w:val="20"/>
                <w:szCs w:val="20"/>
              </w:rPr>
            </w:pPr>
          </w:p>
          <w:p w:rsidR="000A4C02" w:rsidRDefault="000A4C02" w:rsidP="00497C6E">
            <w:pPr>
              <w:jc w:val="center"/>
              <w:rPr>
                <w:sz w:val="20"/>
                <w:szCs w:val="20"/>
              </w:rPr>
            </w:pPr>
          </w:p>
          <w:p w:rsidR="000A4C02" w:rsidRDefault="000A4C02" w:rsidP="00497C6E">
            <w:pPr>
              <w:jc w:val="center"/>
              <w:rPr>
                <w:sz w:val="20"/>
                <w:szCs w:val="20"/>
              </w:rPr>
            </w:pPr>
          </w:p>
          <w:p w:rsidR="00CE7FDA" w:rsidRDefault="00CE7FDA" w:rsidP="00497C6E">
            <w:pPr>
              <w:jc w:val="center"/>
              <w:rPr>
                <w:sz w:val="20"/>
                <w:szCs w:val="20"/>
              </w:rPr>
            </w:pPr>
          </w:p>
          <w:p w:rsidR="000A4C02" w:rsidRDefault="000A4C02" w:rsidP="00497C6E">
            <w:pPr>
              <w:jc w:val="center"/>
              <w:rPr>
                <w:sz w:val="20"/>
                <w:szCs w:val="20"/>
              </w:rPr>
            </w:pPr>
          </w:p>
          <w:p w:rsidR="000A4C02" w:rsidRPr="00776D1D" w:rsidRDefault="000A4C02" w:rsidP="00497C6E">
            <w:pPr>
              <w:jc w:val="center"/>
              <w:rPr>
                <w:sz w:val="20"/>
                <w:szCs w:val="20"/>
              </w:rPr>
            </w:pPr>
          </w:p>
        </w:tc>
        <w:tc>
          <w:tcPr>
            <w:tcW w:w="1079" w:type="dxa"/>
            <w:vMerge w:val="restart"/>
          </w:tcPr>
          <w:p w:rsidR="000A4C02" w:rsidRDefault="000A4C02" w:rsidP="00497C6E">
            <w:pPr>
              <w:jc w:val="center"/>
              <w:rPr>
                <w:sz w:val="20"/>
                <w:szCs w:val="20"/>
              </w:rPr>
            </w:pPr>
          </w:p>
          <w:p w:rsidR="000A4C02" w:rsidRDefault="000A4C02" w:rsidP="00497C6E">
            <w:pPr>
              <w:jc w:val="center"/>
              <w:rPr>
                <w:sz w:val="20"/>
                <w:szCs w:val="20"/>
              </w:rPr>
            </w:pPr>
          </w:p>
          <w:p w:rsidR="000A4C02" w:rsidRDefault="000A4C02" w:rsidP="00497C6E">
            <w:pPr>
              <w:jc w:val="center"/>
              <w:rPr>
                <w:sz w:val="20"/>
                <w:szCs w:val="20"/>
              </w:rPr>
            </w:pPr>
          </w:p>
          <w:p w:rsidR="00CE7FDA" w:rsidRDefault="00CE7FDA" w:rsidP="00497C6E">
            <w:pPr>
              <w:jc w:val="center"/>
              <w:rPr>
                <w:sz w:val="20"/>
                <w:szCs w:val="20"/>
              </w:rPr>
            </w:pPr>
          </w:p>
          <w:p w:rsidR="000A4C02" w:rsidRDefault="000A4C02" w:rsidP="00497C6E">
            <w:pPr>
              <w:jc w:val="center"/>
              <w:rPr>
                <w:sz w:val="20"/>
                <w:szCs w:val="20"/>
              </w:rPr>
            </w:pPr>
          </w:p>
          <w:p w:rsidR="000A4C02" w:rsidRPr="00776D1D" w:rsidRDefault="000A4C02" w:rsidP="00497C6E">
            <w:pPr>
              <w:jc w:val="center"/>
              <w:rPr>
                <w:sz w:val="20"/>
                <w:szCs w:val="20"/>
              </w:rPr>
            </w:pPr>
          </w:p>
        </w:tc>
        <w:tc>
          <w:tcPr>
            <w:tcW w:w="700" w:type="dxa"/>
            <w:vMerge w:val="restart"/>
          </w:tcPr>
          <w:p w:rsidR="000A4C02" w:rsidRDefault="000A4C02" w:rsidP="00497C6E">
            <w:pPr>
              <w:jc w:val="center"/>
              <w:rPr>
                <w:sz w:val="20"/>
                <w:szCs w:val="20"/>
              </w:rPr>
            </w:pPr>
          </w:p>
          <w:p w:rsidR="000A4C02" w:rsidRDefault="000A4C02" w:rsidP="00497C6E">
            <w:pPr>
              <w:jc w:val="center"/>
              <w:rPr>
                <w:sz w:val="20"/>
                <w:szCs w:val="20"/>
              </w:rPr>
            </w:pPr>
          </w:p>
          <w:p w:rsidR="000A4C02" w:rsidRDefault="000A4C02" w:rsidP="00497C6E">
            <w:pPr>
              <w:jc w:val="center"/>
              <w:rPr>
                <w:sz w:val="20"/>
                <w:szCs w:val="20"/>
              </w:rPr>
            </w:pPr>
          </w:p>
          <w:p w:rsidR="00CE7FDA" w:rsidRDefault="00CE7FDA" w:rsidP="00497C6E">
            <w:pPr>
              <w:jc w:val="center"/>
              <w:rPr>
                <w:sz w:val="20"/>
                <w:szCs w:val="20"/>
              </w:rPr>
            </w:pPr>
          </w:p>
          <w:p w:rsidR="000A4C02" w:rsidRDefault="000A4C02" w:rsidP="00497C6E">
            <w:pPr>
              <w:jc w:val="center"/>
              <w:rPr>
                <w:sz w:val="20"/>
                <w:szCs w:val="20"/>
              </w:rPr>
            </w:pPr>
          </w:p>
          <w:p w:rsidR="000A4C02" w:rsidRPr="00776D1D" w:rsidRDefault="000A4C02" w:rsidP="00497C6E">
            <w:pPr>
              <w:jc w:val="center"/>
              <w:rPr>
                <w:sz w:val="20"/>
                <w:szCs w:val="20"/>
              </w:rPr>
            </w:pPr>
          </w:p>
        </w:tc>
        <w:tc>
          <w:tcPr>
            <w:tcW w:w="702" w:type="dxa"/>
            <w:vMerge w:val="restart"/>
          </w:tcPr>
          <w:p w:rsidR="000A4C02" w:rsidRDefault="000A4C02" w:rsidP="00497C6E">
            <w:pPr>
              <w:jc w:val="center"/>
              <w:rPr>
                <w:sz w:val="20"/>
                <w:szCs w:val="20"/>
              </w:rPr>
            </w:pPr>
          </w:p>
          <w:p w:rsidR="000A4C02" w:rsidRDefault="000A4C02" w:rsidP="00497C6E">
            <w:pPr>
              <w:jc w:val="center"/>
              <w:rPr>
                <w:sz w:val="20"/>
                <w:szCs w:val="20"/>
              </w:rPr>
            </w:pPr>
          </w:p>
          <w:p w:rsidR="000A4C02" w:rsidRDefault="000A4C02" w:rsidP="00497C6E">
            <w:pPr>
              <w:jc w:val="center"/>
              <w:rPr>
                <w:sz w:val="20"/>
                <w:szCs w:val="20"/>
              </w:rPr>
            </w:pPr>
          </w:p>
          <w:p w:rsidR="00CE7FDA" w:rsidRDefault="00CE7FDA" w:rsidP="00497C6E">
            <w:pPr>
              <w:jc w:val="center"/>
              <w:rPr>
                <w:sz w:val="20"/>
                <w:szCs w:val="20"/>
              </w:rPr>
            </w:pPr>
          </w:p>
          <w:p w:rsidR="000A4C02" w:rsidRDefault="000A4C02" w:rsidP="00497C6E">
            <w:pPr>
              <w:jc w:val="center"/>
              <w:rPr>
                <w:sz w:val="20"/>
                <w:szCs w:val="20"/>
              </w:rPr>
            </w:pPr>
          </w:p>
          <w:p w:rsidR="000A4C02" w:rsidRPr="00776D1D" w:rsidRDefault="000A4C02" w:rsidP="00497C6E">
            <w:pPr>
              <w:jc w:val="center"/>
              <w:rPr>
                <w:sz w:val="20"/>
                <w:szCs w:val="20"/>
              </w:rPr>
            </w:pPr>
          </w:p>
        </w:tc>
        <w:tc>
          <w:tcPr>
            <w:tcW w:w="1021" w:type="dxa"/>
            <w:vMerge w:val="restart"/>
          </w:tcPr>
          <w:p w:rsidR="000A4C02" w:rsidRDefault="000A4C02" w:rsidP="00497C6E">
            <w:pPr>
              <w:jc w:val="center"/>
              <w:rPr>
                <w:sz w:val="20"/>
                <w:szCs w:val="20"/>
              </w:rPr>
            </w:pPr>
          </w:p>
          <w:p w:rsidR="000A4C02" w:rsidRDefault="000A4C02" w:rsidP="00497C6E">
            <w:pPr>
              <w:jc w:val="center"/>
              <w:rPr>
                <w:sz w:val="20"/>
                <w:szCs w:val="20"/>
              </w:rPr>
            </w:pPr>
          </w:p>
          <w:p w:rsidR="00CE7FDA" w:rsidRDefault="00CE7FDA" w:rsidP="00497C6E">
            <w:pPr>
              <w:jc w:val="center"/>
              <w:rPr>
                <w:sz w:val="20"/>
                <w:szCs w:val="20"/>
              </w:rPr>
            </w:pPr>
          </w:p>
          <w:p w:rsidR="000A4C02" w:rsidRDefault="000A4C02" w:rsidP="00497C6E">
            <w:pPr>
              <w:jc w:val="center"/>
              <w:rPr>
                <w:sz w:val="20"/>
                <w:szCs w:val="20"/>
              </w:rPr>
            </w:pPr>
          </w:p>
          <w:p w:rsidR="000A4C02" w:rsidRDefault="000A4C02" w:rsidP="00497C6E">
            <w:pPr>
              <w:jc w:val="center"/>
              <w:rPr>
                <w:sz w:val="20"/>
                <w:szCs w:val="20"/>
              </w:rPr>
            </w:pPr>
          </w:p>
          <w:p w:rsidR="000A4C02" w:rsidRPr="00776D1D" w:rsidRDefault="000A4C02" w:rsidP="00497C6E">
            <w:pPr>
              <w:jc w:val="center"/>
              <w:rPr>
                <w:sz w:val="20"/>
                <w:szCs w:val="20"/>
              </w:rPr>
            </w:pPr>
          </w:p>
        </w:tc>
      </w:tr>
      <w:tr w:rsidR="000A4C02" w:rsidRPr="00776D1D" w:rsidTr="00566B8D">
        <w:tc>
          <w:tcPr>
            <w:tcW w:w="568" w:type="dxa"/>
            <w:vMerge/>
          </w:tcPr>
          <w:p w:rsidR="000A4C02" w:rsidRPr="00776D1D" w:rsidRDefault="000A4C02" w:rsidP="00497C6E">
            <w:pPr>
              <w:rPr>
                <w:sz w:val="20"/>
                <w:szCs w:val="20"/>
              </w:rPr>
            </w:pPr>
          </w:p>
        </w:tc>
        <w:tc>
          <w:tcPr>
            <w:tcW w:w="1843" w:type="dxa"/>
            <w:vMerge/>
          </w:tcPr>
          <w:p w:rsidR="000A4C02" w:rsidRPr="00776D1D" w:rsidRDefault="000A4C02" w:rsidP="00497C6E">
            <w:pPr>
              <w:rPr>
                <w:sz w:val="20"/>
                <w:szCs w:val="20"/>
              </w:rPr>
            </w:pPr>
          </w:p>
        </w:tc>
        <w:tc>
          <w:tcPr>
            <w:tcW w:w="1417" w:type="dxa"/>
            <w:vMerge/>
          </w:tcPr>
          <w:p w:rsidR="000A4C02" w:rsidRPr="00776D1D" w:rsidRDefault="000A4C02" w:rsidP="00497C6E">
            <w:pPr>
              <w:rPr>
                <w:sz w:val="20"/>
                <w:szCs w:val="20"/>
              </w:rPr>
            </w:pPr>
          </w:p>
        </w:tc>
        <w:tc>
          <w:tcPr>
            <w:tcW w:w="1843" w:type="dxa"/>
          </w:tcPr>
          <w:p w:rsidR="000A4C02" w:rsidRPr="00776D1D" w:rsidRDefault="000A4C02" w:rsidP="00497C6E">
            <w:pPr>
              <w:rPr>
                <w:b/>
                <w:sz w:val="20"/>
                <w:szCs w:val="20"/>
              </w:rPr>
            </w:pPr>
            <w:proofErr w:type="gramStart"/>
            <w:r w:rsidRPr="004E38CD">
              <w:rPr>
                <w:sz w:val="20"/>
                <w:szCs w:val="20"/>
              </w:rPr>
              <w:t>бюджетные</w:t>
            </w:r>
            <w:proofErr w:type="gramEnd"/>
            <w:r w:rsidRPr="004E38CD">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0A4C02" w:rsidRPr="00776D1D" w:rsidRDefault="000A4C02" w:rsidP="00497C6E">
            <w:pPr>
              <w:jc w:val="center"/>
              <w:rPr>
                <w:sz w:val="20"/>
                <w:szCs w:val="20"/>
              </w:rPr>
            </w:pPr>
            <w:r w:rsidRPr="00776D1D">
              <w:rPr>
                <w:sz w:val="20"/>
                <w:szCs w:val="20"/>
                <w:lang w:eastAsia="ar-SA"/>
              </w:rPr>
              <w:t>3236,6</w:t>
            </w:r>
          </w:p>
        </w:tc>
        <w:tc>
          <w:tcPr>
            <w:tcW w:w="1559" w:type="dxa"/>
            <w:tcBorders>
              <w:top w:val="single" w:sz="4" w:space="0" w:color="auto"/>
            </w:tcBorders>
          </w:tcPr>
          <w:p w:rsidR="000A4C02" w:rsidRPr="00776D1D" w:rsidRDefault="000A4C02" w:rsidP="00497C6E">
            <w:pPr>
              <w:jc w:val="center"/>
              <w:rPr>
                <w:sz w:val="20"/>
                <w:szCs w:val="20"/>
              </w:rPr>
            </w:pPr>
            <w:r w:rsidRPr="00776D1D">
              <w:rPr>
                <w:sz w:val="20"/>
                <w:szCs w:val="20"/>
              </w:rPr>
              <w:t>2856,6</w:t>
            </w:r>
          </w:p>
        </w:tc>
        <w:tc>
          <w:tcPr>
            <w:tcW w:w="1471" w:type="dxa"/>
            <w:vMerge/>
          </w:tcPr>
          <w:p w:rsidR="000A4C02" w:rsidRPr="00776D1D" w:rsidRDefault="000A4C02" w:rsidP="00B359FA">
            <w:pPr>
              <w:rPr>
                <w:sz w:val="20"/>
                <w:szCs w:val="20"/>
              </w:rPr>
            </w:pPr>
          </w:p>
        </w:tc>
        <w:tc>
          <w:tcPr>
            <w:tcW w:w="1831" w:type="dxa"/>
            <w:vMerge/>
          </w:tcPr>
          <w:p w:rsidR="000A4C02" w:rsidRPr="00776D1D" w:rsidRDefault="000A4C02" w:rsidP="00497C6E">
            <w:pPr>
              <w:jc w:val="center"/>
              <w:rPr>
                <w:sz w:val="20"/>
                <w:szCs w:val="20"/>
              </w:rPr>
            </w:pPr>
          </w:p>
        </w:tc>
        <w:tc>
          <w:tcPr>
            <w:tcW w:w="1079" w:type="dxa"/>
            <w:vMerge/>
          </w:tcPr>
          <w:p w:rsidR="000A4C02" w:rsidRPr="00776D1D" w:rsidRDefault="000A4C02" w:rsidP="00497C6E">
            <w:pPr>
              <w:jc w:val="center"/>
              <w:rPr>
                <w:sz w:val="20"/>
                <w:szCs w:val="20"/>
              </w:rPr>
            </w:pPr>
          </w:p>
        </w:tc>
        <w:tc>
          <w:tcPr>
            <w:tcW w:w="700" w:type="dxa"/>
            <w:vMerge/>
          </w:tcPr>
          <w:p w:rsidR="000A4C02" w:rsidRPr="00776D1D" w:rsidRDefault="000A4C02" w:rsidP="00497C6E">
            <w:pPr>
              <w:jc w:val="center"/>
              <w:rPr>
                <w:sz w:val="20"/>
                <w:szCs w:val="20"/>
              </w:rPr>
            </w:pPr>
          </w:p>
        </w:tc>
        <w:tc>
          <w:tcPr>
            <w:tcW w:w="702" w:type="dxa"/>
            <w:vMerge/>
          </w:tcPr>
          <w:p w:rsidR="000A4C02" w:rsidRPr="00776D1D" w:rsidRDefault="000A4C02" w:rsidP="00497C6E">
            <w:pPr>
              <w:jc w:val="center"/>
              <w:rPr>
                <w:sz w:val="20"/>
                <w:szCs w:val="20"/>
              </w:rPr>
            </w:pPr>
          </w:p>
        </w:tc>
        <w:tc>
          <w:tcPr>
            <w:tcW w:w="1021" w:type="dxa"/>
            <w:vMerge/>
          </w:tcPr>
          <w:p w:rsidR="000A4C02" w:rsidRPr="00776D1D" w:rsidRDefault="000A4C02" w:rsidP="00497C6E">
            <w:pPr>
              <w:jc w:val="center"/>
              <w:rPr>
                <w:sz w:val="20"/>
                <w:szCs w:val="20"/>
              </w:rPr>
            </w:pPr>
          </w:p>
        </w:tc>
      </w:tr>
      <w:tr w:rsidR="000A4C02" w:rsidRPr="00776D1D" w:rsidTr="00566B8D">
        <w:tc>
          <w:tcPr>
            <w:tcW w:w="568" w:type="dxa"/>
            <w:vMerge/>
          </w:tcPr>
          <w:p w:rsidR="000A4C02" w:rsidRPr="00776D1D" w:rsidRDefault="000A4C02" w:rsidP="00497C6E">
            <w:pPr>
              <w:rPr>
                <w:sz w:val="20"/>
                <w:szCs w:val="20"/>
              </w:rPr>
            </w:pPr>
          </w:p>
        </w:tc>
        <w:tc>
          <w:tcPr>
            <w:tcW w:w="1843" w:type="dxa"/>
            <w:vMerge/>
          </w:tcPr>
          <w:p w:rsidR="000A4C02" w:rsidRPr="00776D1D" w:rsidRDefault="000A4C02" w:rsidP="00497C6E">
            <w:pPr>
              <w:rPr>
                <w:sz w:val="20"/>
                <w:szCs w:val="20"/>
              </w:rPr>
            </w:pPr>
          </w:p>
        </w:tc>
        <w:tc>
          <w:tcPr>
            <w:tcW w:w="1417" w:type="dxa"/>
            <w:vMerge/>
          </w:tcPr>
          <w:p w:rsidR="000A4C02" w:rsidRPr="00776D1D" w:rsidRDefault="000A4C02" w:rsidP="00497C6E">
            <w:pPr>
              <w:rPr>
                <w:sz w:val="20"/>
                <w:szCs w:val="20"/>
              </w:rPr>
            </w:pPr>
          </w:p>
        </w:tc>
        <w:tc>
          <w:tcPr>
            <w:tcW w:w="1843" w:type="dxa"/>
          </w:tcPr>
          <w:p w:rsidR="000A4C02" w:rsidRPr="00776D1D" w:rsidRDefault="000A4C02" w:rsidP="00497C6E">
            <w:pPr>
              <w:rPr>
                <w:sz w:val="20"/>
                <w:szCs w:val="20"/>
              </w:rPr>
            </w:pPr>
            <w:r w:rsidRPr="00776D1D">
              <w:rPr>
                <w:sz w:val="20"/>
                <w:szCs w:val="20"/>
              </w:rPr>
              <w:t>- бюджет городского округа Кинешма</w:t>
            </w:r>
          </w:p>
        </w:tc>
        <w:tc>
          <w:tcPr>
            <w:tcW w:w="1843" w:type="dxa"/>
          </w:tcPr>
          <w:p w:rsidR="000A4C02" w:rsidRPr="00776D1D" w:rsidRDefault="000A4C02" w:rsidP="00497C6E">
            <w:pPr>
              <w:jc w:val="center"/>
              <w:rPr>
                <w:sz w:val="20"/>
                <w:szCs w:val="20"/>
              </w:rPr>
            </w:pPr>
            <w:r w:rsidRPr="00776D1D">
              <w:rPr>
                <w:sz w:val="20"/>
                <w:szCs w:val="20"/>
                <w:lang w:eastAsia="ar-SA"/>
              </w:rPr>
              <w:t>3236,6</w:t>
            </w:r>
          </w:p>
        </w:tc>
        <w:tc>
          <w:tcPr>
            <w:tcW w:w="1559" w:type="dxa"/>
          </w:tcPr>
          <w:p w:rsidR="000A4C02" w:rsidRPr="00776D1D" w:rsidRDefault="000A4C02" w:rsidP="00497C6E">
            <w:pPr>
              <w:jc w:val="center"/>
              <w:rPr>
                <w:sz w:val="20"/>
                <w:szCs w:val="20"/>
              </w:rPr>
            </w:pPr>
            <w:r w:rsidRPr="00776D1D">
              <w:rPr>
                <w:sz w:val="20"/>
                <w:szCs w:val="20"/>
              </w:rPr>
              <w:t>2856,6</w:t>
            </w:r>
          </w:p>
        </w:tc>
        <w:tc>
          <w:tcPr>
            <w:tcW w:w="1471" w:type="dxa"/>
            <w:vMerge/>
          </w:tcPr>
          <w:p w:rsidR="000A4C02" w:rsidRPr="00776D1D" w:rsidRDefault="000A4C02" w:rsidP="00B359FA">
            <w:pPr>
              <w:rPr>
                <w:sz w:val="20"/>
                <w:szCs w:val="20"/>
              </w:rPr>
            </w:pPr>
          </w:p>
        </w:tc>
        <w:tc>
          <w:tcPr>
            <w:tcW w:w="1831" w:type="dxa"/>
            <w:vMerge/>
          </w:tcPr>
          <w:p w:rsidR="000A4C02" w:rsidRPr="00776D1D" w:rsidRDefault="000A4C02" w:rsidP="00497C6E">
            <w:pPr>
              <w:jc w:val="center"/>
              <w:rPr>
                <w:sz w:val="20"/>
                <w:szCs w:val="20"/>
              </w:rPr>
            </w:pPr>
          </w:p>
        </w:tc>
        <w:tc>
          <w:tcPr>
            <w:tcW w:w="1079" w:type="dxa"/>
            <w:vMerge/>
          </w:tcPr>
          <w:p w:rsidR="000A4C02" w:rsidRPr="00776D1D" w:rsidRDefault="000A4C02" w:rsidP="00497C6E">
            <w:pPr>
              <w:jc w:val="center"/>
              <w:rPr>
                <w:sz w:val="20"/>
                <w:szCs w:val="20"/>
              </w:rPr>
            </w:pPr>
          </w:p>
        </w:tc>
        <w:tc>
          <w:tcPr>
            <w:tcW w:w="700" w:type="dxa"/>
            <w:vMerge/>
          </w:tcPr>
          <w:p w:rsidR="000A4C02" w:rsidRPr="00776D1D" w:rsidRDefault="000A4C02" w:rsidP="00497C6E">
            <w:pPr>
              <w:jc w:val="center"/>
              <w:rPr>
                <w:sz w:val="20"/>
                <w:szCs w:val="20"/>
              </w:rPr>
            </w:pPr>
          </w:p>
        </w:tc>
        <w:tc>
          <w:tcPr>
            <w:tcW w:w="702" w:type="dxa"/>
            <w:vMerge/>
          </w:tcPr>
          <w:p w:rsidR="000A4C02" w:rsidRPr="00776D1D" w:rsidRDefault="000A4C02" w:rsidP="00497C6E">
            <w:pPr>
              <w:jc w:val="center"/>
              <w:rPr>
                <w:sz w:val="20"/>
                <w:szCs w:val="20"/>
              </w:rPr>
            </w:pPr>
          </w:p>
        </w:tc>
        <w:tc>
          <w:tcPr>
            <w:tcW w:w="1021" w:type="dxa"/>
            <w:vMerge/>
          </w:tcPr>
          <w:p w:rsidR="000A4C02" w:rsidRPr="00776D1D" w:rsidRDefault="000A4C02" w:rsidP="00497C6E">
            <w:pPr>
              <w:jc w:val="center"/>
              <w:rPr>
                <w:sz w:val="20"/>
                <w:szCs w:val="20"/>
              </w:rPr>
            </w:pPr>
          </w:p>
        </w:tc>
      </w:tr>
      <w:tr w:rsidR="002D18A4" w:rsidRPr="00776D1D" w:rsidTr="00E624A6">
        <w:trPr>
          <w:trHeight w:val="630"/>
        </w:trPr>
        <w:tc>
          <w:tcPr>
            <w:tcW w:w="568" w:type="dxa"/>
            <w:vMerge w:val="restart"/>
            <w:tcBorders>
              <w:bottom w:val="single" w:sz="4" w:space="0" w:color="auto"/>
            </w:tcBorders>
          </w:tcPr>
          <w:p w:rsidR="002D18A4" w:rsidRPr="00776D1D" w:rsidRDefault="002D18A4" w:rsidP="00497C6E">
            <w:pPr>
              <w:rPr>
                <w:sz w:val="20"/>
                <w:szCs w:val="20"/>
              </w:rPr>
            </w:pPr>
            <w:r>
              <w:rPr>
                <w:sz w:val="20"/>
                <w:szCs w:val="20"/>
              </w:rPr>
              <w:t>3.1</w:t>
            </w:r>
          </w:p>
        </w:tc>
        <w:tc>
          <w:tcPr>
            <w:tcW w:w="1843" w:type="dxa"/>
            <w:vMerge w:val="restart"/>
            <w:tcBorders>
              <w:bottom w:val="single" w:sz="4" w:space="0" w:color="auto"/>
            </w:tcBorders>
          </w:tcPr>
          <w:p w:rsidR="002D18A4" w:rsidRPr="00776D1D" w:rsidRDefault="002D18A4" w:rsidP="00497C6E">
            <w:pPr>
              <w:rPr>
                <w:sz w:val="20"/>
                <w:szCs w:val="20"/>
              </w:rPr>
            </w:pPr>
            <w:r w:rsidRPr="004E38CD">
              <w:rPr>
                <w:sz w:val="20"/>
                <w:szCs w:val="20"/>
              </w:rPr>
              <w:t>Основное мероприятие</w:t>
            </w:r>
            <w:r w:rsidRPr="00776D1D">
              <w:rPr>
                <w:sz w:val="20"/>
                <w:szCs w:val="20"/>
              </w:rPr>
              <w:t xml:space="preserve"> «Организация отдыха детей в каникулярное время»</w:t>
            </w:r>
          </w:p>
        </w:tc>
        <w:tc>
          <w:tcPr>
            <w:tcW w:w="1417" w:type="dxa"/>
            <w:vMerge w:val="restart"/>
            <w:tcBorders>
              <w:bottom w:val="single" w:sz="4" w:space="0" w:color="auto"/>
            </w:tcBorders>
          </w:tcPr>
          <w:p w:rsidR="002D18A4" w:rsidRPr="00776D1D" w:rsidRDefault="002D18A4" w:rsidP="00497C6E">
            <w:pPr>
              <w:jc w:val="both"/>
              <w:rPr>
                <w:sz w:val="20"/>
                <w:szCs w:val="20"/>
              </w:rPr>
            </w:pPr>
          </w:p>
        </w:tc>
        <w:tc>
          <w:tcPr>
            <w:tcW w:w="1843" w:type="dxa"/>
            <w:tcBorders>
              <w:bottom w:val="single" w:sz="4" w:space="0" w:color="auto"/>
            </w:tcBorders>
          </w:tcPr>
          <w:p w:rsidR="002D18A4" w:rsidRPr="00776D1D" w:rsidRDefault="002D18A4" w:rsidP="00497C6E">
            <w:pPr>
              <w:rPr>
                <w:sz w:val="20"/>
                <w:szCs w:val="20"/>
              </w:rPr>
            </w:pPr>
            <w:r w:rsidRPr="00776D1D">
              <w:rPr>
                <w:sz w:val="20"/>
                <w:szCs w:val="20"/>
              </w:rPr>
              <w:t>Всего</w:t>
            </w:r>
          </w:p>
        </w:tc>
        <w:tc>
          <w:tcPr>
            <w:tcW w:w="1843" w:type="dxa"/>
            <w:tcBorders>
              <w:bottom w:val="single" w:sz="4" w:space="0" w:color="auto"/>
            </w:tcBorders>
          </w:tcPr>
          <w:p w:rsidR="002D18A4" w:rsidRPr="00776D1D" w:rsidRDefault="002D18A4" w:rsidP="00497C6E">
            <w:pPr>
              <w:jc w:val="center"/>
              <w:rPr>
                <w:sz w:val="20"/>
                <w:szCs w:val="20"/>
              </w:rPr>
            </w:pPr>
            <w:r w:rsidRPr="00776D1D">
              <w:rPr>
                <w:sz w:val="20"/>
                <w:szCs w:val="20"/>
                <w:lang w:eastAsia="ar-SA"/>
              </w:rPr>
              <w:t>3236,6</w:t>
            </w:r>
          </w:p>
        </w:tc>
        <w:tc>
          <w:tcPr>
            <w:tcW w:w="1559" w:type="dxa"/>
            <w:tcBorders>
              <w:bottom w:val="single" w:sz="4" w:space="0" w:color="auto"/>
            </w:tcBorders>
          </w:tcPr>
          <w:p w:rsidR="002D18A4" w:rsidRPr="00776D1D" w:rsidRDefault="002D18A4" w:rsidP="00497C6E">
            <w:pPr>
              <w:jc w:val="center"/>
              <w:rPr>
                <w:sz w:val="20"/>
                <w:szCs w:val="20"/>
              </w:rPr>
            </w:pPr>
            <w:r w:rsidRPr="00776D1D">
              <w:rPr>
                <w:sz w:val="20"/>
                <w:szCs w:val="20"/>
              </w:rPr>
              <w:t>2856,6</w:t>
            </w:r>
          </w:p>
        </w:tc>
        <w:tc>
          <w:tcPr>
            <w:tcW w:w="1471" w:type="dxa"/>
            <w:vMerge/>
            <w:tcBorders>
              <w:bottom w:val="single" w:sz="4" w:space="0" w:color="auto"/>
            </w:tcBorders>
          </w:tcPr>
          <w:p w:rsidR="002D18A4" w:rsidRPr="00776D1D" w:rsidRDefault="002D18A4" w:rsidP="00B359FA">
            <w:pPr>
              <w:rPr>
                <w:sz w:val="20"/>
                <w:szCs w:val="20"/>
              </w:rPr>
            </w:pPr>
          </w:p>
        </w:tc>
        <w:tc>
          <w:tcPr>
            <w:tcW w:w="1831" w:type="dxa"/>
            <w:vMerge w:val="restart"/>
            <w:tcBorders>
              <w:bottom w:val="single" w:sz="4" w:space="0" w:color="auto"/>
            </w:tcBorders>
          </w:tcPr>
          <w:p w:rsidR="002D18A4" w:rsidRPr="00776D1D" w:rsidRDefault="002D18A4" w:rsidP="00497C6E">
            <w:pPr>
              <w:suppressAutoHyphens/>
              <w:snapToGrid w:val="0"/>
              <w:rPr>
                <w:sz w:val="20"/>
                <w:szCs w:val="20"/>
              </w:rPr>
            </w:pPr>
            <w:r w:rsidRPr="00776D1D">
              <w:rPr>
                <w:sz w:val="20"/>
                <w:szCs w:val="20"/>
                <w:lang w:eastAsia="ar-SA"/>
              </w:rPr>
              <w:t xml:space="preserve"> Доля детей, охваченных  отдыхом  и оздоровлением в МУ ДБО «Радуга» от общего числа детей, охваченных отдыхом и оздоровлением  </w:t>
            </w:r>
          </w:p>
        </w:tc>
        <w:tc>
          <w:tcPr>
            <w:tcW w:w="1079" w:type="dxa"/>
            <w:vMerge w:val="restart"/>
            <w:tcBorders>
              <w:bottom w:val="single" w:sz="4" w:space="0" w:color="auto"/>
            </w:tcBorders>
          </w:tcPr>
          <w:p w:rsidR="002D18A4" w:rsidRPr="00776D1D" w:rsidRDefault="002D18A4" w:rsidP="00497C6E">
            <w:pPr>
              <w:suppressAutoHyphens/>
              <w:snapToGrid w:val="0"/>
              <w:jc w:val="center"/>
              <w:rPr>
                <w:sz w:val="20"/>
                <w:szCs w:val="20"/>
                <w:lang w:eastAsia="ar-SA"/>
              </w:rPr>
            </w:pPr>
            <w:r w:rsidRPr="00776D1D">
              <w:rPr>
                <w:sz w:val="20"/>
                <w:szCs w:val="20"/>
                <w:lang w:eastAsia="ar-SA"/>
              </w:rPr>
              <w:t>%</w:t>
            </w:r>
          </w:p>
          <w:p w:rsidR="002D18A4" w:rsidRPr="00776D1D" w:rsidRDefault="002D18A4" w:rsidP="00497C6E">
            <w:pPr>
              <w:suppressAutoHyphens/>
              <w:snapToGrid w:val="0"/>
              <w:jc w:val="center"/>
              <w:rPr>
                <w:sz w:val="20"/>
                <w:szCs w:val="20"/>
              </w:rPr>
            </w:pPr>
          </w:p>
        </w:tc>
        <w:tc>
          <w:tcPr>
            <w:tcW w:w="700" w:type="dxa"/>
            <w:vMerge w:val="restart"/>
            <w:tcBorders>
              <w:bottom w:val="single" w:sz="4" w:space="0" w:color="auto"/>
            </w:tcBorders>
          </w:tcPr>
          <w:p w:rsidR="002D18A4" w:rsidRPr="00776D1D" w:rsidRDefault="002D18A4" w:rsidP="00497C6E">
            <w:pPr>
              <w:suppressAutoHyphens/>
              <w:snapToGrid w:val="0"/>
              <w:jc w:val="center"/>
              <w:rPr>
                <w:sz w:val="20"/>
                <w:szCs w:val="20"/>
                <w:lang w:eastAsia="ar-SA"/>
              </w:rPr>
            </w:pPr>
            <w:r w:rsidRPr="00776D1D">
              <w:rPr>
                <w:sz w:val="20"/>
                <w:szCs w:val="20"/>
                <w:lang w:eastAsia="ar-SA"/>
              </w:rPr>
              <w:t>20</w:t>
            </w:r>
          </w:p>
          <w:p w:rsidR="002D18A4" w:rsidRPr="00776D1D" w:rsidRDefault="002D18A4" w:rsidP="00497C6E">
            <w:pPr>
              <w:suppressAutoHyphens/>
              <w:snapToGrid w:val="0"/>
              <w:jc w:val="center"/>
              <w:rPr>
                <w:sz w:val="20"/>
                <w:szCs w:val="20"/>
              </w:rPr>
            </w:pPr>
          </w:p>
        </w:tc>
        <w:tc>
          <w:tcPr>
            <w:tcW w:w="702" w:type="dxa"/>
            <w:vMerge w:val="restart"/>
            <w:tcBorders>
              <w:bottom w:val="single" w:sz="4" w:space="0" w:color="auto"/>
            </w:tcBorders>
          </w:tcPr>
          <w:p w:rsidR="002D18A4" w:rsidRPr="00776D1D" w:rsidRDefault="002D18A4" w:rsidP="00497C6E">
            <w:pPr>
              <w:jc w:val="center"/>
              <w:rPr>
                <w:sz w:val="20"/>
                <w:szCs w:val="20"/>
              </w:rPr>
            </w:pPr>
            <w:r w:rsidRPr="00776D1D">
              <w:rPr>
                <w:sz w:val="20"/>
                <w:szCs w:val="20"/>
              </w:rPr>
              <w:t>20</w:t>
            </w:r>
          </w:p>
        </w:tc>
        <w:tc>
          <w:tcPr>
            <w:tcW w:w="1021" w:type="dxa"/>
            <w:vMerge w:val="restart"/>
          </w:tcPr>
          <w:p w:rsidR="002D18A4" w:rsidRPr="00776D1D" w:rsidRDefault="002D18A4" w:rsidP="00497C6E">
            <w:pPr>
              <w:jc w:val="center"/>
              <w:rPr>
                <w:sz w:val="20"/>
                <w:szCs w:val="20"/>
              </w:rPr>
            </w:pPr>
          </w:p>
        </w:tc>
      </w:tr>
      <w:tr w:rsidR="002D18A4" w:rsidRPr="00776D1D" w:rsidTr="004E38CD">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rPr>
                <w:sz w:val="20"/>
                <w:szCs w:val="20"/>
              </w:rPr>
            </w:pP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b/>
                <w:sz w:val="20"/>
                <w:szCs w:val="20"/>
              </w:rPr>
            </w:pPr>
            <w:proofErr w:type="gramStart"/>
            <w:r w:rsidRPr="004E38CD">
              <w:rPr>
                <w:sz w:val="20"/>
                <w:szCs w:val="20"/>
              </w:rPr>
              <w:t>бюджетные</w:t>
            </w:r>
            <w:proofErr w:type="gramEnd"/>
            <w:r w:rsidRPr="004E38CD">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2D18A4" w:rsidRPr="00776D1D" w:rsidRDefault="002D18A4" w:rsidP="00497C6E">
            <w:pPr>
              <w:jc w:val="center"/>
              <w:rPr>
                <w:sz w:val="20"/>
                <w:szCs w:val="20"/>
              </w:rPr>
            </w:pPr>
            <w:r w:rsidRPr="00776D1D">
              <w:rPr>
                <w:sz w:val="20"/>
                <w:szCs w:val="20"/>
                <w:lang w:eastAsia="ar-SA"/>
              </w:rPr>
              <w:t>3236,6</w:t>
            </w:r>
          </w:p>
        </w:tc>
        <w:tc>
          <w:tcPr>
            <w:tcW w:w="1559" w:type="dxa"/>
          </w:tcPr>
          <w:p w:rsidR="002D18A4" w:rsidRPr="00776D1D" w:rsidRDefault="002D18A4" w:rsidP="00497C6E">
            <w:pPr>
              <w:jc w:val="center"/>
              <w:rPr>
                <w:sz w:val="20"/>
                <w:szCs w:val="20"/>
              </w:rPr>
            </w:pPr>
            <w:r w:rsidRPr="00776D1D">
              <w:rPr>
                <w:sz w:val="20"/>
                <w:szCs w:val="20"/>
              </w:rPr>
              <w:t>2856,6</w:t>
            </w:r>
          </w:p>
        </w:tc>
        <w:tc>
          <w:tcPr>
            <w:tcW w:w="1471" w:type="dxa"/>
            <w:vMerge/>
          </w:tcPr>
          <w:p w:rsidR="002D18A4" w:rsidRPr="00776D1D" w:rsidRDefault="002D18A4" w:rsidP="00497C6E">
            <w:pPr>
              <w:jc w:val="center"/>
              <w:rPr>
                <w:b/>
                <w:sz w:val="20"/>
                <w:szCs w:val="20"/>
              </w:rPr>
            </w:pPr>
          </w:p>
        </w:tc>
        <w:tc>
          <w:tcPr>
            <w:tcW w:w="1831" w:type="dxa"/>
            <w:vMerge/>
          </w:tcPr>
          <w:p w:rsidR="002D18A4" w:rsidRPr="00776D1D" w:rsidRDefault="002D18A4" w:rsidP="00497C6E">
            <w:pPr>
              <w:suppressAutoHyphens/>
              <w:snapToGrid w:val="0"/>
              <w:rPr>
                <w:b/>
                <w:sz w:val="20"/>
                <w:szCs w:val="20"/>
              </w:rPr>
            </w:pPr>
          </w:p>
        </w:tc>
        <w:tc>
          <w:tcPr>
            <w:tcW w:w="1079" w:type="dxa"/>
            <w:vMerge/>
          </w:tcPr>
          <w:p w:rsidR="002D18A4" w:rsidRPr="00776D1D" w:rsidRDefault="002D18A4" w:rsidP="00497C6E">
            <w:pPr>
              <w:suppressAutoHyphens/>
              <w:snapToGrid w:val="0"/>
              <w:jc w:val="center"/>
              <w:rPr>
                <w:b/>
                <w:sz w:val="20"/>
                <w:szCs w:val="20"/>
              </w:rPr>
            </w:pPr>
          </w:p>
        </w:tc>
        <w:tc>
          <w:tcPr>
            <w:tcW w:w="700" w:type="dxa"/>
            <w:vMerge/>
          </w:tcPr>
          <w:p w:rsidR="002D18A4" w:rsidRPr="00776D1D" w:rsidRDefault="002D18A4" w:rsidP="00497C6E">
            <w:pPr>
              <w:suppressAutoHyphens/>
              <w:snapToGrid w:val="0"/>
              <w:jc w:val="center"/>
              <w:rPr>
                <w:b/>
                <w:sz w:val="20"/>
                <w:szCs w:val="20"/>
              </w:rPr>
            </w:pPr>
          </w:p>
        </w:tc>
        <w:tc>
          <w:tcPr>
            <w:tcW w:w="702" w:type="dxa"/>
            <w:vMerge/>
          </w:tcPr>
          <w:p w:rsidR="002D18A4" w:rsidRPr="00776D1D" w:rsidRDefault="002D18A4" w:rsidP="00497C6E">
            <w:pPr>
              <w:jc w:val="center"/>
              <w:rPr>
                <w:b/>
                <w:sz w:val="20"/>
                <w:szCs w:val="20"/>
              </w:rPr>
            </w:pPr>
          </w:p>
        </w:tc>
        <w:tc>
          <w:tcPr>
            <w:tcW w:w="1021" w:type="dxa"/>
            <w:vMerge/>
          </w:tcPr>
          <w:p w:rsidR="002D18A4" w:rsidRPr="00776D1D" w:rsidRDefault="002D18A4" w:rsidP="00497C6E">
            <w:pPr>
              <w:jc w:val="center"/>
              <w:rPr>
                <w:sz w:val="20"/>
                <w:szCs w:val="20"/>
              </w:rPr>
            </w:pPr>
          </w:p>
        </w:tc>
      </w:tr>
      <w:tr w:rsidR="002D18A4" w:rsidRPr="00776D1D" w:rsidTr="004E38CD">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rPr>
                <w:sz w:val="20"/>
                <w:szCs w:val="20"/>
                <w:lang w:val="en-US"/>
              </w:rPr>
            </w:pPr>
          </w:p>
        </w:tc>
        <w:tc>
          <w:tcPr>
            <w:tcW w:w="1417" w:type="dxa"/>
            <w:vMerge/>
          </w:tcPr>
          <w:p w:rsidR="002D18A4" w:rsidRPr="00776D1D" w:rsidRDefault="002D18A4" w:rsidP="00497C6E">
            <w:pPr>
              <w:rPr>
                <w:sz w:val="20"/>
                <w:szCs w:val="20"/>
                <w:lang w:val="en-US"/>
              </w:rPr>
            </w:pPr>
          </w:p>
        </w:tc>
        <w:tc>
          <w:tcPr>
            <w:tcW w:w="1843" w:type="dxa"/>
          </w:tcPr>
          <w:p w:rsidR="002D18A4" w:rsidRPr="00776D1D" w:rsidRDefault="002D18A4" w:rsidP="00497C6E">
            <w:pPr>
              <w:rPr>
                <w:sz w:val="20"/>
                <w:szCs w:val="20"/>
              </w:rPr>
            </w:pPr>
            <w:r w:rsidRPr="00776D1D">
              <w:rPr>
                <w:sz w:val="20"/>
                <w:szCs w:val="20"/>
              </w:rPr>
              <w:t>- бюджет городского округа Кинешма</w:t>
            </w:r>
          </w:p>
        </w:tc>
        <w:tc>
          <w:tcPr>
            <w:tcW w:w="1843" w:type="dxa"/>
          </w:tcPr>
          <w:p w:rsidR="002D18A4" w:rsidRPr="00776D1D" w:rsidRDefault="002D18A4" w:rsidP="00497C6E">
            <w:pPr>
              <w:jc w:val="center"/>
              <w:rPr>
                <w:sz w:val="20"/>
                <w:szCs w:val="20"/>
              </w:rPr>
            </w:pPr>
            <w:r w:rsidRPr="00776D1D">
              <w:rPr>
                <w:sz w:val="20"/>
                <w:szCs w:val="20"/>
                <w:lang w:eastAsia="ar-SA"/>
              </w:rPr>
              <w:t>3236,6</w:t>
            </w:r>
          </w:p>
        </w:tc>
        <w:tc>
          <w:tcPr>
            <w:tcW w:w="1559" w:type="dxa"/>
          </w:tcPr>
          <w:p w:rsidR="002D18A4" w:rsidRPr="00776D1D" w:rsidRDefault="002D18A4" w:rsidP="00497C6E">
            <w:pPr>
              <w:jc w:val="center"/>
              <w:rPr>
                <w:sz w:val="20"/>
                <w:szCs w:val="20"/>
              </w:rPr>
            </w:pPr>
            <w:r w:rsidRPr="00776D1D">
              <w:rPr>
                <w:sz w:val="20"/>
                <w:szCs w:val="20"/>
              </w:rPr>
              <w:t>2856,6</w:t>
            </w:r>
          </w:p>
        </w:tc>
        <w:tc>
          <w:tcPr>
            <w:tcW w:w="1471" w:type="dxa"/>
            <w:vMerge/>
          </w:tcPr>
          <w:p w:rsidR="002D18A4" w:rsidRPr="00776D1D" w:rsidRDefault="002D18A4" w:rsidP="00497C6E">
            <w:pPr>
              <w:jc w:val="center"/>
              <w:rPr>
                <w:b/>
                <w:sz w:val="20"/>
                <w:szCs w:val="20"/>
              </w:rPr>
            </w:pPr>
          </w:p>
        </w:tc>
        <w:tc>
          <w:tcPr>
            <w:tcW w:w="1831" w:type="dxa"/>
            <w:vMerge/>
          </w:tcPr>
          <w:p w:rsidR="002D18A4" w:rsidRPr="00776D1D" w:rsidRDefault="002D18A4" w:rsidP="00497C6E">
            <w:pPr>
              <w:suppressAutoHyphens/>
              <w:snapToGrid w:val="0"/>
              <w:rPr>
                <w:sz w:val="20"/>
                <w:szCs w:val="20"/>
              </w:rPr>
            </w:pPr>
          </w:p>
        </w:tc>
        <w:tc>
          <w:tcPr>
            <w:tcW w:w="1079" w:type="dxa"/>
            <w:vMerge/>
          </w:tcPr>
          <w:p w:rsidR="002D18A4" w:rsidRPr="00776D1D" w:rsidRDefault="002D18A4" w:rsidP="00497C6E">
            <w:pPr>
              <w:suppressAutoHyphens/>
              <w:snapToGrid w:val="0"/>
              <w:jc w:val="center"/>
              <w:rPr>
                <w:sz w:val="20"/>
                <w:szCs w:val="20"/>
              </w:rPr>
            </w:pPr>
          </w:p>
        </w:tc>
        <w:tc>
          <w:tcPr>
            <w:tcW w:w="700" w:type="dxa"/>
            <w:vMerge/>
          </w:tcPr>
          <w:p w:rsidR="002D18A4" w:rsidRPr="00776D1D" w:rsidRDefault="002D18A4" w:rsidP="00497C6E">
            <w:pPr>
              <w:suppressAutoHyphens/>
              <w:snapToGrid w:val="0"/>
              <w:jc w:val="center"/>
              <w:rPr>
                <w:sz w:val="20"/>
                <w:szCs w:val="20"/>
              </w:rPr>
            </w:pPr>
          </w:p>
        </w:tc>
        <w:tc>
          <w:tcPr>
            <w:tcW w:w="702" w:type="dxa"/>
            <w:vMerge/>
          </w:tcPr>
          <w:p w:rsidR="002D18A4" w:rsidRPr="00776D1D" w:rsidRDefault="002D18A4" w:rsidP="00497C6E">
            <w:pPr>
              <w:jc w:val="center"/>
              <w:rPr>
                <w:sz w:val="20"/>
                <w:szCs w:val="20"/>
              </w:rPr>
            </w:pPr>
          </w:p>
        </w:tc>
        <w:tc>
          <w:tcPr>
            <w:tcW w:w="1021" w:type="dxa"/>
            <w:vMerge/>
          </w:tcPr>
          <w:p w:rsidR="002D18A4" w:rsidRPr="00776D1D" w:rsidRDefault="002D18A4" w:rsidP="00497C6E">
            <w:pPr>
              <w:jc w:val="center"/>
              <w:rPr>
                <w:sz w:val="20"/>
                <w:szCs w:val="20"/>
              </w:rPr>
            </w:pPr>
          </w:p>
        </w:tc>
      </w:tr>
      <w:tr w:rsidR="002D18A4" w:rsidRPr="00776D1D" w:rsidTr="004E38CD">
        <w:trPr>
          <w:trHeight w:val="332"/>
        </w:trPr>
        <w:tc>
          <w:tcPr>
            <w:tcW w:w="568" w:type="dxa"/>
            <w:vMerge w:val="restart"/>
          </w:tcPr>
          <w:p w:rsidR="002D18A4" w:rsidRPr="00497C6E" w:rsidRDefault="002D18A4" w:rsidP="00497C6E">
            <w:pPr>
              <w:rPr>
                <w:sz w:val="16"/>
                <w:szCs w:val="16"/>
              </w:rPr>
            </w:pPr>
            <w:r w:rsidRPr="00497C6E">
              <w:rPr>
                <w:sz w:val="16"/>
                <w:szCs w:val="16"/>
              </w:rPr>
              <w:t>3.1.1</w:t>
            </w:r>
          </w:p>
        </w:tc>
        <w:tc>
          <w:tcPr>
            <w:tcW w:w="1843" w:type="dxa"/>
            <w:vMerge w:val="restart"/>
          </w:tcPr>
          <w:p w:rsidR="002D18A4" w:rsidRPr="00497C6E" w:rsidRDefault="002D18A4" w:rsidP="00497C6E">
            <w:pPr>
              <w:jc w:val="both"/>
              <w:rPr>
                <w:sz w:val="20"/>
                <w:szCs w:val="20"/>
              </w:rPr>
            </w:pPr>
            <w:r w:rsidRPr="00497C6E">
              <w:rPr>
                <w:sz w:val="20"/>
                <w:szCs w:val="20"/>
              </w:rPr>
              <w:t xml:space="preserve">Мероприятие </w:t>
            </w:r>
          </w:p>
          <w:p w:rsidR="002D18A4" w:rsidRPr="00776D1D" w:rsidRDefault="002D18A4" w:rsidP="00497C6E">
            <w:pPr>
              <w:jc w:val="both"/>
              <w:rPr>
                <w:sz w:val="20"/>
                <w:szCs w:val="20"/>
              </w:rPr>
            </w:pPr>
            <w:r>
              <w:rPr>
                <w:sz w:val="20"/>
                <w:szCs w:val="20"/>
              </w:rPr>
              <w:t>«</w:t>
            </w:r>
            <w:r w:rsidRPr="00776D1D">
              <w:rPr>
                <w:sz w:val="20"/>
                <w:szCs w:val="20"/>
              </w:rPr>
              <w:t>Обеспечение деятельности МУ ДБО «Радуга»</w:t>
            </w:r>
            <w:r>
              <w:rPr>
                <w:sz w:val="20"/>
                <w:szCs w:val="20"/>
              </w:rPr>
              <w:t>»</w:t>
            </w: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sz w:val="20"/>
                <w:szCs w:val="20"/>
              </w:rPr>
            </w:pPr>
            <w:r w:rsidRPr="00776D1D">
              <w:rPr>
                <w:sz w:val="20"/>
                <w:szCs w:val="20"/>
              </w:rPr>
              <w:t>Всего</w:t>
            </w:r>
          </w:p>
        </w:tc>
        <w:tc>
          <w:tcPr>
            <w:tcW w:w="1843" w:type="dxa"/>
          </w:tcPr>
          <w:p w:rsidR="002D18A4" w:rsidRPr="00776D1D" w:rsidRDefault="002D18A4" w:rsidP="00497C6E">
            <w:pPr>
              <w:jc w:val="center"/>
              <w:rPr>
                <w:sz w:val="20"/>
                <w:szCs w:val="20"/>
              </w:rPr>
            </w:pPr>
            <w:r w:rsidRPr="00776D1D">
              <w:rPr>
                <w:sz w:val="20"/>
                <w:szCs w:val="20"/>
                <w:lang w:eastAsia="ar-SA"/>
              </w:rPr>
              <w:t>3236,6</w:t>
            </w:r>
          </w:p>
        </w:tc>
        <w:tc>
          <w:tcPr>
            <w:tcW w:w="1559" w:type="dxa"/>
          </w:tcPr>
          <w:p w:rsidR="002D18A4" w:rsidRPr="00776D1D" w:rsidRDefault="002D18A4" w:rsidP="00497C6E">
            <w:pPr>
              <w:jc w:val="center"/>
              <w:rPr>
                <w:sz w:val="20"/>
                <w:szCs w:val="20"/>
              </w:rPr>
            </w:pPr>
            <w:r w:rsidRPr="00776D1D">
              <w:rPr>
                <w:sz w:val="20"/>
                <w:szCs w:val="20"/>
              </w:rPr>
              <w:t>2856,6</w:t>
            </w:r>
          </w:p>
        </w:tc>
        <w:tc>
          <w:tcPr>
            <w:tcW w:w="1471" w:type="dxa"/>
            <w:vMerge/>
          </w:tcPr>
          <w:p w:rsidR="002D18A4" w:rsidRPr="00776D1D" w:rsidRDefault="002D18A4" w:rsidP="00497C6E">
            <w:pPr>
              <w:jc w:val="center"/>
              <w:rPr>
                <w:sz w:val="20"/>
                <w:szCs w:val="20"/>
              </w:rPr>
            </w:pPr>
          </w:p>
        </w:tc>
        <w:tc>
          <w:tcPr>
            <w:tcW w:w="1831" w:type="dxa"/>
            <w:vMerge w:val="restart"/>
          </w:tcPr>
          <w:p w:rsidR="002D18A4" w:rsidRPr="00776D1D" w:rsidRDefault="002D18A4" w:rsidP="00497C6E">
            <w:pPr>
              <w:suppressAutoHyphens/>
              <w:snapToGrid w:val="0"/>
              <w:jc w:val="both"/>
              <w:rPr>
                <w:sz w:val="20"/>
                <w:szCs w:val="20"/>
                <w:lang w:eastAsia="ar-SA"/>
              </w:rPr>
            </w:pPr>
            <w:r w:rsidRPr="00776D1D">
              <w:rPr>
                <w:sz w:val="20"/>
                <w:szCs w:val="20"/>
                <w:lang w:eastAsia="ar-SA"/>
              </w:rPr>
              <w:t>Выраженный оздоровительный эффект из общего числа отдохнувших детей</w:t>
            </w:r>
          </w:p>
        </w:tc>
        <w:tc>
          <w:tcPr>
            <w:tcW w:w="1079" w:type="dxa"/>
            <w:vMerge w:val="restart"/>
          </w:tcPr>
          <w:p w:rsidR="002D18A4" w:rsidRPr="00776D1D" w:rsidRDefault="002D18A4" w:rsidP="00497C6E">
            <w:pPr>
              <w:suppressAutoHyphens/>
              <w:snapToGrid w:val="0"/>
              <w:jc w:val="center"/>
              <w:rPr>
                <w:sz w:val="20"/>
                <w:szCs w:val="20"/>
                <w:lang w:eastAsia="ar-SA"/>
              </w:rPr>
            </w:pPr>
            <w:r w:rsidRPr="00776D1D">
              <w:rPr>
                <w:sz w:val="20"/>
                <w:szCs w:val="20"/>
                <w:lang w:eastAsia="ar-SA"/>
              </w:rPr>
              <w:t>%</w:t>
            </w:r>
          </w:p>
        </w:tc>
        <w:tc>
          <w:tcPr>
            <w:tcW w:w="700" w:type="dxa"/>
            <w:vMerge w:val="restart"/>
          </w:tcPr>
          <w:p w:rsidR="002D18A4" w:rsidRPr="00776D1D" w:rsidRDefault="002D18A4" w:rsidP="00497C6E">
            <w:pPr>
              <w:suppressAutoHyphens/>
              <w:snapToGrid w:val="0"/>
              <w:jc w:val="center"/>
              <w:rPr>
                <w:sz w:val="20"/>
                <w:szCs w:val="20"/>
                <w:lang w:eastAsia="ar-SA"/>
              </w:rPr>
            </w:pPr>
            <w:r w:rsidRPr="00776D1D">
              <w:rPr>
                <w:sz w:val="20"/>
                <w:szCs w:val="20"/>
                <w:lang w:eastAsia="ar-SA"/>
              </w:rPr>
              <w:t>95</w:t>
            </w:r>
          </w:p>
        </w:tc>
        <w:tc>
          <w:tcPr>
            <w:tcW w:w="702" w:type="dxa"/>
            <w:vMerge w:val="restart"/>
          </w:tcPr>
          <w:p w:rsidR="002D18A4" w:rsidRPr="00776D1D" w:rsidRDefault="002D18A4" w:rsidP="00497C6E">
            <w:pPr>
              <w:jc w:val="center"/>
              <w:rPr>
                <w:sz w:val="20"/>
                <w:szCs w:val="20"/>
              </w:rPr>
            </w:pPr>
            <w:r w:rsidRPr="00776D1D">
              <w:rPr>
                <w:sz w:val="20"/>
                <w:szCs w:val="20"/>
              </w:rPr>
              <w:t>95</w:t>
            </w:r>
          </w:p>
        </w:tc>
        <w:tc>
          <w:tcPr>
            <w:tcW w:w="1021" w:type="dxa"/>
            <w:vMerge/>
          </w:tcPr>
          <w:p w:rsidR="002D18A4" w:rsidRPr="00776D1D" w:rsidRDefault="002D18A4" w:rsidP="00497C6E">
            <w:pPr>
              <w:jc w:val="center"/>
              <w:rPr>
                <w:sz w:val="20"/>
                <w:szCs w:val="20"/>
              </w:rPr>
            </w:pPr>
          </w:p>
        </w:tc>
      </w:tr>
      <w:tr w:rsidR="002D18A4" w:rsidRPr="00776D1D" w:rsidTr="004E38CD">
        <w:trPr>
          <w:trHeight w:val="331"/>
        </w:trPr>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jc w:val="both"/>
              <w:rPr>
                <w:b/>
                <w:sz w:val="20"/>
                <w:szCs w:val="20"/>
              </w:rPr>
            </w:pP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b/>
                <w:sz w:val="20"/>
                <w:szCs w:val="20"/>
              </w:rPr>
            </w:pPr>
            <w:proofErr w:type="gramStart"/>
            <w:r w:rsidRPr="00497C6E">
              <w:rPr>
                <w:sz w:val="20"/>
                <w:szCs w:val="20"/>
              </w:rPr>
              <w:t>бюджетные</w:t>
            </w:r>
            <w:proofErr w:type="gramEnd"/>
            <w:r w:rsidRPr="00497C6E">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2D18A4" w:rsidRPr="00776D1D" w:rsidRDefault="002D18A4" w:rsidP="00497C6E">
            <w:pPr>
              <w:jc w:val="center"/>
              <w:rPr>
                <w:sz w:val="20"/>
                <w:szCs w:val="20"/>
              </w:rPr>
            </w:pPr>
            <w:r w:rsidRPr="00776D1D">
              <w:rPr>
                <w:sz w:val="20"/>
                <w:szCs w:val="20"/>
                <w:lang w:eastAsia="ar-SA"/>
              </w:rPr>
              <w:t>3236,6</w:t>
            </w:r>
          </w:p>
        </w:tc>
        <w:tc>
          <w:tcPr>
            <w:tcW w:w="1559" w:type="dxa"/>
          </w:tcPr>
          <w:p w:rsidR="002D18A4" w:rsidRPr="00776D1D" w:rsidRDefault="002D18A4" w:rsidP="00497C6E">
            <w:pPr>
              <w:jc w:val="center"/>
              <w:rPr>
                <w:sz w:val="20"/>
                <w:szCs w:val="20"/>
              </w:rPr>
            </w:pPr>
            <w:r w:rsidRPr="00776D1D">
              <w:rPr>
                <w:sz w:val="20"/>
                <w:szCs w:val="20"/>
              </w:rPr>
              <w:t>2856,6</w:t>
            </w:r>
          </w:p>
        </w:tc>
        <w:tc>
          <w:tcPr>
            <w:tcW w:w="1471" w:type="dxa"/>
            <w:vMerge/>
          </w:tcPr>
          <w:p w:rsidR="002D18A4" w:rsidRPr="00776D1D" w:rsidRDefault="002D18A4" w:rsidP="00497C6E">
            <w:pPr>
              <w:jc w:val="center"/>
              <w:rPr>
                <w:sz w:val="20"/>
                <w:szCs w:val="20"/>
              </w:rPr>
            </w:pPr>
          </w:p>
        </w:tc>
        <w:tc>
          <w:tcPr>
            <w:tcW w:w="1831" w:type="dxa"/>
            <w:vMerge/>
          </w:tcPr>
          <w:p w:rsidR="002D18A4" w:rsidRPr="00776D1D" w:rsidRDefault="002D18A4" w:rsidP="00497C6E">
            <w:pPr>
              <w:suppressAutoHyphens/>
              <w:snapToGrid w:val="0"/>
              <w:jc w:val="both"/>
              <w:rPr>
                <w:sz w:val="20"/>
                <w:szCs w:val="20"/>
              </w:rPr>
            </w:pPr>
          </w:p>
        </w:tc>
        <w:tc>
          <w:tcPr>
            <w:tcW w:w="1079" w:type="dxa"/>
            <w:vMerge/>
          </w:tcPr>
          <w:p w:rsidR="002D18A4" w:rsidRPr="00776D1D" w:rsidRDefault="002D18A4" w:rsidP="00497C6E">
            <w:pPr>
              <w:suppressAutoHyphens/>
              <w:snapToGrid w:val="0"/>
              <w:jc w:val="center"/>
              <w:rPr>
                <w:sz w:val="20"/>
                <w:szCs w:val="20"/>
              </w:rPr>
            </w:pPr>
          </w:p>
        </w:tc>
        <w:tc>
          <w:tcPr>
            <w:tcW w:w="700" w:type="dxa"/>
            <w:vMerge/>
          </w:tcPr>
          <w:p w:rsidR="002D18A4" w:rsidRPr="00776D1D" w:rsidRDefault="002D18A4" w:rsidP="00497C6E">
            <w:pPr>
              <w:suppressAutoHyphens/>
              <w:snapToGrid w:val="0"/>
              <w:jc w:val="center"/>
              <w:rPr>
                <w:sz w:val="20"/>
                <w:szCs w:val="20"/>
              </w:rPr>
            </w:pPr>
          </w:p>
        </w:tc>
        <w:tc>
          <w:tcPr>
            <w:tcW w:w="702" w:type="dxa"/>
            <w:vMerge/>
          </w:tcPr>
          <w:p w:rsidR="002D18A4" w:rsidRPr="00776D1D" w:rsidRDefault="002D18A4" w:rsidP="00497C6E">
            <w:pPr>
              <w:jc w:val="center"/>
              <w:rPr>
                <w:sz w:val="20"/>
                <w:szCs w:val="20"/>
              </w:rPr>
            </w:pPr>
          </w:p>
        </w:tc>
        <w:tc>
          <w:tcPr>
            <w:tcW w:w="1021" w:type="dxa"/>
            <w:vMerge/>
          </w:tcPr>
          <w:p w:rsidR="002D18A4" w:rsidRPr="00776D1D" w:rsidRDefault="002D18A4" w:rsidP="00497C6E">
            <w:pPr>
              <w:jc w:val="center"/>
              <w:rPr>
                <w:sz w:val="20"/>
                <w:szCs w:val="20"/>
              </w:rPr>
            </w:pPr>
          </w:p>
        </w:tc>
      </w:tr>
      <w:tr w:rsidR="002D18A4" w:rsidRPr="00776D1D" w:rsidTr="00E624A6">
        <w:trPr>
          <w:trHeight w:val="230"/>
        </w:trPr>
        <w:tc>
          <w:tcPr>
            <w:tcW w:w="568" w:type="dxa"/>
            <w:vMerge/>
            <w:tcBorders>
              <w:bottom w:val="single" w:sz="4" w:space="0" w:color="auto"/>
            </w:tcBorders>
          </w:tcPr>
          <w:p w:rsidR="002D18A4" w:rsidRPr="00776D1D" w:rsidRDefault="002D18A4" w:rsidP="00497C6E">
            <w:pPr>
              <w:rPr>
                <w:sz w:val="20"/>
                <w:szCs w:val="20"/>
              </w:rPr>
            </w:pPr>
          </w:p>
        </w:tc>
        <w:tc>
          <w:tcPr>
            <w:tcW w:w="1843" w:type="dxa"/>
            <w:vMerge/>
            <w:tcBorders>
              <w:bottom w:val="single" w:sz="4" w:space="0" w:color="auto"/>
            </w:tcBorders>
          </w:tcPr>
          <w:p w:rsidR="002D18A4" w:rsidRPr="00776D1D" w:rsidRDefault="002D18A4" w:rsidP="00497C6E">
            <w:pPr>
              <w:jc w:val="both"/>
              <w:rPr>
                <w:b/>
                <w:sz w:val="20"/>
                <w:szCs w:val="20"/>
              </w:rPr>
            </w:pPr>
          </w:p>
        </w:tc>
        <w:tc>
          <w:tcPr>
            <w:tcW w:w="1417" w:type="dxa"/>
            <w:vMerge/>
            <w:tcBorders>
              <w:bottom w:val="single" w:sz="4" w:space="0" w:color="auto"/>
            </w:tcBorders>
          </w:tcPr>
          <w:p w:rsidR="002D18A4" w:rsidRPr="00776D1D" w:rsidRDefault="002D18A4" w:rsidP="00497C6E">
            <w:pPr>
              <w:rPr>
                <w:sz w:val="20"/>
                <w:szCs w:val="20"/>
              </w:rPr>
            </w:pPr>
          </w:p>
        </w:tc>
        <w:tc>
          <w:tcPr>
            <w:tcW w:w="1843" w:type="dxa"/>
            <w:vMerge w:val="restart"/>
            <w:tcBorders>
              <w:bottom w:val="single" w:sz="4" w:space="0" w:color="auto"/>
            </w:tcBorders>
          </w:tcPr>
          <w:p w:rsidR="002D18A4" w:rsidRPr="00776D1D" w:rsidRDefault="002D18A4" w:rsidP="00497C6E">
            <w:pPr>
              <w:rPr>
                <w:sz w:val="20"/>
                <w:szCs w:val="20"/>
              </w:rPr>
            </w:pPr>
            <w:r w:rsidRPr="00776D1D">
              <w:rPr>
                <w:sz w:val="20"/>
                <w:szCs w:val="20"/>
              </w:rPr>
              <w:t>- бюджет городского округа Кинешма</w:t>
            </w:r>
          </w:p>
        </w:tc>
        <w:tc>
          <w:tcPr>
            <w:tcW w:w="1843" w:type="dxa"/>
            <w:vMerge w:val="restart"/>
            <w:tcBorders>
              <w:bottom w:val="single" w:sz="4" w:space="0" w:color="auto"/>
            </w:tcBorders>
          </w:tcPr>
          <w:p w:rsidR="002D18A4" w:rsidRPr="00776D1D" w:rsidRDefault="002D18A4" w:rsidP="00497C6E">
            <w:pPr>
              <w:jc w:val="center"/>
              <w:rPr>
                <w:sz w:val="20"/>
                <w:szCs w:val="20"/>
              </w:rPr>
            </w:pPr>
            <w:r w:rsidRPr="00776D1D">
              <w:rPr>
                <w:sz w:val="20"/>
                <w:szCs w:val="20"/>
                <w:lang w:eastAsia="ar-SA"/>
              </w:rPr>
              <w:t>3236,6</w:t>
            </w:r>
          </w:p>
        </w:tc>
        <w:tc>
          <w:tcPr>
            <w:tcW w:w="1559" w:type="dxa"/>
            <w:vMerge w:val="restart"/>
            <w:tcBorders>
              <w:bottom w:val="single" w:sz="4" w:space="0" w:color="auto"/>
            </w:tcBorders>
          </w:tcPr>
          <w:p w:rsidR="002D18A4" w:rsidRPr="00776D1D" w:rsidRDefault="002D18A4" w:rsidP="00497C6E">
            <w:pPr>
              <w:jc w:val="center"/>
              <w:rPr>
                <w:sz w:val="20"/>
                <w:szCs w:val="20"/>
              </w:rPr>
            </w:pPr>
            <w:r w:rsidRPr="00776D1D">
              <w:rPr>
                <w:sz w:val="20"/>
                <w:szCs w:val="20"/>
              </w:rPr>
              <w:t>2856,6</w:t>
            </w:r>
          </w:p>
        </w:tc>
        <w:tc>
          <w:tcPr>
            <w:tcW w:w="1471" w:type="dxa"/>
            <w:vMerge/>
            <w:tcBorders>
              <w:bottom w:val="single" w:sz="4" w:space="0" w:color="auto"/>
            </w:tcBorders>
          </w:tcPr>
          <w:p w:rsidR="002D18A4" w:rsidRPr="00776D1D" w:rsidRDefault="002D18A4" w:rsidP="00497C6E">
            <w:pPr>
              <w:jc w:val="center"/>
              <w:rPr>
                <w:sz w:val="20"/>
                <w:szCs w:val="20"/>
              </w:rPr>
            </w:pPr>
          </w:p>
        </w:tc>
        <w:tc>
          <w:tcPr>
            <w:tcW w:w="1831" w:type="dxa"/>
            <w:vMerge/>
            <w:tcBorders>
              <w:bottom w:val="single" w:sz="4" w:space="0" w:color="auto"/>
            </w:tcBorders>
          </w:tcPr>
          <w:p w:rsidR="002D18A4" w:rsidRPr="00776D1D" w:rsidRDefault="002D18A4" w:rsidP="00497C6E">
            <w:pPr>
              <w:suppressAutoHyphens/>
              <w:snapToGrid w:val="0"/>
              <w:jc w:val="both"/>
              <w:rPr>
                <w:sz w:val="20"/>
                <w:szCs w:val="20"/>
              </w:rPr>
            </w:pPr>
          </w:p>
        </w:tc>
        <w:tc>
          <w:tcPr>
            <w:tcW w:w="1079" w:type="dxa"/>
            <w:vMerge/>
            <w:tcBorders>
              <w:bottom w:val="single" w:sz="4" w:space="0" w:color="auto"/>
            </w:tcBorders>
          </w:tcPr>
          <w:p w:rsidR="002D18A4" w:rsidRPr="00776D1D" w:rsidRDefault="002D18A4" w:rsidP="00497C6E">
            <w:pPr>
              <w:suppressAutoHyphens/>
              <w:snapToGrid w:val="0"/>
              <w:jc w:val="center"/>
              <w:rPr>
                <w:sz w:val="20"/>
                <w:szCs w:val="20"/>
              </w:rPr>
            </w:pPr>
          </w:p>
        </w:tc>
        <w:tc>
          <w:tcPr>
            <w:tcW w:w="700" w:type="dxa"/>
            <w:vMerge/>
            <w:tcBorders>
              <w:bottom w:val="single" w:sz="4" w:space="0" w:color="auto"/>
            </w:tcBorders>
          </w:tcPr>
          <w:p w:rsidR="002D18A4" w:rsidRPr="00776D1D" w:rsidRDefault="002D18A4" w:rsidP="00497C6E">
            <w:pPr>
              <w:suppressAutoHyphens/>
              <w:snapToGrid w:val="0"/>
              <w:jc w:val="center"/>
              <w:rPr>
                <w:sz w:val="20"/>
                <w:szCs w:val="20"/>
              </w:rPr>
            </w:pPr>
          </w:p>
        </w:tc>
        <w:tc>
          <w:tcPr>
            <w:tcW w:w="702" w:type="dxa"/>
            <w:vMerge/>
            <w:tcBorders>
              <w:bottom w:val="single" w:sz="4" w:space="0" w:color="auto"/>
            </w:tcBorders>
          </w:tcPr>
          <w:p w:rsidR="002D18A4" w:rsidRPr="00776D1D" w:rsidRDefault="002D18A4" w:rsidP="00497C6E">
            <w:pPr>
              <w:jc w:val="center"/>
              <w:rPr>
                <w:sz w:val="20"/>
                <w:szCs w:val="20"/>
              </w:rPr>
            </w:pPr>
          </w:p>
        </w:tc>
        <w:tc>
          <w:tcPr>
            <w:tcW w:w="1021" w:type="dxa"/>
            <w:vMerge/>
          </w:tcPr>
          <w:p w:rsidR="002D18A4" w:rsidRPr="00776D1D" w:rsidRDefault="002D18A4" w:rsidP="00497C6E">
            <w:pPr>
              <w:jc w:val="center"/>
              <w:rPr>
                <w:sz w:val="20"/>
                <w:szCs w:val="20"/>
              </w:rPr>
            </w:pPr>
          </w:p>
        </w:tc>
      </w:tr>
      <w:tr w:rsidR="002D18A4" w:rsidRPr="00776D1D" w:rsidTr="004E38CD">
        <w:trPr>
          <w:trHeight w:val="331"/>
        </w:trPr>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jc w:val="both"/>
              <w:rPr>
                <w:b/>
                <w:sz w:val="20"/>
                <w:szCs w:val="20"/>
              </w:rPr>
            </w:pPr>
          </w:p>
        </w:tc>
        <w:tc>
          <w:tcPr>
            <w:tcW w:w="1417" w:type="dxa"/>
            <w:vMerge/>
          </w:tcPr>
          <w:p w:rsidR="002D18A4" w:rsidRPr="00776D1D" w:rsidRDefault="002D18A4" w:rsidP="00497C6E">
            <w:pPr>
              <w:rPr>
                <w:sz w:val="20"/>
                <w:szCs w:val="20"/>
              </w:rPr>
            </w:pPr>
          </w:p>
        </w:tc>
        <w:tc>
          <w:tcPr>
            <w:tcW w:w="1843" w:type="dxa"/>
            <w:vMerge/>
          </w:tcPr>
          <w:p w:rsidR="002D18A4" w:rsidRPr="00776D1D" w:rsidRDefault="002D18A4" w:rsidP="00497C6E">
            <w:pPr>
              <w:rPr>
                <w:sz w:val="20"/>
                <w:szCs w:val="20"/>
              </w:rPr>
            </w:pPr>
          </w:p>
        </w:tc>
        <w:tc>
          <w:tcPr>
            <w:tcW w:w="1843" w:type="dxa"/>
            <w:vMerge/>
          </w:tcPr>
          <w:p w:rsidR="002D18A4" w:rsidRPr="00776D1D" w:rsidRDefault="002D18A4" w:rsidP="00497C6E">
            <w:pPr>
              <w:jc w:val="center"/>
              <w:rPr>
                <w:sz w:val="20"/>
                <w:szCs w:val="20"/>
              </w:rPr>
            </w:pPr>
          </w:p>
        </w:tc>
        <w:tc>
          <w:tcPr>
            <w:tcW w:w="1559" w:type="dxa"/>
            <w:vMerge/>
          </w:tcPr>
          <w:p w:rsidR="002D18A4" w:rsidRPr="00776D1D" w:rsidRDefault="002D18A4" w:rsidP="00497C6E">
            <w:pPr>
              <w:jc w:val="center"/>
              <w:rPr>
                <w:sz w:val="20"/>
                <w:szCs w:val="20"/>
              </w:rPr>
            </w:pPr>
          </w:p>
        </w:tc>
        <w:tc>
          <w:tcPr>
            <w:tcW w:w="1471" w:type="dxa"/>
            <w:vMerge/>
          </w:tcPr>
          <w:p w:rsidR="002D18A4" w:rsidRPr="00776D1D" w:rsidRDefault="002D18A4" w:rsidP="00497C6E">
            <w:pPr>
              <w:jc w:val="center"/>
              <w:rPr>
                <w:sz w:val="20"/>
                <w:szCs w:val="20"/>
              </w:rPr>
            </w:pPr>
          </w:p>
        </w:tc>
        <w:tc>
          <w:tcPr>
            <w:tcW w:w="1831" w:type="dxa"/>
          </w:tcPr>
          <w:p w:rsidR="002D18A4" w:rsidRPr="00776D1D" w:rsidRDefault="002D18A4" w:rsidP="00497C6E">
            <w:pPr>
              <w:suppressAutoHyphens/>
              <w:snapToGrid w:val="0"/>
              <w:rPr>
                <w:sz w:val="20"/>
                <w:szCs w:val="20"/>
                <w:lang w:eastAsia="ar-SA"/>
              </w:rPr>
            </w:pPr>
            <w:r w:rsidRPr="00776D1D">
              <w:rPr>
                <w:sz w:val="20"/>
                <w:szCs w:val="20"/>
                <w:lang w:eastAsia="ar-SA"/>
              </w:rPr>
              <w:t xml:space="preserve">Отсутствие обоснованных жалоб со стороны родителей (законных представителей) на качество </w:t>
            </w:r>
            <w:r w:rsidRPr="00776D1D">
              <w:rPr>
                <w:sz w:val="20"/>
                <w:szCs w:val="20"/>
                <w:lang w:eastAsia="ar-SA"/>
              </w:rPr>
              <w:lastRenderedPageBreak/>
              <w:t>услуги</w:t>
            </w:r>
          </w:p>
        </w:tc>
        <w:tc>
          <w:tcPr>
            <w:tcW w:w="1079" w:type="dxa"/>
          </w:tcPr>
          <w:p w:rsidR="002D18A4" w:rsidRPr="00776D1D" w:rsidRDefault="002D18A4" w:rsidP="00497C6E">
            <w:pPr>
              <w:keepNext/>
              <w:suppressAutoHyphens/>
              <w:snapToGrid w:val="0"/>
              <w:jc w:val="center"/>
              <w:rPr>
                <w:sz w:val="20"/>
                <w:szCs w:val="20"/>
                <w:lang w:eastAsia="ar-SA"/>
              </w:rPr>
            </w:pPr>
            <w:r w:rsidRPr="00776D1D">
              <w:rPr>
                <w:sz w:val="20"/>
                <w:szCs w:val="20"/>
                <w:lang w:eastAsia="ar-SA"/>
              </w:rPr>
              <w:lastRenderedPageBreak/>
              <w:t>шт.</w:t>
            </w:r>
          </w:p>
        </w:tc>
        <w:tc>
          <w:tcPr>
            <w:tcW w:w="700" w:type="dxa"/>
          </w:tcPr>
          <w:p w:rsidR="002D18A4" w:rsidRPr="00776D1D" w:rsidRDefault="002D18A4" w:rsidP="00497C6E">
            <w:pPr>
              <w:keepNext/>
              <w:suppressAutoHyphens/>
              <w:snapToGrid w:val="0"/>
              <w:jc w:val="center"/>
              <w:rPr>
                <w:sz w:val="20"/>
                <w:szCs w:val="20"/>
                <w:lang w:eastAsia="ar-SA"/>
              </w:rPr>
            </w:pPr>
            <w:r w:rsidRPr="00776D1D">
              <w:rPr>
                <w:sz w:val="20"/>
                <w:szCs w:val="20"/>
                <w:lang w:eastAsia="ar-SA"/>
              </w:rPr>
              <w:t>0</w:t>
            </w:r>
          </w:p>
        </w:tc>
        <w:tc>
          <w:tcPr>
            <w:tcW w:w="702" w:type="dxa"/>
          </w:tcPr>
          <w:p w:rsidR="002D18A4" w:rsidRPr="00776D1D" w:rsidRDefault="002D18A4" w:rsidP="00497C6E">
            <w:pPr>
              <w:jc w:val="center"/>
              <w:rPr>
                <w:sz w:val="20"/>
                <w:szCs w:val="20"/>
              </w:rPr>
            </w:pPr>
            <w:r w:rsidRPr="00776D1D">
              <w:rPr>
                <w:sz w:val="20"/>
                <w:szCs w:val="20"/>
              </w:rPr>
              <w:t>0</w:t>
            </w:r>
          </w:p>
        </w:tc>
        <w:tc>
          <w:tcPr>
            <w:tcW w:w="1021" w:type="dxa"/>
            <w:vMerge/>
          </w:tcPr>
          <w:p w:rsidR="002D18A4" w:rsidRPr="00776D1D" w:rsidRDefault="002D18A4" w:rsidP="00497C6E">
            <w:pPr>
              <w:jc w:val="center"/>
              <w:rPr>
                <w:sz w:val="20"/>
                <w:szCs w:val="20"/>
              </w:rPr>
            </w:pPr>
          </w:p>
        </w:tc>
      </w:tr>
      <w:tr w:rsidR="00685FE4" w:rsidRPr="00776D1D" w:rsidTr="00497C6E">
        <w:tc>
          <w:tcPr>
            <w:tcW w:w="568" w:type="dxa"/>
            <w:vMerge w:val="restart"/>
          </w:tcPr>
          <w:p w:rsidR="00685FE4" w:rsidRPr="00776D1D" w:rsidRDefault="00685FE4" w:rsidP="00497C6E">
            <w:pPr>
              <w:rPr>
                <w:sz w:val="20"/>
                <w:szCs w:val="20"/>
              </w:rPr>
            </w:pPr>
            <w:r>
              <w:rPr>
                <w:sz w:val="20"/>
                <w:szCs w:val="20"/>
              </w:rPr>
              <w:lastRenderedPageBreak/>
              <w:t>4</w:t>
            </w:r>
          </w:p>
        </w:tc>
        <w:tc>
          <w:tcPr>
            <w:tcW w:w="1843" w:type="dxa"/>
            <w:vMerge w:val="restart"/>
          </w:tcPr>
          <w:p w:rsidR="00685FE4" w:rsidRPr="00497C6E" w:rsidRDefault="00685FE4" w:rsidP="00497C6E">
            <w:pPr>
              <w:jc w:val="both"/>
              <w:rPr>
                <w:sz w:val="20"/>
                <w:szCs w:val="20"/>
              </w:rPr>
            </w:pPr>
            <w:r w:rsidRPr="00497C6E">
              <w:rPr>
                <w:sz w:val="20"/>
                <w:szCs w:val="20"/>
              </w:rPr>
              <w:t xml:space="preserve">Подпрограмма </w:t>
            </w:r>
          </w:p>
          <w:p w:rsidR="00685FE4" w:rsidRPr="00776D1D" w:rsidRDefault="00685FE4" w:rsidP="00497C6E">
            <w:pPr>
              <w:rPr>
                <w:sz w:val="20"/>
                <w:szCs w:val="20"/>
              </w:rPr>
            </w:pPr>
            <w:r w:rsidRPr="00776D1D">
              <w:rPr>
                <w:sz w:val="20"/>
                <w:szCs w:val="20"/>
              </w:rPr>
              <w:t>«Укрепление материально-технической базы муниципального учреждения городского округа Кинешма «Детская база отдыха «Радуга»</w:t>
            </w:r>
          </w:p>
        </w:tc>
        <w:tc>
          <w:tcPr>
            <w:tcW w:w="1417" w:type="dxa"/>
            <w:vMerge w:val="restart"/>
          </w:tcPr>
          <w:p w:rsidR="00685FE4" w:rsidRPr="00776D1D" w:rsidRDefault="00685FE4" w:rsidP="00497C6E">
            <w:pPr>
              <w:jc w:val="both"/>
              <w:rPr>
                <w:sz w:val="20"/>
                <w:szCs w:val="20"/>
              </w:rPr>
            </w:pPr>
          </w:p>
        </w:tc>
        <w:tc>
          <w:tcPr>
            <w:tcW w:w="1843" w:type="dxa"/>
          </w:tcPr>
          <w:p w:rsidR="00685FE4" w:rsidRPr="00776D1D" w:rsidRDefault="00685FE4" w:rsidP="00497C6E">
            <w:pPr>
              <w:rPr>
                <w:sz w:val="20"/>
                <w:szCs w:val="20"/>
              </w:rPr>
            </w:pPr>
            <w:r w:rsidRPr="00776D1D">
              <w:rPr>
                <w:sz w:val="20"/>
                <w:szCs w:val="20"/>
              </w:rPr>
              <w:t>Всего</w:t>
            </w:r>
          </w:p>
        </w:tc>
        <w:tc>
          <w:tcPr>
            <w:tcW w:w="1843" w:type="dxa"/>
          </w:tcPr>
          <w:p w:rsidR="00685FE4" w:rsidRPr="00776D1D" w:rsidRDefault="00685FE4" w:rsidP="00497C6E">
            <w:pPr>
              <w:jc w:val="center"/>
              <w:rPr>
                <w:sz w:val="20"/>
                <w:szCs w:val="20"/>
              </w:rPr>
            </w:pPr>
            <w:r w:rsidRPr="00776D1D">
              <w:rPr>
                <w:sz w:val="20"/>
                <w:szCs w:val="20"/>
              </w:rPr>
              <w:t>1496,8</w:t>
            </w:r>
          </w:p>
        </w:tc>
        <w:tc>
          <w:tcPr>
            <w:tcW w:w="1559" w:type="dxa"/>
            <w:tcBorders>
              <w:bottom w:val="single" w:sz="4" w:space="0" w:color="auto"/>
            </w:tcBorders>
          </w:tcPr>
          <w:p w:rsidR="00685FE4" w:rsidRPr="00776D1D" w:rsidRDefault="00685FE4" w:rsidP="00497C6E">
            <w:pPr>
              <w:jc w:val="center"/>
              <w:rPr>
                <w:sz w:val="20"/>
                <w:szCs w:val="20"/>
              </w:rPr>
            </w:pPr>
            <w:r w:rsidRPr="00776D1D">
              <w:rPr>
                <w:sz w:val="20"/>
                <w:szCs w:val="20"/>
              </w:rPr>
              <w:t>1496,8</w:t>
            </w:r>
          </w:p>
        </w:tc>
        <w:tc>
          <w:tcPr>
            <w:tcW w:w="1471" w:type="dxa"/>
            <w:vMerge w:val="restart"/>
          </w:tcPr>
          <w:p w:rsidR="00685FE4" w:rsidRPr="00776D1D" w:rsidRDefault="00685FE4" w:rsidP="00497C6E">
            <w:pPr>
              <w:jc w:val="center"/>
              <w:rPr>
                <w:sz w:val="20"/>
                <w:szCs w:val="20"/>
              </w:rPr>
            </w:pPr>
          </w:p>
        </w:tc>
        <w:tc>
          <w:tcPr>
            <w:tcW w:w="1831" w:type="dxa"/>
            <w:vMerge w:val="restart"/>
          </w:tcPr>
          <w:p w:rsidR="00685FE4" w:rsidRPr="00776D1D" w:rsidRDefault="00685FE4" w:rsidP="00497C6E">
            <w:pPr>
              <w:jc w:val="both"/>
              <w:rPr>
                <w:sz w:val="20"/>
                <w:szCs w:val="20"/>
              </w:rPr>
            </w:pPr>
          </w:p>
        </w:tc>
        <w:tc>
          <w:tcPr>
            <w:tcW w:w="1079" w:type="dxa"/>
            <w:vMerge w:val="restart"/>
          </w:tcPr>
          <w:p w:rsidR="00685FE4" w:rsidRPr="00776D1D" w:rsidRDefault="00685FE4" w:rsidP="00497C6E">
            <w:pPr>
              <w:jc w:val="center"/>
              <w:rPr>
                <w:sz w:val="20"/>
                <w:szCs w:val="20"/>
              </w:rPr>
            </w:pPr>
          </w:p>
        </w:tc>
        <w:tc>
          <w:tcPr>
            <w:tcW w:w="700" w:type="dxa"/>
            <w:vMerge w:val="restart"/>
          </w:tcPr>
          <w:p w:rsidR="00685FE4" w:rsidRPr="00776D1D" w:rsidRDefault="00685FE4" w:rsidP="00497C6E">
            <w:pPr>
              <w:jc w:val="center"/>
              <w:rPr>
                <w:sz w:val="20"/>
                <w:szCs w:val="20"/>
              </w:rPr>
            </w:pPr>
          </w:p>
        </w:tc>
        <w:tc>
          <w:tcPr>
            <w:tcW w:w="702" w:type="dxa"/>
            <w:vMerge w:val="restart"/>
          </w:tcPr>
          <w:p w:rsidR="00685FE4" w:rsidRPr="00776D1D" w:rsidRDefault="00685FE4" w:rsidP="00497C6E">
            <w:pPr>
              <w:jc w:val="center"/>
              <w:rPr>
                <w:sz w:val="20"/>
                <w:szCs w:val="20"/>
              </w:rPr>
            </w:pPr>
          </w:p>
        </w:tc>
        <w:tc>
          <w:tcPr>
            <w:tcW w:w="1021" w:type="dxa"/>
            <w:vMerge w:val="restart"/>
          </w:tcPr>
          <w:p w:rsidR="00685FE4" w:rsidRPr="00776D1D" w:rsidRDefault="00685FE4" w:rsidP="00497C6E">
            <w:pPr>
              <w:jc w:val="center"/>
              <w:rPr>
                <w:sz w:val="20"/>
                <w:szCs w:val="20"/>
              </w:rPr>
            </w:pPr>
          </w:p>
        </w:tc>
      </w:tr>
      <w:tr w:rsidR="00685FE4" w:rsidRPr="00776D1D" w:rsidTr="00497C6E">
        <w:tc>
          <w:tcPr>
            <w:tcW w:w="568" w:type="dxa"/>
            <w:vMerge/>
          </w:tcPr>
          <w:p w:rsidR="00685FE4" w:rsidRPr="00776D1D" w:rsidRDefault="00685FE4" w:rsidP="00497C6E">
            <w:pPr>
              <w:rPr>
                <w:sz w:val="20"/>
                <w:szCs w:val="20"/>
              </w:rPr>
            </w:pPr>
          </w:p>
        </w:tc>
        <w:tc>
          <w:tcPr>
            <w:tcW w:w="1843" w:type="dxa"/>
            <w:vMerge/>
          </w:tcPr>
          <w:p w:rsidR="00685FE4" w:rsidRPr="00776D1D" w:rsidRDefault="00685FE4" w:rsidP="00497C6E">
            <w:pPr>
              <w:rPr>
                <w:sz w:val="20"/>
                <w:szCs w:val="20"/>
              </w:rPr>
            </w:pPr>
          </w:p>
        </w:tc>
        <w:tc>
          <w:tcPr>
            <w:tcW w:w="1417" w:type="dxa"/>
            <w:vMerge/>
          </w:tcPr>
          <w:p w:rsidR="00685FE4" w:rsidRPr="00776D1D" w:rsidRDefault="00685FE4" w:rsidP="00497C6E">
            <w:pPr>
              <w:rPr>
                <w:sz w:val="20"/>
                <w:szCs w:val="20"/>
              </w:rPr>
            </w:pPr>
          </w:p>
        </w:tc>
        <w:tc>
          <w:tcPr>
            <w:tcW w:w="1843" w:type="dxa"/>
          </w:tcPr>
          <w:p w:rsidR="00685FE4" w:rsidRPr="00776D1D" w:rsidRDefault="00685FE4" w:rsidP="00497C6E">
            <w:pPr>
              <w:rPr>
                <w:b/>
                <w:sz w:val="20"/>
                <w:szCs w:val="20"/>
              </w:rPr>
            </w:pPr>
            <w:proofErr w:type="gramStart"/>
            <w:r w:rsidRPr="00497C6E">
              <w:rPr>
                <w:sz w:val="20"/>
                <w:szCs w:val="20"/>
              </w:rPr>
              <w:t>бюджетные</w:t>
            </w:r>
            <w:proofErr w:type="gramEnd"/>
            <w:r w:rsidRPr="00497C6E">
              <w:rPr>
                <w:sz w:val="20"/>
                <w:szCs w:val="20"/>
              </w:rPr>
              <w:t xml:space="preserve"> </w:t>
            </w:r>
            <w:proofErr w:type="spellStart"/>
            <w:r w:rsidRPr="00497C6E">
              <w:rPr>
                <w:sz w:val="20"/>
                <w:szCs w:val="20"/>
              </w:rPr>
              <w:t>ассигнования</w:t>
            </w:r>
            <w:r w:rsidR="002070DD">
              <w:rPr>
                <w:sz w:val="20"/>
                <w:szCs w:val="20"/>
              </w:rPr>
              <w:t>всего</w:t>
            </w:r>
            <w:proofErr w:type="spellEnd"/>
            <w:r w:rsidRPr="00776D1D">
              <w:rPr>
                <w:b/>
                <w:sz w:val="20"/>
                <w:szCs w:val="20"/>
              </w:rPr>
              <w:br/>
            </w:r>
            <w:r w:rsidRPr="00776D1D">
              <w:rPr>
                <w:i/>
                <w:sz w:val="20"/>
                <w:szCs w:val="20"/>
              </w:rPr>
              <w:t>в том числе:</w:t>
            </w:r>
          </w:p>
        </w:tc>
        <w:tc>
          <w:tcPr>
            <w:tcW w:w="1843" w:type="dxa"/>
          </w:tcPr>
          <w:p w:rsidR="00685FE4" w:rsidRPr="00776D1D" w:rsidRDefault="00685FE4" w:rsidP="00497C6E">
            <w:pPr>
              <w:jc w:val="center"/>
              <w:rPr>
                <w:sz w:val="20"/>
                <w:szCs w:val="20"/>
              </w:rPr>
            </w:pPr>
            <w:r w:rsidRPr="00776D1D">
              <w:rPr>
                <w:sz w:val="20"/>
                <w:szCs w:val="20"/>
              </w:rPr>
              <w:t>1496,8</w:t>
            </w:r>
          </w:p>
        </w:tc>
        <w:tc>
          <w:tcPr>
            <w:tcW w:w="1559" w:type="dxa"/>
            <w:tcBorders>
              <w:top w:val="single" w:sz="4" w:space="0" w:color="auto"/>
            </w:tcBorders>
          </w:tcPr>
          <w:p w:rsidR="00685FE4" w:rsidRPr="00776D1D" w:rsidRDefault="00685FE4" w:rsidP="00497C6E">
            <w:pPr>
              <w:jc w:val="center"/>
              <w:rPr>
                <w:sz w:val="20"/>
                <w:szCs w:val="20"/>
              </w:rPr>
            </w:pPr>
            <w:r w:rsidRPr="00776D1D">
              <w:rPr>
                <w:sz w:val="20"/>
                <w:szCs w:val="20"/>
              </w:rPr>
              <w:t>1496,8</w:t>
            </w:r>
          </w:p>
        </w:tc>
        <w:tc>
          <w:tcPr>
            <w:tcW w:w="1471" w:type="dxa"/>
            <w:vMerge/>
          </w:tcPr>
          <w:p w:rsidR="00685FE4" w:rsidRPr="00776D1D" w:rsidRDefault="00685FE4" w:rsidP="00497C6E">
            <w:pPr>
              <w:jc w:val="center"/>
              <w:rPr>
                <w:sz w:val="20"/>
                <w:szCs w:val="20"/>
              </w:rPr>
            </w:pPr>
          </w:p>
        </w:tc>
        <w:tc>
          <w:tcPr>
            <w:tcW w:w="1831" w:type="dxa"/>
            <w:vMerge/>
          </w:tcPr>
          <w:p w:rsidR="00685FE4" w:rsidRPr="00776D1D" w:rsidRDefault="00685FE4" w:rsidP="00497C6E">
            <w:pPr>
              <w:jc w:val="center"/>
              <w:rPr>
                <w:sz w:val="20"/>
                <w:szCs w:val="20"/>
              </w:rPr>
            </w:pPr>
          </w:p>
        </w:tc>
        <w:tc>
          <w:tcPr>
            <w:tcW w:w="1079" w:type="dxa"/>
            <w:vMerge/>
          </w:tcPr>
          <w:p w:rsidR="00685FE4" w:rsidRPr="00776D1D" w:rsidRDefault="00685FE4" w:rsidP="00497C6E">
            <w:pPr>
              <w:jc w:val="center"/>
              <w:rPr>
                <w:sz w:val="20"/>
                <w:szCs w:val="20"/>
              </w:rPr>
            </w:pPr>
          </w:p>
        </w:tc>
        <w:tc>
          <w:tcPr>
            <w:tcW w:w="700" w:type="dxa"/>
            <w:vMerge/>
          </w:tcPr>
          <w:p w:rsidR="00685FE4" w:rsidRPr="00776D1D" w:rsidRDefault="00685FE4" w:rsidP="00497C6E">
            <w:pPr>
              <w:jc w:val="center"/>
              <w:rPr>
                <w:sz w:val="20"/>
                <w:szCs w:val="20"/>
              </w:rPr>
            </w:pPr>
          </w:p>
        </w:tc>
        <w:tc>
          <w:tcPr>
            <w:tcW w:w="702" w:type="dxa"/>
            <w:vMerge/>
          </w:tcPr>
          <w:p w:rsidR="00685FE4" w:rsidRPr="00776D1D" w:rsidRDefault="00685FE4" w:rsidP="00497C6E">
            <w:pPr>
              <w:jc w:val="center"/>
              <w:rPr>
                <w:sz w:val="20"/>
                <w:szCs w:val="20"/>
              </w:rPr>
            </w:pPr>
          </w:p>
        </w:tc>
        <w:tc>
          <w:tcPr>
            <w:tcW w:w="1021" w:type="dxa"/>
            <w:vMerge/>
          </w:tcPr>
          <w:p w:rsidR="00685FE4" w:rsidRPr="00776D1D" w:rsidRDefault="00685FE4" w:rsidP="00497C6E">
            <w:pPr>
              <w:jc w:val="center"/>
              <w:rPr>
                <w:sz w:val="20"/>
                <w:szCs w:val="20"/>
              </w:rPr>
            </w:pPr>
          </w:p>
        </w:tc>
      </w:tr>
      <w:tr w:rsidR="00685FE4" w:rsidRPr="00776D1D" w:rsidTr="00497C6E">
        <w:tc>
          <w:tcPr>
            <w:tcW w:w="568" w:type="dxa"/>
            <w:vMerge/>
          </w:tcPr>
          <w:p w:rsidR="00685FE4" w:rsidRPr="00776D1D" w:rsidRDefault="00685FE4" w:rsidP="00497C6E">
            <w:pPr>
              <w:rPr>
                <w:sz w:val="20"/>
                <w:szCs w:val="20"/>
              </w:rPr>
            </w:pPr>
          </w:p>
        </w:tc>
        <w:tc>
          <w:tcPr>
            <w:tcW w:w="1843" w:type="dxa"/>
            <w:vMerge/>
          </w:tcPr>
          <w:p w:rsidR="00685FE4" w:rsidRPr="00776D1D" w:rsidRDefault="00685FE4" w:rsidP="00497C6E">
            <w:pPr>
              <w:rPr>
                <w:sz w:val="20"/>
                <w:szCs w:val="20"/>
              </w:rPr>
            </w:pPr>
          </w:p>
        </w:tc>
        <w:tc>
          <w:tcPr>
            <w:tcW w:w="1417" w:type="dxa"/>
            <w:vMerge/>
          </w:tcPr>
          <w:p w:rsidR="00685FE4" w:rsidRPr="00776D1D" w:rsidRDefault="00685FE4" w:rsidP="00497C6E">
            <w:pPr>
              <w:rPr>
                <w:sz w:val="20"/>
                <w:szCs w:val="20"/>
              </w:rPr>
            </w:pPr>
          </w:p>
        </w:tc>
        <w:tc>
          <w:tcPr>
            <w:tcW w:w="1843" w:type="dxa"/>
          </w:tcPr>
          <w:p w:rsidR="00685FE4" w:rsidRPr="00776D1D" w:rsidRDefault="00685FE4" w:rsidP="00497C6E">
            <w:pPr>
              <w:rPr>
                <w:sz w:val="20"/>
                <w:szCs w:val="20"/>
              </w:rPr>
            </w:pPr>
            <w:r w:rsidRPr="00776D1D">
              <w:rPr>
                <w:sz w:val="20"/>
                <w:szCs w:val="20"/>
              </w:rPr>
              <w:t>- бюджет городского округа Кинешма</w:t>
            </w:r>
          </w:p>
        </w:tc>
        <w:tc>
          <w:tcPr>
            <w:tcW w:w="1843" w:type="dxa"/>
          </w:tcPr>
          <w:p w:rsidR="00685FE4" w:rsidRPr="00776D1D" w:rsidRDefault="00685FE4" w:rsidP="00497C6E">
            <w:pPr>
              <w:jc w:val="center"/>
              <w:rPr>
                <w:sz w:val="20"/>
                <w:szCs w:val="20"/>
              </w:rPr>
            </w:pPr>
            <w:r w:rsidRPr="00776D1D">
              <w:rPr>
                <w:sz w:val="20"/>
                <w:szCs w:val="20"/>
              </w:rPr>
              <w:t>1496,8</w:t>
            </w:r>
          </w:p>
        </w:tc>
        <w:tc>
          <w:tcPr>
            <w:tcW w:w="1559" w:type="dxa"/>
          </w:tcPr>
          <w:p w:rsidR="00685FE4" w:rsidRPr="00776D1D" w:rsidRDefault="00685FE4" w:rsidP="00497C6E">
            <w:pPr>
              <w:jc w:val="center"/>
              <w:rPr>
                <w:sz w:val="20"/>
                <w:szCs w:val="20"/>
              </w:rPr>
            </w:pPr>
            <w:r w:rsidRPr="00776D1D">
              <w:rPr>
                <w:sz w:val="20"/>
                <w:szCs w:val="20"/>
              </w:rPr>
              <w:t>1496,8</w:t>
            </w:r>
          </w:p>
        </w:tc>
        <w:tc>
          <w:tcPr>
            <w:tcW w:w="1471" w:type="dxa"/>
            <w:vMerge/>
          </w:tcPr>
          <w:p w:rsidR="00685FE4" w:rsidRPr="00776D1D" w:rsidRDefault="00685FE4" w:rsidP="00497C6E">
            <w:pPr>
              <w:jc w:val="center"/>
              <w:rPr>
                <w:sz w:val="20"/>
                <w:szCs w:val="20"/>
              </w:rPr>
            </w:pPr>
          </w:p>
        </w:tc>
        <w:tc>
          <w:tcPr>
            <w:tcW w:w="1831" w:type="dxa"/>
            <w:vMerge/>
          </w:tcPr>
          <w:p w:rsidR="00685FE4" w:rsidRPr="00776D1D" w:rsidRDefault="00685FE4" w:rsidP="00497C6E">
            <w:pPr>
              <w:jc w:val="center"/>
              <w:rPr>
                <w:sz w:val="20"/>
                <w:szCs w:val="20"/>
              </w:rPr>
            </w:pPr>
          </w:p>
        </w:tc>
        <w:tc>
          <w:tcPr>
            <w:tcW w:w="1079" w:type="dxa"/>
            <w:vMerge/>
          </w:tcPr>
          <w:p w:rsidR="00685FE4" w:rsidRPr="00776D1D" w:rsidRDefault="00685FE4" w:rsidP="00497C6E">
            <w:pPr>
              <w:jc w:val="center"/>
              <w:rPr>
                <w:sz w:val="20"/>
                <w:szCs w:val="20"/>
              </w:rPr>
            </w:pPr>
          </w:p>
        </w:tc>
        <w:tc>
          <w:tcPr>
            <w:tcW w:w="700" w:type="dxa"/>
            <w:vMerge/>
          </w:tcPr>
          <w:p w:rsidR="00685FE4" w:rsidRPr="00776D1D" w:rsidRDefault="00685FE4" w:rsidP="00497C6E">
            <w:pPr>
              <w:jc w:val="center"/>
              <w:rPr>
                <w:sz w:val="20"/>
                <w:szCs w:val="20"/>
              </w:rPr>
            </w:pPr>
          </w:p>
        </w:tc>
        <w:tc>
          <w:tcPr>
            <w:tcW w:w="702" w:type="dxa"/>
            <w:vMerge/>
          </w:tcPr>
          <w:p w:rsidR="00685FE4" w:rsidRPr="00776D1D" w:rsidRDefault="00685FE4" w:rsidP="00497C6E">
            <w:pPr>
              <w:jc w:val="center"/>
              <w:rPr>
                <w:sz w:val="20"/>
                <w:szCs w:val="20"/>
              </w:rPr>
            </w:pPr>
          </w:p>
        </w:tc>
        <w:tc>
          <w:tcPr>
            <w:tcW w:w="1021" w:type="dxa"/>
            <w:vMerge/>
          </w:tcPr>
          <w:p w:rsidR="00685FE4" w:rsidRPr="00776D1D" w:rsidRDefault="00685FE4" w:rsidP="00497C6E">
            <w:pPr>
              <w:jc w:val="center"/>
              <w:rPr>
                <w:sz w:val="20"/>
                <w:szCs w:val="20"/>
              </w:rPr>
            </w:pPr>
          </w:p>
        </w:tc>
      </w:tr>
      <w:tr w:rsidR="002D18A4" w:rsidRPr="00776D1D" w:rsidTr="004E38CD">
        <w:tc>
          <w:tcPr>
            <w:tcW w:w="568" w:type="dxa"/>
            <w:vMerge w:val="restart"/>
          </w:tcPr>
          <w:p w:rsidR="002D18A4" w:rsidRPr="00776D1D" w:rsidRDefault="002D18A4" w:rsidP="00497C6E">
            <w:pPr>
              <w:rPr>
                <w:sz w:val="20"/>
                <w:szCs w:val="20"/>
              </w:rPr>
            </w:pPr>
            <w:r>
              <w:rPr>
                <w:sz w:val="20"/>
                <w:szCs w:val="20"/>
              </w:rPr>
              <w:t>4.1</w:t>
            </w:r>
          </w:p>
        </w:tc>
        <w:tc>
          <w:tcPr>
            <w:tcW w:w="1843" w:type="dxa"/>
            <w:vMerge w:val="restart"/>
          </w:tcPr>
          <w:p w:rsidR="002D18A4" w:rsidRPr="00776D1D" w:rsidRDefault="002D18A4" w:rsidP="00497C6E">
            <w:pPr>
              <w:rPr>
                <w:sz w:val="20"/>
                <w:szCs w:val="20"/>
              </w:rPr>
            </w:pPr>
            <w:r w:rsidRPr="00497C6E">
              <w:rPr>
                <w:sz w:val="20"/>
                <w:szCs w:val="20"/>
              </w:rPr>
              <w:t>Основное мероприятие</w:t>
            </w:r>
            <w:r w:rsidRPr="00776D1D">
              <w:rPr>
                <w:sz w:val="20"/>
                <w:szCs w:val="20"/>
              </w:rPr>
              <w:t xml:space="preserve"> «Повышение качества отдыха детей в каникулярное время»</w:t>
            </w:r>
          </w:p>
        </w:tc>
        <w:tc>
          <w:tcPr>
            <w:tcW w:w="1417" w:type="dxa"/>
            <w:vMerge/>
          </w:tcPr>
          <w:p w:rsidR="002D18A4" w:rsidRPr="00776D1D" w:rsidRDefault="002D18A4" w:rsidP="00497C6E">
            <w:pPr>
              <w:jc w:val="both"/>
              <w:rPr>
                <w:sz w:val="20"/>
                <w:szCs w:val="20"/>
              </w:rPr>
            </w:pPr>
          </w:p>
        </w:tc>
        <w:tc>
          <w:tcPr>
            <w:tcW w:w="1843" w:type="dxa"/>
          </w:tcPr>
          <w:p w:rsidR="002D18A4" w:rsidRPr="00776D1D" w:rsidRDefault="002D18A4" w:rsidP="00497C6E">
            <w:pPr>
              <w:rPr>
                <w:sz w:val="20"/>
                <w:szCs w:val="20"/>
              </w:rPr>
            </w:pPr>
            <w:r w:rsidRPr="00776D1D">
              <w:rPr>
                <w:sz w:val="20"/>
                <w:szCs w:val="20"/>
              </w:rPr>
              <w:t>Всего</w:t>
            </w:r>
          </w:p>
        </w:tc>
        <w:tc>
          <w:tcPr>
            <w:tcW w:w="1843" w:type="dxa"/>
          </w:tcPr>
          <w:p w:rsidR="002D18A4" w:rsidRPr="00776D1D" w:rsidRDefault="002D18A4" w:rsidP="00497C6E">
            <w:pPr>
              <w:jc w:val="center"/>
              <w:rPr>
                <w:sz w:val="20"/>
                <w:szCs w:val="20"/>
              </w:rPr>
            </w:pPr>
            <w:r w:rsidRPr="00776D1D">
              <w:rPr>
                <w:sz w:val="20"/>
                <w:szCs w:val="20"/>
              </w:rPr>
              <w:t>1496,8</w:t>
            </w:r>
          </w:p>
        </w:tc>
        <w:tc>
          <w:tcPr>
            <w:tcW w:w="1559" w:type="dxa"/>
          </w:tcPr>
          <w:p w:rsidR="002D18A4" w:rsidRPr="00776D1D" w:rsidRDefault="002D18A4" w:rsidP="00497C6E">
            <w:pPr>
              <w:jc w:val="center"/>
              <w:rPr>
                <w:sz w:val="20"/>
                <w:szCs w:val="20"/>
              </w:rPr>
            </w:pPr>
            <w:r w:rsidRPr="00776D1D">
              <w:rPr>
                <w:sz w:val="20"/>
                <w:szCs w:val="20"/>
              </w:rPr>
              <w:t>1496,8</w:t>
            </w:r>
          </w:p>
        </w:tc>
        <w:tc>
          <w:tcPr>
            <w:tcW w:w="1471" w:type="dxa"/>
            <w:vMerge/>
          </w:tcPr>
          <w:p w:rsidR="002D18A4" w:rsidRPr="00776D1D" w:rsidRDefault="002D18A4" w:rsidP="00497C6E">
            <w:pPr>
              <w:jc w:val="center"/>
              <w:rPr>
                <w:sz w:val="20"/>
                <w:szCs w:val="20"/>
              </w:rPr>
            </w:pPr>
          </w:p>
        </w:tc>
        <w:tc>
          <w:tcPr>
            <w:tcW w:w="1831" w:type="dxa"/>
            <w:vMerge w:val="restart"/>
          </w:tcPr>
          <w:p w:rsidR="002D18A4" w:rsidRPr="00776D1D" w:rsidRDefault="002D18A4" w:rsidP="00497C6E">
            <w:pPr>
              <w:jc w:val="both"/>
              <w:rPr>
                <w:sz w:val="20"/>
                <w:szCs w:val="20"/>
              </w:rPr>
            </w:pPr>
            <w:r w:rsidRPr="00776D1D">
              <w:rPr>
                <w:sz w:val="20"/>
                <w:szCs w:val="20"/>
                <w:lang w:eastAsia="ar-SA"/>
              </w:rPr>
              <w:t>Процент площади помещений МУ ДБО «Радуга», в которых оказывается муниципальная услуга, требующих капитального ремонта, от общей площади помещений, в которых оказывается муниципальная услуга</w:t>
            </w:r>
          </w:p>
        </w:tc>
        <w:tc>
          <w:tcPr>
            <w:tcW w:w="1079" w:type="dxa"/>
            <w:vMerge w:val="restart"/>
          </w:tcPr>
          <w:p w:rsidR="002D18A4" w:rsidRPr="00776D1D" w:rsidRDefault="002D18A4" w:rsidP="00497C6E">
            <w:pPr>
              <w:pStyle w:val="a8"/>
              <w:jc w:val="center"/>
              <w:rPr>
                <w:sz w:val="20"/>
                <w:szCs w:val="20"/>
              </w:rPr>
            </w:pPr>
            <w:r w:rsidRPr="00776D1D">
              <w:rPr>
                <w:rFonts w:ascii="Times New Roman" w:hAnsi="Times New Roman" w:cs="Times New Roman"/>
                <w:sz w:val="20"/>
                <w:szCs w:val="20"/>
              </w:rPr>
              <w:t>%</w:t>
            </w:r>
          </w:p>
        </w:tc>
        <w:tc>
          <w:tcPr>
            <w:tcW w:w="700" w:type="dxa"/>
            <w:vMerge w:val="restart"/>
          </w:tcPr>
          <w:p w:rsidR="002D18A4" w:rsidRPr="00776D1D" w:rsidRDefault="002D18A4" w:rsidP="00497C6E">
            <w:pPr>
              <w:jc w:val="center"/>
              <w:rPr>
                <w:sz w:val="20"/>
                <w:szCs w:val="20"/>
              </w:rPr>
            </w:pPr>
            <w:r w:rsidRPr="00776D1D">
              <w:rPr>
                <w:sz w:val="20"/>
                <w:szCs w:val="20"/>
              </w:rPr>
              <w:t>11,2</w:t>
            </w:r>
          </w:p>
        </w:tc>
        <w:tc>
          <w:tcPr>
            <w:tcW w:w="702" w:type="dxa"/>
            <w:vMerge w:val="restart"/>
          </w:tcPr>
          <w:p w:rsidR="002D18A4" w:rsidRPr="00776D1D" w:rsidRDefault="002D18A4" w:rsidP="00497C6E">
            <w:pPr>
              <w:jc w:val="center"/>
              <w:rPr>
                <w:sz w:val="20"/>
                <w:szCs w:val="20"/>
              </w:rPr>
            </w:pPr>
            <w:r w:rsidRPr="00776D1D">
              <w:rPr>
                <w:sz w:val="20"/>
                <w:szCs w:val="20"/>
              </w:rPr>
              <w:t>15,0</w:t>
            </w:r>
          </w:p>
        </w:tc>
        <w:tc>
          <w:tcPr>
            <w:tcW w:w="1021" w:type="dxa"/>
            <w:vMerge w:val="restart"/>
          </w:tcPr>
          <w:p w:rsidR="002D18A4" w:rsidRPr="00776D1D" w:rsidRDefault="002D18A4" w:rsidP="00497C6E">
            <w:pPr>
              <w:jc w:val="center"/>
              <w:rPr>
                <w:sz w:val="20"/>
                <w:szCs w:val="20"/>
              </w:rPr>
            </w:pPr>
          </w:p>
        </w:tc>
      </w:tr>
      <w:tr w:rsidR="002D18A4" w:rsidRPr="00776D1D" w:rsidTr="004E38CD">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rPr>
                <w:sz w:val="20"/>
                <w:szCs w:val="20"/>
              </w:rPr>
            </w:pP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b/>
                <w:sz w:val="20"/>
                <w:szCs w:val="20"/>
              </w:rPr>
            </w:pPr>
            <w:proofErr w:type="gramStart"/>
            <w:r w:rsidRPr="00497C6E">
              <w:rPr>
                <w:sz w:val="20"/>
                <w:szCs w:val="20"/>
              </w:rPr>
              <w:t>бюджетные</w:t>
            </w:r>
            <w:proofErr w:type="gramEnd"/>
            <w:r w:rsidRPr="00497C6E">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2D18A4" w:rsidRPr="00776D1D" w:rsidRDefault="002D18A4" w:rsidP="00497C6E">
            <w:pPr>
              <w:jc w:val="center"/>
              <w:rPr>
                <w:sz w:val="20"/>
                <w:szCs w:val="20"/>
              </w:rPr>
            </w:pPr>
            <w:r w:rsidRPr="00776D1D">
              <w:rPr>
                <w:sz w:val="20"/>
                <w:szCs w:val="20"/>
              </w:rPr>
              <w:t>1496,8</w:t>
            </w:r>
          </w:p>
        </w:tc>
        <w:tc>
          <w:tcPr>
            <w:tcW w:w="1559" w:type="dxa"/>
          </w:tcPr>
          <w:p w:rsidR="002D18A4" w:rsidRPr="00776D1D" w:rsidRDefault="002D18A4" w:rsidP="00497C6E">
            <w:pPr>
              <w:jc w:val="center"/>
              <w:rPr>
                <w:sz w:val="20"/>
                <w:szCs w:val="20"/>
              </w:rPr>
            </w:pPr>
            <w:r w:rsidRPr="00776D1D">
              <w:rPr>
                <w:sz w:val="20"/>
                <w:szCs w:val="20"/>
              </w:rPr>
              <w:t>1496,8</w:t>
            </w:r>
          </w:p>
        </w:tc>
        <w:tc>
          <w:tcPr>
            <w:tcW w:w="1471" w:type="dxa"/>
            <w:vMerge/>
          </w:tcPr>
          <w:p w:rsidR="002D18A4" w:rsidRPr="00776D1D" w:rsidRDefault="002D18A4" w:rsidP="00497C6E">
            <w:pPr>
              <w:jc w:val="center"/>
              <w:rPr>
                <w:b/>
                <w:sz w:val="20"/>
                <w:szCs w:val="20"/>
              </w:rPr>
            </w:pPr>
          </w:p>
        </w:tc>
        <w:tc>
          <w:tcPr>
            <w:tcW w:w="1831" w:type="dxa"/>
            <w:vMerge/>
          </w:tcPr>
          <w:p w:rsidR="002D18A4" w:rsidRPr="00776D1D" w:rsidRDefault="002D18A4" w:rsidP="00497C6E">
            <w:pPr>
              <w:jc w:val="both"/>
              <w:rPr>
                <w:b/>
                <w:sz w:val="20"/>
                <w:szCs w:val="20"/>
              </w:rPr>
            </w:pPr>
          </w:p>
        </w:tc>
        <w:tc>
          <w:tcPr>
            <w:tcW w:w="1079" w:type="dxa"/>
            <w:vMerge/>
          </w:tcPr>
          <w:p w:rsidR="002D18A4" w:rsidRPr="00776D1D" w:rsidRDefault="002D18A4" w:rsidP="00497C6E">
            <w:pPr>
              <w:pStyle w:val="a8"/>
              <w:jc w:val="center"/>
              <w:rPr>
                <w:b/>
                <w:sz w:val="20"/>
                <w:szCs w:val="20"/>
              </w:rPr>
            </w:pPr>
          </w:p>
        </w:tc>
        <w:tc>
          <w:tcPr>
            <w:tcW w:w="700" w:type="dxa"/>
            <w:vMerge/>
          </w:tcPr>
          <w:p w:rsidR="002D18A4" w:rsidRPr="00776D1D" w:rsidRDefault="002D18A4" w:rsidP="00497C6E">
            <w:pPr>
              <w:jc w:val="center"/>
              <w:rPr>
                <w:b/>
                <w:sz w:val="20"/>
                <w:szCs w:val="20"/>
              </w:rPr>
            </w:pPr>
          </w:p>
        </w:tc>
        <w:tc>
          <w:tcPr>
            <w:tcW w:w="702" w:type="dxa"/>
            <w:vMerge/>
          </w:tcPr>
          <w:p w:rsidR="002D18A4" w:rsidRPr="00776D1D" w:rsidRDefault="002D18A4" w:rsidP="00497C6E">
            <w:pPr>
              <w:jc w:val="center"/>
              <w:rPr>
                <w:b/>
                <w:sz w:val="20"/>
                <w:szCs w:val="20"/>
              </w:rPr>
            </w:pPr>
          </w:p>
        </w:tc>
        <w:tc>
          <w:tcPr>
            <w:tcW w:w="1021" w:type="dxa"/>
            <w:vMerge/>
          </w:tcPr>
          <w:p w:rsidR="002D18A4" w:rsidRPr="00776D1D" w:rsidRDefault="002D18A4" w:rsidP="00497C6E">
            <w:pPr>
              <w:jc w:val="center"/>
              <w:rPr>
                <w:sz w:val="20"/>
                <w:szCs w:val="20"/>
              </w:rPr>
            </w:pPr>
          </w:p>
        </w:tc>
      </w:tr>
      <w:tr w:rsidR="002D18A4" w:rsidRPr="00776D1D" w:rsidTr="004E38CD">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rPr>
                <w:sz w:val="20"/>
                <w:szCs w:val="20"/>
              </w:rPr>
            </w:pP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sz w:val="20"/>
                <w:szCs w:val="20"/>
              </w:rPr>
            </w:pPr>
            <w:r w:rsidRPr="00776D1D">
              <w:rPr>
                <w:sz w:val="20"/>
                <w:szCs w:val="20"/>
              </w:rPr>
              <w:t>- бюджет городского округа Кинешма</w:t>
            </w:r>
          </w:p>
        </w:tc>
        <w:tc>
          <w:tcPr>
            <w:tcW w:w="1843" w:type="dxa"/>
          </w:tcPr>
          <w:p w:rsidR="002D18A4" w:rsidRPr="00776D1D" w:rsidRDefault="002D18A4" w:rsidP="00497C6E">
            <w:pPr>
              <w:jc w:val="center"/>
              <w:rPr>
                <w:sz w:val="20"/>
                <w:szCs w:val="20"/>
              </w:rPr>
            </w:pPr>
            <w:r w:rsidRPr="00776D1D">
              <w:rPr>
                <w:sz w:val="20"/>
                <w:szCs w:val="20"/>
              </w:rPr>
              <w:t>1496,8</w:t>
            </w:r>
          </w:p>
        </w:tc>
        <w:tc>
          <w:tcPr>
            <w:tcW w:w="1559" w:type="dxa"/>
          </w:tcPr>
          <w:p w:rsidR="002D18A4" w:rsidRPr="00776D1D" w:rsidRDefault="002D18A4" w:rsidP="00497C6E">
            <w:pPr>
              <w:jc w:val="center"/>
              <w:rPr>
                <w:sz w:val="20"/>
                <w:szCs w:val="20"/>
              </w:rPr>
            </w:pPr>
            <w:r w:rsidRPr="00776D1D">
              <w:rPr>
                <w:sz w:val="20"/>
                <w:szCs w:val="20"/>
              </w:rPr>
              <w:t>1496,8</w:t>
            </w:r>
          </w:p>
        </w:tc>
        <w:tc>
          <w:tcPr>
            <w:tcW w:w="1471" w:type="dxa"/>
            <w:vMerge/>
          </w:tcPr>
          <w:p w:rsidR="002D18A4" w:rsidRPr="00776D1D" w:rsidRDefault="002D18A4" w:rsidP="00497C6E">
            <w:pPr>
              <w:jc w:val="center"/>
              <w:rPr>
                <w:b/>
                <w:sz w:val="20"/>
                <w:szCs w:val="20"/>
              </w:rPr>
            </w:pPr>
          </w:p>
        </w:tc>
        <w:tc>
          <w:tcPr>
            <w:tcW w:w="1831" w:type="dxa"/>
            <w:vMerge/>
          </w:tcPr>
          <w:p w:rsidR="002D18A4" w:rsidRPr="00776D1D" w:rsidRDefault="002D18A4" w:rsidP="00497C6E">
            <w:pPr>
              <w:jc w:val="both"/>
              <w:rPr>
                <w:sz w:val="20"/>
                <w:szCs w:val="20"/>
              </w:rPr>
            </w:pPr>
          </w:p>
        </w:tc>
        <w:tc>
          <w:tcPr>
            <w:tcW w:w="1079" w:type="dxa"/>
            <w:vMerge/>
          </w:tcPr>
          <w:p w:rsidR="002D18A4" w:rsidRPr="00776D1D" w:rsidRDefault="002D18A4" w:rsidP="00497C6E">
            <w:pPr>
              <w:pStyle w:val="a8"/>
              <w:jc w:val="center"/>
              <w:rPr>
                <w:sz w:val="20"/>
                <w:szCs w:val="20"/>
              </w:rPr>
            </w:pPr>
          </w:p>
        </w:tc>
        <w:tc>
          <w:tcPr>
            <w:tcW w:w="700" w:type="dxa"/>
            <w:vMerge/>
          </w:tcPr>
          <w:p w:rsidR="002D18A4" w:rsidRPr="00776D1D" w:rsidRDefault="002D18A4" w:rsidP="00497C6E">
            <w:pPr>
              <w:jc w:val="center"/>
              <w:rPr>
                <w:sz w:val="20"/>
                <w:szCs w:val="20"/>
              </w:rPr>
            </w:pPr>
          </w:p>
        </w:tc>
        <w:tc>
          <w:tcPr>
            <w:tcW w:w="702" w:type="dxa"/>
            <w:vMerge/>
          </w:tcPr>
          <w:p w:rsidR="002D18A4" w:rsidRPr="00776D1D" w:rsidRDefault="002D18A4" w:rsidP="00497C6E">
            <w:pPr>
              <w:jc w:val="center"/>
              <w:rPr>
                <w:sz w:val="20"/>
                <w:szCs w:val="20"/>
              </w:rPr>
            </w:pPr>
          </w:p>
        </w:tc>
        <w:tc>
          <w:tcPr>
            <w:tcW w:w="1021" w:type="dxa"/>
            <w:vMerge/>
          </w:tcPr>
          <w:p w:rsidR="002D18A4" w:rsidRPr="00776D1D" w:rsidRDefault="002D18A4" w:rsidP="00497C6E">
            <w:pPr>
              <w:jc w:val="center"/>
              <w:rPr>
                <w:sz w:val="20"/>
                <w:szCs w:val="20"/>
              </w:rPr>
            </w:pPr>
          </w:p>
        </w:tc>
      </w:tr>
      <w:tr w:rsidR="002D18A4" w:rsidRPr="00776D1D" w:rsidTr="00497C6E">
        <w:trPr>
          <w:trHeight w:val="299"/>
        </w:trPr>
        <w:tc>
          <w:tcPr>
            <w:tcW w:w="568" w:type="dxa"/>
            <w:vMerge w:val="restart"/>
          </w:tcPr>
          <w:p w:rsidR="002D18A4" w:rsidRPr="00497C6E" w:rsidRDefault="002D18A4" w:rsidP="00497C6E">
            <w:pPr>
              <w:rPr>
                <w:sz w:val="16"/>
                <w:szCs w:val="16"/>
              </w:rPr>
            </w:pPr>
            <w:r w:rsidRPr="00497C6E">
              <w:rPr>
                <w:sz w:val="16"/>
                <w:szCs w:val="16"/>
              </w:rPr>
              <w:t>4.1.1</w:t>
            </w:r>
          </w:p>
        </w:tc>
        <w:tc>
          <w:tcPr>
            <w:tcW w:w="1843" w:type="dxa"/>
            <w:vMerge w:val="restart"/>
          </w:tcPr>
          <w:p w:rsidR="002D18A4" w:rsidRPr="00497C6E" w:rsidRDefault="002D18A4" w:rsidP="00497C6E">
            <w:pPr>
              <w:jc w:val="both"/>
              <w:rPr>
                <w:sz w:val="20"/>
                <w:szCs w:val="20"/>
              </w:rPr>
            </w:pPr>
            <w:r w:rsidRPr="00497C6E">
              <w:rPr>
                <w:sz w:val="20"/>
                <w:szCs w:val="20"/>
              </w:rPr>
              <w:t xml:space="preserve">Мероприятие </w:t>
            </w:r>
          </w:p>
          <w:p w:rsidR="002D18A4" w:rsidRPr="00776D1D" w:rsidRDefault="002D18A4" w:rsidP="00497C6E">
            <w:pPr>
              <w:rPr>
                <w:sz w:val="20"/>
                <w:szCs w:val="20"/>
              </w:rPr>
            </w:pPr>
            <w:r>
              <w:rPr>
                <w:sz w:val="20"/>
                <w:szCs w:val="20"/>
              </w:rPr>
              <w:t>«</w:t>
            </w:r>
            <w:r w:rsidRPr="00776D1D">
              <w:rPr>
                <w:sz w:val="20"/>
                <w:szCs w:val="20"/>
              </w:rPr>
              <w:t>Укрепление материально-технической базы МУ ДБО «Радуга»</w:t>
            </w:r>
            <w:r>
              <w:rPr>
                <w:sz w:val="20"/>
                <w:szCs w:val="20"/>
              </w:rPr>
              <w:t>»</w:t>
            </w: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sz w:val="20"/>
                <w:szCs w:val="20"/>
              </w:rPr>
            </w:pPr>
            <w:r w:rsidRPr="00776D1D">
              <w:rPr>
                <w:sz w:val="20"/>
                <w:szCs w:val="20"/>
              </w:rPr>
              <w:t>Всего</w:t>
            </w:r>
          </w:p>
        </w:tc>
        <w:tc>
          <w:tcPr>
            <w:tcW w:w="1843" w:type="dxa"/>
          </w:tcPr>
          <w:p w:rsidR="002D18A4" w:rsidRPr="00776D1D" w:rsidRDefault="002D18A4" w:rsidP="00497C6E">
            <w:pPr>
              <w:jc w:val="center"/>
              <w:rPr>
                <w:sz w:val="20"/>
                <w:szCs w:val="20"/>
              </w:rPr>
            </w:pPr>
            <w:r w:rsidRPr="00776D1D">
              <w:rPr>
                <w:sz w:val="20"/>
                <w:szCs w:val="20"/>
              </w:rPr>
              <w:t>1496,8</w:t>
            </w:r>
          </w:p>
        </w:tc>
        <w:tc>
          <w:tcPr>
            <w:tcW w:w="1559" w:type="dxa"/>
          </w:tcPr>
          <w:p w:rsidR="002D18A4" w:rsidRPr="00776D1D" w:rsidRDefault="002D18A4" w:rsidP="00497C6E">
            <w:pPr>
              <w:jc w:val="center"/>
              <w:rPr>
                <w:sz w:val="20"/>
                <w:szCs w:val="20"/>
              </w:rPr>
            </w:pPr>
            <w:r w:rsidRPr="00776D1D">
              <w:rPr>
                <w:sz w:val="20"/>
                <w:szCs w:val="20"/>
              </w:rPr>
              <w:t>1496,8</w:t>
            </w:r>
          </w:p>
        </w:tc>
        <w:tc>
          <w:tcPr>
            <w:tcW w:w="1471" w:type="dxa"/>
            <w:vMerge/>
          </w:tcPr>
          <w:p w:rsidR="002D18A4" w:rsidRPr="00776D1D" w:rsidRDefault="002D18A4" w:rsidP="00497C6E">
            <w:pPr>
              <w:jc w:val="center"/>
              <w:rPr>
                <w:b/>
                <w:sz w:val="20"/>
                <w:szCs w:val="20"/>
              </w:rPr>
            </w:pPr>
          </w:p>
        </w:tc>
        <w:tc>
          <w:tcPr>
            <w:tcW w:w="1831" w:type="dxa"/>
            <w:vMerge/>
          </w:tcPr>
          <w:p w:rsidR="002D18A4" w:rsidRPr="00776D1D" w:rsidRDefault="002D18A4" w:rsidP="00497C6E">
            <w:pPr>
              <w:jc w:val="both"/>
              <w:rPr>
                <w:sz w:val="20"/>
                <w:szCs w:val="20"/>
              </w:rPr>
            </w:pPr>
          </w:p>
        </w:tc>
        <w:tc>
          <w:tcPr>
            <w:tcW w:w="1079" w:type="dxa"/>
            <w:vMerge/>
          </w:tcPr>
          <w:p w:rsidR="002D18A4" w:rsidRPr="00776D1D" w:rsidRDefault="002D18A4" w:rsidP="00497C6E">
            <w:pPr>
              <w:pStyle w:val="a8"/>
              <w:jc w:val="center"/>
              <w:rPr>
                <w:rFonts w:ascii="Times New Roman" w:hAnsi="Times New Roman" w:cs="Times New Roman"/>
                <w:sz w:val="20"/>
                <w:szCs w:val="20"/>
              </w:rPr>
            </w:pPr>
          </w:p>
        </w:tc>
        <w:tc>
          <w:tcPr>
            <w:tcW w:w="700" w:type="dxa"/>
            <w:vMerge/>
          </w:tcPr>
          <w:p w:rsidR="002D18A4" w:rsidRPr="00776D1D" w:rsidRDefault="002D18A4" w:rsidP="00497C6E">
            <w:pPr>
              <w:jc w:val="center"/>
              <w:rPr>
                <w:sz w:val="20"/>
                <w:szCs w:val="20"/>
              </w:rPr>
            </w:pPr>
          </w:p>
        </w:tc>
        <w:tc>
          <w:tcPr>
            <w:tcW w:w="702" w:type="dxa"/>
            <w:vMerge/>
          </w:tcPr>
          <w:p w:rsidR="002D18A4" w:rsidRPr="00776D1D" w:rsidRDefault="002D18A4" w:rsidP="00497C6E">
            <w:pPr>
              <w:jc w:val="center"/>
              <w:rPr>
                <w:sz w:val="20"/>
                <w:szCs w:val="20"/>
              </w:rPr>
            </w:pPr>
          </w:p>
        </w:tc>
        <w:tc>
          <w:tcPr>
            <w:tcW w:w="1021" w:type="dxa"/>
            <w:vMerge/>
          </w:tcPr>
          <w:p w:rsidR="002D18A4" w:rsidRPr="00776D1D" w:rsidRDefault="002D18A4" w:rsidP="00497C6E">
            <w:pPr>
              <w:jc w:val="center"/>
              <w:rPr>
                <w:sz w:val="20"/>
                <w:szCs w:val="20"/>
              </w:rPr>
            </w:pPr>
          </w:p>
        </w:tc>
      </w:tr>
      <w:tr w:rsidR="002D18A4" w:rsidRPr="00776D1D" w:rsidTr="004E38CD">
        <w:trPr>
          <w:trHeight w:val="381"/>
        </w:trPr>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jc w:val="both"/>
              <w:rPr>
                <w:b/>
                <w:sz w:val="20"/>
                <w:szCs w:val="20"/>
              </w:rPr>
            </w:pP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b/>
                <w:sz w:val="20"/>
                <w:szCs w:val="20"/>
              </w:rPr>
            </w:pPr>
            <w:proofErr w:type="gramStart"/>
            <w:r w:rsidRPr="00497C6E">
              <w:rPr>
                <w:sz w:val="20"/>
                <w:szCs w:val="20"/>
              </w:rPr>
              <w:t>бюджетные</w:t>
            </w:r>
            <w:proofErr w:type="gramEnd"/>
            <w:r w:rsidRPr="00497C6E">
              <w:rPr>
                <w:sz w:val="20"/>
                <w:szCs w:val="20"/>
              </w:rPr>
              <w:t xml:space="preserve"> ассигнования</w:t>
            </w:r>
            <w:r w:rsidRPr="00776D1D">
              <w:rPr>
                <w:sz w:val="20"/>
                <w:szCs w:val="20"/>
              </w:rPr>
              <w:t>всего,</w:t>
            </w:r>
            <w:r w:rsidRPr="00776D1D">
              <w:rPr>
                <w:b/>
                <w:sz w:val="20"/>
                <w:szCs w:val="20"/>
              </w:rPr>
              <w:br/>
            </w:r>
            <w:r w:rsidRPr="00776D1D">
              <w:rPr>
                <w:i/>
                <w:sz w:val="20"/>
                <w:szCs w:val="20"/>
              </w:rPr>
              <w:t>в том числе:</w:t>
            </w:r>
          </w:p>
        </w:tc>
        <w:tc>
          <w:tcPr>
            <w:tcW w:w="1843" w:type="dxa"/>
          </w:tcPr>
          <w:p w:rsidR="002D18A4" w:rsidRPr="00776D1D" w:rsidRDefault="002D18A4" w:rsidP="00497C6E">
            <w:pPr>
              <w:jc w:val="center"/>
              <w:rPr>
                <w:sz w:val="20"/>
                <w:szCs w:val="20"/>
              </w:rPr>
            </w:pPr>
            <w:r w:rsidRPr="00776D1D">
              <w:rPr>
                <w:sz w:val="20"/>
                <w:szCs w:val="20"/>
              </w:rPr>
              <w:t>1496,8</w:t>
            </w:r>
          </w:p>
        </w:tc>
        <w:tc>
          <w:tcPr>
            <w:tcW w:w="1559" w:type="dxa"/>
          </w:tcPr>
          <w:p w:rsidR="002D18A4" w:rsidRPr="00776D1D" w:rsidRDefault="002D18A4" w:rsidP="00497C6E">
            <w:pPr>
              <w:jc w:val="center"/>
              <w:rPr>
                <w:sz w:val="20"/>
                <w:szCs w:val="20"/>
              </w:rPr>
            </w:pPr>
            <w:r w:rsidRPr="00776D1D">
              <w:rPr>
                <w:sz w:val="20"/>
                <w:szCs w:val="20"/>
              </w:rPr>
              <w:t>1496,8</w:t>
            </w:r>
          </w:p>
        </w:tc>
        <w:tc>
          <w:tcPr>
            <w:tcW w:w="1471" w:type="dxa"/>
            <w:vMerge/>
          </w:tcPr>
          <w:p w:rsidR="002D18A4" w:rsidRPr="00776D1D" w:rsidRDefault="002D18A4" w:rsidP="00497C6E">
            <w:pPr>
              <w:jc w:val="center"/>
              <w:rPr>
                <w:b/>
                <w:sz w:val="20"/>
                <w:szCs w:val="20"/>
              </w:rPr>
            </w:pPr>
          </w:p>
        </w:tc>
        <w:tc>
          <w:tcPr>
            <w:tcW w:w="1831" w:type="dxa"/>
            <w:vMerge/>
          </w:tcPr>
          <w:p w:rsidR="002D18A4" w:rsidRPr="00776D1D" w:rsidRDefault="002D18A4" w:rsidP="00497C6E">
            <w:pPr>
              <w:jc w:val="center"/>
              <w:rPr>
                <w:sz w:val="20"/>
                <w:szCs w:val="20"/>
              </w:rPr>
            </w:pPr>
          </w:p>
        </w:tc>
        <w:tc>
          <w:tcPr>
            <w:tcW w:w="1079" w:type="dxa"/>
            <w:vMerge/>
          </w:tcPr>
          <w:p w:rsidR="002D18A4" w:rsidRPr="00776D1D" w:rsidRDefault="002D18A4" w:rsidP="00497C6E">
            <w:pPr>
              <w:jc w:val="center"/>
              <w:rPr>
                <w:sz w:val="20"/>
                <w:szCs w:val="20"/>
              </w:rPr>
            </w:pPr>
          </w:p>
        </w:tc>
        <w:tc>
          <w:tcPr>
            <w:tcW w:w="700" w:type="dxa"/>
            <w:vMerge/>
          </w:tcPr>
          <w:p w:rsidR="002D18A4" w:rsidRPr="00776D1D" w:rsidRDefault="002D18A4" w:rsidP="00497C6E">
            <w:pPr>
              <w:jc w:val="center"/>
              <w:rPr>
                <w:sz w:val="20"/>
                <w:szCs w:val="20"/>
              </w:rPr>
            </w:pPr>
          </w:p>
        </w:tc>
        <w:tc>
          <w:tcPr>
            <w:tcW w:w="702" w:type="dxa"/>
            <w:vMerge/>
          </w:tcPr>
          <w:p w:rsidR="002D18A4" w:rsidRPr="00776D1D" w:rsidRDefault="002D18A4" w:rsidP="00497C6E">
            <w:pPr>
              <w:jc w:val="center"/>
              <w:rPr>
                <w:sz w:val="20"/>
                <w:szCs w:val="20"/>
              </w:rPr>
            </w:pPr>
          </w:p>
        </w:tc>
        <w:tc>
          <w:tcPr>
            <w:tcW w:w="1021" w:type="dxa"/>
            <w:vMerge/>
          </w:tcPr>
          <w:p w:rsidR="002D18A4" w:rsidRPr="00776D1D" w:rsidRDefault="002D18A4" w:rsidP="00497C6E">
            <w:pPr>
              <w:jc w:val="center"/>
              <w:rPr>
                <w:sz w:val="20"/>
                <w:szCs w:val="20"/>
              </w:rPr>
            </w:pPr>
          </w:p>
        </w:tc>
      </w:tr>
      <w:tr w:rsidR="002D18A4" w:rsidRPr="00776D1D" w:rsidTr="004E38CD">
        <w:trPr>
          <w:trHeight w:val="381"/>
        </w:trPr>
        <w:tc>
          <w:tcPr>
            <w:tcW w:w="568" w:type="dxa"/>
            <w:vMerge/>
          </w:tcPr>
          <w:p w:rsidR="002D18A4" w:rsidRPr="00776D1D" w:rsidRDefault="002D18A4" w:rsidP="00497C6E">
            <w:pPr>
              <w:rPr>
                <w:sz w:val="20"/>
                <w:szCs w:val="20"/>
              </w:rPr>
            </w:pPr>
          </w:p>
        </w:tc>
        <w:tc>
          <w:tcPr>
            <w:tcW w:w="1843" w:type="dxa"/>
            <w:vMerge/>
          </w:tcPr>
          <w:p w:rsidR="002D18A4" w:rsidRPr="00776D1D" w:rsidRDefault="002D18A4" w:rsidP="00497C6E">
            <w:pPr>
              <w:jc w:val="both"/>
              <w:rPr>
                <w:b/>
                <w:sz w:val="20"/>
                <w:szCs w:val="20"/>
              </w:rPr>
            </w:pPr>
          </w:p>
        </w:tc>
        <w:tc>
          <w:tcPr>
            <w:tcW w:w="1417" w:type="dxa"/>
            <w:vMerge/>
          </w:tcPr>
          <w:p w:rsidR="002D18A4" w:rsidRPr="00776D1D" w:rsidRDefault="002D18A4" w:rsidP="00497C6E">
            <w:pPr>
              <w:rPr>
                <w:sz w:val="20"/>
                <w:szCs w:val="20"/>
              </w:rPr>
            </w:pPr>
          </w:p>
        </w:tc>
        <w:tc>
          <w:tcPr>
            <w:tcW w:w="1843" w:type="dxa"/>
          </w:tcPr>
          <w:p w:rsidR="002D18A4" w:rsidRPr="00776D1D" w:rsidRDefault="002D18A4" w:rsidP="00497C6E">
            <w:pPr>
              <w:rPr>
                <w:sz w:val="20"/>
                <w:szCs w:val="20"/>
              </w:rPr>
            </w:pPr>
            <w:r w:rsidRPr="00776D1D">
              <w:rPr>
                <w:sz w:val="20"/>
                <w:szCs w:val="20"/>
              </w:rPr>
              <w:t>- бюджет городского округа Кинешма</w:t>
            </w:r>
          </w:p>
        </w:tc>
        <w:tc>
          <w:tcPr>
            <w:tcW w:w="1843" w:type="dxa"/>
          </w:tcPr>
          <w:p w:rsidR="002D18A4" w:rsidRPr="00776D1D" w:rsidRDefault="002D18A4" w:rsidP="00497C6E">
            <w:pPr>
              <w:jc w:val="center"/>
              <w:rPr>
                <w:sz w:val="20"/>
                <w:szCs w:val="20"/>
              </w:rPr>
            </w:pPr>
            <w:r w:rsidRPr="00776D1D">
              <w:rPr>
                <w:sz w:val="20"/>
                <w:szCs w:val="20"/>
              </w:rPr>
              <w:t>1496,8</w:t>
            </w:r>
          </w:p>
        </w:tc>
        <w:tc>
          <w:tcPr>
            <w:tcW w:w="1559" w:type="dxa"/>
          </w:tcPr>
          <w:p w:rsidR="002D18A4" w:rsidRPr="00776D1D" w:rsidRDefault="002D18A4" w:rsidP="00497C6E">
            <w:pPr>
              <w:jc w:val="center"/>
              <w:rPr>
                <w:sz w:val="20"/>
                <w:szCs w:val="20"/>
              </w:rPr>
            </w:pPr>
            <w:r w:rsidRPr="00776D1D">
              <w:rPr>
                <w:sz w:val="20"/>
                <w:szCs w:val="20"/>
              </w:rPr>
              <w:t>1496,8</w:t>
            </w:r>
          </w:p>
        </w:tc>
        <w:tc>
          <w:tcPr>
            <w:tcW w:w="1471" w:type="dxa"/>
            <w:vMerge/>
          </w:tcPr>
          <w:p w:rsidR="002D18A4" w:rsidRPr="00776D1D" w:rsidRDefault="002D18A4" w:rsidP="00497C6E">
            <w:pPr>
              <w:jc w:val="center"/>
              <w:rPr>
                <w:b/>
                <w:sz w:val="20"/>
                <w:szCs w:val="20"/>
              </w:rPr>
            </w:pPr>
          </w:p>
        </w:tc>
        <w:tc>
          <w:tcPr>
            <w:tcW w:w="1831" w:type="dxa"/>
            <w:vMerge/>
          </w:tcPr>
          <w:p w:rsidR="002D18A4" w:rsidRPr="00776D1D" w:rsidRDefault="002D18A4" w:rsidP="00497C6E">
            <w:pPr>
              <w:jc w:val="center"/>
              <w:rPr>
                <w:sz w:val="20"/>
                <w:szCs w:val="20"/>
              </w:rPr>
            </w:pPr>
          </w:p>
        </w:tc>
        <w:tc>
          <w:tcPr>
            <w:tcW w:w="1079" w:type="dxa"/>
            <w:vMerge/>
          </w:tcPr>
          <w:p w:rsidR="002D18A4" w:rsidRPr="00776D1D" w:rsidRDefault="002D18A4" w:rsidP="00497C6E">
            <w:pPr>
              <w:jc w:val="center"/>
              <w:rPr>
                <w:sz w:val="20"/>
                <w:szCs w:val="20"/>
              </w:rPr>
            </w:pPr>
          </w:p>
        </w:tc>
        <w:tc>
          <w:tcPr>
            <w:tcW w:w="700" w:type="dxa"/>
            <w:vMerge/>
          </w:tcPr>
          <w:p w:rsidR="002D18A4" w:rsidRPr="00776D1D" w:rsidRDefault="002D18A4" w:rsidP="00497C6E">
            <w:pPr>
              <w:jc w:val="center"/>
              <w:rPr>
                <w:sz w:val="20"/>
                <w:szCs w:val="20"/>
              </w:rPr>
            </w:pPr>
          </w:p>
        </w:tc>
        <w:tc>
          <w:tcPr>
            <w:tcW w:w="702" w:type="dxa"/>
            <w:vMerge/>
          </w:tcPr>
          <w:p w:rsidR="002D18A4" w:rsidRPr="00776D1D" w:rsidRDefault="002D18A4" w:rsidP="00497C6E">
            <w:pPr>
              <w:jc w:val="center"/>
              <w:rPr>
                <w:sz w:val="20"/>
                <w:szCs w:val="20"/>
              </w:rPr>
            </w:pPr>
          </w:p>
        </w:tc>
        <w:tc>
          <w:tcPr>
            <w:tcW w:w="1021" w:type="dxa"/>
            <w:vMerge/>
          </w:tcPr>
          <w:p w:rsidR="002D18A4" w:rsidRPr="00776D1D" w:rsidRDefault="002D18A4" w:rsidP="00497C6E">
            <w:pPr>
              <w:jc w:val="center"/>
              <w:rPr>
                <w:sz w:val="20"/>
                <w:szCs w:val="20"/>
              </w:rPr>
            </w:pPr>
          </w:p>
        </w:tc>
      </w:tr>
    </w:tbl>
    <w:p w:rsidR="001B328D" w:rsidRDefault="001B328D" w:rsidP="00261088">
      <w:pPr>
        <w:jc w:val="center"/>
      </w:pPr>
    </w:p>
    <w:p w:rsidR="00DE5F14" w:rsidRDefault="00DE5F14" w:rsidP="00261088">
      <w:pPr>
        <w:jc w:val="center"/>
      </w:pPr>
    </w:p>
    <w:p w:rsidR="00DE5F14" w:rsidRDefault="00DE5F14" w:rsidP="00261088">
      <w:pPr>
        <w:jc w:val="center"/>
        <w:sectPr w:rsidR="00DE5F14" w:rsidSect="00261088">
          <w:pgSz w:w="16838" w:h="11906" w:orient="landscape"/>
          <w:pgMar w:top="709" w:right="1134" w:bottom="567" w:left="851" w:header="709" w:footer="709" w:gutter="0"/>
          <w:cols w:space="708"/>
          <w:docGrid w:linePitch="360"/>
        </w:sectPr>
      </w:pPr>
    </w:p>
    <w:p w:rsidR="00492BA2" w:rsidRDefault="00492BA2" w:rsidP="007C4E02">
      <w:pPr>
        <w:pStyle w:val="a5"/>
        <w:numPr>
          <w:ilvl w:val="0"/>
          <w:numId w:val="4"/>
        </w:numPr>
        <w:jc w:val="center"/>
      </w:pPr>
      <w:r w:rsidRPr="00EE62F8">
        <w:lastRenderedPageBreak/>
        <w:t>Муниципальная  программа</w:t>
      </w:r>
    </w:p>
    <w:p w:rsidR="00492BA2" w:rsidRDefault="00492BA2" w:rsidP="00492BA2">
      <w:pPr>
        <w:pStyle w:val="a5"/>
        <w:ind w:left="1069"/>
        <w:jc w:val="center"/>
        <w:rPr>
          <w:b/>
          <w:spacing w:val="-4"/>
        </w:rPr>
      </w:pPr>
      <w:r w:rsidRPr="005B49BE">
        <w:rPr>
          <w:b/>
          <w:spacing w:val="-4"/>
        </w:rPr>
        <w:t>«</w:t>
      </w:r>
      <w:r w:rsidRPr="005B49BE">
        <w:rPr>
          <w:b/>
        </w:rPr>
        <w:t>Поддержка населения городского округа Кинешма</w:t>
      </w:r>
      <w:r w:rsidRPr="005B49BE">
        <w:rPr>
          <w:b/>
          <w:spacing w:val="-4"/>
        </w:rPr>
        <w:t>»</w:t>
      </w:r>
    </w:p>
    <w:p w:rsidR="00492BA2" w:rsidRPr="00EE62F8" w:rsidRDefault="00492BA2" w:rsidP="00492BA2">
      <w:pPr>
        <w:pStyle w:val="a5"/>
        <w:ind w:left="1069"/>
        <w:jc w:val="center"/>
      </w:pPr>
      <w:r w:rsidRPr="00EE62F8">
        <w:t>(далее-Программа)</w:t>
      </w:r>
    </w:p>
    <w:p w:rsidR="00492BA2" w:rsidRPr="003B6B2E" w:rsidRDefault="00492BA2" w:rsidP="00492BA2">
      <w:pPr>
        <w:suppressAutoHyphens/>
        <w:ind w:firstLine="709"/>
        <w:jc w:val="both"/>
      </w:pPr>
      <w:r>
        <w:rPr>
          <w:b/>
        </w:rPr>
        <w:t xml:space="preserve">Администратор Программы:  </w:t>
      </w:r>
      <w:r w:rsidRPr="003B6B2E">
        <w:t>комитет по социальной и молодежной политике администрации городского округа Кинешма</w:t>
      </w:r>
      <w:r>
        <w:t>.</w:t>
      </w:r>
    </w:p>
    <w:p w:rsidR="00492BA2" w:rsidRPr="003B6B2E" w:rsidRDefault="00492BA2" w:rsidP="00492BA2">
      <w:pPr>
        <w:suppressAutoHyphens/>
        <w:ind w:firstLine="709"/>
        <w:jc w:val="both"/>
      </w:pPr>
      <w:r w:rsidRPr="005B356E">
        <w:rPr>
          <w:b/>
        </w:rPr>
        <w:t>Исполнител</w:t>
      </w:r>
      <w:r>
        <w:rPr>
          <w:b/>
        </w:rPr>
        <w:t xml:space="preserve">и </w:t>
      </w:r>
      <w:r w:rsidRPr="005B356E">
        <w:rPr>
          <w:b/>
        </w:rPr>
        <w:t xml:space="preserve"> Программы:</w:t>
      </w:r>
      <w:r w:rsidR="00706368">
        <w:rPr>
          <w:b/>
        </w:rPr>
        <w:t xml:space="preserve"> </w:t>
      </w:r>
      <w:r w:rsidRPr="003B6B2E">
        <w:t>комитет по социальной и молодежной политике администрации городского округа Кинешма</w:t>
      </w:r>
      <w:r>
        <w:t xml:space="preserve">, </w:t>
      </w:r>
      <w:r w:rsidRPr="003B6B2E">
        <w:t>администраци</w:t>
      </w:r>
      <w:r>
        <w:t xml:space="preserve">я </w:t>
      </w:r>
      <w:r w:rsidRPr="003B6B2E">
        <w:t>городского округа Кинешма</w:t>
      </w:r>
      <w:r>
        <w:t xml:space="preserve">, администрация городского округа Кинешма:  МУ «Управление капитального строительства», управление </w:t>
      </w:r>
      <w:proofErr w:type="spellStart"/>
      <w:r>
        <w:t>жилищно</w:t>
      </w:r>
      <w:proofErr w:type="spellEnd"/>
      <w:r>
        <w:t xml:space="preserve"> - коммунального хозяйства </w:t>
      </w:r>
      <w:r w:rsidRPr="003B6B2E">
        <w:t>администрации городского округа Кинешма</w:t>
      </w:r>
      <w:r>
        <w:t xml:space="preserve">, управление образования </w:t>
      </w:r>
      <w:r w:rsidRPr="003B6B2E">
        <w:t>администрации городского округа Кинешма</w:t>
      </w:r>
      <w:r>
        <w:t xml:space="preserve">, комитет по культуре и туризму </w:t>
      </w:r>
      <w:r w:rsidRPr="003B6B2E">
        <w:t>администрации городского округа Кинешма</w:t>
      </w:r>
      <w:r>
        <w:t>, комитет по физической культуре и спорту администрации городского округа Кинешма, комитет имущественных и земельных отношений администрации городского округа Кинешма.</w:t>
      </w:r>
    </w:p>
    <w:p w:rsidR="00492BA2" w:rsidRDefault="00492BA2" w:rsidP="00492BA2">
      <w:pPr>
        <w:suppressAutoHyphens/>
        <w:ind w:firstLine="709"/>
        <w:jc w:val="both"/>
      </w:pPr>
      <w:r w:rsidRPr="0087247E">
        <w:rPr>
          <w:b/>
        </w:rPr>
        <w:t>Цель Программы:</w:t>
      </w:r>
      <w:r w:rsidR="00706368">
        <w:rPr>
          <w:b/>
        </w:rPr>
        <w:t xml:space="preserve"> </w:t>
      </w:r>
      <w:r w:rsidRPr="007C5FC9">
        <w:t>создание условий</w:t>
      </w:r>
      <w:r>
        <w:t xml:space="preserve"> для роста благосостояния граждан городского округа Кинешма – получателей мер социальной поддержки населения.</w:t>
      </w:r>
    </w:p>
    <w:p w:rsidR="00492BA2" w:rsidRDefault="00492BA2" w:rsidP="00492BA2">
      <w:pPr>
        <w:suppressAutoHyphens/>
        <w:ind w:firstLine="709"/>
        <w:jc w:val="both"/>
      </w:pPr>
      <w:r>
        <w:t>Реализация Программы направлена на создание условий для роста благосостояния граждан городского округа Кинешма – получателей мер социальной поддержки населения.</w:t>
      </w:r>
    </w:p>
    <w:p w:rsidR="00492BA2" w:rsidRPr="007C5FC9" w:rsidRDefault="00492BA2" w:rsidP="00492BA2">
      <w:pPr>
        <w:suppressAutoHyphens/>
        <w:ind w:firstLine="709"/>
        <w:jc w:val="both"/>
        <w:rPr>
          <w:bCs/>
        </w:rPr>
      </w:pPr>
      <w:r>
        <w:t xml:space="preserve">В рамках данной Программы реализовались </w:t>
      </w:r>
      <w:r w:rsidR="001C2934">
        <w:t xml:space="preserve">двенадцать </w:t>
      </w:r>
      <w:r>
        <w:t>подпрограмм.</w:t>
      </w:r>
    </w:p>
    <w:p w:rsidR="00492BA2" w:rsidRDefault="00492BA2" w:rsidP="00492BA2">
      <w:pPr>
        <w:autoSpaceDE w:val="0"/>
        <w:autoSpaceDN w:val="0"/>
        <w:adjustRightInd w:val="0"/>
        <w:ind w:firstLine="709"/>
        <w:jc w:val="both"/>
      </w:pPr>
      <w:r w:rsidRPr="005437BF">
        <w:t>В 201</w:t>
      </w:r>
      <w:r>
        <w:t>6</w:t>
      </w:r>
      <w:r w:rsidRPr="005437BF">
        <w:t xml:space="preserve"> году </w:t>
      </w:r>
      <w:r>
        <w:t xml:space="preserve"> на реализацию Программы предусмотрены средства из бюджетов всех уровней в размере 15 473,2 тыс. рублей, кассовые расходы составили 15 313,9 тыс. рублей</w:t>
      </w:r>
      <w:r w:rsidRPr="005437BF">
        <w:t xml:space="preserve">, что составляет </w:t>
      </w:r>
      <w:r>
        <w:rPr>
          <w:color w:val="000000" w:themeColor="text1"/>
        </w:rPr>
        <w:t>99</w:t>
      </w:r>
      <w:r w:rsidRPr="005437BF">
        <w:t>% от запланированного объема финансирования</w:t>
      </w:r>
      <w:r>
        <w:t>, в том числе в разрезе подпрограмм:</w:t>
      </w:r>
    </w:p>
    <w:p w:rsidR="00492BA2" w:rsidRDefault="00492BA2" w:rsidP="00492BA2">
      <w:pPr>
        <w:autoSpaceDE w:val="0"/>
        <w:autoSpaceDN w:val="0"/>
        <w:adjustRightInd w:val="0"/>
        <w:ind w:firstLine="709"/>
        <w:jc w:val="both"/>
      </w:pPr>
      <w:r>
        <w:t xml:space="preserve">- подпрограмма </w:t>
      </w:r>
      <w:r w:rsidRPr="007A48E1">
        <w:t>«Обеспечение жильем молодых семей городского округа Кинешма»</w:t>
      </w:r>
      <w:r w:rsidR="00706368">
        <w:t xml:space="preserve"> </w:t>
      </w:r>
      <w:r w:rsidRPr="00D65F48">
        <w:t xml:space="preserve">в сумме </w:t>
      </w:r>
      <w:r>
        <w:t>1182,8</w:t>
      </w:r>
      <w:r w:rsidRPr="00D65F48">
        <w:t>тыс. рублей  (</w:t>
      </w:r>
      <w:r>
        <w:t>100</w:t>
      </w:r>
      <w:r w:rsidRPr="007919D1">
        <w:t>%)</w:t>
      </w:r>
      <w:r>
        <w:t>;</w:t>
      </w:r>
    </w:p>
    <w:p w:rsidR="00492BA2" w:rsidRDefault="00492BA2" w:rsidP="00492BA2">
      <w:pPr>
        <w:autoSpaceDE w:val="0"/>
        <w:autoSpaceDN w:val="0"/>
        <w:adjustRightInd w:val="0"/>
        <w:ind w:firstLine="709"/>
        <w:jc w:val="both"/>
      </w:pPr>
      <w:r>
        <w:t>- подпрограмма</w:t>
      </w:r>
      <w:r w:rsidR="00706368">
        <w:t xml:space="preserve"> </w:t>
      </w:r>
      <w:r w:rsidRPr="00556EF6">
        <w:t>«</w:t>
      </w:r>
      <w:r>
        <w:t xml:space="preserve">Поддержка молодых специалистов работающих в учреждениях социальной сферы городского округа Кинешма» </w:t>
      </w:r>
      <w:r w:rsidRPr="00D65F48">
        <w:t xml:space="preserve">в сумме </w:t>
      </w:r>
      <w:r>
        <w:t>681,0</w:t>
      </w:r>
      <w:r w:rsidRPr="00D65F48">
        <w:t xml:space="preserve"> тыс. руб. (</w:t>
      </w:r>
      <w:r w:rsidR="00543EA9">
        <w:t>97</w:t>
      </w:r>
      <w:r w:rsidRPr="00D65F48">
        <w:t>%)</w:t>
      </w:r>
      <w:r>
        <w:t xml:space="preserve">; </w:t>
      </w:r>
    </w:p>
    <w:p w:rsidR="00492BA2" w:rsidRDefault="00492BA2" w:rsidP="00492BA2">
      <w:pPr>
        <w:autoSpaceDE w:val="0"/>
        <w:autoSpaceDN w:val="0"/>
        <w:adjustRightInd w:val="0"/>
        <w:ind w:firstLine="709"/>
        <w:jc w:val="both"/>
      </w:pPr>
      <w:r>
        <w:t xml:space="preserve">- подпрограмма </w:t>
      </w:r>
      <w:r w:rsidRPr="007A48E1">
        <w:t>«Содействие занятости населения городского округа Кинешма»</w:t>
      </w:r>
      <w:r>
        <w:t xml:space="preserve"> в сумме </w:t>
      </w:r>
      <w:r w:rsidR="00543EA9">
        <w:t>2 275,4</w:t>
      </w:r>
      <w:r>
        <w:t xml:space="preserve"> тыс. рублей (100%);</w:t>
      </w:r>
    </w:p>
    <w:p w:rsidR="00492BA2" w:rsidRDefault="00492BA2" w:rsidP="00492BA2">
      <w:pPr>
        <w:autoSpaceDE w:val="0"/>
        <w:autoSpaceDN w:val="0"/>
        <w:adjustRightInd w:val="0"/>
        <w:ind w:firstLine="709"/>
        <w:jc w:val="both"/>
      </w:pPr>
      <w:r>
        <w:t xml:space="preserve">- подпрограмма  </w:t>
      </w:r>
      <w:r w:rsidRPr="007A48E1">
        <w:t>«Дети города Кинешма»</w:t>
      </w:r>
      <w:r>
        <w:t xml:space="preserve"> в сумме </w:t>
      </w:r>
      <w:r w:rsidR="00543EA9">
        <w:t>2 595,2</w:t>
      </w:r>
      <w:r>
        <w:t xml:space="preserve"> тыс. рублей (</w:t>
      </w:r>
      <w:r w:rsidR="00543EA9">
        <w:t>97,2</w:t>
      </w:r>
      <w:r>
        <w:t xml:space="preserve">%), </w:t>
      </w:r>
    </w:p>
    <w:p w:rsidR="00492BA2" w:rsidRDefault="00492BA2" w:rsidP="00492BA2">
      <w:pPr>
        <w:autoSpaceDE w:val="0"/>
        <w:autoSpaceDN w:val="0"/>
        <w:adjustRightInd w:val="0"/>
        <w:ind w:firstLine="709"/>
        <w:jc w:val="both"/>
      </w:pPr>
      <w:r>
        <w:t xml:space="preserve">- подпрограмма </w:t>
      </w:r>
      <w:r w:rsidRPr="007A48E1">
        <w:t>«Поддержка отдельных категорий жителей городского округа Кинешма»</w:t>
      </w:r>
      <w:r>
        <w:t xml:space="preserve"> в сумме </w:t>
      </w:r>
      <w:r w:rsidR="00543EA9">
        <w:t>2 904,6</w:t>
      </w:r>
      <w:r w:rsidRPr="00310D4D">
        <w:t xml:space="preserve"> тыс. рублей (</w:t>
      </w:r>
      <w:r w:rsidR="00543EA9">
        <w:t>99</w:t>
      </w:r>
      <w:r w:rsidRPr="00310D4D">
        <w:t>%)</w:t>
      </w:r>
      <w:r>
        <w:t>;</w:t>
      </w:r>
    </w:p>
    <w:p w:rsidR="00492BA2" w:rsidRDefault="00492BA2" w:rsidP="00492BA2">
      <w:pPr>
        <w:autoSpaceDE w:val="0"/>
        <w:autoSpaceDN w:val="0"/>
        <w:adjustRightInd w:val="0"/>
        <w:ind w:firstLine="709"/>
        <w:jc w:val="both"/>
      </w:pPr>
      <w:r>
        <w:t xml:space="preserve">-  подпрограмма </w:t>
      </w:r>
      <w:r w:rsidRPr="007A48E1">
        <w:t>«Поддержка социально ориентированных некоммерческих организаций»</w:t>
      </w:r>
      <w:r>
        <w:t xml:space="preserve"> в сумме </w:t>
      </w:r>
      <w:r w:rsidR="00543EA9">
        <w:t>4</w:t>
      </w:r>
      <w:r>
        <w:t>25,0 тыс. рублей (100%);</w:t>
      </w:r>
    </w:p>
    <w:p w:rsidR="00492BA2" w:rsidRDefault="00492BA2" w:rsidP="00492BA2">
      <w:pPr>
        <w:autoSpaceDE w:val="0"/>
        <w:autoSpaceDN w:val="0"/>
        <w:adjustRightInd w:val="0"/>
        <w:ind w:firstLine="709"/>
        <w:jc w:val="both"/>
      </w:pPr>
      <w:r>
        <w:t xml:space="preserve">- подпрограмма  </w:t>
      </w:r>
      <w:r w:rsidRPr="007A48E1">
        <w:t>«Финансирование из бюджета городского округа расходов на погребение»</w:t>
      </w:r>
      <w:r>
        <w:t xml:space="preserve"> в сумме </w:t>
      </w:r>
      <w:r w:rsidR="00543EA9">
        <w:t>425,0</w:t>
      </w:r>
      <w:r>
        <w:t xml:space="preserve"> тыс. рублей (</w:t>
      </w:r>
      <w:r w:rsidR="00543EA9">
        <w:t>100</w:t>
      </w:r>
      <w:r>
        <w:t>%);</w:t>
      </w:r>
    </w:p>
    <w:p w:rsidR="00492BA2" w:rsidRDefault="00492BA2" w:rsidP="00492BA2">
      <w:pPr>
        <w:autoSpaceDE w:val="0"/>
        <w:autoSpaceDN w:val="0"/>
        <w:adjustRightInd w:val="0"/>
        <w:ind w:firstLine="709"/>
        <w:jc w:val="both"/>
      </w:pPr>
      <w:r>
        <w:t xml:space="preserve">- подпрограмма «Организация отдыха и оздоровление детей» в сумме </w:t>
      </w:r>
      <w:r w:rsidR="00543EA9">
        <w:t>4 345,8</w:t>
      </w:r>
      <w:r>
        <w:t xml:space="preserve"> тыс. рублей (100%);</w:t>
      </w:r>
    </w:p>
    <w:p w:rsidR="00543EA9" w:rsidRDefault="00543EA9" w:rsidP="00492BA2">
      <w:pPr>
        <w:autoSpaceDE w:val="0"/>
        <w:autoSpaceDN w:val="0"/>
        <w:adjustRightInd w:val="0"/>
        <w:ind w:firstLine="709"/>
        <w:jc w:val="both"/>
      </w:pPr>
      <w:r>
        <w:t>- подпрограмма «Развитие территориального общественного самоуправления» в сумме 200,0 тыс. рублей (97,1%);</w:t>
      </w:r>
    </w:p>
    <w:p w:rsidR="00C84AE2" w:rsidRDefault="00C84AE2" w:rsidP="00492BA2">
      <w:pPr>
        <w:autoSpaceDE w:val="0"/>
        <w:autoSpaceDN w:val="0"/>
        <w:adjustRightInd w:val="0"/>
        <w:ind w:firstLine="709"/>
        <w:jc w:val="both"/>
      </w:pPr>
      <w:r>
        <w:t>- подпрограмма «Оказание поддержки гражданам, участвующим в охране общественного порядка</w:t>
      </w:r>
      <w:r w:rsidR="00B84257">
        <w:t>, создание условий для деятельности народных дружин» в сумме 29,6 тыс. рублей (100%);</w:t>
      </w:r>
    </w:p>
    <w:p w:rsidR="00B84257" w:rsidRDefault="00B84257" w:rsidP="00492BA2">
      <w:pPr>
        <w:autoSpaceDE w:val="0"/>
        <w:autoSpaceDN w:val="0"/>
        <w:adjustRightInd w:val="0"/>
        <w:ind w:firstLine="709"/>
        <w:jc w:val="both"/>
      </w:pPr>
      <w:r>
        <w:lastRenderedPageBreak/>
        <w:t>- подпрограмма «Формирование доступной среды жизнедеятельности для инвалидов» в сумме 685,0 тыс. рублей (100%);</w:t>
      </w:r>
    </w:p>
    <w:p w:rsidR="00492BA2" w:rsidRDefault="00492BA2" w:rsidP="00492BA2">
      <w:pPr>
        <w:autoSpaceDE w:val="0"/>
        <w:autoSpaceDN w:val="0"/>
        <w:adjustRightInd w:val="0"/>
        <w:ind w:firstLine="709"/>
        <w:jc w:val="both"/>
      </w:pPr>
      <w:r>
        <w:t xml:space="preserve">- подпрограмма «Повышение качества жизни граждан пожилого возраста» в сумме </w:t>
      </w:r>
      <w:r w:rsidR="00B84257">
        <w:t>65,4 тыс. рублей (100%).</w:t>
      </w:r>
    </w:p>
    <w:p w:rsidR="00415D56" w:rsidRDefault="00492BA2" w:rsidP="00492BA2">
      <w:pPr>
        <w:ind w:firstLine="851"/>
        <w:jc w:val="both"/>
      </w:pPr>
      <w:r w:rsidRPr="00332353">
        <w:t>Запланированные  на 201</w:t>
      </w:r>
      <w:r w:rsidR="00B84257">
        <w:t>6</w:t>
      </w:r>
      <w:r w:rsidRPr="00332353">
        <w:t xml:space="preserve"> год  программные мероприятия выполнены, </w:t>
      </w:r>
      <w:proofErr w:type="spellStart"/>
      <w:r w:rsidRPr="00332353">
        <w:t>недоосвоение</w:t>
      </w:r>
      <w:proofErr w:type="spellEnd"/>
      <w:r w:rsidRPr="00332353">
        <w:t xml:space="preserve"> сре</w:t>
      </w:r>
      <w:proofErr w:type="gramStart"/>
      <w:r w:rsidRPr="00332353">
        <w:t>дств в р</w:t>
      </w:r>
      <w:proofErr w:type="gramEnd"/>
      <w:r w:rsidRPr="00332353">
        <w:t xml:space="preserve">азмере </w:t>
      </w:r>
      <w:r w:rsidR="00415D56">
        <w:t xml:space="preserve">159,3 тыс. рублей </w:t>
      </w:r>
      <w:r w:rsidRPr="00332353">
        <w:t xml:space="preserve"> сложилось </w:t>
      </w:r>
      <w:r w:rsidR="00415D56">
        <w:t>в связи с оптимизацией расходов на исполнение мероприятий подпрограмм вследствие  ограниченности средств бюджета городского округа Кинешма и уменьшением числа заявителей на предоставление услуг.</w:t>
      </w:r>
    </w:p>
    <w:p w:rsidR="00492BA2" w:rsidRDefault="00492BA2" w:rsidP="00492BA2">
      <w:pPr>
        <w:adjustRightInd w:val="0"/>
        <w:ind w:firstLine="720"/>
        <w:jc w:val="both"/>
      </w:pPr>
      <w:r w:rsidRPr="00FE5936">
        <w:t>В 201</w:t>
      </w:r>
      <w:r w:rsidR="00764D93">
        <w:t>6</w:t>
      </w:r>
      <w:r w:rsidRPr="00FE5936">
        <w:t xml:space="preserve"> году в рамках</w:t>
      </w:r>
      <w:r>
        <w:t xml:space="preserve"> реализации П</w:t>
      </w:r>
      <w:r w:rsidRPr="00FE5936">
        <w:t xml:space="preserve">рограммы </w:t>
      </w:r>
      <w:r w:rsidR="00A470D5">
        <w:t>и подпрограмм</w:t>
      </w:r>
      <w:r w:rsidR="00144799">
        <w:t xml:space="preserve"> </w:t>
      </w:r>
      <w:r>
        <w:t>достигнуты следующие результаты:</w:t>
      </w:r>
    </w:p>
    <w:p w:rsidR="00764D93" w:rsidRDefault="00764D93" w:rsidP="007C4E02">
      <w:pPr>
        <w:pStyle w:val="25"/>
        <w:numPr>
          <w:ilvl w:val="0"/>
          <w:numId w:val="8"/>
        </w:numPr>
        <w:tabs>
          <w:tab w:val="left" w:pos="0"/>
          <w:tab w:val="left" w:pos="720"/>
        </w:tabs>
        <w:spacing w:after="0" w:line="240" w:lineRule="auto"/>
        <w:ind w:left="0" w:firstLine="709"/>
        <w:jc w:val="both"/>
        <w:rPr>
          <w:rStyle w:val="FontStyle64"/>
          <w:rFonts w:eastAsiaTheme="minorEastAsia"/>
          <w:sz w:val="28"/>
          <w:szCs w:val="28"/>
        </w:rPr>
      </w:pPr>
      <w:r>
        <w:rPr>
          <w:sz w:val="28"/>
          <w:szCs w:val="28"/>
        </w:rPr>
        <w:t>повысилась  доля</w:t>
      </w:r>
      <w:r w:rsidRPr="008F2305">
        <w:rPr>
          <w:rStyle w:val="FontStyle64"/>
          <w:rFonts w:eastAsiaTheme="minorEastAsia"/>
          <w:sz w:val="28"/>
          <w:szCs w:val="28"/>
        </w:rPr>
        <w:t>молодых специалистов, работающих в  учреждениях социальной сферы городского округа Кинешма</w:t>
      </w:r>
      <w:r>
        <w:rPr>
          <w:rStyle w:val="FontStyle64"/>
          <w:rFonts w:eastAsiaTheme="minorEastAsia"/>
          <w:sz w:val="28"/>
          <w:szCs w:val="28"/>
        </w:rPr>
        <w:t>;</w:t>
      </w:r>
    </w:p>
    <w:p w:rsidR="00764D93" w:rsidRPr="003113E9" w:rsidRDefault="00764D93" w:rsidP="007C4E02">
      <w:pPr>
        <w:pStyle w:val="25"/>
        <w:numPr>
          <w:ilvl w:val="0"/>
          <w:numId w:val="8"/>
        </w:numPr>
        <w:tabs>
          <w:tab w:val="left" w:pos="0"/>
          <w:tab w:val="left" w:pos="720"/>
        </w:tabs>
        <w:spacing w:after="0" w:line="240" w:lineRule="auto"/>
        <w:ind w:left="0" w:firstLine="709"/>
        <w:jc w:val="both"/>
        <w:rPr>
          <w:sz w:val="28"/>
          <w:szCs w:val="28"/>
        </w:rPr>
      </w:pPr>
      <w:r>
        <w:rPr>
          <w:sz w:val="28"/>
          <w:szCs w:val="28"/>
        </w:rPr>
        <w:t>улучшилось</w:t>
      </w:r>
      <w:r w:rsidRPr="003113E9">
        <w:rPr>
          <w:sz w:val="28"/>
          <w:szCs w:val="28"/>
        </w:rPr>
        <w:t xml:space="preserve"> как физическое, так и психическое здоровье</w:t>
      </w:r>
      <w:r>
        <w:rPr>
          <w:sz w:val="28"/>
          <w:szCs w:val="28"/>
        </w:rPr>
        <w:t xml:space="preserve"> детей, повысилась</w:t>
      </w:r>
      <w:r w:rsidRPr="003113E9">
        <w:rPr>
          <w:sz w:val="28"/>
          <w:szCs w:val="28"/>
        </w:rPr>
        <w:t xml:space="preserve"> возможности их развития в различных сферах жизнедеятельности</w:t>
      </w:r>
      <w:r>
        <w:rPr>
          <w:sz w:val="28"/>
          <w:szCs w:val="28"/>
        </w:rPr>
        <w:t>;</w:t>
      </w:r>
    </w:p>
    <w:p w:rsidR="00764D93" w:rsidRDefault="00764D93" w:rsidP="007C4E02">
      <w:pPr>
        <w:pStyle w:val="25"/>
        <w:numPr>
          <w:ilvl w:val="0"/>
          <w:numId w:val="8"/>
        </w:numPr>
        <w:tabs>
          <w:tab w:val="left" w:pos="0"/>
          <w:tab w:val="left" w:pos="720"/>
        </w:tabs>
        <w:spacing w:after="0" w:line="240" w:lineRule="auto"/>
        <w:ind w:left="0" w:firstLine="709"/>
        <w:jc w:val="both"/>
        <w:rPr>
          <w:sz w:val="28"/>
          <w:szCs w:val="28"/>
        </w:rPr>
      </w:pPr>
      <w:r>
        <w:rPr>
          <w:sz w:val="28"/>
          <w:szCs w:val="28"/>
        </w:rPr>
        <w:t>осуществлялось</w:t>
      </w:r>
      <w:r w:rsidRPr="003113E9">
        <w:rPr>
          <w:sz w:val="28"/>
          <w:szCs w:val="28"/>
        </w:rPr>
        <w:t xml:space="preserve"> пенсионное обеспечение лиц, замещающих выборные муниципальные должности и муниципальные должности муниципальной службы городского округа Кинешма; </w:t>
      </w:r>
    </w:p>
    <w:p w:rsidR="00764D93" w:rsidRPr="00DF1FC6" w:rsidRDefault="00764D93" w:rsidP="007C4E02">
      <w:pPr>
        <w:pStyle w:val="25"/>
        <w:numPr>
          <w:ilvl w:val="0"/>
          <w:numId w:val="8"/>
        </w:numPr>
        <w:tabs>
          <w:tab w:val="clear" w:pos="720"/>
          <w:tab w:val="left" w:pos="0"/>
        </w:tabs>
        <w:spacing w:after="0" w:line="240" w:lineRule="auto"/>
        <w:ind w:left="0" w:firstLine="709"/>
        <w:jc w:val="both"/>
        <w:rPr>
          <w:sz w:val="28"/>
          <w:szCs w:val="28"/>
        </w:rPr>
      </w:pPr>
      <w:r>
        <w:rPr>
          <w:sz w:val="28"/>
          <w:szCs w:val="28"/>
        </w:rPr>
        <w:t>обеспечивались</w:t>
      </w:r>
      <w:r w:rsidRPr="00DF1FC6">
        <w:rPr>
          <w:sz w:val="28"/>
          <w:szCs w:val="28"/>
        </w:rPr>
        <w:t xml:space="preserve"> льготами</w:t>
      </w:r>
      <w:r>
        <w:rPr>
          <w:sz w:val="28"/>
          <w:szCs w:val="28"/>
        </w:rPr>
        <w:t>,</w:t>
      </w:r>
      <w:r w:rsidRPr="00DF1FC6">
        <w:rPr>
          <w:sz w:val="28"/>
          <w:szCs w:val="28"/>
        </w:rPr>
        <w:t xml:space="preserve"> в виде материального обеспечения</w:t>
      </w:r>
      <w:r>
        <w:rPr>
          <w:sz w:val="28"/>
          <w:szCs w:val="28"/>
        </w:rPr>
        <w:t>,</w:t>
      </w:r>
      <w:r w:rsidRPr="00DF1FC6">
        <w:rPr>
          <w:sz w:val="28"/>
          <w:szCs w:val="28"/>
        </w:rPr>
        <w:t xml:space="preserve"> граждан</w:t>
      </w:r>
      <w:r>
        <w:rPr>
          <w:sz w:val="28"/>
          <w:szCs w:val="28"/>
        </w:rPr>
        <w:t>е</w:t>
      </w:r>
      <w:r w:rsidRPr="00DF1FC6">
        <w:rPr>
          <w:sz w:val="28"/>
          <w:szCs w:val="28"/>
        </w:rPr>
        <w:t xml:space="preserve">, </w:t>
      </w:r>
      <w:proofErr w:type="gramStart"/>
      <w:r w:rsidRPr="00DF1FC6">
        <w:rPr>
          <w:sz w:val="28"/>
          <w:szCs w:val="28"/>
        </w:rPr>
        <w:t>удостоенных</w:t>
      </w:r>
      <w:proofErr w:type="gramEnd"/>
      <w:r w:rsidRPr="00DF1FC6">
        <w:rPr>
          <w:sz w:val="28"/>
          <w:szCs w:val="28"/>
        </w:rPr>
        <w:t xml:space="preserve"> звания «Почётный гражданин города Кинешма</w:t>
      </w:r>
      <w:r>
        <w:rPr>
          <w:sz w:val="28"/>
          <w:szCs w:val="28"/>
        </w:rPr>
        <w:t>»;</w:t>
      </w:r>
    </w:p>
    <w:p w:rsidR="00764D93" w:rsidRPr="00DF1FC6" w:rsidRDefault="00764D93" w:rsidP="007C4E02">
      <w:pPr>
        <w:pStyle w:val="25"/>
        <w:numPr>
          <w:ilvl w:val="0"/>
          <w:numId w:val="8"/>
        </w:numPr>
        <w:tabs>
          <w:tab w:val="clear" w:pos="720"/>
          <w:tab w:val="left" w:pos="0"/>
        </w:tabs>
        <w:spacing w:after="0" w:line="240" w:lineRule="auto"/>
        <w:ind w:left="0" w:firstLine="709"/>
        <w:jc w:val="both"/>
        <w:rPr>
          <w:sz w:val="28"/>
          <w:szCs w:val="28"/>
        </w:rPr>
      </w:pPr>
      <w:r>
        <w:rPr>
          <w:sz w:val="28"/>
          <w:szCs w:val="28"/>
        </w:rPr>
        <w:t xml:space="preserve"> создавались</w:t>
      </w:r>
      <w:r w:rsidRPr="00DF1FC6">
        <w:rPr>
          <w:sz w:val="28"/>
          <w:szCs w:val="28"/>
        </w:rPr>
        <w:t xml:space="preserve"> благоприятные условия для развития социально ориентированных нек</w:t>
      </w:r>
      <w:r>
        <w:rPr>
          <w:sz w:val="28"/>
          <w:szCs w:val="28"/>
        </w:rPr>
        <w:t>оммерческих организаций с повышением</w:t>
      </w:r>
      <w:r w:rsidRPr="00DF1FC6">
        <w:rPr>
          <w:sz w:val="28"/>
          <w:szCs w:val="28"/>
        </w:rPr>
        <w:t xml:space="preserve"> активности населения города в решении общественно значимых вопросов</w:t>
      </w:r>
      <w:r>
        <w:rPr>
          <w:sz w:val="28"/>
          <w:szCs w:val="28"/>
        </w:rPr>
        <w:t>;</w:t>
      </w:r>
    </w:p>
    <w:p w:rsidR="00764D93" w:rsidRDefault="00764D93" w:rsidP="00CA0475">
      <w:pPr>
        <w:pStyle w:val="25"/>
        <w:tabs>
          <w:tab w:val="left" w:pos="0"/>
        </w:tabs>
        <w:spacing w:after="0" w:line="240" w:lineRule="auto"/>
        <w:ind w:firstLine="709"/>
        <w:jc w:val="both"/>
        <w:rPr>
          <w:sz w:val="28"/>
          <w:szCs w:val="28"/>
        </w:rPr>
      </w:pPr>
      <w:r>
        <w:rPr>
          <w:sz w:val="28"/>
          <w:szCs w:val="28"/>
        </w:rPr>
        <w:t>-  повысилась социальная адаптация</w:t>
      </w:r>
      <w:r w:rsidRPr="006C41C2">
        <w:rPr>
          <w:sz w:val="28"/>
          <w:szCs w:val="28"/>
        </w:rPr>
        <w:t xml:space="preserve"> инвалидов, доступность зданий и сооружений для</w:t>
      </w:r>
      <w:r>
        <w:rPr>
          <w:sz w:val="28"/>
          <w:szCs w:val="28"/>
        </w:rPr>
        <w:t xml:space="preserve"> данной категории граждан.</w:t>
      </w:r>
    </w:p>
    <w:p w:rsidR="00764D93" w:rsidRPr="0054395C" w:rsidRDefault="00764D93" w:rsidP="007C4E02">
      <w:pPr>
        <w:pStyle w:val="25"/>
        <w:numPr>
          <w:ilvl w:val="0"/>
          <w:numId w:val="8"/>
        </w:numPr>
        <w:tabs>
          <w:tab w:val="clear" w:pos="720"/>
          <w:tab w:val="left" w:pos="0"/>
        </w:tabs>
        <w:spacing w:after="0" w:line="240" w:lineRule="auto"/>
        <w:ind w:left="0" w:firstLine="709"/>
        <w:jc w:val="both"/>
      </w:pPr>
      <w:r>
        <w:rPr>
          <w:sz w:val="28"/>
          <w:szCs w:val="28"/>
        </w:rPr>
        <w:t>обеспечить отдых и оздоровление детей;</w:t>
      </w:r>
    </w:p>
    <w:p w:rsidR="00764D93" w:rsidRDefault="00764D93" w:rsidP="007C4E02">
      <w:pPr>
        <w:pStyle w:val="25"/>
        <w:numPr>
          <w:ilvl w:val="0"/>
          <w:numId w:val="8"/>
        </w:numPr>
        <w:tabs>
          <w:tab w:val="clear" w:pos="720"/>
          <w:tab w:val="left" w:pos="0"/>
        </w:tabs>
        <w:spacing w:after="0" w:line="240" w:lineRule="auto"/>
        <w:ind w:left="0" w:firstLine="709"/>
        <w:jc w:val="both"/>
        <w:rPr>
          <w:sz w:val="28"/>
          <w:szCs w:val="28"/>
        </w:rPr>
      </w:pPr>
      <w:r>
        <w:rPr>
          <w:sz w:val="28"/>
          <w:szCs w:val="28"/>
        </w:rPr>
        <w:t>обеспечить п</w:t>
      </w:r>
      <w:r w:rsidRPr="0054395C">
        <w:rPr>
          <w:sz w:val="28"/>
          <w:szCs w:val="28"/>
        </w:rPr>
        <w:t>роведение мероприятий, направленных на повышение качества жизни пожилых людей, активизации их участия в жизни общества</w:t>
      </w:r>
      <w:r w:rsidRPr="0054395C">
        <w:t xml:space="preserve">, </w:t>
      </w:r>
      <w:r w:rsidRPr="0054395C">
        <w:rPr>
          <w:sz w:val="28"/>
          <w:szCs w:val="28"/>
        </w:rPr>
        <w:t>популяризации здо</w:t>
      </w:r>
      <w:r>
        <w:rPr>
          <w:sz w:val="28"/>
          <w:szCs w:val="28"/>
        </w:rPr>
        <w:t>рового и активного образа жизни;</w:t>
      </w:r>
    </w:p>
    <w:p w:rsidR="00764D93" w:rsidRDefault="00764D93" w:rsidP="007C4E02">
      <w:pPr>
        <w:pStyle w:val="25"/>
        <w:numPr>
          <w:ilvl w:val="0"/>
          <w:numId w:val="8"/>
        </w:numPr>
        <w:tabs>
          <w:tab w:val="clear" w:pos="720"/>
          <w:tab w:val="left" w:pos="0"/>
        </w:tabs>
        <w:spacing w:after="0" w:line="240" w:lineRule="auto"/>
        <w:ind w:left="0" w:firstLine="709"/>
        <w:jc w:val="both"/>
        <w:rPr>
          <w:sz w:val="28"/>
          <w:szCs w:val="28"/>
        </w:rPr>
      </w:pPr>
      <w:r>
        <w:rPr>
          <w:sz w:val="28"/>
          <w:szCs w:val="28"/>
        </w:rPr>
        <w:t>создавались условия</w:t>
      </w:r>
      <w:r w:rsidRPr="0015079A">
        <w:rPr>
          <w:sz w:val="28"/>
          <w:szCs w:val="28"/>
        </w:rPr>
        <w:t xml:space="preserve"> для функционирования деятельности органов территориально</w:t>
      </w:r>
      <w:r>
        <w:rPr>
          <w:sz w:val="28"/>
          <w:szCs w:val="28"/>
        </w:rPr>
        <w:t>го общественного самоуправления;</w:t>
      </w:r>
    </w:p>
    <w:p w:rsidR="00764D93" w:rsidRDefault="00764D93" w:rsidP="007C4E02">
      <w:pPr>
        <w:pStyle w:val="25"/>
        <w:numPr>
          <w:ilvl w:val="0"/>
          <w:numId w:val="8"/>
        </w:numPr>
        <w:tabs>
          <w:tab w:val="clear" w:pos="720"/>
          <w:tab w:val="left" w:pos="0"/>
        </w:tabs>
        <w:spacing w:after="0" w:line="240" w:lineRule="auto"/>
        <w:ind w:left="0" w:firstLine="709"/>
        <w:jc w:val="both"/>
        <w:rPr>
          <w:sz w:val="28"/>
          <w:szCs w:val="28"/>
        </w:rPr>
      </w:pPr>
      <w:r>
        <w:rPr>
          <w:sz w:val="28"/>
          <w:szCs w:val="28"/>
        </w:rPr>
        <w:t>оказывалась поддержка</w:t>
      </w:r>
      <w:r w:rsidRPr="0015079A">
        <w:rPr>
          <w:sz w:val="28"/>
          <w:szCs w:val="28"/>
        </w:rPr>
        <w:t xml:space="preserve"> гражданам, участвующим в охран</w:t>
      </w:r>
      <w:r>
        <w:rPr>
          <w:sz w:val="28"/>
          <w:szCs w:val="28"/>
        </w:rPr>
        <w:t>е общественного порядка, созданы</w:t>
      </w:r>
      <w:r w:rsidRPr="0015079A">
        <w:rPr>
          <w:sz w:val="28"/>
          <w:szCs w:val="28"/>
        </w:rPr>
        <w:t xml:space="preserve"> условия для деятельности народных дружин.</w:t>
      </w:r>
    </w:p>
    <w:p w:rsidR="006C0314" w:rsidRDefault="006C0314" w:rsidP="00A470D5">
      <w:pPr>
        <w:pStyle w:val="25"/>
        <w:tabs>
          <w:tab w:val="left" w:pos="0"/>
        </w:tabs>
        <w:spacing w:after="0" w:line="240" w:lineRule="auto"/>
        <w:ind w:firstLine="709"/>
        <w:jc w:val="both"/>
        <w:rPr>
          <w:sz w:val="28"/>
          <w:szCs w:val="28"/>
        </w:rPr>
      </w:pPr>
    </w:p>
    <w:p w:rsidR="00764D93" w:rsidRDefault="00764D93" w:rsidP="00CA0475">
      <w:pPr>
        <w:rPr>
          <w:bCs/>
        </w:rPr>
      </w:pPr>
      <w:r w:rsidRPr="006C0314">
        <w:rPr>
          <w:bCs/>
        </w:rPr>
        <w:t>Подпрограмма «Обеспечение жильем молодых с</w:t>
      </w:r>
      <w:r w:rsidR="006C0314">
        <w:rPr>
          <w:bCs/>
        </w:rPr>
        <w:t>емей городского округа Кинешма»</w:t>
      </w:r>
    </w:p>
    <w:p w:rsidR="00CA0475" w:rsidRPr="00CA0475" w:rsidRDefault="00CA0475" w:rsidP="00CA0475">
      <w:pPr>
        <w:rPr>
          <w:bCs/>
        </w:rPr>
      </w:pPr>
    </w:p>
    <w:p w:rsidR="00764D93" w:rsidRDefault="00764D93" w:rsidP="00764D93">
      <w:pPr>
        <w:ind w:firstLine="708"/>
        <w:jc w:val="both"/>
      </w:pPr>
      <w:r w:rsidRPr="004778F7">
        <w:t>Улучшили жилищные условия при оказании поддержки за счет средств бюджетов всех уровней (федерального, об</w:t>
      </w:r>
      <w:r>
        <w:t>ластного и местного) 1 семья</w:t>
      </w:r>
      <w:r w:rsidRPr="004778F7">
        <w:t xml:space="preserve"> по свидетельствам</w:t>
      </w:r>
      <w:r>
        <w:t xml:space="preserve">выданным в </w:t>
      </w:r>
      <w:r w:rsidRPr="004778F7">
        <w:t>201</w:t>
      </w:r>
      <w:r>
        <w:t>5 году.</w:t>
      </w:r>
    </w:p>
    <w:p w:rsidR="00764D93" w:rsidRDefault="00764D93" w:rsidP="00764D93">
      <w:pPr>
        <w:ind w:firstLine="708"/>
        <w:jc w:val="both"/>
      </w:pPr>
      <w:r>
        <w:t>В 2016 году Ивановская область не участвовала в федеральной целевой программы «Жилище» на 2015–2020 годы.</w:t>
      </w:r>
    </w:p>
    <w:p w:rsidR="00BD11CC" w:rsidRPr="004778F7" w:rsidRDefault="00BD11CC" w:rsidP="00764D93">
      <w:pPr>
        <w:ind w:firstLine="708"/>
        <w:jc w:val="both"/>
      </w:pPr>
    </w:p>
    <w:p w:rsidR="00764D93" w:rsidRPr="00BD11CC" w:rsidRDefault="00764D93" w:rsidP="00764D93">
      <w:pPr>
        <w:jc w:val="center"/>
        <w:rPr>
          <w:bCs/>
        </w:rPr>
      </w:pPr>
      <w:r w:rsidRPr="00BD11CC">
        <w:rPr>
          <w:bCs/>
        </w:rPr>
        <w:t>Подпрограмма «Поддержка молодых специалистов работающих в учреждениях социальной с</w:t>
      </w:r>
      <w:r w:rsidR="00BD11CC">
        <w:rPr>
          <w:bCs/>
        </w:rPr>
        <w:t>феры городского округа Кинешма»</w:t>
      </w:r>
    </w:p>
    <w:p w:rsidR="00764D93" w:rsidRDefault="00764D93" w:rsidP="00764D93">
      <w:pPr>
        <w:jc w:val="center"/>
        <w:rPr>
          <w:b/>
          <w:bCs/>
        </w:rPr>
      </w:pPr>
    </w:p>
    <w:p w:rsidR="00764D93" w:rsidRPr="00962E0D" w:rsidRDefault="00DF24FA" w:rsidP="00BD11CC">
      <w:pPr>
        <w:ind w:firstLine="709"/>
        <w:jc w:val="both"/>
      </w:pPr>
      <w:r>
        <w:lastRenderedPageBreak/>
        <w:t>У</w:t>
      </w:r>
      <w:r w:rsidR="00764D93" w:rsidRPr="007567FB">
        <w:t>величи</w:t>
      </w:r>
      <w:r>
        <w:t>лись</w:t>
      </w:r>
      <w:r w:rsidR="00764D93" w:rsidRPr="007567FB">
        <w:t xml:space="preserve"> и закрепи</w:t>
      </w:r>
      <w:r w:rsidR="00797456">
        <w:t xml:space="preserve">лись </w:t>
      </w:r>
      <w:r w:rsidR="00764D93" w:rsidRPr="007567FB">
        <w:t xml:space="preserve"> квалифицированные молодые кадры в учреждениях социальной сферы городского округа Кинешма. </w:t>
      </w:r>
      <w:r w:rsidR="00764D93" w:rsidRPr="00962E0D">
        <w:t xml:space="preserve">На работу в учреждения социальной сферы городского округа Кинешма поступило </w:t>
      </w:r>
      <w:r w:rsidR="00764D93">
        <w:t>12</w:t>
      </w:r>
      <w:r w:rsidR="00764D93" w:rsidRPr="00962E0D">
        <w:t xml:space="preserve"> молодых специалистов, получивших  единовременные выплаты, </w:t>
      </w:r>
      <w:r w:rsidR="00764D93">
        <w:t>7</w:t>
      </w:r>
      <w:r w:rsidR="00764D93" w:rsidRPr="00962E0D">
        <w:t xml:space="preserve"> молодых специалиста получили компенсацию за </w:t>
      </w:r>
      <w:proofErr w:type="spellStart"/>
      <w:r w:rsidR="00764D93" w:rsidRPr="00962E0D">
        <w:t>найм</w:t>
      </w:r>
      <w:proofErr w:type="spellEnd"/>
      <w:r w:rsidR="00764D93" w:rsidRPr="00962E0D">
        <w:t xml:space="preserve"> жилого помещения.</w:t>
      </w:r>
    </w:p>
    <w:p w:rsidR="00764D93" w:rsidRDefault="00764D93" w:rsidP="00764D93">
      <w:pPr>
        <w:jc w:val="both"/>
      </w:pPr>
    </w:p>
    <w:p w:rsidR="00764D93" w:rsidRPr="00637074" w:rsidRDefault="00764D93" w:rsidP="00637074">
      <w:r w:rsidRPr="00637074">
        <w:rPr>
          <w:bCs/>
        </w:rPr>
        <w:t>Подпрограмма</w:t>
      </w:r>
      <w:r w:rsidRPr="00637074">
        <w:t xml:space="preserve"> «Содействие занятости населения городского округа Кинешма»</w:t>
      </w:r>
    </w:p>
    <w:p w:rsidR="00764D93" w:rsidRPr="00A54196" w:rsidRDefault="00764D93" w:rsidP="00764D93">
      <w:pPr>
        <w:jc w:val="center"/>
        <w:rPr>
          <w:b/>
        </w:rPr>
      </w:pPr>
    </w:p>
    <w:p w:rsidR="00764D93" w:rsidRDefault="00A470D5" w:rsidP="00A470D5">
      <w:pPr>
        <w:ind w:firstLine="709"/>
        <w:jc w:val="both"/>
      </w:pPr>
      <w:r>
        <w:t>Р</w:t>
      </w:r>
      <w:r w:rsidR="00764D93" w:rsidRPr="007567FB">
        <w:t>еализации подпрограммы</w:t>
      </w:r>
      <w:r>
        <w:t xml:space="preserve"> позволила достигнуть</w:t>
      </w:r>
      <w:r w:rsidR="00764D93" w:rsidRPr="007567FB">
        <w:t>:</w:t>
      </w:r>
    </w:p>
    <w:p w:rsidR="00764D93" w:rsidRPr="00A54196" w:rsidRDefault="00764D93" w:rsidP="00764D93">
      <w:pPr>
        <w:jc w:val="both"/>
      </w:pPr>
      <w:r w:rsidRPr="00A54196">
        <w:t>- количество временно трудоустроенных несовершеннолетних граждан в возрасте от 14 до 18 лет  в городском округе Кинешма</w:t>
      </w:r>
      <w:r>
        <w:t xml:space="preserve"> составляет  600 человек</w:t>
      </w:r>
      <w:r w:rsidRPr="00A54196">
        <w:t>;</w:t>
      </w:r>
    </w:p>
    <w:p w:rsidR="00764D93" w:rsidRPr="00A54196" w:rsidRDefault="00764D93" w:rsidP="00764D93">
      <w:pPr>
        <w:jc w:val="both"/>
      </w:pPr>
      <w:r w:rsidRPr="00A54196">
        <w:t xml:space="preserve">- </w:t>
      </w:r>
      <w:r>
        <w:t>104</w:t>
      </w:r>
      <w:r w:rsidRPr="00A54196">
        <w:t xml:space="preserve"> человек</w:t>
      </w:r>
      <w:r>
        <w:t>а было трудоустроено</w:t>
      </w:r>
      <w:r w:rsidRPr="00A54196">
        <w:t xml:space="preserve"> на общественные </w:t>
      </w:r>
      <w:proofErr w:type="gramStart"/>
      <w:r w:rsidRPr="00A54196">
        <w:t>работы</w:t>
      </w:r>
      <w:proofErr w:type="gramEnd"/>
      <w:r w:rsidRPr="00A54196">
        <w:t xml:space="preserve"> на территории городского округа Кинешма</w:t>
      </w:r>
      <w:r>
        <w:t>.</w:t>
      </w:r>
    </w:p>
    <w:p w:rsidR="00764D93" w:rsidRPr="00A7456C" w:rsidRDefault="00764D93" w:rsidP="00764D93">
      <w:pPr>
        <w:jc w:val="both"/>
      </w:pPr>
    </w:p>
    <w:p w:rsidR="00764D93" w:rsidRPr="00637074" w:rsidRDefault="00764D93" w:rsidP="00A470D5">
      <w:pPr>
        <w:rPr>
          <w:bCs/>
        </w:rPr>
      </w:pPr>
      <w:r w:rsidRPr="00637074">
        <w:rPr>
          <w:bCs/>
        </w:rPr>
        <w:t xml:space="preserve">Подпрограмма </w:t>
      </w:r>
      <w:r w:rsidR="00637074" w:rsidRPr="00637074">
        <w:rPr>
          <w:bCs/>
        </w:rPr>
        <w:t>«Дети города Кинешма»</w:t>
      </w:r>
    </w:p>
    <w:p w:rsidR="00764D93" w:rsidRDefault="00764D93" w:rsidP="00A470D5">
      <w:pPr>
        <w:pStyle w:val="25"/>
        <w:tabs>
          <w:tab w:val="left" w:pos="-2268"/>
          <w:tab w:val="left" w:pos="360"/>
        </w:tabs>
        <w:spacing w:after="0" w:line="240" w:lineRule="auto"/>
        <w:jc w:val="both"/>
        <w:rPr>
          <w:sz w:val="28"/>
          <w:szCs w:val="28"/>
        </w:rPr>
      </w:pPr>
    </w:p>
    <w:p w:rsidR="00764D93" w:rsidRPr="00962E0D" w:rsidRDefault="00764D93" w:rsidP="00A470D5">
      <w:pPr>
        <w:pStyle w:val="25"/>
        <w:tabs>
          <w:tab w:val="left" w:pos="-2268"/>
          <w:tab w:val="left" w:pos="360"/>
        </w:tabs>
        <w:spacing w:after="0" w:line="240" w:lineRule="auto"/>
        <w:ind w:firstLine="709"/>
        <w:jc w:val="both"/>
        <w:rPr>
          <w:sz w:val="28"/>
          <w:szCs w:val="28"/>
        </w:rPr>
      </w:pPr>
      <w:r>
        <w:rPr>
          <w:sz w:val="28"/>
          <w:szCs w:val="28"/>
        </w:rPr>
        <w:t>Сохранилось и улучшилось</w:t>
      </w:r>
      <w:r w:rsidRPr="004F41E2">
        <w:rPr>
          <w:sz w:val="28"/>
          <w:szCs w:val="28"/>
        </w:rPr>
        <w:t xml:space="preserve"> как физическое, так и псих</w:t>
      </w:r>
      <w:r>
        <w:rPr>
          <w:sz w:val="28"/>
          <w:szCs w:val="28"/>
        </w:rPr>
        <w:t>ическое здоровье детей, повысились</w:t>
      </w:r>
      <w:r w:rsidRPr="004F41E2">
        <w:rPr>
          <w:sz w:val="28"/>
          <w:szCs w:val="28"/>
        </w:rPr>
        <w:t xml:space="preserve"> возможности их развития в различных сферах жизнедеятельности.</w:t>
      </w:r>
      <w:r>
        <w:rPr>
          <w:sz w:val="28"/>
          <w:szCs w:val="28"/>
        </w:rPr>
        <w:t xml:space="preserve"> Количество</w:t>
      </w:r>
      <w:r w:rsidRPr="004F41E2">
        <w:rPr>
          <w:sz w:val="28"/>
          <w:szCs w:val="28"/>
        </w:rPr>
        <w:t xml:space="preserve"> детей-сирот и детей, оставшихся без попечения </w:t>
      </w:r>
      <w:proofErr w:type="gramStart"/>
      <w:r w:rsidRPr="004F41E2">
        <w:rPr>
          <w:sz w:val="28"/>
          <w:szCs w:val="28"/>
        </w:rPr>
        <w:t>родителей, решивших жилищную проблему</w:t>
      </w:r>
      <w:r>
        <w:rPr>
          <w:sz w:val="28"/>
          <w:szCs w:val="28"/>
        </w:rPr>
        <w:t xml:space="preserve"> составляет</w:t>
      </w:r>
      <w:proofErr w:type="gramEnd"/>
      <w:r>
        <w:rPr>
          <w:sz w:val="28"/>
          <w:szCs w:val="28"/>
        </w:rPr>
        <w:t xml:space="preserve"> 3 человека</w:t>
      </w:r>
      <w:r w:rsidRPr="00962E0D">
        <w:rPr>
          <w:sz w:val="28"/>
          <w:szCs w:val="28"/>
        </w:rPr>
        <w:t xml:space="preserve">, изготовлено </w:t>
      </w:r>
      <w:r>
        <w:rPr>
          <w:sz w:val="28"/>
          <w:szCs w:val="28"/>
        </w:rPr>
        <w:t>4</w:t>
      </w:r>
      <w:r w:rsidRPr="00962E0D">
        <w:rPr>
          <w:sz w:val="28"/>
          <w:szCs w:val="28"/>
        </w:rPr>
        <w:t xml:space="preserve"> технических паспортов жилых помещений.</w:t>
      </w:r>
    </w:p>
    <w:p w:rsidR="00764D93" w:rsidRPr="00A7456C" w:rsidRDefault="00764D93" w:rsidP="00764D93">
      <w:pPr>
        <w:rPr>
          <w:b/>
          <w:bCs/>
        </w:rPr>
      </w:pPr>
    </w:p>
    <w:p w:rsidR="00764D93" w:rsidRPr="00A470D5" w:rsidRDefault="00764D93" w:rsidP="00A470D5">
      <w:pPr>
        <w:ind w:firstLine="709"/>
        <w:rPr>
          <w:bCs/>
        </w:rPr>
      </w:pPr>
      <w:r w:rsidRPr="00A470D5">
        <w:rPr>
          <w:bCs/>
        </w:rPr>
        <w:t>Подпрограмма «Поддержка отдельных категорий жит</w:t>
      </w:r>
      <w:r w:rsidR="00A470D5">
        <w:rPr>
          <w:bCs/>
        </w:rPr>
        <w:t>елей городского округа Кинешма»</w:t>
      </w:r>
    </w:p>
    <w:p w:rsidR="00764D93" w:rsidRDefault="00764D93" w:rsidP="00764D93">
      <w:pPr>
        <w:jc w:val="center"/>
        <w:rPr>
          <w:b/>
          <w:bCs/>
        </w:rPr>
      </w:pPr>
    </w:p>
    <w:p w:rsidR="00A470D5" w:rsidRDefault="00764D93" w:rsidP="00A470D5">
      <w:pPr>
        <w:pStyle w:val="25"/>
        <w:tabs>
          <w:tab w:val="left" w:pos="-2268"/>
          <w:tab w:val="left" w:pos="360"/>
        </w:tabs>
        <w:spacing w:after="0" w:line="240" w:lineRule="auto"/>
        <w:ind w:left="360"/>
        <w:jc w:val="both"/>
        <w:rPr>
          <w:sz w:val="28"/>
          <w:szCs w:val="28"/>
        </w:rPr>
      </w:pPr>
      <w:r>
        <w:rPr>
          <w:sz w:val="28"/>
          <w:szCs w:val="28"/>
        </w:rPr>
        <w:tab/>
      </w:r>
      <w:r w:rsidR="00A470D5">
        <w:rPr>
          <w:sz w:val="28"/>
          <w:szCs w:val="28"/>
        </w:rPr>
        <w:t>П</w:t>
      </w:r>
      <w:r w:rsidRPr="007567FB">
        <w:rPr>
          <w:sz w:val="28"/>
          <w:szCs w:val="28"/>
        </w:rPr>
        <w:t>роизводилось пенсионное обесп</w:t>
      </w:r>
      <w:r w:rsidR="00A470D5">
        <w:rPr>
          <w:sz w:val="28"/>
          <w:szCs w:val="28"/>
        </w:rPr>
        <w:t>ечение лиц, замещающих выборные</w:t>
      </w:r>
    </w:p>
    <w:p w:rsidR="00764D93" w:rsidRPr="007567FB" w:rsidRDefault="00764D93" w:rsidP="00A470D5">
      <w:pPr>
        <w:pStyle w:val="25"/>
        <w:tabs>
          <w:tab w:val="left" w:pos="-2268"/>
          <w:tab w:val="left" w:pos="360"/>
        </w:tabs>
        <w:spacing w:after="0" w:line="240" w:lineRule="auto"/>
        <w:jc w:val="both"/>
        <w:rPr>
          <w:sz w:val="28"/>
          <w:szCs w:val="28"/>
        </w:rPr>
      </w:pPr>
      <w:r w:rsidRPr="007567FB">
        <w:rPr>
          <w:sz w:val="28"/>
          <w:szCs w:val="28"/>
        </w:rPr>
        <w:t>муниципальные должности и муниципальные должности муниципальной службы городского ок</w:t>
      </w:r>
      <w:r w:rsidR="00A470D5">
        <w:rPr>
          <w:sz w:val="28"/>
          <w:szCs w:val="28"/>
        </w:rPr>
        <w:t>руга Кинешма.</w:t>
      </w:r>
    </w:p>
    <w:p w:rsidR="00764D93" w:rsidRPr="004E421A" w:rsidRDefault="00A470D5" w:rsidP="00A470D5">
      <w:pPr>
        <w:ind w:left="360"/>
        <w:jc w:val="both"/>
      </w:pPr>
      <w:r>
        <w:t xml:space="preserve">    О</w:t>
      </w:r>
      <w:r w:rsidR="00764D93">
        <w:t>казывалась материальная помощь</w:t>
      </w:r>
      <w:r w:rsidR="00764D93" w:rsidRPr="004E421A">
        <w:t xml:space="preserve"> гражданам, оказавшимся в трудной жизненной ситуации</w:t>
      </w:r>
      <w:r>
        <w:t>.</w:t>
      </w:r>
    </w:p>
    <w:p w:rsidR="00764D93" w:rsidRDefault="00A470D5" w:rsidP="00A470D5">
      <w:pPr>
        <w:ind w:firstLine="709"/>
        <w:jc w:val="both"/>
      </w:pPr>
      <w:r>
        <w:t>П</w:t>
      </w:r>
      <w:r w:rsidR="00764D93">
        <w:t>олучены</w:t>
      </w:r>
      <w:r w:rsidR="00764D93" w:rsidRPr="004E421A">
        <w:t xml:space="preserve"> льготы в виде материального обеспечения гражданами, удостоенными звания «Почё</w:t>
      </w:r>
      <w:r w:rsidR="00764D93">
        <w:t>тный гражданин города Кинешма».</w:t>
      </w:r>
    </w:p>
    <w:p w:rsidR="00764D93" w:rsidRPr="00AF446A" w:rsidRDefault="00A470D5" w:rsidP="00A470D5">
      <w:pPr>
        <w:ind w:firstLine="709"/>
        <w:jc w:val="both"/>
      </w:pPr>
      <w:proofErr w:type="gramStart"/>
      <w:r>
        <w:t>Оказана м</w:t>
      </w:r>
      <w:r w:rsidR="00764D93" w:rsidRPr="00AF446A">
        <w:t xml:space="preserve">атериальная помощь </w:t>
      </w:r>
      <w:r w:rsidR="00764D93">
        <w:t>64</w:t>
      </w:r>
      <w:r w:rsidR="00764D93" w:rsidRPr="00AF446A">
        <w:t xml:space="preserve">  гражданам, оказавшимся в трудной жизненной ситуации</w:t>
      </w:r>
      <w:r w:rsidR="00764D93">
        <w:t>;</w:t>
      </w:r>
      <w:r w:rsidR="00764D93" w:rsidRPr="00AF446A">
        <w:t xml:space="preserve"> произведена </w:t>
      </w:r>
      <w:r w:rsidR="00764D93">
        <w:t>выплата пенсии за выслугу лет 45</w:t>
      </w:r>
      <w:r w:rsidR="00764D93" w:rsidRPr="00AF446A">
        <w:t xml:space="preserve"> гражданам, замещающих выборные муниципальные должности и муниципальные должности муниципальной службы городского округа Кинешма, подлежащих пенсионному обеспечению.</w:t>
      </w:r>
      <w:proofErr w:type="gramEnd"/>
      <w:r w:rsidR="00764D93" w:rsidRPr="00AF446A">
        <w:t xml:space="preserve"> Материальное обеспечение</w:t>
      </w:r>
      <w:r w:rsidR="00764D93">
        <w:t xml:space="preserve"> было оказано 20</w:t>
      </w:r>
      <w:r w:rsidR="00764D93" w:rsidRPr="00AF446A">
        <w:t xml:space="preserve"> граждан</w:t>
      </w:r>
      <w:r w:rsidR="00764D93">
        <w:t>ам</w:t>
      </w:r>
      <w:r w:rsidR="00764D93" w:rsidRPr="00AF446A">
        <w:t xml:space="preserve">, </w:t>
      </w:r>
      <w:proofErr w:type="gramStart"/>
      <w:r w:rsidR="00764D93" w:rsidRPr="00AF446A">
        <w:t>удостоенных</w:t>
      </w:r>
      <w:proofErr w:type="gramEnd"/>
      <w:r w:rsidR="00764D93" w:rsidRPr="00AF446A">
        <w:t xml:space="preserve"> звания «Почётный гражданин города Кинешма»</w:t>
      </w:r>
      <w:r>
        <w:t>.</w:t>
      </w:r>
    </w:p>
    <w:p w:rsidR="00A470D5" w:rsidRDefault="00A470D5" w:rsidP="00A470D5">
      <w:pPr>
        <w:ind w:firstLine="709"/>
        <w:rPr>
          <w:bCs/>
        </w:rPr>
      </w:pPr>
    </w:p>
    <w:p w:rsidR="00764D93" w:rsidRPr="00A470D5" w:rsidRDefault="00764D93" w:rsidP="00A470D5">
      <w:pPr>
        <w:ind w:firstLine="709"/>
        <w:rPr>
          <w:bCs/>
        </w:rPr>
      </w:pPr>
      <w:r w:rsidRPr="00A470D5">
        <w:rPr>
          <w:bCs/>
        </w:rPr>
        <w:t>Подпрограмма «Поддержка социально ориентированных некоммерческих организаций».</w:t>
      </w:r>
    </w:p>
    <w:p w:rsidR="00764D93" w:rsidRPr="00611AB3" w:rsidRDefault="00A470D5" w:rsidP="00A470D5">
      <w:pPr>
        <w:ind w:firstLine="709"/>
        <w:jc w:val="both"/>
      </w:pPr>
      <w:proofErr w:type="gramStart"/>
      <w:r>
        <w:rPr>
          <w:bCs/>
        </w:rPr>
        <w:t>С</w:t>
      </w:r>
      <w:r w:rsidR="00764D93" w:rsidRPr="00611AB3">
        <w:t>оздавались благоприятные условий для развития социально ориентированных некоммерческих организаций</w:t>
      </w:r>
      <w:r>
        <w:t>.</w:t>
      </w:r>
      <w:proofErr w:type="gramEnd"/>
    </w:p>
    <w:p w:rsidR="00A470D5" w:rsidRDefault="00A470D5" w:rsidP="00A470D5">
      <w:pPr>
        <w:ind w:left="360"/>
        <w:jc w:val="both"/>
      </w:pPr>
      <w:r>
        <w:t xml:space="preserve">     О</w:t>
      </w:r>
      <w:r w:rsidR="00764D93">
        <w:t>казывалась поддержка социально</w:t>
      </w:r>
      <w:r>
        <w:t xml:space="preserve"> ориентированным некоммерческим</w:t>
      </w:r>
    </w:p>
    <w:p w:rsidR="00764D93" w:rsidRDefault="00764D93" w:rsidP="00A470D5">
      <w:pPr>
        <w:jc w:val="both"/>
      </w:pPr>
      <w:r>
        <w:lastRenderedPageBreak/>
        <w:t>организациям, зарегистрированным и действующим на территории городского округа Кинешма.</w:t>
      </w:r>
    </w:p>
    <w:p w:rsidR="00764D93" w:rsidRPr="00B3541A" w:rsidRDefault="00FF13E4" w:rsidP="00764D93">
      <w:pPr>
        <w:ind w:firstLine="720"/>
        <w:jc w:val="both"/>
      </w:pPr>
      <w:proofErr w:type="gramStart"/>
      <w:r>
        <w:t>Оказана п</w:t>
      </w:r>
      <w:r w:rsidR="00764D93" w:rsidRPr="00B3541A">
        <w:t>оддержка оказана</w:t>
      </w:r>
      <w:proofErr w:type="gramEnd"/>
      <w:r w:rsidR="00764D93" w:rsidRPr="00B3541A">
        <w:t xml:space="preserve"> 1</w:t>
      </w:r>
      <w:r w:rsidR="00764D93">
        <w:t>0</w:t>
      </w:r>
      <w:r w:rsidR="00764D93" w:rsidRPr="00B3541A">
        <w:t xml:space="preserve"> социально</w:t>
      </w:r>
      <w:r w:rsidR="00764D93">
        <w:t>-</w:t>
      </w:r>
      <w:r w:rsidR="00764D93" w:rsidRPr="00B3541A">
        <w:t>ориентированным некоммерческим организациям</w:t>
      </w:r>
      <w:r w:rsidR="00764D93">
        <w:t>.</w:t>
      </w:r>
    </w:p>
    <w:p w:rsidR="00764D93" w:rsidRPr="006B3D17" w:rsidRDefault="00764D93" w:rsidP="00764D93">
      <w:pPr>
        <w:jc w:val="both"/>
      </w:pPr>
    </w:p>
    <w:p w:rsidR="00764D93" w:rsidRPr="004818D2" w:rsidRDefault="00764D93" w:rsidP="004818D2">
      <w:pPr>
        <w:ind w:firstLine="709"/>
        <w:rPr>
          <w:bCs/>
        </w:rPr>
      </w:pPr>
      <w:r w:rsidRPr="004818D2">
        <w:rPr>
          <w:bCs/>
        </w:rPr>
        <w:t xml:space="preserve">Подпрограмма «Финансирование из бюджета городского округа </w:t>
      </w:r>
      <w:r w:rsidR="004818D2">
        <w:rPr>
          <w:bCs/>
        </w:rPr>
        <w:t>расходов на погребение»</w:t>
      </w:r>
    </w:p>
    <w:p w:rsidR="00764D93" w:rsidRPr="004818D2" w:rsidRDefault="00764D93" w:rsidP="00764D93">
      <w:pPr>
        <w:jc w:val="center"/>
        <w:rPr>
          <w:bCs/>
        </w:rPr>
      </w:pPr>
    </w:p>
    <w:p w:rsidR="00764D93" w:rsidRPr="00611AB3" w:rsidRDefault="004818D2" w:rsidP="004818D2">
      <w:pPr>
        <w:pStyle w:val="12"/>
        <w:widowControl w:val="0"/>
        <w:ind w:firstLine="709"/>
        <w:jc w:val="both"/>
        <w:rPr>
          <w:rFonts w:ascii="Times New Roman" w:hAnsi="Times New Roman"/>
          <w:sz w:val="28"/>
          <w:szCs w:val="28"/>
          <w:lang w:eastAsia="ru-RU"/>
        </w:rPr>
      </w:pPr>
      <w:r>
        <w:rPr>
          <w:rFonts w:ascii="Times New Roman" w:hAnsi="Times New Roman"/>
          <w:sz w:val="28"/>
          <w:szCs w:val="28"/>
          <w:lang w:eastAsia="ru-RU"/>
        </w:rPr>
        <w:t>О</w:t>
      </w:r>
      <w:r w:rsidR="00764D93" w:rsidRPr="00611AB3">
        <w:rPr>
          <w:rFonts w:ascii="Times New Roman" w:hAnsi="Times New Roman"/>
          <w:sz w:val="28"/>
          <w:szCs w:val="28"/>
          <w:lang w:eastAsia="ru-RU"/>
        </w:rPr>
        <w:t>беспечивались гарантии погребения умерших (погибших), не имеющих супруга, близких родственников, иных родственников либо законного представителя умер</w:t>
      </w:r>
      <w:r w:rsidR="00764D93">
        <w:rPr>
          <w:rFonts w:ascii="Times New Roman" w:hAnsi="Times New Roman"/>
          <w:sz w:val="28"/>
          <w:szCs w:val="28"/>
          <w:lang w:eastAsia="ru-RU"/>
        </w:rPr>
        <w:t>шего;</w:t>
      </w:r>
    </w:p>
    <w:p w:rsidR="00764D93" w:rsidRDefault="00764D93" w:rsidP="00764D93">
      <w:pPr>
        <w:pStyle w:val="12"/>
        <w:widowControl w:val="0"/>
        <w:jc w:val="both"/>
        <w:rPr>
          <w:rFonts w:ascii="Times New Roman" w:hAnsi="Times New Roman"/>
          <w:sz w:val="28"/>
          <w:szCs w:val="28"/>
          <w:lang w:eastAsia="ru-RU"/>
        </w:rPr>
      </w:pPr>
      <w:proofErr w:type="gramStart"/>
      <w:r>
        <w:rPr>
          <w:rFonts w:ascii="Times New Roman" w:hAnsi="Times New Roman"/>
          <w:sz w:val="28"/>
          <w:szCs w:val="28"/>
          <w:lang w:eastAsia="ru-RU"/>
        </w:rPr>
        <w:t>- погребение умерших, личность которых не установлена органами внутренних дел в определенные законодательством Российской Федерации сроки, осуществлялась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764D93" w:rsidRPr="00A515B8" w:rsidRDefault="00764D93" w:rsidP="00764D93">
      <w:pPr>
        <w:pStyle w:val="12"/>
        <w:widowControl w:val="0"/>
        <w:ind w:firstLine="720"/>
        <w:jc w:val="both"/>
        <w:rPr>
          <w:rFonts w:ascii="Times New Roman" w:hAnsi="Times New Roman"/>
          <w:sz w:val="28"/>
          <w:szCs w:val="28"/>
          <w:lang w:eastAsia="ru-RU"/>
        </w:rPr>
      </w:pPr>
      <w:r>
        <w:rPr>
          <w:rFonts w:ascii="Times New Roman" w:hAnsi="Times New Roman"/>
          <w:bCs/>
          <w:sz w:val="28"/>
          <w:szCs w:val="28"/>
        </w:rPr>
        <w:t>И</w:t>
      </w:r>
      <w:r w:rsidRPr="00A515B8">
        <w:rPr>
          <w:rFonts w:ascii="Times New Roman" w:hAnsi="Times New Roman"/>
          <w:bCs/>
          <w:sz w:val="28"/>
          <w:szCs w:val="28"/>
        </w:rPr>
        <w:t xml:space="preserve">з бюджета городского округа </w:t>
      </w:r>
      <w:r w:rsidRPr="00A515B8">
        <w:rPr>
          <w:rFonts w:ascii="Times New Roman" w:hAnsi="Times New Roman"/>
          <w:sz w:val="28"/>
          <w:szCs w:val="28"/>
          <w:lang w:eastAsia="ru-RU"/>
        </w:rPr>
        <w:t>прои</w:t>
      </w:r>
      <w:r>
        <w:rPr>
          <w:rFonts w:ascii="Times New Roman" w:hAnsi="Times New Roman"/>
          <w:sz w:val="28"/>
          <w:szCs w:val="28"/>
          <w:lang w:eastAsia="ru-RU"/>
        </w:rPr>
        <w:t>зведены расходы на погребение 17</w:t>
      </w:r>
      <w:r w:rsidRPr="00A515B8">
        <w:rPr>
          <w:rFonts w:ascii="Times New Roman" w:hAnsi="Times New Roman"/>
          <w:sz w:val="28"/>
          <w:szCs w:val="28"/>
        </w:rPr>
        <w:t xml:space="preserve"> невостребованных и неизвестных трупов</w:t>
      </w:r>
      <w:r>
        <w:rPr>
          <w:rFonts w:ascii="Times New Roman" w:hAnsi="Times New Roman"/>
          <w:sz w:val="28"/>
          <w:szCs w:val="28"/>
          <w:lang w:eastAsia="ru-RU"/>
        </w:rPr>
        <w:t>.</w:t>
      </w:r>
    </w:p>
    <w:p w:rsidR="00764D93" w:rsidRDefault="00764D93" w:rsidP="00764D93">
      <w:pPr>
        <w:rPr>
          <w:b/>
          <w:bCs/>
        </w:rPr>
      </w:pPr>
    </w:p>
    <w:p w:rsidR="00764D93" w:rsidRPr="004818D2" w:rsidRDefault="00764D93" w:rsidP="004818D2">
      <w:pPr>
        <w:ind w:firstLine="709"/>
        <w:rPr>
          <w:bCs/>
        </w:rPr>
      </w:pPr>
      <w:r w:rsidRPr="004818D2">
        <w:rPr>
          <w:bCs/>
        </w:rPr>
        <w:t>Подпрограмма «Организация отдыха и оздоровления детей</w:t>
      </w:r>
      <w:r w:rsidR="004818D2">
        <w:rPr>
          <w:bCs/>
        </w:rPr>
        <w:t>»</w:t>
      </w:r>
    </w:p>
    <w:p w:rsidR="00764D93" w:rsidRDefault="00764D93" w:rsidP="00764D93">
      <w:pPr>
        <w:rPr>
          <w:b/>
          <w:bCs/>
        </w:rPr>
      </w:pPr>
    </w:p>
    <w:p w:rsidR="00764D93" w:rsidRPr="007567FB" w:rsidRDefault="004818D2" w:rsidP="004818D2">
      <w:pPr>
        <w:pStyle w:val="25"/>
        <w:tabs>
          <w:tab w:val="left" w:pos="-2268"/>
          <w:tab w:val="left" w:pos="360"/>
        </w:tabs>
        <w:spacing w:after="0" w:line="240" w:lineRule="auto"/>
        <w:ind w:firstLine="709"/>
        <w:jc w:val="both"/>
        <w:rPr>
          <w:sz w:val="28"/>
          <w:szCs w:val="28"/>
        </w:rPr>
      </w:pPr>
      <w:proofErr w:type="gramStart"/>
      <w:r>
        <w:rPr>
          <w:sz w:val="28"/>
          <w:szCs w:val="28"/>
        </w:rPr>
        <w:t>О</w:t>
      </w:r>
      <w:r w:rsidR="00764D93">
        <w:rPr>
          <w:sz w:val="28"/>
          <w:szCs w:val="28"/>
        </w:rPr>
        <w:t>беспечены в приоритетном порядке отдых, оздоровление и занятость детей-сирот и детей, оставшихся без попечения родителей, детей из приемных, многодетных и неполных семей, детей-инвалидов, а также детей, оказавших</w:t>
      </w:r>
      <w:r>
        <w:rPr>
          <w:sz w:val="28"/>
          <w:szCs w:val="28"/>
        </w:rPr>
        <w:t>ся в трудной жизненной ситуации.</w:t>
      </w:r>
      <w:proofErr w:type="gramEnd"/>
    </w:p>
    <w:p w:rsidR="00764D93" w:rsidRPr="00361E42" w:rsidRDefault="004818D2" w:rsidP="004818D2">
      <w:pPr>
        <w:pStyle w:val="25"/>
        <w:tabs>
          <w:tab w:val="left" w:pos="-2268"/>
          <w:tab w:val="left" w:pos="360"/>
        </w:tabs>
        <w:spacing w:after="0" w:line="240" w:lineRule="auto"/>
        <w:ind w:firstLine="709"/>
        <w:jc w:val="both"/>
        <w:rPr>
          <w:sz w:val="28"/>
          <w:szCs w:val="28"/>
        </w:rPr>
      </w:pPr>
      <w:r>
        <w:rPr>
          <w:sz w:val="28"/>
          <w:szCs w:val="28"/>
        </w:rPr>
        <w:t>Д</w:t>
      </w:r>
      <w:r w:rsidR="00764D93">
        <w:rPr>
          <w:sz w:val="28"/>
          <w:szCs w:val="28"/>
        </w:rPr>
        <w:t>ети и подростки приобщены к общественно-полезному труду, проведена комплексная работа по гражданско-патриотическому, экологическому, духовному и физическому воспитанию;</w:t>
      </w:r>
    </w:p>
    <w:p w:rsidR="00764D93" w:rsidRPr="009445AB" w:rsidRDefault="00764D93" w:rsidP="00764D93">
      <w:pPr>
        <w:pStyle w:val="25"/>
        <w:tabs>
          <w:tab w:val="left" w:pos="-2268"/>
          <w:tab w:val="left" w:pos="360"/>
        </w:tabs>
        <w:spacing w:after="0" w:line="240" w:lineRule="auto"/>
        <w:jc w:val="both"/>
        <w:rPr>
          <w:sz w:val="28"/>
          <w:szCs w:val="28"/>
        </w:rPr>
      </w:pPr>
      <w:r>
        <w:rPr>
          <w:sz w:val="28"/>
          <w:szCs w:val="28"/>
        </w:rPr>
        <w:t>развивались наиболее экономичные и эффективные формы отдыха, оздоровления и занятости детей и подростков.</w:t>
      </w:r>
    </w:p>
    <w:p w:rsidR="00764D93" w:rsidRPr="00A515B8" w:rsidRDefault="00764D93" w:rsidP="00764D93">
      <w:pPr>
        <w:pStyle w:val="25"/>
        <w:tabs>
          <w:tab w:val="left" w:pos="-2268"/>
          <w:tab w:val="left" w:pos="360"/>
        </w:tabs>
        <w:spacing w:after="0" w:line="240" w:lineRule="auto"/>
        <w:ind w:firstLine="720"/>
        <w:jc w:val="both"/>
        <w:rPr>
          <w:sz w:val="28"/>
          <w:szCs w:val="28"/>
        </w:rPr>
      </w:pPr>
      <w:r w:rsidRPr="00A515B8">
        <w:rPr>
          <w:sz w:val="28"/>
          <w:szCs w:val="28"/>
        </w:rPr>
        <w:t>2267 детей и подростков отдохну</w:t>
      </w:r>
      <w:r>
        <w:rPr>
          <w:sz w:val="28"/>
          <w:szCs w:val="28"/>
        </w:rPr>
        <w:t>ли</w:t>
      </w:r>
      <w:r w:rsidRPr="00A515B8">
        <w:rPr>
          <w:sz w:val="28"/>
          <w:szCs w:val="28"/>
        </w:rPr>
        <w:t xml:space="preserve"> в лагерях дневного пребывания и профильных лагерях на базе муниципальных учреждений городского округа Кинешма</w:t>
      </w:r>
      <w:r>
        <w:rPr>
          <w:sz w:val="28"/>
          <w:szCs w:val="28"/>
        </w:rPr>
        <w:t>.</w:t>
      </w:r>
    </w:p>
    <w:p w:rsidR="00764D93" w:rsidRDefault="00764D93" w:rsidP="00764D93">
      <w:pPr>
        <w:rPr>
          <w:b/>
          <w:bCs/>
        </w:rPr>
      </w:pPr>
    </w:p>
    <w:p w:rsidR="00764D93" w:rsidRPr="00726B09" w:rsidRDefault="00764D93" w:rsidP="00726B09">
      <w:pPr>
        <w:ind w:firstLine="709"/>
        <w:rPr>
          <w:bCs/>
        </w:rPr>
      </w:pPr>
      <w:r w:rsidRPr="00726B09">
        <w:rPr>
          <w:bCs/>
        </w:rPr>
        <w:t>Подпрограмма</w:t>
      </w:r>
      <w:r w:rsidR="002070DD">
        <w:rPr>
          <w:bCs/>
        </w:rPr>
        <w:t xml:space="preserve"> </w:t>
      </w:r>
      <w:r w:rsidRPr="00726B09">
        <w:t>«Развитие территориальног</w:t>
      </w:r>
      <w:r w:rsidR="00726B09">
        <w:t>о общественного самоуправления»</w:t>
      </w:r>
    </w:p>
    <w:p w:rsidR="00764D93" w:rsidRDefault="00764D93" w:rsidP="00764D93">
      <w:pPr>
        <w:jc w:val="center"/>
        <w:rPr>
          <w:b/>
          <w:bCs/>
        </w:rPr>
      </w:pPr>
    </w:p>
    <w:p w:rsidR="00764D93" w:rsidRPr="00AC539E" w:rsidRDefault="00726B09" w:rsidP="00726B09">
      <w:pPr>
        <w:pStyle w:val="ConsPlusNormal"/>
        <w:widowControl/>
        <w:ind w:firstLine="709"/>
        <w:jc w:val="both"/>
        <w:rPr>
          <w:rFonts w:ascii="Times New Roman" w:hAnsi="Times New Roman" w:cs="Times New Roman"/>
          <w:sz w:val="28"/>
          <w:szCs w:val="28"/>
        </w:rPr>
      </w:pPr>
      <w:r>
        <w:rPr>
          <w:bCs/>
          <w:sz w:val="28"/>
          <w:szCs w:val="28"/>
        </w:rPr>
        <w:t>С</w:t>
      </w:r>
      <w:r w:rsidR="00764D93">
        <w:rPr>
          <w:rFonts w:ascii="Times New Roman" w:hAnsi="Times New Roman" w:cs="Times New Roman"/>
          <w:spacing w:val="2"/>
          <w:sz w:val="28"/>
          <w:szCs w:val="28"/>
          <w:shd w:val="clear" w:color="auto" w:fill="FFFFFF"/>
        </w:rPr>
        <w:t>оздавались условия</w:t>
      </w:r>
      <w:r w:rsidR="00764D93" w:rsidRPr="00AC539E">
        <w:rPr>
          <w:rFonts w:ascii="Times New Roman" w:hAnsi="Times New Roman" w:cs="Times New Roman"/>
          <w:spacing w:val="2"/>
          <w:sz w:val="28"/>
          <w:szCs w:val="28"/>
          <w:shd w:val="clear" w:color="auto" w:fill="FFFFFF"/>
        </w:rPr>
        <w:t xml:space="preserve"> для функционирования деятельности органов территориального общественного самоуправления.</w:t>
      </w:r>
      <w:r w:rsidR="00764D93">
        <w:rPr>
          <w:rFonts w:ascii="Times New Roman" w:hAnsi="Times New Roman" w:cs="Times New Roman"/>
          <w:sz w:val="28"/>
          <w:szCs w:val="28"/>
        </w:rPr>
        <w:t xml:space="preserve">14 </w:t>
      </w:r>
      <w:r w:rsidR="00764D93" w:rsidRPr="00AC539E">
        <w:rPr>
          <w:rFonts w:ascii="Times New Roman" w:hAnsi="Times New Roman" w:cs="Times New Roman"/>
          <w:sz w:val="28"/>
          <w:szCs w:val="28"/>
        </w:rPr>
        <w:t>территориальных общественных самоуправлений</w:t>
      </w:r>
      <w:r w:rsidR="00764D93">
        <w:rPr>
          <w:rFonts w:ascii="Times New Roman" w:hAnsi="Times New Roman" w:cs="Times New Roman"/>
          <w:sz w:val="28"/>
          <w:szCs w:val="28"/>
        </w:rPr>
        <w:t xml:space="preserve"> функционирует на территории городского округа Кинешма.</w:t>
      </w:r>
    </w:p>
    <w:p w:rsidR="00764D93" w:rsidRDefault="00764D93" w:rsidP="00764D93">
      <w:pPr>
        <w:rPr>
          <w:b/>
          <w:bCs/>
        </w:rPr>
      </w:pPr>
    </w:p>
    <w:p w:rsidR="00764D93" w:rsidRPr="00726B09" w:rsidRDefault="00764D93" w:rsidP="00726B09">
      <w:pPr>
        <w:ind w:firstLine="709"/>
        <w:jc w:val="center"/>
        <w:rPr>
          <w:bCs/>
        </w:rPr>
      </w:pPr>
      <w:r w:rsidRPr="00726B09">
        <w:rPr>
          <w:bCs/>
        </w:rPr>
        <w:t xml:space="preserve">Подпрограмма </w:t>
      </w:r>
      <w:r w:rsidRPr="00726B09">
        <w:t>«Оказание поддержки гражданам, участвующим в охране общественного порядка, создание условий дл</w:t>
      </w:r>
      <w:r w:rsidR="00726B09" w:rsidRPr="00726B09">
        <w:t>я деятельности народных дружин»</w:t>
      </w:r>
    </w:p>
    <w:p w:rsidR="00764D93" w:rsidRPr="00726B09" w:rsidRDefault="00764D93" w:rsidP="00764D93">
      <w:pPr>
        <w:pStyle w:val="25"/>
        <w:tabs>
          <w:tab w:val="left" w:pos="-2268"/>
          <w:tab w:val="left" w:pos="360"/>
        </w:tabs>
        <w:spacing w:after="0" w:line="240" w:lineRule="auto"/>
        <w:ind w:firstLine="360"/>
        <w:jc w:val="both"/>
        <w:rPr>
          <w:sz w:val="28"/>
          <w:szCs w:val="28"/>
        </w:rPr>
      </w:pPr>
    </w:p>
    <w:p w:rsidR="00764D93" w:rsidRPr="00B46A1E" w:rsidRDefault="00726B09" w:rsidP="00726B09">
      <w:pPr>
        <w:ind w:firstLine="709"/>
        <w:jc w:val="both"/>
        <w:rPr>
          <w:b/>
          <w:bCs/>
        </w:rPr>
      </w:pPr>
      <w:r w:rsidRPr="00726B09">
        <w:rPr>
          <w:bCs/>
        </w:rPr>
        <w:t>П</w:t>
      </w:r>
      <w:r w:rsidR="00764D93" w:rsidRPr="00B46A1E">
        <w:t>ривлечение граждан к охране общественного порядка в городском округе Кинешма</w:t>
      </w:r>
      <w:r w:rsidR="00764D93">
        <w:t>.</w:t>
      </w:r>
      <w:r w:rsidR="00706368">
        <w:t xml:space="preserve"> </w:t>
      </w:r>
      <w:r w:rsidR="00764D93" w:rsidRPr="00B46A1E">
        <w:t>Количество общественных объединений правоохранительной направленности, народных дружин</w:t>
      </w:r>
      <w:r w:rsidR="00764D93">
        <w:t xml:space="preserve"> составляет 3 единицы.</w:t>
      </w:r>
    </w:p>
    <w:p w:rsidR="00764D93" w:rsidRPr="00A7456C" w:rsidRDefault="00764D93" w:rsidP="00764D93">
      <w:pPr>
        <w:rPr>
          <w:b/>
          <w:bCs/>
        </w:rPr>
      </w:pPr>
    </w:p>
    <w:p w:rsidR="00764D93" w:rsidRPr="00726B09" w:rsidRDefault="00764D93" w:rsidP="00726B09">
      <w:pPr>
        <w:ind w:firstLine="709"/>
        <w:rPr>
          <w:bCs/>
        </w:rPr>
      </w:pPr>
      <w:r w:rsidRPr="00726B09">
        <w:rPr>
          <w:bCs/>
        </w:rPr>
        <w:lastRenderedPageBreak/>
        <w:t>Подпрограмма «Формирование доступной среды ж</w:t>
      </w:r>
      <w:r w:rsidR="00726B09">
        <w:rPr>
          <w:bCs/>
        </w:rPr>
        <w:t>изнедеятельности для инвалидов»</w:t>
      </w:r>
    </w:p>
    <w:p w:rsidR="00764D93" w:rsidRPr="004B1152" w:rsidRDefault="00764D93" w:rsidP="00764D93">
      <w:pPr>
        <w:ind w:firstLine="708"/>
        <w:jc w:val="both"/>
      </w:pPr>
    </w:p>
    <w:p w:rsidR="00764D93" w:rsidRPr="00DB50DA" w:rsidRDefault="00726B09" w:rsidP="00764D93">
      <w:pPr>
        <w:ind w:firstLine="708"/>
        <w:jc w:val="both"/>
      </w:pPr>
      <w:r>
        <w:rPr>
          <w:rFonts w:cs="Calibri"/>
        </w:rPr>
        <w:t>П</w:t>
      </w:r>
      <w:r w:rsidR="00764D93">
        <w:rPr>
          <w:rFonts w:cs="Calibri"/>
        </w:rPr>
        <w:t>овысилась социальная адаптация</w:t>
      </w:r>
      <w:r w:rsidR="00764D93" w:rsidRPr="00DB50DA">
        <w:rPr>
          <w:rFonts w:cs="Calibri"/>
        </w:rPr>
        <w:t xml:space="preserve"> инвалидов, доступность зданий и сооружений для данной категории граждан.</w:t>
      </w:r>
      <w:r w:rsidR="00764D93" w:rsidRPr="00DB50DA">
        <w:t xml:space="preserve"> Количество установленных устрой</w:t>
      </w:r>
      <w:proofErr w:type="gramStart"/>
      <w:r w:rsidR="00764D93" w:rsidRPr="00DB50DA">
        <w:t>ств зв</w:t>
      </w:r>
      <w:proofErr w:type="gramEnd"/>
      <w:r w:rsidR="00764D93" w:rsidRPr="00DB50DA">
        <w:t>уковой сигнализации УЗС – 1 (триоли) на светофорных объектах</w:t>
      </w:r>
      <w:r w:rsidR="00764D93">
        <w:t xml:space="preserve"> составляет 5 единиц, </w:t>
      </w:r>
      <w:r w:rsidR="00764D93" w:rsidRPr="00DB50DA">
        <w:t xml:space="preserve">количество размеченных пешеходных переходов в желтом цвете </w:t>
      </w:r>
      <w:r w:rsidR="00764D93">
        <w:t>составляет 42 единицы.</w:t>
      </w:r>
    </w:p>
    <w:p w:rsidR="00764D93" w:rsidRPr="00726B09" w:rsidRDefault="00764D93" w:rsidP="00764D93">
      <w:pPr>
        <w:ind w:firstLine="720"/>
        <w:jc w:val="both"/>
      </w:pPr>
    </w:p>
    <w:p w:rsidR="00764D93" w:rsidRPr="00726B09" w:rsidRDefault="00764D93" w:rsidP="00726B09">
      <w:pPr>
        <w:ind w:firstLine="709"/>
        <w:rPr>
          <w:bCs/>
        </w:rPr>
      </w:pPr>
      <w:r w:rsidRPr="00726B09">
        <w:rPr>
          <w:bCs/>
        </w:rPr>
        <w:t>Подпрограмма</w:t>
      </w:r>
      <w:r w:rsidR="002070DD">
        <w:rPr>
          <w:bCs/>
        </w:rPr>
        <w:t xml:space="preserve"> </w:t>
      </w:r>
      <w:r w:rsidRPr="00726B09">
        <w:rPr>
          <w:bCs/>
        </w:rPr>
        <w:t>«Повышение качества ж</w:t>
      </w:r>
      <w:r w:rsidR="00726B09">
        <w:rPr>
          <w:bCs/>
        </w:rPr>
        <w:t>изни граждан пожилого возраста»</w:t>
      </w:r>
    </w:p>
    <w:p w:rsidR="00764D93" w:rsidRPr="00726B09" w:rsidRDefault="00764D93" w:rsidP="00764D93">
      <w:pPr>
        <w:jc w:val="both"/>
      </w:pPr>
    </w:p>
    <w:p w:rsidR="00764D93" w:rsidRPr="00726B09" w:rsidRDefault="00726B09" w:rsidP="00764D93">
      <w:pPr>
        <w:pStyle w:val="af5"/>
        <w:ind w:firstLine="708"/>
        <w:jc w:val="both"/>
        <w:rPr>
          <w:rStyle w:val="FontStyle64"/>
          <w:rFonts w:eastAsiaTheme="minorEastAsia"/>
          <w:b w:val="0"/>
          <w:sz w:val="28"/>
          <w:szCs w:val="28"/>
        </w:rPr>
      </w:pPr>
      <w:r>
        <w:rPr>
          <w:rFonts w:ascii="Times New Roman" w:hAnsi="Times New Roman" w:cs="Times New Roman"/>
          <w:b w:val="0"/>
          <w:sz w:val="28"/>
          <w:szCs w:val="28"/>
        </w:rPr>
        <w:t>О</w:t>
      </w:r>
      <w:r w:rsidR="00764D93" w:rsidRPr="00726B09">
        <w:rPr>
          <w:rFonts w:ascii="Times New Roman" w:hAnsi="Times New Roman" w:cs="Times New Roman"/>
          <w:b w:val="0"/>
          <w:sz w:val="28"/>
          <w:szCs w:val="28"/>
        </w:rPr>
        <w:t>беспечивалось проведение мероприятий, направленных на повышение качества жизни пожилых людей, активизации их участия в жизни общества</w:t>
      </w:r>
      <w:r w:rsidR="00764D93" w:rsidRPr="00726B09">
        <w:rPr>
          <w:rStyle w:val="FontStyle64"/>
          <w:rFonts w:eastAsiaTheme="minorEastAsia"/>
          <w:b w:val="0"/>
          <w:sz w:val="28"/>
          <w:szCs w:val="28"/>
        </w:rPr>
        <w:t>, популяризации здорового и активного образа жизни.</w:t>
      </w:r>
    </w:p>
    <w:p w:rsidR="00764D93" w:rsidRPr="00726B09" w:rsidRDefault="00764D93" w:rsidP="00764D93">
      <w:pPr>
        <w:pStyle w:val="af5"/>
        <w:ind w:firstLine="708"/>
        <w:jc w:val="both"/>
        <w:rPr>
          <w:rStyle w:val="FontStyle64"/>
          <w:rFonts w:eastAsiaTheme="minorEastAsia"/>
          <w:b w:val="0"/>
          <w:sz w:val="28"/>
          <w:szCs w:val="28"/>
        </w:rPr>
      </w:pPr>
      <w:r w:rsidRPr="00726B09">
        <w:rPr>
          <w:rFonts w:ascii="Times New Roman" w:hAnsi="Times New Roman" w:cs="Times New Roman"/>
          <w:b w:val="0"/>
          <w:sz w:val="28"/>
          <w:szCs w:val="28"/>
        </w:rPr>
        <w:t>600 граждан пожилого возраста приняли участие в клубных объединениях</w:t>
      </w:r>
      <w:r w:rsidRPr="00726B09">
        <w:rPr>
          <w:rStyle w:val="FontStyle64"/>
          <w:rFonts w:eastAsiaTheme="minorEastAsia"/>
          <w:b w:val="0"/>
          <w:sz w:val="28"/>
          <w:szCs w:val="28"/>
        </w:rPr>
        <w:t xml:space="preserve">; </w:t>
      </w:r>
      <w:r w:rsidRPr="00726B09">
        <w:rPr>
          <w:rFonts w:ascii="Times New Roman" w:hAnsi="Times New Roman" w:cs="Times New Roman"/>
          <w:b w:val="0"/>
          <w:sz w:val="28"/>
          <w:szCs w:val="28"/>
        </w:rPr>
        <w:t>5000 граждан пожилого возраста были охвачены спортивными и культурно-массовыми мероприятиями</w:t>
      </w:r>
      <w:r w:rsidRPr="00726B09">
        <w:rPr>
          <w:rStyle w:val="FontStyle64"/>
          <w:rFonts w:eastAsiaTheme="minorEastAsia"/>
          <w:b w:val="0"/>
          <w:sz w:val="28"/>
          <w:szCs w:val="28"/>
        </w:rPr>
        <w:t>.</w:t>
      </w:r>
    </w:p>
    <w:p w:rsidR="00764D93" w:rsidRPr="00726B09" w:rsidRDefault="00764D93" w:rsidP="00764D93">
      <w:pPr>
        <w:pStyle w:val="a6"/>
        <w:ind w:firstLine="708"/>
        <w:jc w:val="both"/>
        <w:rPr>
          <w:b w:val="0"/>
          <w:sz w:val="28"/>
          <w:szCs w:val="28"/>
        </w:rPr>
      </w:pPr>
    </w:p>
    <w:p w:rsidR="00764D93" w:rsidRDefault="00764D93" w:rsidP="00764D93">
      <w:pPr>
        <w:jc w:val="center"/>
        <w:rPr>
          <w:bCs/>
        </w:rPr>
      </w:pPr>
      <w:r w:rsidRPr="00726B09">
        <w:rPr>
          <w:bCs/>
        </w:rPr>
        <w:t>Описание ключевых результатов реализации Программы и каждой из подпрограмм, достигнутых в 2016 отчетном году</w:t>
      </w:r>
    </w:p>
    <w:p w:rsidR="003507CD" w:rsidRDefault="003507CD" w:rsidP="003507CD">
      <w:pPr>
        <w:ind w:firstLine="709"/>
        <w:rPr>
          <w:bCs/>
        </w:rPr>
      </w:pPr>
    </w:p>
    <w:p w:rsidR="00764D93" w:rsidRPr="00B2673A" w:rsidRDefault="00764D93" w:rsidP="00B2673A">
      <w:pPr>
        <w:ind w:firstLine="709"/>
        <w:rPr>
          <w:bCs/>
        </w:rPr>
      </w:pPr>
      <w:r w:rsidRPr="00B2673A">
        <w:rPr>
          <w:bCs/>
        </w:rPr>
        <w:t>Подпрограмма «Обеспечение жильем молодых семей городского округа Кинешма»</w:t>
      </w:r>
    </w:p>
    <w:p w:rsidR="00764D93" w:rsidRDefault="00B2673A"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2016 году не выдавались свидетельства </w:t>
      </w:r>
      <w:r w:rsidR="00764D93">
        <w:rPr>
          <w:rFonts w:ascii="Times New Roman" w:hAnsi="Times New Roman" w:cs="Times New Roman"/>
          <w:sz w:val="28"/>
          <w:szCs w:val="28"/>
        </w:rPr>
        <w:t xml:space="preserve"> о праве на получение социальной выплаты на приобретение жилого помещения или строительство индивидуального жилого дом</w:t>
      </w:r>
      <w:proofErr w:type="gramStart"/>
      <w:r w:rsidR="00764D93">
        <w:rPr>
          <w:rFonts w:ascii="Times New Roman" w:hAnsi="Times New Roman" w:cs="Times New Roman"/>
          <w:sz w:val="28"/>
          <w:szCs w:val="28"/>
        </w:rPr>
        <w:t>а(</w:t>
      </w:r>
      <w:proofErr w:type="gramEnd"/>
      <w:r w:rsidR="00764D93">
        <w:rPr>
          <w:rFonts w:ascii="Times New Roman" w:hAnsi="Times New Roman" w:cs="Times New Roman"/>
          <w:sz w:val="28"/>
          <w:szCs w:val="28"/>
        </w:rPr>
        <w:t xml:space="preserve">в 2015 году – 20 свидетельств). </w:t>
      </w:r>
    </w:p>
    <w:p w:rsidR="00764D93" w:rsidRPr="004755CA" w:rsidRDefault="00764D93"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w:t>
      </w:r>
      <w:r w:rsidRPr="00A22163">
        <w:rPr>
          <w:rFonts w:ascii="Times New Roman" w:hAnsi="Times New Roman" w:cs="Times New Roman"/>
          <w:sz w:val="28"/>
          <w:szCs w:val="28"/>
        </w:rPr>
        <w:t>лучшили жилищные условия при оказании поддержки за сче</w:t>
      </w:r>
      <w:r>
        <w:rPr>
          <w:rFonts w:ascii="Times New Roman" w:hAnsi="Times New Roman" w:cs="Times New Roman"/>
          <w:sz w:val="28"/>
          <w:szCs w:val="28"/>
        </w:rPr>
        <w:t>т средств бюджетов всех уровней (федерального, областного и местного) 2 семья по свидетельствам 2015 года</w:t>
      </w:r>
      <w:r w:rsidRPr="00A22163">
        <w:rPr>
          <w:rFonts w:ascii="Times New Roman" w:hAnsi="Times New Roman" w:cs="Times New Roman"/>
          <w:sz w:val="28"/>
          <w:szCs w:val="28"/>
        </w:rPr>
        <w:t xml:space="preserve">. </w:t>
      </w:r>
    </w:p>
    <w:p w:rsidR="00764D93" w:rsidRDefault="00764D93" w:rsidP="00764D93">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Произведено расходов средств бюджета городского округа Кинешма </w:t>
      </w:r>
      <w:r w:rsidRPr="004054D8">
        <w:rPr>
          <w:rFonts w:ascii="Times New Roman" w:hAnsi="Times New Roman" w:cs="Times New Roman"/>
          <w:sz w:val="28"/>
          <w:szCs w:val="28"/>
        </w:rPr>
        <w:t>на предоставление социальных выплат молодым семьям</w:t>
      </w:r>
      <w:r>
        <w:rPr>
          <w:rFonts w:ascii="Times New Roman" w:hAnsi="Times New Roman" w:cs="Times New Roman"/>
          <w:sz w:val="28"/>
          <w:szCs w:val="28"/>
        </w:rPr>
        <w:t xml:space="preserve"> в размере 709,5 тыс. </w:t>
      </w:r>
      <w:r w:rsidRPr="00643295">
        <w:rPr>
          <w:rFonts w:ascii="Times New Roman" w:hAnsi="Times New Roman" w:cs="Times New Roman"/>
          <w:sz w:val="28"/>
          <w:szCs w:val="28"/>
        </w:rPr>
        <w:t xml:space="preserve">руб., из них </w:t>
      </w:r>
      <w:r>
        <w:rPr>
          <w:rFonts w:ascii="Times New Roman" w:hAnsi="Times New Roman" w:cs="Times New Roman"/>
          <w:sz w:val="28"/>
          <w:szCs w:val="28"/>
        </w:rPr>
        <w:t xml:space="preserve">552,0 руб. – на оплату </w:t>
      </w:r>
      <w:r w:rsidRPr="00643295">
        <w:rPr>
          <w:rFonts w:ascii="Times New Roman" w:hAnsi="Times New Roman" w:cs="Times New Roman"/>
          <w:sz w:val="28"/>
          <w:szCs w:val="28"/>
        </w:rPr>
        <w:t>обязательств по предоставлению социальных выплат 201</w:t>
      </w:r>
      <w:r>
        <w:rPr>
          <w:rFonts w:ascii="Times New Roman" w:hAnsi="Times New Roman" w:cs="Times New Roman"/>
          <w:sz w:val="28"/>
          <w:szCs w:val="28"/>
        </w:rPr>
        <w:t>5</w:t>
      </w:r>
      <w:r w:rsidRPr="00643295">
        <w:rPr>
          <w:rFonts w:ascii="Times New Roman" w:hAnsi="Times New Roman" w:cs="Times New Roman"/>
          <w:sz w:val="28"/>
          <w:szCs w:val="28"/>
        </w:rPr>
        <w:t xml:space="preserve"> года</w:t>
      </w:r>
      <w:r w:rsidR="00FD1572">
        <w:rPr>
          <w:rFonts w:ascii="Times New Roman" w:hAnsi="Times New Roman" w:cs="Times New Roman"/>
          <w:sz w:val="28"/>
          <w:szCs w:val="28"/>
        </w:rPr>
        <w:t>, 157,5 тыс. рублей</w:t>
      </w:r>
      <w:r>
        <w:rPr>
          <w:rFonts w:ascii="Times New Roman" w:hAnsi="Times New Roman" w:cs="Times New Roman"/>
          <w:sz w:val="28"/>
          <w:szCs w:val="28"/>
        </w:rPr>
        <w:t xml:space="preserve"> – на оплату обязательств по предоставлению дополнительных социальных выплат в связи с рождением (усыновлением) ребенка в период действия свидетельств, выданных в 2015 году.</w:t>
      </w:r>
      <w:proofErr w:type="gramEnd"/>
    </w:p>
    <w:p w:rsidR="00764D93" w:rsidRDefault="00764D93"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w:t>
      </w:r>
      <w:r w:rsidRPr="004054D8">
        <w:rPr>
          <w:rFonts w:ascii="Times New Roman" w:hAnsi="Times New Roman" w:cs="Times New Roman"/>
          <w:sz w:val="28"/>
          <w:szCs w:val="28"/>
        </w:rPr>
        <w:t xml:space="preserve">на предоставление социальных выплат молодым семьям на приобретение (строительство) жилья бюджету </w:t>
      </w:r>
      <w:r>
        <w:rPr>
          <w:rFonts w:ascii="Times New Roman" w:hAnsi="Times New Roman" w:cs="Times New Roman"/>
          <w:sz w:val="28"/>
          <w:szCs w:val="28"/>
        </w:rPr>
        <w:t xml:space="preserve">городского округа Кинешма были предоставлены остатки субсидии, не использованные в 2015 году, но потребность в которых подтверждена </w:t>
      </w:r>
      <w:r w:rsidRPr="00682774">
        <w:rPr>
          <w:rFonts w:ascii="Times New Roman" w:hAnsi="Times New Roman" w:cs="Times New Roman"/>
          <w:sz w:val="28"/>
          <w:szCs w:val="28"/>
        </w:rPr>
        <w:t xml:space="preserve">в </w:t>
      </w:r>
      <w:r>
        <w:rPr>
          <w:rFonts w:ascii="Times New Roman" w:hAnsi="Times New Roman" w:cs="Times New Roman"/>
          <w:sz w:val="28"/>
          <w:szCs w:val="28"/>
        </w:rPr>
        <w:t>размере 473,3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FD1572">
        <w:rPr>
          <w:rFonts w:ascii="Times New Roman" w:hAnsi="Times New Roman" w:cs="Times New Roman"/>
          <w:sz w:val="28"/>
          <w:szCs w:val="28"/>
        </w:rPr>
        <w:t>лей</w:t>
      </w:r>
      <w:r>
        <w:rPr>
          <w:rFonts w:ascii="Times New Roman" w:hAnsi="Times New Roman" w:cs="Times New Roman"/>
          <w:sz w:val="28"/>
          <w:szCs w:val="28"/>
        </w:rPr>
        <w:t>, и</w:t>
      </w:r>
      <w:r w:rsidRPr="00682774">
        <w:rPr>
          <w:rFonts w:ascii="Times New Roman" w:hAnsi="Times New Roman" w:cs="Times New Roman"/>
          <w:sz w:val="28"/>
          <w:szCs w:val="28"/>
        </w:rPr>
        <w:t xml:space="preserve">з </w:t>
      </w:r>
      <w:r>
        <w:rPr>
          <w:rFonts w:ascii="Times New Roman" w:hAnsi="Times New Roman" w:cs="Times New Roman"/>
          <w:sz w:val="28"/>
          <w:szCs w:val="28"/>
        </w:rPr>
        <w:t>них 237,3 - средства федерального бюджета</w:t>
      </w:r>
      <w:r w:rsidRPr="00A534C5">
        <w:rPr>
          <w:rFonts w:ascii="Times New Roman" w:hAnsi="Times New Roman" w:cs="Times New Roman"/>
          <w:sz w:val="28"/>
          <w:szCs w:val="28"/>
        </w:rPr>
        <w:t xml:space="preserve">, </w:t>
      </w:r>
      <w:r>
        <w:rPr>
          <w:rFonts w:ascii="Times New Roman" w:hAnsi="Times New Roman" w:cs="Times New Roman"/>
          <w:sz w:val="28"/>
          <w:szCs w:val="28"/>
        </w:rPr>
        <w:t>236,0 тыс.руб</w:t>
      </w:r>
      <w:r w:rsidR="00FD1572">
        <w:rPr>
          <w:rFonts w:ascii="Times New Roman" w:hAnsi="Times New Roman" w:cs="Times New Roman"/>
          <w:sz w:val="28"/>
          <w:szCs w:val="28"/>
        </w:rPr>
        <w:t>лей</w:t>
      </w:r>
      <w:r>
        <w:rPr>
          <w:rFonts w:ascii="Times New Roman" w:hAnsi="Times New Roman" w:cs="Times New Roman"/>
          <w:sz w:val="28"/>
          <w:szCs w:val="28"/>
        </w:rPr>
        <w:t xml:space="preserve"> – средства бюджета Ивановской области. За счет средств субсидии произведены расходы на оплату обязательств 2015 года.</w:t>
      </w:r>
    </w:p>
    <w:p w:rsidR="00764D93" w:rsidRDefault="00764D93"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Исполнение денежных обязательств по выданным в 2015 году свидетельствам переходит на 2016 год (срок действия свидетельств – 7 месяцев).</w:t>
      </w:r>
    </w:p>
    <w:p w:rsidR="00764D93" w:rsidRPr="00A0463A" w:rsidRDefault="00764D93" w:rsidP="00764D93">
      <w:pPr>
        <w:pStyle w:val="ConsPlusNormal"/>
        <w:widowControl/>
        <w:ind w:firstLine="709"/>
        <w:jc w:val="both"/>
        <w:rPr>
          <w:rFonts w:ascii="Times New Roman" w:hAnsi="Times New Roman" w:cs="Times New Roman"/>
          <w:sz w:val="28"/>
          <w:szCs w:val="28"/>
        </w:rPr>
      </w:pPr>
    </w:p>
    <w:p w:rsidR="00764D93" w:rsidRPr="00B2673A" w:rsidRDefault="00764D93" w:rsidP="00764D93">
      <w:pPr>
        <w:jc w:val="center"/>
        <w:rPr>
          <w:bCs/>
        </w:rPr>
      </w:pPr>
      <w:r w:rsidRPr="00B2673A">
        <w:rPr>
          <w:bCs/>
        </w:rPr>
        <w:lastRenderedPageBreak/>
        <w:t>Подпрограмма «Поддержка молодых специалистов работающих в учреждениях социальной сферы городского окру</w:t>
      </w:r>
      <w:r w:rsidR="002E2DE3">
        <w:rPr>
          <w:bCs/>
        </w:rPr>
        <w:t>га Кинешма»</w:t>
      </w:r>
    </w:p>
    <w:p w:rsidR="00764D93" w:rsidRPr="00B2673A" w:rsidRDefault="00764D93" w:rsidP="00764D93">
      <w:pPr>
        <w:jc w:val="both"/>
      </w:pPr>
    </w:p>
    <w:p w:rsidR="00764D93" w:rsidRDefault="002E2DE3" w:rsidP="002E2DE3">
      <w:pPr>
        <w:ind w:firstLine="709"/>
        <w:jc w:val="both"/>
      </w:pPr>
      <w:r>
        <w:t>М</w:t>
      </w:r>
      <w:r w:rsidR="00764D93">
        <w:t xml:space="preserve">олодые специалистыобеспечены служебными </w:t>
      </w:r>
      <w:r w:rsidR="00764D93" w:rsidRPr="00EC11EF">
        <w:t>жилыми помещениями</w:t>
      </w:r>
      <w:r>
        <w:t>,</w:t>
      </w:r>
      <w:r w:rsidR="00764D93">
        <w:t xml:space="preserve"> предоставлена единовременная денежная выплат</w:t>
      </w:r>
      <w:r>
        <w:t>а.</w:t>
      </w:r>
    </w:p>
    <w:p w:rsidR="00764D93" w:rsidRDefault="002E2DE3" w:rsidP="002E2DE3">
      <w:pPr>
        <w:ind w:firstLine="709"/>
        <w:jc w:val="both"/>
      </w:pPr>
      <w:r>
        <w:t xml:space="preserve"> П</w:t>
      </w:r>
      <w:r w:rsidR="00764D93">
        <w:t>роизведена оплата найма жилых помещений, молодым специалистам, в течение 1 года.</w:t>
      </w:r>
    </w:p>
    <w:p w:rsidR="00764D93" w:rsidRDefault="00764D93"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отчетном году участниками подпрограммы признаны 12 молодых специалистов (в 2015 году – 5).</w:t>
      </w:r>
    </w:p>
    <w:p w:rsidR="00764D93" w:rsidRPr="00191C63" w:rsidRDefault="00764D93"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Единовременная денежная выплата в размере 25 000 руб. предоставлена 12 участникам подпрограммы (в 2015 году – 5).</w:t>
      </w:r>
    </w:p>
    <w:p w:rsidR="00764D93" w:rsidRDefault="00764D93"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Компенсацию о</w:t>
      </w:r>
      <w:r w:rsidRPr="007031BB">
        <w:rPr>
          <w:rFonts w:ascii="Times New Roman" w:hAnsi="Times New Roman" w:cs="Times New Roman"/>
          <w:sz w:val="28"/>
          <w:szCs w:val="28"/>
        </w:rPr>
        <w:t>плат</w:t>
      </w:r>
      <w:r>
        <w:rPr>
          <w:rFonts w:ascii="Times New Roman" w:hAnsi="Times New Roman" w:cs="Times New Roman"/>
          <w:sz w:val="28"/>
          <w:szCs w:val="28"/>
        </w:rPr>
        <w:t>ы найма жилых помещений получили 7 участников подпрограммы</w:t>
      </w:r>
      <w:r w:rsidR="002070DD">
        <w:rPr>
          <w:rFonts w:ascii="Times New Roman" w:hAnsi="Times New Roman" w:cs="Times New Roman"/>
          <w:sz w:val="28"/>
          <w:szCs w:val="28"/>
        </w:rPr>
        <w:t xml:space="preserve"> </w:t>
      </w:r>
      <w:r>
        <w:rPr>
          <w:rFonts w:ascii="Times New Roman" w:hAnsi="Times New Roman" w:cs="Times New Roman"/>
          <w:sz w:val="28"/>
          <w:szCs w:val="28"/>
        </w:rPr>
        <w:t>(в 2015 году – 4). Компенсация оплаты найма  составляет до 6000 руб. в месяц.</w:t>
      </w:r>
    </w:p>
    <w:p w:rsidR="00764D93" w:rsidRPr="00AC6756" w:rsidRDefault="00764D93" w:rsidP="00764D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Ремонт служебного жилья для молодых специалистов не производился, ввиду отсутствия свободных жилых помещений специализированного жилого фонда.</w:t>
      </w:r>
    </w:p>
    <w:p w:rsidR="00C014FA" w:rsidRDefault="00C014FA" w:rsidP="00C014FA">
      <w:pPr>
        <w:rPr>
          <w:bCs/>
        </w:rPr>
      </w:pPr>
    </w:p>
    <w:p w:rsidR="00764D93" w:rsidRPr="00C014FA" w:rsidRDefault="00764D93" w:rsidP="00C014FA">
      <w:pPr>
        <w:rPr>
          <w:bCs/>
        </w:rPr>
      </w:pPr>
      <w:r w:rsidRPr="00C014FA">
        <w:rPr>
          <w:bCs/>
        </w:rPr>
        <w:t>Подпрограмма «Содействие занятости насел</w:t>
      </w:r>
      <w:r w:rsidR="00C014FA">
        <w:rPr>
          <w:bCs/>
        </w:rPr>
        <w:t>ения городского округа Кинешма»</w:t>
      </w:r>
    </w:p>
    <w:p w:rsidR="00764D93" w:rsidRDefault="00764D93" w:rsidP="00764D93">
      <w:pPr>
        <w:jc w:val="center"/>
        <w:rPr>
          <w:b/>
          <w:bCs/>
        </w:rPr>
      </w:pPr>
    </w:p>
    <w:p w:rsidR="00764D93" w:rsidRPr="00CA4D4B" w:rsidRDefault="00764D93" w:rsidP="00764D93">
      <w:pPr>
        <w:ind w:firstLine="720"/>
        <w:jc w:val="both"/>
      </w:pPr>
      <w:r w:rsidRPr="00CA4D4B">
        <w:t>С начала 201</w:t>
      </w:r>
      <w:r>
        <w:t>6</w:t>
      </w:r>
      <w:r w:rsidRPr="00CA4D4B">
        <w:t xml:space="preserve"> года в организации временного трудоустройства несовершеннолетних граждан в возрасте от 14 до 18 приняли участие </w:t>
      </w:r>
      <w:r>
        <w:t>600</w:t>
      </w:r>
      <w:r w:rsidRPr="00CA4D4B">
        <w:t xml:space="preserve"> несовершеннолетних граждан (5</w:t>
      </w:r>
      <w:r>
        <w:t>94</w:t>
      </w:r>
      <w:r w:rsidRPr="00CA4D4B">
        <w:t xml:space="preserve"> ЦВР +</w:t>
      </w:r>
      <w:r>
        <w:t>6</w:t>
      </w:r>
      <w:r w:rsidR="00E41FFB">
        <w:t xml:space="preserve"> АО «</w:t>
      </w:r>
      <w:proofErr w:type="spellStart"/>
      <w:r w:rsidRPr="00CA4D4B">
        <w:t>Поликор</w:t>
      </w:r>
      <w:proofErr w:type="spellEnd"/>
      <w:r w:rsidR="00E41FFB">
        <w:t>»</w:t>
      </w:r>
      <w:r w:rsidRPr="00CA4D4B">
        <w:t>), из них:</w:t>
      </w:r>
    </w:p>
    <w:p w:rsidR="00764D93" w:rsidRPr="00CA4D4B" w:rsidRDefault="00764D93" w:rsidP="00764D93">
      <w:pPr>
        <w:ind w:firstLine="709"/>
        <w:jc w:val="both"/>
      </w:pPr>
      <w:r w:rsidRPr="00CA4D4B">
        <w:t>- 331 несовершеннолетний гражданин работали по договорам, заработная плата выплачивалась за счет средств областного</w:t>
      </w:r>
      <w:r>
        <w:t xml:space="preserve"> (выплаты производились через Центр занятости)</w:t>
      </w:r>
      <w:r w:rsidRPr="00CA4D4B">
        <w:t xml:space="preserve"> и местного бюджетов,</w:t>
      </w:r>
    </w:p>
    <w:p w:rsidR="00764D93" w:rsidRPr="00CA4D4B" w:rsidRDefault="00764D93" w:rsidP="00764D93">
      <w:pPr>
        <w:ind w:firstLine="709"/>
        <w:jc w:val="both"/>
      </w:pPr>
      <w:r w:rsidRPr="00CA4D4B">
        <w:t>- 2</w:t>
      </w:r>
      <w:r>
        <w:t>63</w:t>
      </w:r>
      <w:r w:rsidRPr="00CA4D4B">
        <w:t xml:space="preserve"> несовершеннолетних граждан работали по договорам без материальной поддержки из средств областного бюджета, заработная плата выплачивалась за счет средств местного бюджета,</w:t>
      </w:r>
    </w:p>
    <w:p w:rsidR="00764D93" w:rsidRPr="00CA4D4B" w:rsidRDefault="00764D93" w:rsidP="00764D93">
      <w:pPr>
        <w:ind w:firstLine="709"/>
        <w:jc w:val="both"/>
      </w:pPr>
      <w:r w:rsidRPr="00CA4D4B">
        <w:t xml:space="preserve">- </w:t>
      </w:r>
      <w:r>
        <w:t>6</w:t>
      </w:r>
      <w:r w:rsidRPr="00CA4D4B">
        <w:t xml:space="preserve"> подростков были трудоустроены на ОАО «</w:t>
      </w:r>
      <w:proofErr w:type="spellStart"/>
      <w:r w:rsidRPr="00CA4D4B">
        <w:t>Поликор</w:t>
      </w:r>
      <w:proofErr w:type="spellEnd"/>
      <w:r w:rsidRPr="00CA4D4B">
        <w:t>», заработная плата выплачивалась за счет средств работодателя.</w:t>
      </w:r>
    </w:p>
    <w:p w:rsidR="00764D93" w:rsidRPr="00CA4D4B" w:rsidRDefault="00764D93" w:rsidP="00764D93">
      <w:pPr>
        <w:ind w:firstLine="720"/>
        <w:jc w:val="both"/>
      </w:pPr>
      <w:r w:rsidRPr="00CA4D4B">
        <w:t xml:space="preserve">Обеспечение временной занятости несовершеннолетних граждан оказывает существенное влияние на сокращение уровня подростковой преступности и позволяет повысить уровень материальной поддержки подростков из малообеспеченных семей, приобщить их к труду и обучить профессиональным навыкам. </w:t>
      </w:r>
    </w:p>
    <w:p w:rsidR="00764D93" w:rsidRPr="00CA4D4B" w:rsidRDefault="00764D93" w:rsidP="00764D93">
      <w:pPr>
        <w:ind w:firstLine="709"/>
        <w:jc w:val="both"/>
      </w:pPr>
      <w:r w:rsidRPr="00CA4D4B">
        <w:t>Подростки занимались: благоустройством школ и пришкольных территорий,  подсобными работами в городской библиотеке, учреждениях культуры, благоустройством и уборкой территории ОАО «</w:t>
      </w:r>
      <w:proofErr w:type="spellStart"/>
      <w:r w:rsidRPr="00CA4D4B">
        <w:t>Поликор</w:t>
      </w:r>
      <w:proofErr w:type="spellEnd"/>
      <w:r w:rsidRPr="00CA4D4B">
        <w:t>».</w:t>
      </w:r>
    </w:p>
    <w:p w:rsidR="00764D93" w:rsidRPr="00CA4D4B" w:rsidRDefault="00764D93" w:rsidP="00764D93">
      <w:pPr>
        <w:ind w:firstLine="720"/>
        <w:jc w:val="both"/>
      </w:pPr>
      <w:r w:rsidRPr="00CA4D4B">
        <w:t>В оплачиваемых общественных работах приняли  участие  1</w:t>
      </w:r>
      <w:r>
        <w:t>25 безработных граждан, из них 104</w:t>
      </w:r>
      <w:r w:rsidRPr="00CA4D4B">
        <w:t xml:space="preserve"> участника с учетом средств местного бюджета</w:t>
      </w:r>
      <w:r>
        <w:t>.</w:t>
      </w:r>
    </w:p>
    <w:p w:rsidR="00764D93" w:rsidRPr="00CA4D4B" w:rsidRDefault="00764D93" w:rsidP="00764D93">
      <w:pPr>
        <w:ind w:firstLine="720"/>
        <w:jc w:val="both"/>
      </w:pPr>
      <w:r w:rsidRPr="00CA4D4B">
        <w:t>Безработные граждане работали на предприятиях: МУ ДБО «Радуга»,</w:t>
      </w:r>
    </w:p>
    <w:p w:rsidR="00764D93" w:rsidRPr="00CA4D4B" w:rsidRDefault="00764D93" w:rsidP="00764D93">
      <w:pPr>
        <w:jc w:val="both"/>
      </w:pPr>
      <w:r w:rsidRPr="00CA4D4B">
        <w:t>МУ Управление городского хозяйства г. Кинешмы, МОУДО «Центр внешкольной работы», МУ «Парк культуры и отдыха им.35-летия Победы»,</w:t>
      </w:r>
      <w:r>
        <w:t xml:space="preserve"> МДОУ Детский сад №32,</w:t>
      </w:r>
      <w:r w:rsidRPr="00CA4D4B">
        <w:t xml:space="preserve">37, МУ «Городской Дом культуры», </w:t>
      </w:r>
      <w:r>
        <w:t>МУП «Городские кладбища», Кинешемский почтамт ОСП ФГУП «Почта России».</w:t>
      </w:r>
    </w:p>
    <w:p w:rsidR="00764D93" w:rsidRDefault="00764D93" w:rsidP="00764D93">
      <w:pPr>
        <w:ind w:firstLine="567"/>
        <w:jc w:val="both"/>
      </w:pPr>
      <w:r w:rsidRPr="00CA4D4B">
        <w:lastRenderedPageBreak/>
        <w:t>Преимущественными видами работ были – благоустройство территории, подсобные работы, делопроизводство, обслуживание аттракционов, работы по обеспечению оздоровления и отдыха детей, работа младшим воспитателем.</w:t>
      </w:r>
    </w:p>
    <w:p w:rsidR="00764D93" w:rsidRPr="0003684C" w:rsidRDefault="00764D93" w:rsidP="0003684C">
      <w:pPr>
        <w:ind w:firstLine="720"/>
        <w:jc w:val="both"/>
      </w:pPr>
      <w:r w:rsidRPr="00CA4D4B">
        <w:t>Реализация мероприятий по содействию занятости населения позволила за счет предоставления гражданам возможностей временной занятости частично снизить дефицит рабочих мест, поддержать доходы безработных, сохранить мотивацию к труду у лиц, имеющих длительный перерыв в работе или не имеющих опыта работы.</w:t>
      </w:r>
    </w:p>
    <w:p w:rsidR="00764D93" w:rsidRPr="00E41FFB" w:rsidRDefault="00764D93" w:rsidP="00E41FFB">
      <w:pPr>
        <w:rPr>
          <w:bCs/>
        </w:rPr>
      </w:pPr>
      <w:r w:rsidRPr="00E41FFB">
        <w:rPr>
          <w:bCs/>
        </w:rPr>
        <w:t>Подпрограмма «Дети города Кинешм</w:t>
      </w:r>
      <w:r w:rsidR="00E41FFB">
        <w:rPr>
          <w:bCs/>
        </w:rPr>
        <w:t>а»</w:t>
      </w:r>
    </w:p>
    <w:p w:rsidR="00764D93" w:rsidRPr="005037E7" w:rsidRDefault="00764D93" w:rsidP="00764D93">
      <w:pPr>
        <w:tabs>
          <w:tab w:val="left" w:pos="162"/>
        </w:tabs>
        <w:jc w:val="both"/>
      </w:pPr>
    </w:p>
    <w:p w:rsidR="00764D93" w:rsidRPr="00725DD2" w:rsidRDefault="00764D93" w:rsidP="00764D93">
      <w:pPr>
        <w:ind w:firstLine="720"/>
        <w:jc w:val="both"/>
      </w:pPr>
      <w:r w:rsidRPr="00725DD2">
        <w:t>С целью улучшения качества жизни детей из семей, находящихся в трудной жизненной ситуации, комитетом по социальной и молодежной политике осуществляется оказание адресной социальной помощи семьям, воспитывающим детей до 18 лет, находящихся в трудной жизненной ситуации</w:t>
      </w:r>
      <w:r>
        <w:t xml:space="preserve"> (78 человек)</w:t>
      </w:r>
      <w:r w:rsidRPr="00725DD2">
        <w:t xml:space="preserve">. </w:t>
      </w:r>
      <w:r>
        <w:t>Денежные средства, запланированные на реализацию мероприятия, освоены в полном объеме.</w:t>
      </w:r>
    </w:p>
    <w:p w:rsidR="00764D93" w:rsidRDefault="00764D93" w:rsidP="00764D93">
      <w:pPr>
        <w:ind w:firstLine="720"/>
        <w:jc w:val="both"/>
      </w:pPr>
      <w:r>
        <w:t>Оказывая с</w:t>
      </w:r>
      <w:r w:rsidRPr="00C31515">
        <w:t>одействие в решении жилищных вопросов детей-сирот и детей, оставшихся без попечения родителей</w:t>
      </w:r>
      <w:r>
        <w:t xml:space="preserve">, Комитетом по социальной и молодежной политике осуществляется </w:t>
      </w:r>
      <w:r w:rsidRPr="00196DEE">
        <w:rPr>
          <w:color w:val="000000"/>
        </w:rPr>
        <w:t>изготовление технической документации на жилые помещения, сохраняемые за детьми-сиротами и детьми, оставшимися без попечения родителей, лицами из числа детей-сирот и детей, оставшихся без попечения родителей</w:t>
      </w:r>
      <w:r w:rsidRPr="00196DEE">
        <w:t>.</w:t>
      </w:r>
      <w:r>
        <w:t xml:space="preserve"> Денежные средства, запланированные на реализацию мероприятия,  </w:t>
      </w:r>
      <w:proofErr w:type="spellStart"/>
      <w:r>
        <w:t>недоосвоены</w:t>
      </w:r>
      <w:proofErr w:type="spellEnd"/>
      <w:r>
        <w:t xml:space="preserve"> в сумме 2,8 тыс</w:t>
      </w:r>
      <w:proofErr w:type="gramStart"/>
      <w:r>
        <w:t>.р</w:t>
      </w:r>
      <w:proofErr w:type="gramEnd"/>
      <w:r>
        <w:t>уб</w:t>
      </w:r>
      <w:r w:rsidR="00E41FFB">
        <w:t>лей</w:t>
      </w:r>
      <w:r>
        <w:t>, т.к.услуга носит заявительный характер.</w:t>
      </w:r>
    </w:p>
    <w:p w:rsidR="00764D93" w:rsidRDefault="00764D93" w:rsidP="00764D93">
      <w:pPr>
        <w:ind w:firstLine="708"/>
        <w:jc w:val="both"/>
      </w:pPr>
      <w:r w:rsidRPr="00C31515">
        <w:t xml:space="preserve">Участие способных и талантливых детей в региональных, всероссийских </w:t>
      </w:r>
      <w:r>
        <w:t xml:space="preserve">и международных конкурсах </w:t>
      </w:r>
      <w:r w:rsidRPr="00C31515">
        <w:t>способств</w:t>
      </w:r>
      <w:r>
        <w:t>ует</w:t>
      </w:r>
      <w:r w:rsidRPr="00C31515">
        <w:t xml:space="preserve"> раскрытию творческого потенциала о</w:t>
      </w:r>
      <w:r>
        <w:t>даренных детей, а также увеличивает</w:t>
      </w:r>
      <w:r w:rsidRPr="00C31515">
        <w:t xml:space="preserve"> представительство городского округа в одноименных мероприятиях различных уровней</w:t>
      </w:r>
      <w:r w:rsidRPr="0020168C">
        <w:t>.</w:t>
      </w:r>
      <w:r>
        <w:t xml:space="preserve"> Количество детей, направляемых на конкурсы, составило 76 человек, в том числе:</w:t>
      </w:r>
    </w:p>
    <w:p w:rsidR="00764D93" w:rsidRPr="006B24EF" w:rsidRDefault="00764D93" w:rsidP="00764D93">
      <w:pPr>
        <w:jc w:val="both"/>
      </w:pPr>
      <w:r w:rsidRPr="007A0385">
        <w:t xml:space="preserve">- МУ </w:t>
      </w:r>
      <w:proofErr w:type="gramStart"/>
      <w:r w:rsidRPr="007A0385">
        <w:t>ДО</w:t>
      </w:r>
      <w:proofErr w:type="gramEnd"/>
      <w:r w:rsidRPr="007A0385">
        <w:t xml:space="preserve"> «</w:t>
      </w:r>
      <w:proofErr w:type="gramStart"/>
      <w:r w:rsidRPr="007A0385">
        <w:t>Детская</w:t>
      </w:r>
      <w:proofErr w:type="gramEnd"/>
      <w:r w:rsidRPr="007A0385">
        <w:t xml:space="preserve"> школа искусств» в </w:t>
      </w:r>
      <w:r w:rsidRPr="007A0385">
        <w:rPr>
          <w:kern w:val="1"/>
          <w:lang w:val="en-US"/>
        </w:rPr>
        <w:t>I</w:t>
      </w:r>
      <w:r w:rsidRPr="007A0385">
        <w:rPr>
          <w:kern w:val="1"/>
        </w:rPr>
        <w:t xml:space="preserve"> областном открытом конкурсе старших хоров «Музыка детских сердец», </w:t>
      </w:r>
      <w:r w:rsidRPr="007A0385">
        <w:rPr>
          <w:kern w:val="1"/>
          <w:lang w:val="en-US"/>
        </w:rPr>
        <w:t>I</w:t>
      </w:r>
      <w:r w:rsidRPr="007A0385">
        <w:rPr>
          <w:kern w:val="1"/>
        </w:rPr>
        <w:t xml:space="preserve"> всероссийском конкурсе ансамблей  и оркестров народных инструментов детских музыкальных школ  и школ искусств, международном фестивале-конкурсе «План</w:t>
      </w:r>
      <w:r>
        <w:rPr>
          <w:kern w:val="1"/>
        </w:rPr>
        <w:t>е</w:t>
      </w:r>
      <w:r w:rsidRPr="007A0385">
        <w:rPr>
          <w:kern w:val="1"/>
        </w:rPr>
        <w:t xml:space="preserve">та талантов», российском конкурсе-фестивале детского и юношеского художественного творчества «Самоцветы России» (в номинации солисты и ансамбли народного танца). </w:t>
      </w:r>
    </w:p>
    <w:p w:rsidR="00764D93" w:rsidRPr="00B437A5" w:rsidRDefault="00764D93" w:rsidP="00764D93">
      <w:pPr>
        <w:ind w:firstLine="708"/>
        <w:jc w:val="both"/>
      </w:pPr>
      <w:r>
        <w:t>У</w:t>
      </w:r>
      <w:r w:rsidRPr="005B360D">
        <w:t>лучшению качества жизни детей из малообеспеченных семей</w:t>
      </w:r>
      <w:r>
        <w:t xml:space="preserve"> также способствует организация экскурсий для обучающихся школы-интерната в г</w:t>
      </w:r>
      <w:proofErr w:type="gramStart"/>
      <w:r>
        <w:t>.И</w:t>
      </w:r>
      <w:proofErr w:type="gramEnd"/>
      <w:r>
        <w:t xml:space="preserve">ваново и обеспечение проездными талонами данной категории детей в количестве 2000 поездок ежемесячно в течении всего учебного года. </w:t>
      </w:r>
    </w:p>
    <w:p w:rsidR="00764D93" w:rsidRPr="00D371D7" w:rsidRDefault="00764D93" w:rsidP="00764D93">
      <w:pPr>
        <w:ind w:firstLine="708"/>
        <w:jc w:val="both"/>
      </w:pPr>
      <w:r>
        <w:t>Организована</w:t>
      </w:r>
      <w:r w:rsidRPr="005B360D">
        <w:t xml:space="preserve"> благотвори</w:t>
      </w:r>
      <w:r>
        <w:t>тельная</w:t>
      </w:r>
      <w:r w:rsidRPr="005B360D">
        <w:t xml:space="preserve"> акции «Поможем собрать детей в школу»</w:t>
      </w:r>
      <w:r>
        <w:t>,</w:t>
      </w:r>
    </w:p>
    <w:p w:rsidR="00764D93" w:rsidRPr="005E3DBF" w:rsidRDefault="00764D93" w:rsidP="002070DD">
      <w:pPr>
        <w:jc w:val="both"/>
      </w:pPr>
      <w:proofErr w:type="gramStart"/>
      <w:r>
        <w:t>которая</w:t>
      </w:r>
      <w:proofErr w:type="gramEnd"/>
      <w:r>
        <w:t xml:space="preserve"> позволила обеспечить</w:t>
      </w:r>
      <w:r w:rsidRPr="005B360D">
        <w:t xml:space="preserve"> школьными комплектами одежды</w:t>
      </w:r>
      <w:r>
        <w:t xml:space="preserve"> 357 обучающихся общеобразовательных организаций города.</w:t>
      </w:r>
    </w:p>
    <w:p w:rsidR="00764D93" w:rsidRPr="00670789" w:rsidRDefault="00764D93" w:rsidP="00764D93">
      <w:pPr>
        <w:ind w:firstLine="720"/>
        <w:jc w:val="both"/>
        <w:rPr>
          <w:sz w:val="22"/>
          <w:szCs w:val="22"/>
        </w:rPr>
      </w:pPr>
      <w:r>
        <w:t xml:space="preserve">3406 </w:t>
      </w:r>
      <w:r w:rsidRPr="005B360D">
        <w:t xml:space="preserve">детей в возрасте от 1 до 14 лет из малообеспеченных и многодетных семей </w:t>
      </w:r>
      <w:r>
        <w:t>о</w:t>
      </w:r>
      <w:r w:rsidRPr="005B360D">
        <w:t>беспечен</w:t>
      </w:r>
      <w:r>
        <w:t>ы</w:t>
      </w:r>
      <w:r w:rsidRPr="005B360D">
        <w:t xml:space="preserve"> новогодними подарками</w:t>
      </w:r>
      <w:r>
        <w:t xml:space="preserve">, что также способствует </w:t>
      </w:r>
      <w:r w:rsidRPr="005B360D">
        <w:t>улучшению качества жизни детей из мало</w:t>
      </w:r>
      <w:r>
        <w:t>обеспеченных семей.</w:t>
      </w:r>
    </w:p>
    <w:p w:rsidR="00764D93" w:rsidRDefault="00764D93" w:rsidP="00764D93">
      <w:pPr>
        <w:ind w:firstLine="708"/>
        <w:jc w:val="both"/>
      </w:pPr>
      <w:proofErr w:type="gramStart"/>
      <w:r w:rsidRPr="0078560E">
        <w:t>Предоставле</w:t>
      </w:r>
      <w:r>
        <w:t>но 1 жилое помещение</w:t>
      </w:r>
      <w:r w:rsidRPr="0078560E">
        <w:t xml:space="preserve"> детям-сиротам и детям, оставшимся без попечения родителей, лицам из их числа по договорам найма специализированных </w:t>
      </w:r>
      <w:r w:rsidRPr="0078560E">
        <w:lastRenderedPageBreak/>
        <w:t>жилых помещений</w:t>
      </w:r>
      <w:r>
        <w:t>, отремонтировано 3 жилых помещения</w:t>
      </w:r>
      <w:r w:rsidRPr="0078560E">
        <w:t xml:space="preserve"> детям-сиротам и детям, оставшимся без попечен</w:t>
      </w:r>
      <w:r>
        <w:t>ия родителей, лицам из их числа.</w:t>
      </w:r>
      <w:proofErr w:type="gramEnd"/>
    </w:p>
    <w:p w:rsidR="00B068AF" w:rsidRDefault="00B068AF" w:rsidP="00B068AF"/>
    <w:p w:rsidR="00764D93" w:rsidRPr="0003684C" w:rsidRDefault="00764D93" w:rsidP="0003684C">
      <w:pPr>
        <w:rPr>
          <w:bCs/>
        </w:rPr>
      </w:pPr>
      <w:r w:rsidRPr="00B068AF">
        <w:rPr>
          <w:bCs/>
        </w:rPr>
        <w:t>Подпрограмма «Поддержка отдельных категорий жителей городского округа Кин</w:t>
      </w:r>
      <w:r w:rsidR="00B068AF">
        <w:rPr>
          <w:bCs/>
        </w:rPr>
        <w:t>ешма»</w:t>
      </w:r>
    </w:p>
    <w:p w:rsidR="0003684C" w:rsidRDefault="00764D93" w:rsidP="0003684C">
      <w:pPr>
        <w:ind w:firstLine="708"/>
        <w:jc w:val="both"/>
      </w:pPr>
      <w:r>
        <w:t>Результат реализации подпрограммы:</w:t>
      </w:r>
    </w:p>
    <w:p w:rsidR="00764D93" w:rsidRPr="0064109B" w:rsidRDefault="00764D93" w:rsidP="0003684C">
      <w:pPr>
        <w:ind w:firstLine="708"/>
        <w:jc w:val="both"/>
      </w:pPr>
      <w:r>
        <w:t>- к</w:t>
      </w:r>
      <w:r w:rsidRPr="000A6EAD">
        <w:t>оличество лиц заме</w:t>
      </w:r>
      <w:r>
        <w:t>щающ</w:t>
      </w:r>
      <w:r w:rsidRPr="000A6EAD">
        <w:t>их выборные муниципальные должности и муниципальные должности муниципальной службы городского округа Кинешма, подлежащих пенсионному обеспечению</w:t>
      </w:r>
      <w:r>
        <w:t>- 45 человека.</w:t>
      </w:r>
    </w:p>
    <w:p w:rsidR="00764D93" w:rsidRDefault="00764D93" w:rsidP="00764D93">
      <w:pPr>
        <w:jc w:val="both"/>
      </w:pPr>
      <w:r>
        <w:t>- к</w:t>
      </w:r>
      <w:r w:rsidRPr="000A6EAD">
        <w:t xml:space="preserve">оличество </w:t>
      </w:r>
      <w:r>
        <w:t>граждан</w:t>
      </w:r>
      <w:r w:rsidRPr="000A6EAD">
        <w:t>, находящихся в трудной жизненной ситуации</w:t>
      </w:r>
      <w:r>
        <w:t xml:space="preserve"> и получивших материальную помощь – 64.</w:t>
      </w:r>
    </w:p>
    <w:p w:rsidR="00764D93" w:rsidRDefault="00764D93" w:rsidP="00764D93">
      <w:pPr>
        <w:jc w:val="both"/>
      </w:pPr>
      <w:r>
        <w:t>- ч</w:t>
      </w:r>
      <w:r w:rsidRPr="00AD3051">
        <w:t>исло граждан, удостоенных звания «Почётный гражданин города Кинешмы»</w:t>
      </w:r>
      <w:r w:rsidR="002070DD">
        <w:t xml:space="preserve"> </w:t>
      </w:r>
      <w:r>
        <w:t>и получающих льготы в виде материального обеспечения- 20 человек.</w:t>
      </w:r>
    </w:p>
    <w:p w:rsidR="00764D93" w:rsidRDefault="00764D93" w:rsidP="00764D93">
      <w:pPr>
        <w:jc w:val="both"/>
        <w:rPr>
          <w:b/>
          <w:bCs/>
        </w:rPr>
      </w:pPr>
    </w:p>
    <w:p w:rsidR="00764D93" w:rsidRPr="00FA7499" w:rsidRDefault="00764D93" w:rsidP="00B068AF">
      <w:pPr>
        <w:rPr>
          <w:color w:val="FF0000"/>
        </w:rPr>
      </w:pPr>
      <w:r w:rsidRPr="00E03454">
        <w:rPr>
          <w:bCs/>
        </w:rPr>
        <w:t>Подпрограмма</w:t>
      </w:r>
      <w:r w:rsidR="002070DD">
        <w:rPr>
          <w:bCs/>
        </w:rPr>
        <w:t xml:space="preserve"> </w:t>
      </w:r>
      <w:r w:rsidRPr="00E03454">
        <w:rPr>
          <w:bCs/>
        </w:rPr>
        <w:t>«Поддержка социально ориентированных некоммерческих организаций»</w:t>
      </w:r>
    </w:p>
    <w:p w:rsidR="00764D93" w:rsidRDefault="00764D93" w:rsidP="00764D93">
      <w:pPr>
        <w:jc w:val="center"/>
        <w:rPr>
          <w:b/>
          <w:bCs/>
        </w:rPr>
      </w:pPr>
    </w:p>
    <w:p w:rsidR="00764D93" w:rsidRDefault="00764D93" w:rsidP="00764D93">
      <w:pPr>
        <w:ind w:firstLine="708"/>
        <w:jc w:val="both"/>
      </w:pPr>
      <w:r w:rsidRPr="00494AA0">
        <w:t xml:space="preserve">Субсидирование </w:t>
      </w:r>
      <w:r>
        <w:t xml:space="preserve">10 </w:t>
      </w:r>
      <w:r w:rsidRPr="00494AA0">
        <w:t>социально-ориентированных некоммерческих организаций, зарегистрированных и действующих на территории городского округа Кинешма</w:t>
      </w:r>
      <w:r>
        <w:t>.</w:t>
      </w:r>
    </w:p>
    <w:p w:rsidR="00764D93" w:rsidRPr="00A7456C" w:rsidRDefault="00764D93" w:rsidP="00764D93">
      <w:pPr>
        <w:rPr>
          <w:b/>
          <w:bCs/>
        </w:rPr>
      </w:pPr>
    </w:p>
    <w:p w:rsidR="00764D93" w:rsidRPr="00E03454" w:rsidRDefault="00764D93" w:rsidP="00E03454">
      <w:pPr>
        <w:rPr>
          <w:bCs/>
        </w:rPr>
      </w:pPr>
      <w:r w:rsidRPr="00E03454">
        <w:rPr>
          <w:bCs/>
        </w:rPr>
        <w:t>Подпрограмма «Финансирование из бюджета городского округа расходов на погребение»</w:t>
      </w:r>
    </w:p>
    <w:p w:rsidR="00764D93" w:rsidRDefault="00764D93" w:rsidP="00764D93">
      <w:pPr>
        <w:ind w:firstLine="708"/>
        <w:jc w:val="both"/>
      </w:pPr>
      <w:r w:rsidRPr="000A6EAD">
        <w:t xml:space="preserve">Количество </w:t>
      </w:r>
      <w:r>
        <w:t xml:space="preserve">погребенных </w:t>
      </w:r>
      <w:r w:rsidRPr="000A6EAD">
        <w:t>невостребованных и неизвестных трупов</w:t>
      </w:r>
      <w:r w:rsidR="00E03454">
        <w:t xml:space="preserve"> - 17</w:t>
      </w:r>
    </w:p>
    <w:p w:rsidR="00764D93" w:rsidRDefault="00764D93" w:rsidP="00764D93">
      <w:pPr>
        <w:rPr>
          <w:b/>
          <w:bCs/>
        </w:rPr>
      </w:pPr>
    </w:p>
    <w:p w:rsidR="00764D93" w:rsidRPr="00E03454" w:rsidRDefault="00764D93" w:rsidP="00E03454">
      <w:pPr>
        <w:rPr>
          <w:bCs/>
        </w:rPr>
      </w:pPr>
      <w:r w:rsidRPr="00E03454">
        <w:rPr>
          <w:bCs/>
        </w:rPr>
        <w:t>Подпрограмма «Организация отдыха и оздоровления детей»</w:t>
      </w:r>
    </w:p>
    <w:p w:rsidR="00764D93" w:rsidRPr="00E03454" w:rsidRDefault="00764D93" w:rsidP="00764D93"/>
    <w:p w:rsidR="00764D93" w:rsidRPr="005F1CD8" w:rsidRDefault="00764D93" w:rsidP="00764D93">
      <w:pPr>
        <w:ind w:firstLine="708"/>
        <w:jc w:val="both"/>
        <w:rPr>
          <w:b/>
          <w:bCs/>
        </w:rPr>
      </w:pPr>
      <w:r w:rsidRPr="005F1CD8">
        <w:t>Количество детей и подростков, отдохнувших в лагерях дневного пребывания и профильных лагерях на базе муниципальных учреждений городского округа Кинешма</w:t>
      </w:r>
      <w:r>
        <w:t xml:space="preserve"> 2267 человек.</w:t>
      </w:r>
    </w:p>
    <w:p w:rsidR="00764D93" w:rsidRDefault="00764D93" w:rsidP="00764D93">
      <w:pPr>
        <w:rPr>
          <w:b/>
          <w:bCs/>
        </w:rPr>
      </w:pPr>
    </w:p>
    <w:p w:rsidR="00764D93" w:rsidRPr="001639BE" w:rsidRDefault="00764D93" w:rsidP="001639BE">
      <w:pPr>
        <w:rPr>
          <w:bCs/>
        </w:rPr>
      </w:pPr>
      <w:r w:rsidRPr="001639BE">
        <w:rPr>
          <w:bCs/>
        </w:rPr>
        <w:t>Подпрограмма</w:t>
      </w:r>
      <w:r w:rsidR="002070DD">
        <w:rPr>
          <w:bCs/>
        </w:rPr>
        <w:t xml:space="preserve"> </w:t>
      </w:r>
      <w:r w:rsidRPr="001639BE">
        <w:t>«Развитие территориальног</w:t>
      </w:r>
      <w:r w:rsidR="001639BE" w:rsidRPr="001639BE">
        <w:t>о общественного самоуправления»</w:t>
      </w:r>
    </w:p>
    <w:p w:rsidR="00764D93" w:rsidRDefault="00764D93" w:rsidP="00764D93">
      <w:pPr>
        <w:ind w:firstLine="708"/>
      </w:pPr>
    </w:p>
    <w:p w:rsidR="00764D93" w:rsidRDefault="00764D93" w:rsidP="00764D93">
      <w:pPr>
        <w:ind w:firstLine="708"/>
        <w:jc w:val="both"/>
        <w:rPr>
          <w:b/>
          <w:bCs/>
        </w:rPr>
      </w:pPr>
      <w:r w:rsidRPr="005F1CD8">
        <w:t>Количество территориальных общественных самоуправлений</w:t>
      </w:r>
      <w:r w:rsidR="001639BE">
        <w:t xml:space="preserve"> 14 единиц</w:t>
      </w:r>
    </w:p>
    <w:p w:rsidR="00764D93" w:rsidRDefault="00764D93" w:rsidP="00764D93">
      <w:pPr>
        <w:rPr>
          <w:b/>
          <w:bCs/>
        </w:rPr>
      </w:pPr>
    </w:p>
    <w:p w:rsidR="00764D93" w:rsidRPr="00670248" w:rsidRDefault="00764D93" w:rsidP="00670248">
      <w:pPr>
        <w:rPr>
          <w:bCs/>
        </w:rPr>
      </w:pPr>
      <w:r w:rsidRPr="00670248">
        <w:rPr>
          <w:bCs/>
        </w:rPr>
        <w:t xml:space="preserve">Подпрограмма </w:t>
      </w:r>
      <w:r w:rsidRPr="00670248">
        <w:t>«Оказание поддержки гражданам, участвующим в охране общественного порядка, создание условий дл</w:t>
      </w:r>
      <w:r w:rsidR="00670248">
        <w:t>я деятельности народных дружин»</w:t>
      </w:r>
    </w:p>
    <w:p w:rsidR="00764D93" w:rsidRDefault="00764D93" w:rsidP="00764D93">
      <w:pPr>
        <w:rPr>
          <w:b/>
          <w:bCs/>
        </w:rPr>
      </w:pPr>
    </w:p>
    <w:p w:rsidR="00764D93" w:rsidRPr="005F1CD8" w:rsidRDefault="00764D93" w:rsidP="00764D93">
      <w:pPr>
        <w:ind w:firstLine="708"/>
        <w:jc w:val="both"/>
        <w:rPr>
          <w:b/>
          <w:bCs/>
        </w:rPr>
      </w:pPr>
      <w:r w:rsidRPr="005F1CD8">
        <w:t>Количество общественных объединений правоохранительной направленности, народных дружин</w:t>
      </w:r>
      <w:r>
        <w:t xml:space="preserve"> 3 единицы.</w:t>
      </w:r>
    </w:p>
    <w:p w:rsidR="00764D93" w:rsidRPr="00A7456C" w:rsidRDefault="00764D93" w:rsidP="00764D93">
      <w:pPr>
        <w:rPr>
          <w:b/>
          <w:bCs/>
        </w:rPr>
      </w:pPr>
    </w:p>
    <w:p w:rsidR="00764D93" w:rsidRPr="00670248" w:rsidRDefault="00764D93" w:rsidP="00670248">
      <w:pPr>
        <w:rPr>
          <w:bCs/>
        </w:rPr>
      </w:pPr>
      <w:r w:rsidRPr="00670248">
        <w:rPr>
          <w:bCs/>
        </w:rPr>
        <w:t>Подпрограмма «Формирование доступной среды ж</w:t>
      </w:r>
      <w:r w:rsidR="00670248">
        <w:rPr>
          <w:bCs/>
        </w:rPr>
        <w:t>изнедеятельности для инвалидов»</w:t>
      </w:r>
    </w:p>
    <w:p w:rsidR="00764D93" w:rsidRDefault="00764D93" w:rsidP="00764D93">
      <w:pPr>
        <w:rPr>
          <w:b/>
          <w:bCs/>
        </w:rPr>
      </w:pPr>
    </w:p>
    <w:p w:rsidR="00764D93" w:rsidRPr="00587C30" w:rsidRDefault="00764D93" w:rsidP="00764D93">
      <w:pPr>
        <w:ind w:firstLine="708"/>
        <w:jc w:val="both"/>
      </w:pPr>
      <w:r w:rsidRPr="00F11A07">
        <w:t>Доля людей с ограниченными возможностями здоровья, охваченных мероприятиями,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w:t>
      </w:r>
      <w:r>
        <w:t xml:space="preserve"> составляет </w:t>
      </w:r>
      <w:r w:rsidRPr="005C5E23">
        <w:t>28,</w:t>
      </w:r>
      <w:r>
        <w:t>1</w:t>
      </w:r>
      <w:r w:rsidRPr="005C5E23">
        <w:t>%</w:t>
      </w:r>
      <w:r>
        <w:t>.</w:t>
      </w:r>
    </w:p>
    <w:p w:rsidR="00764D93" w:rsidRPr="0012400C" w:rsidRDefault="00764D93" w:rsidP="00764D93">
      <w:pPr>
        <w:ind w:firstLine="540"/>
        <w:jc w:val="both"/>
      </w:pPr>
      <w:r>
        <w:lastRenderedPageBreak/>
        <w:t>У</w:t>
      </w:r>
      <w:r w:rsidRPr="0012400C">
        <w:t>величение доли охвата людей с ограниченными возможностями здоровья происходит в результате проведения спортивно-массовой работы среди инвалидов, которая включает в себя учебно-тренировочные занятия по различным видам спорта, функционирование отделения адаптивного спорта для людей с ограниченными возможностями здоровья, участие инвалидов в соревнованиях различного уровня. Эффективность проведения  указанных мероприятий подтверждают призовые места в спортивных соревнованиях различного уровня.</w:t>
      </w:r>
    </w:p>
    <w:p w:rsidR="00764D93" w:rsidRDefault="00764D93" w:rsidP="00764D93">
      <w:pPr>
        <w:ind w:firstLine="540"/>
        <w:jc w:val="both"/>
      </w:pPr>
      <w:r>
        <w:t>С</w:t>
      </w:r>
      <w:r w:rsidRPr="0012400C">
        <w:t>оциализации инвалидов способствует организация культурно-досуговой деятельности, участие в конкурсах и фестивалях различных уровней, посещение культурно-зрелищных мероприятий, участие в общественных и клубных объединениях на базе центральной библиотечной системы, МУ «Клуб «Октябрь» и МУ «Городской дом культуры».</w:t>
      </w:r>
    </w:p>
    <w:p w:rsidR="00764D93" w:rsidRPr="002D34C8" w:rsidRDefault="00764D93" w:rsidP="00764D93">
      <w:pPr>
        <w:ind w:firstLine="540"/>
        <w:jc w:val="both"/>
      </w:pPr>
      <w:r>
        <w:t>МУ «МФЦ г.о. Кинешма» в полной мере реализует такое мероприятие как предоставление государственных и муниципальных услуг для инвалидов.</w:t>
      </w:r>
    </w:p>
    <w:p w:rsidR="00764D93" w:rsidRPr="00A82E0A" w:rsidRDefault="00764D93" w:rsidP="00A82E0A">
      <w:pPr>
        <w:ind w:firstLine="540"/>
        <w:jc w:val="both"/>
      </w:pPr>
      <w:r>
        <w:t xml:space="preserve">Результат реализации подпрограммы – </w:t>
      </w:r>
      <w:r w:rsidRPr="002D34C8">
        <w:t>Количество установленных устрой</w:t>
      </w:r>
      <w:proofErr w:type="gramStart"/>
      <w:r w:rsidRPr="002D34C8">
        <w:t>ств зв</w:t>
      </w:r>
      <w:proofErr w:type="gramEnd"/>
      <w:r w:rsidRPr="002D34C8">
        <w:t>уковой сигнализации УЗС – 1 (триоли) на светофорных объектах</w:t>
      </w:r>
      <w:r w:rsidR="00A82E0A">
        <w:t xml:space="preserve"> – 5 штук. </w:t>
      </w:r>
      <w:r w:rsidRPr="002D34C8">
        <w:t>Количество размеченных пешеходных переходов в желтом цвете</w:t>
      </w:r>
      <w:r>
        <w:t xml:space="preserve"> – 42 штуки.</w:t>
      </w:r>
    </w:p>
    <w:p w:rsidR="00764D93" w:rsidRDefault="00764D93" w:rsidP="00764D93">
      <w:pPr>
        <w:jc w:val="center"/>
        <w:rPr>
          <w:b/>
          <w:bCs/>
        </w:rPr>
      </w:pPr>
    </w:p>
    <w:p w:rsidR="00764D93" w:rsidRPr="00A82E0A" w:rsidRDefault="00764D93" w:rsidP="00A82E0A">
      <w:pPr>
        <w:rPr>
          <w:bCs/>
        </w:rPr>
      </w:pPr>
      <w:r w:rsidRPr="00A82E0A">
        <w:rPr>
          <w:bCs/>
        </w:rPr>
        <w:t>Подпрограмма «Повышение качества ж</w:t>
      </w:r>
      <w:r w:rsidR="00A82E0A">
        <w:rPr>
          <w:bCs/>
        </w:rPr>
        <w:t>изни граждан пожилого возраста»</w:t>
      </w:r>
    </w:p>
    <w:p w:rsidR="00764D93" w:rsidRDefault="00764D93" w:rsidP="00764D93">
      <w:pPr>
        <w:pStyle w:val="a6"/>
        <w:ind w:firstLine="708"/>
        <w:jc w:val="both"/>
        <w:rPr>
          <w:sz w:val="28"/>
          <w:szCs w:val="28"/>
        </w:rPr>
      </w:pPr>
    </w:p>
    <w:p w:rsidR="00764D93" w:rsidRPr="00B21908" w:rsidRDefault="00764D93" w:rsidP="00A82E0A">
      <w:pPr>
        <w:ind w:firstLine="709"/>
        <w:jc w:val="both"/>
      </w:pPr>
      <w:r w:rsidRPr="00B21908">
        <w:t xml:space="preserve">В рамках </w:t>
      </w:r>
      <w:proofErr w:type="gramStart"/>
      <w:r w:rsidRPr="00B21908">
        <w:t>мероприятия</w:t>
      </w:r>
      <w:proofErr w:type="gramEnd"/>
      <w:r w:rsidRPr="00B21908">
        <w:t xml:space="preserve"> «</w:t>
      </w:r>
      <w:r>
        <w:t>Проведение р</w:t>
      </w:r>
      <w:r w:rsidRPr="00B21908">
        <w:t>емонт</w:t>
      </w:r>
      <w:r>
        <w:t>а</w:t>
      </w:r>
      <w:r w:rsidRPr="00B21908">
        <w:t xml:space="preserve"> жи</w:t>
      </w:r>
      <w:r>
        <w:t>лых помещений</w:t>
      </w:r>
      <w:r w:rsidRPr="00B21908">
        <w:t xml:space="preserve">в </w:t>
      </w:r>
      <w:proofErr w:type="gramStart"/>
      <w:r>
        <w:t>которых</w:t>
      </w:r>
      <w:proofErr w:type="gramEnd"/>
      <w:r>
        <w:t xml:space="preserve"> проживают инвалиды и ветераны</w:t>
      </w:r>
      <w:r w:rsidRPr="00B21908">
        <w:t xml:space="preserve"> Великой Отечественной войны</w:t>
      </w:r>
      <w:r>
        <w:t>, проведены ремонты 4 жилых помещений за счет средств бюджета городского округа Кинешма.</w:t>
      </w:r>
    </w:p>
    <w:p w:rsidR="00764D93" w:rsidRPr="00722A58" w:rsidRDefault="00764D93" w:rsidP="00A82E0A">
      <w:pPr>
        <w:ind w:firstLine="709"/>
        <w:jc w:val="both"/>
      </w:pPr>
      <w:r w:rsidRPr="00722A58">
        <w:t>Организация свободного времени и культурного досуга граждан пожилого возраста реализуется через их участие в клубных объединениях на базе центральной библиотечной системы, МУ «Клуб «Октябрь» и МУ «Городской дом культуры».</w:t>
      </w:r>
      <w:r w:rsidR="002070DD">
        <w:t xml:space="preserve"> </w:t>
      </w:r>
      <w:r w:rsidRPr="007B61C0">
        <w:t>Количество граждан пожилого возраста, принимающих участие в клубных объединениях</w:t>
      </w:r>
      <w:r>
        <w:t xml:space="preserve"> – 600 человек.</w:t>
      </w:r>
    </w:p>
    <w:p w:rsidR="00764D93" w:rsidRPr="00722A58" w:rsidRDefault="00764D93" w:rsidP="00A82E0A">
      <w:pPr>
        <w:ind w:firstLine="709"/>
        <w:jc w:val="both"/>
      </w:pPr>
      <w:r>
        <w:t>П</w:t>
      </w:r>
      <w:r w:rsidRPr="00722A58">
        <w:t>овышение социальной активности и обеспечение активного долголетияграждан старшего поколения</w:t>
      </w:r>
      <w:r>
        <w:t xml:space="preserve"> проводится посредством организации спортивных мероприятий, мероприятий с участием граждан указанной категории, приуроченных к государственным праздникам. Данные мероприятия направлены на повышение здоровья пожилых людей, совершенствование коммуникационных связей</w:t>
      </w:r>
      <w:proofErr w:type="gramStart"/>
      <w:r>
        <w:t>.</w:t>
      </w:r>
      <w:r w:rsidRPr="007B61C0">
        <w:t>Ч</w:t>
      </w:r>
      <w:proofErr w:type="gramEnd"/>
      <w:r w:rsidRPr="007B61C0">
        <w:t>исло граждан пожилого возраста, охваченных спортивными и культурно-массовыми мероприятиями</w:t>
      </w:r>
      <w:r>
        <w:t xml:space="preserve"> – 5000 человек.</w:t>
      </w:r>
    </w:p>
    <w:p w:rsidR="00764D93" w:rsidRPr="007B61C0" w:rsidRDefault="00764D93" w:rsidP="00335FBF">
      <w:pPr>
        <w:ind w:firstLine="360"/>
        <w:jc w:val="both"/>
      </w:pPr>
      <w:r>
        <w:t>С</w:t>
      </w:r>
      <w:r w:rsidRPr="00722A58">
        <w:t>пециалистами Комитета по социальной и молодежной политике администрации городского округа Кинешма проводятся консультации граждан пожилого возраста, обращающихся по вопросам обеспечения социальной защищенности.</w:t>
      </w:r>
    </w:p>
    <w:p w:rsidR="00335FBF" w:rsidRDefault="00335FBF" w:rsidP="00492BA2">
      <w:pPr>
        <w:suppressAutoHyphens/>
        <w:ind w:firstLine="708"/>
        <w:jc w:val="both"/>
      </w:pPr>
    </w:p>
    <w:p w:rsidR="00492BA2" w:rsidRPr="0058412D" w:rsidRDefault="00492BA2" w:rsidP="00492BA2">
      <w:pPr>
        <w:suppressAutoHyphens/>
        <w:ind w:firstLine="708"/>
        <w:jc w:val="both"/>
      </w:pPr>
      <w:r>
        <w:t>Реализация мероприятий подпрограмм, запланированных на 201</w:t>
      </w:r>
      <w:r w:rsidR="00335FBF">
        <w:t>6</w:t>
      </w:r>
      <w:r>
        <w:t xml:space="preserve"> год, способствует достижению конечных результатов Программы  и каждой из подпрограмм</w:t>
      </w:r>
      <w:r w:rsidR="002070DD">
        <w:t xml:space="preserve">, </w:t>
      </w:r>
      <w:r>
        <w:t>поэтому необходима её дальнейшая реализация в 201</w:t>
      </w:r>
      <w:r w:rsidR="00335FBF">
        <w:t>7</w:t>
      </w:r>
      <w:r>
        <w:t xml:space="preserve"> году.</w:t>
      </w:r>
    </w:p>
    <w:p w:rsidR="00DE5F14" w:rsidRDefault="00DE5F14" w:rsidP="00261088">
      <w:pPr>
        <w:jc w:val="center"/>
      </w:pPr>
    </w:p>
    <w:p w:rsidR="00335FBF" w:rsidRDefault="00335FBF" w:rsidP="00F24B7C"/>
    <w:p w:rsidR="00335FBF" w:rsidRDefault="00335FBF" w:rsidP="00261088">
      <w:pPr>
        <w:jc w:val="center"/>
      </w:pPr>
    </w:p>
    <w:p w:rsidR="00046598" w:rsidRDefault="00046598" w:rsidP="00261088">
      <w:pPr>
        <w:jc w:val="center"/>
        <w:sectPr w:rsidR="00046598" w:rsidSect="00DE5F14">
          <w:pgSz w:w="11906" w:h="16838"/>
          <w:pgMar w:top="851" w:right="709" w:bottom="1134" w:left="567" w:header="709" w:footer="709" w:gutter="0"/>
          <w:cols w:space="708"/>
          <w:docGrid w:linePitch="360"/>
        </w:sectPr>
      </w:pPr>
    </w:p>
    <w:p w:rsidR="00783E6D" w:rsidRDefault="00046598" w:rsidP="00E127A8">
      <w:pPr>
        <w:ind w:firstLine="708"/>
        <w:jc w:val="center"/>
      </w:pPr>
      <w:r w:rsidRPr="00783E6D">
        <w:lastRenderedPageBreak/>
        <w:t>Отчет о ходе реализации Программы (тыс. рублей)</w:t>
      </w:r>
    </w:p>
    <w:p w:rsidR="00F24B7C" w:rsidRPr="00783E6D" w:rsidRDefault="00F24B7C" w:rsidP="00E127A8">
      <w:pPr>
        <w:ind w:firstLine="708"/>
        <w:jc w:val="cente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395"/>
        <w:gridCol w:w="1536"/>
        <w:gridCol w:w="1420"/>
        <w:gridCol w:w="1608"/>
        <w:gridCol w:w="1168"/>
        <w:gridCol w:w="1474"/>
        <w:gridCol w:w="1843"/>
        <w:gridCol w:w="709"/>
        <w:gridCol w:w="850"/>
        <w:gridCol w:w="851"/>
        <w:gridCol w:w="1100"/>
      </w:tblGrid>
      <w:tr w:rsidR="00783E6D" w:rsidRPr="00783E6D" w:rsidTr="00F445E6">
        <w:trPr>
          <w:tblHeader/>
        </w:trPr>
        <w:tc>
          <w:tcPr>
            <w:tcW w:w="747" w:type="dxa"/>
          </w:tcPr>
          <w:p w:rsidR="00046598" w:rsidRPr="00783E6D" w:rsidRDefault="00046598" w:rsidP="00F445E6">
            <w:pPr>
              <w:jc w:val="center"/>
              <w:rPr>
                <w:b/>
                <w:sz w:val="20"/>
                <w:szCs w:val="20"/>
              </w:rPr>
            </w:pPr>
            <w:r w:rsidRPr="00783E6D">
              <w:rPr>
                <w:b/>
                <w:sz w:val="20"/>
                <w:szCs w:val="20"/>
              </w:rPr>
              <w:t>№</w:t>
            </w:r>
          </w:p>
          <w:p w:rsidR="00046598" w:rsidRPr="00783E6D" w:rsidRDefault="00046598" w:rsidP="00F445E6">
            <w:pPr>
              <w:jc w:val="center"/>
              <w:rPr>
                <w:b/>
                <w:sz w:val="20"/>
                <w:szCs w:val="20"/>
              </w:rPr>
            </w:pPr>
            <w:r w:rsidRPr="00783E6D">
              <w:rPr>
                <w:b/>
                <w:sz w:val="20"/>
                <w:szCs w:val="20"/>
                <w:lang w:val="en-US"/>
              </w:rPr>
              <w:t>п/п</w:t>
            </w:r>
          </w:p>
        </w:tc>
        <w:tc>
          <w:tcPr>
            <w:tcW w:w="2395" w:type="dxa"/>
          </w:tcPr>
          <w:p w:rsidR="00046598" w:rsidRPr="00783E6D" w:rsidRDefault="00046598" w:rsidP="00F445E6">
            <w:pPr>
              <w:jc w:val="center"/>
              <w:rPr>
                <w:b/>
                <w:sz w:val="20"/>
                <w:szCs w:val="20"/>
              </w:rPr>
            </w:pPr>
            <w:r w:rsidRPr="00783E6D">
              <w:rPr>
                <w:b/>
                <w:sz w:val="20"/>
                <w:szCs w:val="20"/>
              </w:rPr>
              <w:t>Наименование Программы, подпрограммы, основного мероприятия, мероприятия</w:t>
            </w:r>
          </w:p>
        </w:tc>
        <w:tc>
          <w:tcPr>
            <w:tcW w:w="1536" w:type="dxa"/>
          </w:tcPr>
          <w:p w:rsidR="00046598" w:rsidRPr="00783E6D" w:rsidRDefault="00046598" w:rsidP="00F445E6">
            <w:pPr>
              <w:ind w:right="-43"/>
              <w:jc w:val="center"/>
              <w:rPr>
                <w:b/>
                <w:sz w:val="20"/>
                <w:szCs w:val="20"/>
              </w:rPr>
            </w:pPr>
            <w:r w:rsidRPr="00783E6D">
              <w:rPr>
                <w:b/>
                <w:sz w:val="20"/>
                <w:szCs w:val="20"/>
              </w:rPr>
              <w:t>Исполнитель</w:t>
            </w:r>
          </w:p>
        </w:tc>
        <w:tc>
          <w:tcPr>
            <w:tcW w:w="1420" w:type="dxa"/>
          </w:tcPr>
          <w:p w:rsidR="00046598" w:rsidRPr="00783E6D" w:rsidRDefault="00046598" w:rsidP="00F445E6">
            <w:pPr>
              <w:jc w:val="center"/>
              <w:rPr>
                <w:b/>
                <w:sz w:val="20"/>
                <w:szCs w:val="20"/>
              </w:rPr>
            </w:pPr>
            <w:r w:rsidRPr="00783E6D">
              <w:rPr>
                <w:b/>
                <w:sz w:val="20"/>
                <w:szCs w:val="20"/>
              </w:rPr>
              <w:t>Источник финансирования</w:t>
            </w:r>
          </w:p>
        </w:tc>
        <w:tc>
          <w:tcPr>
            <w:tcW w:w="1608" w:type="dxa"/>
          </w:tcPr>
          <w:p w:rsidR="00046598" w:rsidRPr="00783E6D" w:rsidRDefault="00046598" w:rsidP="003F10B8">
            <w:pPr>
              <w:jc w:val="center"/>
              <w:rPr>
                <w:b/>
                <w:sz w:val="20"/>
                <w:szCs w:val="20"/>
              </w:rPr>
            </w:pPr>
            <w:r w:rsidRPr="00783E6D">
              <w:rPr>
                <w:b/>
                <w:sz w:val="20"/>
                <w:szCs w:val="20"/>
              </w:rPr>
              <w:t xml:space="preserve">Объем  финансирования в соответствии с программой      </w:t>
            </w:r>
            <w:r w:rsidR="00AD504D">
              <w:rPr>
                <w:sz w:val="20"/>
                <w:szCs w:val="20"/>
              </w:rPr>
              <w:t>(</w:t>
            </w:r>
            <w:r w:rsidRPr="003F10B8">
              <w:rPr>
                <w:sz w:val="20"/>
                <w:szCs w:val="20"/>
              </w:rPr>
              <w:t xml:space="preserve">в редакции на 31 декабря </w:t>
            </w:r>
            <w:r w:rsidR="003F10B8">
              <w:rPr>
                <w:sz w:val="20"/>
                <w:szCs w:val="20"/>
              </w:rPr>
              <w:t>2016г.</w:t>
            </w:r>
            <w:r w:rsidRPr="003F10B8">
              <w:rPr>
                <w:sz w:val="20"/>
                <w:szCs w:val="20"/>
              </w:rPr>
              <w:t>)</w:t>
            </w:r>
            <w:r w:rsidRPr="00783E6D">
              <w:rPr>
                <w:b/>
                <w:sz w:val="20"/>
                <w:szCs w:val="20"/>
              </w:rPr>
              <w:t xml:space="preserve"> </w:t>
            </w:r>
          </w:p>
        </w:tc>
        <w:tc>
          <w:tcPr>
            <w:tcW w:w="1168" w:type="dxa"/>
          </w:tcPr>
          <w:p w:rsidR="003F10B8" w:rsidRPr="00956D3B" w:rsidRDefault="00046598" w:rsidP="003F10B8">
            <w:pPr>
              <w:jc w:val="center"/>
              <w:rPr>
                <w:sz w:val="20"/>
                <w:szCs w:val="20"/>
              </w:rPr>
            </w:pPr>
            <w:r w:rsidRPr="00783E6D">
              <w:rPr>
                <w:b/>
                <w:sz w:val="20"/>
                <w:szCs w:val="20"/>
              </w:rPr>
              <w:t xml:space="preserve">Объем кассовых расходов, на </w:t>
            </w:r>
            <w:r w:rsidR="003F10B8" w:rsidRPr="00956D3B">
              <w:rPr>
                <w:sz w:val="20"/>
                <w:szCs w:val="20"/>
              </w:rPr>
              <w:t>31</w:t>
            </w:r>
          </w:p>
          <w:p w:rsidR="00046598" w:rsidRPr="00783E6D" w:rsidRDefault="003F10B8" w:rsidP="003F10B8">
            <w:pPr>
              <w:jc w:val="center"/>
              <w:rPr>
                <w:b/>
                <w:sz w:val="20"/>
                <w:szCs w:val="20"/>
              </w:rPr>
            </w:pPr>
            <w:r w:rsidRPr="00956D3B">
              <w:rPr>
                <w:sz w:val="20"/>
                <w:szCs w:val="20"/>
              </w:rPr>
              <w:t>декабря 2016г.</w:t>
            </w:r>
          </w:p>
        </w:tc>
        <w:tc>
          <w:tcPr>
            <w:tcW w:w="1474" w:type="dxa"/>
          </w:tcPr>
          <w:p w:rsidR="00046598" w:rsidRPr="00783E6D" w:rsidRDefault="00046598" w:rsidP="00F445E6">
            <w:pPr>
              <w:jc w:val="center"/>
              <w:rPr>
                <w:b/>
                <w:sz w:val="20"/>
                <w:szCs w:val="20"/>
              </w:rPr>
            </w:pPr>
            <w:r w:rsidRPr="00783E6D">
              <w:rPr>
                <w:b/>
                <w:sz w:val="20"/>
                <w:szCs w:val="20"/>
              </w:rPr>
              <w:t>Пояснение причин отклонения</w:t>
            </w:r>
          </w:p>
        </w:tc>
        <w:tc>
          <w:tcPr>
            <w:tcW w:w="1843" w:type="dxa"/>
          </w:tcPr>
          <w:p w:rsidR="00046598" w:rsidRPr="00783E6D" w:rsidRDefault="00046598" w:rsidP="00F445E6">
            <w:pPr>
              <w:jc w:val="center"/>
              <w:rPr>
                <w:b/>
                <w:sz w:val="20"/>
                <w:szCs w:val="20"/>
              </w:rPr>
            </w:pPr>
            <w:r w:rsidRPr="00783E6D">
              <w:rPr>
                <w:b/>
                <w:sz w:val="20"/>
                <w:szCs w:val="20"/>
              </w:rPr>
              <w:t>Наименование целевого индикатора (показателя)</w:t>
            </w:r>
          </w:p>
        </w:tc>
        <w:tc>
          <w:tcPr>
            <w:tcW w:w="709" w:type="dxa"/>
          </w:tcPr>
          <w:p w:rsidR="00046598" w:rsidRPr="00783E6D" w:rsidRDefault="00046598" w:rsidP="00F445E6">
            <w:pPr>
              <w:jc w:val="center"/>
              <w:rPr>
                <w:b/>
                <w:sz w:val="20"/>
                <w:szCs w:val="20"/>
              </w:rPr>
            </w:pPr>
            <w:r w:rsidRPr="00783E6D">
              <w:rPr>
                <w:b/>
                <w:sz w:val="20"/>
                <w:szCs w:val="20"/>
              </w:rPr>
              <w:t xml:space="preserve">Ед. </w:t>
            </w:r>
          </w:p>
          <w:p w:rsidR="00046598" w:rsidRPr="00783E6D" w:rsidRDefault="00046598" w:rsidP="00F445E6">
            <w:pPr>
              <w:jc w:val="center"/>
              <w:rPr>
                <w:b/>
                <w:sz w:val="20"/>
                <w:szCs w:val="20"/>
              </w:rPr>
            </w:pPr>
            <w:r w:rsidRPr="00783E6D">
              <w:rPr>
                <w:b/>
                <w:sz w:val="20"/>
                <w:szCs w:val="20"/>
              </w:rPr>
              <w:t>изм.</w:t>
            </w:r>
          </w:p>
        </w:tc>
        <w:tc>
          <w:tcPr>
            <w:tcW w:w="850" w:type="dxa"/>
          </w:tcPr>
          <w:p w:rsidR="00046598" w:rsidRPr="00783E6D" w:rsidRDefault="00046598" w:rsidP="00F445E6">
            <w:pPr>
              <w:jc w:val="center"/>
              <w:rPr>
                <w:b/>
                <w:sz w:val="20"/>
                <w:szCs w:val="20"/>
              </w:rPr>
            </w:pPr>
            <w:r w:rsidRPr="00783E6D">
              <w:rPr>
                <w:b/>
                <w:sz w:val="20"/>
                <w:szCs w:val="20"/>
              </w:rPr>
              <w:t>План</w:t>
            </w:r>
          </w:p>
        </w:tc>
        <w:tc>
          <w:tcPr>
            <w:tcW w:w="851" w:type="dxa"/>
          </w:tcPr>
          <w:p w:rsidR="00046598" w:rsidRPr="00783E6D" w:rsidRDefault="00046598" w:rsidP="00F445E6">
            <w:pPr>
              <w:jc w:val="center"/>
              <w:rPr>
                <w:b/>
                <w:sz w:val="20"/>
                <w:szCs w:val="20"/>
              </w:rPr>
            </w:pPr>
            <w:r w:rsidRPr="00783E6D">
              <w:rPr>
                <w:b/>
                <w:sz w:val="20"/>
                <w:szCs w:val="20"/>
              </w:rPr>
              <w:t>Факт</w:t>
            </w:r>
          </w:p>
        </w:tc>
        <w:tc>
          <w:tcPr>
            <w:tcW w:w="1100" w:type="dxa"/>
          </w:tcPr>
          <w:p w:rsidR="00046598" w:rsidRPr="00783E6D" w:rsidRDefault="00046598" w:rsidP="00F445E6">
            <w:pPr>
              <w:jc w:val="center"/>
              <w:rPr>
                <w:b/>
                <w:sz w:val="20"/>
                <w:szCs w:val="20"/>
              </w:rPr>
            </w:pPr>
            <w:r w:rsidRPr="00783E6D">
              <w:rPr>
                <w:b/>
                <w:sz w:val="20"/>
                <w:szCs w:val="20"/>
              </w:rPr>
              <w:t>Пояснение причин отклонения</w:t>
            </w:r>
          </w:p>
        </w:tc>
      </w:tr>
      <w:tr w:rsidR="00783E6D" w:rsidRPr="00783E6D" w:rsidTr="00F445E6">
        <w:trPr>
          <w:tblHeader/>
        </w:trPr>
        <w:tc>
          <w:tcPr>
            <w:tcW w:w="747" w:type="dxa"/>
          </w:tcPr>
          <w:p w:rsidR="00046598" w:rsidRPr="00783E6D" w:rsidRDefault="00046598" w:rsidP="00F445E6">
            <w:pPr>
              <w:jc w:val="center"/>
              <w:rPr>
                <w:strike/>
                <w:sz w:val="20"/>
                <w:szCs w:val="20"/>
              </w:rPr>
            </w:pPr>
            <w:r w:rsidRPr="00783E6D">
              <w:rPr>
                <w:sz w:val="20"/>
                <w:szCs w:val="20"/>
              </w:rPr>
              <w:t>1</w:t>
            </w:r>
          </w:p>
        </w:tc>
        <w:tc>
          <w:tcPr>
            <w:tcW w:w="2395" w:type="dxa"/>
          </w:tcPr>
          <w:p w:rsidR="00046598" w:rsidRPr="00783E6D" w:rsidRDefault="00046598" w:rsidP="00F445E6">
            <w:pPr>
              <w:jc w:val="center"/>
              <w:rPr>
                <w:sz w:val="20"/>
                <w:szCs w:val="20"/>
              </w:rPr>
            </w:pPr>
            <w:r w:rsidRPr="00783E6D">
              <w:rPr>
                <w:sz w:val="20"/>
                <w:szCs w:val="20"/>
              </w:rPr>
              <w:t>2</w:t>
            </w:r>
          </w:p>
        </w:tc>
        <w:tc>
          <w:tcPr>
            <w:tcW w:w="1536" w:type="dxa"/>
          </w:tcPr>
          <w:p w:rsidR="00046598" w:rsidRPr="00783E6D" w:rsidRDefault="00046598" w:rsidP="00F445E6">
            <w:pPr>
              <w:jc w:val="center"/>
              <w:rPr>
                <w:sz w:val="20"/>
                <w:szCs w:val="20"/>
              </w:rPr>
            </w:pPr>
            <w:r w:rsidRPr="00783E6D">
              <w:rPr>
                <w:sz w:val="20"/>
                <w:szCs w:val="20"/>
              </w:rPr>
              <w:t>3</w:t>
            </w:r>
          </w:p>
        </w:tc>
        <w:tc>
          <w:tcPr>
            <w:tcW w:w="1420" w:type="dxa"/>
          </w:tcPr>
          <w:p w:rsidR="00046598" w:rsidRPr="00783E6D" w:rsidRDefault="00046598" w:rsidP="00F445E6">
            <w:pPr>
              <w:jc w:val="center"/>
              <w:rPr>
                <w:sz w:val="20"/>
                <w:szCs w:val="20"/>
              </w:rPr>
            </w:pPr>
            <w:r w:rsidRPr="00783E6D">
              <w:rPr>
                <w:sz w:val="20"/>
                <w:szCs w:val="20"/>
              </w:rPr>
              <w:t>4</w:t>
            </w:r>
          </w:p>
        </w:tc>
        <w:tc>
          <w:tcPr>
            <w:tcW w:w="1608" w:type="dxa"/>
          </w:tcPr>
          <w:p w:rsidR="00046598" w:rsidRPr="00783E6D" w:rsidRDefault="00046598" w:rsidP="00F445E6">
            <w:pPr>
              <w:jc w:val="center"/>
              <w:rPr>
                <w:sz w:val="20"/>
                <w:szCs w:val="20"/>
              </w:rPr>
            </w:pPr>
            <w:r w:rsidRPr="00783E6D">
              <w:rPr>
                <w:sz w:val="20"/>
                <w:szCs w:val="20"/>
              </w:rPr>
              <w:t>5</w:t>
            </w:r>
          </w:p>
        </w:tc>
        <w:tc>
          <w:tcPr>
            <w:tcW w:w="1168" w:type="dxa"/>
          </w:tcPr>
          <w:p w:rsidR="00046598" w:rsidRPr="00783E6D" w:rsidRDefault="00046598" w:rsidP="00F445E6">
            <w:pPr>
              <w:jc w:val="center"/>
              <w:rPr>
                <w:sz w:val="20"/>
                <w:szCs w:val="20"/>
              </w:rPr>
            </w:pPr>
            <w:r w:rsidRPr="00783E6D">
              <w:rPr>
                <w:sz w:val="20"/>
                <w:szCs w:val="20"/>
              </w:rPr>
              <w:t>6</w:t>
            </w:r>
          </w:p>
        </w:tc>
        <w:tc>
          <w:tcPr>
            <w:tcW w:w="1474" w:type="dxa"/>
          </w:tcPr>
          <w:p w:rsidR="00046598" w:rsidRPr="00783E6D" w:rsidRDefault="00046598" w:rsidP="00F445E6">
            <w:pPr>
              <w:jc w:val="center"/>
              <w:rPr>
                <w:sz w:val="20"/>
                <w:szCs w:val="20"/>
              </w:rPr>
            </w:pPr>
            <w:r w:rsidRPr="00783E6D">
              <w:rPr>
                <w:sz w:val="20"/>
                <w:szCs w:val="20"/>
              </w:rPr>
              <w:t>7</w:t>
            </w:r>
          </w:p>
        </w:tc>
        <w:tc>
          <w:tcPr>
            <w:tcW w:w="1843" w:type="dxa"/>
          </w:tcPr>
          <w:p w:rsidR="00046598" w:rsidRPr="00783E6D" w:rsidRDefault="00046598" w:rsidP="00F445E6">
            <w:pPr>
              <w:jc w:val="center"/>
              <w:rPr>
                <w:sz w:val="20"/>
                <w:szCs w:val="20"/>
              </w:rPr>
            </w:pPr>
            <w:r w:rsidRPr="00783E6D">
              <w:rPr>
                <w:sz w:val="20"/>
                <w:szCs w:val="20"/>
              </w:rPr>
              <w:t>8</w:t>
            </w:r>
          </w:p>
        </w:tc>
        <w:tc>
          <w:tcPr>
            <w:tcW w:w="709" w:type="dxa"/>
          </w:tcPr>
          <w:p w:rsidR="00046598" w:rsidRPr="00783E6D" w:rsidRDefault="00046598" w:rsidP="00F445E6">
            <w:pPr>
              <w:jc w:val="center"/>
              <w:rPr>
                <w:sz w:val="20"/>
                <w:szCs w:val="20"/>
              </w:rPr>
            </w:pPr>
            <w:r w:rsidRPr="00783E6D">
              <w:rPr>
                <w:sz w:val="20"/>
                <w:szCs w:val="20"/>
              </w:rPr>
              <w:t>9</w:t>
            </w:r>
          </w:p>
        </w:tc>
        <w:tc>
          <w:tcPr>
            <w:tcW w:w="850" w:type="dxa"/>
          </w:tcPr>
          <w:p w:rsidR="00046598" w:rsidRPr="00783E6D" w:rsidRDefault="00046598" w:rsidP="00F445E6">
            <w:pPr>
              <w:jc w:val="center"/>
              <w:rPr>
                <w:sz w:val="20"/>
                <w:szCs w:val="20"/>
              </w:rPr>
            </w:pPr>
            <w:r w:rsidRPr="00783E6D">
              <w:rPr>
                <w:sz w:val="20"/>
                <w:szCs w:val="20"/>
              </w:rPr>
              <w:t>10</w:t>
            </w:r>
          </w:p>
        </w:tc>
        <w:tc>
          <w:tcPr>
            <w:tcW w:w="851" w:type="dxa"/>
          </w:tcPr>
          <w:p w:rsidR="00046598" w:rsidRPr="00783E6D" w:rsidRDefault="00046598" w:rsidP="00F445E6">
            <w:pPr>
              <w:jc w:val="center"/>
              <w:rPr>
                <w:sz w:val="20"/>
                <w:szCs w:val="20"/>
              </w:rPr>
            </w:pPr>
            <w:r w:rsidRPr="00783E6D">
              <w:rPr>
                <w:sz w:val="20"/>
                <w:szCs w:val="20"/>
              </w:rPr>
              <w:t>11</w:t>
            </w:r>
          </w:p>
        </w:tc>
        <w:tc>
          <w:tcPr>
            <w:tcW w:w="1100" w:type="dxa"/>
          </w:tcPr>
          <w:p w:rsidR="00046598" w:rsidRPr="00783E6D" w:rsidRDefault="00046598" w:rsidP="00F445E6">
            <w:pPr>
              <w:jc w:val="center"/>
              <w:rPr>
                <w:sz w:val="20"/>
                <w:szCs w:val="20"/>
              </w:rPr>
            </w:pPr>
            <w:r w:rsidRPr="00783E6D">
              <w:rPr>
                <w:sz w:val="20"/>
                <w:szCs w:val="20"/>
              </w:rPr>
              <w:t>12</w:t>
            </w:r>
          </w:p>
        </w:tc>
      </w:tr>
      <w:tr w:rsidR="00B359FA" w:rsidRPr="00046598" w:rsidTr="00F445E6">
        <w:trPr>
          <w:trHeight w:val="295"/>
        </w:trPr>
        <w:tc>
          <w:tcPr>
            <w:tcW w:w="747" w:type="dxa"/>
            <w:vMerge w:val="restart"/>
          </w:tcPr>
          <w:p w:rsidR="00B359FA" w:rsidRDefault="00B359FA"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Default="00566B8D" w:rsidP="00F445E6">
            <w:pPr>
              <w:rPr>
                <w:sz w:val="20"/>
                <w:szCs w:val="20"/>
              </w:rPr>
            </w:pPr>
          </w:p>
          <w:p w:rsidR="00566B8D" w:rsidRPr="00046598" w:rsidRDefault="00566B8D" w:rsidP="00F445E6">
            <w:pPr>
              <w:rPr>
                <w:sz w:val="20"/>
                <w:szCs w:val="20"/>
              </w:rPr>
            </w:pPr>
          </w:p>
        </w:tc>
        <w:tc>
          <w:tcPr>
            <w:tcW w:w="2395" w:type="dxa"/>
            <w:vMerge w:val="restart"/>
          </w:tcPr>
          <w:p w:rsidR="00B359FA" w:rsidRPr="00060F6D" w:rsidRDefault="00B359FA" w:rsidP="00F445E6">
            <w:pPr>
              <w:jc w:val="both"/>
              <w:rPr>
                <w:sz w:val="20"/>
                <w:szCs w:val="20"/>
              </w:rPr>
            </w:pPr>
            <w:r>
              <w:rPr>
                <w:sz w:val="20"/>
                <w:szCs w:val="20"/>
              </w:rPr>
              <w:lastRenderedPageBreak/>
              <w:t xml:space="preserve">Муниципальная программа </w:t>
            </w:r>
            <w:r w:rsidRPr="00060F6D">
              <w:rPr>
                <w:sz w:val="20"/>
                <w:szCs w:val="20"/>
              </w:rPr>
              <w:t>«Поддержка населения  городского округа Кинешма»</w:t>
            </w:r>
          </w:p>
        </w:tc>
        <w:tc>
          <w:tcPr>
            <w:tcW w:w="1536" w:type="dxa"/>
            <w:vMerge w:val="restart"/>
          </w:tcPr>
          <w:p w:rsidR="00B359FA" w:rsidRPr="00046598" w:rsidRDefault="00B359FA"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p w:rsidR="00B359FA" w:rsidRPr="00046598" w:rsidRDefault="00B359FA" w:rsidP="00F445E6">
            <w:pPr>
              <w:rPr>
                <w:sz w:val="20"/>
                <w:szCs w:val="20"/>
              </w:rPr>
            </w:pPr>
            <w:r w:rsidRPr="00046598">
              <w:rPr>
                <w:sz w:val="20"/>
                <w:szCs w:val="20"/>
              </w:rPr>
              <w:t>Администрация городского округа Кинешма;</w:t>
            </w:r>
          </w:p>
          <w:p w:rsidR="00B359FA" w:rsidRPr="00046598" w:rsidRDefault="00B359FA" w:rsidP="00F445E6">
            <w:pPr>
              <w:rPr>
                <w:sz w:val="20"/>
                <w:szCs w:val="20"/>
              </w:rPr>
            </w:pPr>
            <w:r w:rsidRPr="00046598">
              <w:rPr>
                <w:sz w:val="20"/>
                <w:szCs w:val="20"/>
              </w:rPr>
              <w:t>Администрация городского округа Кинешма: муниципальное учреждение города Кинешмы «Управле</w:t>
            </w:r>
            <w:r>
              <w:rPr>
                <w:sz w:val="20"/>
                <w:szCs w:val="20"/>
              </w:rPr>
              <w:t>ние капитального строительства»</w:t>
            </w:r>
          </w:p>
          <w:p w:rsidR="00B359FA" w:rsidRPr="00046598" w:rsidRDefault="00B359FA" w:rsidP="00F445E6">
            <w:pPr>
              <w:rPr>
                <w:sz w:val="20"/>
                <w:szCs w:val="20"/>
              </w:rPr>
            </w:pPr>
            <w:r w:rsidRPr="00046598">
              <w:rPr>
                <w:sz w:val="20"/>
                <w:szCs w:val="20"/>
              </w:rPr>
              <w:t xml:space="preserve">Управление жилищно-коммунального хозяйства администрации городского округа </w:t>
            </w:r>
            <w:r w:rsidRPr="00046598">
              <w:rPr>
                <w:sz w:val="20"/>
                <w:szCs w:val="20"/>
              </w:rPr>
              <w:lastRenderedPageBreak/>
              <w:t>Кинешма;</w:t>
            </w:r>
          </w:p>
          <w:p w:rsidR="00B359FA" w:rsidRPr="00046598" w:rsidRDefault="00B359FA" w:rsidP="00F445E6">
            <w:pPr>
              <w:rPr>
                <w:sz w:val="20"/>
                <w:szCs w:val="20"/>
              </w:rPr>
            </w:pPr>
            <w:r w:rsidRPr="00046598">
              <w:rPr>
                <w:sz w:val="20"/>
                <w:szCs w:val="20"/>
              </w:rPr>
              <w:t>Управление образования администрации городского округа Кинешма;</w:t>
            </w:r>
          </w:p>
          <w:p w:rsidR="00B359FA" w:rsidRPr="00046598" w:rsidRDefault="00B359FA" w:rsidP="00F445E6">
            <w:pPr>
              <w:rPr>
                <w:sz w:val="20"/>
                <w:szCs w:val="20"/>
              </w:rPr>
            </w:pPr>
            <w:r w:rsidRPr="00046598">
              <w:rPr>
                <w:sz w:val="20"/>
                <w:szCs w:val="20"/>
              </w:rPr>
              <w:t>Комитет по культуре и туризму администрации городского округа Кинешма;</w:t>
            </w:r>
          </w:p>
          <w:p w:rsidR="00B359FA" w:rsidRPr="00046598" w:rsidRDefault="00B359FA" w:rsidP="00F445E6">
            <w:pPr>
              <w:rPr>
                <w:sz w:val="20"/>
                <w:szCs w:val="20"/>
              </w:rPr>
            </w:pPr>
            <w:r w:rsidRPr="00046598">
              <w:rPr>
                <w:sz w:val="20"/>
                <w:szCs w:val="20"/>
              </w:rPr>
              <w:t>Комитет по физической культуре и спорту администрации городского округа Кинешма</w:t>
            </w:r>
          </w:p>
        </w:tc>
        <w:tc>
          <w:tcPr>
            <w:tcW w:w="1420" w:type="dxa"/>
          </w:tcPr>
          <w:p w:rsidR="00B359FA" w:rsidRPr="00060F6D" w:rsidRDefault="00B359FA" w:rsidP="00F445E6">
            <w:pPr>
              <w:rPr>
                <w:b/>
                <w:sz w:val="20"/>
                <w:szCs w:val="20"/>
              </w:rPr>
            </w:pPr>
            <w:r w:rsidRPr="00060F6D">
              <w:rPr>
                <w:b/>
                <w:sz w:val="20"/>
                <w:szCs w:val="20"/>
              </w:rPr>
              <w:lastRenderedPageBreak/>
              <w:t>Всего</w:t>
            </w:r>
          </w:p>
        </w:tc>
        <w:tc>
          <w:tcPr>
            <w:tcW w:w="1608" w:type="dxa"/>
          </w:tcPr>
          <w:p w:rsidR="00B359FA" w:rsidRPr="00046598" w:rsidRDefault="00B359FA" w:rsidP="00F445E6">
            <w:pPr>
              <w:jc w:val="center"/>
              <w:rPr>
                <w:b/>
                <w:sz w:val="20"/>
                <w:szCs w:val="20"/>
              </w:rPr>
            </w:pPr>
            <w:r w:rsidRPr="00046598">
              <w:rPr>
                <w:b/>
                <w:sz w:val="20"/>
                <w:szCs w:val="20"/>
              </w:rPr>
              <w:t>15 473,2</w:t>
            </w:r>
          </w:p>
        </w:tc>
        <w:tc>
          <w:tcPr>
            <w:tcW w:w="1168" w:type="dxa"/>
          </w:tcPr>
          <w:p w:rsidR="00B359FA" w:rsidRPr="00046598" w:rsidRDefault="00B359FA" w:rsidP="00F445E6">
            <w:pPr>
              <w:jc w:val="center"/>
              <w:rPr>
                <w:b/>
                <w:sz w:val="20"/>
                <w:szCs w:val="20"/>
              </w:rPr>
            </w:pPr>
            <w:r w:rsidRPr="00046598">
              <w:rPr>
                <w:b/>
                <w:sz w:val="20"/>
                <w:szCs w:val="20"/>
              </w:rPr>
              <w:t>15 313,9</w:t>
            </w:r>
          </w:p>
        </w:tc>
        <w:tc>
          <w:tcPr>
            <w:tcW w:w="1474" w:type="dxa"/>
            <w:vMerge w:val="restart"/>
          </w:tcPr>
          <w:p w:rsidR="00B359FA" w:rsidRPr="00046598" w:rsidRDefault="00B359FA" w:rsidP="00F445E6">
            <w:pPr>
              <w:jc w:val="center"/>
              <w:rPr>
                <w:b/>
                <w:sz w:val="20"/>
                <w:szCs w:val="20"/>
              </w:rPr>
            </w:pPr>
            <w:r w:rsidRPr="00046598">
              <w:rPr>
                <w:b/>
                <w:sz w:val="20"/>
                <w:szCs w:val="20"/>
              </w:rPr>
              <w:t>-</w:t>
            </w:r>
            <w:r>
              <w:rPr>
                <w:b/>
                <w:sz w:val="20"/>
                <w:szCs w:val="20"/>
              </w:rPr>
              <w:t xml:space="preserve"> 159,3 т.р.</w:t>
            </w:r>
          </w:p>
        </w:tc>
        <w:tc>
          <w:tcPr>
            <w:tcW w:w="1843" w:type="dxa"/>
            <w:vMerge w:val="restart"/>
          </w:tcPr>
          <w:p w:rsidR="00B359FA" w:rsidRPr="00046598" w:rsidRDefault="00B359FA" w:rsidP="00F445E6">
            <w:pPr>
              <w:rPr>
                <w:b/>
                <w:sz w:val="20"/>
                <w:szCs w:val="20"/>
              </w:rPr>
            </w:pPr>
            <w:r w:rsidRPr="00046598">
              <w:rPr>
                <w:sz w:val="20"/>
                <w:szCs w:val="20"/>
              </w:rPr>
              <w:t>Количество молодых семей, улучшивших жилищные условия (начиная с 2007г-нарастающим итогом)</w:t>
            </w:r>
          </w:p>
        </w:tc>
        <w:tc>
          <w:tcPr>
            <w:tcW w:w="709" w:type="dxa"/>
            <w:vMerge w:val="restart"/>
          </w:tcPr>
          <w:p w:rsidR="00B359FA" w:rsidRPr="00046598" w:rsidRDefault="00B359FA" w:rsidP="00F445E6">
            <w:pPr>
              <w:suppressAutoHyphens/>
              <w:jc w:val="center"/>
              <w:rPr>
                <w:b/>
                <w:sz w:val="20"/>
                <w:szCs w:val="20"/>
              </w:rPr>
            </w:pPr>
            <w:r w:rsidRPr="00046598">
              <w:rPr>
                <w:sz w:val="20"/>
                <w:szCs w:val="20"/>
              </w:rPr>
              <w:t>ед.</w:t>
            </w:r>
          </w:p>
        </w:tc>
        <w:tc>
          <w:tcPr>
            <w:tcW w:w="850" w:type="dxa"/>
            <w:vMerge w:val="restart"/>
          </w:tcPr>
          <w:p w:rsidR="00B359FA" w:rsidRPr="00046598" w:rsidRDefault="00B359FA" w:rsidP="00F445E6">
            <w:pPr>
              <w:suppressAutoHyphens/>
              <w:ind w:left="-108" w:right="-153"/>
              <w:jc w:val="center"/>
              <w:rPr>
                <w:b/>
                <w:sz w:val="20"/>
                <w:szCs w:val="20"/>
              </w:rPr>
            </w:pPr>
            <w:r w:rsidRPr="00046598">
              <w:rPr>
                <w:sz w:val="20"/>
                <w:szCs w:val="20"/>
              </w:rPr>
              <w:t>170</w:t>
            </w:r>
          </w:p>
        </w:tc>
        <w:tc>
          <w:tcPr>
            <w:tcW w:w="851" w:type="dxa"/>
            <w:vMerge w:val="restart"/>
          </w:tcPr>
          <w:p w:rsidR="00B359FA" w:rsidRPr="00046598" w:rsidRDefault="00B359FA" w:rsidP="00F445E6">
            <w:pPr>
              <w:jc w:val="center"/>
              <w:rPr>
                <w:b/>
                <w:sz w:val="20"/>
                <w:szCs w:val="20"/>
              </w:rPr>
            </w:pPr>
            <w:r w:rsidRPr="00046598">
              <w:rPr>
                <w:sz w:val="20"/>
                <w:szCs w:val="20"/>
              </w:rPr>
              <w:t>171</w:t>
            </w:r>
          </w:p>
        </w:tc>
        <w:tc>
          <w:tcPr>
            <w:tcW w:w="1100" w:type="dxa"/>
            <w:vMerge w:val="restart"/>
          </w:tcPr>
          <w:p w:rsidR="00B359FA" w:rsidRPr="00046598" w:rsidRDefault="00B359FA" w:rsidP="00F445E6">
            <w:pPr>
              <w:jc w:val="center"/>
              <w:rPr>
                <w:b/>
                <w:sz w:val="20"/>
                <w:szCs w:val="20"/>
              </w:rPr>
            </w:pPr>
          </w:p>
        </w:tc>
      </w:tr>
      <w:tr w:rsidR="00B359FA" w:rsidRPr="00046598" w:rsidTr="00F445E6">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tcBorders>
              <w:bottom w:val="single" w:sz="4" w:space="0" w:color="auto"/>
            </w:tcBorders>
          </w:tcPr>
          <w:p w:rsidR="00B359FA" w:rsidRPr="00046598" w:rsidRDefault="00B359FA" w:rsidP="00F445E6">
            <w:pPr>
              <w:rPr>
                <w:b/>
                <w:sz w:val="20"/>
                <w:szCs w:val="20"/>
              </w:rPr>
            </w:pPr>
            <w:r w:rsidRPr="00046598">
              <w:rPr>
                <w:b/>
                <w:sz w:val="20"/>
                <w:szCs w:val="20"/>
              </w:rPr>
              <w:t xml:space="preserve">бюджетные ассигнования </w:t>
            </w:r>
            <w:r w:rsidRPr="00046598">
              <w:rPr>
                <w:sz w:val="20"/>
                <w:szCs w:val="20"/>
              </w:rPr>
              <w:t>всего,</w:t>
            </w:r>
            <w:r w:rsidRPr="00046598">
              <w:rPr>
                <w:b/>
                <w:sz w:val="20"/>
                <w:szCs w:val="20"/>
              </w:rPr>
              <w:br/>
            </w:r>
            <w:r w:rsidRPr="00046598">
              <w:rPr>
                <w:i/>
                <w:sz w:val="20"/>
                <w:szCs w:val="20"/>
              </w:rPr>
              <w:t>в том числе:</w:t>
            </w:r>
          </w:p>
        </w:tc>
        <w:tc>
          <w:tcPr>
            <w:tcW w:w="1608" w:type="dxa"/>
            <w:tcBorders>
              <w:bottom w:val="single" w:sz="4" w:space="0" w:color="auto"/>
            </w:tcBorders>
          </w:tcPr>
          <w:p w:rsidR="00B359FA" w:rsidRPr="00060F6D" w:rsidRDefault="00B359FA" w:rsidP="00F445E6">
            <w:pPr>
              <w:jc w:val="center"/>
              <w:rPr>
                <w:b/>
                <w:sz w:val="20"/>
                <w:szCs w:val="20"/>
              </w:rPr>
            </w:pPr>
            <w:r w:rsidRPr="00060F6D">
              <w:rPr>
                <w:b/>
                <w:sz w:val="20"/>
                <w:szCs w:val="20"/>
              </w:rPr>
              <w:t>15 473,2</w:t>
            </w:r>
          </w:p>
        </w:tc>
        <w:tc>
          <w:tcPr>
            <w:tcW w:w="1168" w:type="dxa"/>
            <w:tcBorders>
              <w:bottom w:val="single" w:sz="4" w:space="0" w:color="auto"/>
            </w:tcBorders>
          </w:tcPr>
          <w:p w:rsidR="00B359FA" w:rsidRPr="00060F6D" w:rsidRDefault="00B359FA" w:rsidP="00F445E6">
            <w:pPr>
              <w:jc w:val="center"/>
              <w:rPr>
                <w:b/>
                <w:sz w:val="20"/>
                <w:szCs w:val="20"/>
              </w:rPr>
            </w:pPr>
            <w:r w:rsidRPr="00060F6D">
              <w:rPr>
                <w:b/>
                <w:sz w:val="20"/>
                <w:szCs w:val="20"/>
              </w:rPr>
              <w:t>15 313,9</w:t>
            </w:r>
          </w:p>
        </w:tc>
        <w:tc>
          <w:tcPr>
            <w:tcW w:w="1474" w:type="dxa"/>
            <w:vMerge/>
          </w:tcPr>
          <w:p w:rsidR="00B359FA" w:rsidRPr="00046598" w:rsidRDefault="00B359FA" w:rsidP="00F445E6">
            <w:pPr>
              <w:jc w:val="center"/>
              <w:rPr>
                <w:sz w:val="20"/>
                <w:szCs w:val="20"/>
              </w:rPr>
            </w:pPr>
          </w:p>
        </w:tc>
        <w:tc>
          <w:tcPr>
            <w:tcW w:w="1843" w:type="dxa"/>
            <w:vMerge/>
          </w:tcPr>
          <w:p w:rsidR="00B359FA" w:rsidRPr="00046598" w:rsidRDefault="00B359FA" w:rsidP="00F445E6">
            <w:pPr>
              <w:jc w:val="both"/>
              <w:rPr>
                <w:sz w:val="20"/>
                <w:szCs w:val="20"/>
              </w:rPr>
            </w:pPr>
          </w:p>
        </w:tc>
        <w:tc>
          <w:tcPr>
            <w:tcW w:w="709" w:type="dxa"/>
            <w:vMerge/>
          </w:tcPr>
          <w:p w:rsidR="00B359FA" w:rsidRPr="00046598" w:rsidRDefault="00B359FA" w:rsidP="00F445E6">
            <w:pPr>
              <w:suppressAutoHyphens/>
              <w:jc w:val="center"/>
              <w:rPr>
                <w:sz w:val="20"/>
                <w:szCs w:val="20"/>
              </w:rPr>
            </w:pPr>
          </w:p>
        </w:tc>
        <w:tc>
          <w:tcPr>
            <w:tcW w:w="850" w:type="dxa"/>
            <w:vMerge/>
          </w:tcPr>
          <w:p w:rsidR="00B359FA" w:rsidRPr="00046598" w:rsidRDefault="00B359FA" w:rsidP="00F445E6">
            <w:pPr>
              <w:suppressAutoHyphens/>
              <w:ind w:left="-108" w:right="-153"/>
              <w:jc w:val="center"/>
              <w:rPr>
                <w:sz w:val="20"/>
                <w:szCs w:val="20"/>
              </w:rPr>
            </w:pPr>
          </w:p>
        </w:tc>
        <w:tc>
          <w:tcPr>
            <w:tcW w:w="851" w:type="dxa"/>
            <w:vMerge/>
          </w:tcPr>
          <w:p w:rsidR="00B359FA" w:rsidRPr="00046598" w:rsidRDefault="00B359FA" w:rsidP="00F445E6">
            <w:pPr>
              <w:jc w:val="center"/>
              <w:rPr>
                <w:sz w:val="20"/>
                <w:szCs w:val="20"/>
              </w:rPr>
            </w:pPr>
          </w:p>
        </w:tc>
        <w:tc>
          <w:tcPr>
            <w:tcW w:w="1100" w:type="dxa"/>
            <w:vMerge/>
          </w:tcPr>
          <w:p w:rsidR="00B359FA" w:rsidRPr="00046598" w:rsidRDefault="00B359FA" w:rsidP="00F445E6">
            <w:pPr>
              <w:jc w:val="center"/>
              <w:rPr>
                <w:sz w:val="20"/>
                <w:szCs w:val="20"/>
              </w:rPr>
            </w:pPr>
          </w:p>
        </w:tc>
      </w:tr>
      <w:tr w:rsidR="00B359FA" w:rsidRPr="00046598" w:rsidTr="00F445E6">
        <w:trPr>
          <w:trHeight w:val="615"/>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val="restart"/>
          </w:tcPr>
          <w:p w:rsidR="00B359FA" w:rsidRPr="00046598" w:rsidRDefault="00B359FA" w:rsidP="00F445E6">
            <w:pPr>
              <w:rPr>
                <w:sz w:val="20"/>
                <w:szCs w:val="20"/>
              </w:rPr>
            </w:pPr>
            <w:r w:rsidRPr="00046598">
              <w:rPr>
                <w:sz w:val="20"/>
                <w:szCs w:val="20"/>
              </w:rPr>
              <w:t>- бюджет городского округа Кинешма</w:t>
            </w:r>
          </w:p>
        </w:tc>
        <w:tc>
          <w:tcPr>
            <w:tcW w:w="1608" w:type="dxa"/>
            <w:vMerge w:val="restart"/>
          </w:tcPr>
          <w:p w:rsidR="00B359FA" w:rsidRPr="00046598" w:rsidRDefault="00B359FA" w:rsidP="00F445E6">
            <w:pPr>
              <w:jc w:val="center"/>
              <w:rPr>
                <w:sz w:val="20"/>
                <w:szCs w:val="20"/>
              </w:rPr>
            </w:pPr>
            <w:r w:rsidRPr="00046598">
              <w:rPr>
                <w:sz w:val="20"/>
                <w:szCs w:val="20"/>
              </w:rPr>
              <w:t>12 350,4</w:t>
            </w:r>
          </w:p>
        </w:tc>
        <w:tc>
          <w:tcPr>
            <w:tcW w:w="1168" w:type="dxa"/>
            <w:vMerge w:val="restart"/>
          </w:tcPr>
          <w:p w:rsidR="00B359FA" w:rsidRPr="00046598" w:rsidRDefault="00B359FA" w:rsidP="00F445E6">
            <w:pPr>
              <w:jc w:val="center"/>
              <w:rPr>
                <w:sz w:val="20"/>
                <w:szCs w:val="20"/>
              </w:rPr>
            </w:pPr>
            <w:r w:rsidRPr="00046598">
              <w:rPr>
                <w:sz w:val="20"/>
                <w:szCs w:val="20"/>
              </w:rPr>
              <w:t>12 193,6</w:t>
            </w:r>
          </w:p>
        </w:tc>
        <w:tc>
          <w:tcPr>
            <w:tcW w:w="1474" w:type="dxa"/>
            <w:vMerge/>
          </w:tcPr>
          <w:p w:rsidR="00B359FA" w:rsidRPr="00046598" w:rsidRDefault="00B359FA" w:rsidP="00F445E6">
            <w:pPr>
              <w:jc w:val="center"/>
              <w:rPr>
                <w:sz w:val="20"/>
                <w:szCs w:val="20"/>
              </w:rPr>
            </w:pPr>
          </w:p>
        </w:tc>
        <w:tc>
          <w:tcPr>
            <w:tcW w:w="1843" w:type="dxa"/>
            <w:vMerge/>
          </w:tcPr>
          <w:p w:rsidR="00B359FA" w:rsidRPr="00046598" w:rsidRDefault="00B359FA" w:rsidP="00F445E6">
            <w:pPr>
              <w:jc w:val="both"/>
              <w:rPr>
                <w:sz w:val="20"/>
                <w:szCs w:val="20"/>
              </w:rPr>
            </w:pPr>
          </w:p>
        </w:tc>
        <w:tc>
          <w:tcPr>
            <w:tcW w:w="709" w:type="dxa"/>
            <w:vMerge/>
          </w:tcPr>
          <w:p w:rsidR="00B359FA" w:rsidRPr="00046598" w:rsidRDefault="00B359FA" w:rsidP="00F445E6">
            <w:pPr>
              <w:suppressAutoHyphens/>
              <w:jc w:val="center"/>
              <w:rPr>
                <w:sz w:val="20"/>
                <w:szCs w:val="20"/>
              </w:rPr>
            </w:pPr>
          </w:p>
        </w:tc>
        <w:tc>
          <w:tcPr>
            <w:tcW w:w="850" w:type="dxa"/>
            <w:vMerge/>
          </w:tcPr>
          <w:p w:rsidR="00B359FA" w:rsidRPr="00046598" w:rsidRDefault="00B359FA" w:rsidP="00F445E6">
            <w:pPr>
              <w:suppressAutoHyphens/>
              <w:ind w:left="-108" w:right="-153"/>
              <w:jc w:val="center"/>
              <w:rPr>
                <w:sz w:val="20"/>
                <w:szCs w:val="20"/>
              </w:rPr>
            </w:pPr>
          </w:p>
        </w:tc>
        <w:tc>
          <w:tcPr>
            <w:tcW w:w="851" w:type="dxa"/>
            <w:vMerge/>
          </w:tcPr>
          <w:p w:rsidR="00B359FA" w:rsidRPr="00046598" w:rsidRDefault="00B359FA" w:rsidP="00F445E6">
            <w:pPr>
              <w:jc w:val="center"/>
              <w:rPr>
                <w:sz w:val="20"/>
                <w:szCs w:val="20"/>
              </w:rPr>
            </w:pPr>
          </w:p>
        </w:tc>
        <w:tc>
          <w:tcPr>
            <w:tcW w:w="1100" w:type="dxa"/>
            <w:vMerge/>
          </w:tcPr>
          <w:p w:rsidR="00B359FA" w:rsidRPr="00046598" w:rsidRDefault="00B359FA" w:rsidP="00F445E6">
            <w:pPr>
              <w:jc w:val="center"/>
              <w:rPr>
                <w:sz w:val="20"/>
                <w:szCs w:val="20"/>
              </w:rPr>
            </w:pPr>
          </w:p>
        </w:tc>
      </w:tr>
      <w:tr w:rsidR="00B359FA" w:rsidRPr="00046598" w:rsidTr="00F445E6">
        <w:trPr>
          <w:trHeight w:val="300"/>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Borders>
              <w:bottom w:val="single" w:sz="4" w:space="0" w:color="auto"/>
            </w:tcBorders>
          </w:tcPr>
          <w:p w:rsidR="00B359FA" w:rsidRPr="00046598" w:rsidRDefault="00B359FA" w:rsidP="00F445E6">
            <w:pPr>
              <w:rPr>
                <w:sz w:val="20"/>
                <w:szCs w:val="20"/>
              </w:rPr>
            </w:pPr>
          </w:p>
        </w:tc>
        <w:tc>
          <w:tcPr>
            <w:tcW w:w="1608" w:type="dxa"/>
            <w:vMerge/>
            <w:tcBorders>
              <w:bottom w:val="single" w:sz="4" w:space="0" w:color="auto"/>
            </w:tcBorders>
          </w:tcPr>
          <w:p w:rsidR="00B359FA" w:rsidRPr="00046598" w:rsidRDefault="00B359FA" w:rsidP="00F445E6">
            <w:pPr>
              <w:jc w:val="center"/>
              <w:rPr>
                <w:sz w:val="20"/>
                <w:szCs w:val="20"/>
              </w:rPr>
            </w:pPr>
          </w:p>
        </w:tc>
        <w:tc>
          <w:tcPr>
            <w:tcW w:w="1168" w:type="dxa"/>
            <w:vMerge/>
            <w:tcBorders>
              <w:bottom w:val="single" w:sz="4" w:space="0" w:color="auto"/>
            </w:tcBorders>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vMerge w:val="restart"/>
          </w:tcPr>
          <w:p w:rsidR="00B359FA" w:rsidRPr="00046598" w:rsidRDefault="00B359FA" w:rsidP="00F445E6">
            <w:pPr>
              <w:pStyle w:val="ConsPlusNormal"/>
              <w:rPr>
                <w:sz w:val="20"/>
                <w:szCs w:val="20"/>
              </w:rPr>
            </w:pPr>
            <w:r w:rsidRPr="00046598">
              <w:rPr>
                <w:rFonts w:ascii="Times New Roman" w:hAnsi="Times New Roman" w:cs="Times New Roman"/>
                <w:sz w:val="20"/>
                <w:szCs w:val="20"/>
              </w:rPr>
              <w:t>Количество молодых специалистов, поступивших на работу в учреждения социальной сферы городского округа Кинешма</w:t>
            </w:r>
          </w:p>
        </w:tc>
        <w:tc>
          <w:tcPr>
            <w:tcW w:w="709" w:type="dxa"/>
            <w:vMerge w:val="restart"/>
          </w:tcPr>
          <w:p w:rsidR="00B359FA" w:rsidRPr="00046598" w:rsidRDefault="00B359FA" w:rsidP="00F445E6">
            <w:pPr>
              <w:pStyle w:val="ConsPlusNormal"/>
              <w:jc w:val="center"/>
              <w:rPr>
                <w:sz w:val="20"/>
                <w:szCs w:val="20"/>
              </w:rPr>
            </w:pPr>
            <w:r w:rsidRPr="00046598">
              <w:rPr>
                <w:rFonts w:ascii="Times New Roman" w:hAnsi="Times New Roman" w:cs="Times New Roman"/>
                <w:sz w:val="20"/>
                <w:szCs w:val="20"/>
              </w:rPr>
              <w:t>чел.</w:t>
            </w:r>
          </w:p>
        </w:tc>
        <w:tc>
          <w:tcPr>
            <w:tcW w:w="850" w:type="dxa"/>
            <w:vMerge w:val="restart"/>
          </w:tcPr>
          <w:p w:rsidR="00B359FA" w:rsidRPr="00046598" w:rsidRDefault="00B359FA" w:rsidP="00F445E6">
            <w:pPr>
              <w:pStyle w:val="ConsPlusNormal"/>
              <w:snapToGrid w:val="0"/>
              <w:ind w:left="-108" w:right="-153"/>
              <w:jc w:val="center"/>
              <w:rPr>
                <w:sz w:val="20"/>
                <w:szCs w:val="20"/>
              </w:rPr>
            </w:pPr>
            <w:r w:rsidRPr="00046598">
              <w:rPr>
                <w:rFonts w:ascii="Times New Roman" w:hAnsi="Times New Roman" w:cs="Times New Roman"/>
                <w:sz w:val="20"/>
                <w:szCs w:val="20"/>
              </w:rPr>
              <w:t>5</w:t>
            </w:r>
          </w:p>
        </w:tc>
        <w:tc>
          <w:tcPr>
            <w:tcW w:w="851" w:type="dxa"/>
            <w:vMerge w:val="restart"/>
          </w:tcPr>
          <w:p w:rsidR="00B359FA" w:rsidRPr="00046598" w:rsidRDefault="00B359FA" w:rsidP="00F445E6">
            <w:pPr>
              <w:jc w:val="center"/>
              <w:rPr>
                <w:sz w:val="20"/>
                <w:szCs w:val="20"/>
              </w:rPr>
            </w:pPr>
            <w:r w:rsidRPr="00046598">
              <w:rPr>
                <w:sz w:val="20"/>
                <w:szCs w:val="20"/>
              </w:rPr>
              <w:t>12</w:t>
            </w:r>
          </w:p>
        </w:tc>
        <w:tc>
          <w:tcPr>
            <w:tcW w:w="1100" w:type="dxa"/>
            <w:vMerge w:val="restart"/>
          </w:tcPr>
          <w:p w:rsidR="00B359FA" w:rsidRPr="00060F6D" w:rsidRDefault="00B359FA" w:rsidP="00F445E6">
            <w:pPr>
              <w:rPr>
                <w:sz w:val="18"/>
                <w:szCs w:val="18"/>
              </w:rPr>
            </w:pPr>
            <w:r w:rsidRPr="00060F6D">
              <w:rPr>
                <w:sz w:val="18"/>
                <w:szCs w:val="18"/>
              </w:rPr>
              <w:t>В связи с высокой потребностью в специалистах социальной сферы и улучшения качества обслуживания жителей города</w:t>
            </w:r>
          </w:p>
        </w:tc>
      </w:tr>
      <w:tr w:rsidR="00B359FA" w:rsidRPr="00046598" w:rsidTr="00F445E6">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tcBorders>
              <w:bottom w:val="single" w:sz="4" w:space="0" w:color="auto"/>
            </w:tcBorders>
          </w:tcPr>
          <w:p w:rsidR="00B359FA" w:rsidRPr="00046598" w:rsidRDefault="00B359FA" w:rsidP="00F445E6">
            <w:pPr>
              <w:rPr>
                <w:sz w:val="20"/>
                <w:szCs w:val="20"/>
              </w:rPr>
            </w:pPr>
            <w:r w:rsidRPr="00046598">
              <w:rPr>
                <w:sz w:val="20"/>
                <w:szCs w:val="20"/>
              </w:rPr>
              <w:t>- областной бюджет</w:t>
            </w:r>
          </w:p>
        </w:tc>
        <w:tc>
          <w:tcPr>
            <w:tcW w:w="1608" w:type="dxa"/>
            <w:tcBorders>
              <w:bottom w:val="single" w:sz="4" w:space="0" w:color="auto"/>
            </w:tcBorders>
          </w:tcPr>
          <w:p w:rsidR="00B359FA" w:rsidRPr="00046598" w:rsidRDefault="00B359FA" w:rsidP="00F445E6">
            <w:pPr>
              <w:jc w:val="center"/>
              <w:rPr>
                <w:sz w:val="20"/>
                <w:szCs w:val="20"/>
              </w:rPr>
            </w:pPr>
            <w:r w:rsidRPr="00046598">
              <w:rPr>
                <w:sz w:val="20"/>
                <w:szCs w:val="20"/>
              </w:rPr>
              <w:t>2 295,9</w:t>
            </w:r>
          </w:p>
        </w:tc>
        <w:tc>
          <w:tcPr>
            <w:tcW w:w="1168" w:type="dxa"/>
            <w:tcBorders>
              <w:bottom w:val="single" w:sz="4" w:space="0" w:color="auto"/>
            </w:tcBorders>
          </w:tcPr>
          <w:p w:rsidR="00B359FA" w:rsidRPr="00046598" w:rsidRDefault="00B359FA" w:rsidP="00F445E6">
            <w:pPr>
              <w:jc w:val="center"/>
              <w:rPr>
                <w:sz w:val="20"/>
                <w:szCs w:val="20"/>
              </w:rPr>
            </w:pPr>
            <w:r w:rsidRPr="00046598">
              <w:rPr>
                <w:sz w:val="20"/>
                <w:szCs w:val="20"/>
              </w:rPr>
              <w:t>2 293,5</w:t>
            </w:r>
          </w:p>
        </w:tc>
        <w:tc>
          <w:tcPr>
            <w:tcW w:w="1474" w:type="dxa"/>
            <w:vMerge/>
          </w:tcPr>
          <w:p w:rsidR="00B359FA" w:rsidRPr="00046598" w:rsidRDefault="00B359FA" w:rsidP="00F445E6">
            <w:pPr>
              <w:jc w:val="center"/>
              <w:rPr>
                <w:sz w:val="20"/>
                <w:szCs w:val="20"/>
              </w:rPr>
            </w:pPr>
          </w:p>
        </w:tc>
        <w:tc>
          <w:tcPr>
            <w:tcW w:w="1843" w:type="dxa"/>
            <w:vMerge/>
          </w:tcPr>
          <w:p w:rsidR="00B359FA" w:rsidRPr="00046598" w:rsidRDefault="00B359FA" w:rsidP="00F445E6">
            <w:pPr>
              <w:pStyle w:val="ConsPlusNormal"/>
              <w:jc w:val="both"/>
              <w:rPr>
                <w:rFonts w:ascii="Times New Roman" w:hAnsi="Times New Roman" w:cs="Times New Roman"/>
                <w:sz w:val="20"/>
                <w:szCs w:val="20"/>
              </w:rPr>
            </w:pPr>
          </w:p>
        </w:tc>
        <w:tc>
          <w:tcPr>
            <w:tcW w:w="709" w:type="dxa"/>
            <w:vMerge/>
          </w:tcPr>
          <w:p w:rsidR="00B359FA" w:rsidRPr="00046598" w:rsidRDefault="00B359FA" w:rsidP="00F445E6">
            <w:pPr>
              <w:pStyle w:val="ConsPlusNormal"/>
              <w:jc w:val="center"/>
              <w:rPr>
                <w:rFonts w:ascii="Times New Roman" w:hAnsi="Times New Roman" w:cs="Times New Roman"/>
                <w:sz w:val="20"/>
                <w:szCs w:val="20"/>
              </w:rPr>
            </w:pPr>
          </w:p>
        </w:tc>
        <w:tc>
          <w:tcPr>
            <w:tcW w:w="850" w:type="dxa"/>
            <w:vMerge/>
          </w:tcPr>
          <w:p w:rsidR="00B359FA" w:rsidRPr="00046598" w:rsidRDefault="00B359FA" w:rsidP="00F445E6">
            <w:pPr>
              <w:pStyle w:val="ConsPlusNormal"/>
              <w:snapToGrid w:val="0"/>
              <w:ind w:left="-108" w:right="-153"/>
              <w:jc w:val="center"/>
              <w:rPr>
                <w:rFonts w:ascii="Times New Roman" w:hAnsi="Times New Roman" w:cs="Times New Roman"/>
                <w:sz w:val="20"/>
                <w:szCs w:val="20"/>
              </w:rPr>
            </w:pPr>
          </w:p>
        </w:tc>
        <w:tc>
          <w:tcPr>
            <w:tcW w:w="851" w:type="dxa"/>
            <w:vMerge/>
          </w:tcPr>
          <w:p w:rsidR="00B359FA" w:rsidRPr="00046598" w:rsidRDefault="00B359FA" w:rsidP="00F445E6">
            <w:pPr>
              <w:jc w:val="center"/>
              <w:rPr>
                <w:sz w:val="20"/>
                <w:szCs w:val="20"/>
              </w:rPr>
            </w:pPr>
          </w:p>
        </w:tc>
        <w:tc>
          <w:tcPr>
            <w:tcW w:w="1100" w:type="dxa"/>
            <w:vMerge/>
          </w:tcPr>
          <w:p w:rsidR="00B359FA" w:rsidRPr="00060F6D" w:rsidRDefault="00B359FA" w:rsidP="00F445E6">
            <w:pPr>
              <w:rPr>
                <w:sz w:val="18"/>
                <w:szCs w:val="18"/>
              </w:rPr>
            </w:pPr>
          </w:p>
        </w:tc>
      </w:tr>
      <w:tr w:rsidR="00B359FA" w:rsidRPr="00046598" w:rsidTr="00F445E6">
        <w:trPr>
          <w:trHeight w:val="612"/>
        </w:trPr>
        <w:tc>
          <w:tcPr>
            <w:tcW w:w="747" w:type="dxa"/>
            <w:vMerge/>
            <w:tcBorders>
              <w:bottom w:val="single" w:sz="4" w:space="0" w:color="auto"/>
            </w:tcBorders>
          </w:tcPr>
          <w:p w:rsidR="00B359FA" w:rsidRPr="00046598" w:rsidRDefault="00B359FA" w:rsidP="00F445E6">
            <w:pPr>
              <w:rPr>
                <w:sz w:val="20"/>
                <w:szCs w:val="20"/>
              </w:rPr>
            </w:pPr>
          </w:p>
        </w:tc>
        <w:tc>
          <w:tcPr>
            <w:tcW w:w="2395" w:type="dxa"/>
            <w:vMerge/>
            <w:tcBorders>
              <w:bottom w:val="single" w:sz="4" w:space="0" w:color="auto"/>
            </w:tcBorders>
          </w:tcPr>
          <w:p w:rsidR="00B359FA" w:rsidRPr="00046598" w:rsidRDefault="00B359FA" w:rsidP="00F445E6">
            <w:pPr>
              <w:rPr>
                <w:sz w:val="20"/>
                <w:szCs w:val="20"/>
              </w:rPr>
            </w:pPr>
          </w:p>
        </w:tc>
        <w:tc>
          <w:tcPr>
            <w:tcW w:w="1536" w:type="dxa"/>
            <w:vMerge/>
            <w:tcBorders>
              <w:bottom w:val="single" w:sz="4" w:space="0" w:color="auto"/>
            </w:tcBorders>
          </w:tcPr>
          <w:p w:rsidR="00B359FA" w:rsidRPr="00046598" w:rsidRDefault="00B359FA" w:rsidP="00F445E6">
            <w:pPr>
              <w:rPr>
                <w:sz w:val="20"/>
                <w:szCs w:val="20"/>
              </w:rPr>
            </w:pPr>
          </w:p>
        </w:tc>
        <w:tc>
          <w:tcPr>
            <w:tcW w:w="1420" w:type="dxa"/>
            <w:vMerge w:val="restart"/>
            <w:tcBorders>
              <w:bottom w:val="single" w:sz="4" w:space="0" w:color="auto"/>
            </w:tcBorders>
          </w:tcPr>
          <w:p w:rsidR="00B359FA" w:rsidRPr="00046598" w:rsidRDefault="00B359FA" w:rsidP="00F445E6">
            <w:pPr>
              <w:rPr>
                <w:sz w:val="20"/>
                <w:szCs w:val="20"/>
              </w:rPr>
            </w:pPr>
            <w:r>
              <w:rPr>
                <w:sz w:val="20"/>
                <w:szCs w:val="20"/>
              </w:rPr>
              <w:t>-</w:t>
            </w:r>
            <w:r w:rsidRPr="00046598">
              <w:rPr>
                <w:sz w:val="20"/>
                <w:szCs w:val="20"/>
              </w:rPr>
              <w:t>федеральный бюджет</w:t>
            </w:r>
          </w:p>
        </w:tc>
        <w:tc>
          <w:tcPr>
            <w:tcW w:w="1608" w:type="dxa"/>
            <w:vMerge w:val="restart"/>
            <w:tcBorders>
              <w:bottom w:val="single" w:sz="4" w:space="0" w:color="auto"/>
            </w:tcBorders>
          </w:tcPr>
          <w:p w:rsidR="00B359FA" w:rsidRPr="00046598" w:rsidRDefault="00B359FA" w:rsidP="00F445E6">
            <w:pPr>
              <w:jc w:val="center"/>
              <w:rPr>
                <w:sz w:val="20"/>
                <w:szCs w:val="20"/>
              </w:rPr>
            </w:pPr>
            <w:r w:rsidRPr="00046598">
              <w:rPr>
                <w:sz w:val="20"/>
                <w:szCs w:val="20"/>
              </w:rPr>
              <w:t>826,9</w:t>
            </w:r>
          </w:p>
        </w:tc>
        <w:tc>
          <w:tcPr>
            <w:tcW w:w="1168" w:type="dxa"/>
            <w:vMerge w:val="restart"/>
            <w:tcBorders>
              <w:bottom w:val="single" w:sz="4" w:space="0" w:color="auto"/>
            </w:tcBorders>
          </w:tcPr>
          <w:p w:rsidR="00B359FA" w:rsidRPr="00046598" w:rsidRDefault="00B359FA" w:rsidP="00F445E6">
            <w:pPr>
              <w:jc w:val="center"/>
              <w:rPr>
                <w:sz w:val="20"/>
                <w:szCs w:val="20"/>
              </w:rPr>
            </w:pPr>
            <w:r w:rsidRPr="00046598">
              <w:rPr>
                <w:sz w:val="20"/>
                <w:szCs w:val="20"/>
              </w:rPr>
              <w:t>826,8</w:t>
            </w:r>
          </w:p>
        </w:tc>
        <w:tc>
          <w:tcPr>
            <w:tcW w:w="1474" w:type="dxa"/>
            <w:vMerge/>
          </w:tcPr>
          <w:p w:rsidR="00B359FA" w:rsidRPr="00046598" w:rsidRDefault="00B359FA" w:rsidP="00F445E6">
            <w:pPr>
              <w:jc w:val="center"/>
              <w:rPr>
                <w:sz w:val="20"/>
                <w:szCs w:val="20"/>
              </w:rPr>
            </w:pPr>
          </w:p>
        </w:tc>
        <w:tc>
          <w:tcPr>
            <w:tcW w:w="1843" w:type="dxa"/>
            <w:vMerge/>
            <w:tcBorders>
              <w:bottom w:val="single" w:sz="4" w:space="0" w:color="auto"/>
            </w:tcBorders>
          </w:tcPr>
          <w:p w:rsidR="00B359FA" w:rsidRPr="00046598" w:rsidRDefault="00B359FA" w:rsidP="00F445E6">
            <w:pPr>
              <w:pStyle w:val="ConsPlusNormal"/>
              <w:jc w:val="both"/>
              <w:rPr>
                <w:rFonts w:ascii="Times New Roman" w:hAnsi="Times New Roman" w:cs="Times New Roman"/>
                <w:sz w:val="20"/>
                <w:szCs w:val="20"/>
              </w:rPr>
            </w:pPr>
          </w:p>
        </w:tc>
        <w:tc>
          <w:tcPr>
            <w:tcW w:w="709" w:type="dxa"/>
            <w:vMerge/>
            <w:tcBorders>
              <w:bottom w:val="single" w:sz="4" w:space="0" w:color="auto"/>
            </w:tcBorders>
          </w:tcPr>
          <w:p w:rsidR="00B359FA" w:rsidRPr="00046598" w:rsidRDefault="00B359FA" w:rsidP="00F445E6">
            <w:pPr>
              <w:pStyle w:val="ConsPlusNormal"/>
              <w:jc w:val="center"/>
              <w:rPr>
                <w:rFonts w:ascii="Times New Roman" w:hAnsi="Times New Roman" w:cs="Times New Roman"/>
                <w:sz w:val="20"/>
                <w:szCs w:val="20"/>
              </w:rPr>
            </w:pPr>
          </w:p>
        </w:tc>
        <w:tc>
          <w:tcPr>
            <w:tcW w:w="850" w:type="dxa"/>
            <w:vMerge/>
            <w:tcBorders>
              <w:bottom w:val="single" w:sz="4" w:space="0" w:color="auto"/>
            </w:tcBorders>
          </w:tcPr>
          <w:p w:rsidR="00B359FA" w:rsidRPr="00046598" w:rsidRDefault="00B359FA" w:rsidP="00F445E6">
            <w:pPr>
              <w:pStyle w:val="ConsPlusNormal"/>
              <w:snapToGrid w:val="0"/>
              <w:ind w:left="-108" w:right="-153"/>
              <w:jc w:val="center"/>
              <w:rPr>
                <w:rFonts w:ascii="Times New Roman" w:hAnsi="Times New Roman" w:cs="Times New Roman"/>
                <w:sz w:val="20"/>
                <w:szCs w:val="20"/>
              </w:rPr>
            </w:pPr>
          </w:p>
        </w:tc>
        <w:tc>
          <w:tcPr>
            <w:tcW w:w="851" w:type="dxa"/>
            <w:vMerge/>
            <w:tcBorders>
              <w:bottom w:val="single" w:sz="4" w:space="0" w:color="auto"/>
            </w:tcBorders>
          </w:tcPr>
          <w:p w:rsidR="00B359FA" w:rsidRPr="00046598" w:rsidRDefault="00B359FA" w:rsidP="00F445E6">
            <w:pPr>
              <w:jc w:val="center"/>
              <w:rPr>
                <w:sz w:val="20"/>
                <w:szCs w:val="20"/>
              </w:rPr>
            </w:pPr>
          </w:p>
        </w:tc>
        <w:tc>
          <w:tcPr>
            <w:tcW w:w="1100" w:type="dxa"/>
            <w:vMerge/>
            <w:tcBorders>
              <w:bottom w:val="single" w:sz="4" w:space="0" w:color="auto"/>
            </w:tcBorders>
          </w:tcPr>
          <w:p w:rsidR="00B359FA" w:rsidRPr="00060F6D" w:rsidRDefault="00B359FA" w:rsidP="00F445E6">
            <w:pPr>
              <w:rPr>
                <w:sz w:val="18"/>
                <w:szCs w:val="18"/>
              </w:rPr>
            </w:pP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tabs>
                <w:tab w:val="left" w:pos="162"/>
              </w:tabs>
              <w:rPr>
                <w:b/>
                <w:sz w:val="20"/>
                <w:szCs w:val="20"/>
              </w:rPr>
            </w:pPr>
            <w:r w:rsidRPr="00046598">
              <w:rPr>
                <w:sz w:val="20"/>
                <w:szCs w:val="20"/>
              </w:rPr>
              <w:t xml:space="preserve">Количество детей-сирот и детей, оставшихся без попечения родителей, решивших жилищную проблему </w:t>
            </w:r>
          </w:p>
        </w:tc>
        <w:tc>
          <w:tcPr>
            <w:tcW w:w="709" w:type="dxa"/>
          </w:tcPr>
          <w:p w:rsidR="00B359FA" w:rsidRPr="00046598" w:rsidRDefault="00B359FA" w:rsidP="00F445E6">
            <w:pPr>
              <w:tabs>
                <w:tab w:val="left" w:pos="162"/>
              </w:tabs>
              <w:jc w:val="center"/>
              <w:rPr>
                <w:b/>
                <w:sz w:val="20"/>
                <w:szCs w:val="20"/>
              </w:rPr>
            </w:pPr>
            <w:r w:rsidRPr="00046598">
              <w:rPr>
                <w:sz w:val="20"/>
                <w:szCs w:val="20"/>
              </w:rPr>
              <w:t>чел.</w:t>
            </w:r>
          </w:p>
        </w:tc>
        <w:tc>
          <w:tcPr>
            <w:tcW w:w="850" w:type="dxa"/>
          </w:tcPr>
          <w:p w:rsidR="00B359FA" w:rsidRPr="00046598" w:rsidRDefault="00B359FA" w:rsidP="00F445E6">
            <w:pPr>
              <w:tabs>
                <w:tab w:val="left" w:pos="162"/>
              </w:tabs>
              <w:ind w:left="-108" w:right="-153"/>
              <w:jc w:val="center"/>
              <w:rPr>
                <w:sz w:val="20"/>
                <w:szCs w:val="20"/>
              </w:rPr>
            </w:pPr>
            <w:r w:rsidRPr="00046598">
              <w:rPr>
                <w:sz w:val="20"/>
                <w:szCs w:val="20"/>
              </w:rPr>
              <w:t>2</w:t>
            </w:r>
          </w:p>
        </w:tc>
        <w:tc>
          <w:tcPr>
            <w:tcW w:w="851" w:type="dxa"/>
          </w:tcPr>
          <w:p w:rsidR="00B359FA" w:rsidRPr="00046598" w:rsidRDefault="00B359FA" w:rsidP="00F445E6">
            <w:pPr>
              <w:jc w:val="center"/>
              <w:rPr>
                <w:sz w:val="20"/>
                <w:szCs w:val="20"/>
              </w:rPr>
            </w:pPr>
            <w:r w:rsidRPr="00046598">
              <w:rPr>
                <w:sz w:val="20"/>
                <w:szCs w:val="20"/>
              </w:rPr>
              <w:t>3</w:t>
            </w:r>
          </w:p>
        </w:tc>
        <w:tc>
          <w:tcPr>
            <w:tcW w:w="1100" w:type="dxa"/>
          </w:tcPr>
          <w:p w:rsidR="00B359FA" w:rsidRPr="00060F6D" w:rsidRDefault="00B359FA" w:rsidP="00F445E6">
            <w:pPr>
              <w:rPr>
                <w:sz w:val="18"/>
                <w:szCs w:val="18"/>
              </w:rPr>
            </w:pPr>
            <w:r w:rsidRPr="00060F6D">
              <w:rPr>
                <w:sz w:val="18"/>
                <w:szCs w:val="18"/>
              </w:rPr>
              <w:t>В связи с экономией денежных сре</w:t>
            </w:r>
            <w:proofErr w:type="gramStart"/>
            <w:r w:rsidRPr="00060F6D">
              <w:rPr>
                <w:sz w:val="18"/>
                <w:szCs w:val="18"/>
              </w:rPr>
              <w:t>дств пр</w:t>
            </w:r>
            <w:proofErr w:type="gramEnd"/>
            <w:r w:rsidRPr="00060F6D">
              <w:rPr>
                <w:sz w:val="18"/>
                <w:szCs w:val="18"/>
              </w:rPr>
              <w:t xml:space="preserve">и торгах увеличилось количество отремонтированных жилых </w:t>
            </w:r>
            <w:r w:rsidRPr="00060F6D">
              <w:rPr>
                <w:sz w:val="18"/>
                <w:szCs w:val="18"/>
              </w:rPr>
              <w:lastRenderedPageBreak/>
              <w:t>помещений</w:t>
            </w: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Default="00B359FA" w:rsidP="00F445E6">
            <w:pPr>
              <w:jc w:val="both"/>
              <w:rPr>
                <w:sz w:val="20"/>
                <w:szCs w:val="20"/>
              </w:rPr>
            </w:pPr>
            <w:r w:rsidRPr="00046598">
              <w:rPr>
                <w:sz w:val="20"/>
                <w:szCs w:val="20"/>
              </w:rPr>
              <w:t>Количество социально ориентированных некоммерческих организаций</w:t>
            </w:r>
          </w:p>
          <w:p w:rsidR="00566B8D" w:rsidRPr="00046598" w:rsidRDefault="00566B8D" w:rsidP="00F445E6">
            <w:pPr>
              <w:jc w:val="both"/>
              <w:rPr>
                <w:sz w:val="20"/>
                <w:szCs w:val="20"/>
              </w:rPr>
            </w:pPr>
          </w:p>
        </w:tc>
        <w:tc>
          <w:tcPr>
            <w:tcW w:w="709" w:type="dxa"/>
          </w:tcPr>
          <w:p w:rsidR="00B359FA" w:rsidRPr="00046598" w:rsidRDefault="00B359FA" w:rsidP="00F445E6">
            <w:pPr>
              <w:ind w:left="-108" w:right="-153"/>
              <w:jc w:val="center"/>
              <w:rPr>
                <w:sz w:val="20"/>
                <w:szCs w:val="20"/>
              </w:rPr>
            </w:pPr>
            <w:r w:rsidRPr="00046598">
              <w:rPr>
                <w:sz w:val="20"/>
                <w:szCs w:val="20"/>
              </w:rPr>
              <w:t>ед.</w:t>
            </w:r>
          </w:p>
        </w:tc>
        <w:tc>
          <w:tcPr>
            <w:tcW w:w="850" w:type="dxa"/>
          </w:tcPr>
          <w:p w:rsidR="00B359FA" w:rsidRPr="00046598" w:rsidRDefault="00B359FA" w:rsidP="00F445E6">
            <w:pPr>
              <w:ind w:left="-108" w:right="-153"/>
              <w:jc w:val="center"/>
              <w:rPr>
                <w:sz w:val="20"/>
                <w:szCs w:val="20"/>
              </w:rPr>
            </w:pPr>
            <w:r w:rsidRPr="00046598">
              <w:rPr>
                <w:sz w:val="20"/>
                <w:szCs w:val="20"/>
              </w:rPr>
              <w:t>10</w:t>
            </w:r>
          </w:p>
        </w:tc>
        <w:tc>
          <w:tcPr>
            <w:tcW w:w="851" w:type="dxa"/>
          </w:tcPr>
          <w:p w:rsidR="00B359FA" w:rsidRPr="00046598" w:rsidRDefault="00B359FA" w:rsidP="00F445E6">
            <w:pPr>
              <w:jc w:val="center"/>
              <w:rPr>
                <w:sz w:val="20"/>
                <w:szCs w:val="20"/>
              </w:rPr>
            </w:pPr>
            <w:r w:rsidRPr="00046598">
              <w:rPr>
                <w:sz w:val="20"/>
                <w:szCs w:val="20"/>
              </w:rPr>
              <w:t>10</w:t>
            </w:r>
          </w:p>
        </w:tc>
        <w:tc>
          <w:tcPr>
            <w:tcW w:w="1100" w:type="dxa"/>
          </w:tcPr>
          <w:p w:rsidR="00B359FA" w:rsidRPr="00046598" w:rsidRDefault="00B359FA" w:rsidP="00F445E6">
            <w:pPr>
              <w:jc w:val="both"/>
              <w:rPr>
                <w:sz w:val="20"/>
                <w:szCs w:val="20"/>
              </w:rPr>
            </w:pP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rPr>
                <w:sz w:val="20"/>
                <w:szCs w:val="20"/>
              </w:rPr>
            </w:pPr>
            <w:r w:rsidRPr="00046598">
              <w:rPr>
                <w:sz w:val="20"/>
                <w:szCs w:val="20"/>
              </w:rPr>
              <w:t>Количество лиц, замещавших выборные муниципальные должности и муниципальные должности муниципальной службы городского округа Кинешма, подлежащих пенсионному обеспечению</w:t>
            </w:r>
          </w:p>
        </w:tc>
        <w:tc>
          <w:tcPr>
            <w:tcW w:w="709" w:type="dxa"/>
          </w:tcPr>
          <w:p w:rsidR="00B359FA" w:rsidRPr="00046598" w:rsidRDefault="00B359FA" w:rsidP="00F445E6">
            <w:pPr>
              <w:ind w:left="-108" w:right="-153"/>
              <w:jc w:val="center"/>
              <w:rPr>
                <w:sz w:val="20"/>
                <w:szCs w:val="20"/>
              </w:rPr>
            </w:pPr>
            <w:r w:rsidRPr="00046598">
              <w:rPr>
                <w:sz w:val="20"/>
                <w:szCs w:val="20"/>
              </w:rPr>
              <w:t>чел.</w:t>
            </w:r>
          </w:p>
        </w:tc>
        <w:tc>
          <w:tcPr>
            <w:tcW w:w="850" w:type="dxa"/>
          </w:tcPr>
          <w:p w:rsidR="00B359FA" w:rsidRPr="00046598" w:rsidRDefault="00B359FA" w:rsidP="00F445E6">
            <w:pPr>
              <w:ind w:left="-108" w:right="-153"/>
              <w:jc w:val="center"/>
              <w:rPr>
                <w:sz w:val="20"/>
                <w:szCs w:val="20"/>
              </w:rPr>
            </w:pPr>
            <w:r w:rsidRPr="00046598">
              <w:rPr>
                <w:sz w:val="20"/>
                <w:szCs w:val="20"/>
              </w:rPr>
              <w:t>45</w:t>
            </w:r>
          </w:p>
        </w:tc>
        <w:tc>
          <w:tcPr>
            <w:tcW w:w="851" w:type="dxa"/>
          </w:tcPr>
          <w:p w:rsidR="00B359FA" w:rsidRPr="00046598" w:rsidRDefault="00B359FA" w:rsidP="00F445E6">
            <w:pPr>
              <w:jc w:val="center"/>
              <w:rPr>
                <w:sz w:val="20"/>
                <w:szCs w:val="20"/>
              </w:rPr>
            </w:pPr>
            <w:r w:rsidRPr="00046598">
              <w:rPr>
                <w:sz w:val="20"/>
                <w:szCs w:val="20"/>
              </w:rPr>
              <w:t>45</w:t>
            </w:r>
          </w:p>
        </w:tc>
        <w:tc>
          <w:tcPr>
            <w:tcW w:w="1100" w:type="dxa"/>
          </w:tcPr>
          <w:p w:rsidR="00B359FA" w:rsidRPr="00046598" w:rsidRDefault="00B359FA" w:rsidP="00F445E6">
            <w:pPr>
              <w:jc w:val="both"/>
              <w:rPr>
                <w:sz w:val="20"/>
                <w:szCs w:val="20"/>
              </w:rPr>
            </w:pP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rPr>
                <w:sz w:val="20"/>
                <w:szCs w:val="20"/>
              </w:rPr>
            </w:pPr>
            <w:r w:rsidRPr="00046598">
              <w:rPr>
                <w:rFonts w:eastAsia="Courier New CYR"/>
                <w:sz w:val="20"/>
                <w:szCs w:val="20"/>
              </w:rPr>
              <w:t xml:space="preserve">Число граждан, удостоенных звания «Почётный гражданин города Кинешмы»                </w:t>
            </w:r>
          </w:p>
        </w:tc>
        <w:tc>
          <w:tcPr>
            <w:tcW w:w="709" w:type="dxa"/>
          </w:tcPr>
          <w:p w:rsidR="00B359FA" w:rsidRPr="00046598" w:rsidRDefault="00B359FA" w:rsidP="00F445E6">
            <w:pPr>
              <w:jc w:val="center"/>
              <w:rPr>
                <w:sz w:val="20"/>
                <w:szCs w:val="20"/>
              </w:rPr>
            </w:pPr>
            <w:r w:rsidRPr="00046598">
              <w:rPr>
                <w:sz w:val="20"/>
                <w:szCs w:val="20"/>
              </w:rPr>
              <w:t>чел.</w:t>
            </w:r>
          </w:p>
        </w:tc>
        <w:tc>
          <w:tcPr>
            <w:tcW w:w="850" w:type="dxa"/>
          </w:tcPr>
          <w:p w:rsidR="00B359FA" w:rsidRPr="00046598" w:rsidRDefault="00B359FA" w:rsidP="00F445E6">
            <w:pPr>
              <w:autoSpaceDE w:val="0"/>
              <w:ind w:left="-108" w:right="-153"/>
              <w:jc w:val="center"/>
              <w:rPr>
                <w:rFonts w:eastAsia="Courier New"/>
                <w:sz w:val="20"/>
                <w:szCs w:val="20"/>
              </w:rPr>
            </w:pPr>
            <w:r w:rsidRPr="00046598">
              <w:rPr>
                <w:rFonts w:eastAsia="Courier New"/>
                <w:sz w:val="20"/>
                <w:szCs w:val="20"/>
              </w:rPr>
              <w:t>22</w:t>
            </w:r>
          </w:p>
        </w:tc>
        <w:tc>
          <w:tcPr>
            <w:tcW w:w="851" w:type="dxa"/>
          </w:tcPr>
          <w:p w:rsidR="00B359FA" w:rsidRPr="00046598" w:rsidRDefault="00B359FA" w:rsidP="00F445E6">
            <w:pPr>
              <w:jc w:val="center"/>
              <w:rPr>
                <w:sz w:val="20"/>
                <w:szCs w:val="20"/>
              </w:rPr>
            </w:pPr>
            <w:r w:rsidRPr="00046598">
              <w:rPr>
                <w:sz w:val="20"/>
                <w:szCs w:val="20"/>
              </w:rPr>
              <w:t>20</w:t>
            </w:r>
          </w:p>
        </w:tc>
        <w:tc>
          <w:tcPr>
            <w:tcW w:w="1100" w:type="dxa"/>
          </w:tcPr>
          <w:p w:rsidR="00B359FA" w:rsidRPr="00046598" w:rsidRDefault="00B359FA" w:rsidP="00F445E6">
            <w:pPr>
              <w:rPr>
                <w:sz w:val="20"/>
                <w:szCs w:val="20"/>
              </w:rPr>
            </w:pPr>
            <w:r w:rsidRPr="00046598">
              <w:rPr>
                <w:sz w:val="20"/>
                <w:szCs w:val="20"/>
              </w:rPr>
              <w:t>В связи со смертью</w:t>
            </w:r>
            <w:r w:rsidRPr="00046598">
              <w:rPr>
                <w:rFonts w:eastAsia="Courier New CYR"/>
                <w:sz w:val="20"/>
                <w:szCs w:val="20"/>
              </w:rPr>
              <w:t xml:space="preserve"> граждан, удостоенных звания «Почётный гражданин города Кинешмы»                </w:t>
            </w:r>
          </w:p>
        </w:tc>
      </w:tr>
      <w:tr w:rsidR="00B359FA" w:rsidRPr="00060F6D"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rPr>
                <w:sz w:val="20"/>
                <w:szCs w:val="20"/>
              </w:rPr>
            </w:pPr>
            <w:r w:rsidRPr="00046598">
              <w:rPr>
                <w:sz w:val="20"/>
                <w:szCs w:val="20"/>
              </w:rPr>
              <w:t xml:space="preserve">Количество временно трудоустроенных несовершеннолетних граждан в возрасте от 14 до 18 лет  </w:t>
            </w:r>
          </w:p>
        </w:tc>
        <w:tc>
          <w:tcPr>
            <w:tcW w:w="709" w:type="dxa"/>
          </w:tcPr>
          <w:p w:rsidR="00B359FA" w:rsidRPr="00046598" w:rsidRDefault="00B359FA" w:rsidP="00F445E6">
            <w:pPr>
              <w:jc w:val="center"/>
              <w:rPr>
                <w:sz w:val="20"/>
                <w:szCs w:val="20"/>
              </w:rPr>
            </w:pPr>
            <w:r w:rsidRPr="00046598">
              <w:rPr>
                <w:sz w:val="20"/>
                <w:szCs w:val="20"/>
              </w:rPr>
              <w:t>чел.</w:t>
            </w:r>
          </w:p>
        </w:tc>
        <w:tc>
          <w:tcPr>
            <w:tcW w:w="850" w:type="dxa"/>
          </w:tcPr>
          <w:p w:rsidR="00B359FA" w:rsidRPr="00046598" w:rsidRDefault="00B359FA" w:rsidP="00F445E6">
            <w:pPr>
              <w:ind w:left="-108" w:right="-153"/>
              <w:jc w:val="center"/>
              <w:rPr>
                <w:color w:val="000000"/>
                <w:sz w:val="20"/>
                <w:szCs w:val="20"/>
              </w:rPr>
            </w:pPr>
            <w:r w:rsidRPr="00046598">
              <w:rPr>
                <w:color w:val="000000"/>
                <w:sz w:val="20"/>
                <w:szCs w:val="20"/>
              </w:rPr>
              <w:t>596</w:t>
            </w:r>
          </w:p>
        </w:tc>
        <w:tc>
          <w:tcPr>
            <w:tcW w:w="851" w:type="dxa"/>
          </w:tcPr>
          <w:p w:rsidR="00B359FA" w:rsidRPr="00046598" w:rsidRDefault="00B359FA" w:rsidP="00F445E6">
            <w:pPr>
              <w:jc w:val="center"/>
              <w:rPr>
                <w:sz w:val="20"/>
                <w:szCs w:val="20"/>
              </w:rPr>
            </w:pPr>
            <w:r w:rsidRPr="00046598">
              <w:rPr>
                <w:sz w:val="20"/>
                <w:szCs w:val="20"/>
              </w:rPr>
              <w:t>600</w:t>
            </w:r>
          </w:p>
        </w:tc>
        <w:tc>
          <w:tcPr>
            <w:tcW w:w="1100" w:type="dxa"/>
          </w:tcPr>
          <w:p w:rsidR="00B359FA" w:rsidRPr="00060F6D" w:rsidRDefault="00B359FA" w:rsidP="00F445E6">
            <w:pPr>
              <w:rPr>
                <w:sz w:val="18"/>
                <w:szCs w:val="18"/>
              </w:rPr>
            </w:pPr>
            <w:r w:rsidRPr="00060F6D">
              <w:rPr>
                <w:sz w:val="18"/>
                <w:szCs w:val="18"/>
              </w:rPr>
              <w:t>Перевыполнение планового значения целевого показателя обусловлено сокращением времени  трудоустройст</w:t>
            </w:r>
            <w:r>
              <w:rPr>
                <w:sz w:val="18"/>
                <w:szCs w:val="18"/>
              </w:rPr>
              <w:t xml:space="preserve">ва несовершеннолетних граждан и </w:t>
            </w:r>
            <w:r w:rsidRPr="00060F6D">
              <w:rPr>
                <w:sz w:val="18"/>
                <w:szCs w:val="18"/>
              </w:rPr>
              <w:t>как следствие увеличение охвата в рамках предусмотренных средств</w:t>
            </w: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rPr>
                <w:sz w:val="20"/>
                <w:szCs w:val="20"/>
              </w:rPr>
            </w:pPr>
            <w:r w:rsidRPr="00046598">
              <w:rPr>
                <w:sz w:val="20"/>
                <w:szCs w:val="20"/>
              </w:rPr>
              <w:t xml:space="preserve">Доля людей с ограниченными возможностями здоровья, охваченных мероприятиями, направленными на поддержание жизнеспособности и активности граждан данной категории от общей </w:t>
            </w:r>
            <w:r w:rsidRPr="00046598">
              <w:rPr>
                <w:sz w:val="20"/>
                <w:szCs w:val="20"/>
              </w:rPr>
              <w:lastRenderedPageBreak/>
              <w:t>численности членов общественных организаций инвалидов городского округа Кинешма</w:t>
            </w:r>
          </w:p>
        </w:tc>
        <w:tc>
          <w:tcPr>
            <w:tcW w:w="709" w:type="dxa"/>
          </w:tcPr>
          <w:p w:rsidR="00B359FA" w:rsidRPr="00046598" w:rsidRDefault="00B359FA" w:rsidP="00F445E6">
            <w:pPr>
              <w:ind w:firstLine="720"/>
              <w:jc w:val="center"/>
              <w:rPr>
                <w:sz w:val="20"/>
                <w:szCs w:val="20"/>
              </w:rPr>
            </w:pPr>
            <w:r w:rsidRPr="00046598">
              <w:rPr>
                <w:sz w:val="20"/>
                <w:szCs w:val="20"/>
              </w:rPr>
              <w:lastRenderedPageBreak/>
              <w:t>Ч%</w:t>
            </w:r>
          </w:p>
        </w:tc>
        <w:tc>
          <w:tcPr>
            <w:tcW w:w="850" w:type="dxa"/>
          </w:tcPr>
          <w:p w:rsidR="00B359FA" w:rsidRPr="00046598" w:rsidRDefault="00B359FA" w:rsidP="00F445E6">
            <w:pPr>
              <w:jc w:val="center"/>
              <w:rPr>
                <w:sz w:val="20"/>
                <w:szCs w:val="20"/>
              </w:rPr>
            </w:pPr>
            <w:r w:rsidRPr="00046598">
              <w:rPr>
                <w:sz w:val="20"/>
                <w:szCs w:val="20"/>
              </w:rPr>
              <w:t>28,09</w:t>
            </w:r>
          </w:p>
        </w:tc>
        <w:tc>
          <w:tcPr>
            <w:tcW w:w="851" w:type="dxa"/>
          </w:tcPr>
          <w:p w:rsidR="00B359FA" w:rsidRPr="00046598" w:rsidRDefault="00B359FA" w:rsidP="00F445E6">
            <w:pPr>
              <w:jc w:val="center"/>
              <w:rPr>
                <w:sz w:val="20"/>
                <w:szCs w:val="20"/>
              </w:rPr>
            </w:pPr>
            <w:r w:rsidRPr="00046598">
              <w:rPr>
                <w:sz w:val="20"/>
                <w:szCs w:val="20"/>
              </w:rPr>
              <w:t>28,1</w:t>
            </w:r>
          </w:p>
        </w:tc>
        <w:tc>
          <w:tcPr>
            <w:tcW w:w="1100" w:type="dxa"/>
          </w:tcPr>
          <w:p w:rsidR="00B359FA" w:rsidRPr="00046598" w:rsidRDefault="00B359FA" w:rsidP="00F445E6">
            <w:pPr>
              <w:jc w:val="center"/>
              <w:rPr>
                <w:sz w:val="20"/>
                <w:szCs w:val="20"/>
              </w:rPr>
            </w:pP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rPr>
                <w:sz w:val="20"/>
                <w:szCs w:val="20"/>
              </w:rPr>
            </w:pPr>
            <w:r w:rsidRPr="00046598">
              <w:rPr>
                <w:sz w:val="20"/>
                <w:szCs w:val="20"/>
              </w:rPr>
              <w:t xml:space="preserve">Количество детей и подростков, отдохнувших в лагерях дневного пребывания и профильных лагерях на базе муниципальных учреждений городского округа Кинешма </w:t>
            </w:r>
          </w:p>
        </w:tc>
        <w:tc>
          <w:tcPr>
            <w:tcW w:w="709" w:type="dxa"/>
          </w:tcPr>
          <w:p w:rsidR="00B359FA" w:rsidRPr="00046598" w:rsidRDefault="00B359FA" w:rsidP="00F445E6">
            <w:pPr>
              <w:jc w:val="center"/>
              <w:rPr>
                <w:sz w:val="20"/>
                <w:szCs w:val="20"/>
              </w:rPr>
            </w:pPr>
            <w:r w:rsidRPr="00046598">
              <w:rPr>
                <w:sz w:val="20"/>
                <w:szCs w:val="20"/>
              </w:rPr>
              <w:t>чел.</w:t>
            </w:r>
          </w:p>
        </w:tc>
        <w:tc>
          <w:tcPr>
            <w:tcW w:w="850" w:type="dxa"/>
          </w:tcPr>
          <w:p w:rsidR="00B359FA" w:rsidRPr="00046598" w:rsidRDefault="00B359FA" w:rsidP="00F445E6">
            <w:pPr>
              <w:jc w:val="center"/>
              <w:rPr>
                <w:sz w:val="20"/>
                <w:szCs w:val="20"/>
              </w:rPr>
            </w:pPr>
            <w:r w:rsidRPr="00046598">
              <w:rPr>
                <w:sz w:val="20"/>
                <w:szCs w:val="20"/>
              </w:rPr>
              <w:t>2267</w:t>
            </w:r>
          </w:p>
        </w:tc>
        <w:tc>
          <w:tcPr>
            <w:tcW w:w="851" w:type="dxa"/>
          </w:tcPr>
          <w:p w:rsidR="00B359FA" w:rsidRPr="00046598" w:rsidRDefault="00B359FA" w:rsidP="00F445E6">
            <w:pPr>
              <w:jc w:val="center"/>
              <w:rPr>
                <w:sz w:val="20"/>
                <w:szCs w:val="20"/>
              </w:rPr>
            </w:pPr>
            <w:r w:rsidRPr="00046598">
              <w:rPr>
                <w:sz w:val="20"/>
                <w:szCs w:val="20"/>
              </w:rPr>
              <w:t>2267</w:t>
            </w:r>
          </w:p>
        </w:tc>
        <w:tc>
          <w:tcPr>
            <w:tcW w:w="1100" w:type="dxa"/>
          </w:tcPr>
          <w:p w:rsidR="00B359FA" w:rsidRPr="00046598" w:rsidRDefault="00B359FA" w:rsidP="00F445E6">
            <w:pPr>
              <w:jc w:val="center"/>
              <w:rPr>
                <w:sz w:val="20"/>
                <w:szCs w:val="20"/>
              </w:rPr>
            </w:pP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rPr>
                <w:sz w:val="20"/>
                <w:szCs w:val="20"/>
              </w:rPr>
            </w:pPr>
            <w:r w:rsidRPr="00046598">
              <w:rPr>
                <w:sz w:val="20"/>
                <w:szCs w:val="20"/>
              </w:rPr>
              <w:t>Количество территориальных общественных самоуправлений</w:t>
            </w:r>
          </w:p>
        </w:tc>
        <w:tc>
          <w:tcPr>
            <w:tcW w:w="709" w:type="dxa"/>
          </w:tcPr>
          <w:p w:rsidR="00B359FA" w:rsidRPr="00046598" w:rsidRDefault="00B359FA" w:rsidP="00F445E6">
            <w:pPr>
              <w:jc w:val="center"/>
              <w:rPr>
                <w:sz w:val="20"/>
                <w:szCs w:val="20"/>
              </w:rPr>
            </w:pPr>
            <w:r w:rsidRPr="00046598">
              <w:rPr>
                <w:sz w:val="20"/>
                <w:szCs w:val="20"/>
              </w:rPr>
              <w:t>ед.</w:t>
            </w:r>
          </w:p>
        </w:tc>
        <w:tc>
          <w:tcPr>
            <w:tcW w:w="850" w:type="dxa"/>
          </w:tcPr>
          <w:p w:rsidR="00B359FA" w:rsidRPr="00046598" w:rsidRDefault="00B359FA" w:rsidP="00F445E6">
            <w:pPr>
              <w:jc w:val="center"/>
              <w:rPr>
                <w:sz w:val="20"/>
                <w:szCs w:val="20"/>
              </w:rPr>
            </w:pPr>
            <w:r w:rsidRPr="00046598">
              <w:rPr>
                <w:sz w:val="20"/>
                <w:szCs w:val="20"/>
              </w:rPr>
              <w:t>15</w:t>
            </w:r>
          </w:p>
        </w:tc>
        <w:tc>
          <w:tcPr>
            <w:tcW w:w="851" w:type="dxa"/>
          </w:tcPr>
          <w:p w:rsidR="00B359FA" w:rsidRPr="00046598" w:rsidRDefault="00B359FA" w:rsidP="00F445E6">
            <w:pPr>
              <w:jc w:val="center"/>
              <w:rPr>
                <w:sz w:val="20"/>
                <w:szCs w:val="20"/>
              </w:rPr>
            </w:pPr>
            <w:r w:rsidRPr="00046598">
              <w:rPr>
                <w:sz w:val="20"/>
                <w:szCs w:val="20"/>
              </w:rPr>
              <w:t>14</w:t>
            </w:r>
          </w:p>
        </w:tc>
        <w:tc>
          <w:tcPr>
            <w:tcW w:w="1100" w:type="dxa"/>
          </w:tcPr>
          <w:p w:rsidR="00B359FA" w:rsidRPr="00046598" w:rsidRDefault="00B359FA" w:rsidP="00F445E6">
            <w:pPr>
              <w:rPr>
                <w:sz w:val="20"/>
                <w:szCs w:val="20"/>
              </w:rPr>
            </w:pPr>
            <w:r w:rsidRPr="00046598">
              <w:rPr>
                <w:sz w:val="20"/>
                <w:szCs w:val="20"/>
              </w:rPr>
              <w:t>Поданы заявки от 14 ТОС</w:t>
            </w:r>
          </w:p>
        </w:tc>
      </w:tr>
      <w:tr w:rsidR="00B359FA" w:rsidRPr="00046598" w:rsidTr="00F445E6">
        <w:trPr>
          <w:trHeight w:val="372"/>
        </w:trPr>
        <w:tc>
          <w:tcPr>
            <w:tcW w:w="747" w:type="dxa"/>
            <w:vMerge/>
          </w:tcPr>
          <w:p w:rsidR="00B359FA" w:rsidRPr="00046598" w:rsidRDefault="00B359FA" w:rsidP="00F445E6">
            <w:pPr>
              <w:rPr>
                <w:sz w:val="20"/>
                <w:szCs w:val="20"/>
              </w:rPr>
            </w:pPr>
          </w:p>
        </w:tc>
        <w:tc>
          <w:tcPr>
            <w:tcW w:w="2395" w:type="dxa"/>
            <w:vMerge/>
          </w:tcPr>
          <w:p w:rsidR="00B359FA" w:rsidRPr="00046598" w:rsidRDefault="00B359FA" w:rsidP="00F445E6">
            <w:pPr>
              <w:rPr>
                <w:sz w:val="20"/>
                <w:szCs w:val="20"/>
              </w:rPr>
            </w:pPr>
          </w:p>
        </w:tc>
        <w:tc>
          <w:tcPr>
            <w:tcW w:w="1536" w:type="dxa"/>
            <w:vMerge/>
          </w:tcPr>
          <w:p w:rsidR="00B359FA" w:rsidRPr="00046598" w:rsidRDefault="00B359FA" w:rsidP="00F445E6">
            <w:pPr>
              <w:rPr>
                <w:sz w:val="20"/>
                <w:szCs w:val="20"/>
              </w:rPr>
            </w:pPr>
          </w:p>
        </w:tc>
        <w:tc>
          <w:tcPr>
            <w:tcW w:w="1420" w:type="dxa"/>
            <w:vMerge/>
          </w:tcPr>
          <w:p w:rsidR="00B359FA" w:rsidRPr="00046598" w:rsidRDefault="00B359FA" w:rsidP="00F445E6">
            <w:pPr>
              <w:rPr>
                <w:sz w:val="20"/>
                <w:szCs w:val="20"/>
              </w:rPr>
            </w:pPr>
          </w:p>
        </w:tc>
        <w:tc>
          <w:tcPr>
            <w:tcW w:w="1608" w:type="dxa"/>
            <w:vMerge/>
          </w:tcPr>
          <w:p w:rsidR="00B359FA" w:rsidRPr="00046598" w:rsidRDefault="00B359FA" w:rsidP="00F445E6">
            <w:pPr>
              <w:jc w:val="center"/>
              <w:rPr>
                <w:sz w:val="20"/>
                <w:szCs w:val="20"/>
              </w:rPr>
            </w:pPr>
          </w:p>
        </w:tc>
        <w:tc>
          <w:tcPr>
            <w:tcW w:w="1168" w:type="dxa"/>
            <w:vMerge/>
          </w:tcPr>
          <w:p w:rsidR="00B359FA" w:rsidRPr="00046598" w:rsidRDefault="00B359FA" w:rsidP="00F445E6">
            <w:pPr>
              <w:jc w:val="center"/>
              <w:rPr>
                <w:sz w:val="20"/>
                <w:szCs w:val="20"/>
              </w:rPr>
            </w:pPr>
          </w:p>
        </w:tc>
        <w:tc>
          <w:tcPr>
            <w:tcW w:w="1474" w:type="dxa"/>
            <w:vMerge/>
          </w:tcPr>
          <w:p w:rsidR="00B359FA" w:rsidRPr="00046598" w:rsidRDefault="00B359FA" w:rsidP="00F445E6">
            <w:pPr>
              <w:jc w:val="center"/>
              <w:rPr>
                <w:sz w:val="20"/>
                <w:szCs w:val="20"/>
              </w:rPr>
            </w:pPr>
          </w:p>
        </w:tc>
        <w:tc>
          <w:tcPr>
            <w:tcW w:w="1843" w:type="dxa"/>
          </w:tcPr>
          <w:p w:rsidR="00B359FA" w:rsidRPr="00046598" w:rsidRDefault="00B359FA" w:rsidP="00F445E6">
            <w:pPr>
              <w:rPr>
                <w:sz w:val="20"/>
                <w:szCs w:val="20"/>
              </w:rPr>
            </w:pPr>
            <w:r w:rsidRPr="00046598">
              <w:rPr>
                <w:sz w:val="20"/>
                <w:szCs w:val="20"/>
              </w:rPr>
              <w:t>Количество общественных объединений правоохранительной направленности, народных дружин</w:t>
            </w:r>
          </w:p>
        </w:tc>
        <w:tc>
          <w:tcPr>
            <w:tcW w:w="709" w:type="dxa"/>
          </w:tcPr>
          <w:p w:rsidR="00B359FA" w:rsidRPr="00046598" w:rsidRDefault="00B359FA" w:rsidP="00F445E6">
            <w:pPr>
              <w:jc w:val="center"/>
              <w:rPr>
                <w:sz w:val="20"/>
                <w:szCs w:val="20"/>
              </w:rPr>
            </w:pPr>
            <w:r w:rsidRPr="00046598">
              <w:rPr>
                <w:sz w:val="20"/>
                <w:szCs w:val="20"/>
              </w:rPr>
              <w:t>ед.</w:t>
            </w:r>
          </w:p>
        </w:tc>
        <w:tc>
          <w:tcPr>
            <w:tcW w:w="850" w:type="dxa"/>
          </w:tcPr>
          <w:p w:rsidR="00B359FA" w:rsidRPr="00046598" w:rsidRDefault="00B359FA" w:rsidP="00F445E6">
            <w:pPr>
              <w:jc w:val="center"/>
              <w:rPr>
                <w:sz w:val="20"/>
                <w:szCs w:val="20"/>
              </w:rPr>
            </w:pPr>
            <w:r w:rsidRPr="00046598">
              <w:rPr>
                <w:sz w:val="20"/>
                <w:szCs w:val="20"/>
              </w:rPr>
              <w:t>3</w:t>
            </w:r>
          </w:p>
        </w:tc>
        <w:tc>
          <w:tcPr>
            <w:tcW w:w="851" w:type="dxa"/>
          </w:tcPr>
          <w:p w:rsidR="00B359FA" w:rsidRPr="00046598" w:rsidRDefault="00B359FA" w:rsidP="00F445E6">
            <w:pPr>
              <w:jc w:val="center"/>
              <w:rPr>
                <w:sz w:val="20"/>
                <w:szCs w:val="20"/>
              </w:rPr>
            </w:pPr>
            <w:r w:rsidRPr="00046598">
              <w:rPr>
                <w:sz w:val="20"/>
                <w:szCs w:val="20"/>
              </w:rPr>
              <w:t>3</w:t>
            </w:r>
          </w:p>
        </w:tc>
        <w:tc>
          <w:tcPr>
            <w:tcW w:w="1100" w:type="dxa"/>
          </w:tcPr>
          <w:p w:rsidR="00B359FA" w:rsidRPr="00046598" w:rsidRDefault="00B359FA" w:rsidP="00F445E6">
            <w:pPr>
              <w:jc w:val="center"/>
              <w:rPr>
                <w:sz w:val="20"/>
                <w:szCs w:val="20"/>
              </w:rPr>
            </w:pPr>
          </w:p>
        </w:tc>
      </w:tr>
      <w:tr w:rsidR="00414885" w:rsidRPr="00046598" w:rsidTr="00F445E6">
        <w:tc>
          <w:tcPr>
            <w:tcW w:w="747" w:type="dxa"/>
            <w:vMerge w:val="restart"/>
          </w:tcPr>
          <w:p w:rsidR="00414885" w:rsidRPr="00046598" w:rsidRDefault="00414885" w:rsidP="00F445E6">
            <w:pPr>
              <w:rPr>
                <w:sz w:val="20"/>
                <w:szCs w:val="20"/>
              </w:rPr>
            </w:pPr>
            <w:r>
              <w:rPr>
                <w:sz w:val="20"/>
                <w:szCs w:val="20"/>
              </w:rPr>
              <w:t>1</w:t>
            </w:r>
          </w:p>
        </w:tc>
        <w:tc>
          <w:tcPr>
            <w:tcW w:w="2395" w:type="dxa"/>
            <w:vMerge w:val="restart"/>
          </w:tcPr>
          <w:p w:rsidR="00414885" w:rsidRPr="00915BDE" w:rsidRDefault="00414885" w:rsidP="00F445E6">
            <w:pPr>
              <w:rPr>
                <w:sz w:val="20"/>
                <w:szCs w:val="20"/>
              </w:rPr>
            </w:pPr>
            <w:r w:rsidRPr="00915BDE">
              <w:rPr>
                <w:sz w:val="20"/>
                <w:szCs w:val="20"/>
              </w:rPr>
              <w:t xml:space="preserve">Подпрограмма </w:t>
            </w:r>
          </w:p>
          <w:p w:rsidR="00414885" w:rsidRPr="00046598" w:rsidRDefault="00414885" w:rsidP="00F445E6">
            <w:pPr>
              <w:rPr>
                <w:sz w:val="20"/>
                <w:szCs w:val="20"/>
              </w:rPr>
            </w:pPr>
            <w:r w:rsidRPr="00046598">
              <w:rPr>
                <w:sz w:val="20"/>
                <w:szCs w:val="20"/>
              </w:rPr>
              <w:t xml:space="preserve">«Обеспечение жильем молодых семей городского округа </w:t>
            </w:r>
            <w:r w:rsidRPr="00046598">
              <w:rPr>
                <w:sz w:val="20"/>
                <w:szCs w:val="20"/>
              </w:rPr>
              <w:lastRenderedPageBreak/>
              <w:t>Кинешма»</w:t>
            </w:r>
          </w:p>
        </w:tc>
        <w:tc>
          <w:tcPr>
            <w:tcW w:w="1536" w:type="dxa"/>
            <w:vMerge w:val="restart"/>
          </w:tcPr>
          <w:p w:rsidR="00414885" w:rsidRPr="00046598" w:rsidRDefault="00414885" w:rsidP="00F445E6">
            <w:pPr>
              <w:rPr>
                <w:sz w:val="20"/>
                <w:szCs w:val="20"/>
              </w:rPr>
            </w:pPr>
            <w:r w:rsidRPr="00046598">
              <w:rPr>
                <w:sz w:val="20"/>
                <w:szCs w:val="20"/>
              </w:rPr>
              <w:lastRenderedPageBreak/>
              <w:t xml:space="preserve">Комитет по социальной и молодежной политике </w:t>
            </w:r>
            <w:r w:rsidRPr="00046598">
              <w:rPr>
                <w:sz w:val="20"/>
                <w:szCs w:val="20"/>
              </w:rPr>
              <w:lastRenderedPageBreak/>
              <w:t>администрации городского округа Кинешма</w:t>
            </w:r>
          </w:p>
        </w:tc>
        <w:tc>
          <w:tcPr>
            <w:tcW w:w="1420" w:type="dxa"/>
          </w:tcPr>
          <w:p w:rsidR="00414885" w:rsidRPr="00915BDE" w:rsidRDefault="00414885" w:rsidP="00F445E6">
            <w:pPr>
              <w:rPr>
                <w:b/>
                <w:sz w:val="20"/>
                <w:szCs w:val="20"/>
              </w:rPr>
            </w:pPr>
            <w:r w:rsidRPr="00915BDE">
              <w:rPr>
                <w:b/>
                <w:sz w:val="20"/>
                <w:szCs w:val="20"/>
              </w:rPr>
              <w:lastRenderedPageBreak/>
              <w:t>Всего</w:t>
            </w:r>
          </w:p>
        </w:tc>
        <w:tc>
          <w:tcPr>
            <w:tcW w:w="1608" w:type="dxa"/>
          </w:tcPr>
          <w:p w:rsidR="00414885" w:rsidRPr="00046598" w:rsidRDefault="00414885" w:rsidP="00F445E6">
            <w:pPr>
              <w:jc w:val="center"/>
              <w:rPr>
                <w:b/>
                <w:sz w:val="20"/>
                <w:szCs w:val="20"/>
              </w:rPr>
            </w:pPr>
            <w:r w:rsidRPr="00046598">
              <w:rPr>
                <w:b/>
                <w:sz w:val="20"/>
                <w:szCs w:val="20"/>
              </w:rPr>
              <w:t>1182,8</w:t>
            </w:r>
          </w:p>
        </w:tc>
        <w:tc>
          <w:tcPr>
            <w:tcW w:w="1168" w:type="dxa"/>
            <w:tcBorders>
              <w:bottom w:val="single" w:sz="4" w:space="0" w:color="auto"/>
            </w:tcBorders>
          </w:tcPr>
          <w:p w:rsidR="00414885" w:rsidRPr="00046598" w:rsidRDefault="00414885" w:rsidP="00F445E6">
            <w:pPr>
              <w:jc w:val="center"/>
              <w:rPr>
                <w:b/>
                <w:sz w:val="20"/>
                <w:szCs w:val="20"/>
              </w:rPr>
            </w:pPr>
            <w:r w:rsidRPr="00046598">
              <w:rPr>
                <w:b/>
                <w:sz w:val="20"/>
                <w:szCs w:val="20"/>
              </w:rPr>
              <w:t>1182,8</w:t>
            </w:r>
          </w:p>
        </w:tc>
        <w:tc>
          <w:tcPr>
            <w:tcW w:w="1474" w:type="dxa"/>
            <w:vMerge w:val="restart"/>
          </w:tcPr>
          <w:p w:rsidR="00414885" w:rsidRPr="00046598" w:rsidRDefault="00414885" w:rsidP="00F445E6">
            <w:pPr>
              <w:jc w:val="center"/>
              <w:rPr>
                <w:sz w:val="20"/>
                <w:szCs w:val="20"/>
              </w:rPr>
            </w:pPr>
          </w:p>
        </w:tc>
        <w:tc>
          <w:tcPr>
            <w:tcW w:w="1843" w:type="dxa"/>
            <w:vMerge w:val="restart"/>
          </w:tcPr>
          <w:p w:rsidR="00414885" w:rsidRPr="00046598" w:rsidRDefault="00414885" w:rsidP="00F445E6">
            <w:pPr>
              <w:jc w:val="center"/>
              <w:rPr>
                <w:sz w:val="20"/>
                <w:szCs w:val="20"/>
              </w:rPr>
            </w:pPr>
          </w:p>
        </w:tc>
        <w:tc>
          <w:tcPr>
            <w:tcW w:w="709" w:type="dxa"/>
            <w:vMerge w:val="restart"/>
          </w:tcPr>
          <w:p w:rsidR="00414885" w:rsidRPr="00046598" w:rsidRDefault="00414885" w:rsidP="00F445E6">
            <w:pPr>
              <w:jc w:val="center"/>
              <w:rPr>
                <w:sz w:val="20"/>
                <w:szCs w:val="20"/>
              </w:rPr>
            </w:pPr>
          </w:p>
        </w:tc>
        <w:tc>
          <w:tcPr>
            <w:tcW w:w="850" w:type="dxa"/>
            <w:vMerge w:val="restart"/>
          </w:tcPr>
          <w:p w:rsidR="00414885" w:rsidRPr="00046598" w:rsidRDefault="00414885" w:rsidP="00F445E6">
            <w:pPr>
              <w:jc w:val="center"/>
              <w:rPr>
                <w:sz w:val="20"/>
                <w:szCs w:val="20"/>
              </w:rPr>
            </w:pPr>
          </w:p>
        </w:tc>
        <w:tc>
          <w:tcPr>
            <w:tcW w:w="851" w:type="dxa"/>
            <w:vMerge w:val="restart"/>
          </w:tcPr>
          <w:p w:rsidR="00414885" w:rsidRPr="00046598" w:rsidRDefault="00414885" w:rsidP="00F445E6">
            <w:pPr>
              <w:jc w:val="center"/>
              <w:rPr>
                <w:sz w:val="20"/>
                <w:szCs w:val="20"/>
              </w:rPr>
            </w:pPr>
          </w:p>
        </w:tc>
        <w:tc>
          <w:tcPr>
            <w:tcW w:w="1100" w:type="dxa"/>
            <w:vMerge w:val="restart"/>
          </w:tcPr>
          <w:p w:rsidR="00414885" w:rsidRPr="00046598" w:rsidRDefault="00414885" w:rsidP="00F445E6">
            <w:pPr>
              <w:jc w:val="center"/>
              <w:rPr>
                <w:b/>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b/>
                <w:sz w:val="20"/>
                <w:szCs w:val="20"/>
              </w:rPr>
            </w:pPr>
            <w:proofErr w:type="gramStart"/>
            <w:r w:rsidRPr="00915BDE">
              <w:rPr>
                <w:sz w:val="20"/>
                <w:szCs w:val="20"/>
              </w:rPr>
              <w:t>бюджетные</w:t>
            </w:r>
            <w:proofErr w:type="gramEnd"/>
            <w:r w:rsidRPr="00915BDE">
              <w:rPr>
                <w:sz w:val="20"/>
                <w:szCs w:val="20"/>
              </w:rPr>
              <w:t xml:space="preserve"> ассигнования</w:t>
            </w:r>
            <w:r w:rsidRPr="00046598">
              <w:rPr>
                <w:sz w:val="20"/>
                <w:szCs w:val="20"/>
              </w:rPr>
              <w:t>всего,</w:t>
            </w:r>
            <w:r w:rsidRPr="00046598">
              <w:rPr>
                <w:b/>
                <w:sz w:val="20"/>
                <w:szCs w:val="20"/>
              </w:rPr>
              <w:br/>
            </w:r>
            <w:r w:rsidRPr="00046598">
              <w:rPr>
                <w:i/>
                <w:sz w:val="20"/>
                <w:szCs w:val="20"/>
              </w:rPr>
              <w:lastRenderedPageBreak/>
              <w:t>в том числе:</w:t>
            </w:r>
          </w:p>
        </w:tc>
        <w:tc>
          <w:tcPr>
            <w:tcW w:w="1608" w:type="dxa"/>
          </w:tcPr>
          <w:p w:rsidR="00414885" w:rsidRPr="00046598" w:rsidRDefault="00414885" w:rsidP="00F445E6">
            <w:pPr>
              <w:jc w:val="center"/>
              <w:rPr>
                <w:sz w:val="20"/>
                <w:szCs w:val="20"/>
              </w:rPr>
            </w:pPr>
            <w:r w:rsidRPr="00046598">
              <w:rPr>
                <w:sz w:val="20"/>
                <w:szCs w:val="20"/>
              </w:rPr>
              <w:lastRenderedPageBreak/>
              <w:t>1182,8</w:t>
            </w:r>
          </w:p>
        </w:tc>
        <w:tc>
          <w:tcPr>
            <w:tcW w:w="1168" w:type="dxa"/>
            <w:tcBorders>
              <w:top w:val="single" w:sz="4" w:space="0" w:color="auto"/>
            </w:tcBorders>
          </w:tcPr>
          <w:p w:rsidR="00414885" w:rsidRPr="00046598" w:rsidRDefault="00414885" w:rsidP="00F445E6">
            <w:pPr>
              <w:jc w:val="center"/>
              <w:rPr>
                <w:sz w:val="20"/>
                <w:szCs w:val="20"/>
              </w:rPr>
            </w:pPr>
            <w:r w:rsidRPr="00046598">
              <w:rPr>
                <w:sz w:val="20"/>
                <w:szCs w:val="20"/>
              </w:rPr>
              <w:t>1182,8</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709,5</w:t>
            </w:r>
          </w:p>
        </w:tc>
        <w:tc>
          <w:tcPr>
            <w:tcW w:w="1168" w:type="dxa"/>
          </w:tcPr>
          <w:p w:rsidR="00414885" w:rsidRPr="00046598" w:rsidRDefault="00414885" w:rsidP="00F445E6">
            <w:pPr>
              <w:jc w:val="center"/>
              <w:rPr>
                <w:sz w:val="20"/>
                <w:szCs w:val="20"/>
              </w:rPr>
            </w:pPr>
            <w:r w:rsidRPr="00046598">
              <w:rPr>
                <w:sz w:val="20"/>
                <w:szCs w:val="20"/>
              </w:rPr>
              <w:t>709,5</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областной бюджет</w:t>
            </w:r>
          </w:p>
        </w:tc>
        <w:tc>
          <w:tcPr>
            <w:tcW w:w="1608" w:type="dxa"/>
          </w:tcPr>
          <w:p w:rsidR="00414885" w:rsidRPr="00046598" w:rsidRDefault="00414885" w:rsidP="00F445E6">
            <w:pPr>
              <w:jc w:val="center"/>
              <w:rPr>
                <w:sz w:val="20"/>
                <w:szCs w:val="20"/>
              </w:rPr>
            </w:pPr>
            <w:r w:rsidRPr="00046598">
              <w:rPr>
                <w:sz w:val="20"/>
                <w:szCs w:val="20"/>
              </w:rPr>
              <w:t>236,0</w:t>
            </w:r>
          </w:p>
        </w:tc>
        <w:tc>
          <w:tcPr>
            <w:tcW w:w="1168" w:type="dxa"/>
          </w:tcPr>
          <w:p w:rsidR="00414885" w:rsidRPr="00046598" w:rsidRDefault="00414885" w:rsidP="00F445E6">
            <w:pPr>
              <w:jc w:val="center"/>
              <w:rPr>
                <w:sz w:val="20"/>
                <w:szCs w:val="20"/>
              </w:rPr>
            </w:pPr>
            <w:r w:rsidRPr="00046598">
              <w:rPr>
                <w:sz w:val="20"/>
                <w:szCs w:val="20"/>
              </w:rPr>
              <w:t>236,0</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222"/>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-федеральный бюджет</w:t>
            </w:r>
          </w:p>
        </w:tc>
        <w:tc>
          <w:tcPr>
            <w:tcW w:w="1608" w:type="dxa"/>
          </w:tcPr>
          <w:p w:rsidR="00414885" w:rsidRPr="00046598" w:rsidRDefault="00414885" w:rsidP="00F445E6">
            <w:pPr>
              <w:jc w:val="center"/>
              <w:rPr>
                <w:sz w:val="20"/>
                <w:szCs w:val="20"/>
              </w:rPr>
            </w:pPr>
            <w:r w:rsidRPr="00046598">
              <w:rPr>
                <w:sz w:val="20"/>
                <w:szCs w:val="20"/>
              </w:rPr>
              <w:t>237,3</w:t>
            </w:r>
          </w:p>
        </w:tc>
        <w:tc>
          <w:tcPr>
            <w:tcW w:w="1168" w:type="dxa"/>
          </w:tcPr>
          <w:p w:rsidR="00414885" w:rsidRPr="00046598" w:rsidRDefault="00414885" w:rsidP="00F445E6">
            <w:pPr>
              <w:jc w:val="center"/>
              <w:rPr>
                <w:sz w:val="20"/>
                <w:szCs w:val="20"/>
              </w:rPr>
            </w:pPr>
            <w:r w:rsidRPr="00046598">
              <w:rPr>
                <w:sz w:val="20"/>
                <w:szCs w:val="20"/>
              </w:rPr>
              <w:t>237,3</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val="restart"/>
          </w:tcPr>
          <w:p w:rsidR="00414885" w:rsidRPr="00046598" w:rsidRDefault="00414885" w:rsidP="00F445E6">
            <w:pPr>
              <w:rPr>
                <w:sz w:val="20"/>
                <w:szCs w:val="20"/>
              </w:rPr>
            </w:pPr>
            <w:r>
              <w:rPr>
                <w:sz w:val="20"/>
                <w:szCs w:val="20"/>
              </w:rPr>
              <w:t>1.1</w:t>
            </w:r>
          </w:p>
        </w:tc>
        <w:tc>
          <w:tcPr>
            <w:tcW w:w="2395" w:type="dxa"/>
            <w:vMerge w:val="restart"/>
          </w:tcPr>
          <w:p w:rsidR="00414885" w:rsidRPr="00046598" w:rsidRDefault="00414885" w:rsidP="00F445E6">
            <w:pPr>
              <w:rPr>
                <w:sz w:val="20"/>
                <w:szCs w:val="20"/>
              </w:rPr>
            </w:pPr>
            <w:r w:rsidRPr="00915BDE">
              <w:rPr>
                <w:sz w:val="20"/>
                <w:szCs w:val="20"/>
              </w:rPr>
              <w:t>Основное мероприятие</w:t>
            </w:r>
            <w:r w:rsidRPr="00046598">
              <w:rPr>
                <w:sz w:val="20"/>
                <w:szCs w:val="20"/>
              </w:rPr>
              <w:t xml:space="preserve"> «Предоставление мер поддержки молодым семьям»</w:t>
            </w: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Всего</w:t>
            </w:r>
          </w:p>
        </w:tc>
        <w:tc>
          <w:tcPr>
            <w:tcW w:w="1608" w:type="dxa"/>
          </w:tcPr>
          <w:p w:rsidR="00414885" w:rsidRPr="00046598" w:rsidRDefault="00414885" w:rsidP="00F445E6">
            <w:pPr>
              <w:jc w:val="center"/>
              <w:rPr>
                <w:sz w:val="20"/>
                <w:szCs w:val="20"/>
              </w:rPr>
            </w:pPr>
            <w:r w:rsidRPr="00046598">
              <w:rPr>
                <w:sz w:val="20"/>
                <w:szCs w:val="20"/>
              </w:rPr>
              <w:t>1182,8</w:t>
            </w:r>
          </w:p>
        </w:tc>
        <w:tc>
          <w:tcPr>
            <w:tcW w:w="1168" w:type="dxa"/>
          </w:tcPr>
          <w:p w:rsidR="00414885" w:rsidRPr="00046598" w:rsidRDefault="00414885" w:rsidP="00F445E6">
            <w:pPr>
              <w:jc w:val="center"/>
              <w:rPr>
                <w:sz w:val="20"/>
                <w:szCs w:val="20"/>
              </w:rPr>
            </w:pPr>
            <w:r w:rsidRPr="00046598">
              <w:rPr>
                <w:sz w:val="20"/>
                <w:szCs w:val="20"/>
              </w:rPr>
              <w:t>1182,8</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lang w:val="en-US"/>
              </w:rPr>
            </w:pPr>
          </w:p>
        </w:tc>
        <w:tc>
          <w:tcPr>
            <w:tcW w:w="1536" w:type="dxa"/>
            <w:vMerge/>
          </w:tcPr>
          <w:p w:rsidR="00414885" w:rsidRPr="00046598" w:rsidRDefault="00414885" w:rsidP="00F445E6">
            <w:pPr>
              <w:rPr>
                <w:sz w:val="20"/>
                <w:szCs w:val="20"/>
                <w:lang w:val="en-US"/>
              </w:rPr>
            </w:pPr>
          </w:p>
        </w:tc>
        <w:tc>
          <w:tcPr>
            <w:tcW w:w="1420" w:type="dxa"/>
          </w:tcPr>
          <w:p w:rsidR="00414885" w:rsidRPr="00046598" w:rsidRDefault="00414885" w:rsidP="00F445E6">
            <w:pPr>
              <w:rPr>
                <w:b/>
                <w:sz w:val="20"/>
                <w:szCs w:val="20"/>
              </w:rPr>
            </w:pPr>
            <w:proofErr w:type="gramStart"/>
            <w:r w:rsidRPr="00915BDE">
              <w:rPr>
                <w:sz w:val="20"/>
                <w:szCs w:val="20"/>
              </w:rPr>
              <w:t>бюджетные</w:t>
            </w:r>
            <w:proofErr w:type="gramEnd"/>
            <w:r w:rsidRPr="00915BDE">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1182,8</w:t>
            </w:r>
          </w:p>
        </w:tc>
        <w:tc>
          <w:tcPr>
            <w:tcW w:w="1168" w:type="dxa"/>
          </w:tcPr>
          <w:p w:rsidR="00414885" w:rsidRPr="00046598" w:rsidRDefault="00414885" w:rsidP="00F445E6">
            <w:pPr>
              <w:jc w:val="center"/>
              <w:rPr>
                <w:sz w:val="20"/>
                <w:szCs w:val="20"/>
              </w:rPr>
            </w:pPr>
            <w:r w:rsidRPr="00046598">
              <w:rPr>
                <w:sz w:val="20"/>
                <w:szCs w:val="20"/>
              </w:rPr>
              <w:t>1182,8</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b/>
                <w:sz w:val="20"/>
                <w:szCs w:val="20"/>
              </w:rPr>
            </w:pPr>
          </w:p>
        </w:tc>
        <w:tc>
          <w:tcPr>
            <w:tcW w:w="709" w:type="dxa"/>
            <w:vMerge/>
          </w:tcPr>
          <w:p w:rsidR="00414885" w:rsidRPr="00046598" w:rsidRDefault="00414885" w:rsidP="00F445E6">
            <w:pPr>
              <w:jc w:val="center"/>
              <w:rPr>
                <w:b/>
                <w:sz w:val="20"/>
                <w:szCs w:val="20"/>
              </w:rPr>
            </w:pPr>
          </w:p>
        </w:tc>
        <w:tc>
          <w:tcPr>
            <w:tcW w:w="850" w:type="dxa"/>
            <w:vMerge/>
          </w:tcPr>
          <w:p w:rsidR="00414885" w:rsidRPr="00046598" w:rsidRDefault="00414885" w:rsidP="00F445E6">
            <w:pPr>
              <w:jc w:val="center"/>
              <w:rPr>
                <w:b/>
                <w:sz w:val="20"/>
                <w:szCs w:val="20"/>
              </w:rPr>
            </w:pPr>
          </w:p>
        </w:tc>
        <w:tc>
          <w:tcPr>
            <w:tcW w:w="851" w:type="dxa"/>
            <w:vMerge/>
          </w:tcPr>
          <w:p w:rsidR="00414885" w:rsidRPr="00046598" w:rsidRDefault="00414885" w:rsidP="00F445E6">
            <w:pPr>
              <w:jc w:val="center"/>
              <w:rPr>
                <w:b/>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lang w:val="en-US"/>
              </w:rPr>
            </w:pPr>
          </w:p>
        </w:tc>
        <w:tc>
          <w:tcPr>
            <w:tcW w:w="1536" w:type="dxa"/>
            <w:vMerge/>
          </w:tcPr>
          <w:p w:rsidR="00414885" w:rsidRPr="00046598" w:rsidRDefault="00414885" w:rsidP="00F445E6">
            <w:pPr>
              <w:rPr>
                <w:sz w:val="20"/>
                <w:szCs w:val="20"/>
                <w:lang w:val="en-US"/>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709,5</w:t>
            </w:r>
          </w:p>
        </w:tc>
        <w:tc>
          <w:tcPr>
            <w:tcW w:w="1168" w:type="dxa"/>
          </w:tcPr>
          <w:p w:rsidR="00414885" w:rsidRPr="00046598" w:rsidRDefault="00414885" w:rsidP="00F445E6">
            <w:pPr>
              <w:jc w:val="center"/>
              <w:rPr>
                <w:sz w:val="20"/>
                <w:szCs w:val="20"/>
              </w:rPr>
            </w:pPr>
            <w:r w:rsidRPr="00046598">
              <w:rPr>
                <w:sz w:val="20"/>
                <w:szCs w:val="20"/>
              </w:rPr>
              <w:t>709,5</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lang w:val="en-US"/>
              </w:rPr>
            </w:pPr>
          </w:p>
        </w:tc>
        <w:tc>
          <w:tcPr>
            <w:tcW w:w="1536" w:type="dxa"/>
            <w:vMerge/>
          </w:tcPr>
          <w:p w:rsidR="00414885" w:rsidRPr="00046598" w:rsidRDefault="00414885" w:rsidP="00F445E6">
            <w:pPr>
              <w:rPr>
                <w:sz w:val="20"/>
                <w:szCs w:val="20"/>
                <w:lang w:val="en-US"/>
              </w:rPr>
            </w:pPr>
          </w:p>
        </w:tc>
        <w:tc>
          <w:tcPr>
            <w:tcW w:w="1420" w:type="dxa"/>
          </w:tcPr>
          <w:p w:rsidR="00414885" w:rsidRPr="00046598" w:rsidRDefault="00414885" w:rsidP="00F445E6">
            <w:pPr>
              <w:rPr>
                <w:sz w:val="20"/>
                <w:szCs w:val="20"/>
              </w:rPr>
            </w:pPr>
            <w:r w:rsidRPr="00046598">
              <w:rPr>
                <w:sz w:val="20"/>
                <w:szCs w:val="20"/>
              </w:rPr>
              <w:t>- областной бюджет</w:t>
            </w:r>
          </w:p>
        </w:tc>
        <w:tc>
          <w:tcPr>
            <w:tcW w:w="1608" w:type="dxa"/>
          </w:tcPr>
          <w:p w:rsidR="00414885" w:rsidRPr="00046598" w:rsidRDefault="00414885" w:rsidP="00F445E6">
            <w:pPr>
              <w:jc w:val="center"/>
              <w:rPr>
                <w:sz w:val="20"/>
                <w:szCs w:val="20"/>
              </w:rPr>
            </w:pPr>
            <w:r w:rsidRPr="00046598">
              <w:rPr>
                <w:sz w:val="20"/>
                <w:szCs w:val="20"/>
              </w:rPr>
              <w:t>236,0</w:t>
            </w:r>
          </w:p>
        </w:tc>
        <w:tc>
          <w:tcPr>
            <w:tcW w:w="1168" w:type="dxa"/>
          </w:tcPr>
          <w:p w:rsidR="00414885" w:rsidRPr="00046598" w:rsidRDefault="00414885" w:rsidP="00F445E6">
            <w:pPr>
              <w:jc w:val="center"/>
              <w:rPr>
                <w:sz w:val="20"/>
                <w:szCs w:val="20"/>
              </w:rPr>
            </w:pPr>
            <w:r w:rsidRPr="00046598">
              <w:rPr>
                <w:sz w:val="20"/>
                <w:szCs w:val="20"/>
              </w:rPr>
              <w:t>236,0</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495"/>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lang w:val="en-US"/>
              </w:rPr>
            </w:pPr>
          </w:p>
        </w:tc>
        <w:tc>
          <w:tcPr>
            <w:tcW w:w="1536" w:type="dxa"/>
            <w:vMerge/>
          </w:tcPr>
          <w:p w:rsidR="00414885" w:rsidRPr="00046598" w:rsidRDefault="00414885" w:rsidP="00F445E6">
            <w:pPr>
              <w:rPr>
                <w:sz w:val="20"/>
                <w:szCs w:val="20"/>
                <w:lang w:val="en-US"/>
              </w:rPr>
            </w:pPr>
          </w:p>
        </w:tc>
        <w:tc>
          <w:tcPr>
            <w:tcW w:w="1420" w:type="dxa"/>
          </w:tcPr>
          <w:p w:rsidR="00414885" w:rsidRPr="00046598" w:rsidRDefault="00414885" w:rsidP="00F445E6">
            <w:pPr>
              <w:rPr>
                <w:sz w:val="20"/>
                <w:szCs w:val="20"/>
              </w:rPr>
            </w:pPr>
            <w:r>
              <w:rPr>
                <w:sz w:val="20"/>
                <w:szCs w:val="20"/>
              </w:rPr>
              <w:t>-</w:t>
            </w:r>
            <w:r w:rsidRPr="00046598">
              <w:rPr>
                <w:sz w:val="20"/>
                <w:szCs w:val="20"/>
              </w:rPr>
              <w:t>федеральный бюджет</w:t>
            </w:r>
          </w:p>
        </w:tc>
        <w:tc>
          <w:tcPr>
            <w:tcW w:w="1608" w:type="dxa"/>
          </w:tcPr>
          <w:p w:rsidR="00414885" w:rsidRPr="00046598" w:rsidRDefault="00414885" w:rsidP="00F445E6">
            <w:pPr>
              <w:jc w:val="center"/>
              <w:rPr>
                <w:sz w:val="20"/>
                <w:szCs w:val="20"/>
              </w:rPr>
            </w:pPr>
            <w:r w:rsidRPr="00046598">
              <w:rPr>
                <w:sz w:val="20"/>
                <w:szCs w:val="20"/>
              </w:rPr>
              <w:t>237,3</w:t>
            </w:r>
          </w:p>
        </w:tc>
        <w:tc>
          <w:tcPr>
            <w:tcW w:w="1168" w:type="dxa"/>
          </w:tcPr>
          <w:p w:rsidR="00414885" w:rsidRPr="00046598" w:rsidRDefault="00414885" w:rsidP="00F445E6">
            <w:pPr>
              <w:jc w:val="center"/>
              <w:rPr>
                <w:sz w:val="20"/>
                <w:szCs w:val="20"/>
              </w:rPr>
            </w:pPr>
            <w:r w:rsidRPr="00046598">
              <w:rPr>
                <w:sz w:val="20"/>
                <w:szCs w:val="20"/>
              </w:rPr>
              <w:t>237,3</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val="restart"/>
          </w:tcPr>
          <w:p w:rsidR="00414885" w:rsidRPr="00046598" w:rsidRDefault="00414885" w:rsidP="00F445E6">
            <w:pPr>
              <w:rPr>
                <w:sz w:val="20"/>
                <w:szCs w:val="20"/>
              </w:rPr>
            </w:pPr>
            <w:r>
              <w:rPr>
                <w:sz w:val="20"/>
                <w:szCs w:val="20"/>
              </w:rPr>
              <w:t>1.1.1</w:t>
            </w:r>
          </w:p>
        </w:tc>
        <w:tc>
          <w:tcPr>
            <w:tcW w:w="2395" w:type="dxa"/>
            <w:vMerge w:val="restart"/>
          </w:tcPr>
          <w:p w:rsidR="00414885" w:rsidRPr="00915BDE" w:rsidRDefault="00414885" w:rsidP="00F445E6">
            <w:pPr>
              <w:rPr>
                <w:sz w:val="20"/>
                <w:szCs w:val="20"/>
              </w:rPr>
            </w:pPr>
            <w:r w:rsidRPr="00915BDE">
              <w:rPr>
                <w:sz w:val="20"/>
                <w:szCs w:val="20"/>
              </w:rPr>
              <w:t>Меропр</w:t>
            </w:r>
            <w:r>
              <w:rPr>
                <w:sz w:val="20"/>
                <w:szCs w:val="20"/>
              </w:rPr>
              <w:t>иятие</w:t>
            </w:r>
          </w:p>
          <w:p w:rsidR="00414885" w:rsidRPr="00046598" w:rsidRDefault="00414885" w:rsidP="00F445E6">
            <w:pPr>
              <w:rPr>
                <w:sz w:val="20"/>
                <w:szCs w:val="20"/>
              </w:rPr>
            </w:pPr>
            <w:r>
              <w:rPr>
                <w:sz w:val="20"/>
                <w:szCs w:val="20"/>
              </w:rPr>
              <w:t>«</w:t>
            </w:r>
            <w:r w:rsidRPr="00046598">
              <w:rPr>
                <w:sz w:val="20"/>
                <w:szCs w:val="20"/>
              </w:rPr>
              <w:t>Обеспечение жильем молодых семей городского округа Кинешма</w:t>
            </w:r>
            <w:r>
              <w:rPr>
                <w:sz w:val="20"/>
                <w:szCs w:val="20"/>
              </w:rPr>
              <w:t>»</w:t>
            </w: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Всего</w:t>
            </w:r>
          </w:p>
        </w:tc>
        <w:tc>
          <w:tcPr>
            <w:tcW w:w="1608" w:type="dxa"/>
          </w:tcPr>
          <w:p w:rsidR="00414885" w:rsidRPr="00046598" w:rsidRDefault="00414885" w:rsidP="00F445E6">
            <w:pPr>
              <w:jc w:val="center"/>
              <w:rPr>
                <w:sz w:val="20"/>
                <w:szCs w:val="20"/>
              </w:rPr>
            </w:pPr>
            <w:r w:rsidRPr="00046598">
              <w:rPr>
                <w:sz w:val="20"/>
                <w:szCs w:val="20"/>
              </w:rPr>
              <w:t>1182,8</w:t>
            </w:r>
          </w:p>
        </w:tc>
        <w:tc>
          <w:tcPr>
            <w:tcW w:w="1168" w:type="dxa"/>
          </w:tcPr>
          <w:p w:rsidR="00414885" w:rsidRPr="00046598" w:rsidRDefault="00414885" w:rsidP="00F445E6">
            <w:pPr>
              <w:jc w:val="center"/>
              <w:rPr>
                <w:sz w:val="20"/>
                <w:szCs w:val="20"/>
              </w:rPr>
            </w:pPr>
            <w:r w:rsidRPr="00046598">
              <w:rPr>
                <w:sz w:val="20"/>
                <w:szCs w:val="20"/>
              </w:rPr>
              <w:t>1182,8</w:t>
            </w:r>
          </w:p>
        </w:tc>
        <w:tc>
          <w:tcPr>
            <w:tcW w:w="1474" w:type="dxa"/>
            <w:vMerge w:val="restart"/>
          </w:tcPr>
          <w:p w:rsidR="00414885" w:rsidRPr="00046598" w:rsidRDefault="00414885" w:rsidP="00F445E6">
            <w:pPr>
              <w:jc w:val="center"/>
              <w:rPr>
                <w:sz w:val="20"/>
                <w:szCs w:val="20"/>
              </w:rPr>
            </w:pPr>
          </w:p>
        </w:tc>
        <w:tc>
          <w:tcPr>
            <w:tcW w:w="1843" w:type="dxa"/>
            <w:vMerge w:val="restart"/>
          </w:tcPr>
          <w:p w:rsidR="00414885" w:rsidRPr="00046598" w:rsidRDefault="00414885" w:rsidP="00F445E6">
            <w:pPr>
              <w:rPr>
                <w:sz w:val="20"/>
                <w:szCs w:val="20"/>
              </w:rPr>
            </w:pPr>
            <w:r w:rsidRPr="00046598">
              <w:rPr>
                <w:sz w:val="20"/>
                <w:szCs w:val="20"/>
              </w:rPr>
              <w:t xml:space="preserve">Количество молодых семей, улучшивших жилищные условия (начиная с 2007 года </w:t>
            </w:r>
            <w:proofErr w:type="gramStart"/>
            <w:r w:rsidRPr="00046598">
              <w:rPr>
                <w:sz w:val="20"/>
                <w:szCs w:val="20"/>
              </w:rPr>
              <w:t>-н</w:t>
            </w:r>
            <w:proofErr w:type="gramEnd"/>
            <w:r w:rsidRPr="00046598">
              <w:rPr>
                <w:sz w:val="20"/>
                <w:szCs w:val="20"/>
              </w:rPr>
              <w:t>арастающим итогом)</w:t>
            </w:r>
          </w:p>
          <w:p w:rsidR="00414885" w:rsidRPr="00046598" w:rsidRDefault="00414885" w:rsidP="00F445E6">
            <w:pPr>
              <w:jc w:val="both"/>
              <w:rPr>
                <w:sz w:val="20"/>
                <w:szCs w:val="20"/>
              </w:rPr>
            </w:pPr>
          </w:p>
        </w:tc>
        <w:tc>
          <w:tcPr>
            <w:tcW w:w="709" w:type="dxa"/>
            <w:vMerge w:val="restart"/>
          </w:tcPr>
          <w:p w:rsidR="00414885" w:rsidRPr="00046598" w:rsidRDefault="00414885"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Ед.</w:t>
            </w:r>
          </w:p>
        </w:tc>
        <w:tc>
          <w:tcPr>
            <w:tcW w:w="850" w:type="dxa"/>
            <w:vMerge w:val="restart"/>
          </w:tcPr>
          <w:p w:rsidR="00414885" w:rsidRPr="00046598" w:rsidRDefault="00414885" w:rsidP="00F445E6">
            <w:pPr>
              <w:jc w:val="center"/>
              <w:rPr>
                <w:sz w:val="20"/>
                <w:szCs w:val="20"/>
              </w:rPr>
            </w:pPr>
            <w:r w:rsidRPr="00046598">
              <w:rPr>
                <w:sz w:val="20"/>
                <w:szCs w:val="20"/>
              </w:rPr>
              <w:t>170</w:t>
            </w:r>
          </w:p>
        </w:tc>
        <w:tc>
          <w:tcPr>
            <w:tcW w:w="851" w:type="dxa"/>
            <w:vMerge w:val="restart"/>
          </w:tcPr>
          <w:p w:rsidR="00414885" w:rsidRPr="00046598" w:rsidRDefault="00414885" w:rsidP="00F445E6">
            <w:pPr>
              <w:jc w:val="center"/>
              <w:rPr>
                <w:sz w:val="20"/>
                <w:szCs w:val="20"/>
              </w:rPr>
            </w:pPr>
            <w:r w:rsidRPr="00046598">
              <w:rPr>
                <w:sz w:val="20"/>
                <w:szCs w:val="20"/>
              </w:rPr>
              <w:t>171</w:t>
            </w:r>
          </w:p>
        </w:tc>
        <w:tc>
          <w:tcPr>
            <w:tcW w:w="1100" w:type="dxa"/>
            <w:vMerge w:val="restart"/>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jc w:val="center"/>
              <w:rPr>
                <w:sz w:val="20"/>
                <w:szCs w:val="20"/>
              </w:rPr>
            </w:pPr>
          </w:p>
        </w:tc>
        <w:tc>
          <w:tcPr>
            <w:tcW w:w="2395" w:type="dxa"/>
            <w:vMerge/>
          </w:tcPr>
          <w:p w:rsidR="00414885" w:rsidRPr="00046598" w:rsidRDefault="00414885" w:rsidP="00F445E6">
            <w:pPr>
              <w:jc w:val="center"/>
              <w:rPr>
                <w:sz w:val="20"/>
                <w:szCs w:val="20"/>
              </w:rPr>
            </w:pPr>
          </w:p>
        </w:tc>
        <w:tc>
          <w:tcPr>
            <w:tcW w:w="1536" w:type="dxa"/>
            <w:vMerge/>
          </w:tcPr>
          <w:p w:rsidR="00414885" w:rsidRPr="00046598" w:rsidRDefault="00414885" w:rsidP="00F445E6">
            <w:pPr>
              <w:jc w:val="center"/>
              <w:rPr>
                <w:sz w:val="20"/>
                <w:szCs w:val="20"/>
              </w:rPr>
            </w:pPr>
          </w:p>
        </w:tc>
        <w:tc>
          <w:tcPr>
            <w:tcW w:w="1420" w:type="dxa"/>
          </w:tcPr>
          <w:p w:rsidR="00414885" w:rsidRPr="00046598" w:rsidRDefault="00414885" w:rsidP="00F445E6">
            <w:pPr>
              <w:rPr>
                <w:b/>
                <w:sz w:val="20"/>
                <w:szCs w:val="20"/>
              </w:rPr>
            </w:pPr>
            <w:proofErr w:type="gramStart"/>
            <w:r w:rsidRPr="00915BDE">
              <w:rPr>
                <w:sz w:val="20"/>
                <w:szCs w:val="20"/>
              </w:rPr>
              <w:t>бюджетные</w:t>
            </w:r>
            <w:proofErr w:type="gramEnd"/>
            <w:r w:rsidRPr="00915BDE">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1182,8</w:t>
            </w:r>
          </w:p>
        </w:tc>
        <w:tc>
          <w:tcPr>
            <w:tcW w:w="1168" w:type="dxa"/>
          </w:tcPr>
          <w:p w:rsidR="00414885" w:rsidRPr="00046598" w:rsidRDefault="00414885" w:rsidP="00F445E6">
            <w:pPr>
              <w:jc w:val="center"/>
              <w:rPr>
                <w:sz w:val="20"/>
                <w:szCs w:val="20"/>
              </w:rPr>
            </w:pPr>
            <w:r w:rsidRPr="00046598">
              <w:rPr>
                <w:sz w:val="20"/>
                <w:szCs w:val="20"/>
              </w:rPr>
              <w:t>1182,8</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jc w:val="center"/>
              <w:rPr>
                <w:sz w:val="20"/>
                <w:szCs w:val="20"/>
              </w:rPr>
            </w:pPr>
          </w:p>
        </w:tc>
        <w:tc>
          <w:tcPr>
            <w:tcW w:w="2395" w:type="dxa"/>
            <w:vMerge/>
          </w:tcPr>
          <w:p w:rsidR="00414885" w:rsidRPr="00046598" w:rsidRDefault="00414885" w:rsidP="00F445E6">
            <w:pPr>
              <w:jc w:val="center"/>
              <w:rPr>
                <w:sz w:val="20"/>
                <w:szCs w:val="20"/>
              </w:rPr>
            </w:pPr>
          </w:p>
        </w:tc>
        <w:tc>
          <w:tcPr>
            <w:tcW w:w="1536" w:type="dxa"/>
            <w:vMerge/>
          </w:tcPr>
          <w:p w:rsidR="00414885" w:rsidRPr="00046598" w:rsidRDefault="00414885" w:rsidP="00F445E6">
            <w:pPr>
              <w:jc w:val="center"/>
              <w:rPr>
                <w:sz w:val="20"/>
                <w:szCs w:val="20"/>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709,5</w:t>
            </w:r>
          </w:p>
        </w:tc>
        <w:tc>
          <w:tcPr>
            <w:tcW w:w="1168" w:type="dxa"/>
          </w:tcPr>
          <w:p w:rsidR="00414885" w:rsidRPr="00046598" w:rsidRDefault="00414885" w:rsidP="00F445E6">
            <w:pPr>
              <w:jc w:val="center"/>
              <w:rPr>
                <w:sz w:val="20"/>
                <w:szCs w:val="20"/>
              </w:rPr>
            </w:pPr>
            <w:r w:rsidRPr="00046598">
              <w:rPr>
                <w:sz w:val="20"/>
                <w:szCs w:val="20"/>
              </w:rPr>
              <w:t>709,5</w:t>
            </w:r>
          </w:p>
        </w:tc>
        <w:tc>
          <w:tcPr>
            <w:tcW w:w="1474" w:type="dxa"/>
            <w:vMerge/>
          </w:tcPr>
          <w:p w:rsidR="00414885" w:rsidRPr="00046598" w:rsidRDefault="00414885" w:rsidP="00F445E6">
            <w:pPr>
              <w:jc w:val="center"/>
              <w:rPr>
                <w:sz w:val="20"/>
                <w:szCs w:val="20"/>
                <w:lang w:val="en-US"/>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228"/>
        </w:trPr>
        <w:tc>
          <w:tcPr>
            <w:tcW w:w="747" w:type="dxa"/>
            <w:vMerge/>
          </w:tcPr>
          <w:p w:rsidR="00414885" w:rsidRPr="00046598" w:rsidRDefault="00414885" w:rsidP="00F445E6">
            <w:pPr>
              <w:jc w:val="center"/>
              <w:rPr>
                <w:sz w:val="20"/>
                <w:szCs w:val="20"/>
              </w:rPr>
            </w:pPr>
          </w:p>
        </w:tc>
        <w:tc>
          <w:tcPr>
            <w:tcW w:w="2395" w:type="dxa"/>
            <w:vMerge/>
          </w:tcPr>
          <w:p w:rsidR="00414885" w:rsidRPr="00046598" w:rsidRDefault="00414885" w:rsidP="00F445E6">
            <w:pPr>
              <w:jc w:val="center"/>
              <w:rPr>
                <w:sz w:val="20"/>
                <w:szCs w:val="20"/>
              </w:rPr>
            </w:pPr>
          </w:p>
        </w:tc>
        <w:tc>
          <w:tcPr>
            <w:tcW w:w="1536" w:type="dxa"/>
            <w:vMerge/>
          </w:tcPr>
          <w:p w:rsidR="00414885" w:rsidRPr="00046598" w:rsidRDefault="00414885" w:rsidP="00F445E6">
            <w:pPr>
              <w:jc w:val="center"/>
              <w:rPr>
                <w:sz w:val="20"/>
                <w:szCs w:val="20"/>
              </w:rPr>
            </w:pPr>
          </w:p>
        </w:tc>
        <w:tc>
          <w:tcPr>
            <w:tcW w:w="1420" w:type="dxa"/>
          </w:tcPr>
          <w:p w:rsidR="00414885" w:rsidRPr="00046598" w:rsidRDefault="00414885" w:rsidP="00F445E6">
            <w:pPr>
              <w:rPr>
                <w:sz w:val="20"/>
                <w:szCs w:val="20"/>
              </w:rPr>
            </w:pPr>
            <w:r w:rsidRPr="00046598">
              <w:rPr>
                <w:sz w:val="20"/>
                <w:szCs w:val="20"/>
              </w:rPr>
              <w:t>- областной бюджет</w:t>
            </w:r>
          </w:p>
        </w:tc>
        <w:tc>
          <w:tcPr>
            <w:tcW w:w="1608" w:type="dxa"/>
          </w:tcPr>
          <w:p w:rsidR="00414885" w:rsidRPr="00046598" w:rsidRDefault="00414885" w:rsidP="00F445E6">
            <w:pPr>
              <w:jc w:val="center"/>
              <w:rPr>
                <w:sz w:val="20"/>
                <w:szCs w:val="20"/>
              </w:rPr>
            </w:pPr>
            <w:r w:rsidRPr="00046598">
              <w:rPr>
                <w:sz w:val="20"/>
                <w:szCs w:val="20"/>
              </w:rPr>
              <w:t>236,0</w:t>
            </w:r>
          </w:p>
        </w:tc>
        <w:tc>
          <w:tcPr>
            <w:tcW w:w="1168" w:type="dxa"/>
          </w:tcPr>
          <w:p w:rsidR="00414885" w:rsidRPr="00046598" w:rsidRDefault="00414885" w:rsidP="00F445E6">
            <w:pPr>
              <w:jc w:val="center"/>
              <w:rPr>
                <w:sz w:val="20"/>
                <w:szCs w:val="20"/>
              </w:rPr>
            </w:pPr>
            <w:r w:rsidRPr="00046598">
              <w:rPr>
                <w:sz w:val="20"/>
                <w:szCs w:val="20"/>
              </w:rPr>
              <w:t>236,0</w:t>
            </w:r>
          </w:p>
        </w:tc>
        <w:tc>
          <w:tcPr>
            <w:tcW w:w="1474" w:type="dxa"/>
            <w:vMerge/>
          </w:tcPr>
          <w:p w:rsidR="00414885" w:rsidRPr="00046598" w:rsidRDefault="00414885" w:rsidP="00F445E6">
            <w:pPr>
              <w:jc w:val="center"/>
              <w:rPr>
                <w:sz w:val="20"/>
                <w:szCs w:val="20"/>
                <w:lang w:val="en-US"/>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228"/>
        </w:trPr>
        <w:tc>
          <w:tcPr>
            <w:tcW w:w="747" w:type="dxa"/>
            <w:vMerge/>
          </w:tcPr>
          <w:p w:rsidR="00414885" w:rsidRPr="00046598" w:rsidRDefault="00414885" w:rsidP="00F445E6">
            <w:pPr>
              <w:jc w:val="center"/>
              <w:rPr>
                <w:sz w:val="20"/>
                <w:szCs w:val="20"/>
              </w:rPr>
            </w:pPr>
          </w:p>
        </w:tc>
        <w:tc>
          <w:tcPr>
            <w:tcW w:w="2395" w:type="dxa"/>
            <w:vMerge/>
          </w:tcPr>
          <w:p w:rsidR="00414885" w:rsidRPr="00046598" w:rsidRDefault="00414885" w:rsidP="00F445E6">
            <w:pPr>
              <w:jc w:val="center"/>
              <w:rPr>
                <w:sz w:val="20"/>
                <w:szCs w:val="20"/>
              </w:rPr>
            </w:pPr>
          </w:p>
        </w:tc>
        <w:tc>
          <w:tcPr>
            <w:tcW w:w="1536" w:type="dxa"/>
            <w:vMerge/>
          </w:tcPr>
          <w:p w:rsidR="00414885" w:rsidRPr="00046598" w:rsidRDefault="00414885" w:rsidP="00F445E6">
            <w:pPr>
              <w:jc w:val="center"/>
              <w:rPr>
                <w:sz w:val="20"/>
                <w:szCs w:val="20"/>
              </w:rPr>
            </w:pPr>
          </w:p>
        </w:tc>
        <w:tc>
          <w:tcPr>
            <w:tcW w:w="1420" w:type="dxa"/>
          </w:tcPr>
          <w:p w:rsidR="00414885" w:rsidRPr="00046598" w:rsidRDefault="00414885" w:rsidP="00F445E6">
            <w:pPr>
              <w:rPr>
                <w:sz w:val="20"/>
                <w:szCs w:val="20"/>
              </w:rPr>
            </w:pPr>
            <w:r>
              <w:rPr>
                <w:sz w:val="20"/>
                <w:szCs w:val="20"/>
              </w:rPr>
              <w:t>-</w:t>
            </w:r>
            <w:r w:rsidRPr="00046598">
              <w:rPr>
                <w:sz w:val="20"/>
                <w:szCs w:val="20"/>
              </w:rPr>
              <w:t>федеральный бюджет</w:t>
            </w:r>
          </w:p>
        </w:tc>
        <w:tc>
          <w:tcPr>
            <w:tcW w:w="1608" w:type="dxa"/>
          </w:tcPr>
          <w:p w:rsidR="00414885" w:rsidRPr="00046598" w:rsidRDefault="00414885" w:rsidP="00F445E6">
            <w:pPr>
              <w:jc w:val="center"/>
              <w:rPr>
                <w:sz w:val="20"/>
                <w:szCs w:val="20"/>
              </w:rPr>
            </w:pPr>
            <w:r w:rsidRPr="00046598">
              <w:rPr>
                <w:sz w:val="20"/>
                <w:szCs w:val="20"/>
              </w:rPr>
              <w:t>237,3</w:t>
            </w:r>
          </w:p>
        </w:tc>
        <w:tc>
          <w:tcPr>
            <w:tcW w:w="1168" w:type="dxa"/>
          </w:tcPr>
          <w:p w:rsidR="00414885" w:rsidRPr="00046598" w:rsidRDefault="00414885" w:rsidP="00F445E6">
            <w:pPr>
              <w:jc w:val="center"/>
              <w:rPr>
                <w:sz w:val="20"/>
                <w:szCs w:val="20"/>
              </w:rPr>
            </w:pPr>
            <w:r w:rsidRPr="00046598">
              <w:rPr>
                <w:sz w:val="20"/>
                <w:szCs w:val="20"/>
              </w:rPr>
              <w:t>237,3</w:t>
            </w:r>
          </w:p>
        </w:tc>
        <w:tc>
          <w:tcPr>
            <w:tcW w:w="1474" w:type="dxa"/>
            <w:vMerge/>
          </w:tcPr>
          <w:p w:rsidR="00414885" w:rsidRPr="00046598" w:rsidRDefault="00414885" w:rsidP="00F445E6">
            <w:pPr>
              <w:jc w:val="center"/>
              <w:rPr>
                <w:sz w:val="20"/>
                <w:szCs w:val="20"/>
                <w:lang w:val="en-US"/>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val="restart"/>
          </w:tcPr>
          <w:p w:rsidR="00414885" w:rsidRPr="00046598" w:rsidRDefault="00414885" w:rsidP="00F445E6">
            <w:pPr>
              <w:rPr>
                <w:sz w:val="20"/>
                <w:szCs w:val="20"/>
              </w:rPr>
            </w:pPr>
            <w:r>
              <w:rPr>
                <w:sz w:val="20"/>
                <w:szCs w:val="20"/>
              </w:rPr>
              <w:t>2</w:t>
            </w:r>
          </w:p>
        </w:tc>
        <w:tc>
          <w:tcPr>
            <w:tcW w:w="2395" w:type="dxa"/>
            <w:vMerge w:val="restart"/>
          </w:tcPr>
          <w:p w:rsidR="00414885" w:rsidRPr="00915BDE" w:rsidRDefault="00414885" w:rsidP="00F445E6">
            <w:pPr>
              <w:jc w:val="both"/>
              <w:rPr>
                <w:sz w:val="20"/>
                <w:szCs w:val="20"/>
              </w:rPr>
            </w:pPr>
            <w:r>
              <w:rPr>
                <w:sz w:val="20"/>
                <w:szCs w:val="20"/>
              </w:rPr>
              <w:t xml:space="preserve">Подпрограмма </w:t>
            </w:r>
          </w:p>
          <w:p w:rsidR="00414885" w:rsidRPr="00046598" w:rsidRDefault="00414885" w:rsidP="00F445E6">
            <w:pPr>
              <w:rPr>
                <w:sz w:val="20"/>
                <w:szCs w:val="20"/>
              </w:rPr>
            </w:pPr>
            <w:r w:rsidRPr="00046598">
              <w:rPr>
                <w:sz w:val="20"/>
                <w:szCs w:val="20"/>
              </w:rPr>
              <w:t>«Поддержка молодых специалистов, работающих в учреждениях социальной сферы городского округа Кинешма»</w:t>
            </w:r>
          </w:p>
        </w:tc>
        <w:tc>
          <w:tcPr>
            <w:tcW w:w="1536" w:type="dxa"/>
            <w:vMerge w:val="restart"/>
          </w:tcPr>
          <w:p w:rsidR="00414885" w:rsidRPr="00046598" w:rsidRDefault="00414885"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p w:rsidR="00414885" w:rsidRPr="00046598" w:rsidRDefault="00414885" w:rsidP="00F445E6">
            <w:pPr>
              <w:jc w:val="both"/>
              <w:rPr>
                <w:sz w:val="20"/>
                <w:szCs w:val="20"/>
              </w:rPr>
            </w:pPr>
            <w:r w:rsidRPr="00046598">
              <w:rPr>
                <w:sz w:val="20"/>
                <w:szCs w:val="20"/>
              </w:rPr>
              <w:t xml:space="preserve">Администрация городского округа Кинешма: муниципальное учреждение города Кинешмы «Управление капитального </w:t>
            </w:r>
            <w:r>
              <w:rPr>
                <w:sz w:val="20"/>
                <w:szCs w:val="20"/>
              </w:rPr>
              <w:t>строительства»</w:t>
            </w:r>
          </w:p>
          <w:p w:rsidR="00414885" w:rsidRPr="00046598" w:rsidRDefault="00414885" w:rsidP="00F445E6">
            <w:pPr>
              <w:jc w:val="both"/>
              <w:rPr>
                <w:sz w:val="20"/>
                <w:szCs w:val="20"/>
              </w:rPr>
            </w:pPr>
            <w:r w:rsidRPr="00046598">
              <w:rPr>
                <w:sz w:val="20"/>
                <w:szCs w:val="20"/>
              </w:rPr>
              <w:t>Управление жилищно-коммунального хозяйства администрации городского округа Кинешма;</w:t>
            </w:r>
          </w:p>
        </w:tc>
        <w:tc>
          <w:tcPr>
            <w:tcW w:w="1420" w:type="dxa"/>
          </w:tcPr>
          <w:p w:rsidR="00414885" w:rsidRPr="00414885" w:rsidRDefault="00414885" w:rsidP="00F445E6">
            <w:pPr>
              <w:rPr>
                <w:b/>
                <w:sz w:val="20"/>
                <w:szCs w:val="20"/>
              </w:rPr>
            </w:pPr>
            <w:r w:rsidRPr="00414885">
              <w:rPr>
                <w:b/>
                <w:sz w:val="20"/>
                <w:szCs w:val="20"/>
              </w:rPr>
              <w:t>Всего</w:t>
            </w:r>
          </w:p>
        </w:tc>
        <w:tc>
          <w:tcPr>
            <w:tcW w:w="1608" w:type="dxa"/>
          </w:tcPr>
          <w:p w:rsidR="00414885" w:rsidRPr="00414885" w:rsidRDefault="00414885" w:rsidP="00F445E6">
            <w:pPr>
              <w:jc w:val="center"/>
              <w:rPr>
                <w:b/>
                <w:sz w:val="20"/>
                <w:szCs w:val="20"/>
              </w:rPr>
            </w:pPr>
            <w:r w:rsidRPr="00414885">
              <w:rPr>
                <w:b/>
                <w:sz w:val="20"/>
                <w:szCs w:val="20"/>
              </w:rPr>
              <w:t>681,0</w:t>
            </w:r>
          </w:p>
        </w:tc>
        <w:tc>
          <w:tcPr>
            <w:tcW w:w="1168" w:type="dxa"/>
            <w:tcBorders>
              <w:bottom w:val="single" w:sz="4" w:space="0" w:color="auto"/>
            </w:tcBorders>
          </w:tcPr>
          <w:p w:rsidR="00414885" w:rsidRPr="00414885" w:rsidRDefault="00414885" w:rsidP="00F445E6">
            <w:pPr>
              <w:jc w:val="center"/>
              <w:rPr>
                <w:b/>
                <w:sz w:val="20"/>
                <w:szCs w:val="20"/>
              </w:rPr>
            </w:pPr>
            <w:r w:rsidRPr="00414885">
              <w:rPr>
                <w:b/>
                <w:sz w:val="20"/>
                <w:szCs w:val="20"/>
              </w:rPr>
              <w:t>659,3</w:t>
            </w:r>
          </w:p>
        </w:tc>
        <w:tc>
          <w:tcPr>
            <w:tcW w:w="1474" w:type="dxa"/>
            <w:vMerge w:val="restart"/>
          </w:tcPr>
          <w:p w:rsidR="00414885" w:rsidRPr="00046598" w:rsidRDefault="00414885" w:rsidP="00F445E6">
            <w:pPr>
              <w:jc w:val="center"/>
              <w:rPr>
                <w:b/>
                <w:sz w:val="20"/>
                <w:szCs w:val="20"/>
              </w:rPr>
            </w:pPr>
          </w:p>
        </w:tc>
        <w:tc>
          <w:tcPr>
            <w:tcW w:w="1843" w:type="dxa"/>
            <w:vMerge w:val="restart"/>
          </w:tcPr>
          <w:p w:rsidR="00414885" w:rsidRPr="00046598" w:rsidRDefault="00414885" w:rsidP="00F445E6">
            <w:pPr>
              <w:jc w:val="center"/>
              <w:rPr>
                <w:b/>
                <w:sz w:val="20"/>
                <w:szCs w:val="20"/>
              </w:rPr>
            </w:pPr>
          </w:p>
        </w:tc>
        <w:tc>
          <w:tcPr>
            <w:tcW w:w="709" w:type="dxa"/>
            <w:vMerge w:val="restart"/>
          </w:tcPr>
          <w:p w:rsidR="00414885" w:rsidRPr="00046598" w:rsidRDefault="00414885" w:rsidP="00F445E6">
            <w:pPr>
              <w:jc w:val="center"/>
              <w:rPr>
                <w:b/>
                <w:sz w:val="20"/>
                <w:szCs w:val="20"/>
              </w:rPr>
            </w:pPr>
          </w:p>
        </w:tc>
        <w:tc>
          <w:tcPr>
            <w:tcW w:w="850" w:type="dxa"/>
            <w:vMerge w:val="restart"/>
          </w:tcPr>
          <w:p w:rsidR="00414885" w:rsidRPr="00046598" w:rsidRDefault="00414885" w:rsidP="00F445E6">
            <w:pPr>
              <w:jc w:val="center"/>
              <w:rPr>
                <w:b/>
                <w:sz w:val="20"/>
                <w:szCs w:val="20"/>
              </w:rPr>
            </w:pPr>
          </w:p>
        </w:tc>
        <w:tc>
          <w:tcPr>
            <w:tcW w:w="851" w:type="dxa"/>
            <w:vMerge w:val="restart"/>
          </w:tcPr>
          <w:p w:rsidR="00414885" w:rsidRPr="00046598" w:rsidRDefault="00414885" w:rsidP="00F445E6">
            <w:pPr>
              <w:jc w:val="center"/>
              <w:rPr>
                <w:b/>
                <w:sz w:val="20"/>
                <w:szCs w:val="20"/>
              </w:rPr>
            </w:pPr>
          </w:p>
        </w:tc>
        <w:tc>
          <w:tcPr>
            <w:tcW w:w="1100" w:type="dxa"/>
            <w:vMerge w:val="restart"/>
          </w:tcPr>
          <w:p w:rsidR="00414885" w:rsidRPr="00046598" w:rsidRDefault="00414885" w:rsidP="00F445E6">
            <w:pPr>
              <w:jc w:val="center"/>
              <w:rPr>
                <w:b/>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b/>
                <w:sz w:val="20"/>
                <w:szCs w:val="20"/>
              </w:rPr>
            </w:pPr>
            <w:proofErr w:type="gramStart"/>
            <w:r w:rsidRPr="00D461F4">
              <w:rPr>
                <w:sz w:val="20"/>
                <w:szCs w:val="20"/>
              </w:rPr>
              <w:t>бюджетные</w:t>
            </w:r>
            <w:proofErr w:type="gramEnd"/>
            <w:r w:rsidRPr="00D461F4">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681,0</w:t>
            </w:r>
          </w:p>
        </w:tc>
        <w:tc>
          <w:tcPr>
            <w:tcW w:w="1168" w:type="dxa"/>
            <w:tcBorders>
              <w:top w:val="single" w:sz="4" w:space="0" w:color="auto"/>
            </w:tcBorders>
          </w:tcPr>
          <w:p w:rsidR="00414885" w:rsidRPr="00046598" w:rsidRDefault="00414885" w:rsidP="00F445E6">
            <w:pPr>
              <w:jc w:val="center"/>
              <w:rPr>
                <w:sz w:val="20"/>
                <w:szCs w:val="20"/>
              </w:rPr>
            </w:pPr>
            <w:r w:rsidRPr="00046598">
              <w:rPr>
                <w:sz w:val="20"/>
                <w:szCs w:val="20"/>
              </w:rPr>
              <w:t>659,3</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920"/>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681,0</w:t>
            </w:r>
          </w:p>
        </w:tc>
        <w:tc>
          <w:tcPr>
            <w:tcW w:w="1168" w:type="dxa"/>
          </w:tcPr>
          <w:p w:rsidR="00414885" w:rsidRPr="00046598" w:rsidRDefault="00414885" w:rsidP="00F445E6">
            <w:pPr>
              <w:jc w:val="center"/>
              <w:rPr>
                <w:sz w:val="20"/>
                <w:szCs w:val="20"/>
              </w:rPr>
            </w:pPr>
            <w:r w:rsidRPr="00046598">
              <w:rPr>
                <w:sz w:val="20"/>
                <w:szCs w:val="20"/>
              </w:rPr>
              <w:t>659,3</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val="restart"/>
          </w:tcPr>
          <w:p w:rsidR="00414885" w:rsidRPr="00046598" w:rsidRDefault="00414885" w:rsidP="00F445E6">
            <w:pPr>
              <w:rPr>
                <w:sz w:val="20"/>
                <w:szCs w:val="20"/>
              </w:rPr>
            </w:pPr>
            <w:r w:rsidRPr="00046598">
              <w:rPr>
                <w:sz w:val="20"/>
                <w:szCs w:val="20"/>
              </w:rPr>
              <w:t>2</w:t>
            </w:r>
            <w:r>
              <w:rPr>
                <w:sz w:val="20"/>
                <w:szCs w:val="20"/>
              </w:rPr>
              <w:t>.1</w:t>
            </w:r>
          </w:p>
        </w:tc>
        <w:tc>
          <w:tcPr>
            <w:tcW w:w="2395" w:type="dxa"/>
            <w:vMerge w:val="restart"/>
          </w:tcPr>
          <w:p w:rsidR="00414885" w:rsidRPr="00046598" w:rsidRDefault="00414885" w:rsidP="00F445E6">
            <w:pPr>
              <w:rPr>
                <w:sz w:val="20"/>
                <w:szCs w:val="20"/>
              </w:rPr>
            </w:pPr>
            <w:r w:rsidRPr="00D461F4">
              <w:rPr>
                <w:sz w:val="20"/>
                <w:szCs w:val="20"/>
              </w:rPr>
              <w:t>Основное мероприятие</w:t>
            </w:r>
            <w:r w:rsidRPr="00046598">
              <w:rPr>
                <w:sz w:val="20"/>
                <w:szCs w:val="20"/>
              </w:rPr>
              <w:t xml:space="preserve"> «Предоставление мер поддержки отдельным категориям работников учреждений социальной сферы»</w:t>
            </w:r>
          </w:p>
        </w:tc>
        <w:tc>
          <w:tcPr>
            <w:tcW w:w="1536" w:type="dxa"/>
            <w:vMerge/>
          </w:tcPr>
          <w:p w:rsidR="00414885" w:rsidRPr="00046598" w:rsidRDefault="00414885" w:rsidP="00F445E6">
            <w:pPr>
              <w:jc w:val="both"/>
              <w:rPr>
                <w:sz w:val="20"/>
                <w:szCs w:val="20"/>
              </w:rPr>
            </w:pPr>
          </w:p>
        </w:tc>
        <w:tc>
          <w:tcPr>
            <w:tcW w:w="1420" w:type="dxa"/>
          </w:tcPr>
          <w:p w:rsidR="00414885" w:rsidRPr="00046598" w:rsidRDefault="00414885" w:rsidP="00F445E6">
            <w:pPr>
              <w:rPr>
                <w:sz w:val="20"/>
                <w:szCs w:val="20"/>
              </w:rPr>
            </w:pPr>
            <w:r w:rsidRPr="00046598">
              <w:rPr>
                <w:sz w:val="20"/>
                <w:szCs w:val="20"/>
              </w:rPr>
              <w:t>Всего</w:t>
            </w:r>
          </w:p>
        </w:tc>
        <w:tc>
          <w:tcPr>
            <w:tcW w:w="1608" w:type="dxa"/>
          </w:tcPr>
          <w:p w:rsidR="00414885" w:rsidRPr="00046598" w:rsidRDefault="00414885" w:rsidP="00F445E6">
            <w:pPr>
              <w:jc w:val="center"/>
              <w:rPr>
                <w:sz w:val="20"/>
                <w:szCs w:val="20"/>
              </w:rPr>
            </w:pPr>
            <w:r w:rsidRPr="00046598">
              <w:rPr>
                <w:sz w:val="20"/>
                <w:szCs w:val="20"/>
              </w:rPr>
              <w:t>681,0</w:t>
            </w:r>
          </w:p>
        </w:tc>
        <w:tc>
          <w:tcPr>
            <w:tcW w:w="1168" w:type="dxa"/>
          </w:tcPr>
          <w:p w:rsidR="00414885" w:rsidRPr="00046598" w:rsidRDefault="00414885" w:rsidP="00F445E6">
            <w:pPr>
              <w:jc w:val="center"/>
              <w:rPr>
                <w:sz w:val="20"/>
                <w:szCs w:val="20"/>
              </w:rPr>
            </w:pPr>
            <w:r w:rsidRPr="00046598">
              <w:rPr>
                <w:sz w:val="20"/>
                <w:szCs w:val="20"/>
              </w:rPr>
              <w:t>659,3</w:t>
            </w:r>
          </w:p>
        </w:tc>
        <w:tc>
          <w:tcPr>
            <w:tcW w:w="1474" w:type="dxa"/>
            <w:vMerge w:val="restart"/>
          </w:tcPr>
          <w:p w:rsidR="00414885" w:rsidRPr="00046598" w:rsidRDefault="00414885" w:rsidP="00485C8D">
            <w:pPr>
              <w:rPr>
                <w:sz w:val="20"/>
                <w:szCs w:val="20"/>
              </w:rPr>
            </w:pPr>
            <w:r w:rsidRPr="00046598">
              <w:rPr>
                <w:sz w:val="20"/>
                <w:szCs w:val="20"/>
              </w:rPr>
              <w:t>Отклонение в сумме 21,</w:t>
            </w:r>
            <w:r w:rsidR="00485C8D">
              <w:rPr>
                <w:sz w:val="20"/>
                <w:szCs w:val="20"/>
              </w:rPr>
              <w:t xml:space="preserve">7 </w:t>
            </w:r>
            <w:proofErr w:type="spellStart"/>
            <w:r w:rsidR="00B359FA">
              <w:rPr>
                <w:sz w:val="20"/>
                <w:szCs w:val="20"/>
              </w:rPr>
              <w:t>т.р</w:t>
            </w:r>
            <w:proofErr w:type="spellEnd"/>
            <w:r w:rsidR="00B359FA">
              <w:rPr>
                <w:sz w:val="20"/>
                <w:szCs w:val="20"/>
              </w:rPr>
              <w:t>.</w:t>
            </w:r>
            <w:r w:rsidRPr="00046598">
              <w:rPr>
                <w:sz w:val="20"/>
                <w:szCs w:val="20"/>
              </w:rPr>
              <w:t xml:space="preserve"> по мероприятию «Оплата найма жилых помещений, снимаемых молодыми специалистами», в связи с тем, что из числа молодых специалистов большинство - жители города Кинешма.</w:t>
            </w:r>
          </w:p>
        </w:tc>
        <w:tc>
          <w:tcPr>
            <w:tcW w:w="1843" w:type="dxa"/>
            <w:vMerge w:val="restart"/>
          </w:tcPr>
          <w:p w:rsidR="00414885" w:rsidRPr="00046598" w:rsidRDefault="00414885" w:rsidP="00F445E6">
            <w:pPr>
              <w:jc w:val="center"/>
              <w:rPr>
                <w:sz w:val="20"/>
                <w:szCs w:val="20"/>
              </w:rPr>
            </w:pPr>
          </w:p>
        </w:tc>
        <w:tc>
          <w:tcPr>
            <w:tcW w:w="709" w:type="dxa"/>
            <w:vMerge w:val="restart"/>
          </w:tcPr>
          <w:p w:rsidR="00414885" w:rsidRPr="00046598" w:rsidRDefault="00414885" w:rsidP="00F445E6">
            <w:pPr>
              <w:jc w:val="center"/>
              <w:rPr>
                <w:sz w:val="20"/>
                <w:szCs w:val="20"/>
              </w:rPr>
            </w:pPr>
          </w:p>
        </w:tc>
        <w:tc>
          <w:tcPr>
            <w:tcW w:w="850" w:type="dxa"/>
            <w:vMerge w:val="restart"/>
          </w:tcPr>
          <w:p w:rsidR="00414885" w:rsidRPr="00046598" w:rsidRDefault="00414885" w:rsidP="00F445E6">
            <w:pPr>
              <w:jc w:val="center"/>
              <w:rPr>
                <w:sz w:val="20"/>
                <w:szCs w:val="20"/>
              </w:rPr>
            </w:pPr>
          </w:p>
        </w:tc>
        <w:tc>
          <w:tcPr>
            <w:tcW w:w="851" w:type="dxa"/>
            <w:vMerge w:val="restart"/>
          </w:tcPr>
          <w:p w:rsidR="00414885" w:rsidRPr="00046598" w:rsidRDefault="00414885" w:rsidP="00F445E6">
            <w:pPr>
              <w:jc w:val="center"/>
              <w:rPr>
                <w:sz w:val="20"/>
                <w:szCs w:val="20"/>
              </w:rPr>
            </w:pPr>
          </w:p>
        </w:tc>
        <w:tc>
          <w:tcPr>
            <w:tcW w:w="1100" w:type="dxa"/>
            <w:vMerge w:val="restart"/>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b/>
                <w:sz w:val="20"/>
                <w:szCs w:val="20"/>
              </w:rPr>
            </w:pPr>
            <w:proofErr w:type="gramStart"/>
            <w:r w:rsidRPr="00D461F4">
              <w:rPr>
                <w:sz w:val="20"/>
                <w:szCs w:val="20"/>
              </w:rPr>
              <w:t>бюджетные</w:t>
            </w:r>
            <w:proofErr w:type="gramEnd"/>
            <w:r w:rsidRPr="00D461F4">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681,0</w:t>
            </w:r>
          </w:p>
        </w:tc>
        <w:tc>
          <w:tcPr>
            <w:tcW w:w="1168" w:type="dxa"/>
          </w:tcPr>
          <w:p w:rsidR="00414885" w:rsidRPr="00046598" w:rsidRDefault="00414885" w:rsidP="00F445E6">
            <w:pPr>
              <w:jc w:val="center"/>
              <w:rPr>
                <w:sz w:val="20"/>
                <w:szCs w:val="20"/>
              </w:rPr>
            </w:pPr>
            <w:r w:rsidRPr="00046598">
              <w:rPr>
                <w:sz w:val="20"/>
                <w:szCs w:val="20"/>
              </w:rPr>
              <w:t>659,3</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b/>
                <w:sz w:val="20"/>
                <w:szCs w:val="20"/>
              </w:rPr>
            </w:pPr>
          </w:p>
        </w:tc>
        <w:tc>
          <w:tcPr>
            <w:tcW w:w="709" w:type="dxa"/>
            <w:vMerge/>
          </w:tcPr>
          <w:p w:rsidR="00414885" w:rsidRPr="00046598" w:rsidRDefault="00414885" w:rsidP="00F445E6">
            <w:pPr>
              <w:jc w:val="center"/>
              <w:rPr>
                <w:b/>
                <w:sz w:val="20"/>
                <w:szCs w:val="20"/>
              </w:rPr>
            </w:pPr>
          </w:p>
        </w:tc>
        <w:tc>
          <w:tcPr>
            <w:tcW w:w="850" w:type="dxa"/>
            <w:vMerge/>
          </w:tcPr>
          <w:p w:rsidR="00414885" w:rsidRPr="00046598" w:rsidRDefault="00414885" w:rsidP="00F445E6">
            <w:pPr>
              <w:jc w:val="center"/>
              <w:rPr>
                <w:b/>
                <w:sz w:val="20"/>
                <w:szCs w:val="20"/>
              </w:rPr>
            </w:pPr>
          </w:p>
        </w:tc>
        <w:tc>
          <w:tcPr>
            <w:tcW w:w="851" w:type="dxa"/>
            <w:vMerge/>
          </w:tcPr>
          <w:p w:rsidR="00414885" w:rsidRPr="00046598" w:rsidRDefault="00414885" w:rsidP="00F445E6">
            <w:pPr>
              <w:jc w:val="center"/>
              <w:rPr>
                <w:b/>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920"/>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681,0</w:t>
            </w:r>
          </w:p>
        </w:tc>
        <w:tc>
          <w:tcPr>
            <w:tcW w:w="1168" w:type="dxa"/>
          </w:tcPr>
          <w:p w:rsidR="00414885" w:rsidRPr="00046598" w:rsidRDefault="00414885" w:rsidP="00F445E6">
            <w:pPr>
              <w:jc w:val="center"/>
              <w:rPr>
                <w:sz w:val="20"/>
                <w:szCs w:val="20"/>
              </w:rPr>
            </w:pPr>
            <w:r w:rsidRPr="00046598">
              <w:rPr>
                <w:sz w:val="20"/>
                <w:szCs w:val="20"/>
              </w:rPr>
              <w:t>659,3</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540BC7" w:rsidRPr="00046598" w:rsidTr="00F445E6">
        <w:trPr>
          <w:trHeight w:val="254"/>
        </w:trPr>
        <w:tc>
          <w:tcPr>
            <w:tcW w:w="747" w:type="dxa"/>
            <w:vMerge w:val="restart"/>
            <w:tcBorders>
              <w:bottom w:val="single" w:sz="4" w:space="0" w:color="auto"/>
            </w:tcBorders>
          </w:tcPr>
          <w:p w:rsidR="00540BC7" w:rsidRPr="00046598" w:rsidRDefault="00540BC7" w:rsidP="00F445E6">
            <w:pPr>
              <w:rPr>
                <w:sz w:val="20"/>
                <w:szCs w:val="20"/>
              </w:rPr>
            </w:pPr>
            <w:r w:rsidRPr="00046598">
              <w:rPr>
                <w:sz w:val="20"/>
                <w:szCs w:val="20"/>
              </w:rPr>
              <w:t>2.1.1</w:t>
            </w:r>
          </w:p>
        </w:tc>
        <w:tc>
          <w:tcPr>
            <w:tcW w:w="2395" w:type="dxa"/>
            <w:vMerge w:val="restart"/>
            <w:tcBorders>
              <w:bottom w:val="single" w:sz="4" w:space="0" w:color="auto"/>
            </w:tcBorders>
          </w:tcPr>
          <w:p w:rsidR="00540BC7" w:rsidRPr="00540BC7" w:rsidRDefault="00540BC7" w:rsidP="00F445E6">
            <w:pPr>
              <w:jc w:val="both"/>
              <w:rPr>
                <w:sz w:val="20"/>
                <w:szCs w:val="20"/>
              </w:rPr>
            </w:pPr>
            <w:r w:rsidRPr="00540BC7">
              <w:rPr>
                <w:sz w:val="20"/>
                <w:szCs w:val="20"/>
              </w:rPr>
              <w:t xml:space="preserve">Мероприятие </w:t>
            </w:r>
          </w:p>
          <w:p w:rsidR="00540BC7" w:rsidRPr="00046598" w:rsidRDefault="00540BC7" w:rsidP="00F445E6">
            <w:pPr>
              <w:jc w:val="both"/>
              <w:rPr>
                <w:sz w:val="20"/>
                <w:szCs w:val="20"/>
              </w:rPr>
            </w:pPr>
            <w:r>
              <w:rPr>
                <w:sz w:val="20"/>
                <w:szCs w:val="20"/>
              </w:rPr>
              <w:t>«</w:t>
            </w:r>
            <w:r w:rsidRPr="00046598">
              <w:rPr>
                <w:sz w:val="20"/>
                <w:szCs w:val="20"/>
              </w:rPr>
              <w:t>Обеспечение молодых специалистов жилыми помещениями</w:t>
            </w:r>
            <w:r>
              <w:rPr>
                <w:sz w:val="20"/>
                <w:szCs w:val="20"/>
              </w:rPr>
              <w:t>»</w:t>
            </w:r>
          </w:p>
        </w:tc>
        <w:tc>
          <w:tcPr>
            <w:tcW w:w="1536" w:type="dxa"/>
            <w:vMerge w:val="restart"/>
            <w:tcBorders>
              <w:bottom w:val="single" w:sz="4" w:space="0" w:color="auto"/>
            </w:tcBorders>
          </w:tcPr>
          <w:p w:rsidR="00E9184C" w:rsidRDefault="00540BC7" w:rsidP="00F445E6">
            <w:pPr>
              <w:rPr>
                <w:sz w:val="20"/>
                <w:szCs w:val="20"/>
              </w:rPr>
            </w:pPr>
            <w:r w:rsidRPr="00046598">
              <w:rPr>
                <w:sz w:val="20"/>
                <w:szCs w:val="20"/>
              </w:rPr>
              <w:t>Управление жилищно-</w:t>
            </w:r>
          </w:p>
          <w:p w:rsidR="00540BC7" w:rsidRPr="00046598" w:rsidRDefault="00F24B7C" w:rsidP="00F445E6">
            <w:pPr>
              <w:jc w:val="both"/>
              <w:rPr>
                <w:sz w:val="20"/>
                <w:szCs w:val="20"/>
              </w:rPr>
            </w:pPr>
            <w:r>
              <w:rPr>
                <w:sz w:val="20"/>
                <w:szCs w:val="20"/>
              </w:rPr>
              <w:t xml:space="preserve">коммунального </w:t>
            </w:r>
            <w:r w:rsidR="00540BC7" w:rsidRPr="00046598">
              <w:rPr>
                <w:sz w:val="20"/>
                <w:szCs w:val="20"/>
              </w:rPr>
              <w:t xml:space="preserve">хозяйства </w:t>
            </w:r>
            <w:r w:rsidR="00540BC7" w:rsidRPr="00046598">
              <w:rPr>
                <w:sz w:val="20"/>
                <w:szCs w:val="20"/>
              </w:rPr>
              <w:lastRenderedPageBreak/>
              <w:t>администрации городского округа Кинешма;</w:t>
            </w:r>
          </w:p>
          <w:p w:rsidR="00540BC7" w:rsidRPr="00046598" w:rsidRDefault="00540BC7" w:rsidP="00F445E6">
            <w:pPr>
              <w:rPr>
                <w:sz w:val="20"/>
                <w:szCs w:val="20"/>
              </w:rPr>
            </w:pPr>
          </w:p>
        </w:tc>
        <w:tc>
          <w:tcPr>
            <w:tcW w:w="1420" w:type="dxa"/>
            <w:tcBorders>
              <w:bottom w:val="single" w:sz="4" w:space="0" w:color="auto"/>
            </w:tcBorders>
          </w:tcPr>
          <w:p w:rsidR="00540BC7" w:rsidRDefault="00540BC7" w:rsidP="00F445E6">
            <w:pPr>
              <w:rPr>
                <w:sz w:val="20"/>
                <w:szCs w:val="20"/>
              </w:rPr>
            </w:pPr>
            <w:r w:rsidRPr="00046598">
              <w:rPr>
                <w:sz w:val="20"/>
                <w:szCs w:val="20"/>
              </w:rPr>
              <w:lastRenderedPageBreak/>
              <w:t>Всего</w:t>
            </w:r>
          </w:p>
          <w:p w:rsidR="00F24B7C" w:rsidRDefault="00F24B7C" w:rsidP="00F445E6">
            <w:pPr>
              <w:rPr>
                <w:sz w:val="20"/>
                <w:szCs w:val="20"/>
              </w:rPr>
            </w:pPr>
          </w:p>
          <w:p w:rsidR="00F24B7C" w:rsidRDefault="00F24B7C" w:rsidP="00F445E6">
            <w:pPr>
              <w:rPr>
                <w:sz w:val="20"/>
                <w:szCs w:val="20"/>
              </w:rPr>
            </w:pPr>
          </w:p>
          <w:p w:rsidR="00F24B7C" w:rsidRPr="00046598" w:rsidRDefault="00F24B7C" w:rsidP="00F445E6">
            <w:pPr>
              <w:rPr>
                <w:sz w:val="20"/>
                <w:szCs w:val="20"/>
              </w:rPr>
            </w:pPr>
          </w:p>
        </w:tc>
        <w:tc>
          <w:tcPr>
            <w:tcW w:w="1608" w:type="dxa"/>
            <w:tcBorders>
              <w:bottom w:val="single" w:sz="4" w:space="0" w:color="auto"/>
            </w:tcBorders>
          </w:tcPr>
          <w:p w:rsidR="00540BC7" w:rsidRPr="00046598" w:rsidRDefault="0039063E" w:rsidP="00F445E6">
            <w:pPr>
              <w:jc w:val="center"/>
              <w:rPr>
                <w:sz w:val="20"/>
                <w:szCs w:val="20"/>
              </w:rPr>
            </w:pPr>
            <w:r>
              <w:rPr>
                <w:sz w:val="20"/>
                <w:szCs w:val="20"/>
              </w:rPr>
              <w:t>0</w:t>
            </w:r>
          </w:p>
        </w:tc>
        <w:tc>
          <w:tcPr>
            <w:tcW w:w="1168" w:type="dxa"/>
            <w:tcBorders>
              <w:bottom w:val="single" w:sz="4" w:space="0" w:color="auto"/>
            </w:tcBorders>
          </w:tcPr>
          <w:p w:rsidR="00540BC7" w:rsidRPr="00046598" w:rsidRDefault="00540BC7" w:rsidP="00F445E6">
            <w:pPr>
              <w:jc w:val="center"/>
              <w:rPr>
                <w:sz w:val="20"/>
                <w:szCs w:val="20"/>
              </w:rPr>
            </w:pPr>
            <w:r w:rsidRPr="00046598">
              <w:rPr>
                <w:sz w:val="20"/>
                <w:szCs w:val="20"/>
              </w:rPr>
              <w:t>0</w:t>
            </w:r>
          </w:p>
        </w:tc>
        <w:tc>
          <w:tcPr>
            <w:tcW w:w="1474" w:type="dxa"/>
            <w:vMerge w:val="restart"/>
            <w:tcBorders>
              <w:bottom w:val="single" w:sz="4" w:space="0" w:color="auto"/>
            </w:tcBorders>
          </w:tcPr>
          <w:p w:rsidR="00540BC7" w:rsidRPr="00046598" w:rsidRDefault="00540BC7" w:rsidP="00F445E6">
            <w:pPr>
              <w:jc w:val="center"/>
              <w:rPr>
                <w:sz w:val="20"/>
                <w:szCs w:val="20"/>
              </w:rPr>
            </w:pPr>
          </w:p>
        </w:tc>
        <w:tc>
          <w:tcPr>
            <w:tcW w:w="1843" w:type="dxa"/>
            <w:vMerge w:val="restart"/>
          </w:tcPr>
          <w:p w:rsidR="00540BC7" w:rsidRPr="00046598" w:rsidRDefault="00540BC7" w:rsidP="00F445E6">
            <w:pPr>
              <w:rPr>
                <w:sz w:val="20"/>
                <w:szCs w:val="20"/>
              </w:rPr>
            </w:pPr>
            <w:r w:rsidRPr="00046598">
              <w:rPr>
                <w:sz w:val="20"/>
                <w:szCs w:val="20"/>
              </w:rPr>
              <w:t xml:space="preserve">Количество молодых специалистов, поступивших на    </w:t>
            </w:r>
            <w:r w:rsidRPr="00046598">
              <w:rPr>
                <w:sz w:val="20"/>
                <w:szCs w:val="20"/>
              </w:rPr>
              <w:lastRenderedPageBreak/>
              <w:t>работу в учреждения социальной сферы городского округа Кинешма</w:t>
            </w:r>
          </w:p>
        </w:tc>
        <w:tc>
          <w:tcPr>
            <w:tcW w:w="709" w:type="dxa"/>
            <w:vMerge w:val="restart"/>
          </w:tcPr>
          <w:p w:rsidR="00540BC7" w:rsidRPr="00046598" w:rsidRDefault="00540BC7"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lastRenderedPageBreak/>
              <w:t>чел.</w:t>
            </w:r>
          </w:p>
        </w:tc>
        <w:tc>
          <w:tcPr>
            <w:tcW w:w="850" w:type="dxa"/>
            <w:vMerge w:val="restart"/>
          </w:tcPr>
          <w:p w:rsidR="00540BC7" w:rsidRPr="00046598" w:rsidRDefault="00540BC7" w:rsidP="00F445E6">
            <w:pPr>
              <w:jc w:val="center"/>
              <w:rPr>
                <w:sz w:val="20"/>
                <w:szCs w:val="20"/>
              </w:rPr>
            </w:pPr>
            <w:r w:rsidRPr="00046598">
              <w:rPr>
                <w:sz w:val="20"/>
                <w:szCs w:val="20"/>
              </w:rPr>
              <w:t>5</w:t>
            </w:r>
          </w:p>
        </w:tc>
        <w:tc>
          <w:tcPr>
            <w:tcW w:w="851" w:type="dxa"/>
            <w:vMerge w:val="restart"/>
          </w:tcPr>
          <w:p w:rsidR="00540BC7" w:rsidRPr="00046598" w:rsidRDefault="00540BC7" w:rsidP="00F445E6">
            <w:pPr>
              <w:jc w:val="center"/>
              <w:rPr>
                <w:sz w:val="20"/>
                <w:szCs w:val="20"/>
              </w:rPr>
            </w:pPr>
            <w:r w:rsidRPr="00046598">
              <w:rPr>
                <w:sz w:val="20"/>
                <w:szCs w:val="20"/>
              </w:rPr>
              <w:t>12</w:t>
            </w:r>
          </w:p>
        </w:tc>
        <w:tc>
          <w:tcPr>
            <w:tcW w:w="1100" w:type="dxa"/>
            <w:vMerge w:val="restart"/>
          </w:tcPr>
          <w:p w:rsidR="00540BC7" w:rsidRPr="00046598" w:rsidRDefault="0039063E" w:rsidP="00F445E6">
            <w:pPr>
              <w:rPr>
                <w:sz w:val="20"/>
                <w:szCs w:val="20"/>
              </w:rPr>
            </w:pPr>
            <w:r>
              <w:rPr>
                <w:sz w:val="20"/>
                <w:szCs w:val="20"/>
              </w:rPr>
              <w:t>В</w:t>
            </w:r>
            <w:r w:rsidR="00540BC7" w:rsidRPr="00046598">
              <w:rPr>
                <w:sz w:val="20"/>
                <w:szCs w:val="20"/>
              </w:rPr>
              <w:t>ысок</w:t>
            </w:r>
            <w:r>
              <w:rPr>
                <w:sz w:val="20"/>
                <w:szCs w:val="20"/>
              </w:rPr>
              <w:t>ая</w:t>
            </w:r>
            <w:r w:rsidR="00540BC7" w:rsidRPr="00046598">
              <w:rPr>
                <w:sz w:val="20"/>
                <w:szCs w:val="20"/>
              </w:rPr>
              <w:t xml:space="preserve"> потребность в специалис</w:t>
            </w:r>
            <w:r w:rsidR="00540BC7" w:rsidRPr="00046598">
              <w:rPr>
                <w:sz w:val="20"/>
                <w:szCs w:val="20"/>
              </w:rPr>
              <w:lastRenderedPageBreak/>
              <w:t>тах социальной сферы и улучшения качества обслуживания жителей города</w:t>
            </w:r>
          </w:p>
        </w:tc>
      </w:tr>
      <w:tr w:rsidR="00E9184C" w:rsidRPr="00046598" w:rsidTr="00F445E6">
        <w:trPr>
          <w:trHeight w:val="2315"/>
        </w:trPr>
        <w:tc>
          <w:tcPr>
            <w:tcW w:w="747" w:type="dxa"/>
            <w:vMerge/>
            <w:tcBorders>
              <w:bottom w:val="single" w:sz="4" w:space="0" w:color="auto"/>
            </w:tcBorders>
          </w:tcPr>
          <w:p w:rsidR="00E9184C" w:rsidRPr="00046598" w:rsidRDefault="00E9184C" w:rsidP="00F445E6">
            <w:pPr>
              <w:rPr>
                <w:sz w:val="20"/>
                <w:szCs w:val="20"/>
              </w:rPr>
            </w:pPr>
          </w:p>
        </w:tc>
        <w:tc>
          <w:tcPr>
            <w:tcW w:w="2395" w:type="dxa"/>
            <w:vMerge/>
            <w:tcBorders>
              <w:bottom w:val="single" w:sz="4" w:space="0" w:color="auto"/>
            </w:tcBorders>
          </w:tcPr>
          <w:p w:rsidR="00E9184C" w:rsidRPr="00540BC7" w:rsidRDefault="00E9184C" w:rsidP="00F445E6">
            <w:pPr>
              <w:jc w:val="both"/>
              <w:rPr>
                <w:sz w:val="20"/>
                <w:szCs w:val="20"/>
              </w:rPr>
            </w:pPr>
          </w:p>
        </w:tc>
        <w:tc>
          <w:tcPr>
            <w:tcW w:w="1536" w:type="dxa"/>
            <w:vMerge/>
            <w:tcBorders>
              <w:bottom w:val="single" w:sz="4" w:space="0" w:color="auto"/>
            </w:tcBorders>
          </w:tcPr>
          <w:p w:rsidR="00E9184C" w:rsidRPr="00046598" w:rsidRDefault="00E9184C" w:rsidP="00F445E6">
            <w:pPr>
              <w:jc w:val="both"/>
              <w:rPr>
                <w:sz w:val="20"/>
                <w:szCs w:val="20"/>
              </w:rPr>
            </w:pPr>
          </w:p>
        </w:tc>
        <w:tc>
          <w:tcPr>
            <w:tcW w:w="1420" w:type="dxa"/>
            <w:vMerge w:val="restart"/>
            <w:tcBorders>
              <w:bottom w:val="single" w:sz="4" w:space="0" w:color="auto"/>
            </w:tcBorders>
          </w:tcPr>
          <w:p w:rsidR="00E9184C" w:rsidRPr="00046598" w:rsidRDefault="00E9184C" w:rsidP="00F445E6">
            <w:pPr>
              <w:rPr>
                <w:sz w:val="20"/>
                <w:szCs w:val="20"/>
              </w:rPr>
            </w:pPr>
            <w:proofErr w:type="gramStart"/>
            <w:r w:rsidRPr="00E9184C">
              <w:rPr>
                <w:sz w:val="20"/>
                <w:szCs w:val="20"/>
              </w:rPr>
              <w:t>бюджетные</w:t>
            </w:r>
            <w:proofErr w:type="gramEnd"/>
            <w:r w:rsidRPr="00E9184C">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vMerge w:val="restart"/>
            <w:tcBorders>
              <w:bottom w:val="single" w:sz="4" w:space="0" w:color="auto"/>
            </w:tcBorders>
          </w:tcPr>
          <w:p w:rsidR="00E9184C" w:rsidRPr="00046598" w:rsidRDefault="00E9184C" w:rsidP="00F445E6">
            <w:pPr>
              <w:jc w:val="center"/>
              <w:rPr>
                <w:sz w:val="20"/>
                <w:szCs w:val="20"/>
              </w:rPr>
            </w:pPr>
            <w:r w:rsidRPr="00046598">
              <w:rPr>
                <w:sz w:val="20"/>
                <w:szCs w:val="20"/>
              </w:rPr>
              <w:t>0</w:t>
            </w:r>
          </w:p>
        </w:tc>
        <w:tc>
          <w:tcPr>
            <w:tcW w:w="1168" w:type="dxa"/>
            <w:vMerge w:val="restart"/>
            <w:tcBorders>
              <w:bottom w:val="single" w:sz="4" w:space="0" w:color="auto"/>
            </w:tcBorders>
          </w:tcPr>
          <w:p w:rsidR="00E9184C" w:rsidRPr="00046598" w:rsidRDefault="00E9184C" w:rsidP="00F445E6">
            <w:pPr>
              <w:jc w:val="center"/>
              <w:rPr>
                <w:sz w:val="20"/>
                <w:szCs w:val="20"/>
              </w:rPr>
            </w:pPr>
            <w:r w:rsidRPr="00046598">
              <w:rPr>
                <w:sz w:val="20"/>
                <w:szCs w:val="20"/>
              </w:rPr>
              <w:t>0</w:t>
            </w:r>
          </w:p>
        </w:tc>
        <w:tc>
          <w:tcPr>
            <w:tcW w:w="1474" w:type="dxa"/>
            <w:vMerge/>
            <w:tcBorders>
              <w:bottom w:val="single" w:sz="4" w:space="0" w:color="auto"/>
            </w:tcBorders>
          </w:tcPr>
          <w:p w:rsidR="00E9184C" w:rsidRPr="00046598" w:rsidRDefault="00E9184C" w:rsidP="00F445E6">
            <w:pPr>
              <w:jc w:val="center"/>
              <w:rPr>
                <w:sz w:val="20"/>
                <w:szCs w:val="20"/>
              </w:rPr>
            </w:pPr>
          </w:p>
        </w:tc>
        <w:tc>
          <w:tcPr>
            <w:tcW w:w="1843" w:type="dxa"/>
            <w:vMerge/>
            <w:tcBorders>
              <w:bottom w:val="single" w:sz="4" w:space="0" w:color="auto"/>
            </w:tcBorders>
          </w:tcPr>
          <w:p w:rsidR="00E9184C" w:rsidRPr="00046598" w:rsidRDefault="00E9184C" w:rsidP="00F445E6">
            <w:pPr>
              <w:rPr>
                <w:sz w:val="20"/>
                <w:szCs w:val="20"/>
              </w:rPr>
            </w:pPr>
          </w:p>
        </w:tc>
        <w:tc>
          <w:tcPr>
            <w:tcW w:w="709" w:type="dxa"/>
            <w:vMerge/>
            <w:tcBorders>
              <w:bottom w:val="single" w:sz="4" w:space="0" w:color="auto"/>
            </w:tcBorders>
          </w:tcPr>
          <w:p w:rsidR="00E9184C" w:rsidRPr="00046598" w:rsidRDefault="00E9184C" w:rsidP="00F445E6">
            <w:pPr>
              <w:pStyle w:val="a8"/>
              <w:jc w:val="center"/>
              <w:rPr>
                <w:rFonts w:ascii="Times New Roman" w:hAnsi="Times New Roman" w:cs="Times New Roman"/>
                <w:sz w:val="20"/>
                <w:szCs w:val="20"/>
              </w:rPr>
            </w:pPr>
          </w:p>
        </w:tc>
        <w:tc>
          <w:tcPr>
            <w:tcW w:w="850" w:type="dxa"/>
            <w:vMerge/>
            <w:tcBorders>
              <w:bottom w:val="single" w:sz="4" w:space="0" w:color="auto"/>
            </w:tcBorders>
          </w:tcPr>
          <w:p w:rsidR="00E9184C" w:rsidRPr="00046598" w:rsidRDefault="00E9184C" w:rsidP="00F445E6">
            <w:pPr>
              <w:jc w:val="center"/>
              <w:rPr>
                <w:sz w:val="20"/>
                <w:szCs w:val="20"/>
              </w:rPr>
            </w:pPr>
          </w:p>
        </w:tc>
        <w:tc>
          <w:tcPr>
            <w:tcW w:w="851" w:type="dxa"/>
            <w:vMerge/>
            <w:tcBorders>
              <w:bottom w:val="single" w:sz="4" w:space="0" w:color="auto"/>
            </w:tcBorders>
          </w:tcPr>
          <w:p w:rsidR="00E9184C" w:rsidRPr="00046598" w:rsidRDefault="00E9184C" w:rsidP="00F445E6">
            <w:pPr>
              <w:jc w:val="center"/>
              <w:rPr>
                <w:sz w:val="20"/>
                <w:szCs w:val="20"/>
              </w:rPr>
            </w:pPr>
          </w:p>
        </w:tc>
        <w:tc>
          <w:tcPr>
            <w:tcW w:w="1100" w:type="dxa"/>
            <w:vMerge/>
            <w:tcBorders>
              <w:bottom w:val="single" w:sz="4" w:space="0" w:color="auto"/>
            </w:tcBorders>
          </w:tcPr>
          <w:p w:rsidR="00E9184C" w:rsidRPr="00046598" w:rsidRDefault="00E9184C" w:rsidP="00F445E6">
            <w:pPr>
              <w:rPr>
                <w:sz w:val="20"/>
                <w:szCs w:val="20"/>
              </w:rPr>
            </w:pPr>
          </w:p>
        </w:tc>
      </w:tr>
      <w:tr w:rsidR="00E9184C" w:rsidRPr="00046598" w:rsidTr="00F445E6">
        <w:trPr>
          <w:trHeight w:val="1380"/>
        </w:trPr>
        <w:tc>
          <w:tcPr>
            <w:tcW w:w="747" w:type="dxa"/>
            <w:vMerge/>
            <w:tcBorders>
              <w:bottom w:val="single" w:sz="4" w:space="0" w:color="auto"/>
            </w:tcBorders>
          </w:tcPr>
          <w:p w:rsidR="00E9184C" w:rsidRPr="00046598" w:rsidRDefault="00E9184C" w:rsidP="00F445E6">
            <w:pPr>
              <w:jc w:val="center"/>
              <w:rPr>
                <w:sz w:val="20"/>
                <w:szCs w:val="20"/>
              </w:rPr>
            </w:pPr>
          </w:p>
        </w:tc>
        <w:tc>
          <w:tcPr>
            <w:tcW w:w="2395" w:type="dxa"/>
            <w:vMerge/>
            <w:tcBorders>
              <w:bottom w:val="single" w:sz="4" w:space="0" w:color="auto"/>
            </w:tcBorders>
          </w:tcPr>
          <w:p w:rsidR="00E9184C" w:rsidRPr="00046598" w:rsidRDefault="00E9184C" w:rsidP="00F445E6">
            <w:pPr>
              <w:jc w:val="center"/>
              <w:rPr>
                <w:sz w:val="20"/>
                <w:szCs w:val="20"/>
              </w:rPr>
            </w:pPr>
          </w:p>
        </w:tc>
        <w:tc>
          <w:tcPr>
            <w:tcW w:w="1536" w:type="dxa"/>
            <w:vMerge/>
            <w:tcBorders>
              <w:bottom w:val="single" w:sz="4" w:space="0" w:color="auto"/>
            </w:tcBorders>
          </w:tcPr>
          <w:p w:rsidR="00E9184C" w:rsidRPr="00046598" w:rsidRDefault="00E9184C" w:rsidP="00F445E6">
            <w:pPr>
              <w:jc w:val="center"/>
              <w:rPr>
                <w:sz w:val="20"/>
                <w:szCs w:val="20"/>
              </w:rPr>
            </w:pPr>
          </w:p>
        </w:tc>
        <w:tc>
          <w:tcPr>
            <w:tcW w:w="1420" w:type="dxa"/>
            <w:vMerge/>
            <w:tcBorders>
              <w:bottom w:val="single" w:sz="4" w:space="0" w:color="auto"/>
            </w:tcBorders>
          </w:tcPr>
          <w:p w:rsidR="00E9184C" w:rsidRPr="00046598" w:rsidRDefault="00E9184C" w:rsidP="00F445E6">
            <w:pPr>
              <w:rPr>
                <w:b/>
                <w:sz w:val="20"/>
                <w:szCs w:val="20"/>
              </w:rPr>
            </w:pPr>
          </w:p>
        </w:tc>
        <w:tc>
          <w:tcPr>
            <w:tcW w:w="1608" w:type="dxa"/>
            <w:vMerge/>
            <w:tcBorders>
              <w:bottom w:val="single" w:sz="4" w:space="0" w:color="auto"/>
            </w:tcBorders>
          </w:tcPr>
          <w:p w:rsidR="00E9184C" w:rsidRPr="00046598" w:rsidRDefault="00E9184C" w:rsidP="00F445E6">
            <w:pPr>
              <w:jc w:val="center"/>
              <w:rPr>
                <w:sz w:val="20"/>
                <w:szCs w:val="20"/>
              </w:rPr>
            </w:pPr>
          </w:p>
        </w:tc>
        <w:tc>
          <w:tcPr>
            <w:tcW w:w="1168" w:type="dxa"/>
            <w:vMerge/>
            <w:tcBorders>
              <w:bottom w:val="single" w:sz="4" w:space="0" w:color="auto"/>
            </w:tcBorders>
          </w:tcPr>
          <w:p w:rsidR="00E9184C" w:rsidRPr="00046598" w:rsidRDefault="00E9184C" w:rsidP="00F445E6">
            <w:pPr>
              <w:jc w:val="center"/>
              <w:rPr>
                <w:sz w:val="20"/>
                <w:szCs w:val="20"/>
              </w:rPr>
            </w:pPr>
          </w:p>
        </w:tc>
        <w:tc>
          <w:tcPr>
            <w:tcW w:w="1474" w:type="dxa"/>
            <w:vMerge/>
            <w:tcBorders>
              <w:bottom w:val="single" w:sz="4" w:space="0" w:color="auto"/>
            </w:tcBorders>
          </w:tcPr>
          <w:p w:rsidR="00E9184C" w:rsidRPr="00046598" w:rsidRDefault="00E9184C" w:rsidP="00F445E6">
            <w:pPr>
              <w:jc w:val="center"/>
              <w:rPr>
                <w:sz w:val="20"/>
                <w:szCs w:val="20"/>
              </w:rPr>
            </w:pPr>
          </w:p>
        </w:tc>
        <w:tc>
          <w:tcPr>
            <w:tcW w:w="1843" w:type="dxa"/>
            <w:tcBorders>
              <w:bottom w:val="single" w:sz="4" w:space="0" w:color="auto"/>
            </w:tcBorders>
          </w:tcPr>
          <w:p w:rsidR="00E9184C" w:rsidRPr="00046598" w:rsidRDefault="00E9184C" w:rsidP="00F445E6">
            <w:pPr>
              <w:jc w:val="both"/>
              <w:rPr>
                <w:sz w:val="20"/>
                <w:szCs w:val="20"/>
              </w:rPr>
            </w:pPr>
            <w:r w:rsidRPr="00046598">
              <w:rPr>
                <w:sz w:val="20"/>
                <w:szCs w:val="20"/>
              </w:rPr>
              <w:t>Количество молодых специалистов, обеспеченных жилыми  помещениями</w:t>
            </w:r>
          </w:p>
        </w:tc>
        <w:tc>
          <w:tcPr>
            <w:tcW w:w="709" w:type="dxa"/>
            <w:tcBorders>
              <w:bottom w:val="single" w:sz="4" w:space="0" w:color="auto"/>
            </w:tcBorders>
          </w:tcPr>
          <w:p w:rsidR="00E9184C" w:rsidRPr="00046598" w:rsidRDefault="00E9184C" w:rsidP="00F445E6">
            <w:pPr>
              <w:jc w:val="center"/>
              <w:rPr>
                <w:sz w:val="20"/>
                <w:szCs w:val="20"/>
              </w:rPr>
            </w:pPr>
            <w:r w:rsidRPr="00046598">
              <w:rPr>
                <w:sz w:val="20"/>
                <w:szCs w:val="20"/>
              </w:rPr>
              <w:t>чел.</w:t>
            </w:r>
          </w:p>
        </w:tc>
        <w:tc>
          <w:tcPr>
            <w:tcW w:w="850" w:type="dxa"/>
            <w:tcBorders>
              <w:bottom w:val="single" w:sz="4" w:space="0" w:color="auto"/>
            </w:tcBorders>
          </w:tcPr>
          <w:p w:rsidR="00E9184C" w:rsidRPr="00046598" w:rsidRDefault="00E9184C" w:rsidP="00F445E6">
            <w:pPr>
              <w:jc w:val="center"/>
              <w:rPr>
                <w:sz w:val="20"/>
                <w:szCs w:val="20"/>
              </w:rPr>
            </w:pPr>
            <w:r w:rsidRPr="00046598">
              <w:rPr>
                <w:sz w:val="20"/>
                <w:szCs w:val="20"/>
              </w:rPr>
              <w:t>1</w:t>
            </w:r>
          </w:p>
        </w:tc>
        <w:tc>
          <w:tcPr>
            <w:tcW w:w="851" w:type="dxa"/>
            <w:tcBorders>
              <w:bottom w:val="single" w:sz="4" w:space="0" w:color="auto"/>
            </w:tcBorders>
          </w:tcPr>
          <w:p w:rsidR="00E9184C" w:rsidRPr="00046598" w:rsidRDefault="00E9184C" w:rsidP="00F445E6">
            <w:pPr>
              <w:jc w:val="center"/>
              <w:rPr>
                <w:sz w:val="20"/>
                <w:szCs w:val="20"/>
              </w:rPr>
            </w:pPr>
            <w:r w:rsidRPr="00046598">
              <w:rPr>
                <w:sz w:val="20"/>
                <w:szCs w:val="20"/>
              </w:rPr>
              <w:t>0</w:t>
            </w:r>
          </w:p>
        </w:tc>
        <w:tc>
          <w:tcPr>
            <w:tcW w:w="1100" w:type="dxa"/>
            <w:tcBorders>
              <w:bottom w:val="single" w:sz="4" w:space="0" w:color="auto"/>
            </w:tcBorders>
          </w:tcPr>
          <w:p w:rsidR="00E9184C" w:rsidRPr="00046598" w:rsidRDefault="0039063E" w:rsidP="00F445E6">
            <w:pPr>
              <w:rPr>
                <w:sz w:val="20"/>
                <w:szCs w:val="20"/>
              </w:rPr>
            </w:pPr>
            <w:r>
              <w:rPr>
                <w:sz w:val="20"/>
                <w:szCs w:val="20"/>
              </w:rPr>
              <w:t>О</w:t>
            </w:r>
            <w:r w:rsidR="00E9184C" w:rsidRPr="00046598">
              <w:rPr>
                <w:sz w:val="20"/>
                <w:szCs w:val="20"/>
              </w:rPr>
              <w:t>тсутствие финансирования</w:t>
            </w:r>
          </w:p>
          <w:p w:rsidR="00E9184C" w:rsidRPr="00046598" w:rsidRDefault="00E9184C" w:rsidP="00F445E6">
            <w:pPr>
              <w:jc w:val="center"/>
              <w:rPr>
                <w:sz w:val="20"/>
                <w:szCs w:val="20"/>
              </w:rPr>
            </w:pPr>
          </w:p>
        </w:tc>
      </w:tr>
      <w:tr w:rsidR="00046598" w:rsidRPr="00046598" w:rsidTr="00F445E6">
        <w:trPr>
          <w:trHeight w:val="332"/>
        </w:trPr>
        <w:tc>
          <w:tcPr>
            <w:tcW w:w="747" w:type="dxa"/>
            <w:vMerge w:val="restart"/>
          </w:tcPr>
          <w:p w:rsidR="00046598" w:rsidRPr="00046598" w:rsidRDefault="00046598" w:rsidP="00F445E6">
            <w:pPr>
              <w:rPr>
                <w:sz w:val="20"/>
                <w:szCs w:val="20"/>
              </w:rPr>
            </w:pPr>
            <w:r w:rsidRPr="00046598">
              <w:rPr>
                <w:sz w:val="20"/>
                <w:szCs w:val="20"/>
              </w:rPr>
              <w:t>2.1.2</w:t>
            </w:r>
          </w:p>
        </w:tc>
        <w:tc>
          <w:tcPr>
            <w:tcW w:w="2395" w:type="dxa"/>
            <w:vMerge w:val="restart"/>
          </w:tcPr>
          <w:p w:rsidR="00046598" w:rsidRPr="00540BC7" w:rsidRDefault="00046598" w:rsidP="00F445E6">
            <w:pPr>
              <w:jc w:val="both"/>
              <w:rPr>
                <w:sz w:val="20"/>
                <w:szCs w:val="20"/>
              </w:rPr>
            </w:pPr>
            <w:r w:rsidRPr="00540BC7">
              <w:rPr>
                <w:sz w:val="20"/>
                <w:szCs w:val="20"/>
              </w:rPr>
              <w:t xml:space="preserve">Мероприятие </w:t>
            </w:r>
          </w:p>
          <w:p w:rsidR="00046598" w:rsidRPr="00046598" w:rsidRDefault="00540BC7" w:rsidP="00F445E6">
            <w:pPr>
              <w:rPr>
                <w:sz w:val="20"/>
                <w:szCs w:val="20"/>
              </w:rPr>
            </w:pPr>
            <w:r>
              <w:rPr>
                <w:sz w:val="20"/>
                <w:szCs w:val="20"/>
              </w:rPr>
              <w:t>«</w:t>
            </w:r>
            <w:r w:rsidR="00046598" w:rsidRPr="00046598">
              <w:rPr>
                <w:sz w:val="20"/>
                <w:szCs w:val="20"/>
              </w:rPr>
              <w:t>Ремонт жилых помещений специализированного жилищного фонда</w:t>
            </w:r>
            <w:r>
              <w:rPr>
                <w:sz w:val="20"/>
                <w:szCs w:val="20"/>
              </w:rPr>
              <w:t>»</w:t>
            </w:r>
          </w:p>
        </w:tc>
        <w:tc>
          <w:tcPr>
            <w:tcW w:w="1536" w:type="dxa"/>
            <w:vMerge w:val="restart"/>
          </w:tcPr>
          <w:p w:rsidR="00046598" w:rsidRPr="00046598" w:rsidRDefault="00046598" w:rsidP="00F445E6">
            <w:pPr>
              <w:rPr>
                <w:sz w:val="20"/>
                <w:szCs w:val="20"/>
              </w:rPr>
            </w:pPr>
            <w:r w:rsidRPr="00046598">
              <w:rPr>
                <w:sz w:val="20"/>
                <w:szCs w:val="20"/>
              </w:rPr>
              <w:t>Администрация городского округа Кинешма: муниципальное учреждение города Кинешмы «Управление капит</w:t>
            </w:r>
            <w:r w:rsidR="00414885">
              <w:rPr>
                <w:sz w:val="20"/>
                <w:szCs w:val="20"/>
              </w:rPr>
              <w:t>ального строительства»</w:t>
            </w:r>
          </w:p>
        </w:tc>
        <w:tc>
          <w:tcPr>
            <w:tcW w:w="1420" w:type="dxa"/>
          </w:tcPr>
          <w:p w:rsidR="00046598" w:rsidRPr="00046598" w:rsidRDefault="00046598" w:rsidP="00F445E6">
            <w:pPr>
              <w:rPr>
                <w:sz w:val="20"/>
                <w:szCs w:val="20"/>
              </w:rPr>
            </w:pPr>
            <w:r w:rsidRPr="00046598">
              <w:rPr>
                <w:sz w:val="20"/>
                <w:szCs w:val="20"/>
              </w:rPr>
              <w:t>Всего</w:t>
            </w:r>
          </w:p>
          <w:p w:rsidR="00046598" w:rsidRPr="00046598" w:rsidRDefault="00046598" w:rsidP="00F445E6">
            <w:pPr>
              <w:rPr>
                <w:sz w:val="20"/>
                <w:szCs w:val="20"/>
              </w:rPr>
            </w:pPr>
          </w:p>
        </w:tc>
        <w:tc>
          <w:tcPr>
            <w:tcW w:w="1608" w:type="dxa"/>
          </w:tcPr>
          <w:p w:rsidR="00046598" w:rsidRPr="00046598" w:rsidRDefault="00046598" w:rsidP="00F445E6">
            <w:pPr>
              <w:jc w:val="center"/>
              <w:rPr>
                <w:sz w:val="20"/>
                <w:szCs w:val="20"/>
              </w:rPr>
            </w:pPr>
            <w:r w:rsidRPr="00046598">
              <w:rPr>
                <w:sz w:val="20"/>
                <w:szCs w:val="20"/>
              </w:rPr>
              <w:t>124,0</w:t>
            </w:r>
          </w:p>
        </w:tc>
        <w:tc>
          <w:tcPr>
            <w:tcW w:w="1168" w:type="dxa"/>
          </w:tcPr>
          <w:p w:rsidR="00046598" w:rsidRPr="00046598" w:rsidRDefault="00046598" w:rsidP="00F445E6">
            <w:pPr>
              <w:jc w:val="center"/>
              <w:rPr>
                <w:sz w:val="20"/>
                <w:szCs w:val="20"/>
              </w:rPr>
            </w:pPr>
            <w:r w:rsidRPr="00046598">
              <w:rPr>
                <w:sz w:val="20"/>
                <w:szCs w:val="20"/>
              </w:rPr>
              <w:t>124,0</w:t>
            </w:r>
          </w:p>
        </w:tc>
        <w:tc>
          <w:tcPr>
            <w:tcW w:w="1474" w:type="dxa"/>
            <w:vMerge w:val="restart"/>
          </w:tcPr>
          <w:p w:rsidR="00046598" w:rsidRPr="00046598" w:rsidRDefault="00046598" w:rsidP="00F445E6">
            <w:pPr>
              <w:jc w:val="center"/>
              <w:rPr>
                <w:sz w:val="20"/>
                <w:szCs w:val="20"/>
              </w:rPr>
            </w:pPr>
          </w:p>
        </w:tc>
        <w:tc>
          <w:tcPr>
            <w:tcW w:w="1843" w:type="dxa"/>
            <w:vMerge w:val="restart"/>
          </w:tcPr>
          <w:p w:rsidR="00046598" w:rsidRPr="00046598" w:rsidRDefault="00046598" w:rsidP="00F445E6">
            <w:pPr>
              <w:rPr>
                <w:sz w:val="20"/>
                <w:szCs w:val="20"/>
              </w:rPr>
            </w:pPr>
            <w:r w:rsidRPr="00046598">
              <w:rPr>
                <w:sz w:val="20"/>
                <w:szCs w:val="20"/>
              </w:rPr>
              <w:t>Количество молодых специалистов, поступивших на    работу в учреждения социальной сферы городского округа Кинешма</w:t>
            </w:r>
          </w:p>
        </w:tc>
        <w:tc>
          <w:tcPr>
            <w:tcW w:w="709" w:type="dxa"/>
            <w:vMerge w:val="restart"/>
          </w:tcPr>
          <w:p w:rsidR="00046598" w:rsidRPr="00046598" w:rsidRDefault="00046598"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046598" w:rsidRPr="00046598" w:rsidRDefault="00046598" w:rsidP="00F445E6">
            <w:pPr>
              <w:jc w:val="center"/>
              <w:rPr>
                <w:sz w:val="20"/>
                <w:szCs w:val="20"/>
              </w:rPr>
            </w:pPr>
            <w:r w:rsidRPr="00046598">
              <w:rPr>
                <w:sz w:val="20"/>
                <w:szCs w:val="20"/>
              </w:rPr>
              <w:t>5</w:t>
            </w:r>
          </w:p>
        </w:tc>
        <w:tc>
          <w:tcPr>
            <w:tcW w:w="851" w:type="dxa"/>
            <w:vMerge w:val="restart"/>
          </w:tcPr>
          <w:p w:rsidR="00046598" w:rsidRPr="00046598" w:rsidRDefault="00046598" w:rsidP="00F445E6">
            <w:pPr>
              <w:jc w:val="center"/>
              <w:rPr>
                <w:sz w:val="20"/>
                <w:szCs w:val="20"/>
              </w:rPr>
            </w:pPr>
            <w:r w:rsidRPr="00046598">
              <w:rPr>
                <w:sz w:val="20"/>
                <w:szCs w:val="20"/>
              </w:rPr>
              <w:t>12</w:t>
            </w:r>
          </w:p>
        </w:tc>
        <w:tc>
          <w:tcPr>
            <w:tcW w:w="1100" w:type="dxa"/>
            <w:vMerge w:val="restart"/>
          </w:tcPr>
          <w:p w:rsidR="00046598" w:rsidRPr="00046598" w:rsidRDefault="00046598" w:rsidP="00F445E6">
            <w:pPr>
              <w:rPr>
                <w:sz w:val="20"/>
                <w:szCs w:val="20"/>
              </w:rPr>
            </w:pPr>
            <w:r w:rsidRPr="00046598">
              <w:rPr>
                <w:sz w:val="20"/>
                <w:szCs w:val="20"/>
              </w:rPr>
              <w:t>В связи с высокой потребностью в специалистах социальной сферы и улучшения качества обслуживания жителей города</w:t>
            </w:r>
          </w:p>
        </w:tc>
      </w:tr>
      <w:tr w:rsidR="00046598" w:rsidRPr="00046598" w:rsidTr="00F445E6">
        <w:trPr>
          <w:trHeight w:val="331"/>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b/>
                <w:sz w:val="20"/>
                <w:szCs w:val="20"/>
              </w:rPr>
            </w:pPr>
            <w:proofErr w:type="gramStart"/>
            <w:r w:rsidRPr="00540BC7">
              <w:rPr>
                <w:sz w:val="20"/>
                <w:szCs w:val="20"/>
              </w:rPr>
              <w:t>бюджетные</w:t>
            </w:r>
            <w:proofErr w:type="gramEnd"/>
            <w:r w:rsidRPr="00540BC7">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046598" w:rsidRPr="00046598" w:rsidRDefault="00046598" w:rsidP="00F445E6">
            <w:pPr>
              <w:jc w:val="center"/>
              <w:rPr>
                <w:sz w:val="20"/>
                <w:szCs w:val="20"/>
              </w:rPr>
            </w:pPr>
            <w:r w:rsidRPr="00046598">
              <w:rPr>
                <w:sz w:val="20"/>
                <w:szCs w:val="20"/>
              </w:rPr>
              <w:t>124,0</w:t>
            </w:r>
          </w:p>
        </w:tc>
        <w:tc>
          <w:tcPr>
            <w:tcW w:w="1168" w:type="dxa"/>
          </w:tcPr>
          <w:p w:rsidR="00046598" w:rsidRPr="00046598" w:rsidRDefault="00046598" w:rsidP="00F445E6">
            <w:pPr>
              <w:jc w:val="center"/>
              <w:rPr>
                <w:sz w:val="20"/>
                <w:szCs w:val="20"/>
              </w:rPr>
            </w:pPr>
            <w:r w:rsidRPr="00046598">
              <w:rPr>
                <w:sz w:val="20"/>
                <w:szCs w:val="20"/>
              </w:rPr>
              <w:t>124,0</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331"/>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sz w:val="20"/>
                <w:szCs w:val="20"/>
              </w:rPr>
            </w:pPr>
            <w:r w:rsidRPr="00046598">
              <w:rPr>
                <w:sz w:val="20"/>
                <w:szCs w:val="20"/>
              </w:rPr>
              <w:t>- бюджет городского округа Кинешма</w:t>
            </w:r>
          </w:p>
        </w:tc>
        <w:tc>
          <w:tcPr>
            <w:tcW w:w="1608" w:type="dxa"/>
          </w:tcPr>
          <w:p w:rsidR="00046598" w:rsidRPr="00046598" w:rsidRDefault="00046598" w:rsidP="00F445E6">
            <w:pPr>
              <w:jc w:val="center"/>
              <w:rPr>
                <w:sz w:val="20"/>
                <w:szCs w:val="20"/>
              </w:rPr>
            </w:pPr>
            <w:r w:rsidRPr="00046598">
              <w:rPr>
                <w:sz w:val="20"/>
                <w:szCs w:val="20"/>
              </w:rPr>
              <w:t>124,0</w:t>
            </w:r>
          </w:p>
        </w:tc>
        <w:tc>
          <w:tcPr>
            <w:tcW w:w="1168" w:type="dxa"/>
          </w:tcPr>
          <w:p w:rsidR="00046598" w:rsidRPr="00046598" w:rsidRDefault="00046598" w:rsidP="00F445E6">
            <w:pPr>
              <w:jc w:val="center"/>
              <w:rPr>
                <w:sz w:val="20"/>
                <w:szCs w:val="20"/>
              </w:rPr>
            </w:pPr>
            <w:r w:rsidRPr="00046598">
              <w:rPr>
                <w:sz w:val="20"/>
                <w:szCs w:val="20"/>
              </w:rPr>
              <w:t>124,0</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414885" w:rsidRPr="00046598" w:rsidTr="00F445E6">
        <w:trPr>
          <w:trHeight w:val="272"/>
        </w:trPr>
        <w:tc>
          <w:tcPr>
            <w:tcW w:w="747" w:type="dxa"/>
            <w:vMerge w:val="restart"/>
          </w:tcPr>
          <w:p w:rsidR="00414885" w:rsidRPr="00046598" w:rsidRDefault="00414885" w:rsidP="00F445E6">
            <w:pPr>
              <w:rPr>
                <w:sz w:val="20"/>
                <w:szCs w:val="20"/>
              </w:rPr>
            </w:pPr>
            <w:r w:rsidRPr="00046598">
              <w:rPr>
                <w:sz w:val="20"/>
                <w:szCs w:val="20"/>
              </w:rPr>
              <w:t>2.1.3</w:t>
            </w:r>
          </w:p>
        </w:tc>
        <w:tc>
          <w:tcPr>
            <w:tcW w:w="2395" w:type="dxa"/>
            <w:vMerge w:val="restart"/>
          </w:tcPr>
          <w:p w:rsidR="00414885" w:rsidRPr="00540BC7" w:rsidRDefault="00414885" w:rsidP="00F445E6">
            <w:pPr>
              <w:jc w:val="both"/>
              <w:rPr>
                <w:sz w:val="20"/>
                <w:szCs w:val="20"/>
              </w:rPr>
            </w:pPr>
            <w:r w:rsidRPr="00540BC7">
              <w:rPr>
                <w:sz w:val="20"/>
                <w:szCs w:val="20"/>
              </w:rPr>
              <w:t xml:space="preserve">Мероприятие </w:t>
            </w:r>
          </w:p>
          <w:p w:rsidR="00414885" w:rsidRPr="00046598" w:rsidRDefault="00414885" w:rsidP="00F445E6">
            <w:pPr>
              <w:jc w:val="both"/>
              <w:rPr>
                <w:sz w:val="20"/>
                <w:szCs w:val="20"/>
              </w:rPr>
            </w:pPr>
            <w:r>
              <w:rPr>
                <w:sz w:val="20"/>
                <w:szCs w:val="20"/>
              </w:rPr>
              <w:t>«</w:t>
            </w:r>
            <w:r w:rsidRPr="00046598">
              <w:rPr>
                <w:sz w:val="20"/>
                <w:szCs w:val="20"/>
              </w:rPr>
              <w:t xml:space="preserve">Предоставление </w:t>
            </w:r>
            <w:r w:rsidRPr="00046598">
              <w:rPr>
                <w:sz w:val="20"/>
                <w:szCs w:val="20"/>
              </w:rPr>
              <w:lastRenderedPageBreak/>
              <w:t>молодому специалисту единовременной денежной выплаты</w:t>
            </w:r>
            <w:r>
              <w:rPr>
                <w:sz w:val="20"/>
                <w:szCs w:val="20"/>
              </w:rPr>
              <w:t>»</w:t>
            </w:r>
          </w:p>
        </w:tc>
        <w:tc>
          <w:tcPr>
            <w:tcW w:w="1536" w:type="dxa"/>
            <w:vMerge w:val="restart"/>
          </w:tcPr>
          <w:p w:rsidR="00414885" w:rsidRPr="00046598" w:rsidRDefault="00414885" w:rsidP="00F445E6">
            <w:pPr>
              <w:rPr>
                <w:sz w:val="20"/>
                <w:szCs w:val="20"/>
              </w:rPr>
            </w:pPr>
            <w:r w:rsidRPr="00046598">
              <w:rPr>
                <w:sz w:val="20"/>
                <w:szCs w:val="20"/>
              </w:rPr>
              <w:lastRenderedPageBreak/>
              <w:t xml:space="preserve">Комитет по социальной и </w:t>
            </w:r>
            <w:r w:rsidRPr="00046598">
              <w:rPr>
                <w:sz w:val="20"/>
                <w:szCs w:val="20"/>
              </w:rPr>
              <w:lastRenderedPageBreak/>
              <w:t>молодежной политике  администрации городского округа Кинешма</w:t>
            </w:r>
          </w:p>
        </w:tc>
        <w:tc>
          <w:tcPr>
            <w:tcW w:w="1420" w:type="dxa"/>
          </w:tcPr>
          <w:p w:rsidR="00414885" w:rsidRPr="00046598" w:rsidRDefault="00414885" w:rsidP="00F445E6">
            <w:pPr>
              <w:rPr>
                <w:sz w:val="20"/>
                <w:szCs w:val="20"/>
              </w:rPr>
            </w:pPr>
            <w:r w:rsidRPr="00046598">
              <w:rPr>
                <w:sz w:val="20"/>
                <w:szCs w:val="20"/>
              </w:rPr>
              <w:lastRenderedPageBreak/>
              <w:t>Всего</w:t>
            </w:r>
          </w:p>
          <w:p w:rsidR="00414885" w:rsidRPr="00046598" w:rsidRDefault="00414885" w:rsidP="00F445E6">
            <w:pPr>
              <w:rPr>
                <w:sz w:val="20"/>
                <w:szCs w:val="20"/>
              </w:rPr>
            </w:pPr>
          </w:p>
        </w:tc>
        <w:tc>
          <w:tcPr>
            <w:tcW w:w="1608" w:type="dxa"/>
          </w:tcPr>
          <w:p w:rsidR="00414885" w:rsidRPr="00046598" w:rsidRDefault="00414885" w:rsidP="00F445E6">
            <w:pPr>
              <w:jc w:val="center"/>
              <w:rPr>
                <w:sz w:val="20"/>
                <w:szCs w:val="20"/>
              </w:rPr>
            </w:pPr>
            <w:r w:rsidRPr="00046598">
              <w:rPr>
                <w:sz w:val="20"/>
                <w:szCs w:val="20"/>
              </w:rPr>
              <w:t>300,0</w:t>
            </w:r>
          </w:p>
        </w:tc>
        <w:tc>
          <w:tcPr>
            <w:tcW w:w="1168" w:type="dxa"/>
          </w:tcPr>
          <w:p w:rsidR="00414885" w:rsidRPr="00046598" w:rsidRDefault="00414885" w:rsidP="00F445E6">
            <w:pPr>
              <w:jc w:val="center"/>
              <w:rPr>
                <w:sz w:val="20"/>
                <w:szCs w:val="20"/>
              </w:rPr>
            </w:pPr>
            <w:r w:rsidRPr="00046598">
              <w:rPr>
                <w:sz w:val="20"/>
                <w:szCs w:val="20"/>
              </w:rPr>
              <w:t>300,0</w:t>
            </w:r>
          </w:p>
        </w:tc>
        <w:tc>
          <w:tcPr>
            <w:tcW w:w="1474" w:type="dxa"/>
            <w:vMerge w:val="restart"/>
          </w:tcPr>
          <w:p w:rsidR="00414885" w:rsidRPr="00046598" w:rsidRDefault="00414885" w:rsidP="00F445E6">
            <w:pPr>
              <w:jc w:val="center"/>
              <w:rPr>
                <w:sz w:val="20"/>
                <w:szCs w:val="20"/>
              </w:rPr>
            </w:pPr>
          </w:p>
        </w:tc>
        <w:tc>
          <w:tcPr>
            <w:tcW w:w="1843" w:type="dxa"/>
            <w:vMerge w:val="restart"/>
          </w:tcPr>
          <w:p w:rsidR="00414885" w:rsidRPr="00046598" w:rsidRDefault="00414885" w:rsidP="00F445E6">
            <w:pPr>
              <w:jc w:val="both"/>
              <w:rPr>
                <w:sz w:val="20"/>
                <w:szCs w:val="20"/>
              </w:rPr>
            </w:pPr>
            <w:r w:rsidRPr="00046598">
              <w:rPr>
                <w:sz w:val="20"/>
                <w:szCs w:val="20"/>
              </w:rPr>
              <w:t xml:space="preserve">Количество молодых </w:t>
            </w:r>
            <w:r w:rsidRPr="00046598">
              <w:rPr>
                <w:sz w:val="20"/>
                <w:szCs w:val="20"/>
              </w:rPr>
              <w:lastRenderedPageBreak/>
              <w:t>специалистов, получивших  единовременные выплаты</w:t>
            </w:r>
          </w:p>
        </w:tc>
        <w:tc>
          <w:tcPr>
            <w:tcW w:w="709" w:type="dxa"/>
            <w:vMerge w:val="restart"/>
          </w:tcPr>
          <w:p w:rsidR="00414885" w:rsidRPr="00046598" w:rsidRDefault="00414885"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lastRenderedPageBreak/>
              <w:t>чел.</w:t>
            </w:r>
          </w:p>
        </w:tc>
        <w:tc>
          <w:tcPr>
            <w:tcW w:w="850" w:type="dxa"/>
            <w:vMerge w:val="restart"/>
          </w:tcPr>
          <w:p w:rsidR="00414885" w:rsidRPr="00046598" w:rsidRDefault="00414885" w:rsidP="00F445E6">
            <w:pPr>
              <w:jc w:val="center"/>
              <w:rPr>
                <w:sz w:val="20"/>
                <w:szCs w:val="20"/>
              </w:rPr>
            </w:pPr>
            <w:r w:rsidRPr="00046598">
              <w:rPr>
                <w:sz w:val="20"/>
                <w:szCs w:val="20"/>
              </w:rPr>
              <w:t>5</w:t>
            </w:r>
          </w:p>
        </w:tc>
        <w:tc>
          <w:tcPr>
            <w:tcW w:w="851" w:type="dxa"/>
            <w:vMerge w:val="restart"/>
          </w:tcPr>
          <w:p w:rsidR="00414885" w:rsidRPr="00046598" w:rsidRDefault="00414885" w:rsidP="00F445E6">
            <w:pPr>
              <w:jc w:val="center"/>
              <w:rPr>
                <w:sz w:val="20"/>
                <w:szCs w:val="20"/>
              </w:rPr>
            </w:pPr>
            <w:r w:rsidRPr="00046598">
              <w:rPr>
                <w:sz w:val="20"/>
                <w:szCs w:val="20"/>
              </w:rPr>
              <w:t>12</w:t>
            </w:r>
          </w:p>
        </w:tc>
        <w:tc>
          <w:tcPr>
            <w:tcW w:w="1100" w:type="dxa"/>
            <w:vMerge w:val="restart"/>
          </w:tcPr>
          <w:p w:rsidR="00414885" w:rsidRPr="00046598" w:rsidRDefault="00414885" w:rsidP="00F445E6">
            <w:pPr>
              <w:rPr>
                <w:sz w:val="20"/>
                <w:szCs w:val="20"/>
              </w:rPr>
            </w:pPr>
            <w:r w:rsidRPr="00046598">
              <w:rPr>
                <w:sz w:val="20"/>
                <w:szCs w:val="20"/>
              </w:rPr>
              <w:t xml:space="preserve">В связи с высокой </w:t>
            </w:r>
            <w:r w:rsidRPr="00046598">
              <w:rPr>
                <w:sz w:val="20"/>
                <w:szCs w:val="20"/>
              </w:rPr>
              <w:lastRenderedPageBreak/>
              <w:t>потребностью в специалистах социальной сферы и улучшения качества обслуживания жителей города</w:t>
            </w:r>
          </w:p>
        </w:tc>
      </w:tr>
      <w:tr w:rsidR="00414885" w:rsidRPr="00046598" w:rsidTr="00F445E6">
        <w:trPr>
          <w:trHeight w:val="271"/>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jc w:val="both"/>
              <w:rPr>
                <w:b/>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b/>
                <w:sz w:val="20"/>
                <w:szCs w:val="20"/>
              </w:rPr>
            </w:pPr>
            <w:proofErr w:type="gramStart"/>
            <w:r w:rsidRPr="00540BC7">
              <w:rPr>
                <w:sz w:val="20"/>
                <w:szCs w:val="20"/>
              </w:rPr>
              <w:t>бюджетные</w:t>
            </w:r>
            <w:proofErr w:type="gramEnd"/>
            <w:r w:rsidRPr="00540BC7">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300,0</w:t>
            </w:r>
          </w:p>
        </w:tc>
        <w:tc>
          <w:tcPr>
            <w:tcW w:w="1168" w:type="dxa"/>
          </w:tcPr>
          <w:p w:rsidR="00414885" w:rsidRPr="00046598" w:rsidRDefault="00414885" w:rsidP="00F445E6">
            <w:pPr>
              <w:jc w:val="center"/>
              <w:rPr>
                <w:sz w:val="20"/>
                <w:szCs w:val="20"/>
              </w:rPr>
            </w:pPr>
            <w:r w:rsidRPr="00046598">
              <w:rPr>
                <w:sz w:val="20"/>
                <w:szCs w:val="20"/>
              </w:rPr>
              <w:t>300,0</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pStyle w:val="a8"/>
              <w:jc w:val="center"/>
              <w:rPr>
                <w:rFonts w:ascii="Times New Roman" w:hAnsi="Times New Roman" w:cs="Times New Roman"/>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271"/>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jc w:val="both"/>
              <w:rPr>
                <w:b/>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300,0</w:t>
            </w:r>
          </w:p>
        </w:tc>
        <w:tc>
          <w:tcPr>
            <w:tcW w:w="1168" w:type="dxa"/>
          </w:tcPr>
          <w:p w:rsidR="00414885" w:rsidRPr="00046598" w:rsidRDefault="00414885" w:rsidP="00F445E6">
            <w:pPr>
              <w:jc w:val="center"/>
              <w:rPr>
                <w:sz w:val="20"/>
                <w:szCs w:val="20"/>
              </w:rPr>
            </w:pPr>
            <w:r w:rsidRPr="00046598">
              <w:rPr>
                <w:sz w:val="20"/>
                <w:szCs w:val="20"/>
              </w:rPr>
              <w:t>300,0</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pStyle w:val="a8"/>
              <w:jc w:val="center"/>
              <w:rPr>
                <w:rFonts w:ascii="Times New Roman" w:hAnsi="Times New Roman" w:cs="Times New Roman"/>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272"/>
        </w:trPr>
        <w:tc>
          <w:tcPr>
            <w:tcW w:w="747" w:type="dxa"/>
            <w:vMerge w:val="restart"/>
          </w:tcPr>
          <w:p w:rsidR="00414885" w:rsidRPr="00046598" w:rsidRDefault="00414885" w:rsidP="00F445E6">
            <w:pPr>
              <w:rPr>
                <w:sz w:val="20"/>
                <w:szCs w:val="20"/>
              </w:rPr>
            </w:pPr>
            <w:r w:rsidRPr="00046598">
              <w:rPr>
                <w:sz w:val="20"/>
                <w:szCs w:val="20"/>
              </w:rPr>
              <w:t>2.1.4</w:t>
            </w:r>
          </w:p>
        </w:tc>
        <w:tc>
          <w:tcPr>
            <w:tcW w:w="2395" w:type="dxa"/>
            <w:vMerge w:val="restart"/>
          </w:tcPr>
          <w:p w:rsidR="00414885" w:rsidRPr="00540BC7" w:rsidRDefault="00414885" w:rsidP="00F445E6">
            <w:pPr>
              <w:jc w:val="both"/>
              <w:rPr>
                <w:sz w:val="20"/>
                <w:szCs w:val="20"/>
              </w:rPr>
            </w:pPr>
            <w:r w:rsidRPr="00540BC7">
              <w:rPr>
                <w:sz w:val="20"/>
                <w:szCs w:val="20"/>
              </w:rPr>
              <w:t xml:space="preserve">Мероприятие </w:t>
            </w:r>
          </w:p>
          <w:p w:rsidR="00414885" w:rsidRPr="00046598" w:rsidRDefault="00414885" w:rsidP="00F445E6">
            <w:pPr>
              <w:jc w:val="both"/>
              <w:rPr>
                <w:sz w:val="20"/>
                <w:szCs w:val="20"/>
              </w:rPr>
            </w:pPr>
            <w:r>
              <w:rPr>
                <w:sz w:val="20"/>
                <w:szCs w:val="20"/>
              </w:rPr>
              <w:t>«</w:t>
            </w:r>
            <w:r w:rsidRPr="00046598">
              <w:rPr>
                <w:sz w:val="20"/>
                <w:szCs w:val="20"/>
              </w:rPr>
              <w:t>Оплата найма жилых помещений, снимаемых молодыми специалистами</w:t>
            </w:r>
            <w:r>
              <w:rPr>
                <w:sz w:val="20"/>
                <w:szCs w:val="20"/>
              </w:rPr>
              <w:t>»</w:t>
            </w: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Всего</w:t>
            </w:r>
          </w:p>
        </w:tc>
        <w:tc>
          <w:tcPr>
            <w:tcW w:w="1608" w:type="dxa"/>
          </w:tcPr>
          <w:p w:rsidR="00414885" w:rsidRPr="00046598" w:rsidRDefault="00414885" w:rsidP="00F445E6">
            <w:pPr>
              <w:jc w:val="center"/>
              <w:rPr>
                <w:sz w:val="20"/>
                <w:szCs w:val="20"/>
              </w:rPr>
            </w:pPr>
            <w:r w:rsidRPr="00046598">
              <w:rPr>
                <w:sz w:val="20"/>
                <w:szCs w:val="20"/>
              </w:rPr>
              <w:t>257,0</w:t>
            </w:r>
          </w:p>
        </w:tc>
        <w:tc>
          <w:tcPr>
            <w:tcW w:w="1168" w:type="dxa"/>
          </w:tcPr>
          <w:p w:rsidR="00414885" w:rsidRPr="00046598" w:rsidRDefault="00414885" w:rsidP="00F445E6">
            <w:pPr>
              <w:jc w:val="center"/>
              <w:rPr>
                <w:sz w:val="20"/>
                <w:szCs w:val="20"/>
              </w:rPr>
            </w:pPr>
            <w:r w:rsidRPr="00046598">
              <w:rPr>
                <w:sz w:val="20"/>
                <w:szCs w:val="20"/>
              </w:rPr>
              <w:t>235,3</w:t>
            </w:r>
          </w:p>
        </w:tc>
        <w:tc>
          <w:tcPr>
            <w:tcW w:w="1474" w:type="dxa"/>
            <w:vMerge w:val="restart"/>
          </w:tcPr>
          <w:p w:rsidR="00414885" w:rsidRPr="00046598" w:rsidRDefault="00414885" w:rsidP="00F445E6">
            <w:pPr>
              <w:rPr>
                <w:sz w:val="20"/>
                <w:szCs w:val="20"/>
              </w:rPr>
            </w:pPr>
            <w:r w:rsidRPr="00046598">
              <w:rPr>
                <w:sz w:val="20"/>
                <w:szCs w:val="20"/>
              </w:rPr>
              <w:t xml:space="preserve">Отклонение в сумме 21,8 </w:t>
            </w:r>
            <w:r w:rsidR="00492614">
              <w:rPr>
                <w:sz w:val="20"/>
                <w:szCs w:val="20"/>
              </w:rPr>
              <w:t>т.р.</w:t>
            </w:r>
            <w:r w:rsidRPr="00046598">
              <w:rPr>
                <w:sz w:val="20"/>
                <w:szCs w:val="20"/>
              </w:rPr>
              <w:t xml:space="preserve"> В связи с тем, что из числа молодых специалистов большинство </w:t>
            </w:r>
            <w:proofErr w:type="gramStart"/>
            <w:r w:rsidRPr="00046598">
              <w:rPr>
                <w:sz w:val="20"/>
                <w:szCs w:val="20"/>
              </w:rPr>
              <w:t>-ж</w:t>
            </w:r>
            <w:proofErr w:type="gramEnd"/>
            <w:r w:rsidRPr="00046598">
              <w:rPr>
                <w:sz w:val="20"/>
                <w:szCs w:val="20"/>
              </w:rPr>
              <w:t>ители города Кинешма, которые не нуждаются в съемном жилье</w:t>
            </w:r>
          </w:p>
        </w:tc>
        <w:tc>
          <w:tcPr>
            <w:tcW w:w="1843" w:type="dxa"/>
            <w:vMerge w:val="restart"/>
          </w:tcPr>
          <w:p w:rsidR="00414885" w:rsidRPr="00046598" w:rsidRDefault="00414885" w:rsidP="00F445E6">
            <w:pPr>
              <w:rPr>
                <w:sz w:val="20"/>
                <w:szCs w:val="20"/>
              </w:rPr>
            </w:pPr>
            <w:r w:rsidRPr="00046598">
              <w:rPr>
                <w:sz w:val="20"/>
                <w:szCs w:val="20"/>
              </w:rPr>
              <w:t xml:space="preserve">Количество молодых специалистов, получивших компенсацию за </w:t>
            </w:r>
            <w:proofErr w:type="spellStart"/>
            <w:r w:rsidRPr="00046598">
              <w:rPr>
                <w:sz w:val="20"/>
                <w:szCs w:val="20"/>
              </w:rPr>
              <w:t>найм</w:t>
            </w:r>
            <w:proofErr w:type="spellEnd"/>
            <w:r w:rsidRPr="00046598">
              <w:rPr>
                <w:sz w:val="20"/>
                <w:szCs w:val="20"/>
              </w:rPr>
              <w:t xml:space="preserve"> жилого помещения</w:t>
            </w:r>
          </w:p>
        </w:tc>
        <w:tc>
          <w:tcPr>
            <w:tcW w:w="709" w:type="dxa"/>
            <w:vMerge w:val="restart"/>
          </w:tcPr>
          <w:p w:rsidR="00414885" w:rsidRPr="00046598" w:rsidRDefault="00414885"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414885" w:rsidRPr="00046598" w:rsidRDefault="00414885" w:rsidP="00F445E6">
            <w:pPr>
              <w:jc w:val="center"/>
              <w:rPr>
                <w:sz w:val="20"/>
                <w:szCs w:val="20"/>
              </w:rPr>
            </w:pPr>
            <w:r w:rsidRPr="00046598">
              <w:rPr>
                <w:sz w:val="20"/>
                <w:szCs w:val="20"/>
              </w:rPr>
              <w:t>4</w:t>
            </w:r>
          </w:p>
        </w:tc>
        <w:tc>
          <w:tcPr>
            <w:tcW w:w="851" w:type="dxa"/>
            <w:vMerge w:val="restart"/>
          </w:tcPr>
          <w:p w:rsidR="00414885" w:rsidRPr="00046598" w:rsidRDefault="00414885" w:rsidP="00F445E6">
            <w:pPr>
              <w:jc w:val="center"/>
              <w:rPr>
                <w:sz w:val="20"/>
                <w:szCs w:val="20"/>
              </w:rPr>
            </w:pPr>
            <w:r w:rsidRPr="00046598">
              <w:rPr>
                <w:sz w:val="20"/>
                <w:szCs w:val="20"/>
              </w:rPr>
              <w:t>7</w:t>
            </w:r>
          </w:p>
        </w:tc>
        <w:tc>
          <w:tcPr>
            <w:tcW w:w="1100" w:type="dxa"/>
            <w:vMerge w:val="restart"/>
          </w:tcPr>
          <w:p w:rsidR="00414885" w:rsidRPr="00046598" w:rsidRDefault="00414885" w:rsidP="00F445E6">
            <w:pPr>
              <w:rPr>
                <w:sz w:val="20"/>
                <w:szCs w:val="20"/>
              </w:rPr>
            </w:pPr>
            <w:r w:rsidRPr="00046598">
              <w:rPr>
                <w:sz w:val="20"/>
                <w:szCs w:val="20"/>
              </w:rPr>
              <w:t>В связи с высокой потребностью в специалистах социальной сферы и улучшения качества обслуживания жителей города</w:t>
            </w:r>
          </w:p>
        </w:tc>
      </w:tr>
      <w:tr w:rsidR="00414885" w:rsidRPr="00046598" w:rsidTr="00F445E6">
        <w:trPr>
          <w:trHeight w:val="271"/>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jc w:val="both"/>
              <w:rPr>
                <w:b/>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b/>
                <w:sz w:val="20"/>
                <w:szCs w:val="20"/>
              </w:rPr>
            </w:pPr>
            <w:proofErr w:type="gramStart"/>
            <w:r w:rsidRPr="00540BC7">
              <w:rPr>
                <w:sz w:val="20"/>
                <w:szCs w:val="20"/>
              </w:rPr>
              <w:t>бюджетные</w:t>
            </w:r>
            <w:proofErr w:type="gramEnd"/>
            <w:r w:rsidRPr="00540BC7">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257,0</w:t>
            </w:r>
          </w:p>
        </w:tc>
        <w:tc>
          <w:tcPr>
            <w:tcW w:w="1168" w:type="dxa"/>
          </w:tcPr>
          <w:p w:rsidR="00414885" w:rsidRPr="00046598" w:rsidRDefault="00414885" w:rsidP="00F445E6">
            <w:pPr>
              <w:jc w:val="center"/>
              <w:rPr>
                <w:sz w:val="20"/>
                <w:szCs w:val="20"/>
              </w:rPr>
            </w:pPr>
            <w:r w:rsidRPr="00046598">
              <w:rPr>
                <w:sz w:val="20"/>
                <w:szCs w:val="20"/>
              </w:rPr>
              <w:t>235,3</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pStyle w:val="a8"/>
              <w:jc w:val="center"/>
              <w:rPr>
                <w:rFonts w:ascii="Times New Roman" w:hAnsi="Times New Roman" w:cs="Times New Roman"/>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rPr>
          <w:trHeight w:val="271"/>
        </w:trPr>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jc w:val="both"/>
              <w:rPr>
                <w:b/>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257,0</w:t>
            </w:r>
          </w:p>
        </w:tc>
        <w:tc>
          <w:tcPr>
            <w:tcW w:w="1168" w:type="dxa"/>
          </w:tcPr>
          <w:p w:rsidR="00414885" w:rsidRPr="00046598" w:rsidRDefault="00414885" w:rsidP="00F445E6">
            <w:pPr>
              <w:jc w:val="center"/>
              <w:rPr>
                <w:sz w:val="20"/>
                <w:szCs w:val="20"/>
              </w:rPr>
            </w:pPr>
            <w:r w:rsidRPr="00046598">
              <w:rPr>
                <w:sz w:val="20"/>
                <w:szCs w:val="20"/>
              </w:rPr>
              <w:t>235,3</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both"/>
              <w:rPr>
                <w:sz w:val="20"/>
                <w:szCs w:val="20"/>
              </w:rPr>
            </w:pPr>
          </w:p>
        </w:tc>
        <w:tc>
          <w:tcPr>
            <w:tcW w:w="709" w:type="dxa"/>
            <w:vMerge/>
          </w:tcPr>
          <w:p w:rsidR="00414885" w:rsidRPr="00046598" w:rsidRDefault="00414885" w:rsidP="00F445E6">
            <w:pPr>
              <w:pStyle w:val="a8"/>
              <w:jc w:val="center"/>
              <w:rPr>
                <w:rFonts w:ascii="Times New Roman" w:hAnsi="Times New Roman" w:cs="Times New Roman"/>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val="restart"/>
          </w:tcPr>
          <w:p w:rsidR="00414885" w:rsidRPr="00046598" w:rsidRDefault="00414885" w:rsidP="00F445E6">
            <w:pPr>
              <w:rPr>
                <w:sz w:val="20"/>
                <w:szCs w:val="20"/>
              </w:rPr>
            </w:pPr>
            <w:r>
              <w:rPr>
                <w:sz w:val="20"/>
                <w:szCs w:val="20"/>
              </w:rPr>
              <w:t>3</w:t>
            </w:r>
          </w:p>
        </w:tc>
        <w:tc>
          <w:tcPr>
            <w:tcW w:w="2395" w:type="dxa"/>
            <w:vMerge w:val="restart"/>
          </w:tcPr>
          <w:p w:rsidR="00414885" w:rsidRPr="0090655E" w:rsidRDefault="00414885" w:rsidP="00F445E6">
            <w:pPr>
              <w:jc w:val="both"/>
              <w:rPr>
                <w:sz w:val="20"/>
                <w:szCs w:val="20"/>
              </w:rPr>
            </w:pPr>
            <w:r w:rsidRPr="0090655E">
              <w:rPr>
                <w:sz w:val="20"/>
                <w:szCs w:val="20"/>
              </w:rPr>
              <w:t xml:space="preserve">Подпрограмма </w:t>
            </w:r>
          </w:p>
          <w:p w:rsidR="00414885" w:rsidRPr="00046598" w:rsidRDefault="00414885" w:rsidP="00F445E6">
            <w:pPr>
              <w:jc w:val="both"/>
              <w:rPr>
                <w:sz w:val="20"/>
                <w:szCs w:val="20"/>
              </w:rPr>
            </w:pPr>
            <w:r w:rsidRPr="00046598">
              <w:rPr>
                <w:sz w:val="20"/>
                <w:szCs w:val="20"/>
              </w:rPr>
              <w:t>«Содействие занятости населения городского округа Кинешма»</w:t>
            </w:r>
          </w:p>
        </w:tc>
        <w:tc>
          <w:tcPr>
            <w:tcW w:w="1536" w:type="dxa"/>
            <w:vMerge w:val="restart"/>
          </w:tcPr>
          <w:p w:rsidR="00414885" w:rsidRPr="00046598" w:rsidRDefault="00414885" w:rsidP="00F445E6">
            <w:pPr>
              <w:rPr>
                <w:sz w:val="20"/>
                <w:szCs w:val="20"/>
              </w:rPr>
            </w:pPr>
            <w:r w:rsidRPr="00046598">
              <w:rPr>
                <w:sz w:val="20"/>
                <w:szCs w:val="20"/>
              </w:rPr>
              <w:t>Комитет по социальной и молодежной политике  администраци</w:t>
            </w:r>
            <w:r w:rsidRPr="00046598">
              <w:rPr>
                <w:sz w:val="20"/>
                <w:szCs w:val="20"/>
              </w:rPr>
              <w:lastRenderedPageBreak/>
              <w:t>и городского округа Кинешма;</w:t>
            </w:r>
          </w:p>
          <w:p w:rsidR="00414885" w:rsidRPr="00046598" w:rsidRDefault="00414885" w:rsidP="00F445E6">
            <w:pPr>
              <w:rPr>
                <w:sz w:val="20"/>
                <w:szCs w:val="20"/>
              </w:rPr>
            </w:pPr>
            <w:r w:rsidRPr="00046598">
              <w:rPr>
                <w:sz w:val="20"/>
                <w:szCs w:val="20"/>
              </w:rPr>
              <w:t>Управление жилищно-коммунального хозяйства администрации городского округа Кинешма;</w:t>
            </w:r>
          </w:p>
          <w:p w:rsidR="00414885" w:rsidRPr="00046598" w:rsidRDefault="00414885" w:rsidP="00F445E6">
            <w:pPr>
              <w:rPr>
                <w:sz w:val="20"/>
                <w:szCs w:val="20"/>
              </w:rPr>
            </w:pPr>
            <w:r w:rsidRPr="00046598">
              <w:rPr>
                <w:sz w:val="20"/>
                <w:szCs w:val="20"/>
              </w:rPr>
              <w:t>Управление образования администрации городского округа Кинешма;</w:t>
            </w:r>
          </w:p>
          <w:p w:rsidR="00414885" w:rsidRPr="00046598" w:rsidRDefault="00414885" w:rsidP="00F445E6">
            <w:pPr>
              <w:rPr>
                <w:sz w:val="20"/>
                <w:szCs w:val="20"/>
              </w:rPr>
            </w:pPr>
            <w:r w:rsidRPr="00046598">
              <w:rPr>
                <w:sz w:val="20"/>
                <w:szCs w:val="20"/>
              </w:rPr>
              <w:t>Комитет по культуре и туризму администрации городского округа Кинешма</w:t>
            </w:r>
          </w:p>
        </w:tc>
        <w:tc>
          <w:tcPr>
            <w:tcW w:w="1420" w:type="dxa"/>
          </w:tcPr>
          <w:p w:rsidR="00414885" w:rsidRPr="00414885" w:rsidRDefault="00414885" w:rsidP="00F445E6">
            <w:pPr>
              <w:rPr>
                <w:b/>
                <w:sz w:val="20"/>
                <w:szCs w:val="20"/>
              </w:rPr>
            </w:pPr>
            <w:r w:rsidRPr="00414885">
              <w:rPr>
                <w:b/>
                <w:sz w:val="20"/>
                <w:szCs w:val="20"/>
              </w:rPr>
              <w:lastRenderedPageBreak/>
              <w:t>Всего</w:t>
            </w:r>
          </w:p>
        </w:tc>
        <w:tc>
          <w:tcPr>
            <w:tcW w:w="1608" w:type="dxa"/>
          </w:tcPr>
          <w:p w:rsidR="00414885" w:rsidRPr="00046598" w:rsidRDefault="00414885" w:rsidP="00F445E6">
            <w:pPr>
              <w:jc w:val="center"/>
              <w:rPr>
                <w:b/>
                <w:sz w:val="20"/>
                <w:szCs w:val="20"/>
              </w:rPr>
            </w:pPr>
            <w:r w:rsidRPr="00046598">
              <w:rPr>
                <w:b/>
                <w:sz w:val="20"/>
                <w:szCs w:val="20"/>
              </w:rPr>
              <w:t>2275,4</w:t>
            </w:r>
          </w:p>
        </w:tc>
        <w:tc>
          <w:tcPr>
            <w:tcW w:w="1168" w:type="dxa"/>
            <w:tcBorders>
              <w:bottom w:val="single" w:sz="4" w:space="0" w:color="auto"/>
            </w:tcBorders>
          </w:tcPr>
          <w:p w:rsidR="00414885" w:rsidRPr="00046598" w:rsidRDefault="00414885" w:rsidP="00F445E6">
            <w:pPr>
              <w:jc w:val="center"/>
              <w:rPr>
                <w:b/>
                <w:sz w:val="20"/>
                <w:szCs w:val="20"/>
              </w:rPr>
            </w:pPr>
            <w:r w:rsidRPr="00046598">
              <w:rPr>
                <w:b/>
                <w:sz w:val="20"/>
                <w:szCs w:val="20"/>
              </w:rPr>
              <w:t>2275,4</w:t>
            </w:r>
          </w:p>
        </w:tc>
        <w:tc>
          <w:tcPr>
            <w:tcW w:w="1474" w:type="dxa"/>
            <w:vMerge w:val="restart"/>
          </w:tcPr>
          <w:p w:rsidR="00414885" w:rsidRPr="00046598" w:rsidRDefault="00414885" w:rsidP="00F445E6">
            <w:pPr>
              <w:jc w:val="center"/>
              <w:rPr>
                <w:b/>
                <w:sz w:val="20"/>
                <w:szCs w:val="20"/>
              </w:rPr>
            </w:pPr>
          </w:p>
        </w:tc>
        <w:tc>
          <w:tcPr>
            <w:tcW w:w="1843" w:type="dxa"/>
            <w:vMerge w:val="restart"/>
          </w:tcPr>
          <w:p w:rsidR="00414885" w:rsidRPr="00046598" w:rsidRDefault="00414885" w:rsidP="00F445E6">
            <w:pPr>
              <w:jc w:val="center"/>
              <w:rPr>
                <w:b/>
                <w:sz w:val="20"/>
                <w:szCs w:val="20"/>
              </w:rPr>
            </w:pPr>
          </w:p>
        </w:tc>
        <w:tc>
          <w:tcPr>
            <w:tcW w:w="709" w:type="dxa"/>
            <w:vMerge w:val="restart"/>
          </w:tcPr>
          <w:p w:rsidR="00414885" w:rsidRPr="00046598" w:rsidRDefault="00414885" w:rsidP="00F445E6">
            <w:pPr>
              <w:jc w:val="center"/>
              <w:rPr>
                <w:b/>
                <w:sz w:val="20"/>
                <w:szCs w:val="20"/>
              </w:rPr>
            </w:pPr>
          </w:p>
        </w:tc>
        <w:tc>
          <w:tcPr>
            <w:tcW w:w="850" w:type="dxa"/>
            <w:vMerge w:val="restart"/>
          </w:tcPr>
          <w:p w:rsidR="00414885" w:rsidRPr="00046598" w:rsidRDefault="00414885" w:rsidP="00F445E6">
            <w:pPr>
              <w:jc w:val="center"/>
              <w:rPr>
                <w:b/>
                <w:sz w:val="20"/>
                <w:szCs w:val="20"/>
              </w:rPr>
            </w:pPr>
          </w:p>
        </w:tc>
        <w:tc>
          <w:tcPr>
            <w:tcW w:w="851" w:type="dxa"/>
            <w:vMerge w:val="restart"/>
          </w:tcPr>
          <w:p w:rsidR="00414885" w:rsidRPr="00046598" w:rsidRDefault="00414885" w:rsidP="00F445E6">
            <w:pPr>
              <w:jc w:val="center"/>
              <w:rPr>
                <w:b/>
                <w:sz w:val="20"/>
                <w:szCs w:val="20"/>
              </w:rPr>
            </w:pPr>
          </w:p>
        </w:tc>
        <w:tc>
          <w:tcPr>
            <w:tcW w:w="1100" w:type="dxa"/>
            <w:vMerge w:val="restart"/>
          </w:tcPr>
          <w:p w:rsidR="00414885" w:rsidRPr="00046598" w:rsidRDefault="00414885" w:rsidP="00F445E6">
            <w:pPr>
              <w:jc w:val="center"/>
              <w:rPr>
                <w:b/>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F24B7C" w:rsidRPr="00F24B7C" w:rsidRDefault="00414885" w:rsidP="00F445E6">
            <w:pPr>
              <w:rPr>
                <w:i/>
                <w:sz w:val="20"/>
                <w:szCs w:val="20"/>
              </w:rPr>
            </w:pPr>
            <w:proofErr w:type="gramStart"/>
            <w:r w:rsidRPr="0090655E">
              <w:rPr>
                <w:sz w:val="20"/>
                <w:szCs w:val="20"/>
              </w:rPr>
              <w:t>бюджетные</w:t>
            </w:r>
            <w:proofErr w:type="gramEnd"/>
            <w:r w:rsidRPr="0090655E">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2275,4</w:t>
            </w:r>
          </w:p>
        </w:tc>
        <w:tc>
          <w:tcPr>
            <w:tcW w:w="1168" w:type="dxa"/>
            <w:tcBorders>
              <w:top w:val="single" w:sz="4" w:space="0" w:color="auto"/>
            </w:tcBorders>
          </w:tcPr>
          <w:p w:rsidR="00414885" w:rsidRPr="00046598" w:rsidRDefault="00414885" w:rsidP="00F445E6">
            <w:pPr>
              <w:jc w:val="center"/>
              <w:rPr>
                <w:sz w:val="20"/>
                <w:szCs w:val="20"/>
              </w:rPr>
            </w:pPr>
            <w:r w:rsidRPr="00046598">
              <w:rPr>
                <w:sz w:val="20"/>
                <w:szCs w:val="20"/>
              </w:rPr>
              <w:t>2275,4</w:t>
            </w:r>
          </w:p>
        </w:tc>
        <w:tc>
          <w:tcPr>
            <w:tcW w:w="1474" w:type="dxa"/>
            <w:vMerge/>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б</w:t>
            </w:r>
            <w:r w:rsidR="0039063E">
              <w:rPr>
                <w:sz w:val="20"/>
                <w:szCs w:val="20"/>
              </w:rPr>
              <w:t>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2275,4</w:t>
            </w:r>
          </w:p>
        </w:tc>
        <w:tc>
          <w:tcPr>
            <w:tcW w:w="1168" w:type="dxa"/>
          </w:tcPr>
          <w:p w:rsidR="00414885" w:rsidRPr="00046598" w:rsidRDefault="00414885" w:rsidP="00F445E6">
            <w:pPr>
              <w:jc w:val="center"/>
              <w:rPr>
                <w:sz w:val="20"/>
                <w:szCs w:val="20"/>
              </w:rPr>
            </w:pPr>
            <w:r w:rsidRPr="00046598">
              <w:rPr>
                <w:sz w:val="20"/>
                <w:szCs w:val="20"/>
              </w:rPr>
              <w:t>2275,4</w:t>
            </w:r>
          </w:p>
        </w:tc>
        <w:tc>
          <w:tcPr>
            <w:tcW w:w="1474" w:type="dxa"/>
            <w:vMerge/>
            <w:tcBorders>
              <w:bottom w:val="single" w:sz="4" w:space="0" w:color="auto"/>
            </w:tcBorders>
          </w:tcPr>
          <w:p w:rsidR="00414885" w:rsidRPr="00046598" w:rsidRDefault="00414885" w:rsidP="00F445E6">
            <w:pPr>
              <w:jc w:val="center"/>
              <w:rPr>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val="restart"/>
          </w:tcPr>
          <w:p w:rsidR="00414885" w:rsidRPr="00046598" w:rsidRDefault="00414885" w:rsidP="00F445E6">
            <w:pPr>
              <w:rPr>
                <w:sz w:val="20"/>
                <w:szCs w:val="20"/>
              </w:rPr>
            </w:pPr>
            <w:r w:rsidRPr="00046598">
              <w:rPr>
                <w:sz w:val="20"/>
                <w:szCs w:val="20"/>
              </w:rPr>
              <w:lastRenderedPageBreak/>
              <w:t>3</w:t>
            </w:r>
            <w:r>
              <w:rPr>
                <w:sz w:val="20"/>
                <w:szCs w:val="20"/>
              </w:rPr>
              <w:t>.1</w:t>
            </w:r>
          </w:p>
        </w:tc>
        <w:tc>
          <w:tcPr>
            <w:tcW w:w="2395" w:type="dxa"/>
            <w:vMerge w:val="restart"/>
          </w:tcPr>
          <w:p w:rsidR="00414885" w:rsidRPr="00046598" w:rsidRDefault="00414885" w:rsidP="00F445E6">
            <w:pPr>
              <w:jc w:val="both"/>
              <w:rPr>
                <w:sz w:val="20"/>
                <w:szCs w:val="20"/>
              </w:rPr>
            </w:pPr>
            <w:r w:rsidRPr="0090655E">
              <w:rPr>
                <w:sz w:val="20"/>
                <w:szCs w:val="20"/>
              </w:rPr>
              <w:t>Основное мероприятие</w:t>
            </w:r>
            <w:r w:rsidRPr="00046598">
              <w:rPr>
                <w:sz w:val="20"/>
                <w:szCs w:val="20"/>
              </w:rPr>
              <w:t xml:space="preserve"> «Реализация мероприятий по содействию занятости населения»</w:t>
            </w: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Всего</w:t>
            </w:r>
          </w:p>
        </w:tc>
        <w:tc>
          <w:tcPr>
            <w:tcW w:w="1608" w:type="dxa"/>
          </w:tcPr>
          <w:p w:rsidR="00414885" w:rsidRPr="00046598" w:rsidRDefault="00414885" w:rsidP="00F445E6">
            <w:pPr>
              <w:jc w:val="center"/>
              <w:rPr>
                <w:sz w:val="20"/>
                <w:szCs w:val="20"/>
              </w:rPr>
            </w:pPr>
            <w:r w:rsidRPr="00046598">
              <w:rPr>
                <w:sz w:val="20"/>
                <w:szCs w:val="20"/>
              </w:rPr>
              <w:t>2275,4</w:t>
            </w:r>
          </w:p>
        </w:tc>
        <w:tc>
          <w:tcPr>
            <w:tcW w:w="1168" w:type="dxa"/>
          </w:tcPr>
          <w:p w:rsidR="00414885" w:rsidRPr="00046598" w:rsidRDefault="00414885" w:rsidP="00F445E6">
            <w:pPr>
              <w:jc w:val="center"/>
              <w:rPr>
                <w:sz w:val="20"/>
                <w:szCs w:val="20"/>
              </w:rPr>
            </w:pPr>
            <w:r w:rsidRPr="00046598">
              <w:rPr>
                <w:sz w:val="20"/>
                <w:szCs w:val="20"/>
              </w:rPr>
              <w:t>2275,4</w:t>
            </w:r>
          </w:p>
        </w:tc>
        <w:tc>
          <w:tcPr>
            <w:tcW w:w="1474" w:type="dxa"/>
            <w:vMerge w:val="restart"/>
          </w:tcPr>
          <w:p w:rsidR="00414885" w:rsidRPr="00046598" w:rsidRDefault="00414885" w:rsidP="00F445E6">
            <w:pPr>
              <w:jc w:val="center"/>
              <w:rPr>
                <w:sz w:val="20"/>
                <w:szCs w:val="20"/>
              </w:rPr>
            </w:pPr>
          </w:p>
        </w:tc>
        <w:tc>
          <w:tcPr>
            <w:tcW w:w="1843" w:type="dxa"/>
            <w:vMerge w:val="restart"/>
          </w:tcPr>
          <w:p w:rsidR="00414885" w:rsidRPr="00046598" w:rsidRDefault="00414885" w:rsidP="00F445E6">
            <w:pPr>
              <w:jc w:val="center"/>
              <w:rPr>
                <w:sz w:val="20"/>
                <w:szCs w:val="20"/>
              </w:rPr>
            </w:pPr>
          </w:p>
        </w:tc>
        <w:tc>
          <w:tcPr>
            <w:tcW w:w="709" w:type="dxa"/>
            <w:vMerge w:val="restart"/>
          </w:tcPr>
          <w:p w:rsidR="00414885" w:rsidRPr="00046598" w:rsidRDefault="00414885" w:rsidP="00F445E6">
            <w:pPr>
              <w:jc w:val="center"/>
              <w:rPr>
                <w:sz w:val="20"/>
                <w:szCs w:val="20"/>
              </w:rPr>
            </w:pPr>
          </w:p>
        </w:tc>
        <w:tc>
          <w:tcPr>
            <w:tcW w:w="850" w:type="dxa"/>
            <w:vMerge w:val="restart"/>
          </w:tcPr>
          <w:p w:rsidR="00414885" w:rsidRPr="00046598" w:rsidRDefault="00414885" w:rsidP="00F445E6">
            <w:pPr>
              <w:jc w:val="center"/>
              <w:rPr>
                <w:sz w:val="20"/>
                <w:szCs w:val="20"/>
              </w:rPr>
            </w:pPr>
          </w:p>
        </w:tc>
        <w:tc>
          <w:tcPr>
            <w:tcW w:w="851" w:type="dxa"/>
            <w:vMerge w:val="restart"/>
          </w:tcPr>
          <w:p w:rsidR="00414885" w:rsidRPr="00046598" w:rsidRDefault="00414885" w:rsidP="00F445E6">
            <w:pPr>
              <w:jc w:val="center"/>
              <w:rPr>
                <w:sz w:val="20"/>
                <w:szCs w:val="20"/>
              </w:rPr>
            </w:pPr>
          </w:p>
        </w:tc>
        <w:tc>
          <w:tcPr>
            <w:tcW w:w="1100" w:type="dxa"/>
            <w:vMerge w:val="restart"/>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b/>
                <w:sz w:val="20"/>
                <w:szCs w:val="20"/>
              </w:rPr>
            </w:pPr>
            <w:proofErr w:type="gramStart"/>
            <w:r w:rsidRPr="0090655E">
              <w:rPr>
                <w:sz w:val="20"/>
                <w:szCs w:val="20"/>
              </w:rPr>
              <w:t>бюджетные</w:t>
            </w:r>
            <w:proofErr w:type="gramEnd"/>
            <w:r w:rsidRPr="0090655E">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414885" w:rsidRPr="00046598" w:rsidRDefault="00414885" w:rsidP="00F445E6">
            <w:pPr>
              <w:jc w:val="center"/>
              <w:rPr>
                <w:sz w:val="20"/>
                <w:szCs w:val="20"/>
              </w:rPr>
            </w:pPr>
            <w:r w:rsidRPr="00046598">
              <w:rPr>
                <w:sz w:val="20"/>
                <w:szCs w:val="20"/>
              </w:rPr>
              <w:t>2275,4</w:t>
            </w:r>
          </w:p>
        </w:tc>
        <w:tc>
          <w:tcPr>
            <w:tcW w:w="1168" w:type="dxa"/>
          </w:tcPr>
          <w:p w:rsidR="00414885" w:rsidRPr="00046598" w:rsidRDefault="00414885" w:rsidP="00F445E6">
            <w:pPr>
              <w:jc w:val="center"/>
              <w:rPr>
                <w:sz w:val="20"/>
                <w:szCs w:val="20"/>
              </w:rPr>
            </w:pPr>
            <w:r w:rsidRPr="00046598">
              <w:rPr>
                <w:sz w:val="20"/>
                <w:szCs w:val="20"/>
              </w:rPr>
              <w:t>2275,4</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b/>
                <w:sz w:val="20"/>
                <w:szCs w:val="20"/>
              </w:rPr>
            </w:pPr>
          </w:p>
        </w:tc>
        <w:tc>
          <w:tcPr>
            <w:tcW w:w="709" w:type="dxa"/>
            <w:vMerge/>
          </w:tcPr>
          <w:p w:rsidR="00414885" w:rsidRPr="00046598" w:rsidRDefault="00414885" w:rsidP="00F445E6">
            <w:pPr>
              <w:jc w:val="center"/>
              <w:rPr>
                <w:b/>
                <w:sz w:val="20"/>
                <w:szCs w:val="20"/>
              </w:rPr>
            </w:pPr>
          </w:p>
        </w:tc>
        <w:tc>
          <w:tcPr>
            <w:tcW w:w="850" w:type="dxa"/>
            <w:vMerge/>
          </w:tcPr>
          <w:p w:rsidR="00414885" w:rsidRPr="00046598" w:rsidRDefault="00414885" w:rsidP="00F445E6">
            <w:pPr>
              <w:jc w:val="center"/>
              <w:rPr>
                <w:b/>
                <w:sz w:val="20"/>
                <w:szCs w:val="20"/>
              </w:rPr>
            </w:pPr>
          </w:p>
        </w:tc>
        <w:tc>
          <w:tcPr>
            <w:tcW w:w="851" w:type="dxa"/>
            <w:vMerge/>
          </w:tcPr>
          <w:p w:rsidR="00414885" w:rsidRPr="00046598" w:rsidRDefault="00414885" w:rsidP="00F445E6">
            <w:pPr>
              <w:jc w:val="center"/>
              <w:rPr>
                <w:b/>
                <w:sz w:val="20"/>
                <w:szCs w:val="20"/>
              </w:rPr>
            </w:pPr>
          </w:p>
        </w:tc>
        <w:tc>
          <w:tcPr>
            <w:tcW w:w="1100" w:type="dxa"/>
            <w:vMerge/>
          </w:tcPr>
          <w:p w:rsidR="00414885" w:rsidRPr="00046598" w:rsidRDefault="00414885" w:rsidP="00F445E6">
            <w:pPr>
              <w:jc w:val="center"/>
              <w:rPr>
                <w:sz w:val="20"/>
                <w:szCs w:val="20"/>
              </w:rPr>
            </w:pPr>
          </w:p>
        </w:tc>
      </w:tr>
      <w:tr w:rsidR="00414885" w:rsidRPr="00046598" w:rsidTr="00F445E6">
        <w:tc>
          <w:tcPr>
            <w:tcW w:w="747" w:type="dxa"/>
            <w:vMerge/>
          </w:tcPr>
          <w:p w:rsidR="00414885" w:rsidRPr="00046598" w:rsidRDefault="00414885" w:rsidP="00F445E6">
            <w:pPr>
              <w:rPr>
                <w:sz w:val="20"/>
                <w:szCs w:val="20"/>
              </w:rPr>
            </w:pPr>
          </w:p>
        </w:tc>
        <w:tc>
          <w:tcPr>
            <w:tcW w:w="2395" w:type="dxa"/>
            <w:vMerge/>
          </w:tcPr>
          <w:p w:rsidR="00414885" w:rsidRPr="00046598" w:rsidRDefault="00414885" w:rsidP="00F445E6">
            <w:pPr>
              <w:rPr>
                <w:sz w:val="20"/>
                <w:szCs w:val="20"/>
              </w:rPr>
            </w:pPr>
          </w:p>
        </w:tc>
        <w:tc>
          <w:tcPr>
            <w:tcW w:w="1536" w:type="dxa"/>
            <w:vMerge/>
          </w:tcPr>
          <w:p w:rsidR="00414885" w:rsidRPr="00046598" w:rsidRDefault="00414885" w:rsidP="00F445E6">
            <w:pPr>
              <w:rPr>
                <w:sz w:val="20"/>
                <w:szCs w:val="20"/>
              </w:rPr>
            </w:pPr>
          </w:p>
        </w:tc>
        <w:tc>
          <w:tcPr>
            <w:tcW w:w="1420" w:type="dxa"/>
          </w:tcPr>
          <w:p w:rsidR="00414885" w:rsidRPr="00046598" w:rsidRDefault="00414885" w:rsidP="00F445E6">
            <w:pPr>
              <w:rPr>
                <w:sz w:val="20"/>
                <w:szCs w:val="20"/>
              </w:rPr>
            </w:pPr>
            <w:r w:rsidRPr="00046598">
              <w:rPr>
                <w:sz w:val="20"/>
                <w:szCs w:val="20"/>
              </w:rPr>
              <w:t>- бюджет городского округа Кинешма</w:t>
            </w:r>
          </w:p>
        </w:tc>
        <w:tc>
          <w:tcPr>
            <w:tcW w:w="1608" w:type="dxa"/>
          </w:tcPr>
          <w:p w:rsidR="00414885" w:rsidRPr="00046598" w:rsidRDefault="00414885" w:rsidP="00F445E6">
            <w:pPr>
              <w:jc w:val="center"/>
              <w:rPr>
                <w:sz w:val="20"/>
                <w:szCs w:val="20"/>
              </w:rPr>
            </w:pPr>
            <w:r w:rsidRPr="00046598">
              <w:rPr>
                <w:sz w:val="20"/>
                <w:szCs w:val="20"/>
              </w:rPr>
              <w:t>2275,4</w:t>
            </w:r>
          </w:p>
        </w:tc>
        <w:tc>
          <w:tcPr>
            <w:tcW w:w="1168" w:type="dxa"/>
          </w:tcPr>
          <w:p w:rsidR="00414885" w:rsidRPr="00046598" w:rsidRDefault="00414885" w:rsidP="00F445E6">
            <w:pPr>
              <w:jc w:val="center"/>
              <w:rPr>
                <w:sz w:val="20"/>
                <w:szCs w:val="20"/>
              </w:rPr>
            </w:pPr>
            <w:r w:rsidRPr="00046598">
              <w:rPr>
                <w:sz w:val="20"/>
                <w:szCs w:val="20"/>
              </w:rPr>
              <w:t>2275,4</w:t>
            </w:r>
          </w:p>
        </w:tc>
        <w:tc>
          <w:tcPr>
            <w:tcW w:w="1474" w:type="dxa"/>
            <w:vMerge/>
          </w:tcPr>
          <w:p w:rsidR="00414885" w:rsidRPr="00046598" w:rsidRDefault="00414885" w:rsidP="00F445E6">
            <w:pPr>
              <w:jc w:val="center"/>
              <w:rPr>
                <w:b/>
                <w:sz w:val="20"/>
                <w:szCs w:val="20"/>
              </w:rPr>
            </w:pPr>
          </w:p>
        </w:tc>
        <w:tc>
          <w:tcPr>
            <w:tcW w:w="1843" w:type="dxa"/>
            <w:vMerge/>
          </w:tcPr>
          <w:p w:rsidR="00414885" w:rsidRPr="00046598" w:rsidRDefault="00414885" w:rsidP="00F445E6">
            <w:pPr>
              <w:jc w:val="center"/>
              <w:rPr>
                <w:sz w:val="20"/>
                <w:szCs w:val="20"/>
              </w:rPr>
            </w:pPr>
          </w:p>
        </w:tc>
        <w:tc>
          <w:tcPr>
            <w:tcW w:w="709" w:type="dxa"/>
            <w:vMerge/>
          </w:tcPr>
          <w:p w:rsidR="00414885" w:rsidRPr="00046598" w:rsidRDefault="00414885" w:rsidP="00F445E6">
            <w:pPr>
              <w:jc w:val="center"/>
              <w:rPr>
                <w:sz w:val="20"/>
                <w:szCs w:val="20"/>
              </w:rPr>
            </w:pPr>
          </w:p>
        </w:tc>
        <w:tc>
          <w:tcPr>
            <w:tcW w:w="850" w:type="dxa"/>
            <w:vMerge/>
          </w:tcPr>
          <w:p w:rsidR="00414885" w:rsidRPr="00046598" w:rsidRDefault="00414885" w:rsidP="00F445E6">
            <w:pPr>
              <w:jc w:val="center"/>
              <w:rPr>
                <w:sz w:val="20"/>
                <w:szCs w:val="20"/>
              </w:rPr>
            </w:pPr>
          </w:p>
        </w:tc>
        <w:tc>
          <w:tcPr>
            <w:tcW w:w="851" w:type="dxa"/>
            <w:vMerge/>
          </w:tcPr>
          <w:p w:rsidR="00414885" w:rsidRPr="00046598" w:rsidRDefault="00414885" w:rsidP="00F445E6">
            <w:pPr>
              <w:jc w:val="center"/>
              <w:rPr>
                <w:sz w:val="20"/>
                <w:szCs w:val="20"/>
              </w:rPr>
            </w:pPr>
          </w:p>
        </w:tc>
        <w:tc>
          <w:tcPr>
            <w:tcW w:w="1100" w:type="dxa"/>
            <w:vMerge/>
          </w:tcPr>
          <w:p w:rsidR="00414885" w:rsidRPr="00046598" w:rsidRDefault="00414885" w:rsidP="00F445E6">
            <w:pPr>
              <w:jc w:val="center"/>
              <w:rPr>
                <w:sz w:val="20"/>
                <w:szCs w:val="20"/>
              </w:rPr>
            </w:pPr>
          </w:p>
        </w:tc>
      </w:tr>
      <w:tr w:rsidR="00046598" w:rsidRPr="00046598" w:rsidTr="00F445E6">
        <w:trPr>
          <w:trHeight w:val="332"/>
        </w:trPr>
        <w:tc>
          <w:tcPr>
            <w:tcW w:w="747" w:type="dxa"/>
            <w:vMerge w:val="restart"/>
          </w:tcPr>
          <w:p w:rsidR="00046598" w:rsidRPr="00046598" w:rsidRDefault="00046598" w:rsidP="00F445E6">
            <w:pPr>
              <w:rPr>
                <w:sz w:val="20"/>
                <w:szCs w:val="20"/>
              </w:rPr>
            </w:pPr>
            <w:r w:rsidRPr="00046598">
              <w:rPr>
                <w:sz w:val="20"/>
                <w:szCs w:val="20"/>
              </w:rPr>
              <w:t>3</w:t>
            </w:r>
            <w:r w:rsidR="0090655E">
              <w:rPr>
                <w:sz w:val="20"/>
                <w:szCs w:val="20"/>
              </w:rPr>
              <w:t>.1.1</w:t>
            </w:r>
          </w:p>
        </w:tc>
        <w:tc>
          <w:tcPr>
            <w:tcW w:w="2395" w:type="dxa"/>
            <w:vMerge w:val="restart"/>
          </w:tcPr>
          <w:p w:rsidR="00046598" w:rsidRPr="0090655E" w:rsidRDefault="0090655E" w:rsidP="00F445E6">
            <w:pPr>
              <w:jc w:val="both"/>
              <w:rPr>
                <w:sz w:val="20"/>
                <w:szCs w:val="20"/>
              </w:rPr>
            </w:pPr>
            <w:r w:rsidRPr="0090655E">
              <w:rPr>
                <w:sz w:val="20"/>
                <w:szCs w:val="20"/>
              </w:rPr>
              <w:t xml:space="preserve">Мероприятие </w:t>
            </w:r>
          </w:p>
          <w:p w:rsidR="00046598" w:rsidRPr="00046598" w:rsidRDefault="0039063E" w:rsidP="00F445E6">
            <w:pPr>
              <w:jc w:val="both"/>
              <w:rPr>
                <w:sz w:val="20"/>
                <w:szCs w:val="20"/>
              </w:rPr>
            </w:pPr>
            <w:r>
              <w:rPr>
                <w:sz w:val="20"/>
                <w:szCs w:val="20"/>
              </w:rPr>
              <w:t>«</w:t>
            </w:r>
            <w:r w:rsidR="00046598" w:rsidRPr="00046598">
              <w:rPr>
                <w:sz w:val="20"/>
                <w:szCs w:val="20"/>
              </w:rPr>
              <w:t>Организация временного трудоустройства несовершеннолетних граждан в возрасте от 14 до 18 лет</w:t>
            </w:r>
            <w:r>
              <w:rPr>
                <w:sz w:val="20"/>
                <w:szCs w:val="20"/>
              </w:rPr>
              <w:t>»</w:t>
            </w:r>
          </w:p>
        </w:tc>
        <w:tc>
          <w:tcPr>
            <w:tcW w:w="1536" w:type="dxa"/>
            <w:vMerge w:val="restart"/>
          </w:tcPr>
          <w:p w:rsidR="00046598" w:rsidRPr="00046598" w:rsidRDefault="00046598" w:rsidP="00F445E6">
            <w:pPr>
              <w:rPr>
                <w:sz w:val="20"/>
                <w:szCs w:val="20"/>
              </w:rPr>
            </w:pPr>
            <w:r w:rsidRPr="00046598">
              <w:rPr>
                <w:sz w:val="20"/>
                <w:szCs w:val="20"/>
              </w:rPr>
              <w:t>Управление образования администрации городского округа Кинешма</w:t>
            </w:r>
          </w:p>
        </w:tc>
        <w:tc>
          <w:tcPr>
            <w:tcW w:w="1420" w:type="dxa"/>
          </w:tcPr>
          <w:p w:rsidR="00046598" w:rsidRPr="00046598" w:rsidRDefault="00046598" w:rsidP="00F445E6">
            <w:pPr>
              <w:rPr>
                <w:sz w:val="20"/>
                <w:szCs w:val="20"/>
              </w:rPr>
            </w:pPr>
            <w:r w:rsidRPr="00046598">
              <w:rPr>
                <w:sz w:val="20"/>
                <w:szCs w:val="20"/>
              </w:rPr>
              <w:t>Всего</w:t>
            </w:r>
          </w:p>
        </w:tc>
        <w:tc>
          <w:tcPr>
            <w:tcW w:w="1608" w:type="dxa"/>
          </w:tcPr>
          <w:p w:rsidR="00046598" w:rsidRPr="00046598" w:rsidRDefault="00046598" w:rsidP="00F445E6">
            <w:pPr>
              <w:jc w:val="center"/>
              <w:rPr>
                <w:sz w:val="20"/>
                <w:szCs w:val="20"/>
              </w:rPr>
            </w:pPr>
            <w:r w:rsidRPr="00046598">
              <w:rPr>
                <w:sz w:val="20"/>
                <w:szCs w:val="20"/>
              </w:rPr>
              <w:t>1452,1</w:t>
            </w:r>
          </w:p>
        </w:tc>
        <w:tc>
          <w:tcPr>
            <w:tcW w:w="1168" w:type="dxa"/>
          </w:tcPr>
          <w:p w:rsidR="00046598" w:rsidRPr="00046598" w:rsidRDefault="00046598" w:rsidP="00F445E6">
            <w:pPr>
              <w:jc w:val="center"/>
              <w:rPr>
                <w:sz w:val="20"/>
                <w:szCs w:val="20"/>
              </w:rPr>
            </w:pPr>
            <w:r w:rsidRPr="00046598">
              <w:rPr>
                <w:sz w:val="20"/>
                <w:szCs w:val="20"/>
              </w:rPr>
              <w:t>1452,1</w:t>
            </w:r>
          </w:p>
        </w:tc>
        <w:tc>
          <w:tcPr>
            <w:tcW w:w="1474" w:type="dxa"/>
            <w:vMerge w:val="restart"/>
          </w:tcPr>
          <w:p w:rsidR="00046598" w:rsidRPr="00046598" w:rsidRDefault="00046598" w:rsidP="00F445E6">
            <w:pPr>
              <w:jc w:val="center"/>
              <w:rPr>
                <w:sz w:val="20"/>
                <w:szCs w:val="20"/>
              </w:rPr>
            </w:pPr>
          </w:p>
        </w:tc>
        <w:tc>
          <w:tcPr>
            <w:tcW w:w="1843" w:type="dxa"/>
            <w:vMerge w:val="restart"/>
          </w:tcPr>
          <w:p w:rsidR="00046598" w:rsidRPr="00046598" w:rsidRDefault="00046598" w:rsidP="00F445E6">
            <w:pPr>
              <w:rPr>
                <w:sz w:val="20"/>
                <w:szCs w:val="20"/>
              </w:rPr>
            </w:pPr>
            <w:r w:rsidRPr="00046598">
              <w:rPr>
                <w:sz w:val="20"/>
                <w:szCs w:val="20"/>
              </w:rPr>
              <w:t>Количество временно трудоустроенных несовершеннолетних граждан в возрасте от 14 до 18 лет в городском округе Кинешма</w:t>
            </w:r>
          </w:p>
        </w:tc>
        <w:tc>
          <w:tcPr>
            <w:tcW w:w="709" w:type="dxa"/>
            <w:vMerge w:val="restart"/>
          </w:tcPr>
          <w:p w:rsidR="00046598" w:rsidRPr="00046598" w:rsidRDefault="00046598"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046598" w:rsidRPr="00046598" w:rsidRDefault="00046598" w:rsidP="00F445E6">
            <w:pPr>
              <w:jc w:val="center"/>
              <w:rPr>
                <w:sz w:val="20"/>
                <w:szCs w:val="20"/>
              </w:rPr>
            </w:pPr>
            <w:r w:rsidRPr="00046598">
              <w:rPr>
                <w:sz w:val="20"/>
                <w:szCs w:val="20"/>
              </w:rPr>
              <w:t>596</w:t>
            </w:r>
          </w:p>
        </w:tc>
        <w:tc>
          <w:tcPr>
            <w:tcW w:w="851" w:type="dxa"/>
            <w:vMerge w:val="restart"/>
          </w:tcPr>
          <w:p w:rsidR="00046598" w:rsidRPr="00046598" w:rsidRDefault="00046598" w:rsidP="00F445E6">
            <w:pPr>
              <w:jc w:val="center"/>
              <w:rPr>
                <w:sz w:val="20"/>
                <w:szCs w:val="20"/>
              </w:rPr>
            </w:pPr>
            <w:r w:rsidRPr="00046598">
              <w:rPr>
                <w:sz w:val="20"/>
                <w:szCs w:val="20"/>
              </w:rPr>
              <w:t>600</w:t>
            </w:r>
          </w:p>
        </w:tc>
        <w:tc>
          <w:tcPr>
            <w:tcW w:w="1100" w:type="dxa"/>
            <w:vMerge w:val="restart"/>
          </w:tcPr>
          <w:p w:rsidR="00046598" w:rsidRPr="00046598" w:rsidRDefault="00046598" w:rsidP="00F445E6">
            <w:pPr>
              <w:rPr>
                <w:sz w:val="20"/>
                <w:szCs w:val="20"/>
              </w:rPr>
            </w:pPr>
            <w:r w:rsidRPr="00046598">
              <w:rPr>
                <w:sz w:val="20"/>
                <w:szCs w:val="20"/>
              </w:rPr>
              <w:t>Перевыполнение планового значения показателя обусловлено сокращен</w:t>
            </w:r>
            <w:r w:rsidRPr="00046598">
              <w:rPr>
                <w:sz w:val="20"/>
                <w:szCs w:val="20"/>
              </w:rPr>
              <w:lastRenderedPageBreak/>
              <w:t>ием времени  трудоустройства несовершеннолетних граждан и как следствие увеличение охвата в рамках предусмотренных средств</w:t>
            </w:r>
          </w:p>
        </w:tc>
      </w:tr>
      <w:tr w:rsidR="00046598" w:rsidRPr="00046598" w:rsidTr="00F445E6">
        <w:trPr>
          <w:trHeight w:val="331"/>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rPr>
                <w:sz w:val="20"/>
                <w:szCs w:val="20"/>
              </w:rPr>
            </w:pPr>
          </w:p>
        </w:tc>
        <w:tc>
          <w:tcPr>
            <w:tcW w:w="1420" w:type="dxa"/>
          </w:tcPr>
          <w:p w:rsidR="00046598" w:rsidRPr="00046598" w:rsidRDefault="00046598" w:rsidP="00F445E6">
            <w:pPr>
              <w:rPr>
                <w:b/>
                <w:sz w:val="20"/>
                <w:szCs w:val="20"/>
              </w:rPr>
            </w:pPr>
            <w:proofErr w:type="gramStart"/>
            <w:r w:rsidRPr="0090655E">
              <w:rPr>
                <w:sz w:val="20"/>
                <w:szCs w:val="20"/>
              </w:rPr>
              <w:t>бюджетные</w:t>
            </w:r>
            <w:proofErr w:type="gramEnd"/>
            <w:r w:rsidRPr="0090655E">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046598" w:rsidRPr="00046598" w:rsidRDefault="00046598" w:rsidP="00F445E6">
            <w:pPr>
              <w:jc w:val="center"/>
              <w:rPr>
                <w:sz w:val="20"/>
                <w:szCs w:val="20"/>
              </w:rPr>
            </w:pPr>
            <w:r w:rsidRPr="00046598">
              <w:rPr>
                <w:sz w:val="20"/>
                <w:szCs w:val="20"/>
              </w:rPr>
              <w:t>1452,1</w:t>
            </w:r>
          </w:p>
        </w:tc>
        <w:tc>
          <w:tcPr>
            <w:tcW w:w="1168" w:type="dxa"/>
          </w:tcPr>
          <w:p w:rsidR="00046598" w:rsidRPr="00046598" w:rsidRDefault="00046598" w:rsidP="00F445E6">
            <w:pPr>
              <w:jc w:val="center"/>
              <w:rPr>
                <w:sz w:val="20"/>
                <w:szCs w:val="20"/>
              </w:rPr>
            </w:pPr>
            <w:r w:rsidRPr="00046598">
              <w:rPr>
                <w:sz w:val="20"/>
                <w:szCs w:val="20"/>
              </w:rPr>
              <w:t>1452,1</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331"/>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rPr>
                <w:sz w:val="20"/>
                <w:szCs w:val="20"/>
              </w:rPr>
            </w:pPr>
          </w:p>
        </w:tc>
        <w:tc>
          <w:tcPr>
            <w:tcW w:w="1420" w:type="dxa"/>
          </w:tcPr>
          <w:p w:rsidR="00046598" w:rsidRPr="00046598" w:rsidRDefault="00046598" w:rsidP="00F445E6">
            <w:pPr>
              <w:rPr>
                <w:sz w:val="20"/>
                <w:szCs w:val="20"/>
              </w:rPr>
            </w:pPr>
            <w:r w:rsidRPr="00046598">
              <w:rPr>
                <w:sz w:val="20"/>
                <w:szCs w:val="20"/>
              </w:rPr>
              <w:t>- бюджет городского округа Кинешма</w:t>
            </w:r>
          </w:p>
        </w:tc>
        <w:tc>
          <w:tcPr>
            <w:tcW w:w="1608" w:type="dxa"/>
          </w:tcPr>
          <w:p w:rsidR="00046598" w:rsidRPr="00046598" w:rsidRDefault="00046598" w:rsidP="00F445E6">
            <w:pPr>
              <w:jc w:val="center"/>
              <w:rPr>
                <w:sz w:val="20"/>
                <w:szCs w:val="20"/>
              </w:rPr>
            </w:pPr>
            <w:r w:rsidRPr="00046598">
              <w:rPr>
                <w:sz w:val="20"/>
                <w:szCs w:val="20"/>
              </w:rPr>
              <w:t>1452,1</w:t>
            </w:r>
          </w:p>
        </w:tc>
        <w:tc>
          <w:tcPr>
            <w:tcW w:w="1168" w:type="dxa"/>
          </w:tcPr>
          <w:p w:rsidR="00046598" w:rsidRPr="00046598" w:rsidRDefault="00046598" w:rsidP="00F445E6">
            <w:pPr>
              <w:jc w:val="center"/>
              <w:rPr>
                <w:sz w:val="20"/>
                <w:szCs w:val="20"/>
              </w:rPr>
            </w:pPr>
            <w:r w:rsidRPr="00046598">
              <w:rPr>
                <w:sz w:val="20"/>
                <w:szCs w:val="20"/>
              </w:rPr>
              <w:t>1452,1</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516"/>
        </w:trPr>
        <w:tc>
          <w:tcPr>
            <w:tcW w:w="747" w:type="dxa"/>
            <w:vMerge w:val="restart"/>
          </w:tcPr>
          <w:p w:rsidR="00046598" w:rsidRPr="00046598" w:rsidRDefault="00046598" w:rsidP="00F445E6">
            <w:pPr>
              <w:rPr>
                <w:sz w:val="20"/>
                <w:szCs w:val="20"/>
              </w:rPr>
            </w:pPr>
            <w:r w:rsidRPr="00046598">
              <w:rPr>
                <w:sz w:val="20"/>
                <w:szCs w:val="20"/>
              </w:rPr>
              <w:lastRenderedPageBreak/>
              <w:t>3.1.2</w:t>
            </w:r>
          </w:p>
        </w:tc>
        <w:tc>
          <w:tcPr>
            <w:tcW w:w="2395" w:type="dxa"/>
            <w:vMerge w:val="restart"/>
          </w:tcPr>
          <w:p w:rsidR="00046598" w:rsidRPr="0090655E" w:rsidRDefault="00046598" w:rsidP="00F445E6">
            <w:pPr>
              <w:jc w:val="both"/>
              <w:rPr>
                <w:sz w:val="20"/>
                <w:szCs w:val="20"/>
              </w:rPr>
            </w:pPr>
            <w:r w:rsidRPr="0090655E">
              <w:rPr>
                <w:sz w:val="20"/>
                <w:szCs w:val="20"/>
              </w:rPr>
              <w:t xml:space="preserve">Мероприятие </w:t>
            </w:r>
          </w:p>
          <w:p w:rsidR="00046598" w:rsidRPr="00046598" w:rsidRDefault="0039063E" w:rsidP="00F445E6">
            <w:pPr>
              <w:jc w:val="both"/>
              <w:rPr>
                <w:sz w:val="20"/>
                <w:szCs w:val="20"/>
              </w:rPr>
            </w:pPr>
            <w:r>
              <w:rPr>
                <w:sz w:val="20"/>
                <w:szCs w:val="20"/>
              </w:rPr>
              <w:t>«</w:t>
            </w:r>
            <w:r w:rsidR="00046598" w:rsidRPr="00046598">
              <w:rPr>
                <w:sz w:val="20"/>
                <w:szCs w:val="20"/>
              </w:rPr>
              <w:t>Организация общественных работ на территории городского округа Кинешма</w:t>
            </w:r>
            <w:r>
              <w:rPr>
                <w:sz w:val="20"/>
                <w:szCs w:val="20"/>
              </w:rPr>
              <w:t>»</w:t>
            </w:r>
          </w:p>
        </w:tc>
        <w:tc>
          <w:tcPr>
            <w:tcW w:w="1536" w:type="dxa"/>
            <w:vMerge w:val="restart"/>
          </w:tcPr>
          <w:p w:rsidR="00046598" w:rsidRPr="00046598" w:rsidRDefault="00046598" w:rsidP="00F445E6">
            <w:pPr>
              <w:jc w:val="both"/>
              <w:rPr>
                <w:sz w:val="20"/>
                <w:szCs w:val="20"/>
              </w:rPr>
            </w:pPr>
            <w:r w:rsidRPr="00046598">
              <w:rPr>
                <w:sz w:val="20"/>
                <w:szCs w:val="20"/>
              </w:rPr>
              <w:t>Комитет по социальной и молодежной политике  администрации городского округа Кинешма;</w:t>
            </w:r>
          </w:p>
          <w:p w:rsidR="00046598" w:rsidRPr="00046598" w:rsidRDefault="00046598" w:rsidP="00F445E6">
            <w:pPr>
              <w:jc w:val="both"/>
              <w:rPr>
                <w:sz w:val="20"/>
                <w:szCs w:val="20"/>
              </w:rPr>
            </w:pPr>
            <w:r w:rsidRPr="00046598">
              <w:rPr>
                <w:sz w:val="20"/>
                <w:szCs w:val="20"/>
              </w:rPr>
              <w:t>Управление жилищно-коммунального хозяйства администрации городского округа Кинешма;</w:t>
            </w:r>
          </w:p>
          <w:p w:rsidR="00046598" w:rsidRPr="00046598" w:rsidRDefault="00046598" w:rsidP="00F445E6">
            <w:pPr>
              <w:jc w:val="both"/>
              <w:rPr>
                <w:sz w:val="20"/>
                <w:szCs w:val="20"/>
              </w:rPr>
            </w:pPr>
            <w:r w:rsidRPr="00046598">
              <w:rPr>
                <w:sz w:val="20"/>
                <w:szCs w:val="20"/>
              </w:rPr>
              <w:t xml:space="preserve">Управление </w:t>
            </w:r>
            <w:r w:rsidRPr="00046598">
              <w:rPr>
                <w:sz w:val="20"/>
                <w:szCs w:val="20"/>
              </w:rPr>
              <w:lastRenderedPageBreak/>
              <w:t>образования администрации городского округа Кинешма;</w:t>
            </w:r>
          </w:p>
          <w:p w:rsidR="00046598" w:rsidRPr="00046598" w:rsidRDefault="00046598" w:rsidP="00F445E6">
            <w:pPr>
              <w:rPr>
                <w:sz w:val="20"/>
                <w:szCs w:val="20"/>
              </w:rPr>
            </w:pPr>
            <w:r w:rsidRPr="00046598">
              <w:rPr>
                <w:sz w:val="20"/>
                <w:szCs w:val="20"/>
              </w:rPr>
              <w:t>Комитет по культуре и туризму администрации городского округа Кинешма</w:t>
            </w:r>
          </w:p>
        </w:tc>
        <w:tc>
          <w:tcPr>
            <w:tcW w:w="1420" w:type="dxa"/>
          </w:tcPr>
          <w:p w:rsidR="00046598" w:rsidRPr="00046598" w:rsidRDefault="00046598" w:rsidP="00F445E6">
            <w:pPr>
              <w:rPr>
                <w:sz w:val="20"/>
                <w:szCs w:val="20"/>
              </w:rPr>
            </w:pPr>
            <w:r w:rsidRPr="00046598">
              <w:rPr>
                <w:sz w:val="20"/>
                <w:szCs w:val="20"/>
              </w:rPr>
              <w:lastRenderedPageBreak/>
              <w:t>Всего</w:t>
            </w:r>
          </w:p>
        </w:tc>
        <w:tc>
          <w:tcPr>
            <w:tcW w:w="1608" w:type="dxa"/>
          </w:tcPr>
          <w:p w:rsidR="00046598" w:rsidRPr="00046598" w:rsidRDefault="00046598" w:rsidP="00F445E6">
            <w:pPr>
              <w:jc w:val="center"/>
              <w:rPr>
                <w:sz w:val="20"/>
                <w:szCs w:val="20"/>
              </w:rPr>
            </w:pPr>
            <w:r w:rsidRPr="00046598">
              <w:rPr>
                <w:sz w:val="20"/>
                <w:szCs w:val="20"/>
              </w:rPr>
              <w:t>823,3</w:t>
            </w:r>
          </w:p>
        </w:tc>
        <w:tc>
          <w:tcPr>
            <w:tcW w:w="1168" w:type="dxa"/>
          </w:tcPr>
          <w:p w:rsidR="00046598" w:rsidRPr="00046598" w:rsidRDefault="00046598" w:rsidP="00F445E6">
            <w:pPr>
              <w:jc w:val="center"/>
              <w:rPr>
                <w:sz w:val="20"/>
                <w:szCs w:val="20"/>
              </w:rPr>
            </w:pPr>
            <w:r w:rsidRPr="00046598">
              <w:rPr>
                <w:sz w:val="20"/>
                <w:szCs w:val="20"/>
              </w:rPr>
              <w:t>823,3</w:t>
            </w:r>
          </w:p>
        </w:tc>
        <w:tc>
          <w:tcPr>
            <w:tcW w:w="1474" w:type="dxa"/>
            <w:vMerge w:val="restart"/>
          </w:tcPr>
          <w:p w:rsidR="00046598" w:rsidRPr="00046598" w:rsidRDefault="00046598" w:rsidP="00F445E6">
            <w:pPr>
              <w:jc w:val="center"/>
              <w:rPr>
                <w:sz w:val="20"/>
                <w:szCs w:val="20"/>
              </w:rPr>
            </w:pPr>
          </w:p>
        </w:tc>
        <w:tc>
          <w:tcPr>
            <w:tcW w:w="1843" w:type="dxa"/>
            <w:vMerge w:val="restart"/>
          </w:tcPr>
          <w:p w:rsidR="00046598" w:rsidRPr="00046598" w:rsidRDefault="00046598" w:rsidP="00F445E6">
            <w:pPr>
              <w:rPr>
                <w:sz w:val="20"/>
                <w:szCs w:val="20"/>
              </w:rPr>
            </w:pPr>
            <w:r w:rsidRPr="00046598">
              <w:rPr>
                <w:sz w:val="20"/>
                <w:szCs w:val="20"/>
              </w:rPr>
              <w:t xml:space="preserve">Количество человек, трудоустроенных на общественные </w:t>
            </w:r>
            <w:proofErr w:type="gramStart"/>
            <w:r w:rsidRPr="00046598">
              <w:rPr>
                <w:sz w:val="20"/>
                <w:szCs w:val="20"/>
              </w:rPr>
              <w:t>работы</w:t>
            </w:r>
            <w:proofErr w:type="gramEnd"/>
            <w:r w:rsidRPr="00046598">
              <w:rPr>
                <w:sz w:val="20"/>
                <w:szCs w:val="20"/>
              </w:rPr>
              <w:t xml:space="preserve"> на территории городского округа Кинешма</w:t>
            </w:r>
          </w:p>
        </w:tc>
        <w:tc>
          <w:tcPr>
            <w:tcW w:w="709" w:type="dxa"/>
            <w:vMerge w:val="restart"/>
          </w:tcPr>
          <w:p w:rsidR="00046598" w:rsidRPr="00046598" w:rsidRDefault="00046598"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046598" w:rsidRPr="00046598" w:rsidRDefault="00046598" w:rsidP="00F445E6">
            <w:pPr>
              <w:jc w:val="center"/>
              <w:rPr>
                <w:sz w:val="20"/>
                <w:szCs w:val="20"/>
              </w:rPr>
            </w:pPr>
            <w:r w:rsidRPr="00046598">
              <w:rPr>
                <w:sz w:val="20"/>
                <w:szCs w:val="20"/>
              </w:rPr>
              <w:t>100</w:t>
            </w:r>
          </w:p>
        </w:tc>
        <w:tc>
          <w:tcPr>
            <w:tcW w:w="851" w:type="dxa"/>
            <w:vMerge w:val="restart"/>
          </w:tcPr>
          <w:p w:rsidR="00046598" w:rsidRPr="00046598" w:rsidRDefault="00046598" w:rsidP="00F445E6">
            <w:pPr>
              <w:jc w:val="center"/>
              <w:rPr>
                <w:sz w:val="20"/>
                <w:szCs w:val="20"/>
              </w:rPr>
            </w:pPr>
            <w:r w:rsidRPr="00046598">
              <w:rPr>
                <w:sz w:val="20"/>
                <w:szCs w:val="20"/>
              </w:rPr>
              <w:t>104</w:t>
            </w:r>
          </w:p>
        </w:tc>
        <w:tc>
          <w:tcPr>
            <w:tcW w:w="1100" w:type="dxa"/>
            <w:vMerge w:val="restart"/>
          </w:tcPr>
          <w:p w:rsidR="00046598" w:rsidRPr="00046598" w:rsidRDefault="00046598" w:rsidP="00F445E6">
            <w:pPr>
              <w:rPr>
                <w:sz w:val="20"/>
                <w:szCs w:val="20"/>
              </w:rPr>
            </w:pPr>
            <w:r w:rsidRPr="00046598">
              <w:rPr>
                <w:sz w:val="20"/>
                <w:szCs w:val="20"/>
              </w:rPr>
              <w:t>Перевыполнение плана целевого показателя на 2 человека ввиду увеличения  трудоустроенных людей на общественные работы на территори</w:t>
            </w:r>
            <w:r w:rsidRPr="00046598">
              <w:rPr>
                <w:sz w:val="20"/>
                <w:szCs w:val="20"/>
              </w:rPr>
              <w:lastRenderedPageBreak/>
              <w:t>и городского округа Кинешма</w:t>
            </w:r>
          </w:p>
        </w:tc>
      </w:tr>
      <w:tr w:rsidR="00046598" w:rsidRPr="00046598" w:rsidTr="00F445E6">
        <w:trPr>
          <w:trHeight w:val="516"/>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b/>
                <w:sz w:val="20"/>
                <w:szCs w:val="20"/>
              </w:rPr>
            </w:pPr>
            <w:proofErr w:type="gramStart"/>
            <w:r w:rsidRPr="0090655E">
              <w:rPr>
                <w:sz w:val="20"/>
                <w:szCs w:val="20"/>
              </w:rPr>
              <w:t>бюджетные</w:t>
            </w:r>
            <w:proofErr w:type="gramEnd"/>
            <w:r w:rsidRPr="0090655E">
              <w:rPr>
                <w:sz w:val="20"/>
                <w:szCs w:val="20"/>
              </w:rPr>
              <w:t xml:space="preserve"> </w:t>
            </w:r>
            <w:proofErr w:type="spellStart"/>
            <w:r w:rsidRPr="0090655E">
              <w:rPr>
                <w:sz w:val="20"/>
                <w:szCs w:val="20"/>
              </w:rPr>
              <w:t>ассигнования</w:t>
            </w:r>
            <w:r w:rsidRPr="00046598">
              <w:rPr>
                <w:sz w:val="20"/>
                <w:szCs w:val="20"/>
              </w:rPr>
              <w:t>всего</w:t>
            </w:r>
            <w:proofErr w:type="spellEnd"/>
            <w:r w:rsidRPr="00046598">
              <w:rPr>
                <w:sz w:val="20"/>
                <w:szCs w:val="20"/>
              </w:rPr>
              <w:t>,</w:t>
            </w:r>
            <w:r w:rsidRPr="00046598">
              <w:rPr>
                <w:b/>
                <w:sz w:val="20"/>
                <w:szCs w:val="20"/>
              </w:rPr>
              <w:br/>
            </w:r>
            <w:r w:rsidRPr="00046598">
              <w:rPr>
                <w:i/>
                <w:sz w:val="20"/>
                <w:szCs w:val="20"/>
              </w:rPr>
              <w:t>в том числе:</w:t>
            </w:r>
          </w:p>
        </w:tc>
        <w:tc>
          <w:tcPr>
            <w:tcW w:w="1608" w:type="dxa"/>
          </w:tcPr>
          <w:p w:rsidR="00046598" w:rsidRPr="00046598" w:rsidRDefault="00046598" w:rsidP="00F445E6">
            <w:pPr>
              <w:jc w:val="center"/>
              <w:rPr>
                <w:sz w:val="20"/>
                <w:szCs w:val="20"/>
              </w:rPr>
            </w:pPr>
            <w:r w:rsidRPr="00046598">
              <w:rPr>
                <w:sz w:val="20"/>
                <w:szCs w:val="20"/>
              </w:rPr>
              <w:t>823,3</w:t>
            </w:r>
          </w:p>
        </w:tc>
        <w:tc>
          <w:tcPr>
            <w:tcW w:w="1168" w:type="dxa"/>
          </w:tcPr>
          <w:p w:rsidR="00046598" w:rsidRPr="00046598" w:rsidRDefault="00046598" w:rsidP="00F445E6">
            <w:pPr>
              <w:jc w:val="center"/>
              <w:rPr>
                <w:sz w:val="20"/>
                <w:szCs w:val="20"/>
              </w:rPr>
            </w:pPr>
            <w:r w:rsidRPr="00046598">
              <w:rPr>
                <w:sz w:val="20"/>
                <w:szCs w:val="20"/>
              </w:rPr>
              <w:t>823,3</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3046C8" w:rsidRPr="00046598" w:rsidTr="00F445E6">
        <w:trPr>
          <w:trHeight w:val="1042"/>
        </w:trPr>
        <w:tc>
          <w:tcPr>
            <w:tcW w:w="747" w:type="dxa"/>
            <w:vMerge/>
          </w:tcPr>
          <w:p w:rsidR="003046C8" w:rsidRPr="00046598" w:rsidRDefault="003046C8" w:rsidP="00F445E6">
            <w:pPr>
              <w:rPr>
                <w:sz w:val="20"/>
                <w:szCs w:val="20"/>
              </w:rPr>
            </w:pPr>
          </w:p>
        </w:tc>
        <w:tc>
          <w:tcPr>
            <w:tcW w:w="2395" w:type="dxa"/>
            <w:vMerge/>
          </w:tcPr>
          <w:p w:rsidR="003046C8" w:rsidRPr="00046598" w:rsidRDefault="003046C8" w:rsidP="00F445E6">
            <w:pPr>
              <w:jc w:val="both"/>
              <w:rPr>
                <w:b/>
                <w:sz w:val="20"/>
                <w:szCs w:val="20"/>
              </w:rPr>
            </w:pPr>
          </w:p>
        </w:tc>
        <w:tc>
          <w:tcPr>
            <w:tcW w:w="1536" w:type="dxa"/>
            <w:vMerge/>
          </w:tcPr>
          <w:p w:rsidR="003046C8" w:rsidRPr="00046598" w:rsidRDefault="003046C8" w:rsidP="00F445E6">
            <w:pPr>
              <w:jc w:val="both"/>
              <w:rPr>
                <w:sz w:val="20"/>
                <w:szCs w:val="20"/>
              </w:rPr>
            </w:pPr>
          </w:p>
        </w:tc>
        <w:tc>
          <w:tcPr>
            <w:tcW w:w="1420" w:type="dxa"/>
          </w:tcPr>
          <w:p w:rsidR="003046C8" w:rsidRPr="00046598" w:rsidRDefault="003046C8" w:rsidP="00F445E6">
            <w:pPr>
              <w:rPr>
                <w:sz w:val="20"/>
                <w:szCs w:val="20"/>
              </w:rPr>
            </w:pPr>
            <w:r w:rsidRPr="00046598">
              <w:rPr>
                <w:sz w:val="20"/>
                <w:szCs w:val="20"/>
              </w:rPr>
              <w:t>- бюджет городского округа Кинешма</w:t>
            </w:r>
          </w:p>
        </w:tc>
        <w:tc>
          <w:tcPr>
            <w:tcW w:w="1608" w:type="dxa"/>
          </w:tcPr>
          <w:p w:rsidR="003046C8" w:rsidRPr="00046598" w:rsidRDefault="003046C8" w:rsidP="00F445E6">
            <w:pPr>
              <w:jc w:val="center"/>
              <w:rPr>
                <w:sz w:val="20"/>
                <w:szCs w:val="20"/>
              </w:rPr>
            </w:pPr>
            <w:r w:rsidRPr="00046598">
              <w:rPr>
                <w:sz w:val="20"/>
                <w:szCs w:val="20"/>
              </w:rPr>
              <w:t>823,3</w:t>
            </w:r>
          </w:p>
        </w:tc>
        <w:tc>
          <w:tcPr>
            <w:tcW w:w="1168" w:type="dxa"/>
          </w:tcPr>
          <w:p w:rsidR="003046C8" w:rsidRPr="00046598" w:rsidRDefault="003046C8" w:rsidP="00F445E6">
            <w:pPr>
              <w:jc w:val="center"/>
              <w:rPr>
                <w:sz w:val="20"/>
                <w:szCs w:val="20"/>
              </w:rPr>
            </w:pPr>
            <w:r w:rsidRPr="00046598">
              <w:rPr>
                <w:sz w:val="20"/>
                <w:szCs w:val="20"/>
              </w:rPr>
              <w:t>823,3</w:t>
            </w:r>
          </w:p>
        </w:tc>
        <w:tc>
          <w:tcPr>
            <w:tcW w:w="1474" w:type="dxa"/>
            <w:vMerge/>
          </w:tcPr>
          <w:p w:rsidR="003046C8" w:rsidRPr="00046598" w:rsidRDefault="003046C8" w:rsidP="00F445E6">
            <w:pPr>
              <w:jc w:val="center"/>
              <w:rPr>
                <w:sz w:val="20"/>
                <w:szCs w:val="20"/>
              </w:rPr>
            </w:pPr>
          </w:p>
        </w:tc>
        <w:tc>
          <w:tcPr>
            <w:tcW w:w="1843" w:type="dxa"/>
            <w:vMerge/>
          </w:tcPr>
          <w:p w:rsidR="003046C8" w:rsidRPr="00046598" w:rsidRDefault="003046C8" w:rsidP="00F445E6">
            <w:pPr>
              <w:jc w:val="both"/>
              <w:rPr>
                <w:sz w:val="20"/>
                <w:szCs w:val="20"/>
              </w:rPr>
            </w:pPr>
          </w:p>
        </w:tc>
        <w:tc>
          <w:tcPr>
            <w:tcW w:w="709" w:type="dxa"/>
            <w:vMerge/>
          </w:tcPr>
          <w:p w:rsidR="003046C8" w:rsidRPr="00046598" w:rsidRDefault="003046C8" w:rsidP="00F445E6">
            <w:pPr>
              <w:pStyle w:val="a8"/>
              <w:jc w:val="center"/>
              <w:rPr>
                <w:rFonts w:ascii="Times New Roman" w:hAnsi="Times New Roman" w:cs="Times New Roman"/>
                <w:sz w:val="20"/>
                <w:szCs w:val="20"/>
              </w:rPr>
            </w:pPr>
          </w:p>
        </w:tc>
        <w:tc>
          <w:tcPr>
            <w:tcW w:w="850" w:type="dxa"/>
            <w:vMerge/>
          </w:tcPr>
          <w:p w:rsidR="003046C8" w:rsidRPr="00046598" w:rsidRDefault="003046C8" w:rsidP="00F445E6">
            <w:pPr>
              <w:jc w:val="center"/>
              <w:rPr>
                <w:sz w:val="20"/>
                <w:szCs w:val="20"/>
              </w:rPr>
            </w:pPr>
          </w:p>
        </w:tc>
        <w:tc>
          <w:tcPr>
            <w:tcW w:w="851" w:type="dxa"/>
            <w:vMerge/>
          </w:tcPr>
          <w:p w:rsidR="003046C8" w:rsidRPr="00046598" w:rsidRDefault="003046C8" w:rsidP="00F445E6">
            <w:pPr>
              <w:jc w:val="center"/>
              <w:rPr>
                <w:sz w:val="20"/>
                <w:szCs w:val="20"/>
              </w:rPr>
            </w:pPr>
          </w:p>
        </w:tc>
        <w:tc>
          <w:tcPr>
            <w:tcW w:w="1100" w:type="dxa"/>
            <w:vMerge/>
          </w:tcPr>
          <w:p w:rsidR="003046C8" w:rsidRPr="00046598" w:rsidRDefault="003046C8" w:rsidP="00F445E6">
            <w:pPr>
              <w:jc w:val="center"/>
              <w:rPr>
                <w:sz w:val="20"/>
                <w:szCs w:val="20"/>
              </w:rPr>
            </w:pPr>
          </w:p>
        </w:tc>
      </w:tr>
      <w:tr w:rsidR="00046598" w:rsidRPr="00046598" w:rsidTr="00F445E6">
        <w:trPr>
          <w:trHeight w:val="149"/>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2559" w:type="dxa"/>
            <w:gridSpan w:val="10"/>
          </w:tcPr>
          <w:p w:rsidR="00046598" w:rsidRPr="00046598" w:rsidRDefault="00046598" w:rsidP="00F445E6">
            <w:pPr>
              <w:jc w:val="center"/>
              <w:rPr>
                <w:sz w:val="20"/>
                <w:szCs w:val="20"/>
              </w:rPr>
            </w:pPr>
            <w:r w:rsidRPr="00046598">
              <w:rPr>
                <w:sz w:val="20"/>
                <w:szCs w:val="20"/>
              </w:rPr>
              <w:t>В том числе:</w:t>
            </w:r>
          </w:p>
        </w:tc>
      </w:tr>
      <w:tr w:rsidR="00046598" w:rsidRPr="00046598" w:rsidTr="00F445E6">
        <w:trPr>
          <w:trHeight w:val="112"/>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val="restart"/>
          </w:tcPr>
          <w:p w:rsidR="00046598" w:rsidRPr="00046598" w:rsidRDefault="00046598" w:rsidP="00F445E6">
            <w:pPr>
              <w:jc w:val="both"/>
              <w:rPr>
                <w:sz w:val="20"/>
                <w:szCs w:val="20"/>
              </w:rPr>
            </w:pPr>
            <w:r w:rsidRPr="00046598">
              <w:rPr>
                <w:sz w:val="20"/>
                <w:szCs w:val="20"/>
              </w:rPr>
              <w:t>Управление образования администрации городского округа Кинешма</w:t>
            </w:r>
          </w:p>
        </w:tc>
        <w:tc>
          <w:tcPr>
            <w:tcW w:w="1420" w:type="dxa"/>
          </w:tcPr>
          <w:p w:rsidR="00046598" w:rsidRPr="00046598" w:rsidRDefault="00046598" w:rsidP="00F445E6">
            <w:pPr>
              <w:rPr>
                <w:sz w:val="20"/>
                <w:szCs w:val="20"/>
              </w:rPr>
            </w:pPr>
            <w:r w:rsidRPr="00046598">
              <w:rPr>
                <w:sz w:val="20"/>
                <w:szCs w:val="20"/>
              </w:rPr>
              <w:t>Всего</w:t>
            </w:r>
          </w:p>
        </w:tc>
        <w:tc>
          <w:tcPr>
            <w:tcW w:w="1608" w:type="dxa"/>
          </w:tcPr>
          <w:p w:rsidR="00046598" w:rsidRPr="00046598" w:rsidRDefault="00046598" w:rsidP="00F445E6">
            <w:pPr>
              <w:jc w:val="center"/>
              <w:rPr>
                <w:sz w:val="20"/>
                <w:szCs w:val="20"/>
              </w:rPr>
            </w:pPr>
            <w:r w:rsidRPr="00046598">
              <w:rPr>
                <w:sz w:val="20"/>
                <w:szCs w:val="20"/>
              </w:rPr>
              <w:t>127,1</w:t>
            </w:r>
          </w:p>
        </w:tc>
        <w:tc>
          <w:tcPr>
            <w:tcW w:w="1168" w:type="dxa"/>
          </w:tcPr>
          <w:p w:rsidR="00046598" w:rsidRPr="00046598" w:rsidRDefault="00046598" w:rsidP="00F445E6">
            <w:pPr>
              <w:jc w:val="center"/>
              <w:rPr>
                <w:sz w:val="20"/>
                <w:szCs w:val="20"/>
              </w:rPr>
            </w:pPr>
            <w:r w:rsidRPr="00046598">
              <w:rPr>
                <w:sz w:val="20"/>
                <w:szCs w:val="20"/>
              </w:rPr>
              <w:t>127,1</w:t>
            </w:r>
          </w:p>
        </w:tc>
        <w:tc>
          <w:tcPr>
            <w:tcW w:w="1474" w:type="dxa"/>
            <w:vMerge w:val="restart"/>
          </w:tcPr>
          <w:p w:rsidR="00046598" w:rsidRPr="00046598" w:rsidRDefault="00046598" w:rsidP="00F445E6">
            <w:pPr>
              <w:jc w:val="center"/>
              <w:rPr>
                <w:sz w:val="20"/>
                <w:szCs w:val="20"/>
              </w:rPr>
            </w:pPr>
          </w:p>
        </w:tc>
        <w:tc>
          <w:tcPr>
            <w:tcW w:w="1843" w:type="dxa"/>
            <w:vMerge w:val="restart"/>
          </w:tcPr>
          <w:p w:rsidR="00046598" w:rsidRPr="00046598" w:rsidRDefault="00046598" w:rsidP="00F445E6">
            <w:pPr>
              <w:jc w:val="both"/>
              <w:rPr>
                <w:sz w:val="20"/>
                <w:szCs w:val="20"/>
              </w:rPr>
            </w:pPr>
          </w:p>
        </w:tc>
        <w:tc>
          <w:tcPr>
            <w:tcW w:w="709" w:type="dxa"/>
            <w:vMerge w:val="restart"/>
          </w:tcPr>
          <w:p w:rsidR="00046598" w:rsidRPr="00046598" w:rsidRDefault="00046598"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046598" w:rsidRPr="00046598" w:rsidRDefault="00046598" w:rsidP="00F445E6">
            <w:pPr>
              <w:jc w:val="center"/>
              <w:rPr>
                <w:sz w:val="20"/>
                <w:szCs w:val="20"/>
              </w:rPr>
            </w:pPr>
            <w:r w:rsidRPr="00046598">
              <w:rPr>
                <w:sz w:val="20"/>
                <w:szCs w:val="20"/>
              </w:rPr>
              <w:t>14</w:t>
            </w:r>
          </w:p>
        </w:tc>
        <w:tc>
          <w:tcPr>
            <w:tcW w:w="851" w:type="dxa"/>
            <w:vMerge w:val="restart"/>
          </w:tcPr>
          <w:p w:rsidR="00046598" w:rsidRPr="00046598" w:rsidRDefault="00046598" w:rsidP="00F445E6">
            <w:pPr>
              <w:jc w:val="center"/>
              <w:rPr>
                <w:sz w:val="20"/>
                <w:szCs w:val="20"/>
              </w:rPr>
            </w:pPr>
            <w:r w:rsidRPr="00046598">
              <w:rPr>
                <w:sz w:val="20"/>
                <w:szCs w:val="20"/>
              </w:rPr>
              <w:t>15</w:t>
            </w:r>
          </w:p>
        </w:tc>
        <w:tc>
          <w:tcPr>
            <w:tcW w:w="1100" w:type="dxa"/>
            <w:vMerge w:val="restart"/>
          </w:tcPr>
          <w:p w:rsidR="00046598" w:rsidRPr="00046598" w:rsidRDefault="00046598" w:rsidP="00F445E6">
            <w:pPr>
              <w:jc w:val="center"/>
              <w:rPr>
                <w:sz w:val="20"/>
                <w:szCs w:val="20"/>
              </w:rPr>
            </w:pPr>
            <w:r w:rsidRPr="00046598">
              <w:rPr>
                <w:sz w:val="20"/>
                <w:szCs w:val="20"/>
              </w:rPr>
              <w:t>Перевыполнение планового значения целевого показателя на 1 человека</w:t>
            </w:r>
          </w:p>
        </w:tc>
      </w:tr>
      <w:tr w:rsidR="00046598" w:rsidRPr="00046598" w:rsidTr="00F445E6">
        <w:trPr>
          <w:trHeight w:val="110"/>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b/>
                <w:sz w:val="20"/>
                <w:szCs w:val="20"/>
              </w:rPr>
            </w:pPr>
            <w:proofErr w:type="gramStart"/>
            <w:r w:rsidRPr="003046C8">
              <w:rPr>
                <w:sz w:val="20"/>
                <w:szCs w:val="20"/>
              </w:rPr>
              <w:t>бюджетные</w:t>
            </w:r>
            <w:proofErr w:type="gramEnd"/>
            <w:r w:rsidRPr="003046C8">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046598" w:rsidRPr="00046598" w:rsidRDefault="00046598" w:rsidP="00F445E6">
            <w:pPr>
              <w:jc w:val="center"/>
              <w:rPr>
                <w:sz w:val="20"/>
                <w:szCs w:val="20"/>
              </w:rPr>
            </w:pPr>
            <w:r w:rsidRPr="00046598">
              <w:rPr>
                <w:sz w:val="20"/>
                <w:szCs w:val="20"/>
              </w:rPr>
              <w:t>127,1</w:t>
            </w:r>
          </w:p>
        </w:tc>
        <w:tc>
          <w:tcPr>
            <w:tcW w:w="1168" w:type="dxa"/>
          </w:tcPr>
          <w:p w:rsidR="00046598" w:rsidRPr="00046598" w:rsidRDefault="00046598" w:rsidP="00F445E6">
            <w:pPr>
              <w:jc w:val="center"/>
              <w:rPr>
                <w:sz w:val="20"/>
                <w:szCs w:val="20"/>
              </w:rPr>
            </w:pPr>
            <w:r w:rsidRPr="00046598">
              <w:rPr>
                <w:sz w:val="20"/>
                <w:szCs w:val="20"/>
              </w:rPr>
              <w:t>127,1</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110"/>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sz w:val="20"/>
                <w:szCs w:val="20"/>
              </w:rPr>
            </w:pPr>
            <w:r w:rsidRPr="00046598">
              <w:rPr>
                <w:sz w:val="20"/>
                <w:szCs w:val="20"/>
              </w:rPr>
              <w:t>- бюджет городского округа Кинешма</w:t>
            </w:r>
          </w:p>
        </w:tc>
        <w:tc>
          <w:tcPr>
            <w:tcW w:w="1608" w:type="dxa"/>
          </w:tcPr>
          <w:p w:rsidR="00046598" w:rsidRPr="00046598" w:rsidRDefault="00046598" w:rsidP="00F445E6">
            <w:pPr>
              <w:jc w:val="center"/>
              <w:rPr>
                <w:sz w:val="20"/>
                <w:szCs w:val="20"/>
              </w:rPr>
            </w:pPr>
            <w:r w:rsidRPr="00046598">
              <w:rPr>
                <w:sz w:val="20"/>
                <w:szCs w:val="20"/>
              </w:rPr>
              <w:t>127,1</w:t>
            </w:r>
          </w:p>
        </w:tc>
        <w:tc>
          <w:tcPr>
            <w:tcW w:w="1168" w:type="dxa"/>
          </w:tcPr>
          <w:p w:rsidR="00046598" w:rsidRPr="00046598" w:rsidRDefault="00046598" w:rsidP="00F445E6">
            <w:pPr>
              <w:jc w:val="center"/>
              <w:rPr>
                <w:sz w:val="20"/>
                <w:szCs w:val="20"/>
              </w:rPr>
            </w:pPr>
            <w:r w:rsidRPr="00046598">
              <w:rPr>
                <w:sz w:val="20"/>
                <w:szCs w:val="20"/>
              </w:rPr>
              <w:t>127,1</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148"/>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val="restart"/>
          </w:tcPr>
          <w:p w:rsidR="00046598" w:rsidRPr="00046598" w:rsidRDefault="00046598" w:rsidP="00F445E6">
            <w:pPr>
              <w:jc w:val="both"/>
              <w:rPr>
                <w:sz w:val="20"/>
                <w:szCs w:val="20"/>
              </w:rPr>
            </w:pPr>
            <w:r w:rsidRPr="00046598">
              <w:rPr>
                <w:sz w:val="20"/>
                <w:szCs w:val="20"/>
              </w:rPr>
              <w:t>Управление жилищно-коммунального хозяйства администрации городского округа Кинешма</w:t>
            </w:r>
          </w:p>
        </w:tc>
        <w:tc>
          <w:tcPr>
            <w:tcW w:w="1420" w:type="dxa"/>
          </w:tcPr>
          <w:p w:rsidR="00046598" w:rsidRPr="00046598" w:rsidRDefault="00046598" w:rsidP="00F445E6">
            <w:pPr>
              <w:rPr>
                <w:sz w:val="20"/>
                <w:szCs w:val="20"/>
              </w:rPr>
            </w:pPr>
            <w:r w:rsidRPr="00046598">
              <w:rPr>
                <w:sz w:val="20"/>
                <w:szCs w:val="20"/>
              </w:rPr>
              <w:t>Всего</w:t>
            </w:r>
          </w:p>
        </w:tc>
        <w:tc>
          <w:tcPr>
            <w:tcW w:w="1608" w:type="dxa"/>
          </w:tcPr>
          <w:p w:rsidR="00046598" w:rsidRPr="00046598" w:rsidRDefault="00046598" w:rsidP="00F445E6">
            <w:pPr>
              <w:jc w:val="center"/>
              <w:rPr>
                <w:sz w:val="20"/>
                <w:szCs w:val="20"/>
              </w:rPr>
            </w:pPr>
            <w:r w:rsidRPr="00046598">
              <w:rPr>
                <w:sz w:val="20"/>
                <w:szCs w:val="20"/>
              </w:rPr>
              <w:t>18,1</w:t>
            </w:r>
          </w:p>
        </w:tc>
        <w:tc>
          <w:tcPr>
            <w:tcW w:w="1168" w:type="dxa"/>
          </w:tcPr>
          <w:p w:rsidR="00046598" w:rsidRPr="00046598" w:rsidRDefault="00046598" w:rsidP="00F445E6">
            <w:pPr>
              <w:jc w:val="center"/>
              <w:rPr>
                <w:sz w:val="20"/>
                <w:szCs w:val="20"/>
              </w:rPr>
            </w:pPr>
            <w:r w:rsidRPr="00046598">
              <w:rPr>
                <w:sz w:val="20"/>
                <w:szCs w:val="20"/>
              </w:rPr>
              <w:t>18,1</w:t>
            </w:r>
          </w:p>
        </w:tc>
        <w:tc>
          <w:tcPr>
            <w:tcW w:w="1474" w:type="dxa"/>
            <w:vMerge w:val="restart"/>
          </w:tcPr>
          <w:p w:rsidR="00046598" w:rsidRPr="00046598" w:rsidRDefault="00046598" w:rsidP="00F445E6">
            <w:pPr>
              <w:jc w:val="center"/>
              <w:rPr>
                <w:sz w:val="20"/>
                <w:szCs w:val="20"/>
              </w:rPr>
            </w:pPr>
          </w:p>
        </w:tc>
        <w:tc>
          <w:tcPr>
            <w:tcW w:w="1843" w:type="dxa"/>
            <w:vMerge w:val="restart"/>
          </w:tcPr>
          <w:p w:rsidR="00046598" w:rsidRPr="00046598" w:rsidRDefault="00046598" w:rsidP="00F445E6">
            <w:pPr>
              <w:jc w:val="both"/>
              <w:rPr>
                <w:sz w:val="20"/>
                <w:szCs w:val="20"/>
              </w:rPr>
            </w:pPr>
          </w:p>
        </w:tc>
        <w:tc>
          <w:tcPr>
            <w:tcW w:w="709" w:type="dxa"/>
            <w:vMerge w:val="restart"/>
          </w:tcPr>
          <w:p w:rsidR="00046598" w:rsidRPr="00046598" w:rsidRDefault="00046598"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046598" w:rsidRPr="00046598" w:rsidRDefault="00046598" w:rsidP="00F445E6">
            <w:pPr>
              <w:jc w:val="center"/>
              <w:rPr>
                <w:sz w:val="20"/>
                <w:szCs w:val="20"/>
              </w:rPr>
            </w:pPr>
            <w:r w:rsidRPr="00046598">
              <w:rPr>
                <w:sz w:val="20"/>
                <w:szCs w:val="20"/>
              </w:rPr>
              <w:t>3</w:t>
            </w:r>
          </w:p>
        </w:tc>
        <w:tc>
          <w:tcPr>
            <w:tcW w:w="851" w:type="dxa"/>
            <w:vMerge w:val="restart"/>
          </w:tcPr>
          <w:p w:rsidR="00046598" w:rsidRPr="00046598" w:rsidRDefault="00046598" w:rsidP="00F445E6">
            <w:pPr>
              <w:jc w:val="center"/>
              <w:rPr>
                <w:sz w:val="20"/>
                <w:szCs w:val="20"/>
              </w:rPr>
            </w:pPr>
            <w:r w:rsidRPr="00046598">
              <w:rPr>
                <w:sz w:val="20"/>
                <w:szCs w:val="20"/>
              </w:rPr>
              <w:t>3</w:t>
            </w:r>
          </w:p>
        </w:tc>
        <w:tc>
          <w:tcPr>
            <w:tcW w:w="1100" w:type="dxa"/>
            <w:vMerge w:val="restart"/>
          </w:tcPr>
          <w:p w:rsidR="00046598" w:rsidRPr="00046598" w:rsidRDefault="00046598" w:rsidP="00F445E6">
            <w:pPr>
              <w:jc w:val="center"/>
              <w:rPr>
                <w:sz w:val="20"/>
                <w:szCs w:val="20"/>
              </w:rPr>
            </w:pPr>
          </w:p>
        </w:tc>
      </w:tr>
      <w:tr w:rsidR="00046598" w:rsidRPr="00046598" w:rsidTr="00F445E6">
        <w:trPr>
          <w:trHeight w:val="146"/>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b/>
                <w:sz w:val="20"/>
                <w:szCs w:val="20"/>
              </w:rPr>
            </w:pPr>
            <w:r w:rsidRPr="003046C8">
              <w:rPr>
                <w:sz w:val="20"/>
                <w:szCs w:val="20"/>
              </w:rPr>
              <w:t xml:space="preserve">бюджетные ассигнования </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046598" w:rsidRPr="00046598" w:rsidRDefault="00046598" w:rsidP="00F445E6">
            <w:pPr>
              <w:jc w:val="center"/>
              <w:rPr>
                <w:sz w:val="20"/>
                <w:szCs w:val="20"/>
              </w:rPr>
            </w:pPr>
            <w:r w:rsidRPr="00046598">
              <w:rPr>
                <w:sz w:val="20"/>
                <w:szCs w:val="20"/>
              </w:rPr>
              <w:t>18,1</w:t>
            </w:r>
          </w:p>
        </w:tc>
        <w:tc>
          <w:tcPr>
            <w:tcW w:w="1168" w:type="dxa"/>
          </w:tcPr>
          <w:p w:rsidR="00046598" w:rsidRPr="00046598" w:rsidRDefault="00046598" w:rsidP="00F445E6">
            <w:pPr>
              <w:jc w:val="center"/>
              <w:rPr>
                <w:sz w:val="20"/>
                <w:szCs w:val="20"/>
              </w:rPr>
            </w:pPr>
            <w:r w:rsidRPr="00046598">
              <w:rPr>
                <w:sz w:val="20"/>
                <w:szCs w:val="20"/>
              </w:rPr>
              <w:t>18,1</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146"/>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sz w:val="20"/>
                <w:szCs w:val="20"/>
              </w:rPr>
            </w:pPr>
            <w:r w:rsidRPr="00046598">
              <w:rPr>
                <w:sz w:val="20"/>
                <w:szCs w:val="20"/>
              </w:rPr>
              <w:t>- бюджет городского округа Кинешма</w:t>
            </w:r>
          </w:p>
        </w:tc>
        <w:tc>
          <w:tcPr>
            <w:tcW w:w="1608" w:type="dxa"/>
          </w:tcPr>
          <w:p w:rsidR="00046598" w:rsidRPr="00046598" w:rsidRDefault="00046598" w:rsidP="00F445E6">
            <w:pPr>
              <w:jc w:val="center"/>
              <w:rPr>
                <w:sz w:val="20"/>
                <w:szCs w:val="20"/>
              </w:rPr>
            </w:pPr>
            <w:r w:rsidRPr="00046598">
              <w:rPr>
                <w:sz w:val="20"/>
                <w:szCs w:val="20"/>
              </w:rPr>
              <w:t>18,1</w:t>
            </w:r>
          </w:p>
        </w:tc>
        <w:tc>
          <w:tcPr>
            <w:tcW w:w="1168" w:type="dxa"/>
          </w:tcPr>
          <w:p w:rsidR="00046598" w:rsidRPr="00046598" w:rsidRDefault="00046598" w:rsidP="00F445E6">
            <w:pPr>
              <w:jc w:val="center"/>
              <w:rPr>
                <w:sz w:val="20"/>
                <w:szCs w:val="20"/>
              </w:rPr>
            </w:pPr>
            <w:r w:rsidRPr="00046598">
              <w:rPr>
                <w:sz w:val="20"/>
                <w:szCs w:val="20"/>
              </w:rPr>
              <w:t>18,1</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148"/>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val="restart"/>
          </w:tcPr>
          <w:p w:rsidR="00046598" w:rsidRPr="00046598" w:rsidRDefault="00046598" w:rsidP="00F445E6">
            <w:pPr>
              <w:jc w:val="both"/>
              <w:rPr>
                <w:sz w:val="20"/>
                <w:szCs w:val="20"/>
              </w:rPr>
            </w:pPr>
            <w:r w:rsidRPr="00046598">
              <w:rPr>
                <w:sz w:val="20"/>
                <w:szCs w:val="20"/>
              </w:rPr>
              <w:t xml:space="preserve">Комитет по социальной и </w:t>
            </w:r>
            <w:r w:rsidRPr="00046598">
              <w:rPr>
                <w:sz w:val="20"/>
                <w:szCs w:val="20"/>
              </w:rPr>
              <w:lastRenderedPageBreak/>
              <w:t>молодежной политике  администрации городского округа Кинешма</w:t>
            </w:r>
          </w:p>
        </w:tc>
        <w:tc>
          <w:tcPr>
            <w:tcW w:w="1420" w:type="dxa"/>
          </w:tcPr>
          <w:p w:rsidR="00046598" w:rsidRPr="00046598" w:rsidRDefault="00046598" w:rsidP="00F445E6">
            <w:pPr>
              <w:rPr>
                <w:sz w:val="20"/>
                <w:szCs w:val="20"/>
              </w:rPr>
            </w:pPr>
            <w:r w:rsidRPr="00046598">
              <w:rPr>
                <w:sz w:val="20"/>
                <w:szCs w:val="20"/>
              </w:rPr>
              <w:lastRenderedPageBreak/>
              <w:t>Всего</w:t>
            </w:r>
          </w:p>
        </w:tc>
        <w:tc>
          <w:tcPr>
            <w:tcW w:w="1608" w:type="dxa"/>
          </w:tcPr>
          <w:p w:rsidR="00046598" w:rsidRPr="00046598" w:rsidRDefault="00046598" w:rsidP="00F445E6">
            <w:pPr>
              <w:jc w:val="center"/>
              <w:rPr>
                <w:sz w:val="20"/>
                <w:szCs w:val="20"/>
              </w:rPr>
            </w:pPr>
            <w:r w:rsidRPr="00046598">
              <w:rPr>
                <w:sz w:val="20"/>
                <w:szCs w:val="20"/>
              </w:rPr>
              <w:t>436,7</w:t>
            </w:r>
          </w:p>
        </w:tc>
        <w:tc>
          <w:tcPr>
            <w:tcW w:w="1168" w:type="dxa"/>
          </w:tcPr>
          <w:p w:rsidR="00046598" w:rsidRPr="00046598" w:rsidRDefault="00046598" w:rsidP="00F445E6">
            <w:pPr>
              <w:jc w:val="center"/>
              <w:rPr>
                <w:sz w:val="20"/>
                <w:szCs w:val="20"/>
              </w:rPr>
            </w:pPr>
            <w:r w:rsidRPr="00046598">
              <w:rPr>
                <w:sz w:val="20"/>
                <w:szCs w:val="20"/>
              </w:rPr>
              <w:t>436,7</w:t>
            </w:r>
          </w:p>
        </w:tc>
        <w:tc>
          <w:tcPr>
            <w:tcW w:w="1474" w:type="dxa"/>
            <w:vMerge w:val="restart"/>
          </w:tcPr>
          <w:p w:rsidR="00046598" w:rsidRPr="00046598" w:rsidRDefault="00046598" w:rsidP="00F445E6">
            <w:pPr>
              <w:jc w:val="center"/>
              <w:rPr>
                <w:sz w:val="20"/>
                <w:szCs w:val="20"/>
              </w:rPr>
            </w:pPr>
          </w:p>
        </w:tc>
        <w:tc>
          <w:tcPr>
            <w:tcW w:w="1843" w:type="dxa"/>
            <w:vMerge w:val="restart"/>
          </w:tcPr>
          <w:p w:rsidR="00046598" w:rsidRPr="00046598" w:rsidRDefault="00046598" w:rsidP="00F445E6">
            <w:pPr>
              <w:jc w:val="both"/>
              <w:rPr>
                <w:sz w:val="20"/>
                <w:szCs w:val="20"/>
              </w:rPr>
            </w:pPr>
          </w:p>
        </w:tc>
        <w:tc>
          <w:tcPr>
            <w:tcW w:w="709" w:type="dxa"/>
            <w:vMerge w:val="restart"/>
          </w:tcPr>
          <w:p w:rsidR="00046598" w:rsidRPr="00046598" w:rsidRDefault="00046598"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046598" w:rsidRPr="00046598" w:rsidRDefault="00046598" w:rsidP="00F445E6">
            <w:pPr>
              <w:jc w:val="center"/>
              <w:rPr>
                <w:sz w:val="20"/>
                <w:szCs w:val="20"/>
              </w:rPr>
            </w:pPr>
            <w:r w:rsidRPr="00046598">
              <w:rPr>
                <w:sz w:val="20"/>
                <w:szCs w:val="20"/>
              </w:rPr>
              <w:t>56</w:t>
            </w:r>
          </w:p>
        </w:tc>
        <w:tc>
          <w:tcPr>
            <w:tcW w:w="851" w:type="dxa"/>
            <w:vMerge w:val="restart"/>
          </w:tcPr>
          <w:p w:rsidR="00046598" w:rsidRPr="00046598" w:rsidRDefault="00046598" w:rsidP="00F445E6">
            <w:pPr>
              <w:jc w:val="center"/>
              <w:rPr>
                <w:sz w:val="20"/>
                <w:szCs w:val="20"/>
              </w:rPr>
            </w:pPr>
            <w:r w:rsidRPr="00046598">
              <w:rPr>
                <w:sz w:val="20"/>
                <w:szCs w:val="20"/>
              </w:rPr>
              <w:t>58</w:t>
            </w:r>
          </w:p>
        </w:tc>
        <w:tc>
          <w:tcPr>
            <w:tcW w:w="1100" w:type="dxa"/>
            <w:vMerge w:val="restart"/>
          </w:tcPr>
          <w:p w:rsidR="00046598" w:rsidRPr="00046598" w:rsidRDefault="00046598" w:rsidP="00F445E6">
            <w:pPr>
              <w:rPr>
                <w:sz w:val="20"/>
                <w:szCs w:val="20"/>
              </w:rPr>
            </w:pPr>
            <w:r w:rsidRPr="00046598">
              <w:rPr>
                <w:sz w:val="20"/>
                <w:szCs w:val="20"/>
              </w:rPr>
              <w:t xml:space="preserve">Перевыполнение </w:t>
            </w:r>
            <w:r w:rsidRPr="00046598">
              <w:rPr>
                <w:sz w:val="20"/>
                <w:szCs w:val="20"/>
              </w:rPr>
              <w:lastRenderedPageBreak/>
              <w:t>плана целевого показателя на 2 человека ввиду увеличения  трудоустроенных людей на общественные работы на территории городского округа Кинешма</w:t>
            </w:r>
          </w:p>
        </w:tc>
      </w:tr>
      <w:tr w:rsidR="00046598" w:rsidRPr="00046598" w:rsidTr="00F445E6">
        <w:trPr>
          <w:trHeight w:val="146"/>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b/>
                <w:sz w:val="20"/>
                <w:szCs w:val="20"/>
              </w:rPr>
            </w:pPr>
            <w:proofErr w:type="gramStart"/>
            <w:r w:rsidRPr="003046C8">
              <w:rPr>
                <w:sz w:val="20"/>
                <w:szCs w:val="20"/>
              </w:rPr>
              <w:t>бюджетные</w:t>
            </w:r>
            <w:proofErr w:type="gramEnd"/>
            <w:r w:rsidRPr="003046C8">
              <w:rPr>
                <w:sz w:val="20"/>
                <w:szCs w:val="20"/>
              </w:rPr>
              <w:t xml:space="preserve"> </w:t>
            </w:r>
            <w:r w:rsidRPr="003046C8">
              <w:rPr>
                <w:sz w:val="20"/>
                <w:szCs w:val="20"/>
              </w:rPr>
              <w:lastRenderedPageBreak/>
              <w:t>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046598" w:rsidRPr="00046598" w:rsidRDefault="00046598" w:rsidP="00F445E6">
            <w:pPr>
              <w:jc w:val="center"/>
              <w:rPr>
                <w:sz w:val="20"/>
                <w:szCs w:val="20"/>
              </w:rPr>
            </w:pPr>
            <w:r w:rsidRPr="00046598">
              <w:rPr>
                <w:sz w:val="20"/>
                <w:szCs w:val="20"/>
              </w:rPr>
              <w:lastRenderedPageBreak/>
              <w:t>436,7</w:t>
            </w:r>
          </w:p>
        </w:tc>
        <w:tc>
          <w:tcPr>
            <w:tcW w:w="1168" w:type="dxa"/>
          </w:tcPr>
          <w:p w:rsidR="00046598" w:rsidRPr="00046598" w:rsidRDefault="00046598" w:rsidP="00F445E6">
            <w:pPr>
              <w:jc w:val="center"/>
              <w:rPr>
                <w:sz w:val="20"/>
                <w:szCs w:val="20"/>
              </w:rPr>
            </w:pPr>
            <w:r w:rsidRPr="00046598">
              <w:rPr>
                <w:sz w:val="20"/>
                <w:szCs w:val="20"/>
              </w:rPr>
              <w:t>436,7</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146"/>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jc w:val="both"/>
              <w:rPr>
                <w:b/>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sz w:val="20"/>
                <w:szCs w:val="20"/>
              </w:rPr>
            </w:pPr>
            <w:r w:rsidRPr="00046598">
              <w:rPr>
                <w:sz w:val="20"/>
                <w:szCs w:val="20"/>
              </w:rPr>
              <w:t>- бюджет городского округа Кинешма</w:t>
            </w:r>
          </w:p>
        </w:tc>
        <w:tc>
          <w:tcPr>
            <w:tcW w:w="1608" w:type="dxa"/>
          </w:tcPr>
          <w:p w:rsidR="00046598" w:rsidRPr="00046598" w:rsidRDefault="00046598" w:rsidP="00F445E6">
            <w:pPr>
              <w:jc w:val="center"/>
              <w:rPr>
                <w:sz w:val="20"/>
                <w:szCs w:val="20"/>
              </w:rPr>
            </w:pPr>
            <w:r w:rsidRPr="00046598">
              <w:rPr>
                <w:sz w:val="20"/>
                <w:szCs w:val="20"/>
              </w:rPr>
              <w:t>436,7</w:t>
            </w:r>
          </w:p>
        </w:tc>
        <w:tc>
          <w:tcPr>
            <w:tcW w:w="1168" w:type="dxa"/>
          </w:tcPr>
          <w:p w:rsidR="00046598" w:rsidRPr="00046598" w:rsidRDefault="00046598" w:rsidP="00F445E6">
            <w:pPr>
              <w:jc w:val="center"/>
              <w:rPr>
                <w:sz w:val="20"/>
                <w:szCs w:val="20"/>
              </w:rPr>
            </w:pPr>
            <w:r w:rsidRPr="00046598">
              <w:rPr>
                <w:sz w:val="20"/>
                <w:szCs w:val="20"/>
              </w:rPr>
              <w:t>436,7</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112"/>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rPr>
                <w:sz w:val="20"/>
                <w:szCs w:val="20"/>
              </w:rPr>
            </w:pPr>
          </w:p>
        </w:tc>
        <w:tc>
          <w:tcPr>
            <w:tcW w:w="1536" w:type="dxa"/>
            <w:vMerge w:val="restart"/>
          </w:tcPr>
          <w:p w:rsidR="00046598" w:rsidRPr="00046598" w:rsidRDefault="00046598" w:rsidP="00F445E6">
            <w:pPr>
              <w:rPr>
                <w:b/>
                <w:sz w:val="20"/>
                <w:szCs w:val="20"/>
              </w:rPr>
            </w:pPr>
            <w:r w:rsidRPr="00046598">
              <w:rPr>
                <w:sz w:val="20"/>
                <w:szCs w:val="20"/>
              </w:rPr>
              <w:t>Комитет по культуре и туризму администрации городского округа Кинешма</w:t>
            </w:r>
          </w:p>
        </w:tc>
        <w:tc>
          <w:tcPr>
            <w:tcW w:w="1420" w:type="dxa"/>
          </w:tcPr>
          <w:p w:rsidR="00046598" w:rsidRPr="00046598" w:rsidRDefault="00046598" w:rsidP="00F445E6">
            <w:pPr>
              <w:rPr>
                <w:sz w:val="20"/>
                <w:szCs w:val="20"/>
              </w:rPr>
            </w:pPr>
            <w:r w:rsidRPr="00046598">
              <w:rPr>
                <w:sz w:val="20"/>
                <w:szCs w:val="20"/>
              </w:rPr>
              <w:t>Всего</w:t>
            </w:r>
          </w:p>
        </w:tc>
        <w:tc>
          <w:tcPr>
            <w:tcW w:w="1608" w:type="dxa"/>
          </w:tcPr>
          <w:p w:rsidR="00046598" w:rsidRPr="00046598" w:rsidRDefault="00046598" w:rsidP="00F445E6">
            <w:pPr>
              <w:jc w:val="center"/>
              <w:rPr>
                <w:sz w:val="20"/>
                <w:szCs w:val="20"/>
              </w:rPr>
            </w:pPr>
            <w:r w:rsidRPr="00046598">
              <w:rPr>
                <w:sz w:val="20"/>
                <w:szCs w:val="20"/>
              </w:rPr>
              <w:t>241,4</w:t>
            </w:r>
          </w:p>
        </w:tc>
        <w:tc>
          <w:tcPr>
            <w:tcW w:w="1168" w:type="dxa"/>
          </w:tcPr>
          <w:p w:rsidR="00046598" w:rsidRPr="00046598" w:rsidRDefault="00046598" w:rsidP="00F445E6">
            <w:pPr>
              <w:jc w:val="center"/>
              <w:rPr>
                <w:sz w:val="20"/>
                <w:szCs w:val="20"/>
              </w:rPr>
            </w:pPr>
            <w:r w:rsidRPr="00046598">
              <w:rPr>
                <w:sz w:val="20"/>
                <w:szCs w:val="20"/>
              </w:rPr>
              <w:t>241,4</w:t>
            </w:r>
          </w:p>
        </w:tc>
        <w:tc>
          <w:tcPr>
            <w:tcW w:w="1474" w:type="dxa"/>
            <w:vMerge w:val="restart"/>
          </w:tcPr>
          <w:p w:rsidR="00046598" w:rsidRPr="00046598" w:rsidRDefault="00046598" w:rsidP="00F445E6">
            <w:pPr>
              <w:jc w:val="center"/>
              <w:rPr>
                <w:sz w:val="20"/>
                <w:szCs w:val="20"/>
              </w:rPr>
            </w:pPr>
          </w:p>
        </w:tc>
        <w:tc>
          <w:tcPr>
            <w:tcW w:w="1843" w:type="dxa"/>
            <w:vMerge w:val="restart"/>
          </w:tcPr>
          <w:p w:rsidR="00046598" w:rsidRPr="00046598" w:rsidRDefault="00046598" w:rsidP="00F445E6">
            <w:pPr>
              <w:jc w:val="both"/>
              <w:rPr>
                <w:sz w:val="20"/>
                <w:szCs w:val="20"/>
              </w:rPr>
            </w:pPr>
          </w:p>
        </w:tc>
        <w:tc>
          <w:tcPr>
            <w:tcW w:w="709" w:type="dxa"/>
            <w:vMerge w:val="restart"/>
          </w:tcPr>
          <w:p w:rsidR="00046598" w:rsidRPr="00046598" w:rsidRDefault="00046598"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046598" w:rsidRPr="00046598" w:rsidRDefault="00046598" w:rsidP="00F445E6">
            <w:pPr>
              <w:jc w:val="center"/>
              <w:rPr>
                <w:sz w:val="20"/>
                <w:szCs w:val="20"/>
              </w:rPr>
            </w:pPr>
            <w:r w:rsidRPr="00046598">
              <w:rPr>
                <w:sz w:val="20"/>
                <w:szCs w:val="20"/>
              </w:rPr>
              <w:t>26</w:t>
            </w:r>
          </w:p>
        </w:tc>
        <w:tc>
          <w:tcPr>
            <w:tcW w:w="851" w:type="dxa"/>
            <w:vMerge w:val="restart"/>
          </w:tcPr>
          <w:p w:rsidR="00046598" w:rsidRPr="00046598" w:rsidRDefault="00046598" w:rsidP="00F445E6">
            <w:pPr>
              <w:jc w:val="center"/>
              <w:rPr>
                <w:sz w:val="20"/>
                <w:szCs w:val="20"/>
              </w:rPr>
            </w:pPr>
            <w:r w:rsidRPr="00046598">
              <w:rPr>
                <w:sz w:val="20"/>
                <w:szCs w:val="20"/>
              </w:rPr>
              <w:t>28</w:t>
            </w:r>
          </w:p>
        </w:tc>
        <w:tc>
          <w:tcPr>
            <w:tcW w:w="1100" w:type="dxa"/>
            <w:vMerge w:val="restart"/>
          </w:tcPr>
          <w:p w:rsidR="00046598" w:rsidRPr="00046598" w:rsidRDefault="00046598" w:rsidP="00F445E6">
            <w:pPr>
              <w:rPr>
                <w:sz w:val="20"/>
                <w:szCs w:val="20"/>
              </w:rPr>
            </w:pPr>
            <w:r w:rsidRPr="00046598">
              <w:rPr>
                <w:sz w:val="20"/>
                <w:szCs w:val="20"/>
              </w:rPr>
              <w:t>Перевыполнение плана целевого показателя на 2 человека ввиду увеличения  трудоустроенных людей на обществе</w:t>
            </w:r>
            <w:r w:rsidRPr="00046598">
              <w:rPr>
                <w:sz w:val="20"/>
                <w:szCs w:val="20"/>
              </w:rPr>
              <w:lastRenderedPageBreak/>
              <w:t>нные работы на территории городского округа Кинешма</w:t>
            </w:r>
          </w:p>
        </w:tc>
      </w:tr>
      <w:tr w:rsidR="00046598" w:rsidRPr="00046598" w:rsidTr="00F445E6">
        <w:trPr>
          <w:trHeight w:val="110"/>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rPr>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b/>
                <w:sz w:val="20"/>
                <w:szCs w:val="20"/>
              </w:rPr>
            </w:pPr>
            <w:proofErr w:type="gramStart"/>
            <w:r w:rsidRPr="003046C8">
              <w:rPr>
                <w:sz w:val="20"/>
                <w:szCs w:val="20"/>
              </w:rPr>
              <w:t>бюджетные</w:t>
            </w:r>
            <w:proofErr w:type="gramEnd"/>
            <w:r w:rsidRPr="003046C8">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046598" w:rsidRPr="00046598" w:rsidRDefault="00046598" w:rsidP="00F445E6">
            <w:pPr>
              <w:jc w:val="center"/>
              <w:rPr>
                <w:sz w:val="20"/>
                <w:szCs w:val="20"/>
              </w:rPr>
            </w:pPr>
            <w:r w:rsidRPr="00046598">
              <w:rPr>
                <w:sz w:val="20"/>
                <w:szCs w:val="20"/>
              </w:rPr>
              <w:t>241,4</w:t>
            </w:r>
          </w:p>
        </w:tc>
        <w:tc>
          <w:tcPr>
            <w:tcW w:w="1168" w:type="dxa"/>
          </w:tcPr>
          <w:p w:rsidR="00046598" w:rsidRPr="00046598" w:rsidRDefault="00046598" w:rsidP="00F445E6">
            <w:pPr>
              <w:jc w:val="center"/>
              <w:rPr>
                <w:sz w:val="20"/>
                <w:szCs w:val="20"/>
              </w:rPr>
            </w:pPr>
            <w:r w:rsidRPr="00046598">
              <w:rPr>
                <w:sz w:val="20"/>
                <w:szCs w:val="20"/>
              </w:rPr>
              <w:t>241,4</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046598" w:rsidRPr="00046598" w:rsidTr="00F445E6">
        <w:trPr>
          <w:trHeight w:val="110"/>
        </w:trPr>
        <w:tc>
          <w:tcPr>
            <w:tcW w:w="747" w:type="dxa"/>
            <w:vMerge/>
          </w:tcPr>
          <w:p w:rsidR="00046598" w:rsidRPr="00046598" w:rsidRDefault="00046598" w:rsidP="00F445E6">
            <w:pPr>
              <w:rPr>
                <w:sz w:val="20"/>
                <w:szCs w:val="20"/>
              </w:rPr>
            </w:pPr>
          </w:p>
        </w:tc>
        <w:tc>
          <w:tcPr>
            <w:tcW w:w="2395" w:type="dxa"/>
            <w:vMerge/>
          </w:tcPr>
          <w:p w:rsidR="00046598" w:rsidRPr="00046598" w:rsidRDefault="00046598" w:rsidP="00F445E6">
            <w:pPr>
              <w:rPr>
                <w:sz w:val="20"/>
                <w:szCs w:val="20"/>
              </w:rPr>
            </w:pPr>
          </w:p>
        </w:tc>
        <w:tc>
          <w:tcPr>
            <w:tcW w:w="1536" w:type="dxa"/>
            <w:vMerge/>
          </w:tcPr>
          <w:p w:rsidR="00046598" w:rsidRPr="00046598" w:rsidRDefault="00046598" w:rsidP="00F445E6">
            <w:pPr>
              <w:jc w:val="both"/>
              <w:rPr>
                <w:sz w:val="20"/>
                <w:szCs w:val="20"/>
              </w:rPr>
            </w:pPr>
          </w:p>
        </w:tc>
        <w:tc>
          <w:tcPr>
            <w:tcW w:w="1420" w:type="dxa"/>
          </w:tcPr>
          <w:p w:rsidR="00046598" w:rsidRPr="00046598" w:rsidRDefault="00046598" w:rsidP="00F445E6">
            <w:pPr>
              <w:rPr>
                <w:sz w:val="20"/>
                <w:szCs w:val="20"/>
              </w:rPr>
            </w:pPr>
            <w:r w:rsidRPr="00046598">
              <w:rPr>
                <w:sz w:val="20"/>
                <w:szCs w:val="20"/>
              </w:rPr>
              <w:t>- бюджет городского округа Кинешма</w:t>
            </w:r>
          </w:p>
        </w:tc>
        <w:tc>
          <w:tcPr>
            <w:tcW w:w="1608" w:type="dxa"/>
          </w:tcPr>
          <w:p w:rsidR="00046598" w:rsidRPr="00046598" w:rsidRDefault="00046598" w:rsidP="00F445E6">
            <w:pPr>
              <w:jc w:val="center"/>
              <w:rPr>
                <w:sz w:val="20"/>
                <w:szCs w:val="20"/>
              </w:rPr>
            </w:pPr>
            <w:r w:rsidRPr="00046598">
              <w:rPr>
                <w:sz w:val="20"/>
                <w:szCs w:val="20"/>
              </w:rPr>
              <w:t>241,4</w:t>
            </w:r>
          </w:p>
        </w:tc>
        <w:tc>
          <w:tcPr>
            <w:tcW w:w="1168" w:type="dxa"/>
          </w:tcPr>
          <w:p w:rsidR="00046598" w:rsidRPr="00046598" w:rsidRDefault="00046598" w:rsidP="00F445E6">
            <w:pPr>
              <w:jc w:val="center"/>
              <w:rPr>
                <w:sz w:val="20"/>
                <w:szCs w:val="20"/>
              </w:rPr>
            </w:pPr>
            <w:r w:rsidRPr="00046598">
              <w:rPr>
                <w:sz w:val="20"/>
                <w:szCs w:val="20"/>
              </w:rPr>
              <w:t>241,4</w:t>
            </w:r>
          </w:p>
        </w:tc>
        <w:tc>
          <w:tcPr>
            <w:tcW w:w="1474" w:type="dxa"/>
            <w:vMerge/>
          </w:tcPr>
          <w:p w:rsidR="00046598" w:rsidRPr="00046598" w:rsidRDefault="00046598" w:rsidP="00F445E6">
            <w:pPr>
              <w:jc w:val="center"/>
              <w:rPr>
                <w:sz w:val="20"/>
                <w:szCs w:val="20"/>
              </w:rPr>
            </w:pPr>
          </w:p>
        </w:tc>
        <w:tc>
          <w:tcPr>
            <w:tcW w:w="1843" w:type="dxa"/>
            <w:vMerge/>
          </w:tcPr>
          <w:p w:rsidR="00046598" w:rsidRPr="00046598" w:rsidRDefault="00046598" w:rsidP="00F445E6">
            <w:pPr>
              <w:jc w:val="both"/>
              <w:rPr>
                <w:sz w:val="20"/>
                <w:szCs w:val="20"/>
              </w:rPr>
            </w:pPr>
          </w:p>
        </w:tc>
        <w:tc>
          <w:tcPr>
            <w:tcW w:w="709" w:type="dxa"/>
            <w:vMerge/>
          </w:tcPr>
          <w:p w:rsidR="00046598" w:rsidRPr="00046598" w:rsidRDefault="00046598" w:rsidP="00F445E6">
            <w:pPr>
              <w:pStyle w:val="a8"/>
              <w:jc w:val="center"/>
              <w:rPr>
                <w:rFonts w:ascii="Times New Roman" w:hAnsi="Times New Roman" w:cs="Times New Roman"/>
                <w:sz w:val="20"/>
                <w:szCs w:val="20"/>
              </w:rPr>
            </w:pPr>
          </w:p>
        </w:tc>
        <w:tc>
          <w:tcPr>
            <w:tcW w:w="850" w:type="dxa"/>
            <w:vMerge/>
          </w:tcPr>
          <w:p w:rsidR="00046598" w:rsidRPr="00046598" w:rsidRDefault="00046598" w:rsidP="00F445E6">
            <w:pPr>
              <w:jc w:val="center"/>
              <w:rPr>
                <w:sz w:val="20"/>
                <w:szCs w:val="20"/>
              </w:rPr>
            </w:pPr>
          </w:p>
        </w:tc>
        <w:tc>
          <w:tcPr>
            <w:tcW w:w="851" w:type="dxa"/>
            <w:vMerge/>
          </w:tcPr>
          <w:p w:rsidR="00046598" w:rsidRPr="00046598" w:rsidRDefault="00046598" w:rsidP="00F445E6">
            <w:pPr>
              <w:jc w:val="center"/>
              <w:rPr>
                <w:sz w:val="20"/>
                <w:szCs w:val="20"/>
              </w:rPr>
            </w:pPr>
          </w:p>
        </w:tc>
        <w:tc>
          <w:tcPr>
            <w:tcW w:w="1100" w:type="dxa"/>
            <w:vMerge/>
          </w:tcPr>
          <w:p w:rsidR="00046598" w:rsidRPr="00046598" w:rsidRDefault="00046598" w:rsidP="00F445E6">
            <w:pPr>
              <w:jc w:val="center"/>
              <w:rPr>
                <w:sz w:val="20"/>
                <w:szCs w:val="20"/>
              </w:rPr>
            </w:pPr>
          </w:p>
        </w:tc>
      </w:tr>
      <w:tr w:rsidR="007C62E4" w:rsidRPr="00046598" w:rsidTr="00F445E6">
        <w:trPr>
          <w:trHeight w:val="477"/>
        </w:trPr>
        <w:tc>
          <w:tcPr>
            <w:tcW w:w="747" w:type="dxa"/>
            <w:vMerge w:val="restart"/>
          </w:tcPr>
          <w:p w:rsidR="007C62E4" w:rsidRPr="00046598" w:rsidRDefault="007C62E4" w:rsidP="00F445E6">
            <w:pPr>
              <w:rPr>
                <w:sz w:val="20"/>
                <w:szCs w:val="20"/>
              </w:rPr>
            </w:pPr>
            <w:r>
              <w:rPr>
                <w:sz w:val="20"/>
                <w:szCs w:val="20"/>
              </w:rPr>
              <w:lastRenderedPageBreak/>
              <w:t>4</w:t>
            </w:r>
          </w:p>
        </w:tc>
        <w:tc>
          <w:tcPr>
            <w:tcW w:w="2395" w:type="dxa"/>
            <w:vMerge w:val="restart"/>
          </w:tcPr>
          <w:p w:rsidR="007C62E4" w:rsidRPr="003046C8" w:rsidRDefault="007C62E4" w:rsidP="00F445E6">
            <w:pPr>
              <w:jc w:val="both"/>
              <w:rPr>
                <w:sz w:val="20"/>
                <w:szCs w:val="20"/>
              </w:rPr>
            </w:pPr>
            <w:r w:rsidRPr="003046C8">
              <w:rPr>
                <w:sz w:val="20"/>
                <w:szCs w:val="20"/>
              </w:rPr>
              <w:t xml:space="preserve">Подпрограмма </w:t>
            </w:r>
          </w:p>
          <w:p w:rsidR="007C62E4" w:rsidRPr="00046598" w:rsidRDefault="007C62E4" w:rsidP="00F445E6">
            <w:pPr>
              <w:jc w:val="both"/>
              <w:rPr>
                <w:sz w:val="20"/>
                <w:szCs w:val="20"/>
              </w:rPr>
            </w:pPr>
            <w:r w:rsidRPr="00046598">
              <w:rPr>
                <w:sz w:val="20"/>
                <w:szCs w:val="20"/>
              </w:rPr>
              <w:t>«Дети города Кинешма»</w:t>
            </w:r>
          </w:p>
        </w:tc>
        <w:tc>
          <w:tcPr>
            <w:tcW w:w="1536" w:type="dxa"/>
            <w:vMerge w:val="restart"/>
          </w:tcPr>
          <w:p w:rsidR="007C62E4" w:rsidRPr="00046598" w:rsidRDefault="007C62E4" w:rsidP="00F445E6">
            <w:pPr>
              <w:jc w:val="both"/>
              <w:rPr>
                <w:sz w:val="20"/>
                <w:szCs w:val="20"/>
              </w:rPr>
            </w:pPr>
            <w:r w:rsidRPr="00046598">
              <w:rPr>
                <w:sz w:val="20"/>
                <w:szCs w:val="20"/>
              </w:rPr>
              <w:t>Управление образования администрации городского округа Кинешма;</w:t>
            </w:r>
          </w:p>
          <w:p w:rsidR="007C62E4" w:rsidRDefault="007C62E4" w:rsidP="00F445E6">
            <w:pPr>
              <w:jc w:val="both"/>
              <w:rPr>
                <w:sz w:val="20"/>
                <w:szCs w:val="20"/>
              </w:rPr>
            </w:pPr>
            <w:r w:rsidRPr="00046598">
              <w:rPr>
                <w:sz w:val="20"/>
                <w:szCs w:val="20"/>
              </w:rPr>
              <w:t xml:space="preserve">Комитет по социальной и молодежной политике  </w:t>
            </w:r>
            <w:proofErr w:type="spellStart"/>
            <w:r w:rsidRPr="00046598">
              <w:rPr>
                <w:sz w:val="20"/>
                <w:szCs w:val="20"/>
              </w:rPr>
              <w:t>администраци</w:t>
            </w:r>
            <w:proofErr w:type="spellEnd"/>
          </w:p>
          <w:p w:rsidR="007C62E4" w:rsidRPr="00046598" w:rsidRDefault="007C62E4" w:rsidP="00F445E6">
            <w:pPr>
              <w:jc w:val="both"/>
              <w:rPr>
                <w:sz w:val="20"/>
                <w:szCs w:val="20"/>
              </w:rPr>
            </w:pPr>
            <w:r w:rsidRPr="00046598">
              <w:rPr>
                <w:sz w:val="20"/>
                <w:szCs w:val="20"/>
              </w:rPr>
              <w:t>и городского округа Кинешма;</w:t>
            </w:r>
          </w:p>
          <w:p w:rsidR="007C62E4" w:rsidRPr="00046598" w:rsidRDefault="007C62E4" w:rsidP="00F445E6">
            <w:pPr>
              <w:jc w:val="both"/>
              <w:rPr>
                <w:sz w:val="20"/>
                <w:szCs w:val="20"/>
              </w:rPr>
            </w:pPr>
            <w:r w:rsidRPr="00046598">
              <w:rPr>
                <w:sz w:val="20"/>
                <w:szCs w:val="20"/>
              </w:rPr>
              <w:t>Комитет по культуре и туризму администрации городского округа Кинешма;</w:t>
            </w:r>
          </w:p>
          <w:p w:rsidR="007C62E4" w:rsidRPr="00046598" w:rsidRDefault="007C62E4" w:rsidP="00F445E6">
            <w:pPr>
              <w:jc w:val="both"/>
              <w:rPr>
                <w:sz w:val="20"/>
                <w:szCs w:val="20"/>
              </w:rPr>
            </w:pPr>
            <w:r w:rsidRPr="00046598">
              <w:rPr>
                <w:sz w:val="20"/>
                <w:szCs w:val="20"/>
              </w:rPr>
              <w:t>Администрация городского округа Кинешма: муниципально</w:t>
            </w:r>
            <w:r w:rsidRPr="00046598">
              <w:rPr>
                <w:sz w:val="20"/>
                <w:szCs w:val="20"/>
              </w:rPr>
              <w:lastRenderedPageBreak/>
              <w:t>е учреждение города Кинешмы «У</w:t>
            </w:r>
            <w:r>
              <w:rPr>
                <w:sz w:val="20"/>
                <w:szCs w:val="20"/>
              </w:rPr>
              <w:t xml:space="preserve">правление </w:t>
            </w:r>
            <w:proofErr w:type="spellStart"/>
            <w:r>
              <w:rPr>
                <w:sz w:val="20"/>
                <w:szCs w:val="20"/>
              </w:rPr>
              <w:t>капит</w:t>
            </w:r>
            <w:proofErr w:type="spellEnd"/>
            <w:r>
              <w:rPr>
                <w:sz w:val="20"/>
                <w:szCs w:val="20"/>
              </w:rPr>
              <w:t>. строительства»</w:t>
            </w:r>
          </w:p>
          <w:p w:rsidR="007C62E4" w:rsidRPr="00046598" w:rsidRDefault="007C62E4" w:rsidP="00F445E6">
            <w:pPr>
              <w:jc w:val="both"/>
              <w:rPr>
                <w:sz w:val="20"/>
                <w:szCs w:val="20"/>
              </w:rPr>
            </w:pPr>
            <w:r w:rsidRPr="00046598">
              <w:rPr>
                <w:sz w:val="20"/>
                <w:szCs w:val="20"/>
              </w:rPr>
              <w:t>Управление жилищно-</w:t>
            </w:r>
            <w:proofErr w:type="spellStart"/>
            <w:r w:rsidRPr="00046598">
              <w:rPr>
                <w:sz w:val="20"/>
                <w:szCs w:val="20"/>
              </w:rPr>
              <w:t>коммунальн</w:t>
            </w:r>
            <w:proofErr w:type="spellEnd"/>
            <w:r w:rsidRPr="00046598">
              <w:rPr>
                <w:sz w:val="20"/>
                <w:szCs w:val="20"/>
              </w:rPr>
              <w:t>. хозяйства администрации городского округа Кинешма</w:t>
            </w:r>
          </w:p>
        </w:tc>
        <w:tc>
          <w:tcPr>
            <w:tcW w:w="1420" w:type="dxa"/>
          </w:tcPr>
          <w:p w:rsidR="007C62E4" w:rsidRPr="00414885" w:rsidRDefault="007C62E4" w:rsidP="00F445E6">
            <w:pPr>
              <w:rPr>
                <w:b/>
                <w:sz w:val="20"/>
                <w:szCs w:val="20"/>
              </w:rPr>
            </w:pPr>
            <w:r w:rsidRPr="00414885">
              <w:rPr>
                <w:b/>
                <w:sz w:val="20"/>
                <w:szCs w:val="20"/>
              </w:rPr>
              <w:lastRenderedPageBreak/>
              <w:t>Всего</w:t>
            </w:r>
          </w:p>
        </w:tc>
        <w:tc>
          <w:tcPr>
            <w:tcW w:w="1608" w:type="dxa"/>
          </w:tcPr>
          <w:p w:rsidR="007C62E4" w:rsidRPr="00046598" w:rsidRDefault="007C62E4" w:rsidP="00F445E6">
            <w:pPr>
              <w:jc w:val="center"/>
              <w:rPr>
                <w:b/>
                <w:sz w:val="20"/>
                <w:szCs w:val="20"/>
              </w:rPr>
            </w:pPr>
            <w:r w:rsidRPr="00046598">
              <w:rPr>
                <w:b/>
                <w:sz w:val="20"/>
                <w:szCs w:val="20"/>
              </w:rPr>
              <w:t>2595,2</w:t>
            </w:r>
          </w:p>
        </w:tc>
        <w:tc>
          <w:tcPr>
            <w:tcW w:w="1168" w:type="dxa"/>
            <w:tcBorders>
              <w:bottom w:val="single" w:sz="4" w:space="0" w:color="auto"/>
            </w:tcBorders>
          </w:tcPr>
          <w:p w:rsidR="007C62E4" w:rsidRPr="00046598" w:rsidRDefault="007C62E4" w:rsidP="00F445E6">
            <w:pPr>
              <w:jc w:val="center"/>
              <w:rPr>
                <w:b/>
                <w:sz w:val="20"/>
                <w:szCs w:val="20"/>
              </w:rPr>
            </w:pPr>
            <w:r w:rsidRPr="00046598">
              <w:rPr>
                <w:b/>
                <w:sz w:val="20"/>
                <w:szCs w:val="20"/>
              </w:rPr>
              <w:t>2522,4</w:t>
            </w:r>
          </w:p>
        </w:tc>
        <w:tc>
          <w:tcPr>
            <w:tcW w:w="1474" w:type="dxa"/>
            <w:vMerge w:val="restart"/>
          </w:tcPr>
          <w:p w:rsidR="007C62E4" w:rsidRPr="00046598" w:rsidRDefault="00492614" w:rsidP="00F445E6">
            <w:pPr>
              <w:rPr>
                <w:sz w:val="20"/>
                <w:szCs w:val="20"/>
              </w:rPr>
            </w:pPr>
            <w:r>
              <w:rPr>
                <w:sz w:val="20"/>
                <w:szCs w:val="20"/>
              </w:rPr>
              <w:t>-72,8 т.р.</w:t>
            </w:r>
          </w:p>
        </w:tc>
        <w:tc>
          <w:tcPr>
            <w:tcW w:w="1843" w:type="dxa"/>
            <w:vMerge w:val="restart"/>
          </w:tcPr>
          <w:p w:rsidR="007C62E4" w:rsidRPr="00046598" w:rsidRDefault="007C62E4" w:rsidP="00F445E6">
            <w:pPr>
              <w:rPr>
                <w:sz w:val="20"/>
                <w:szCs w:val="20"/>
              </w:rPr>
            </w:pPr>
            <w:r w:rsidRPr="00046598">
              <w:rPr>
                <w:sz w:val="20"/>
                <w:szCs w:val="20"/>
              </w:rPr>
              <w:t>Количество детей-сирот и детей, оставшихся без попечения родителей, решивших жилищную проблему</w:t>
            </w:r>
          </w:p>
        </w:tc>
        <w:tc>
          <w:tcPr>
            <w:tcW w:w="709" w:type="dxa"/>
            <w:vMerge w:val="restart"/>
          </w:tcPr>
          <w:p w:rsidR="007C62E4" w:rsidRPr="00046598" w:rsidRDefault="007C62E4" w:rsidP="00F445E6">
            <w:pPr>
              <w:jc w:val="center"/>
              <w:rPr>
                <w:sz w:val="20"/>
                <w:szCs w:val="20"/>
              </w:rPr>
            </w:pPr>
            <w:r w:rsidRPr="00046598">
              <w:rPr>
                <w:sz w:val="20"/>
                <w:szCs w:val="20"/>
              </w:rPr>
              <w:t>чел.</w:t>
            </w:r>
          </w:p>
        </w:tc>
        <w:tc>
          <w:tcPr>
            <w:tcW w:w="850" w:type="dxa"/>
            <w:vMerge w:val="restart"/>
          </w:tcPr>
          <w:p w:rsidR="007C62E4" w:rsidRPr="00046598" w:rsidRDefault="007C62E4" w:rsidP="00F445E6">
            <w:pPr>
              <w:jc w:val="center"/>
              <w:rPr>
                <w:sz w:val="20"/>
                <w:szCs w:val="20"/>
              </w:rPr>
            </w:pPr>
            <w:r w:rsidRPr="00046598">
              <w:rPr>
                <w:sz w:val="20"/>
                <w:szCs w:val="20"/>
              </w:rPr>
              <w:t>2</w:t>
            </w:r>
          </w:p>
        </w:tc>
        <w:tc>
          <w:tcPr>
            <w:tcW w:w="851" w:type="dxa"/>
            <w:vMerge w:val="restart"/>
          </w:tcPr>
          <w:p w:rsidR="007C62E4" w:rsidRPr="00046598" w:rsidRDefault="007C62E4" w:rsidP="00F445E6">
            <w:pPr>
              <w:jc w:val="center"/>
              <w:rPr>
                <w:sz w:val="20"/>
                <w:szCs w:val="20"/>
              </w:rPr>
            </w:pPr>
            <w:r w:rsidRPr="00046598">
              <w:rPr>
                <w:sz w:val="20"/>
                <w:szCs w:val="20"/>
              </w:rPr>
              <w:t>3</w:t>
            </w:r>
          </w:p>
        </w:tc>
        <w:tc>
          <w:tcPr>
            <w:tcW w:w="1100" w:type="dxa"/>
            <w:vMerge w:val="restart"/>
          </w:tcPr>
          <w:p w:rsidR="007C62E4" w:rsidRPr="00046598" w:rsidRDefault="00E624A6" w:rsidP="00E624A6">
            <w:pPr>
              <w:rPr>
                <w:b/>
                <w:sz w:val="20"/>
                <w:szCs w:val="20"/>
              </w:rPr>
            </w:pPr>
            <w:r>
              <w:rPr>
                <w:sz w:val="20"/>
                <w:szCs w:val="20"/>
              </w:rPr>
              <w:t>Э</w:t>
            </w:r>
            <w:r w:rsidR="007C62E4" w:rsidRPr="00046598">
              <w:rPr>
                <w:sz w:val="20"/>
                <w:szCs w:val="20"/>
              </w:rPr>
              <w:t>кономи</w:t>
            </w:r>
            <w:r>
              <w:rPr>
                <w:sz w:val="20"/>
                <w:szCs w:val="20"/>
              </w:rPr>
              <w:t xml:space="preserve">я </w:t>
            </w:r>
            <w:r w:rsidR="007C62E4" w:rsidRPr="00046598">
              <w:rPr>
                <w:sz w:val="20"/>
                <w:szCs w:val="20"/>
              </w:rPr>
              <w:t>денежных сре</w:t>
            </w:r>
            <w:proofErr w:type="gramStart"/>
            <w:r w:rsidR="007C62E4" w:rsidRPr="00046598">
              <w:rPr>
                <w:sz w:val="20"/>
                <w:szCs w:val="20"/>
              </w:rPr>
              <w:t>дств пр</w:t>
            </w:r>
            <w:proofErr w:type="gramEnd"/>
            <w:r w:rsidR="007C62E4" w:rsidRPr="00046598">
              <w:rPr>
                <w:sz w:val="20"/>
                <w:szCs w:val="20"/>
              </w:rPr>
              <w:t>и торгах</w:t>
            </w:r>
            <w:r>
              <w:rPr>
                <w:sz w:val="20"/>
                <w:szCs w:val="20"/>
              </w:rPr>
              <w:t>.</w:t>
            </w:r>
            <w:r w:rsidR="007C62E4" w:rsidRPr="00046598">
              <w:rPr>
                <w:sz w:val="20"/>
                <w:szCs w:val="20"/>
              </w:rPr>
              <w:t xml:space="preserve"> </w:t>
            </w:r>
            <w:r>
              <w:rPr>
                <w:sz w:val="20"/>
                <w:szCs w:val="20"/>
              </w:rPr>
              <w:t>У</w:t>
            </w:r>
            <w:r w:rsidR="007C62E4" w:rsidRPr="00046598">
              <w:rPr>
                <w:sz w:val="20"/>
                <w:szCs w:val="20"/>
              </w:rPr>
              <w:t>величилось количество отремонтированных жилых помещений</w:t>
            </w:r>
          </w:p>
        </w:tc>
      </w:tr>
      <w:tr w:rsidR="007C62E4" w:rsidRPr="00046598" w:rsidTr="00F445E6">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rPr>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3046C8">
              <w:rPr>
                <w:sz w:val="20"/>
                <w:szCs w:val="20"/>
              </w:rPr>
              <w:t>бюджетные</w:t>
            </w:r>
            <w:proofErr w:type="gramEnd"/>
            <w:r w:rsidRPr="003046C8">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2595,2</w:t>
            </w:r>
          </w:p>
        </w:tc>
        <w:tc>
          <w:tcPr>
            <w:tcW w:w="1168" w:type="dxa"/>
            <w:tcBorders>
              <w:top w:val="single" w:sz="4" w:space="0" w:color="auto"/>
            </w:tcBorders>
          </w:tcPr>
          <w:p w:rsidR="007C62E4" w:rsidRPr="00046598" w:rsidRDefault="007C62E4" w:rsidP="00F445E6">
            <w:pPr>
              <w:jc w:val="center"/>
              <w:rPr>
                <w:sz w:val="20"/>
                <w:szCs w:val="20"/>
              </w:rPr>
            </w:pPr>
            <w:r w:rsidRPr="00046598">
              <w:rPr>
                <w:sz w:val="20"/>
                <w:szCs w:val="20"/>
              </w:rPr>
              <w:t>2522,4</w:t>
            </w:r>
          </w:p>
        </w:tc>
        <w:tc>
          <w:tcPr>
            <w:tcW w:w="1474" w:type="dxa"/>
            <w:vMerge/>
          </w:tcPr>
          <w:p w:rsidR="007C62E4" w:rsidRPr="00046598" w:rsidRDefault="007C62E4" w:rsidP="00F445E6">
            <w:pPr>
              <w:rPr>
                <w:sz w:val="20"/>
                <w:szCs w:val="20"/>
              </w:rPr>
            </w:pPr>
          </w:p>
        </w:tc>
        <w:tc>
          <w:tcPr>
            <w:tcW w:w="1843" w:type="dxa"/>
            <w:vMerge/>
          </w:tcPr>
          <w:p w:rsidR="007C62E4" w:rsidRPr="00046598" w:rsidRDefault="007C62E4" w:rsidP="00F445E6">
            <w:pPr>
              <w:jc w:val="center"/>
              <w:rPr>
                <w:sz w:val="20"/>
                <w:szCs w:val="20"/>
              </w:rPr>
            </w:pPr>
          </w:p>
        </w:tc>
        <w:tc>
          <w:tcPr>
            <w:tcW w:w="709" w:type="dxa"/>
            <w:vMerge/>
          </w:tcPr>
          <w:p w:rsidR="007C62E4" w:rsidRPr="00046598" w:rsidRDefault="007C62E4" w:rsidP="00F445E6">
            <w:pPr>
              <w:jc w:val="center"/>
              <w:rPr>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1050"/>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rPr>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2005,6</w:t>
            </w:r>
          </w:p>
        </w:tc>
        <w:tc>
          <w:tcPr>
            <w:tcW w:w="1168" w:type="dxa"/>
          </w:tcPr>
          <w:p w:rsidR="007C62E4" w:rsidRPr="00046598" w:rsidRDefault="007C62E4" w:rsidP="00F445E6">
            <w:pPr>
              <w:jc w:val="center"/>
              <w:rPr>
                <w:sz w:val="20"/>
                <w:szCs w:val="20"/>
              </w:rPr>
            </w:pPr>
            <w:r w:rsidRPr="00046598">
              <w:rPr>
                <w:sz w:val="20"/>
                <w:szCs w:val="20"/>
              </w:rPr>
              <w:t>1932,8</w:t>
            </w:r>
          </w:p>
        </w:tc>
        <w:tc>
          <w:tcPr>
            <w:tcW w:w="1474" w:type="dxa"/>
            <w:vMerge/>
          </w:tcPr>
          <w:p w:rsidR="007C62E4" w:rsidRPr="00046598" w:rsidRDefault="007C62E4" w:rsidP="00F445E6">
            <w:pPr>
              <w:rPr>
                <w:sz w:val="20"/>
                <w:szCs w:val="20"/>
              </w:rPr>
            </w:pPr>
          </w:p>
        </w:tc>
        <w:tc>
          <w:tcPr>
            <w:tcW w:w="1843" w:type="dxa"/>
            <w:vMerge/>
          </w:tcPr>
          <w:p w:rsidR="007C62E4" w:rsidRPr="00046598" w:rsidRDefault="007C62E4" w:rsidP="00F445E6">
            <w:pPr>
              <w:jc w:val="center"/>
              <w:rPr>
                <w:sz w:val="20"/>
                <w:szCs w:val="20"/>
              </w:rPr>
            </w:pPr>
          </w:p>
        </w:tc>
        <w:tc>
          <w:tcPr>
            <w:tcW w:w="709" w:type="dxa"/>
            <w:vMerge/>
          </w:tcPr>
          <w:p w:rsidR="007C62E4" w:rsidRPr="00046598" w:rsidRDefault="007C62E4" w:rsidP="00F445E6">
            <w:pPr>
              <w:jc w:val="center"/>
              <w:rPr>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39063E" w:rsidRPr="00046598" w:rsidTr="00F445E6">
        <w:trPr>
          <w:trHeight w:val="664"/>
        </w:trPr>
        <w:tc>
          <w:tcPr>
            <w:tcW w:w="747" w:type="dxa"/>
            <w:vMerge/>
          </w:tcPr>
          <w:p w:rsidR="0039063E" w:rsidRPr="00046598" w:rsidRDefault="0039063E" w:rsidP="00F445E6">
            <w:pPr>
              <w:rPr>
                <w:sz w:val="20"/>
                <w:szCs w:val="20"/>
              </w:rPr>
            </w:pPr>
          </w:p>
        </w:tc>
        <w:tc>
          <w:tcPr>
            <w:tcW w:w="2395" w:type="dxa"/>
            <w:vMerge/>
          </w:tcPr>
          <w:p w:rsidR="0039063E" w:rsidRPr="00046598" w:rsidRDefault="0039063E" w:rsidP="00F445E6">
            <w:pPr>
              <w:rPr>
                <w:sz w:val="20"/>
                <w:szCs w:val="20"/>
              </w:rPr>
            </w:pPr>
          </w:p>
        </w:tc>
        <w:tc>
          <w:tcPr>
            <w:tcW w:w="1536" w:type="dxa"/>
            <w:vMerge/>
          </w:tcPr>
          <w:p w:rsidR="0039063E" w:rsidRPr="00046598" w:rsidRDefault="0039063E" w:rsidP="00F445E6">
            <w:pPr>
              <w:rPr>
                <w:sz w:val="20"/>
                <w:szCs w:val="20"/>
              </w:rPr>
            </w:pPr>
          </w:p>
        </w:tc>
        <w:tc>
          <w:tcPr>
            <w:tcW w:w="1420" w:type="dxa"/>
          </w:tcPr>
          <w:p w:rsidR="0039063E" w:rsidRPr="00046598" w:rsidRDefault="0039063E" w:rsidP="00F445E6">
            <w:pPr>
              <w:rPr>
                <w:sz w:val="20"/>
                <w:szCs w:val="20"/>
              </w:rPr>
            </w:pPr>
            <w:r w:rsidRPr="00046598">
              <w:rPr>
                <w:sz w:val="20"/>
                <w:szCs w:val="20"/>
              </w:rPr>
              <w:t>федеральный  бюджет</w:t>
            </w:r>
          </w:p>
          <w:p w:rsidR="0039063E" w:rsidRPr="00046598" w:rsidRDefault="0039063E" w:rsidP="00F445E6">
            <w:pPr>
              <w:rPr>
                <w:sz w:val="20"/>
                <w:szCs w:val="20"/>
              </w:rPr>
            </w:pPr>
          </w:p>
        </w:tc>
        <w:tc>
          <w:tcPr>
            <w:tcW w:w="1608" w:type="dxa"/>
          </w:tcPr>
          <w:p w:rsidR="0039063E" w:rsidRPr="00046598" w:rsidRDefault="0039063E" w:rsidP="00F445E6">
            <w:pPr>
              <w:jc w:val="center"/>
              <w:rPr>
                <w:sz w:val="20"/>
                <w:szCs w:val="20"/>
              </w:rPr>
            </w:pPr>
            <w:r w:rsidRPr="00046598">
              <w:rPr>
                <w:sz w:val="20"/>
                <w:szCs w:val="20"/>
              </w:rPr>
              <w:t>589,6</w:t>
            </w:r>
          </w:p>
          <w:p w:rsidR="0039063E" w:rsidRPr="00046598" w:rsidRDefault="0039063E" w:rsidP="00F445E6">
            <w:pPr>
              <w:jc w:val="center"/>
              <w:rPr>
                <w:sz w:val="20"/>
                <w:szCs w:val="20"/>
              </w:rPr>
            </w:pPr>
          </w:p>
        </w:tc>
        <w:tc>
          <w:tcPr>
            <w:tcW w:w="1168" w:type="dxa"/>
          </w:tcPr>
          <w:p w:rsidR="0039063E" w:rsidRPr="00046598" w:rsidRDefault="0039063E" w:rsidP="00F445E6">
            <w:pPr>
              <w:jc w:val="center"/>
              <w:rPr>
                <w:sz w:val="20"/>
                <w:szCs w:val="20"/>
              </w:rPr>
            </w:pPr>
            <w:r w:rsidRPr="00046598">
              <w:rPr>
                <w:sz w:val="20"/>
                <w:szCs w:val="20"/>
              </w:rPr>
              <w:t>589,6</w:t>
            </w:r>
          </w:p>
        </w:tc>
        <w:tc>
          <w:tcPr>
            <w:tcW w:w="1474" w:type="dxa"/>
            <w:vMerge/>
          </w:tcPr>
          <w:p w:rsidR="0039063E" w:rsidRPr="00046598" w:rsidRDefault="0039063E" w:rsidP="00F445E6">
            <w:pPr>
              <w:rPr>
                <w:sz w:val="20"/>
                <w:szCs w:val="20"/>
              </w:rPr>
            </w:pPr>
          </w:p>
        </w:tc>
        <w:tc>
          <w:tcPr>
            <w:tcW w:w="1843" w:type="dxa"/>
            <w:vMerge/>
          </w:tcPr>
          <w:p w:rsidR="0039063E" w:rsidRPr="00046598" w:rsidRDefault="0039063E" w:rsidP="00F445E6">
            <w:pPr>
              <w:jc w:val="center"/>
              <w:rPr>
                <w:sz w:val="20"/>
                <w:szCs w:val="20"/>
              </w:rPr>
            </w:pPr>
          </w:p>
        </w:tc>
        <w:tc>
          <w:tcPr>
            <w:tcW w:w="709" w:type="dxa"/>
            <w:vMerge/>
          </w:tcPr>
          <w:p w:rsidR="0039063E" w:rsidRPr="00046598" w:rsidRDefault="0039063E" w:rsidP="00F445E6">
            <w:pPr>
              <w:jc w:val="center"/>
              <w:rPr>
                <w:sz w:val="20"/>
                <w:szCs w:val="20"/>
              </w:rPr>
            </w:pPr>
          </w:p>
        </w:tc>
        <w:tc>
          <w:tcPr>
            <w:tcW w:w="850" w:type="dxa"/>
            <w:vMerge/>
          </w:tcPr>
          <w:p w:rsidR="0039063E" w:rsidRPr="00046598" w:rsidRDefault="0039063E" w:rsidP="00F445E6">
            <w:pPr>
              <w:jc w:val="center"/>
              <w:rPr>
                <w:sz w:val="20"/>
                <w:szCs w:val="20"/>
              </w:rPr>
            </w:pPr>
          </w:p>
        </w:tc>
        <w:tc>
          <w:tcPr>
            <w:tcW w:w="851" w:type="dxa"/>
            <w:vMerge/>
          </w:tcPr>
          <w:p w:rsidR="0039063E" w:rsidRPr="00046598" w:rsidRDefault="0039063E" w:rsidP="00F445E6">
            <w:pPr>
              <w:jc w:val="center"/>
              <w:rPr>
                <w:sz w:val="20"/>
                <w:szCs w:val="20"/>
              </w:rPr>
            </w:pPr>
          </w:p>
        </w:tc>
        <w:tc>
          <w:tcPr>
            <w:tcW w:w="1100" w:type="dxa"/>
            <w:vMerge/>
          </w:tcPr>
          <w:p w:rsidR="0039063E" w:rsidRPr="00046598" w:rsidRDefault="0039063E" w:rsidP="00F445E6">
            <w:pPr>
              <w:jc w:val="center"/>
              <w:rPr>
                <w:sz w:val="20"/>
                <w:szCs w:val="20"/>
              </w:rPr>
            </w:pPr>
          </w:p>
        </w:tc>
      </w:tr>
      <w:tr w:rsidR="007C62E4" w:rsidRPr="00046598" w:rsidTr="00F445E6">
        <w:tc>
          <w:tcPr>
            <w:tcW w:w="747" w:type="dxa"/>
            <w:vMerge w:val="restart"/>
          </w:tcPr>
          <w:p w:rsidR="007C62E4" w:rsidRPr="00046598" w:rsidRDefault="007C62E4" w:rsidP="00F445E6">
            <w:pPr>
              <w:rPr>
                <w:sz w:val="20"/>
                <w:szCs w:val="20"/>
              </w:rPr>
            </w:pPr>
            <w:r w:rsidRPr="00046598">
              <w:rPr>
                <w:sz w:val="20"/>
                <w:szCs w:val="20"/>
              </w:rPr>
              <w:lastRenderedPageBreak/>
              <w:t>4.</w:t>
            </w:r>
            <w:r>
              <w:rPr>
                <w:sz w:val="20"/>
                <w:szCs w:val="20"/>
              </w:rPr>
              <w:t>1</w:t>
            </w:r>
          </w:p>
        </w:tc>
        <w:tc>
          <w:tcPr>
            <w:tcW w:w="2395" w:type="dxa"/>
            <w:vMerge w:val="restart"/>
          </w:tcPr>
          <w:p w:rsidR="007C62E4" w:rsidRPr="00046598" w:rsidRDefault="007C62E4" w:rsidP="00F445E6">
            <w:pPr>
              <w:rPr>
                <w:sz w:val="20"/>
                <w:szCs w:val="20"/>
              </w:rPr>
            </w:pPr>
            <w:r w:rsidRPr="00E4791A">
              <w:rPr>
                <w:sz w:val="20"/>
                <w:szCs w:val="20"/>
              </w:rPr>
              <w:t xml:space="preserve">Основное мероприятие </w:t>
            </w:r>
            <w:r w:rsidRPr="00046598">
              <w:rPr>
                <w:sz w:val="20"/>
                <w:szCs w:val="20"/>
              </w:rPr>
              <w:t xml:space="preserve"> «Предоставление мер поддержки детям и семьям, имеющим детей»</w:t>
            </w:r>
          </w:p>
        </w:tc>
        <w:tc>
          <w:tcPr>
            <w:tcW w:w="1536" w:type="dxa"/>
            <w:vMerge w:val="restart"/>
          </w:tcPr>
          <w:p w:rsidR="007C62E4" w:rsidRPr="00046598" w:rsidRDefault="007C62E4" w:rsidP="00F445E6">
            <w:pPr>
              <w:rPr>
                <w:sz w:val="20"/>
                <w:szCs w:val="20"/>
              </w:rPr>
            </w:pPr>
            <w:r w:rsidRPr="00046598">
              <w:rPr>
                <w:sz w:val="20"/>
                <w:szCs w:val="20"/>
              </w:rPr>
              <w:t>Управление образования администрации городского округа Кинешма;</w:t>
            </w:r>
          </w:p>
          <w:p w:rsidR="007C62E4" w:rsidRPr="00046598" w:rsidRDefault="007C62E4" w:rsidP="00F445E6">
            <w:pPr>
              <w:jc w:val="both"/>
              <w:rPr>
                <w:sz w:val="20"/>
                <w:szCs w:val="20"/>
              </w:rPr>
            </w:pPr>
            <w:r w:rsidRPr="00046598">
              <w:rPr>
                <w:sz w:val="20"/>
                <w:szCs w:val="20"/>
              </w:rPr>
              <w:t>Комитет по социальной и молодежной политике  администрации городского округа Кинешма;</w:t>
            </w:r>
          </w:p>
          <w:p w:rsidR="007C62E4" w:rsidRPr="00046598" w:rsidRDefault="007C62E4" w:rsidP="00F445E6">
            <w:pPr>
              <w:jc w:val="both"/>
              <w:rPr>
                <w:sz w:val="20"/>
                <w:szCs w:val="20"/>
              </w:rPr>
            </w:pPr>
            <w:r w:rsidRPr="00046598">
              <w:rPr>
                <w:sz w:val="20"/>
                <w:szCs w:val="20"/>
              </w:rPr>
              <w:t xml:space="preserve">Комитет по культуре и туризму администрации городского </w:t>
            </w:r>
            <w:r w:rsidRPr="00046598">
              <w:rPr>
                <w:sz w:val="20"/>
                <w:szCs w:val="20"/>
              </w:rPr>
              <w:lastRenderedPageBreak/>
              <w:t>округа Кинешма;</w:t>
            </w:r>
          </w:p>
          <w:p w:rsidR="007C62E4" w:rsidRPr="00046598" w:rsidRDefault="007C62E4" w:rsidP="00F445E6">
            <w:pPr>
              <w:jc w:val="both"/>
              <w:rPr>
                <w:sz w:val="20"/>
                <w:szCs w:val="20"/>
              </w:rPr>
            </w:pPr>
            <w:r w:rsidRPr="00046598">
              <w:rPr>
                <w:sz w:val="20"/>
                <w:szCs w:val="20"/>
              </w:rPr>
              <w:t xml:space="preserve">Администрация городского округа Кинешма: муниципальное учреждение города Кинешмы «Управление </w:t>
            </w:r>
            <w:r>
              <w:rPr>
                <w:sz w:val="20"/>
                <w:szCs w:val="20"/>
              </w:rPr>
              <w:t>капитального строительства»</w:t>
            </w:r>
          </w:p>
          <w:p w:rsidR="007C62E4" w:rsidRPr="00046598" w:rsidRDefault="007C62E4" w:rsidP="00F445E6">
            <w:pPr>
              <w:rPr>
                <w:sz w:val="20"/>
                <w:szCs w:val="20"/>
              </w:rPr>
            </w:pPr>
            <w:r w:rsidRPr="00046598">
              <w:rPr>
                <w:sz w:val="20"/>
                <w:szCs w:val="20"/>
              </w:rPr>
              <w:t>Управление жилищно-коммунального хозяйства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lastRenderedPageBreak/>
              <w:t>Всего</w:t>
            </w:r>
          </w:p>
        </w:tc>
        <w:tc>
          <w:tcPr>
            <w:tcW w:w="1608" w:type="dxa"/>
          </w:tcPr>
          <w:p w:rsidR="007C62E4" w:rsidRPr="00046598" w:rsidRDefault="007C62E4" w:rsidP="00F445E6">
            <w:pPr>
              <w:jc w:val="center"/>
              <w:rPr>
                <w:sz w:val="20"/>
                <w:szCs w:val="20"/>
              </w:rPr>
            </w:pPr>
            <w:r w:rsidRPr="00046598">
              <w:rPr>
                <w:sz w:val="20"/>
                <w:szCs w:val="20"/>
              </w:rPr>
              <w:t>2595,1</w:t>
            </w:r>
          </w:p>
        </w:tc>
        <w:tc>
          <w:tcPr>
            <w:tcW w:w="1168" w:type="dxa"/>
          </w:tcPr>
          <w:p w:rsidR="007C62E4" w:rsidRPr="00046598" w:rsidRDefault="007C62E4" w:rsidP="00F445E6">
            <w:pPr>
              <w:jc w:val="center"/>
              <w:rPr>
                <w:sz w:val="20"/>
                <w:szCs w:val="20"/>
              </w:rPr>
            </w:pPr>
            <w:r w:rsidRPr="00046598">
              <w:rPr>
                <w:sz w:val="20"/>
                <w:szCs w:val="20"/>
              </w:rPr>
              <w:t>2522,3</w:t>
            </w:r>
          </w:p>
        </w:tc>
        <w:tc>
          <w:tcPr>
            <w:tcW w:w="1474" w:type="dxa"/>
            <w:vMerge w:val="restart"/>
          </w:tcPr>
          <w:p w:rsidR="007C62E4" w:rsidRPr="00046598" w:rsidRDefault="007C62E4" w:rsidP="00F445E6">
            <w:pPr>
              <w:rPr>
                <w:sz w:val="20"/>
                <w:szCs w:val="20"/>
              </w:rPr>
            </w:pPr>
            <w:r w:rsidRPr="00046598">
              <w:rPr>
                <w:sz w:val="20"/>
                <w:szCs w:val="20"/>
              </w:rPr>
              <w:t xml:space="preserve">Отклонение  на сумму 72,8 т.р., в т.ч. по мероприятию «Содействие в решении жилищных вопросов детей-сирот и детей, оставшихся без попечения родителей» в сумме 2,8 т.р. в связи </w:t>
            </w:r>
            <w:proofErr w:type="gramStart"/>
            <w:r w:rsidRPr="00046598">
              <w:rPr>
                <w:sz w:val="20"/>
                <w:szCs w:val="20"/>
              </w:rPr>
              <w:t>с</w:t>
            </w:r>
            <w:proofErr w:type="gramEnd"/>
          </w:p>
          <w:p w:rsidR="007C62E4" w:rsidRPr="00046598" w:rsidRDefault="007C62E4" w:rsidP="00F445E6">
            <w:pPr>
              <w:rPr>
                <w:sz w:val="20"/>
                <w:szCs w:val="20"/>
              </w:rPr>
            </w:pPr>
            <w:r w:rsidRPr="00046598">
              <w:rPr>
                <w:sz w:val="20"/>
                <w:szCs w:val="20"/>
              </w:rPr>
              <w:t>уменьшением количества заявителей на предоставлен</w:t>
            </w:r>
            <w:r w:rsidRPr="00046598">
              <w:rPr>
                <w:sz w:val="20"/>
                <w:szCs w:val="20"/>
              </w:rPr>
              <w:lastRenderedPageBreak/>
              <w:t>ие данной услуги. По мероприятию «Поддержка кадетских классов в общеобразовательных учреждениях» в сумме 70,0 т.р., в связи с оптимизацией расходов вследствие ограниченности средств бюджета городского округа Кинешма</w:t>
            </w:r>
          </w:p>
        </w:tc>
        <w:tc>
          <w:tcPr>
            <w:tcW w:w="1843" w:type="dxa"/>
            <w:vMerge w:val="restart"/>
          </w:tcPr>
          <w:p w:rsidR="007C62E4" w:rsidRPr="00046598" w:rsidRDefault="007C62E4" w:rsidP="00F445E6">
            <w:pPr>
              <w:jc w:val="center"/>
              <w:rPr>
                <w:sz w:val="20"/>
                <w:szCs w:val="20"/>
              </w:rPr>
            </w:pPr>
          </w:p>
        </w:tc>
        <w:tc>
          <w:tcPr>
            <w:tcW w:w="709" w:type="dxa"/>
            <w:vMerge w:val="restart"/>
          </w:tcPr>
          <w:p w:rsidR="007C62E4" w:rsidRPr="00046598" w:rsidRDefault="007C62E4" w:rsidP="00F445E6">
            <w:pPr>
              <w:jc w:val="center"/>
              <w:rPr>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rPr>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E4791A">
              <w:rPr>
                <w:sz w:val="20"/>
                <w:szCs w:val="20"/>
              </w:rPr>
              <w:t>бюджетные</w:t>
            </w:r>
            <w:proofErr w:type="gramEnd"/>
            <w:r w:rsidRPr="00E4791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2595,1</w:t>
            </w:r>
          </w:p>
        </w:tc>
        <w:tc>
          <w:tcPr>
            <w:tcW w:w="1168" w:type="dxa"/>
          </w:tcPr>
          <w:p w:rsidR="007C62E4" w:rsidRPr="00046598" w:rsidRDefault="007C62E4" w:rsidP="00F445E6">
            <w:pPr>
              <w:jc w:val="center"/>
              <w:rPr>
                <w:sz w:val="20"/>
                <w:szCs w:val="20"/>
              </w:rPr>
            </w:pPr>
            <w:r w:rsidRPr="00046598">
              <w:rPr>
                <w:sz w:val="20"/>
                <w:szCs w:val="20"/>
              </w:rPr>
              <w:t>2522,3</w:t>
            </w:r>
          </w:p>
        </w:tc>
        <w:tc>
          <w:tcPr>
            <w:tcW w:w="1474" w:type="dxa"/>
            <w:vMerge/>
          </w:tcPr>
          <w:p w:rsidR="007C62E4" w:rsidRPr="00046598" w:rsidRDefault="007C62E4" w:rsidP="00F445E6">
            <w:pPr>
              <w:jc w:val="center"/>
              <w:rPr>
                <w:b/>
                <w:sz w:val="20"/>
                <w:szCs w:val="20"/>
              </w:rPr>
            </w:pPr>
          </w:p>
        </w:tc>
        <w:tc>
          <w:tcPr>
            <w:tcW w:w="1843" w:type="dxa"/>
            <w:vMerge/>
          </w:tcPr>
          <w:p w:rsidR="007C62E4" w:rsidRPr="00046598" w:rsidRDefault="007C62E4" w:rsidP="00F445E6">
            <w:pPr>
              <w:jc w:val="center"/>
              <w:rPr>
                <w:b/>
                <w:sz w:val="20"/>
                <w:szCs w:val="20"/>
              </w:rPr>
            </w:pPr>
          </w:p>
        </w:tc>
        <w:tc>
          <w:tcPr>
            <w:tcW w:w="709" w:type="dxa"/>
            <w:vMerge/>
          </w:tcPr>
          <w:p w:rsidR="007C62E4" w:rsidRPr="00046598" w:rsidRDefault="007C62E4" w:rsidP="00F445E6">
            <w:pPr>
              <w:jc w:val="center"/>
              <w:rPr>
                <w:b/>
                <w:sz w:val="20"/>
                <w:szCs w:val="20"/>
              </w:rPr>
            </w:pPr>
          </w:p>
        </w:tc>
        <w:tc>
          <w:tcPr>
            <w:tcW w:w="850" w:type="dxa"/>
            <w:vMerge/>
          </w:tcPr>
          <w:p w:rsidR="007C62E4" w:rsidRPr="00046598" w:rsidRDefault="007C62E4" w:rsidP="00F445E6">
            <w:pPr>
              <w:jc w:val="center"/>
              <w:rPr>
                <w:b/>
                <w:sz w:val="20"/>
                <w:szCs w:val="20"/>
              </w:rPr>
            </w:pPr>
          </w:p>
        </w:tc>
        <w:tc>
          <w:tcPr>
            <w:tcW w:w="851" w:type="dxa"/>
            <w:vMerge/>
          </w:tcPr>
          <w:p w:rsidR="007C62E4" w:rsidRPr="00046598" w:rsidRDefault="007C62E4" w:rsidP="00F445E6">
            <w:pPr>
              <w:jc w:val="center"/>
              <w:rPr>
                <w:b/>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rPr>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2005,6</w:t>
            </w:r>
          </w:p>
        </w:tc>
        <w:tc>
          <w:tcPr>
            <w:tcW w:w="1168" w:type="dxa"/>
          </w:tcPr>
          <w:p w:rsidR="007C62E4" w:rsidRPr="00046598" w:rsidRDefault="007C62E4" w:rsidP="00F445E6">
            <w:pPr>
              <w:jc w:val="center"/>
              <w:rPr>
                <w:sz w:val="20"/>
                <w:szCs w:val="20"/>
              </w:rPr>
            </w:pPr>
            <w:r w:rsidRPr="00046598">
              <w:rPr>
                <w:sz w:val="20"/>
                <w:szCs w:val="20"/>
              </w:rPr>
              <w:t>1932,8</w:t>
            </w:r>
          </w:p>
        </w:tc>
        <w:tc>
          <w:tcPr>
            <w:tcW w:w="1474" w:type="dxa"/>
            <w:vMerge/>
          </w:tcPr>
          <w:p w:rsidR="007C62E4" w:rsidRPr="00046598" w:rsidRDefault="007C62E4" w:rsidP="00F445E6">
            <w:pPr>
              <w:jc w:val="center"/>
              <w:rPr>
                <w:b/>
                <w:sz w:val="20"/>
                <w:szCs w:val="20"/>
              </w:rPr>
            </w:pPr>
          </w:p>
        </w:tc>
        <w:tc>
          <w:tcPr>
            <w:tcW w:w="1843" w:type="dxa"/>
            <w:vMerge/>
          </w:tcPr>
          <w:p w:rsidR="007C62E4" w:rsidRPr="00046598" w:rsidRDefault="007C62E4" w:rsidP="00F445E6">
            <w:pPr>
              <w:jc w:val="center"/>
              <w:rPr>
                <w:sz w:val="20"/>
                <w:szCs w:val="20"/>
              </w:rPr>
            </w:pPr>
          </w:p>
        </w:tc>
        <w:tc>
          <w:tcPr>
            <w:tcW w:w="709" w:type="dxa"/>
            <w:vMerge/>
          </w:tcPr>
          <w:p w:rsidR="007C62E4" w:rsidRPr="00046598" w:rsidRDefault="007C62E4" w:rsidP="00F445E6">
            <w:pPr>
              <w:jc w:val="center"/>
              <w:rPr>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rPr>
                <w:sz w:val="20"/>
                <w:szCs w:val="20"/>
                <w:lang w:val="en-US"/>
              </w:rPr>
            </w:pPr>
          </w:p>
        </w:tc>
        <w:tc>
          <w:tcPr>
            <w:tcW w:w="1536" w:type="dxa"/>
            <w:vMerge/>
          </w:tcPr>
          <w:p w:rsidR="007C62E4" w:rsidRPr="00046598" w:rsidRDefault="007C62E4" w:rsidP="00F445E6">
            <w:pPr>
              <w:rPr>
                <w:sz w:val="20"/>
                <w:szCs w:val="20"/>
                <w:lang w:val="en-US"/>
              </w:rPr>
            </w:pPr>
          </w:p>
        </w:tc>
        <w:tc>
          <w:tcPr>
            <w:tcW w:w="1420" w:type="dxa"/>
          </w:tcPr>
          <w:p w:rsidR="007C62E4" w:rsidRPr="00046598" w:rsidRDefault="007C62E4" w:rsidP="00F445E6">
            <w:pPr>
              <w:rPr>
                <w:sz w:val="20"/>
                <w:szCs w:val="20"/>
              </w:rPr>
            </w:pPr>
            <w:r>
              <w:rPr>
                <w:sz w:val="20"/>
                <w:szCs w:val="20"/>
              </w:rPr>
              <w:t>-</w:t>
            </w:r>
            <w:r w:rsidRPr="00046598">
              <w:rPr>
                <w:sz w:val="20"/>
                <w:szCs w:val="20"/>
              </w:rPr>
              <w:t>федеральный  бюджет</w:t>
            </w:r>
          </w:p>
        </w:tc>
        <w:tc>
          <w:tcPr>
            <w:tcW w:w="1608" w:type="dxa"/>
          </w:tcPr>
          <w:p w:rsidR="007C62E4" w:rsidRPr="00046598" w:rsidRDefault="007C62E4" w:rsidP="00F445E6">
            <w:pPr>
              <w:jc w:val="center"/>
              <w:rPr>
                <w:sz w:val="20"/>
                <w:szCs w:val="20"/>
              </w:rPr>
            </w:pPr>
            <w:r w:rsidRPr="00046598">
              <w:rPr>
                <w:sz w:val="20"/>
                <w:szCs w:val="20"/>
              </w:rPr>
              <w:t>589,6</w:t>
            </w:r>
          </w:p>
          <w:p w:rsidR="007C62E4" w:rsidRPr="00046598" w:rsidRDefault="007C62E4" w:rsidP="00F445E6">
            <w:pPr>
              <w:jc w:val="center"/>
              <w:rPr>
                <w:sz w:val="20"/>
                <w:szCs w:val="20"/>
              </w:rPr>
            </w:pPr>
          </w:p>
        </w:tc>
        <w:tc>
          <w:tcPr>
            <w:tcW w:w="1168" w:type="dxa"/>
          </w:tcPr>
          <w:p w:rsidR="007C62E4" w:rsidRPr="00046598" w:rsidRDefault="007C62E4" w:rsidP="00F445E6">
            <w:pPr>
              <w:jc w:val="center"/>
              <w:rPr>
                <w:sz w:val="20"/>
                <w:szCs w:val="20"/>
              </w:rPr>
            </w:pPr>
            <w:r w:rsidRPr="00046598">
              <w:rPr>
                <w:sz w:val="20"/>
                <w:szCs w:val="20"/>
              </w:rPr>
              <w:t>589,6</w:t>
            </w:r>
          </w:p>
        </w:tc>
        <w:tc>
          <w:tcPr>
            <w:tcW w:w="1474" w:type="dxa"/>
            <w:vMerge/>
          </w:tcPr>
          <w:p w:rsidR="007C62E4" w:rsidRPr="00046598" w:rsidRDefault="007C62E4" w:rsidP="00F445E6">
            <w:pPr>
              <w:jc w:val="center"/>
              <w:rPr>
                <w:b/>
                <w:sz w:val="20"/>
                <w:szCs w:val="20"/>
              </w:rPr>
            </w:pPr>
          </w:p>
        </w:tc>
        <w:tc>
          <w:tcPr>
            <w:tcW w:w="1843" w:type="dxa"/>
            <w:vMerge/>
          </w:tcPr>
          <w:p w:rsidR="007C62E4" w:rsidRPr="00046598" w:rsidRDefault="007C62E4" w:rsidP="00F445E6">
            <w:pPr>
              <w:jc w:val="center"/>
              <w:rPr>
                <w:sz w:val="20"/>
                <w:szCs w:val="20"/>
              </w:rPr>
            </w:pPr>
          </w:p>
        </w:tc>
        <w:tc>
          <w:tcPr>
            <w:tcW w:w="709" w:type="dxa"/>
            <w:vMerge/>
          </w:tcPr>
          <w:p w:rsidR="007C62E4" w:rsidRPr="00046598" w:rsidRDefault="007C62E4" w:rsidP="00F445E6">
            <w:pPr>
              <w:jc w:val="center"/>
              <w:rPr>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384"/>
        </w:trPr>
        <w:tc>
          <w:tcPr>
            <w:tcW w:w="747" w:type="dxa"/>
            <w:vMerge w:val="restart"/>
          </w:tcPr>
          <w:p w:rsidR="007C62E4" w:rsidRPr="00046598" w:rsidRDefault="007C62E4" w:rsidP="00F445E6">
            <w:pPr>
              <w:rPr>
                <w:sz w:val="20"/>
                <w:szCs w:val="20"/>
              </w:rPr>
            </w:pPr>
            <w:r w:rsidRPr="00046598">
              <w:rPr>
                <w:sz w:val="20"/>
                <w:szCs w:val="20"/>
              </w:rPr>
              <w:lastRenderedPageBreak/>
              <w:t>4</w:t>
            </w:r>
            <w:r>
              <w:rPr>
                <w:sz w:val="20"/>
                <w:szCs w:val="20"/>
              </w:rPr>
              <w:t>.1.1</w:t>
            </w:r>
          </w:p>
        </w:tc>
        <w:tc>
          <w:tcPr>
            <w:tcW w:w="2395" w:type="dxa"/>
            <w:vMerge w:val="restart"/>
          </w:tcPr>
          <w:p w:rsidR="007C62E4" w:rsidRPr="00E4791A" w:rsidRDefault="007C62E4" w:rsidP="00F445E6">
            <w:pPr>
              <w:jc w:val="both"/>
              <w:rPr>
                <w:sz w:val="20"/>
                <w:szCs w:val="20"/>
              </w:rPr>
            </w:pPr>
            <w:r w:rsidRPr="00E4791A">
              <w:rPr>
                <w:sz w:val="20"/>
                <w:szCs w:val="20"/>
              </w:rPr>
              <w:t xml:space="preserve">Мероприятие </w:t>
            </w:r>
          </w:p>
          <w:p w:rsidR="007C62E4" w:rsidRPr="00046598" w:rsidRDefault="007C62E4" w:rsidP="00F445E6">
            <w:pPr>
              <w:rPr>
                <w:sz w:val="20"/>
                <w:szCs w:val="20"/>
              </w:rPr>
            </w:pPr>
            <w:r>
              <w:rPr>
                <w:sz w:val="20"/>
                <w:szCs w:val="20"/>
              </w:rPr>
              <w:t>«</w:t>
            </w:r>
            <w:r w:rsidRPr="00046598">
              <w:rPr>
                <w:sz w:val="20"/>
                <w:szCs w:val="20"/>
              </w:rPr>
              <w:t>Содействие в решении жилищных вопросов детей-сирот и детей, оставшихся без попечения родителей</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t>Администрация городского округа Кинешма: муниципальное учреждение города Кинешмы «Управление капитального с</w:t>
            </w:r>
            <w:r>
              <w:rPr>
                <w:sz w:val="20"/>
                <w:szCs w:val="20"/>
              </w:rPr>
              <w:t>троительства»</w:t>
            </w:r>
          </w:p>
          <w:p w:rsidR="007C62E4" w:rsidRPr="00046598" w:rsidRDefault="007C62E4" w:rsidP="00F445E6">
            <w:pPr>
              <w:rPr>
                <w:sz w:val="20"/>
                <w:szCs w:val="20"/>
              </w:rPr>
            </w:pPr>
            <w:r w:rsidRPr="00046598">
              <w:rPr>
                <w:sz w:val="20"/>
                <w:szCs w:val="20"/>
              </w:rPr>
              <w:t xml:space="preserve">Комитет по </w:t>
            </w:r>
            <w:r w:rsidRPr="00046598">
              <w:rPr>
                <w:sz w:val="20"/>
                <w:szCs w:val="20"/>
              </w:rPr>
              <w:lastRenderedPageBreak/>
              <w:t>социальной и молодежной политике  админист</w:t>
            </w:r>
            <w:r>
              <w:rPr>
                <w:sz w:val="20"/>
                <w:szCs w:val="20"/>
              </w:rPr>
              <w:t>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lastRenderedPageBreak/>
              <w:t>Всего</w:t>
            </w:r>
          </w:p>
        </w:tc>
        <w:tc>
          <w:tcPr>
            <w:tcW w:w="1608" w:type="dxa"/>
          </w:tcPr>
          <w:p w:rsidR="007C62E4" w:rsidRPr="00046598" w:rsidRDefault="007C62E4" w:rsidP="00F445E6">
            <w:pPr>
              <w:jc w:val="center"/>
              <w:rPr>
                <w:sz w:val="20"/>
                <w:szCs w:val="20"/>
              </w:rPr>
            </w:pPr>
            <w:r w:rsidRPr="00046598">
              <w:rPr>
                <w:sz w:val="20"/>
                <w:szCs w:val="20"/>
              </w:rPr>
              <w:t>311,6</w:t>
            </w:r>
          </w:p>
        </w:tc>
        <w:tc>
          <w:tcPr>
            <w:tcW w:w="1168" w:type="dxa"/>
          </w:tcPr>
          <w:p w:rsidR="007C62E4" w:rsidRPr="00046598" w:rsidRDefault="007C62E4" w:rsidP="00F445E6">
            <w:pPr>
              <w:jc w:val="center"/>
              <w:rPr>
                <w:sz w:val="20"/>
                <w:szCs w:val="20"/>
              </w:rPr>
            </w:pPr>
            <w:r w:rsidRPr="00046598">
              <w:rPr>
                <w:sz w:val="20"/>
                <w:szCs w:val="20"/>
              </w:rPr>
              <w:t>308,8</w:t>
            </w:r>
          </w:p>
        </w:tc>
        <w:tc>
          <w:tcPr>
            <w:tcW w:w="1474" w:type="dxa"/>
            <w:vMerge w:val="restart"/>
          </w:tcPr>
          <w:p w:rsidR="007C62E4" w:rsidRPr="00046598" w:rsidRDefault="007C62E4" w:rsidP="00F445E6">
            <w:pPr>
              <w:rPr>
                <w:b/>
                <w:sz w:val="20"/>
                <w:szCs w:val="20"/>
              </w:rPr>
            </w:pPr>
            <w:r w:rsidRPr="00046598">
              <w:rPr>
                <w:sz w:val="20"/>
                <w:szCs w:val="20"/>
              </w:rPr>
              <w:t>Отклонение составляет 2,8 т.р., в связи с уменьшением количества заявителей на предоставление данной услуги</w:t>
            </w:r>
          </w:p>
        </w:tc>
        <w:tc>
          <w:tcPr>
            <w:tcW w:w="1843" w:type="dxa"/>
            <w:vMerge w:val="restart"/>
          </w:tcPr>
          <w:p w:rsidR="007C62E4" w:rsidRPr="00046598" w:rsidRDefault="007C62E4" w:rsidP="00F445E6">
            <w:pPr>
              <w:rPr>
                <w:sz w:val="20"/>
                <w:szCs w:val="20"/>
              </w:rPr>
            </w:pPr>
            <w:r w:rsidRPr="00046598">
              <w:rPr>
                <w:sz w:val="20"/>
                <w:szCs w:val="20"/>
              </w:rPr>
              <w:t>Количество детей-сирот и детей, оставшихся без попечения родителей, решивших жилищную проблему</w:t>
            </w: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7C62E4" w:rsidRPr="00046598" w:rsidRDefault="007C62E4" w:rsidP="00F445E6">
            <w:pPr>
              <w:jc w:val="center"/>
              <w:rPr>
                <w:sz w:val="20"/>
                <w:szCs w:val="20"/>
              </w:rPr>
            </w:pPr>
            <w:r w:rsidRPr="00046598">
              <w:rPr>
                <w:sz w:val="20"/>
                <w:szCs w:val="20"/>
              </w:rPr>
              <w:t>2</w:t>
            </w:r>
          </w:p>
        </w:tc>
        <w:tc>
          <w:tcPr>
            <w:tcW w:w="851" w:type="dxa"/>
            <w:vMerge w:val="restart"/>
          </w:tcPr>
          <w:p w:rsidR="007C62E4" w:rsidRPr="00046598" w:rsidRDefault="007C62E4" w:rsidP="00F445E6">
            <w:pPr>
              <w:jc w:val="center"/>
              <w:rPr>
                <w:sz w:val="20"/>
                <w:szCs w:val="20"/>
              </w:rPr>
            </w:pPr>
            <w:r w:rsidRPr="00046598">
              <w:rPr>
                <w:sz w:val="20"/>
                <w:szCs w:val="20"/>
              </w:rPr>
              <w:t>3</w:t>
            </w:r>
          </w:p>
        </w:tc>
        <w:tc>
          <w:tcPr>
            <w:tcW w:w="1100" w:type="dxa"/>
            <w:vMerge w:val="restart"/>
          </w:tcPr>
          <w:p w:rsidR="007C62E4" w:rsidRPr="00046598" w:rsidRDefault="00E624A6" w:rsidP="00E624A6">
            <w:pPr>
              <w:rPr>
                <w:sz w:val="20"/>
                <w:szCs w:val="20"/>
              </w:rPr>
            </w:pPr>
            <w:r>
              <w:rPr>
                <w:sz w:val="20"/>
                <w:szCs w:val="20"/>
              </w:rPr>
              <w:t>Э</w:t>
            </w:r>
            <w:r w:rsidR="007C62E4" w:rsidRPr="00046598">
              <w:rPr>
                <w:sz w:val="20"/>
                <w:szCs w:val="20"/>
              </w:rPr>
              <w:t>кономи</w:t>
            </w:r>
            <w:r>
              <w:rPr>
                <w:sz w:val="20"/>
                <w:szCs w:val="20"/>
              </w:rPr>
              <w:t>я</w:t>
            </w:r>
            <w:r w:rsidR="007C62E4" w:rsidRPr="00046598">
              <w:rPr>
                <w:sz w:val="20"/>
                <w:szCs w:val="20"/>
              </w:rPr>
              <w:t xml:space="preserve"> денежных сре</w:t>
            </w:r>
            <w:proofErr w:type="gramStart"/>
            <w:r w:rsidR="007C62E4" w:rsidRPr="00046598">
              <w:rPr>
                <w:sz w:val="20"/>
                <w:szCs w:val="20"/>
              </w:rPr>
              <w:t>дств пр</w:t>
            </w:r>
            <w:proofErr w:type="gramEnd"/>
            <w:r w:rsidR="007C62E4" w:rsidRPr="00046598">
              <w:rPr>
                <w:sz w:val="20"/>
                <w:szCs w:val="20"/>
              </w:rPr>
              <w:t>и торгах</w:t>
            </w:r>
            <w:r>
              <w:rPr>
                <w:sz w:val="20"/>
                <w:szCs w:val="20"/>
              </w:rPr>
              <w:t>.</w:t>
            </w:r>
            <w:r w:rsidR="007C62E4" w:rsidRPr="00046598">
              <w:rPr>
                <w:sz w:val="20"/>
                <w:szCs w:val="20"/>
              </w:rPr>
              <w:t xml:space="preserve"> </w:t>
            </w:r>
            <w:r>
              <w:rPr>
                <w:sz w:val="20"/>
                <w:szCs w:val="20"/>
              </w:rPr>
              <w:t>У</w:t>
            </w:r>
            <w:r w:rsidR="007C62E4" w:rsidRPr="00046598">
              <w:rPr>
                <w:sz w:val="20"/>
                <w:szCs w:val="20"/>
              </w:rPr>
              <w:t xml:space="preserve">величилось количество отремонтированных жилых </w:t>
            </w:r>
            <w:r w:rsidR="007C62E4" w:rsidRPr="00046598">
              <w:rPr>
                <w:sz w:val="20"/>
                <w:szCs w:val="20"/>
              </w:rPr>
              <w:lastRenderedPageBreak/>
              <w:t>помещений</w:t>
            </w:r>
          </w:p>
        </w:tc>
      </w:tr>
      <w:tr w:rsidR="007C62E4" w:rsidRPr="00046598" w:rsidTr="00F445E6">
        <w:trPr>
          <w:trHeight w:val="381"/>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Default="007C62E4" w:rsidP="00F445E6">
            <w:pPr>
              <w:rPr>
                <w:i/>
                <w:sz w:val="20"/>
                <w:szCs w:val="20"/>
              </w:rPr>
            </w:pPr>
            <w:proofErr w:type="gramStart"/>
            <w:r w:rsidRPr="00E4791A">
              <w:rPr>
                <w:sz w:val="20"/>
                <w:szCs w:val="20"/>
              </w:rPr>
              <w:t>бюджетные</w:t>
            </w:r>
            <w:proofErr w:type="gramEnd"/>
            <w:r w:rsidRPr="00E4791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p w:rsidR="00F24B7C" w:rsidRDefault="00F24B7C" w:rsidP="00F445E6">
            <w:pPr>
              <w:rPr>
                <w:i/>
                <w:sz w:val="20"/>
                <w:szCs w:val="20"/>
              </w:rPr>
            </w:pPr>
          </w:p>
          <w:p w:rsidR="00F24B7C" w:rsidRDefault="00F24B7C" w:rsidP="00F445E6">
            <w:pPr>
              <w:rPr>
                <w:i/>
                <w:sz w:val="20"/>
                <w:szCs w:val="20"/>
              </w:rPr>
            </w:pPr>
          </w:p>
          <w:p w:rsidR="00F24B7C" w:rsidRDefault="00F24B7C" w:rsidP="00F445E6">
            <w:pPr>
              <w:rPr>
                <w:i/>
                <w:sz w:val="20"/>
                <w:szCs w:val="20"/>
              </w:rPr>
            </w:pPr>
          </w:p>
          <w:p w:rsidR="00F24B7C" w:rsidRDefault="00F24B7C" w:rsidP="00F445E6">
            <w:pPr>
              <w:rPr>
                <w:i/>
                <w:sz w:val="20"/>
                <w:szCs w:val="20"/>
              </w:rPr>
            </w:pPr>
          </w:p>
          <w:p w:rsidR="00F24B7C" w:rsidRDefault="00F24B7C" w:rsidP="00F445E6">
            <w:pPr>
              <w:rPr>
                <w:i/>
                <w:sz w:val="20"/>
                <w:szCs w:val="20"/>
              </w:rPr>
            </w:pPr>
          </w:p>
          <w:p w:rsidR="00F24B7C" w:rsidRDefault="00F24B7C" w:rsidP="00F445E6">
            <w:pPr>
              <w:rPr>
                <w:i/>
                <w:sz w:val="20"/>
                <w:szCs w:val="20"/>
              </w:rPr>
            </w:pPr>
          </w:p>
          <w:p w:rsidR="00F24B7C" w:rsidRPr="00046598" w:rsidRDefault="00F24B7C" w:rsidP="00F445E6">
            <w:pPr>
              <w:rPr>
                <w:b/>
                <w:sz w:val="20"/>
                <w:szCs w:val="20"/>
              </w:rPr>
            </w:pPr>
          </w:p>
        </w:tc>
        <w:tc>
          <w:tcPr>
            <w:tcW w:w="1608" w:type="dxa"/>
          </w:tcPr>
          <w:p w:rsidR="007C62E4" w:rsidRPr="00046598" w:rsidRDefault="007C62E4" w:rsidP="00F445E6">
            <w:pPr>
              <w:jc w:val="center"/>
              <w:rPr>
                <w:sz w:val="20"/>
                <w:szCs w:val="20"/>
              </w:rPr>
            </w:pPr>
            <w:r w:rsidRPr="00046598">
              <w:rPr>
                <w:sz w:val="20"/>
                <w:szCs w:val="20"/>
              </w:rPr>
              <w:t>311,6</w:t>
            </w:r>
          </w:p>
        </w:tc>
        <w:tc>
          <w:tcPr>
            <w:tcW w:w="1168" w:type="dxa"/>
          </w:tcPr>
          <w:p w:rsidR="007C62E4" w:rsidRPr="00046598" w:rsidRDefault="007C62E4" w:rsidP="00F445E6">
            <w:pPr>
              <w:jc w:val="center"/>
              <w:rPr>
                <w:sz w:val="20"/>
                <w:szCs w:val="20"/>
              </w:rPr>
            </w:pPr>
            <w:r w:rsidRPr="00046598">
              <w:rPr>
                <w:sz w:val="20"/>
                <w:szCs w:val="20"/>
              </w:rPr>
              <w:t>308,8</w:t>
            </w:r>
          </w:p>
        </w:tc>
        <w:tc>
          <w:tcPr>
            <w:tcW w:w="1474" w:type="dxa"/>
            <w:vMerge/>
          </w:tcPr>
          <w:p w:rsidR="007C62E4" w:rsidRPr="00046598" w:rsidRDefault="007C62E4" w:rsidP="00F445E6">
            <w:pPr>
              <w:jc w:val="center"/>
              <w:rPr>
                <w:b/>
                <w:sz w:val="20"/>
                <w:szCs w:val="20"/>
              </w:rPr>
            </w:pPr>
          </w:p>
        </w:tc>
        <w:tc>
          <w:tcPr>
            <w:tcW w:w="1843" w:type="dxa"/>
            <w:vMerge/>
          </w:tcPr>
          <w:p w:rsidR="007C62E4" w:rsidRPr="00046598" w:rsidRDefault="007C62E4" w:rsidP="00F445E6">
            <w:pPr>
              <w:jc w:val="center"/>
              <w:rPr>
                <w:sz w:val="20"/>
                <w:szCs w:val="20"/>
              </w:rPr>
            </w:pPr>
          </w:p>
        </w:tc>
        <w:tc>
          <w:tcPr>
            <w:tcW w:w="709" w:type="dxa"/>
            <w:vMerge/>
          </w:tcPr>
          <w:p w:rsidR="007C62E4" w:rsidRPr="00046598" w:rsidRDefault="007C62E4" w:rsidP="00F445E6">
            <w:pPr>
              <w:jc w:val="center"/>
              <w:rPr>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3046"/>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311,6</w:t>
            </w:r>
          </w:p>
        </w:tc>
        <w:tc>
          <w:tcPr>
            <w:tcW w:w="1168" w:type="dxa"/>
          </w:tcPr>
          <w:p w:rsidR="007C62E4" w:rsidRPr="00046598" w:rsidRDefault="007C62E4" w:rsidP="00F445E6">
            <w:pPr>
              <w:jc w:val="center"/>
              <w:rPr>
                <w:sz w:val="20"/>
                <w:szCs w:val="20"/>
              </w:rPr>
            </w:pPr>
            <w:r w:rsidRPr="00046598">
              <w:rPr>
                <w:sz w:val="20"/>
                <w:szCs w:val="20"/>
              </w:rPr>
              <w:t>308,8</w:t>
            </w:r>
          </w:p>
        </w:tc>
        <w:tc>
          <w:tcPr>
            <w:tcW w:w="1474" w:type="dxa"/>
            <w:vMerge/>
          </w:tcPr>
          <w:p w:rsidR="007C62E4" w:rsidRPr="00046598" w:rsidRDefault="007C62E4" w:rsidP="00F445E6">
            <w:pPr>
              <w:jc w:val="center"/>
              <w:rPr>
                <w:b/>
                <w:sz w:val="20"/>
                <w:szCs w:val="20"/>
              </w:rPr>
            </w:pPr>
          </w:p>
        </w:tc>
        <w:tc>
          <w:tcPr>
            <w:tcW w:w="1843" w:type="dxa"/>
            <w:vMerge/>
          </w:tcPr>
          <w:p w:rsidR="007C62E4" w:rsidRPr="00046598" w:rsidRDefault="007C62E4" w:rsidP="00F445E6">
            <w:pPr>
              <w:jc w:val="center"/>
              <w:rPr>
                <w:sz w:val="20"/>
                <w:szCs w:val="20"/>
              </w:rPr>
            </w:pPr>
          </w:p>
        </w:tc>
        <w:tc>
          <w:tcPr>
            <w:tcW w:w="709" w:type="dxa"/>
            <w:vMerge/>
          </w:tcPr>
          <w:p w:rsidR="007C62E4" w:rsidRPr="00046598" w:rsidRDefault="007C62E4" w:rsidP="00F445E6">
            <w:pPr>
              <w:jc w:val="center"/>
              <w:rPr>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189"/>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2559" w:type="dxa"/>
            <w:gridSpan w:val="10"/>
          </w:tcPr>
          <w:p w:rsidR="007C62E4" w:rsidRPr="00046598" w:rsidRDefault="007C62E4" w:rsidP="00F445E6">
            <w:pPr>
              <w:jc w:val="center"/>
              <w:rPr>
                <w:sz w:val="20"/>
                <w:szCs w:val="20"/>
              </w:rPr>
            </w:pPr>
            <w:r w:rsidRPr="00046598">
              <w:rPr>
                <w:sz w:val="20"/>
                <w:szCs w:val="20"/>
              </w:rPr>
              <w:t>В том числе:</w:t>
            </w:r>
          </w:p>
        </w:tc>
      </w:tr>
      <w:tr w:rsidR="00F24B7C" w:rsidRPr="00046598" w:rsidTr="00F445E6">
        <w:trPr>
          <w:trHeight w:val="348"/>
        </w:trPr>
        <w:tc>
          <w:tcPr>
            <w:tcW w:w="747" w:type="dxa"/>
            <w:vMerge/>
          </w:tcPr>
          <w:p w:rsidR="00F24B7C" w:rsidRPr="00046598" w:rsidRDefault="00F24B7C" w:rsidP="00F445E6">
            <w:pPr>
              <w:rPr>
                <w:sz w:val="20"/>
                <w:szCs w:val="20"/>
              </w:rPr>
            </w:pPr>
          </w:p>
        </w:tc>
        <w:tc>
          <w:tcPr>
            <w:tcW w:w="2395" w:type="dxa"/>
            <w:vMerge/>
          </w:tcPr>
          <w:p w:rsidR="00F24B7C" w:rsidRPr="00046598" w:rsidRDefault="00F24B7C" w:rsidP="00F445E6">
            <w:pPr>
              <w:jc w:val="both"/>
              <w:rPr>
                <w:sz w:val="20"/>
                <w:szCs w:val="20"/>
              </w:rPr>
            </w:pPr>
          </w:p>
        </w:tc>
        <w:tc>
          <w:tcPr>
            <w:tcW w:w="1536" w:type="dxa"/>
            <w:vMerge w:val="restart"/>
          </w:tcPr>
          <w:p w:rsidR="00F24B7C" w:rsidRPr="00046598" w:rsidRDefault="00F24B7C" w:rsidP="00E624A6">
            <w:pPr>
              <w:rPr>
                <w:sz w:val="20"/>
                <w:szCs w:val="20"/>
              </w:rPr>
            </w:pPr>
            <w:r w:rsidRPr="00046598">
              <w:rPr>
                <w:sz w:val="20"/>
                <w:szCs w:val="20"/>
              </w:rPr>
              <w:t xml:space="preserve">Администрация городского округа Кинешма: </w:t>
            </w:r>
            <w:r w:rsidR="00E624A6">
              <w:rPr>
                <w:sz w:val="20"/>
                <w:szCs w:val="20"/>
              </w:rPr>
              <w:t>МУ</w:t>
            </w:r>
            <w:r w:rsidRPr="00046598">
              <w:rPr>
                <w:sz w:val="20"/>
                <w:szCs w:val="20"/>
              </w:rPr>
              <w:t xml:space="preserve"> города Кинешмы «Управление капитального с</w:t>
            </w:r>
            <w:r>
              <w:rPr>
                <w:sz w:val="20"/>
                <w:szCs w:val="20"/>
              </w:rPr>
              <w:t>троительства»</w:t>
            </w:r>
          </w:p>
        </w:tc>
        <w:tc>
          <w:tcPr>
            <w:tcW w:w="1420" w:type="dxa"/>
          </w:tcPr>
          <w:p w:rsidR="00F24B7C" w:rsidRPr="00046598" w:rsidRDefault="00F24B7C" w:rsidP="00F445E6">
            <w:pPr>
              <w:rPr>
                <w:sz w:val="20"/>
                <w:szCs w:val="20"/>
              </w:rPr>
            </w:pPr>
            <w:r w:rsidRPr="00046598">
              <w:rPr>
                <w:sz w:val="20"/>
                <w:szCs w:val="20"/>
              </w:rPr>
              <w:t>Всего</w:t>
            </w:r>
          </w:p>
        </w:tc>
        <w:tc>
          <w:tcPr>
            <w:tcW w:w="1608" w:type="dxa"/>
          </w:tcPr>
          <w:p w:rsidR="00F24B7C" w:rsidRPr="00046598" w:rsidRDefault="00F24B7C" w:rsidP="00F445E6">
            <w:pPr>
              <w:jc w:val="center"/>
              <w:rPr>
                <w:sz w:val="20"/>
                <w:szCs w:val="20"/>
              </w:rPr>
            </w:pPr>
            <w:r w:rsidRPr="00046598">
              <w:rPr>
                <w:sz w:val="20"/>
                <w:szCs w:val="20"/>
              </w:rPr>
              <w:t>298,3</w:t>
            </w:r>
          </w:p>
        </w:tc>
        <w:tc>
          <w:tcPr>
            <w:tcW w:w="1168" w:type="dxa"/>
          </w:tcPr>
          <w:p w:rsidR="00F24B7C" w:rsidRPr="00046598" w:rsidRDefault="00F24B7C" w:rsidP="00F445E6">
            <w:pPr>
              <w:jc w:val="center"/>
              <w:rPr>
                <w:sz w:val="20"/>
                <w:szCs w:val="20"/>
              </w:rPr>
            </w:pPr>
            <w:r w:rsidRPr="00046598">
              <w:rPr>
                <w:sz w:val="20"/>
                <w:szCs w:val="20"/>
              </w:rPr>
              <w:t>298,3</w:t>
            </w:r>
          </w:p>
        </w:tc>
        <w:tc>
          <w:tcPr>
            <w:tcW w:w="1474" w:type="dxa"/>
            <w:vMerge w:val="restart"/>
          </w:tcPr>
          <w:p w:rsidR="00F24B7C" w:rsidRPr="00046598" w:rsidRDefault="00F24B7C" w:rsidP="00F445E6">
            <w:pPr>
              <w:jc w:val="center"/>
              <w:rPr>
                <w:sz w:val="20"/>
                <w:szCs w:val="20"/>
              </w:rPr>
            </w:pPr>
          </w:p>
        </w:tc>
        <w:tc>
          <w:tcPr>
            <w:tcW w:w="1843" w:type="dxa"/>
            <w:vMerge w:val="restart"/>
          </w:tcPr>
          <w:p w:rsidR="00F24B7C" w:rsidRPr="00046598" w:rsidRDefault="00F24B7C" w:rsidP="00F445E6">
            <w:pPr>
              <w:jc w:val="both"/>
              <w:rPr>
                <w:sz w:val="20"/>
                <w:szCs w:val="20"/>
              </w:rPr>
            </w:pPr>
          </w:p>
        </w:tc>
        <w:tc>
          <w:tcPr>
            <w:tcW w:w="709" w:type="dxa"/>
            <w:vMerge w:val="restart"/>
          </w:tcPr>
          <w:p w:rsidR="00F24B7C" w:rsidRPr="00046598" w:rsidRDefault="00F24B7C" w:rsidP="00F445E6">
            <w:pPr>
              <w:pStyle w:val="a8"/>
              <w:jc w:val="center"/>
              <w:rPr>
                <w:rFonts w:ascii="Times New Roman" w:hAnsi="Times New Roman" w:cs="Times New Roman"/>
                <w:sz w:val="20"/>
                <w:szCs w:val="20"/>
              </w:rPr>
            </w:pPr>
          </w:p>
        </w:tc>
        <w:tc>
          <w:tcPr>
            <w:tcW w:w="850" w:type="dxa"/>
            <w:vMerge w:val="restart"/>
          </w:tcPr>
          <w:p w:rsidR="00F24B7C" w:rsidRPr="00046598" w:rsidRDefault="00F24B7C" w:rsidP="00F445E6">
            <w:pPr>
              <w:jc w:val="center"/>
              <w:rPr>
                <w:sz w:val="20"/>
                <w:szCs w:val="20"/>
              </w:rPr>
            </w:pPr>
          </w:p>
        </w:tc>
        <w:tc>
          <w:tcPr>
            <w:tcW w:w="851" w:type="dxa"/>
            <w:vMerge w:val="restart"/>
          </w:tcPr>
          <w:p w:rsidR="00F24B7C" w:rsidRPr="00046598" w:rsidRDefault="00F24B7C" w:rsidP="00F445E6">
            <w:pPr>
              <w:jc w:val="center"/>
              <w:rPr>
                <w:sz w:val="20"/>
                <w:szCs w:val="20"/>
              </w:rPr>
            </w:pPr>
          </w:p>
        </w:tc>
        <w:tc>
          <w:tcPr>
            <w:tcW w:w="1100" w:type="dxa"/>
            <w:vMerge w:val="restart"/>
          </w:tcPr>
          <w:p w:rsidR="00F24B7C" w:rsidRPr="00046598" w:rsidRDefault="00F24B7C" w:rsidP="00F445E6">
            <w:pPr>
              <w:jc w:val="center"/>
              <w:rPr>
                <w:sz w:val="20"/>
                <w:szCs w:val="20"/>
              </w:rPr>
            </w:pPr>
          </w:p>
        </w:tc>
      </w:tr>
      <w:tr w:rsidR="00F24B7C" w:rsidRPr="00046598" w:rsidTr="00F445E6">
        <w:trPr>
          <w:trHeight w:val="345"/>
        </w:trPr>
        <w:tc>
          <w:tcPr>
            <w:tcW w:w="747" w:type="dxa"/>
            <w:vMerge/>
          </w:tcPr>
          <w:p w:rsidR="00F24B7C" w:rsidRPr="00046598" w:rsidRDefault="00F24B7C" w:rsidP="00F445E6">
            <w:pPr>
              <w:rPr>
                <w:sz w:val="20"/>
                <w:szCs w:val="20"/>
              </w:rPr>
            </w:pPr>
          </w:p>
        </w:tc>
        <w:tc>
          <w:tcPr>
            <w:tcW w:w="2395" w:type="dxa"/>
            <w:vMerge/>
          </w:tcPr>
          <w:p w:rsidR="00F24B7C" w:rsidRPr="00046598" w:rsidRDefault="00F24B7C" w:rsidP="00F445E6">
            <w:pPr>
              <w:jc w:val="both"/>
              <w:rPr>
                <w:b/>
                <w:sz w:val="20"/>
                <w:szCs w:val="20"/>
              </w:rPr>
            </w:pPr>
          </w:p>
        </w:tc>
        <w:tc>
          <w:tcPr>
            <w:tcW w:w="1536" w:type="dxa"/>
            <w:vMerge/>
          </w:tcPr>
          <w:p w:rsidR="00F24B7C" w:rsidRPr="00046598" w:rsidRDefault="00F24B7C" w:rsidP="00F445E6">
            <w:pPr>
              <w:rPr>
                <w:sz w:val="20"/>
                <w:szCs w:val="20"/>
              </w:rPr>
            </w:pPr>
          </w:p>
        </w:tc>
        <w:tc>
          <w:tcPr>
            <w:tcW w:w="1420" w:type="dxa"/>
          </w:tcPr>
          <w:p w:rsidR="00F24B7C" w:rsidRPr="00046598" w:rsidRDefault="00F24B7C" w:rsidP="00F445E6">
            <w:pPr>
              <w:rPr>
                <w:b/>
                <w:sz w:val="20"/>
                <w:szCs w:val="20"/>
              </w:rPr>
            </w:pPr>
            <w:proofErr w:type="gramStart"/>
            <w:r w:rsidRPr="00E4791A">
              <w:rPr>
                <w:sz w:val="20"/>
                <w:szCs w:val="20"/>
              </w:rPr>
              <w:t>бюджетные</w:t>
            </w:r>
            <w:proofErr w:type="gramEnd"/>
            <w:r w:rsidRPr="00E4791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F24B7C" w:rsidRPr="00046598" w:rsidRDefault="00F24B7C" w:rsidP="00F445E6">
            <w:pPr>
              <w:jc w:val="center"/>
              <w:rPr>
                <w:sz w:val="20"/>
                <w:szCs w:val="20"/>
              </w:rPr>
            </w:pPr>
            <w:r w:rsidRPr="00046598">
              <w:rPr>
                <w:sz w:val="20"/>
                <w:szCs w:val="20"/>
              </w:rPr>
              <w:t>298,3</w:t>
            </w:r>
          </w:p>
        </w:tc>
        <w:tc>
          <w:tcPr>
            <w:tcW w:w="1168" w:type="dxa"/>
          </w:tcPr>
          <w:p w:rsidR="00F24B7C" w:rsidRPr="00046598" w:rsidRDefault="00F24B7C" w:rsidP="00F445E6">
            <w:pPr>
              <w:jc w:val="center"/>
              <w:rPr>
                <w:sz w:val="20"/>
                <w:szCs w:val="20"/>
              </w:rPr>
            </w:pPr>
            <w:r w:rsidRPr="00046598">
              <w:rPr>
                <w:sz w:val="20"/>
                <w:szCs w:val="20"/>
              </w:rPr>
              <w:t>298,3</w:t>
            </w:r>
          </w:p>
        </w:tc>
        <w:tc>
          <w:tcPr>
            <w:tcW w:w="1474" w:type="dxa"/>
            <w:vMerge/>
          </w:tcPr>
          <w:p w:rsidR="00F24B7C" w:rsidRPr="00046598" w:rsidRDefault="00F24B7C" w:rsidP="00F445E6">
            <w:pPr>
              <w:jc w:val="center"/>
              <w:rPr>
                <w:sz w:val="20"/>
                <w:szCs w:val="20"/>
              </w:rPr>
            </w:pPr>
          </w:p>
        </w:tc>
        <w:tc>
          <w:tcPr>
            <w:tcW w:w="1843" w:type="dxa"/>
            <w:vMerge/>
          </w:tcPr>
          <w:p w:rsidR="00F24B7C" w:rsidRPr="00046598" w:rsidRDefault="00F24B7C" w:rsidP="00F445E6">
            <w:pPr>
              <w:jc w:val="both"/>
              <w:rPr>
                <w:sz w:val="20"/>
                <w:szCs w:val="20"/>
              </w:rPr>
            </w:pPr>
          </w:p>
        </w:tc>
        <w:tc>
          <w:tcPr>
            <w:tcW w:w="709" w:type="dxa"/>
            <w:vMerge/>
          </w:tcPr>
          <w:p w:rsidR="00F24B7C" w:rsidRPr="00046598" w:rsidRDefault="00F24B7C" w:rsidP="00F445E6">
            <w:pPr>
              <w:pStyle w:val="a8"/>
              <w:jc w:val="center"/>
              <w:rPr>
                <w:rFonts w:ascii="Times New Roman" w:hAnsi="Times New Roman" w:cs="Times New Roman"/>
                <w:sz w:val="20"/>
                <w:szCs w:val="20"/>
              </w:rPr>
            </w:pPr>
          </w:p>
        </w:tc>
        <w:tc>
          <w:tcPr>
            <w:tcW w:w="850" w:type="dxa"/>
            <w:vMerge/>
          </w:tcPr>
          <w:p w:rsidR="00F24B7C" w:rsidRPr="00046598" w:rsidRDefault="00F24B7C" w:rsidP="00F445E6">
            <w:pPr>
              <w:jc w:val="center"/>
              <w:rPr>
                <w:sz w:val="20"/>
                <w:szCs w:val="20"/>
              </w:rPr>
            </w:pPr>
          </w:p>
        </w:tc>
        <w:tc>
          <w:tcPr>
            <w:tcW w:w="851" w:type="dxa"/>
            <w:vMerge/>
          </w:tcPr>
          <w:p w:rsidR="00F24B7C" w:rsidRPr="00046598" w:rsidRDefault="00F24B7C" w:rsidP="00F445E6">
            <w:pPr>
              <w:jc w:val="center"/>
              <w:rPr>
                <w:sz w:val="20"/>
                <w:szCs w:val="20"/>
              </w:rPr>
            </w:pPr>
          </w:p>
        </w:tc>
        <w:tc>
          <w:tcPr>
            <w:tcW w:w="1100" w:type="dxa"/>
            <w:vMerge/>
          </w:tcPr>
          <w:p w:rsidR="00F24B7C" w:rsidRPr="00046598" w:rsidRDefault="00F24B7C" w:rsidP="00F445E6">
            <w:pPr>
              <w:jc w:val="center"/>
              <w:rPr>
                <w:sz w:val="20"/>
                <w:szCs w:val="20"/>
              </w:rPr>
            </w:pPr>
          </w:p>
        </w:tc>
      </w:tr>
      <w:tr w:rsidR="00F24B7C" w:rsidRPr="00046598" w:rsidTr="00F445E6">
        <w:trPr>
          <w:trHeight w:val="345"/>
        </w:trPr>
        <w:tc>
          <w:tcPr>
            <w:tcW w:w="747" w:type="dxa"/>
            <w:vMerge/>
          </w:tcPr>
          <w:p w:rsidR="00F24B7C" w:rsidRPr="00046598" w:rsidRDefault="00F24B7C" w:rsidP="00F445E6">
            <w:pPr>
              <w:rPr>
                <w:sz w:val="20"/>
                <w:szCs w:val="20"/>
              </w:rPr>
            </w:pPr>
          </w:p>
        </w:tc>
        <w:tc>
          <w:tcPr>
            <w:tcW w:w="2395" w:type="dxa"/>
            <w:vMerge/>
          </w:tcPr>
          <w:p w:rsidR="00F24B7C" w:rsidRPr="00046598" w:rsidRDefault="00F24B7C" w:rsidP="00F445E6">
            <w:pPr>
              <w:jc w:val="both"/>
              <w:rPr>
                <w:b/>
                <w:sz w:val="20"/>
                <w:szCs w:val="20"/>
              </w:rPr>
            </w:pPr>
          </w:p>
        </w:tc>
        <w:tc>
          <w:tcPr>
            <w:tcW w:w="1536" w:type="dxa"/>
            <w:vMerge/>
          </w:tcPr>
          <w:p w:rsidR="00F24B7C" w:rsidRPr="00046598" w:rsidRDefault="00F24B7C" w:rsidP="00F445E6">
            <w:pPr>
              <w:rPr>
                <w:sz w:val="20"/>
                <w:szCs w:val="20"/>
              </w:rPr>
            </w:pPr>
          </w:p>
        </w:tc>
        <w:tc>
          <w:tcPr>
            <w:tcW w:w="1420" w:type="dxa"/>
          </w:tcPr>
          <w:p w:rsidR="00F24B7C" w:rsidRPr="00046598" w:rsidRDefault="00F24B7C" w:rsidP="00F445E6">
            <w:pPr>
              <w:rPr>
                <w:sz w:val="20"/>
                <w:szCs w:val="20"/>
              </w:rPr>
            </w:pPr>
            <w:r w:rsidRPr="00046598">
              <w:rPr>
                <w:sz w:val="20"/>
                <w:szCs w:val="20"/>
              </w:rPr>
              <w:t>- бюджет городского округа Кинешма</w:t>
            </w:r>
          </w:p>
        </w:tc>
        <w:tc>
          <w:tcPr>
            <w:tcW w:w="1608" w:type="dxa"/>
          </w:tcPr>
          <w:p w:rsidR="00F24B7C" w:rsidRPr="00046598" w:rsidRDefault="00F24B7C" w:rsidP="00F445E6">
            <w:pPr>
              <w:jc w:val="center"/>
              <w:rPr>
                <w:sz w:val="20"/>
                <w:szCs w:val="20"/>
              </w:rPr>
            </w:pPr>
            <w:r w:rsidRPr="00046598">
              <w:rPr>
                <w:sz w:val="20"/>
                <w:szCs w:val="20"/>
              </w:rPr>
              <w:t>298,3</w:t>
            </w:r>
          </w:p>
        </w:tc>
        <w:tc>
          <w:tcPr>
            <w:tcW w:w="1168" w:type="dxa"/>
          </w:tcPr>
          <w:p w:rsidR="00F24B7C" w:rsidRPr="00046598" w:rsidRDefault="00F24B7C" w:rsidP="00F445E6">
            <w:pPr>
              <w:jc w:val="center"/>
              <w:rPr>
                <w:sz w:val="20"/>
                <w:szCs w:val="20"/>
              </w:rPr>
            </w:pPr>
            <w:r w:rsidRPr="00046598">
              <w:rPr>
                <w:sz w:val="20"/>
                <w:szCs w:val="20"/>
              </w:rPr>
              <w:t>298,3</w:t>
            </w:r>
          </w:p>
        </w:tc>
        <w:tc>
          <w:tcPr>
            <w:tcW w:w="1474" w:type="dxa"/>
            <w:vMerge/>
          </w:tcPr>
          <w:p w:rsidR="00F24B7C" w:rsidRPr="00046598" w:rsidRDefault="00F24B7C" w:rsidP="00F445E6">
            <w:pPr>
              <w:jc w:val="center"/>
              <w:rPr>
                <w:sz w:val="20"/>
                <w:szCs w:val="20"/>
              </w:rPr>
            </w:pPr>
          </w:p>
        </w:tc>
        <w:tc>
          <w:tcPr>
            <w:tcW w:w="1843" w:type="dxa"/>
            <w:vMerge/>
          </w:tcPr>
          <w:p w:rsidR="00F24B7C" w:rsidRPr="00046598" w:rsidRDefault="00F24B7C" w:rsidP="00F445E6">
            <w:pPr>
              <w:jc w:val="both"/>
              <w:rPr>
                <w:sz w:val="20"/>
                <w:szCs w:val="20"/>
              </w:rPr>
            </w:pPr>
          </w:p>
        </w:tc>
        <w:tc>
          <w:tcPr>
            <w:tcW w:w="709" w:type="dxa"/>
            <w:vMerge/>
          </w:tcPr>
          <w:p w:rsidR="00F24B7C" w:rsidRPr="00046598" w:rsidRDefault="00F24B7C" w:rsidP="00F445E6">
            <w:pPr>
              <w:pStyle w:val="a8"/>
              <w:jc w:val="center"/>
              <w:rPr>
                <w:rFonts w:ascii="Times New Roman" w:hAnsi="Times New Roman" w:cs="Times New Roman"/>
                <w:sz w:val="20"/>
                <w:szCs w:val="20"/>
              </w:rPr>
            </w:pPr>
          </w:p>
        </w:tc>
        <w:tc>
          <w:tcPr>
            <w:tcW w:w="850" w:type="dxa"/>
            <w:vMerge/>
          </w:tcPr>
          <w:p w:rsidR="00F24B7C" w:rsidRPr="00046598" w:rsidRDefault="00F24B7C" w:rsidP="00F445E6">
            <w:pPr>
              <w:jc w:val="center"/>
              <w:rPr>
                <w:sz w:val="20"/>
                <w:szCs w:val="20"/>
              </w:rPr>
            </w:pPr>
          </w:p>
        </w:tc>
        <w:tc>
          <w:tcPr>
            <w:tcW w:w="851" w:type="dxa"/>
            <w:vMerge/>
          </w:tcPr>
          <w:p w:rsidR="00F24B7C" w:rsidRPr="00046598" w:rsidRDefault="00F24B7C" w:rsidP="00F445E6">
            <w:pPr>
              <w:jc w:val="center"/>
              <w:rPr>
                <w:sz w:val="20"/>
                <w:szCs w:val="20"/>
              </w:rPr>
            </w:pPr>
          </w:p>
        </w:tc>
        <w:tc>
          <w:tcPr>
            <w:tcW w:w="1100" w:type="dxa"/>
            <w:vMerge/>
          </w:tcPr>
          <w:p w:rsidR="00F24B7C" w:rsidRPr="00046598" w:rsidRDefault="00F24B7C" w:rsidP="00F445E6">
            <w:pPr>
              <w:jc w:val="center"/>
              <w:rPr>
                <w:sz w:val="20"/>
                <w:szCs w:val="20"/>
              </w:rPr>
            </w:pPr>
          </w:p>
        </w:tc>
      </w:tr>
      <w:tr w:rsidR="00F24B7C" w:rsidRPr="00046598" w:rsidTr="00F445E6">
        <w:trPr>
          <w:trHeight w:val="288"/>
        </w:trPr>
        <w:tc>
          <w:tcPr>
            <w:tcW w:w="747" w:type="dxa"/>
            <w:vMerge/>
          </w:tcPr>
          <w:p w:rsidR="00F24B7C" w:rsidRPr="00046598" w:rsidRDefault="00F24B7C" w:rsidP="00F445E6">
            <w:pPr>
              <w:rPr>
                <w:sz w:val="20"/>
                <w:szCs w:val="20"/>
              </w:rPr>
            </w:pPr>
          </w:p>
        </w:tc>
        <w:tc>
          <w:tcPr>
            <w:tcW w:w="2395" w:type="dxa"/>
            <w:vMerge/>
          </w:tcPr>
          <w:p w:rsidR="00F24B7C" w:rsidRPr="00046598" w:rsidRDefault="00F24B7C" w:rsidP="00F445E6">
            <w:pPr>
              <w:jc w:val="both"/>
              <w:rPr>
                <w:b/>
                <w:sz w:val="20"/>
                <w:szCs w:val="20"/>
              </w:rPr>
            </w:pPr>
          </w:p>
        </w:tc>
        <w:tc>
          <w:tcPr>
            <w:tcW w:w="1536" w:type="dxa"/>
            <w:vMerge w:val="restart"/>
          </w:tcPr>
          <w:p w:rsidR="00F24B7C" w:rsidRPr="00046598" w:rsidRDefault="00F24B7C"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tc>
        <w:tc>
          <w:tcPr>
            <w:tcW w:w="1420" w:type="dxa"/>
          </w:tcPr>
          <w:p w:rsidR="00F24B7C" w:rsidRPr="00046598" w:rsidRDefault="00F24B7C" w:rsidP="00F445E6">
            <w:pPr>
              <w:rPr>
                <w:sz w:val="20"/>
                <w:szCs w:val="20"/>
              </w:rPr>
            </w:pPr>
            <w:r w:rsidRPr="00046598">
              <w:rPr>
                <w:sz w:val="20"/>
                <w:szCs w:val="20"/>
              </w:rPr>
              <w:t>Всего</w:t>
            </w:r>
          </w:p>
        </w:tc>
        <w:tc>
          <w:tcPr>
            <w:tcW w:w="1608" w:type="dxa"/>
          </w:tcPr>
          <w:p w:rsidR="00F24B7C" w:rsidRPr="00046598" w:rsidRDefault="00F24B7C" w:rsidP="00F445E6">
            <w:pPr>
              <w:jc w:val="center"/>
              <w:rPr>
                <w:sz w:val="20"/>
                <w:szCs w:val="20"/>
              </w:rPr>
            </w:pPr>
            <w:r w:rsidRPr="00046598">
              <w:rPr>
                <w:sz w:val="20"/>
                <w:szCs w:val="20"/>
              </w:rPr>
              <w:t>13,3</w:t>
            </w:r>
          </w:p>
        </w:tc>
        <w:tc>
          <w:tcPr>
            <w:tcW w:w="1168" w:type="dxa"/>
          </w:tcPr>
          <w:p w:rsidR="00F24B7C" w:rsidRPr="00046598" w:rsidRDefault="00F24B7C" w:rsidP="00F445E6">
            <w:pPr>
              <w:jc w:val="center"/>
              <w:rPr>
                <w:sz w:val="20"/>
                <w:szCs w:val="20"/>
              </w:rPr>
            </w:pPr>
            <w:r w:rsidRPr="00046598">
              <w:rPr>
                <w:sz w:val="20"/>
                <w:szCs w:val="20"/>
              </w:rPr>
              <w:t>10,5</w:t>
            </w:r>
          </w:p>
        </w:tc>
        <w:tc>
          <w:tcPr>
            <w:tcW w:w="1474" w:type="dxa"/>
            <w:vMerge w:val="restart"/>
          </w:tcPr>
          <w:p w:rsidR="00F24B7C" w:rsidRPr="00046598" w:rsidRDefault="00F24B7C" w:rsidP="00F24B7C">
            <w:pPr>
              <w:rPr>
                <w:sz w:val="20"/>
                <w:szCs w:val="20"/>
              </w:rPr>
            </w:pPr>
            <w:r w:rsidRPr="00046598">
              <w:rPr>
                <w:sz w:val="20"/>
                <w:szCs w:val="20"/>
              </w:rPr>
              <w:t xml:space="preserve">уменьшение количества заявителей на предоставление данной услуги </w:t>
            </w:r>
          </w:p>
        </w:tc>
        <w:tc>
          <w:tcPr>
            <w:tcW w:w="1843" w:type="dxa"/>
            <w:vMerge/>
          </w:tcPr>
          <w:p w:rsidR="00F24B7C" w:rsidRPr="00046598" w:rsidRDefault="00F24B7C" w:rsidP="00F445E6">
            <w:pPr>
              <w:jc w:val="both"/>
              <w:rPr>
                <w:sz w:val="20"/>
                <w:szCs w:val="20"/>
              </w:rPr>
            </w:pPr>
          </w:p>
        </w:tc>
        <w:tc>
          <w:tcPr>
            <w:tcW w:w="709" w:type="dxa"/>
            <w:vMerge/>
          </w:tcPr>
          <w:p w:rsidR="00F24B7C" w:rsidRPr="00046598" w:rsidRDefault="00F24B7C" w:rsidP="00F445E6">
            <w:pPr>
              <w:pStyle w:val="a8"/>
              <w:jc w:val="center"/>
              <w:rPr>
                <w:rFonts w:ascii="Times New Roman" w:hAnsi="Times New Roman" w:cs="Times New Roman"/>
                <w:sz w:val="20"/>
                <w:szCs w:val="20"/>
              </w:rPr>
            </w:pPr>
          </w:p>
        </w:tc>
        <w:tc>
          <w:tcPr>
            <w:tcW w:w="850" w:type="dxa"/>
            <w:vMerge/>
          </w:tcPr>
          <w:p w:rsidR="00F24B7C" w:rsidRPr="00046598" w:rsidRDefault="00F24B7C" w:rsidP="00F445E6">
            <w:pPr>
              <w:jc w:val="center"/>
              <w:rPr>
                <w:sz w:val="20"/>
                <w:szCs w:val="20"/>
              </w:rPr>
            </w:pPr>
          </w:p>
        </w:tc>
        <w:tc>
          <w:tcPr>
            <w:tcW w:w="851" w:type="dxa"/>
            <w:vMerge/>
          </w:tcPr>
          <w:p w:rsidR="00F24B7C" w:rsidRPr="00046598" w:rsidRDefault="00F24B7C" w:rsidP="00F445E6">
            <w:pPr>
              <w:jc w:val="center"/>
              <w:rPr>
                <w:sz w:val="20"/>
                <w:szCs w:val="20"/>
              </w:rPr>
            </w:pPr>
          </w:p>
        </w:tc>
        <w:tc>
          <w:tcPr>
            <w:tcW w:w="1100" w:type="dxa"/>
            <w:vMerge/>
          </w:tcPr>
          <w:p w:rsidR="00F24B7C" w:rsidRPr="00046598" w:rsidRDefault="00F24B7C" w:rsidP="00F445E6">
            <w:pPr>
              <w:jc w:val="center"/>
              <w:rPr>
                <w:sz w:val="20"/>
                <w:szCs w:val="20"/>
              </w:rPr>
            </w:pPr>
          </w:p>
        </w:tc>
      </w:tr>
      <w:tr w:rsidR="00F24B7C" w:rsidRPr="00046598" w:rsidTr="00F445E6">
        <w:trPr>
          <w:trHeight w:val="285"/>
        </w:trPr>
        <w:tc>
          <w:tcPr>
            <w:tcW w:w="747" w:type="dxa"/>
            <w:vMerge/>
          </w:tcPr>
          <w:p w:rsidR="00F24B7C" w:rsidRPr="00046598" w:rsidRDefault="00F24B7C" w:rsidP="00F445E6">
            <w:pPr>
              <w:rPr>
                <w:sz w:val="20"/>
                <w:szCs w:val="20"/>
              </w:rPr>
            </w:pPr>
          </w:p>
        </w:tc>
        <w:tc>
          <w:tcPr>
            <w:tcW w:w="2395" w:type="dxa"/>
            <w:vMerge/>
          </w:tcPr>
          <w:p w:rsidR="00F24B7C" w:rsidRPr="00046598" w:rsidRDefault="00F24B7C" w:rsidP="00F445E6">
            <w:pPr>
              <w:jc w:val="both"/>
              <w:rPr>
                <w:b/>
                <w:sz w:val="20"/>
                <w:szCs w:val="20"/>
              </w:rPr>
            </w:pPr>
          </w:p>
        </w:tc>
        <w:tc>
          <w:tcPr>
            <w:tcW w:w="1536" w:type="dxa"/>
            <w:vMerge/>
          </w:tcPr>
          <w:p w:rsidR="00F24B7C" w:rsidRPr="00046598" w:rsidRDefault="00F24B7C" w:rsidP="00F445E6">
            <w:pPr>
              <w:rPr>
                <w:sz w:val="20"/>
                <w:szCs w:val="20"/>
              </w:rPr>
            </w:pPr>
          </w:p>
        </w:tc>
        <w:tc>
          <w:tcPr>
            <w:tcW w:w="1420" w:type="dxa"/>
          </w:tcPr>
          <w:p w:rsidR="00F24B7C" w:rsidRPr="00046598" w:rsidRDefault="00F24B7C" w:rsidP="00F445E6">
            <w:pPr>
              <w:rPr>
                <w:b/>
                <w:sz w:val="20"/>
                <w:szCs w:val="20"/>
              </w:rPr>
            </w:pPr>
            <w:proofErr w:type="gramStart"/>
            <w:r w:rsidRPr="00E4791A">
              <w:rPr>
                <w:sz w:val="20"/>
                <w:szCs w:val="20"/>
              </w:rPr>
              <w:t>бюджетные</w:t>
            </w:r>
            <w:proofErr w:type="gramEnd"/>
            <w:r w:rsidRPr="00E4791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F24B7C" w:rsidRPr="00046598" w:rsidRDefault="00F24B7C" w:rsidP="00F445E6">
            <w:pPr>
              <w:jc w:val="center"/>
              <w:rPr>
                <w:sz w:val="20"/>
                <w:szCs w:val="20"/>
              </w:rPr>
            </w:pPr>
            <w:r w:rsidRPr="00046598">
              <w:rPr>
                <w:sz w:val="20"/>
                <w:szCs w:val="20"/>
              </w:rPr>
              <w:t>13,3</w:t>
            </w:r>
          </w:p>
        </w:tc>
        <w:tc>
          <w:tcPr>
            <w:tcW w:w="1168" w:type="dxa"/>
          </w:tcPr>
          <w:p w:rsidR="00F24B7C" w:rsidRPr="00046598" w:rsidRDefault="00F24B7C" w:rsidP="00F445E6">
            <w:pPr>
              <w:jc w:val="center"/>
              <w:rPr>
                <w:sz w:val="20"/>
                <w:szCs w:val="20"/>
              </w:rPr>
            </w:pPr>
            <w:r w:rsidRPr="00046598">
              <w:rPr>
                <w:sz w:val="20"/>
                <w:szCs w:val="20"/>
              </w:rPr>
              <w:t>10,5</w:t>
            </w:r>
          </w:p>
        </w:tc>
        <w:tc>
          <w:tcPr>
            <w:tcW w:w="1474" w:type="dxa"/>
            <w:vMerge/>
          </w:tcPr>
          <w:p w:rsidR="00F24B7C" w:rsidRPr="00046598" w:rsidRDefault="00F24B7C" w:rsidP="00F445E6">
            <w:pPr>
              <w:jc w:val="center"/>
              <w:rPr>
                <w:sz w:val="20"/>
                <w:szCs w:val="20"/>
              </w:rPr>
            </w:pPr>
          </w:p>
        </w:tc>
        <w:tc>
          <w:tcPr>
            <w:tcW w:w="1843" w:type="dxa"/>
            <w:vMerge/>
          </w:tcPr>
          <w:p w:rsidR="00F24B7C" w:rsidRPr="00046598" w:rsidRDefault="00F24B7C" w:rsidP="00F445E6">
            <w:pPr>
              <w:jc w:val="both"/>
              <w:rPr>
                <w:sz w:val="20"/>
                <w:szCs w:val="20"/>
              </w:rPr>
            </w:pPr>
          </w:p>
        </w:tc>
        <w:tc>
          <w:tcPr>
            <w:tcW w:w="709" w:type="dxa"/>
            <w:vMerge/>
          </w:tcPr>
          <w:p w:rsidR="00F24B7C" w:rsidRPr="00046598" w:rsidRDefault="00F24B7C" w:rsidP="00F445E6">
            <w:pPr>
              <w:pStyle w:val="a8"/>
              <w:jc w:val="center"/>
              <w:rPr>
                <w:rFonts w:ascii="Times New Roman" w:hAnsi="Times New Roman" w:cs="Times New Roman"/>
                <w:sz w:val="20"/>
                <w:szCs w:val="20"/>
              </w:rPr>
            </w:pPr>
          </w:p>
        </w:tc>
        <w:tc>
          <w:tcPr>
            <w:tcW w:w="850" w:type="dxa"/>
            <w:vMerge/>
          </w:tcPr>
          <w:p w:rsidR="00F24B7C" w:rsidRPr="00046598" w:rsidRDefault="00F24B7C" w:rsidP="00F445E6">
            <w:pPr>
              <w:jc w:val="center"/>
              <w:rPr>
                <w:sz w:val="20"/>
                <w:szCs w:val="20"/>
              </w:rPr>
            </w:pPr>
          </w:p>
        </w:tc>
        <w:tc>
          <w:tcPr>
            <w:tcW w:w="851" w:type="dxa"/>
            <w:vMerge/>
          </w:tcPr>
          <w:p w:rsidR="00F24B7C" w:rsidRPr="00046598" w:rsidRDefault="00F24B7C" w:rsidP="00F445E6">
            <w:pPr>
              <w:jc w:val="center"/>
              <w:rPr>
                <w:sz w:val="20"/>
                <w:szCs w:val="20"/>
              </w:rPr>
            </w:pPr>
          </w:p>
        </w:tc>
        <w:tc>
          <w:tcPr>
            <w:tcW w:w="1100" w:type="dxa"/>
            <w:vMerge/>
          </w:tcPr>
          <w:p w:rsidR="00F24B7C" w:rsidRPr="00046598" w:rsidRDefault="00F24B7C" w:rsidP="00F445E6">
            <w:pPr>
              <w:jc w:val="center"/>
              <w:rPr>
                <w:sz w:val="20"/>
                <w:szCs w:val="20"/>
              </w:rPr>
            </w:pPr>
          </w:p>
        </w:tc>
      </w:tr>
      <w:tr w:rsidR="00F24B7C" w:rsidRPr="00046598" w:rsidTr="00F445E6">
        <w:trPr>
          <w:trHeight w:val="285"/>
        </w:trPr>
        <w:tc>
          <w:tcPr>
            <w:tcW w:w="747" w:type="dxa"/>
            <w:vMerge/>
          </w:tcPr>
          <w:p w:rsidR="00F24B7C" w:rsidRPr="00046598" w:rsidRDefault="00F24B7C" w:rsidP="00F445E6">
            <w:pPr>
              <w:rPr>
                <w:sz w:val="20"/>
                <w:szCs w:val="20"/>
              </w:rPr>
            </w:pPr>
          </w:p>
        </w:tc>
        <w:tc>
          <w:tcPr>
            <w:tcW w:w="2395" w:type="dxa"/>
            <w:vMerge/>
          </w:tcPr>
          <w:p w:rsidR="00F24B7C" w:rsidRPr="00046598" w:rsidRDefault="00F24B7C" w:rsidP="00F445E6">
            <w:pPr>
              <w:jc w:val="both"/>
              <w:rPr>
                <w:b/>
                <w:sz w:val="20"/>
                <w:szCs w:val="20"/>
              </w:rPr>
            </w:pPr>
          </w:p>
        </w:tc>
        <w:tc>
          <w:tcPr>
            <w:tcW w:w="1536" w:type="dxa"/>
            <w:vMerge/>
          </w:tcPr>
          <w:p w:rsidR="00F24B7C" w:rsidRPr="00046598" w:rsidRDefault="00F24B7C" w:rsidP="00F445E6">
            <w:pPr>
              <w:rPr>
                <w:sz w:val="20"/>
                <w:szCs w:val="20"/>
              </w:rPr>
            </w:pPr>
          </w:p>
        </w:tc>
        <w:tc>
          <w:tcPr>
            <w:tcW w:w="1420" w:type="dxa"/>
          </w:tcPr>
          <w:p w:rsidR="00F24B7C" w:rsidRPr="00046598" w:rsidRDefault="00F24B7C" w:rsidP="00F445E6">
            <w:pPr>
              <w:rPr>
                <w:sz w:val="20"/>
                <w:szCs w:val="20"/>
              </w:rPr>
            </w:pPr>
            <w:r w:rsidRPr="00046598">
              <w:rPr>
                <w:sz w:val="20"/>
                <w:szCs w:val="20"/>
              </w:rPr>
              <w:t>- бюджет городского округа Кинешма</w:t>
            </w:r>
          </w:p>
        </w:tc>
        <w:tc>
          <w:tcPr>
            <w:tcW w:w="1608" w:type="dxa"/>
          </w:tcPr>
          <w:p w:rsidR="00F24B7C" w:rsidRPr="00046598" w:rsidRDefault="00F24B7C" w:rsidP="00F445E6">
            <w:pPr>
              <w:jc w:val="center"/>
              <w:rPr>
                <w:sz w:val="20"/>
                <w:szCs w:val="20"/>
              </w:rPr>
            </w:pPr>
            <w:r w:rsidRPr="00046598">
              <w:rPr>
                <w:sz w:val="20"/>
                <w:szCs w:val="20"/>
              </w:rPr>
              <w:t>13,3</w:t>
            </w:r>
          </w:p>
        </w:tc>
        <w:tc>
          <w:tcPr>
            <w:tcW w:w="1168" w:type="dxa"/>
          </w:tcPr>
          <w:p w:rsidR="00F24B7C" w:rsidRPr="00046598" w:rsidRDefault="00F24B7C" w:rsidP="00F445E6">
            <w:pPr>
              <w:jc w:val="center"/>
              <w:rPr>
                <w:sz w:val="20"/>
                <w:szCs w:val="20"/>
              </w:rPr>
            </w:pPr>
            <w:r w:rsidRPr="00046598">
              <w:rPr>
                <w:sz w:val="20"/>
                <w:szCs w:val="20"/>
              </w:rPr>
              <w:t>10,5</w:t>
            </w:r>
          </w:p>
        </w:tc>
        <w:tc>
          <w:tcPr>
            <w:tcW w:w="1474" w:type="dxa"/>
            <w:vMerge/>
          </w:tcPr>
          <w:p w:rsidR="00F24B7C" w:rsidRPr="00046598" w:rsidRDefault="00F24B7C" w:rsidP="00F445E6">
            <w:pPr>
              <w:jc w:val="center"/>
              <w:rPr>
                <w:sz w:val="20"/>
                <w:szCs w:val="20"/>
              </w:rPr>
            </w:pPr>
          </w:p>
        </w:tc>
        <w:tc>
          <w:tcPr>
            <w:tcW w:w="1843" w:type="dxa"/>
            <w:vMerge/>
          </w:tcPr>
          <w:p w:rsidR="00F24B7C" w:rsidRPr="00046598" w:rsidRDefault="00F24B7C" w:rsidP="00F445E6">
            <w:pPr>
              <w:jc w:val="both"/>
              <w:rPr>
                <w:sz w:val="20"/>
                <w:szCs w:val="20"/>
              </w:rPr>
            </w:pPr>
          </w:p>
        </w:tc>
        <w:tc>
          <w:tcPr>
            <w:tcW w:w="709" w:type="dxa"/>
            <w:vMerge/>
          </w:tcPr>
          <w:p w:rsidR="00F24B7C" w:rsidRPr="00046598" w:rsidRDefault="00F24B7C" w:rsidP="00F445E6">
            <w:pPr>
              <w:pStyle w:val="a8"/>
              <w:jc w:val="center"/>
              <w:rPr>
                <w:rFonts w:ascii="Times New Roman" w:hAnsi="Times New Roman" w:cs="Times New Roman"/>
                <w:sz w:val="20"/>
                <w:szCs w:val="20"/>
              </w:rPr>
            </w:pPr>
          </w:p>
        </w:tc>
        <w:tc>
          <w:tcPr>
            <w:tcW w:w="850" w:type="dxa"/>
            <w:vMerge/>
          </w:tcPr>
          <w:p w:rsidR="00F24B7C" w:rsidRPr="00046598" w:rsidRDefault="00F24B7C" w:rsidP="00F445E6">
            <w:pPr>
              <w:jc w:val="center"/>
              <w:rPr>
                <w:sz w:val="20"/>
                <w:szCs w:val="20"/>
              </w:rPr>
            </w:pPr>
          </w:p>
        </w:tc>
        <w:tc>
          <w:tcPr>
            <w:tcW w:w="851" w:type="dxa"/>
            <w:vMerge/>
          </w:tcPr>
          <w:p w:rsidR="00F24B7C" w:rsidRPr="00046598" w:rsidRDefault="00F24B7C" w:rsidP="00F445E6">
            <w:pPr>
              <w:jc w:val="center"/>
              <w:rPr>
                <w:sz w:val="20"/>
                <w:szCs w:val="20"/>
              </w:rPr>
            </w:pPr>
          </w:p>
        </w:tc>
        <w:tc>
          <w:tcPr>
            <w:tcW w:w="1100" w:type="dxa"/>
            <w:vMerge/>
          </w:tcPr>
          <w:p w:rsidR="00F24B7C" w:rsidRPr="00046598" w:rsidRDefault="00F24B7C" w:rsidP="00F445E6">
            <w:pPr>
              <w:jc w:val="center"/>
              <w:rPr>
                <w:sz w:val="20"/>
                <w:szCs w:val="20"/>
              </w:rPr>
            </w:pPr>
          </w:p>
        </w:tc>
      </w:tr>
      <w:tr w:rsidR="007C62E4" w:rsidRPr="00046598" w:rsidTr="00F445E6">
        <w:trPr>
          <w:trHeight w:val="416"/>
        </w:trPr>
        <w:tc>
          <w:tcPr>
            <w:tcW w:w="747" w:type="dxa"/>
            <w:vMerge w:val="restart"/>
          </w:tcPr>
          <w:p w:rsidR="007C62E4" w:rsidRPr="00046598" w:rsidRDefault="007C62E4" w:rsidP="00F445E6">
            <w:pPr>
              <w:rPr>
                <w:sz w:val="20"/>
                <w:szCs w:val="20"/>
              </w:rPr>
            </w:pPr>
            <w:r w:rsidRPr="00046598">
              <w:rPr>
                <w:sz w:val="20"/>
                <w:szCs w:val="20"/>
              </w:rPr>
              <w:lastRenderedPageBreak/>
              <w:t>4.1.2</w:t>
            </w:r>
          </w:p>
        </w:tc>
        <w:tc>
          <w:tcPr>
            <w:tcW w:w="2395" w:type="dxa"/>
            <w:vMerge w:val="restart"/>
          </w:tcPr>
          <w:p w:rsidR="007C62E4" w:rsidRPr="00E4791A" w:rsidRDefault="007C62E4" w:rsidP="00F445E6">
            <w:pPr>
              <w:jc w:val="both"/>
              <w:rPr>
                <w:sz w:val="20"/>
                <w:szCs w:val="20"/>
              </w:rPr>
            </w:pPr>
            <w:r w:rsidRPr="00E4791A">
              <w:rPr>
                <w:sz w:val="20"/>
                <w:szCs w:val="20"/>
              </w:rPr>
              <w:t xml:space="preserve">Мероприятие </w:t>
            </w:r>
          </w:p>
          <w:p w:rsidR="007C62E4" w:rsidRPr="00046598" w:rsidRDefault="007C62E4" w:rsidP="00F445E6">
            <w:pPr>
              <w:jc w:val="both"/>
              <w:rPr>
                <w:sz w:val="20"/>
                <w:szCs w:val="20"/>
              </w:rPr>
            </w:pPr>
            <w:r>
              <w:rPr>
                <w:sz w:val="20"/>
                <w:szCs w:val="20"/>
              </w:rPr>
              <w:t>«</w:t>
            </w:r>
            <w:r w:rsidRPr="0004659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 w:val="20"/>
                <w:szCs w:val="20"/>
              </w:rPr>
              <w:t>»</w:t>
            </w:r>
          </w:p>
        </w:tc>
        <w:tc>
          <w:tcPr>
            <w:tcW w:w="1536" w:type="dxa"/>
            <w:vMerge w:val="restart"/>
          </w:tcPr>
          <w:p w:rsidR="0039063E" w:rsidRDefault="007C62E4" w:rsidP="00F445E6">
            <w:pPr>
              <w:rPr>
                <w:sz w:val="20"/>
                <w:szCs w:val="20"/>
              </w:rPr>
            </w:pPr>
            <w:r w:rsidRPr="00046598">
              <w:rPr>
                <w:sz w:val="20"/>
                <w:szCs w:val="20"/>
              </w:rPr>
              <w:t xml:space="preserve">Управление </w:t>
            </w:r>
          </w:p>
          <w:p w:rsidR="007C62E4" w:rsidRPr="00046598" w:rsidRDefault="007C62E4" w:rsidP="00F445E6">
            <w:pPr>
              <w:rPr>
                <w:sz w:val="20"/>
                <w:szCs w:val="20"/>
              </w:rPr>
            </w:pPr>
            <w:r w:rsidRPr="00046598">
              <w:rPr>
                <w:sz w:val="20"/>
                <w:szCs w:val="20"/>
              </w:rPr>
              <w:t>жилищно-коммунального хозяйства администрации городского округа Кинешма</w:t>
            </w:r>
          </w:p>
        </w:tc>
        <w:tc>
          <w:tcPr>
            <w:tcW w:w="1420" w:type="dxa"/>
          </w:tcPr>
          <w:p w:rsidR="007C62E4" w:rsidRDefault="007C62E4" w:rsidP="00F445E6">
            <w:pPr>
              <w:rPr>
                <w:sz w:val="20"/>
                <w:szCs w:val="20"/>
              </w:rPr>
            </w:pPr>
            <w:r w:rsidRPr="00046598">
              <w:rPr>
                <w:sz w:val="20"/>
                <w:szCs w:val="20"/>
              </w:rPr>
              <w:t>Всего</w:t>
            </w:r>
          </w:p>
          <w:p w:rsidR="0039063E" w:rsidRDefault="0039063E" w:rsidP="00F445E6">
            <w:pPr>
              <w:rPr>
                <w:sz w:val="20"/>
                <w:szCs w:val="20"/>
              </w:rPr>
            </w:pPr>
          </w:p>
          <w:p w:rsidR="0039063E" w:rsidRDefault="0039063E" w:rsidP="00F445E6">
            <w:pPr>
              <w:rPr>
                <w:sz w:val="20"/>
                <w:szCs w:val="20"/>
              </w:rPr>
            </w:pPr>
          </w:p>
          <w:p w:rsidR="0039063E" w:rsidRDefault="0039063E" w:rsidP="00F445E6">
            <w:pPr>
              <w:rPr>
                <w:sz w:val="20"/>
                <w:szCs w:val="20"/>
              </w:rPr>
            </w:pPr>
          </w:p>
          <w:p w:rsidR="0039063E" w:rsidRPr="00046598" w:rsidRDefault="0039063E" w:rsidP="00F445E6">
            <w:pPr>
              <w:rPr>
                <w:sz w:val="20"/>
                <w:szCs w:val="20"/>
              </w:rPr>
            </w:pPr>
          </w:p>
        </w:tc>
        <w:tc>
          <w:tcPr>
            <w:tcW w:w="1608" w:type="dxa"/>
          </w:tcPr>
          <w:p w:rsidR="007C62E4" w:rsidRPr="00046598" w:rsidRDefault="007C62E4" w:rsidP="00F445E6">
            <w:pPr>
              <w:jc w:val="center"/>
              <w:rPr>
                <w:sz w:val="20"/>
                <w:szCs w:val="20"/>
              </w:rPr>
            </w:pPr>
            <w:r w:rsidRPr="00046598">
              <w:rPr>
                <w:sz w:val="20"/>
                <w:szCs w:val="20"/>
              </w:rPr>
              <w:t>589,5</w:t>
            </w:r>
          </w:p>
        </w:tc>
        <w:tc>
          <w:tcPr>
            <w:tcW w:w="1168" w:type="dxa"/>
          </w:tcPr>
          <w:p w:rsidR="007C62E4" w:rsidRPr="00046598" w:rsidRDefault="007C62E4" w:rsidP="00F445E6">
            <w:pPr>
              <w:jc w:val="center"/>
              <w:rPr>
                <w:sz w:val="20"/>
                <w:szCs w:val="20"/>
              </w:rPr>
            </w:pPr>
            <w:r w:rsidRPr="00046598">
              <w:rPr>
                <w:sz w:val="20"/>
                <w:szCs w:val="20"/>
              </w:rPr>
              <w:t>589,5</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rPr>
                <w:sz w:val="20"/>
                <w:szCs w:val="20"/>
              </w:rPr>
            </w:pPr>
            <w:r w:rsidRPr="00046598">
              <w:rPr>
                <w:sz w:val="20"/>
                <w:szCs w:val="20"/>
              </w:rPr>
              <w:t>Количество детей-сирот и детей, оставшихся без попечения родителей, решивших жилищную проблему</w:t>
            </w: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7C62E4" w:rsidRPr="00046598" w:rsidRDefault="007C62E4" w:rsidP="00F445E6">
            <w:pPr>
              <w:jc w:val="center"/>
              <w:rPr>
                <w:sz w:val="20"/>
                <w:szCs w:val="20"/>
              </w:rPr>
            </w:pPr>
            <w:r w:rsidRPr="00046598">
              <w:rPr>
                <w:sz w:val="20"/>
                <w:szCs w:val="20"/>
              </w:rPr>
              <w:t>2</w:t>
            </w:r>
          </w:p>
        </w:tc>
        <w:tc>
          <w:tcPr>
            <w:tcW w:w="851" w:type="dxa"/>
            <w:vMerge w:val="restart"/>
          </w:tcPr>
          <w:p w:rsidR="007C62E4" w:rsidRPr="00046598" w:rsidRDefault="007C62E4" w:rsidP="00F445E6">
            <w:pPr>
              <w:jc w:val="center"/>
              <w:rPr>
                <w:sz w:val="20"/>
                <w:szCs w:val="20"/>
              </w:rPr>
            </w:pPr>
            <w:r w:rsidRPr="00046598">
              <w:rPr>
                <w:sz w:val="20"/>
                <w:szCs w:val="20"/>
              </w:rPr>
              <w:t>3</w:t>
            </w:r>
          </w:p>
        </w:tc>
        <w:tc>
          <w:tcPr>
            <w:tcW w:w="1100" w:type="dxa"/>
            <w:vMerge w:val="restart"/>
          </w:tcPr>
          <w:p w:rsidR="007C62E4" w:rsidRPr="00046598" w:rsidRDefault="00E624A6" w:rsidP="00F445E6">
            <w:pPr>
              <w:rPr>
                <w:sz w:val="20"/>
                <w:szCs w:val="20"/>
              </w:rPr>
            </w:pPr>
            <w:proofErr w:type="spellStart"/>
            <w:r>
              <w:rPr>
                <w:sz w:val="20"/>
                <w:szCs w:val="20"/>
              </w:rPr>
              <w:t>экономия</w:t>
            </w:r>
            <w:r w:rsidR="007C62E4" w:rsidRPr="00046598">
              <w:rPr>
                <w:sz w:val="20"/>
                <w:szCs w:val="20"/>
              </w:rPr>
              <w:t>денежных</w:t>
            </w:r>
            <w:proofErr w:type="spellEnd"/>
            <w:r w:rsidR="007C62E4" w:rsidRPr="00046598">
              <w:rPr>
                <w:sz w:val="20"/>
                <w:szCs w:val="20"/>
              </w:rPr>
              <w:t xml:space="preserve"> сре</w:t>
            </w:r>
            <w:proofErr w:type="gramStart"/>
            <w:r w:rsidR="007C62E4" w:rsidRPr="00046598">
              <w:rPr>
                <w:sz w:val="20"/>
                <w:szCs w:val="20"/>
              </w:rPr>
              <w:t>дств пр</w:t>
            </w:r>
            <w:proofErr w:type="gramEnd"/>
            <w:r w:rsidR="007C62E4" w:rsidRPr="00046598">
              <w:rPr>
                <w:sz w:val="20"/>
                <w:szCs w:val="20"/>
              </w:rPr>
              <w:t>и торгах увеличилось количество отремонтированных жилых помещений</w:t>
            </w:r>
          </w:p>
        </w:tc>
      </w:tr>
      <w:tr w:rsidR="007C62E4" w:rsidRPr="00046598" w:rsidTr="00F445E6">
        <w:trPr>
          <w:trHeight w:val="920"/>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E4791A">
              <w:rPr>
                <w:sz w:val="20"/>
                <w:szCs w:val="20"/>
              </w:rPr>
              <w:t>бюджетные</w:t>
            </w:r>
            <w:proofErr w:type="gramEnd"/>
            <w:r w:rsidRPr="00E4791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589,5</w:t>
            </w:r>
          </w:p>
        </w:tc>
        <w:tc>
          <w:tcPr>
            <w:tcW w:w="1168" w:type="dxa"/>
          </w:tcPr>
          <w:p w:rsidR="007C62E4" w:rsidRPr="00046598" w:rsidRDefault="007C62E4" w:rsidP="00F445E6">
            <w:pPr>
              <w:jc w:val="center"/>
              <w:rPr>
                <w:sz w:val="20"/>
                <w:szCs w:val="20"/>
              </w:rPr>
            </w:pPr>
            <w:r w:rsidRPr="00046598">
              <w:rPr>
                <w:sz w:val="20"/>
                <w:szCs w:val="20"/>
              </w:rPr>
              <w:t>589,5</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412"/>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Pr>
                <w:sz w:val="20"/>
                <w:szCs w:val="20"/>
              </w:rPr>
              <w:t>-</w:t>
            </w:r>
            <w:r w:rsidRPr="00046598">
              <w:rPr>
                <w:sz w:val="20"/>
                <w:szCs w:val="20"/>
              </w:rPr>
              <w:t>федеральный бюджет</w:t>
            </w:r>
          </w:p>
        </w:tc>
        <w:tc>
          <w:tcPr>
            <w:tcW w:w="1608" w:type="dxa"/>
          </w:tcPr>
          <w:p w:rsidR="007C62E4" w:rsidRPr="00046598" w:rsidRDefault="007C62E4" w:rsidP="00F445E6">
            <w:pPr>
              <w:jc w:val="center"/>
              <w:rPr>
                <w:sz w:val="20"/>
                <w:szCs w:val="20"/>
              </w:rPr>
            </w:pPr>
            <w:r w:rsidRPr="00046598">
              <w:rPr>
                <w:sz w:val="20"/>
                <w:szCs w:val="20"/>
              </w:rPr>
              <w:t>589,5</w:t>
            </w:r>
          </w:p>
        </w:tc>
        <w:tc>
          <w:tcPr>
            <w:tcW w:w="1168" w:type="dxa"/>
          </w:tcPr>
          <w:p w:rsidR="007C62E4" w:rsidRPr="00046598" w:rsidRDefault="007C62E4" w:rsidP="00F445E6">
            <w:pPr>
              <w:jc w:val="center"/>
              <w:rPr>
                <w:sz w:val="20"/>
                <w:szCs w:val="20"/>
              </w:rPr>
            </w:pPr>
            <w:r w:rsidRPr="00046598">
              <w:rPr>
                <w:sz w:val="20"/>
                <w:szCs w:val="20"/>
              </w:rPr>
              <w:t>589,5</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332"/>
        </w:trPr>
        <w:tc>
          <w:tcPr>
            <w:tcW w:w="747" w:type="dxa"/>
            <w:vMerge w:val="restart"/>
          </w:tcPr>
          <w:p w:rsidR="007C62E4" w:rsidRPr="00046598" w:rsidRDefault="007C62E4" w:rsidP="00F445E6">
            <w:pPr>
              <w:rPr>
                <w:sz w:val="20"/>
                <w:szCs w:val="20"/>
              </w:rPr>
            </w:pPr>
            <w:r w:rsidRPr="00046598">
              <w:rPr>
                <w:sz w:val="20"/>
                <w:szCs w:val="20"/>
              </w:rPr>
              <w:t>4.1.3</w:t>
            </w:r>
          </w:p>
        </w:tc>
        <w:tc>
          <w:tcPr>
            <w:tcW w:w="2395" w:type="dxa"/>
            <w:vMerge w:val="restart"/>
          </w:tcPr>
          <w:p w:rsidR="007C62E4" w:rsidRPr="00E4791A" w:rsidRDefault="007C62E4" w:rsidP="00F445E6">
            <w:pPr>
              <w:jc w:val="both"/>
              <w:rPr>
                <w:sz w:val="20"/>
                <w:szCs w:val="20"/>
              </w:rPr>
            </w:pPr>
            <w:r w:rsidRPr="00E4791A">
              <w:rPr>
                <w:sz w:val="20"/>
                <w:szCs w:val="20"/>
              </w:rPr>
              <w:t>Мероприятие</w:t>
            </w:r>
          </w:p>
          <w:p w:rsidR="007C62E4" w:rsidRPr="00046598" w:rsidRDefault="007C62E4" w:rsidP="00F445E6">
            <w:pPr>
              <w:jc w:val="both"/>
              <w:rPr>
                <w:sz w:val="20"/>
                <w:szCs w:val="20"/>
              </w:rPr>
            </w:pPr>
            <w:r>
              <w:rPr>
                <w:sz w:val="20"/>
                <w:szCs w:val="20"/>
              </w:rPr>
              <w:t>«</w:t>
            </w:r>
            <w:r w:rsidRPr="00046598">
              <w:rPr>
                <w:sz w:val="20"/>
                <w:szCs w:val="20"/>
              </w:rPr>
              <w:t>Оказание адресной социальной помощи семьям, воспитывающим детей до 18 лет, находящихся в трудной жизненной ситуации</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140,0</w:t>
            </w:r>
          </w:p>
        </w:tc>
        <w:tc>
          <w:tcPr>
            <w:tcW w:w="1168" w:type="dxa"/>
          </w:tcPr>
          <w:p w:rsidR="007C62E4" w:rsidRPr="00046598" w:rsidRDefault="007C62E4" w:rsidP="00F445E6">
            <w:pPr>
              <w:jc w:val="center"/>
              <w:rPr>
                <w:sz w:val="20"/>
                <w:szCs w:val="20"/>
              </w:rPr>
            </w:pPr>
            <w:r w:rsidRPr="00046598">
              <w:rPr>
                <w:sz w:val="20"/>
                <w:szCs w:val="20"/>
              </w:rPr>
              <w:t>140,0</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jc w:val="both"/>
              <w:rPr>
                <w:sz w:val="20"/>
                <w:szCs w:val="20"/>
              </w:rPr>
            </w:pP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331"/>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E4791A">
              <w:rPr>
                <w:sz w:val="20"/>
                <w:szCs w:val="20"/>
              </w:rPr>
              <w:t>бюджетные</w:t>
            </w:r>
            <w:proofErr w:type="gramEnd"/>
            <w:r w:rsidRPr="00E4791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140,0</w:t>
            </w:r>
          </w:p>
        </w:tc>
        <w:tc>
          <w:tcPr>
            <w:tcW w:w="1168" w:type="dxa"/>
          </w:tcPr>
          <w:p w:rsidR="007C62E4" w:rsidRPr="00046598" w:rsidRDefault="007C62E4" w:rsidP="00F445E6">
            <w:pPr>
              <w:jc w:val="center"/>
              <w:rPr>
                <w:sz w:val="20"/>
                <w:szCs w:val="20"/>
              </w:rPr>
            </w:pPr>
            <w:r w:rsidRPr="00046598">
              <w:rPr>
                <w:sz w:val="20"/>
                <w:szCs w:val="20"/>
              </w:rPr>
              <w:t>140,0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331"/>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140,0</w:t>
            </w:r>
          </w:p>
        </w:tc>
        <w:tc>
          <w:tcPr>
            <w:tcW w:w="1168" w:type="dxa"/>
          </w:tcPr>
          <w:p w:rsidR="007C62E4" w:rsidRPr="00046598" w:rsidRDefault="007C62E4" w:rsidP="00F445E6">
            <w:pPr>
              <w:jc w:val="center"/>
              <w:rPr>
                <w:sz w:val="20"/>
                <w:szCs w:val="20"/>
              </w:rPr>
            </w:pPr>
            <w:r w:rsidRPr="00046598">
              <w:rPr>
                <w:sz w:val="20"/>
                <w:szCs w:val="20"/>
              </w:rPr>
              <w:t>140,0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180"/>
        </w:trPr>
        <w:tc>
          <w:tcPr>
            <w:tcW w:w="747" w:type="dxa"/>
            <w:vMerge w:val="restart"/>
          </w:tcPr>
          <w:p w:rsidR="007C62E4" w:rsidRPr="00046598" w:rsidRDefault="007C62E4" w:rsidP="00F445E6">
            <w:pPr>
              <w:rPr>
                <w:sz w:val="20"/>
                <w:szCs w:val="20"/>
              </w:rPr>
            </w:pPr>
            <w:r w:rsidRPr="00046598">
              <w:rPr>
                <w:sz w:val="20"/>
                <w:szCs w:val="20"/>
              </w:rPr>
              <w:t>4.1.4</w:t>
            </w:r>
          </w:p>
        </w:tc>
        <w:tc>
          <w:tcPr>
            <w:tcW w:w="2395" w:type="dxa"/>
            <w:vMerge w:val="restart"/>
          </w:tcPr>
          <w:p w:rsidR="007C62E4" w:rsidRPr="00E4791A" w:rsidRDefault="007C62E4" w:rsidP="00F445E6">
            <w:pPr>
              <w:jc w:val="both"/>
              <w:rPr>
                <w:sz w:val="20"/>
                <w:szCs w:val="20"/>
              </w:rPr>
            </w:pPr>
            <w:r w:rsidRPr="00E4791A">
              <w:rPr>
                <w:sz w:val="20"/>
                <w:szCs w:val="20"/>
              </w:rPr>
              <w:t xml:space="preserve">Мероприятие </w:t>
            </w:r>
          </w:p>
          <w:p w:rsidR="007C62E4" w:rsidRPr="00046598" w:rsidRDefault="007C62E4" w:rsidP="00F445E6">
            <w:pPr>
              <w:jc w:val="both"/>
              <w:rPr>
                <w:sz w:val="20"/>
                <w:szCs w:val="20"/>
              </w:rPr>
            </w:pPr>
            <w:r>
              <w:rPr>
                <w:sz w:val="20"/>
                <w:szCs w:val="20"/>
              </w:rPr>
              <w:t>«</w:t>
            </w:r>
            <w:r w:rsidRPr="00046598">
              <w:rPr>
                <w:sz w:val="20"/>
                <w:szCs w:val="20"/>
              </w:rPr>
              <w:t>Поддержка способных и талантливых детей</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t>Комитет по культуре и туризму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30,0</w:t>
            </w:r>
          </w:p>
        </w:tc>
        <w:tc>
          <w:tcPr>
            <w:tcW w:w="1168" w:type="dxa"/>
          </w:tcPr>
          <w:p w:rsidR="007C62E4" w:rsidRPr="00046598" w:rsidRDefault="007C62E4" w:rsidP="00F445E6">
            <w:pPr>
              <w:jc w:val="center"/>
              <w:rPr>
                <w:sz w:val="20"/>
                <w:szCs w:val="20"/>
              </w:rPr>
            </w:pPr>
            <w:r w:rsidRPr="00046598">
              <w:rPr>
                <w:sz w:val="20"/>
                <w:szCs w:val="20"/>
              </w:rPr>
              <w:t>30,0</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jc w:val="both"/>
              <w:rPr>
                <w:sz w:val="20"/>
                <w:szCs w:val="20"/>
              </w:rPr>
            </w:pP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180"/>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E4791A">
              <w:rPr>
                <w:sz w:val="20"/>
                <w:szCs w:val="20"/>
              </w:rPr>
              <w:t>бюджетные</w:t>
            </w:r>
            <w:proofErr w:type="gramEnd"/>
            <w:r w:rsidRPr="00E4791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30,0</w:t>
            </w:r>
          </w:p>
        </w:tc>
        <w:tc>
          <w:tcPr>
            <w:tcW w:w="1168" w:type="dxa"/>
          </w:tcPr>
          <w:p w:rsidR="007C62E4" w:rsidRPr="00046598" w:rsidRDefault="007C62E4" w:rsidP="00F445E6">
            <w:pPr>
              <w:jc w:val="center"/>
              <w:rPr>
                <w:sz w:val="20"/>
                <w:szCs w:val="20"/>
              </w:rPr>
            </w:pPr>
            <w:r w:rsidRPr="00046598">
              <w:rPr>
                <w:sz w:val="20"/>
                <w:szCs w:val="20"/>
              </w:rPr>
              <w:t>30,0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180"/>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30,0</w:t>
            </w:r>
          </w:p>
        </w:tc>
        <w:tc>
          <w:tcPr>
            <w:tcW w:w="1168" w:type="dxa"/>
          </w:tcPr>
          <w:p w:rsidR="007C62E4" w:rsidRPr="00046598" w:rsidRDefault="007C62E4" w:rsidP="00F445E6">
            <w:pPr>
              <w:jc w:val="center"/>
              <w:rPr>
                <w:sz w:val="20"/>
                <w:szCs w:val="20"/>
              </w:rPr>
            </w:pPr>
            <w:r w:rsidRPr="00046598">
              <w:rPr>
                <w:sz w:val="20"/>
                <w:szCs w:val="20"/>
              </w:rPr>
              <w:t>30,0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208"/>
        </w:trPr>
        <w:tc>
          <w:tcPr>
            <w:tcW w:w="747" w:type="dxa"/>
            <w:vMerge w:val="restart"/>
          </w:tcPr>
          <w:p w:rsidR="007C62E4" w:rsidRPr="00046598" w:rsidRDefault="007C62E4" w:rsidP="00F445E6">
            <w:pPr>
              <w:rPr>
                <w:sz w:val="20"/>
                <w:szCs w:val="20"/>
              </w:rPr>
            </w:pPr>
            <w:r>
              <w:rPr>
                <w:sz w:val="20"/>
                <w:szCs w:val="20"/>
              </w:rPr>
              <w:t>4.1.5</w:t>
            </w:r>
          </w:p>
        </w:tc>
        <w:tc>
          <w:tcPr>
            <w:tcW w:w="2395" w:type="dxa"/>
            <w:vMerge w:val="restart"/>
          </w:tcPr>
          <w:p w:rsidR="007C62E4" w:rsidRPr="007B45B9" w:rsidRDefault="007C62E4" w:rsidP="00F445E6">
            <w:pPr>
              <w:rPr>
                <w:sz w:val="20"/>
                <w:szCs w:val="20"/>
              </w:rPr>
            </w:pPr>
            <w:r w:rsidRPr="007B45B9">
              <w:rPr>
                <w:sz w:val="20"/>
                <w:szCs w:val="20"/>
              </w:rPr>
              <w:t>Мероприятие</w:t>
            </w:r>
          </w:p>
          <w:p w:rsidR="007C62E4" w:rsidRPr="00046598" w:rsidRDefault="007C62E4" w:rsidP="00F445E6">
            <w:pPr>
              <w:rPr>
                <w:sz w:val="20"/>
                <w:szCs w:val="20"/>
              </w:rPr>
            </w:pPr>
            <w:r>
              <w:rPr>
                <w:sz w:val="20"/>
                <w:szCs w:val="20"/>
              </w:rPr>
              <w:lastRenderedPageBreak/>
              <w:t>«</w:t>
            </w:r>
            <w:r w:rsidRPr="007B45B9">
              <w:rPr>
                <w:sz w:val="20"/>
                <w:szCs w:val="20"/>
              </w:rPr>
              <w:t>Поддержка кадетских классов в об</w:t>
            </w:r>
            <w:r>
              <w:rPr>
                <w:sz w:val="20"/>
                <w:szCs w:val="20"/>
              </w:rPr>
              <w:t>щеобразовательных учреждениях»</w:t>
            </w:r>
          </w:p>
        </w:tc>
        <w:tc>
          <w:tcPr>
            <w:tcW w:w="1536" w:type="dxa"/>
            <w:vMerge w:val="restart"/>
          </w:tcPr>
          <w:p w:rsidR="007C62E4" w:rsidRPr="00046598" w:rsidRDefault="007C62E4" w:rsidP="00F445E6">
            <w:pPr>
              <w:rPr>
                <w:sz w:val="20"/>
                <w:szCs w:val="20"/>
              </w:rPr>
            </w:pPr>
            <w:r w:rsidRPr="00046598">
              <w:rPr>
                <w:sz w:val="20"/>
                <w:szCs w:val="20"/>
              </w:rPr>
              <w:lastRenderedPageBreak/>
              <w:t xml:space="preserve">Управление </w:t>
            </w:r>
            <w:r w:rsidRPr="00046598">
              <w:rPr>
                <w:sz w:val="20"/>
                <w:szCs w:val="20"/>
              </w:rPr>
              <w:lastRenderedPageBreak/>
              <w:t>образования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lastRenderedPageBreak/>
              <w:t>Всего</w:t>
            </w:r>
          </w:p>
        </w:tc>
        <w:tc>
          <w:tcPr>
            <w:tcW w:w="1608" w:type="dxa"/>
          </w:tcPr>
          <w:p w:rsidR="007C62E4" w:rsidRPr="00046598" w:rsidRDefault="007C62E4" w:rsidP="00F445E6">
            <w:pPr>
              <w:jc w:val="center"/>
              <w:rPr>
                <w:sz w:val="20"/>
                <w:szCs w:val="20"/>
              </w:rPr>
            </w:pPr>
            <w:r w:rsidRPr="00046598">
              <w:rPr>
                <w:sz w:val="20"/>
                <w:szCs w:val="20"/>
              </w:rPr>
              <w:t>400,0</w:t>
            </w:r>
          </w:p>
        </w:tc>
        <w:tc>
          <w:tcPr>
            <w:tcW w:w="1168" w:type="dxa"/>
          </w:tcPr>
          <w:p w:rsidR="007C62E4" w:rsidRPr="00046598" w:rsidRDefault="007C62E4" w:rsidP="00F445E6">
            <w:pPr>
              <w:jc w:val="center"/>
              <w:rPr>
                <w:sz w:val="20"/>
                <w:szCs w:val="20"/>
              </w:rPr>
            </w:pPr>
            <w:r w:rsidRPr="00046598">
              <w:rPr>
                <w:sz w:val="20"/>
                <w:szCs w:val="20"/>
              </w:rPr>
              <w:t>330,0</w:t>
            </w:r>
          </w:p>
        </w:tc>
        <w:tc>
          <w:tcPr>
            <w:tcW w:w="1474" w:type="dxa"/>
            <w:vMerge w:val="restart"/>
          </w:tcPr>
          <w:p w:rsidR="007C62E4" w:rsidRPr="00046598" w:rsidRDefault="007C62E4" w:rsidP="00F445E6">
            <w:pPr>
              <w:rPr>
                <w:sz w:val="20"/>
                <w:szCs w:val="20"/>
              </w:rPr>
            </w:pPr>
            <w:r w:rsidRPr="00046598">
              <w:rPr>
                <w:sz w:val="20"/>
                <w:szCs w:val="20"/>
              </w:rPr>
              <w:t xml:space="preserve">Отклонение в </w:t>
            </w:r>
            <w:r w:rsidRPr="00046598">
              <w:rPr>
                <w:sz w:val="20"/>
                <w:szCs w:val="20"/>
              </w:rPr>
              <w:lastRenderedPageBreak/>
              <w:t>сумме 70,0 т.р. в связи с оптимизацией расходов вследствие ограниченности средств бюджета городского округа Кинешма</w:t>
            </w:r>
          </w:p>
        </w:tc>
        <w:tc>
          <w:tcPr>
            <w:tcW w:w="1843" w:type="dxa"/>
            <w:vMerge w:val="restart"/>
          </w:tcPr>
          <w:p w:rsidR="007C62E4" w:rsidRPr="00046598" w:rsidRDefault="007C62E4" w:rsidP="00F445E6">
            <w:pPr>
              <w:jc w:val="both"/>
              <w:rPr>
                <w:sz w:val="20"/>
                <w:szCs w:val="20"/>
              </w:rPr>
            </w:pP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206"/>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400,0</w:t>
            </w:r>
          </w:p>
        </w:tc>
        <w:tc>
          <w:tcPr>
            <w:tcW w:w="1168" w:type="dxa"/>
          </w:tcPr>
          <w:p w:rsidR="007C62E4" w:rsidRPr="00046598" w:rsidRDefault="007C62E4" w:rsidP="00F445E6">
            <w:pPr>
              <w:jc w:val="center"/>
              <w:rPr>
                <w:sz w:val="20"/>
                <w:szCs w:val="20"/>
              </w:rPr>
            </w:pPr>
            <w:r w:rsidRPr="00046598">
              <w:rPr>
                <w:sz w:val="20"/>
                <w:szCs w:val="20"/>
              </w:rPr>
              <w:t>330,0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206"/>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400,0</w:t>
            </w:r>
          </w:p>
        </w:tc>
        <w:tc>
          <w:tcPr>
            <w:tcW w:w="1168" w:type="dxa"/>
          </w:tcPr>
          <w:p w:rsidR="007C62E4" w:rsidRPr="00046598" w:rsidRDefault="007C62E4" w:rsidP="00F445E6">
            <w:pPr>
              <w:jc w:val="center"/>
              <w:rPr>
                <w:sz w:val="20"/>
                <w:szCs w:val="20"/>
              </w:rPr>
            </w:pPr>
            <w:r w:rsidRPr="00046598">
              <w:rPr>
                <w:sz w:val="20"/>
                <w:szCs w:val="20"/>
              </w:rPr>
              <w:t>330,0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287"/>
        </w:trPr>
        <w:tc>
          <w:tcPr>
            <w:tcW w:w="747" w:type="dxa"/>
            <w:vMerge w:val="restart"/>
          </w:tcPr>
          <w:p w:rsidR="007C62E4" w:rsidRPr="00046598" w:rsidRDefault="007C62E4" w:rsidP="00F445E6">
            <w:pPr>
              <w:rPr>
                <w:sz w:val="20"/>
                <w:szCs w:val="20"/>
              </w:rPr>
            </w:pPr>
            <w:r>
              <w:rPr>
                <w:sz w:val="20"/>
                <w:szCs w:val="20"/>
              </w:rPr>
              <w:t>4.1.6</w:t>
            </w:r>
          </w:p>
        </w:tc>
        <w:tc>
          <w:tcPr>
            <w:tcW w:w="2395" w:type="dxa"/>
            <w:vMerge w:val="restart"/>
          </w:tcPr>
          <w:p w:rsidR="007C62E4" w:rsidRPr="007B45B9" w:rsidRDefault="007C62E4" w:rsidP="00F445E6">
            <w:pPr>
              <w:jc w:val="both"/>
              <w:rPr>
                <w:sz w:val="20"/>
                <w:szCs w:val="20"/>
              </w:rPr>
            </w:pPr>
            <w:r w:rsidRPr="007B45B9">
              <w:rPr>
                <w:sz w:val="20"/>
                <w:szCs w:val="20"/>
              </w:rPr>
              <w:t xml:space="preserve">Мероприятие </w:t>
            </w:r>
          </w:p>
          <w:p w:rsidR="007C62E4" w:rsidRPr="00046598" w:rsidRDefault="007C62E4" w:rsidP="00F445E6">
            <w:pPr>
              <w:rPr>
                <w:sz w:val="20"/>
                <w:szCs w:val="20"/>
              </w:rPr>
            </w:pPr>
            <w:r>
              <w:rPr>
                <w:sz w:val="20"/>
                <w:szCs w:val="20"/>
              </w:rPr>
              <w:t>«</w:t>
            </w:r>
            <w:r w:rsidRPr="00046598">
              <w:rPr>
                <w:sz w:val="20"/>
                <w:szCs w:val="20"/>
              </w:rPr>
              <w:t>Организация экскурсий и обеспечение проездными билетами детей из малообеспеченных семей (учащихся школы-интерната, детей, находящихся в социально – реабилитационном центре, учащихся, посещающих учреждения дополнительного образования)</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t>Управление образования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299,0</w:t>
            </w:r>
          </w:p>
        </w:tc>
        <w:tc>
          <w:tcPr>
            <w:tcW w:w="1168" w:type="dxa"/>
          </w:tcPr>
          <w:p w:rsidR="007C62E4" w:rsidRPr="00046598" w:rsidRDefault="007C62E4" w:rsidP="00F445E6">
            <w:pPr>
              <w:jc w:val="center"/>
              <w:rPr>
                <w:sz w:val="20"/>
                <w:szCs w:val="20"/>
              </w:rPr>
            </w:pPr>
            <w:r w:rsidRPr="00046598">
              <w:rPr>
                <w:sz w:val="20"/>
                <w:szCs w:val="20"/>
              </w:rPr>
              <w:t>299,0</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jc w:val="both"/>
              <w:rPr>
                <w:sz w:val="20"/>
                <w:szCs w:val="20"/>
              </w:rPr>
            </w:pP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482"/>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299,0</w:t>
            </w:r>
          </w:p>
        </w:tc>
        <w:tc>
          <w:tcPr>
            <w:tcW w:w="1168" w:type="dxa"/>
          </w:tcPr>
          <w:p w:rsidR="007C62E4" w:rsidRPr="00046598" w:rsidRDefault="007C62E4" w:rsidP="00F445E6">
            <w:pPr>
              <w:jc w:val="center"/>
              <w:rPr>
                <w:sz w:val="20"/>
                <w:szCs w:val="20"/>
              </w:rPr>
            </w:pPr>
            <w:r w:rsidRPr="00046598">
              <w:rPr>
                <w:sz w:val="20"/>
                <w:szCs w:val="20"/>
              </w:rPr>
              <w:t>299,0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482"/>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299,0</w:t>
            </w:r>
          </w:p>
        </w:tc>
        <w:tc>
          <w:tcPr>
            <w:tcW w:w="1168" w:type="dxa"/>
          </w:tcPr>
          <w:p w:rsidR="007C62E4" w:rsidRPr="00046598" w:rsidRDefault="007C62E4" w:rsidP="00F445E6">
            <w:pPr>
              <w:jc w:val="center"/>
              <w:rPr>
                <w:sz w:val="20"/>
                <w:szCs w:val="20"/>
              </w:rPr>
            </w:pPr>
            <w:r w:rsidRPr="00046598">
              <w:rPr>
                <w:sz w:val="20"/>
                <w:szCs w:val="20"/>
              </w:rPr>
              <w:t>299,0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192"/>
        </w:trPr>
        <w:tc>
          <w:tcPr>
            <w:tcW w:w="747" w:type="dxa"/>
            <w:vMerge w:val="restart"/>
          </w:tcPr>
          <w:p w:rsidR="007C62E4" w:rsidRPr="00046598" w:rsidRDefault="007C62E4" w:rsidP="00F445E6">
            <w:pPr>
              <w:rPr>
                <w:sz w:val="20"/>
                <w:szCs w:val="20"/>
              </w:rPr>
            </w:pPr>
            <w:r>
              <w:rPr>
                <w:sz w:val="20"/>
                <w:szCs w:val="20"/>
              </w:rPr>
              <w:t>4.1.7</w:t>
            </w:r>
          </w:p>
        </w:tc>
        <w:tc>
          <w:tcPr>
            <w:tcW w:w="2395" w:type="dxa"/>
            <w:vMerge w:val="restart"/>
          </w:tcPr>
          <w:p w:rsidR="007C62E4" w:rsidRPr="007B45B9" w:rsidRDefault="007C62E4" w:rsidP="00F445E6">
            <w:pPr>
              <w:jc w:val="both"/>
              <w:rPr>
                <w:sz w:val="20"/>
                <w:szCs w:val="20"/>
              </w:rPr>
            </w:pPr>
            <w:r w:rsidRPr="007B45B9">
              <w:rPr>
                <w:sz w:val="20"/>
                <w:szCs w:val="20"/>
              </w:rPr>
              <w:t xml:space="preserve">Мероприятие </w:t>
            </w:r>
          </w:p>
          <w:p w:rsidR="007C62E4" w:rsidRPr="00046598" w:rsidRDefault="007C62E4" w:rsidP="00F445E6">
            <w:pPr>
              <w:rPr>
                <w:sz w:val="20"/>
                <w:szCs w:val="20"/>
              </w:rPr>
            </w:pPr>
            <w:r>
              <w:rPr>
                <w:sz w:val="20"/>
                <w:szCs w:val="20"/>
              </w:rPr>
              <w:t>«</w:t>
            </w:r>
            <w:r w:rsidRPr="00046598">
              <w:rPr>
                <w:sz w:val="20"/>
                <w:szCs w:val="20"/>
              </w:rPr>
              <w:t>Организация благотворительной акции «Поможем собрать детей в школу»</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t>Управление образования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300,0</w:t>
            </w:r>
          </w:p>
        </w:tc>
        <w:tc>
          <w:tcPr>
            <w:tcW w:w="1168" w:type="dxa"/>
          </w:tcPr>
          <w:p w:rsidR="007C62E4" w:rsidRPr="00046598" w:rsidRDefault="007C62E4" w:rsidP="00F445E6">
            <w:pPr>
              <w:jc w:val="center"/>
              <w:rPr>
                <w:sz w:val="20"/>
                <w:szCs w:val="20"/>
              </w:rPr>
            </w:pPr>
            <w:r w:rsidRPr="00046598">
              <w:rPr>
                <w:sz w:val="20"/>
                <w:szCs w:val="20"/>
              </w:rPr>
              <w:t>300,0</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jc w:val="both"/>
              <w:rPr>
                <w:sz w:val="20"/>
                <w:szCs w:val="20"/>
              </w:rPr>
            </w:pP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189"/>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300,0</w:t>
            </w:r>
          </w:p>
        </w:tc>
        <w:tc>
          <w:tcPr>
            <w:tcW w:w="1168" w:type="dxa"/>
          </w:tcPr>
          <w:p w:rsidR="007C62E4" w:rsidRPr="00046598" w:rsidRDefault="007C62E4" w:rsidP="00F445E6">
            <w:pPr>
              <w:jc w:val="center"/>
              <w:rPr>
                <w:sz w:val="20"/>
                <w:szCs w:val="20"/>
              </w:rPr>
            </w:pPr>
            <w:r w:rsidRPr="00046598">
              <w:rPr>
                <w:sz w:val="20"/>
                <w:szCs w:val="20"/>
              </w:rPr>
              <w:t>300,0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189"/>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xml:space="preserve">- бюджет </w:t>
            </w:r>
            <w:r w:rsidRPr="00046598">
              <w:rPr>
                <w:sz w:val="20"/>
                <w:szCs w:val="20"/>
              </w:rPr>
              <w:lastRenderedPageBreak/>
              <w:t>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lastRenderedPageBreak/>
              <w:t>300,0</w:t>
            </w:r>
          </w:p>
        </w:tc>
        <w:tc>
          <w:tcPr>
            <w:tcW w:w="1168" w:type="dxa"/>
          </w:tcPr>
          <w:p w:rsidR="007C62E4" w:rsidRPr="00046598" w:rsidRDefault="007C62E4" w:rsidP="00F445E6">
            <w:pPr>
              <w:jc w:val="center"/>
              <w:rPr>
                <w:sz w:val="20"/>
                <w:szCs w:val="20"/>
              </w:rPr>
            </w:pPr>
            <w:r w:rsidRPr="00046598">
              <w:rPr>
                <w:sz w:val="20"/>
                <w:szCs w:val="20"/>
              </w:rPr>
              <w:t>300,0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AD504D">
        <w:trPr>
          <w:trHeight w:val="307"/>
        </w:trPr>
        <w:tc>
          <w:tcPr>
            <w:tcW w:w="747" w:type="dxa"/>
            <w:vMerge w:val="restart"/>
          </w:tcPr>
          <w:p w:rsidR="007C62E4" w:rsidRPr="00046598" w:rsidRDefault="007C62E4" w:rsidP="00F445E6">
            <w:pPr>
              <w:rPr>
                <w:sz w:val="20"/>
                <w:szCs w:val="20"/>
              </w:rPr>
            </w:pPr>
            <w:r>
              <w:rPr>
                <w:sz w:val="20"/>
                <w:szCs w:val="20"/>
              </w:rPr>
              <w:lastRenderedPageBreak/>
              <w:t>4.1.8</w:t>
            </w:r>
          </w:p>
        </w:tc>
        <w:tc>
          <w:tcPr>
            <w:tcW w:w="2395" w:type="dxa"/>
            <w:vMerge w:val="restart"/>
          </w:tcPr>
          <w:p w:rsidR="007C62E4" w:rsidRPr="007B45B9" w:rsidRDefault="007C62E4" w:rsidP="00F445E6">
            <w:pPr>
              <w:jc w:val="both"/>
              <w:rPr>
                <w:sz w:val="20"/>
                <w:szCs w:val="20"/>
              </w:rPr>
            </w:pPr>
            <w:r w:rsidRPr="007B45B9">
              <w:rPr>
                <w:sz w:val="20"/>
                <w:szCs w:val="20"/>
              </w:rPr>
              <w:t xml:space="preserve">Мероприятие </w:t>
            </w:r>
          </w:p>
          <w:p w:rsidR="007C62E4" w:rsidRPr="00046598" w:rsidRDefault="007C62E4" w:rsidP="00F445E6">
            <w:pPr>
              <w:rPr>
                <w:sz w:val="20"/>
                <w:szCs w:val="20"/>
              </w:rPr>
            </w:pPr>
            <w:r>
              <w:rPr>
                <w:sz w:val="20"/>
                <w:szCs w:val="20"/>
              </w:rPr>
              <w:t>«</w:t>
            </w:r>
            <w:r w:rsidRPr="00046598">
              <w:rPr>
                <w:sz w:val="20"/>
                <w:szCs w:val="20"/>
              </w:rPr>
              <w:t>Новогодние и рождественские праздники (обеспечение новогодними подарками детей в возрасте от 1 до 14 лет из малоимущих и многодетных семей – учащихся общеобразовательных учреждений, воспитанников дошкольных общеобразовательных учреждений, детей в возрасте до 14 лет, обучающихся в Муниципальном казенном общеобразовательном учреждении школа-интернат городского округа Кинешма)</w:t>
            </w:r>
            <w:r w:rsidR="0039063E">
              <w:rPr>
                <w:sz w:val="20"/>
                <w:szCs w:val="20"/>
              </w:rPr>
              <w:t>»</w:t>
            </w:r>
          </w:p>
        </w:tc>
        <w:tc>
          <w:tcPr>
            <w:tcW w:w="1536" w:type="dxa"/>
            <w:vMerge w:val="restart"/>
          </w:tcPr>
          <w:p w:rsidR="007C62E4" w:rsidRPr="00046598" w:rsidRDefault="007C62E4" w:rsidP="00F445E6">
            <w:pPr>
              <w:rPr>
                <w:sz w:val="20"/>
                <w:szCs w:val="20"/>
              </w:rPr>
            </w:pPr>
            <w:r w:rsidRPr="00046598">
              <w:rPr>
                <w:sz w:val="20"/>
                <w:szCs w:val="20"/>
              </w:rPr>
              <w:t>Управление образования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525,0</w:t>
            </w:r>
          </w:p>
        </w:tc>
        <w:tc>
          <w:tcPr>
            <w:tcW w:w="1168" w:type="dxa"/>
          </w:tcPr>
          <w:p w:rsidR="007C62E4" w:rsidRPr="00046598" w:rsidRDefault="007C62E4" w:rsidP="00F445E6">
            <w:pPr>
              <w:jc w:val="center"/>
              <w:rPr>
                <w:sz w:val="20"/>
                <w:szCs w:val="20"/>
              </w:rPr>
            </w:pPr>
            <w:r w:rsidRPr="00046598">
              <w:rPr>
                <w:sz w:val="20"/>
                <w:szCs w:val="20"/>
              </w:rPr>
              <w:t>525,0</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jc w:val="both"/>
              <w:rPr>
                <w:sz w:val="20"/>
                <w:szCs w:val="20"/>
              </w:rPr>
            </w:pP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777"/>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525,0</w:t>
            </w:r>
          </w:p>
        </w:tc>
        <w:tc>
          <w:tcPr>
            <w:tcW w:w="1168" w:type="dxa"/>
          </w:tcPr>
          <w:p w:rsidR="007C62E4" w:rsidRPr="00046598" w:rsidRDefault="007C62E4" w:rsidP="00F445E6">
            <w:pPr>
              <w:jc w:val="center"/>
              <w:rPr>
                <w:sz w:val="20"/>
                <w:szCs w:val="20"/>
              </w:rPr>
            </w:pPr>
            <w:r w:rsidRPr="00046598">
              <w:rPr>
                <w:sz w:val="20"/>
                <w:szCs w:val="20"/>
              </w:rPr>
              <w:t>525,0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777"/>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525,0</w:t>
            </w:r>
          </w:p>
        </w:tc>
        <w:tc>
          <w:tcPr>
            <w:tcW w:w="1168" w:type="dxa"/>
          </w:tcPr>
          <w:p w:rsidR="007C62E4" w:rsidRPr="00046598" w:rsidRDefault="007C62E4" w:rsidP="00F445E6">
            <w:pPr>
              <w:jc w:val="center"/>
              <w:rPr>
                <w:sz w:val="20"/>
                <w:szCs w:val="20"/>
              </w:rPr>
            </w:pPr>
            <w:r w:rsidRPr="00046598">
              <w:rPr>
                <w:sz w:val="20"/>
                <w:szCs w:val="20"/>
              </w:rPr>
              <w:t>525,0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372"/>
        </w:trPr>
        <w:tc>
          <w:tcPr>
            <w:tcW w:w="747" w:type="dxa"/>
            <w:vMerge w:val="restart"/>
          </w:tcPr>
          <w:p w:rsidR="007C62E4" w:rsidRPr="00046598" w:rsidRDefault="007C62E4" w:rsidP="00F445E6">
            <w:pPr>
              <w:rPr>
                <w:sz w:val="20"/>
                <w:szCs w:val="20"/>
              </w:rPr>
            </w:pPr>
            <w:r>
              <w:rPr>
                <w:sz w:val="20"/>
                <w:szCs w:val="20"/>
              </w:rPr>
              <w:t>4.1.9</w:t>
            </w:r>
          </w:p>
        </w:tc>
        <w:tc>
          <w:tcPr>
            <w:tcW w:w="2395" w:type="dxa"/>
            <w:vMerge w:val="restart"/>
          </w:tcPr>
          <w:p w:rsidR="007C62E4" w:rsidRPr="007B45B9" w:rsidRDefault="007C62E4" w:rsidP="00F445E6">
            <w:pPr>
              <w:jc w:val="both"/>
              <w:rPr>
                <w:sz w:val="20"/>
                <w:szCs w:val="20"/>
              </w:rPr>
            </w:pPr>
            <w:r w:rsidRPr="007B45B9">
              <w:rPr>
                <w:sz w:val="20"/>
                <w:szCs w:val="20"/>
              </w:rPr>
              <w:t xml:space="preserve">Мероприятие </w:t>
            </w:r>
          </w:p>
          <w:p w:rsidR="007C62E4" w:rsidRPr="00046598" w:rsidRDefault="007C62E4" w:rsidP="00F445E6">
            <w:pPr>
              <w:rPr>
                <w:sz w:val="20"/>
                <w:szCs w:val="20"/>
              </w:rPr>
            </w:pPr>
            <w:r>
              <w:rPr>
                <w:sz w:val="20"/>
                <w:szCs w:val="20"/>
              </w:rPr>
              <w:t>«</w:t>
            </w:r>
            <w:r w:rsidRPr="00046598">
              <w:rPr>
                <w:sz w:val="20"/>
                <w:szCs w:val="20"/>
              </w:rPr>
              <w:t xml:space="preserve">Обеспечение предоставления жилых помещений детям-сиротам и детям, оставшимся без попечения родителей, </w:t>
            </w:r>
            <w:r w:rsidRPr="00046598">
              <w:rPr>
                <w:sz w:val="20"/>
                <w:szCs w:val="20"/>
              </w:rPr>
              <w:lastRenderedPageBreak/>
              <w:t>лицам из их числа по договорам найма специализированных жилых помещений</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lastRenderedPageBreak/>
              <w:t xml:space="preserve">Управление жилищно-коммунального хозяйства администрации городского округа </w:t>
            </w:r>
            <w:r w:rsidRPr="00046598">
              <w:rPr>
                <w:sz w:val="20"/>
                <w:szCs w:val="20"/>
              </w:rPr>
              <w:lastRenderedPageBreak/>
              <w:t>Кинешма</w:t>
            </w:r>
          </w:p>
        </w:tc>
        <w:tc>
          <w:tcPr>
            <w:tcW w:w="1420" w:type="dxa"/>
          </w:tcPr>
          <w:p w:rsidR="007C62E4" w:rsidRPr="00046598" w:rsidRDefault="007C62E4" w:rsidP="00F445E6">
            <w:pPr>
              <w:rPr>
                <w:sz w:val="20"/>
                <w:szCs w:val="20"/>
              </w:rPr>
            </w:pPr>
            <w:r w:rsidRPr="00046598">
              <w:rPr>
                <w:sz w:val="20"/>
                <w:szCs w:val="20"/>
              </w:rPr>
              <w:lastRenderedPageBreak/>
              <w:t>Всего</w:t>
            </w:r>
          </w:p>
        </w:tc>
        <w:tc>
          <w:tcPr>
            <w:tcW w:w="1608" w:type="dxa"/>
          </w:tcPr>
          <w:p w:rsidR="007C62E4" w:rsidRPr="00046598" w:rsidRDefault="007C62E4" w:rsidP="00F445E6">
            <w:pPr>
              <w:jc w:val="center"/>
              <w:rPr>
                <w:sz w:val="20"/>
                <w:szCs w:val="20"/>
              </w:rPr>
            </w:pPr>
            <w:r w:rsidRPr="00046598">
              <w:rPr>
                <w:sz w:val="20"/>
                <w:szCs w:val="20"/>
              </w:rPr>
              <w:t>0</w:t>
            </w:r>
          </w:p>
        </w:tc>
        <w:tc>
          <w:tcPr>
            <w:tcW w:w="1168" w:type="dxa"/>
          </w:tcPr>
          <w:p w:rsidR="007C62E4" w:rsidRPr="00046598" w:rsidRDefault="007C62E4" w:rsidP="00F445E6">
            <w:pPr>
              <w:jc w:val="center"/>
              <w:rPr>
                <w:sz w:val="20"/>
                <w:szCs w:val="20"/>
              </w:rPr>
            </w:pPr>
            <w:r w:rsidRPr="00046598">
              <w:rPr>
                <w:sz w:val="20"/>
                <w:szCs w:val="20"/>
              </w:rPr>
              <w:t>0</w:t>
            </w:r>
          </w:p>
        </w:tc>
        <w:tc>
          <w:tcPr>
            <w:tcW w:w="1474" w:type="dxa"/>
            <w:vMerge w:val="restart"/>
          </w:tcPr>
          <w:p w:rsidR="007C62E4" w:rsidRPr="00046598" w:rsidRDefault="007C62E4" w:rsidP="00F445E6">
            <w:pPr>
              <w:jc w:val="center"/>
              <w:rPr>
                <w:sz w:val="20"/>
                <w:szCs w:val="20"/>
              </w:rPr>
            </w:pPr>
            <w:r w:rsidRPr="00046598">
              <w:rPr>
                <w:sz w:val="20"/>
                <w:szCs w:val="20"/>
              </w:rPr>
              <w:t>-</w:t>
            </w:r>
          </w:p>
        </w:tc>
        <w:tc>
          <w:tcPr>
            <w:tcW w:w="1843" w:type="dxa"/>
            <w:vMerge w:val="restart"/>
          </w:tcPr>
          <w:p w:rsidR="007C62E4" w:rsidRPr="00046598" w:rsidRDefault="007C62E4" w:rsidP="00F445E6">
            <w:pPr>
              <w:jc w:val="both"/>
              <w:rPr>
                <w:sz w:val="20"/>
                <w:szCs w:val="20"/>
              </w:rPr>
            </w:pP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920"/>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0</w:t>
            </w:r>
          </w:p>
        </w:tc>
        <w:tc>
          <w:tcPr>
            <w:tcW w:w="1168" w:type="dxa"/>
          </w:tcPr>
          <w:p w:rsidR="007C62E4" w:rsidRPr="00046598" w:rsidRDefault="007C62E4" w:rsidP="00F445E6">
            <w:pPr>
              <w:jc w:val="center"/>
              <w:rPr>
                <w:sz w:val="20"/>
                <w:szCs w:val="20"/>
              </w:rPr>
            </w:pPr>
            <w:r w:rsidRPr="00046598">
              <w:rPr>
                <w:sz w:val="20"/>
                <w:szCs w:val="20"/>
              </w:rPr>
              <w:t>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614B3D" w:rsidRPr="00046598" w:rsidTr="00F445E6">
        <w:tc>
          <w:tcPr>
            <w:tcW w:w="747" w:type="dxa"/>
            <w:vMerge w:val="restart"/>
          </w:tcPr>
          <w:p w:rsidR="00614B3D" w:rsidRPr="00046598" w:rsidRDefault="00614B3D" w:rsidP="00F445E6">
            <w:pPr>
              <w:rPr>
                <w:sz w:val="20"/>
                <w:szCs w:val="20"/>
              </w:rPr>
            </w:pPr>
            <w:r>
              <w:rPr>
                <w:sz w:val="20"/>
                <w:szCs w:val="20"/>
              </w:rPr>
              <w:lastRenderedPageBreak/>
              <w:t>5</w:t>
            </w:r>
          </w:p>
        </w:tc>
        <w:tc>
          <w:tcPr>
            <w:tcW w:w="2395" w:type="dxa"/>
            <w:vMerge w:val="restart"/>
          </w:tcPr>
          <w:p w:rsidR="00614B3D" w:rsidRPr="007B45B9" w:rsidRDefault="00614B3D" w:rsidP="00F445E6">
            <w:pPr>
              <w:jc w:val="both"/>
              <w:rPr>
                <w:sz w:val="20"/>
                <w:szCs w:val="20"/>
              </w:rPr>
            </w:pPr>
            <w:r w:rsidRPr="007B45B9">
              <w:rPr>
                <w:sz w:val="20"/>
                <w:szCs w:val="20"/>
              </w:rPr>
              <w:t xml:space="preserve">Подпрограмма </w:t>
            </w:r>
          </w:p>
          <w:p w:rsidR="00614B3D" w:rsidRPr="00046598" w:rsidRDefault="00614B3D" w:rsidP="00F445E6">
            <w:pPr>
              <w:jc w:val="both"/>
              <w:rPr>
                <w:sz w:val="20"/>
                <w:szCs w:val="20"/>
              </w:rPr>
            </w:pPr>
            <w:r w:rsidRPr="00046598">
              <w:rPr>
                <w:sz w:val="20"/>
                <w:szCs w:val="20"/>
              </w:rPr>
              <w:t>«Поддержка отдельных категорий жителей городского округа Кинешма»</w:t>
            </w:r>
          </w:p>
        </w:tc>
        <w:tc>
          <w:tcPr>
            <w:tcW w:w="1536" w:type="dxa"/>
            <w:vMerge w:val="restart"/>
          </w:tcPr>
          <w:p w:rsidR="00614B3D" w:rsidRPr="00046598" w:rsidRDefault="00614B3D"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p w:rsidR="00614B3D" w:rsidRPr="00046598" w:rsidRDefault="00614B3D" w:rsidP="00F445E6">
            <w:pPr>
              <w:rPr>
                <w:sz w:val="20"/>
                <w:szCs w:val="20"/>
              </w:rPr>
            </w:pPr>
            <w:r w:rsidRPr="00046598">
              <w:rPr>
                <w:sz w:val="20"/>
                <w:szCs w:val="20"/>
              </w:rPr>
              <w:t>Администрация городского округа Кинешма</w:t>
            </w:r>
          </w:p>
        </w:tc>
        <w:tc>
          <w:tcPr>
            <w:tcW w:w="1420" w:type="dxa"/>
          </w:tcPr>
          <w:p w:rsidR="00614B3D" w:rsidRPr="007B45B9" w:rsidRDefault="00614B3D" w:rsidP="00F445E6">
            <w:pPr>
              <w:rPr>
                <w:b/>
                <w:sz w:val="20"/>
                <w:szCs w:val="20"/>
              </w:rPr>
            </w:pPr>
            <w:r w:rsidRPr="007B45B9">
              <w:rPr>
                <w:b/>
                <w:sz w:val="20"/>
                <w:szCs w:val="20"/>
              </w:rPr>
              <w:t>Всего</w:t>
            </w:r>
          </w:p>
        </w:tc>
        <w:tc>
          <w:tcPr>
            <w:tcW w:w="1608" w:type="dxa"/>
          </w:tcPr>
          <w:p w:rsidR="00614B3D" w:rsidRPr="007B45B9" w:rsidRDefault="00614B3D" w:rsidP="00F445E6">
            <w:pPr>
              <w:jc w:val="center"/>
              <w:rPr>
                <w:b/>
                <w:sz w:val="20"/>
                <w:szCs w:val="20"/>
              </w:rPr>
            </w:pPr>
            <w:r w:rsidRPr="007B45B9">
              <w:rPr>
                <w:b/>
                <w:sz w:val="20"/>
                <w:szCs w:val="20"/>
              </w:rPr>
              <w:t>2904,6</w:t>
            </w:r>
          </w:p>
        </w:tc>
        <w:tc>
          <w:tcPr>
            <w:tcW w:w="1168" w:type="dxa"/>
            <w:tcBorders>
              <w:bottom w:val="single" w:sz="4" w:space="0" w:color="auto"/>
            </w:tcBorders>
          </w:tcPr>
          <w:p w:rsidR="00614B3D" w:rsidRPr="007B45B9" w:rsidRDefault="00614B3D" w:rsidP="00F445E6">
            <w:pPr>
              <w:jc w:val="center"/>
              <w:rPr>
                <w:b/>
                <w:sz w:val="20"/>
                <w:szCs w:val="20"/>
              </w:rPr>
            </w:pPr>
            <w:r w:rsidRPr="007B45B9">
              <w:rPr>
                <w:b/>
                <w:sz w:val="20"/>
                <w:szCs w:val="20"/>
              </w:rPr>
              <w:t>2877,1</w:t>
            </w:r>
          </w:p>
        </w:tc>
        <w:tc>
          <w:tcPr>
            <w:tcW w:w="1474" w:type="dxa"/>
            <w:vMerge w:val="restart"/>
          </w:tcPr>
          <w:p w:rsidR="00614B3D" w:rsidRPr="00492614" w:rsidRDefault="00492614" w:rsidP="00F445E6">
            <w:pPr>
              <w:jc w:val="center"/>
              <w:rPr>
                <w:sz w:val="20"/>
                <w:szCs w:val="20"/>
              </w:rPr>
            </w:pPr>
            <w:r w:rsidRPr="00492614">
              <w:rPr>
                <w:sz w:val="20"/>
                <w:szCs w:val="20"/>
              </w:rPr>
              <w:t>-27,5 т.р.</w:t>
            </w:r>
          </w:p>
        </w:tc>
        <w:tc>
          <w:tcPr>
            <w:tcW w:w="1843" w:type="dxa"/>
            <w:vMerge w:val="restart"/>
          </w:tcPr>
          <w:p w:rsidR="00614B3D" w:rsidRPr="00046598" w:rsidRDefault="00614B3D" w:rsidP="00F445E6">
            <w:pPr>
              <w:jc w:val="center"/>
              <w:rPr>
                <w:b/>
                <w:sz w:val="20"/>
                <w:szCs w:val="20"/>
              </w:rPr>
            </w:pPr>
          </w:p>
        </w:tc>
        <w:tc>
          <w:tcPr>
            <w:tcW w:w="709" w:type="dxa"/>
            <w:vMerge w:val="restart"/>
          </w:tcPr>
          <w:p w:rsidR="00614B3D" w:rsidRPr="00046598" w:rsidRDefault="00614B3D" w:rsidP="00F445E6">
            <w:pPr>
              <w:jc w:val="center"/>
              <w:rPr>
                <w:b/>
                <w:sz w:val="20"/>
                <w:szCs w:val="20"/>
              </w:rPr>
            </w:pPr>
          </w:p>
        </w:tc>
        <w:tc>
          <w:tcPr>
            <w:tcW w:w="850" w:type="dxa"/>
            <w:vMerge w:val="restart"/>
          </w:tcPr>
          <w:p w:rsidR="00614B3D" w:rsidRPr="00046598" w:rsidRDefault="00614B3D" w:rsidP="00F445E6">
            <w:pPr>
              <w:jc w:val="center"/>
              <w:rPr>
                <w:b/>
                <w:sz w:val="20"/>
                <w:szCs w:val="20"/>
              </w:rPr>
            </w:pPr>
          </w:p>
        </w:tc>
        <w:tc>
          <w:tcPr>
            <w:tcW w:w="851" w:type="dxa"/>
            <w:vMerge w:val="restart"/>
          </w:tcPr>
          <w:p w:rsidR="00614B3D" w:rsidRPr="00046598" w:rsidRDefault="00614B3D" w:rsidP="00F445E6">
            <w:pPr>
              <w:jc w:val="center"/>
              <w:rPr>
                <w:b/>
                <w:sz w:val="20"/>
                <w:szCs w:val="20"/>
              </w:rPr>
            </w:pPr>
          </w:p>
        </w:tc>
        <w:tc>
          <w:tcPr>
            <w:tcW w:w="1100" w:type="dxa"/>
            <w:vMerge w:val="restart"/>
          </w:tcPr>
          <w:p w:rsidR="00614B3D" w:rsidRPr="00046598" w:rsidRDefault="00614B3D" w:rsidP="00F445E6">
            <w:pPr>
              <w:jc w:val="center"/>
              <w:rPr>
                <w:b/>
                <w:sz w:val="20"/>
                <w:szCs w:val="20"/>
              </w:rPr>
            </w:pPr>
          </w:p>
        </w:tc>
      </w:tr>
      <w:tr w:rsidR="00614B3D" w:rsidRPr="00046598" w:rsidTr="00F445E6">
        <w:tc>
          <w:tcPr>
            <w:tcW w:w="747" w:type="dxa"/>
            <w:vMerge/>
          </w:tcPr>
          <w:p w:rsidR="00614B3D" w:rsidRPr="00046598" w:rsidRDefault="00614B3D" w:rsidP="00F445E6">
            <w:pPr>
              <w:rPr>
                <w:sz w:val="20"/>
                <w:szCs w:val="20"/>
              </w:rPr>
            </w:pPr>
          </w:p>
        </w:tc>
        <w:tc>
          <w:tcPr>
            <w:tcW w:w="2395" w:type="dxa"/>
            <w:vMerge/>
          </w:tcPr>
          <w:p w:rsidR="00614B3D" w:rsidRPr="00046598" w:rsidRDefault="00614B3D" w:rsidP="00F445E6">
            <w:pPr>
              <w:rPr>
                <w:sz w:val="20"/>
                <w:szCs w:val="20"/>
              </w:rPr>
            </w:pPr>
          </w:p>
        </w:tc>
        <w:tc>
          <w:tcPr>
            <w:tcW w:w="1536" w:type="dxa"/>
            <w:vMerge/>
          </w:tcPr>
          <w:p w:rsidR="00614B3D" w:rsidRPr="00046598" w:rsidRDefault="00614B3D" w:rsidP="00F445E6">
            <w:pPr>
              <w:rPr>
                <w:sz w:val="20"/>
                <w:szCs w:val="20"/>
              </w:rPr>
            </w:pPr>
          </w:p>
        </w:tc>
        <w:tc>
          <w:tcPr>
            <w:tcW w:w="1420" w:type="dxa"/>
          </w:tcPr>
          <w:p w:rsidR="00614B3D" w:rsidRPr="00046598" w:rsidRDefault="00614B3D"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614B3D" w:rsidRPr="00046598" w:rsidRDefault="00614B3D" w:rsidP="00F445E6">
            <w:pPr>
              <w:jc w:val="center"/>
              <w:rPr>
                <w:sz w:val="20"/>
                <w:szCs w:val="20"/>
              </w:rPr>
            </w:pPr>
            <w:r w:rsidRPr="00046598">
              <w:rPr>
                <w:sz w:val="20"/>
                <w:szCs w:val="20"/>
              </w:rPr>
              <w:t>2904,6</w:t>
            </w:r>
          </w:p>
        </w:tc>
        <w:tc>
          <w:tcPr>
            <w:tcW w:w="1168" w:type="dxa"/>
            <w:tcBorders>
              <w:top w:val="single" w:sz="4" w:space="0" w:color="auto"/>
            </w:tcBorders>
          </w:tcPr>
          <w:p w:rsidR="00614B3D" w:rsidRPr="00046598" w:rsidRDefault="00614B3D" w:rsidP="00F445E6">
            <w:pPr>
              <w:jc w:val="center"/>
              <w:rPr>
                <w:sz w:val="20"/>
                <w:szCs w:val="20"/>
              </w:rPr>
            </w:pPr>
            <w:r w:rsidRPr="00046598">
              <w:rPr>
                <w:sz w:val="20"/>
                <w:szCs w:val="20"/>
              </w:rPr>
              <w:t>2877,1</w:t>
            </w:r>
          </w:p>
        </w:tc>
        <w:tc>
          <w:tcPr>
            <w:tcW w:w="1474" w:type="dxa"/>
            <w:vMerge/>
          </w:tcPr>
          <w:p w:rsidR="00614B3D" w:rsidRPr="00046598" w:rsidRDefault="00614B3D" w:rsidP="00F445E6">
            <w:pPr>
              <w:jc w:val="center"/>
              <w:rPr>
                <w:sz w:val="20"/>
                <w:szCs w:val="20"/>
              </w:rPr>
            </w:pPr>
          </w:p>
        </w:tc>
        <w:tc>
          <w:tcPr>
            <w:tcW w:w="1843" w:type="dxa"/>
            <w:vMerge/>
          </w:tcPr>
          <w:p w:rsidR="00614B3D" w:rsidRPr="00046598" w:rsidRDefault="00614B3D" w:rsidP="00F445E6">
            <w:pPr>
              <w:jc w:val="center"/>
              <w:rPr>
                <w:sz w:val="20"/>
                <w:szCs w:val="20"/>
              </w:rPr>
            </w:pPr>
          </w:p>
        </w:tc>
        <w:tc>
          <w:tcPr>
            <w:tcW w:w="709" w:type="dxa"/>
            <w:vMerge/>
          </w:tcPr>
          <w:p w:rsidR="00614B3D" w:rsidRPr="00046598" w:rsidRDefault="00614B3D" w:rsidP="00F445E6">
            <w:pPr>
              <w:jc w:val="center"/>
              <w:rPr>
                <w:sz w:val="20"/>
                <w:szCs w:val="20"/>
              </w:rPr>
            </w:pPr>
          </w:p>
        </w:tc>
        <w:tc>
          <w:tcPr>
            <w:tcW w:w="850" w:type="dxa"/>
            <w:vMerge/>
          </w:tcPr>
          <w:p w:rsidR="00614B3D" w:rsidRPr="00046598" w:rsidRDefault="00614B3D" w:rsidP="00F445E6">
            <w:pPr>
              <w:jc w:val="center"/>
              <w:rPr>
                <w:sz w:val="20"/>
                <w:szCs w:val="20"/>
              </w:rPr>
            </w:pPr>
          </w:p>
        </w:tc>
        <w:tc>
          <w:tcPr>
            <w:tcW w:w="851" w:type="dxa"/>
            <w:vMerge/>
          </w:tcPr>
          <w:p w:rsidR="00614B3D" w:rsidRPr="00046598" w:rsidRDefault="00614B3D" w:rsidP="00F445E6">
            <w:pPr>
              <w:jc w:val="center"/>
              <w:rPr>
                <w:sz w:val="20"/>
                <w:szCs w:val="20"/>
              </w:rPr>
            </w:pPr>
          </w:p>
        </w:tc>
        <w:tc>
          <w:tcPr>
            <w:tcW w:w="1100" w:type="dxa"/>
            <w:vMerge/>
          </w:tcPr>
          <w:p w:rsidR="00614B3D" w:rsidRPr="00046598" w:rsidRDefault="00614B3D" w:rsidP="00F445E6">
            <w:pPr>
              <w:jc w:val="center"/>
              <w:rPr>
                <w:sz w:val="20"/>
                <w:szCs w:val="20"/>
              </w:rPr>
            </w:pPr>
          </w:p>
        </w:tc>
      </w:tr>
      <w:tr w:rsidR="00614B3D" w:rsidRPr="00046598" w:rsidTr="00F445E6">
        <w:tc>
          <w:tcPr>
            <w:tcW w:w="747" w:type="dxa"/>
            <w:vMerge/>
          </w:tcPr>
          <w:p w:rsidR="00614B3D" w:rsidRPr="00046598" w:rsidRDefault="00614B3D" w:rsidP="00F445E6">
            <w:pPr>
              <w:rPr>
                <w:sz w:val="20"/>
                <w:szCs w:val="20"/>
              </w:rPr>
            </w:pPr>
          </w:p>
        </w:tc>
        <w:tc>
          <w:tcPr>
            <w:tcW w:w="2395" w:type="dxa"/>
            <w:vMerge/>
          </w:tcPr>
          <w:p w:rsidR="00614B3D" w:rsidRPr="00046598" w:rsidRDefault="00614B3D" w:rsidP="00F445E6">
            <w:pPr>
              <w:rPr>
                <w:sz w:val="20"/>
                <w:szCs w:val="20"/>
              </w:rPr>
            </w:pPr>
          </w:p>
        </w:tc>
        <w:tc>
          <w:tcPr>
            <w:tcW w:w="1536" w:type="dxa"/>
            <w:vMerge/>
          </w:tcPr>
          <w:p w:rsidR="00614B3D" w:rsidRPr="00046598" w:rsidRDefault="00614B3D" w:rsidP="00F445E6">
            <w:pPr>
              <w:rPr>
                <w:sz w:val="20"/>
                <w:szCs w:val="20"/>
              </w:rPr>
            </w:pPr>
          </w:p>
        </w:tc>
        <w:tc>
          <w:tcPr>
            <w:tcW w:w="1420" w:type="dxa"/>
          </w:tcPr>
          <w:p w:rsidR="00614B3D" w:rsidRPr="00046598" w:rsidRDefault="00614B3D" w:rsidP="00F445E6">
            <w:pPr>
              <w:rPr>
                <w:sz w:val="20"/>
                <w:szCs w:val="20"/>
              </w:rPr>
            </w:pPr>
            <w:r w:rsidRPr="00046598">
              <w:rPr>
                <w:sz w:val="20"/>
                <w:szCs w:val="20"/>
              </w:rPr>
              <w:t>- бюджет городского округа Кинешма</w:t>
            </w:r>
          </w:p>
        </w:tc>
        <w:tc>
          <w:tcPr>
            <w:tcW w:w="1608" w:type="dxa"/>
          </w:tcPr>
          <w:p w:rsidR="00614B3D" w:rsidRPr="00046598" w:rsidRDefault="00614B3D" w:rsidP="00F445E6">
            <w:pPr>
              <w:jc w:val="center"/>
              <w:rPr>
                <w:sz w:val="20"/>
                <w:szCs w:val="20"/>
              </w:rPr>
            </w:pPr>
            <w:r w:rsidRPr="00046598">
              <w:rPr>
                <w:sz w:val="20"/>
                <w:szCs w:val="20"/>
              </w:rPr>
              <w:t>2904,6</w:t>
            </w:r>
          </w:p>
        </w:tc>
        <w:tc>
          <w:tcPr>
            <w:tcW w:w="1168" w:type="dxa"/>
          </w:tcPr>
          <w:p w:rsidR="00614B3D" w:rsidRPr="00046598" w:rsidRDefault="00614B3D" w:rsidP="00F445E6">
            <w:pPr>
              <w:jc w:val="center"/>
              <w:rPr>
                <w:sz w:val="20"/>
                <w:szCs w:val="20"/>
              </w:rPr>
            </w:pPr>
            <w:r w:rsidRPr="00046598">
              <w:rPr>
                <w:sz w:val="20"/>
                <w:szCs w:val="20"/>
              </w:rPr>
              <w:t>2877,1</w:t>
            </w:r>
          </w:p>
        </w:tc>
        <w:tc>
          <w:tcPr>
            <w:tcW w:w="1474" w:type="dxa"/>
            <w:vMerge/>
            <w:tcBorders>
              <w:bottom w:val="single" w:sz="4" w:space="0" w:color="auto"/>
            </w:tcBorders>
          </w:tcPr>
          <w:p w:rsidR="00614B3D" w:rsidRPr="00046598" w:rsidRDefault="00614B3D" w:rsidP="00F445E6">
            <w:pPr>
              <w:jc w:val="center"/>
              <w:rPr>
                <w:sz w:val="20"/>
                <w:szCs w:val="20"/>
              </w:rPr>
            </w:pPr>
          </w:p>
        </w:tc>
        <w:tc>
          <w:tcPr>
            <w:tcW w:w="1843" w:type="dxa"/>
            <w:vMerge/>
          </w:tcPr>
          <w:p w:rsidR="00614B3D" w:rsidRPr="00046598" w:rsidRDefault="00614B3D" w:rsidP="00F445E6">
            <w:pPr>
              <w:jc w:val="center"/>
              <w:rPr>
                <w:sz w:val="20"/>
                <w:szCs w:val="20"/>
              </w:rPr>
            </w:pPr>
          </w:p>
        </w:tc>
        <w:tc>
          <w:tcPr>
            <w:tcW w:w="709" w:type="dxa"/>
            <w:vMerge/>
          </w:tcPr>
          <w:p w:rsidR="00614B3D" w:rsidRPr="00046598" w:rsidRDefault="00614B3D" w:rsidP="00F445E6">
            <w:pPr>
              <w:jc w:val="center"/>
              <w:rPr>
                <w:sz w:val="20"/>
                <w:szCs w:val="20"/>
              </w:rPr>
            </w:pPr>
          </w:p>
        </w:tc>
        <w:tc>
          <w:tcPr>
            <w:tcW w:w="850" w:type="dxa"/>
            <w:vMerge/>
          </w:tcPr>
          <w:p w:rsidR="00614B3D" w:rsidRPr="00046598" w:rsidRDefault="00614B3D" w:rsidP="00F445E6">
            <w:pPr>
              <w:jc w:val="center"/>
              <w:rPr>
                <w:sz w:val="20"/>
                <w:szCs w:val="20"/>
              </w:rPr>
            </w:pPr>
          </w:p>
        </w:tc>
        <w:tc>
          <w:tcPr>
            <w:tcW w:w="851" w:type="dxa"/>
            <w:vMerge/>
          </w:tcPr>
          <w:p w:rsidR="00614B3D" w:rsidRPr="00046598" w:rsidRDefault="00614B3D" w:rsidP="00F445E6">
            <w:pPr>
              <w:jc w:val="center"/>
              <w:rPr>
                <w:sz w:val="20"/>
                <w:szCs w:val="20"/>
              </w:rPr>
            </w:pPr>
          </w:p>
        </w:tc>
        <w:tc>
          <w:tcPr>
            <w:tcW w:w="1100" w:type="dxa"/>
            <w:vMerge/>
          </w:tcPr>
          <w:p w:rsidR="00614B3D" w:rsidRPr="00046598" w:rsidRDefault="00614B3D" w:rsidP="00F445E6">
            <w:pPr>
              <w:jc w:val="center"/>
              <w:rPr>
                <w:sz w:val="20"/>
                <w:szCs w:val="20"/>
              </w:rPr>
            </w:pPr>
          </w:p>
        </w:tc>
      </w:tr>
      <w:tr w:rsidR="00614B3D" w:rsidRPr="00046598" w:rsidTr="00F445E6">
        <w:tc>
          <w:tcPr>
            <w:tcW w:w="747" w:type="dxa"/>
            <w:vMerge w:val="restart"/>
          </w:tcPr>
          <w:p w:rsidR="00614B3D" w:rsidRPr="00046598" w:rsidRDefault="00614B3D" w:rsidP="00F445E6">
            <w:pPr>
              <w:rPr>
                <w:sz w:val="20"/>
                <w:szCs w:val="20"/>
              </w:rPr>
            </w:pPr>
            <w:r>
              <w:rPr>
                <w:sz w:val="20"/>
                <w:szCs w:val="20"/>
              </w:rPr>
              <w:t>5.1</w:t>
            </w:r>
          </w:p>
        </w:tc>
        <w:tc>
          <w:tcPr>
            <w:tcW w:w="2395" w:type="dxa"/>
            <w:vMerge w:val="restart"/>
          </w:tcPr>
          <w:p w:rsidR="00614B3D" w:rsidRPr="00046598" w:rsidRDefault="00614B3D" w:rsidP="00F445E6">
            <w:pPr>
              <w:rPr>
                <w:sz w:val="20"/>
                <w:szCs w:val="20"/>
              </w:rPr>
            </w:pPr>
            <w:r w:rsidRPr="007B45B9">
              <w:rPr>
                <w:sz w:val="20"/>
                <w:szCs w:val="20"/>
              </w:rPr>
              <w:t>Основное мероприятие</w:t>
            </w:r>
            <w:r w:rsidR="00485C8D">
              <w:rPr>
                <w:sz w:val="20"/>
                <w:szCs w:val="20"/>
              </w:rPr>
              <w:t xml:space="preserve">  </w:t>
            </w:r>
            <w:r w:rsidRPr="00046598">
              <w:rPr>
                <w:sz w:val="20"/>
                <w:szCs w:val="20"/>
              </w:rPr>
              <w:t>«</w:t>
            </w:r>
            <w:r w:rsidR="00485C8D">
              <w:rPr>
                <w:sz w:val="20"/>
                <w:szCs w:val="20"/>
              </w:rPr>
              <w:t xml:space="preserve"> </w:t>
            </w:r>
            <w:r w:rsidRPr="00046598">
              <w:rPr>
                <w:sz w:val="20"/>
                <w:szCs w:val="20"/>
              </w:rPr>
              <w:t>Предоставление мер поддержки отдельным категориям жителей»</w:t>
            </w:r>
          </w:p>
        </w:tc>
        <w:tc>
          <w:tcPr>
            <w:tcW w:w="1536" w:type="dxa"/>
            <w:vMerge/>
          </w:tcPr>
          <w:p w:rsidR="00614B3D" w:rsidRPr="00046598" w:rsidRDefault="00614B3D" w:rsidP="00F445E6">
            <w:pPr>
              <w:rPr>
                <w:sz w:val="20"/>
                <w:szCs w:val="20"/>
              </w:rPr>
            </w:pPr>
          </w:p>
        </w:tc>
        <w:tc>
          <w:tcPr>
            <w:tcW w:w="1420" w:type="dxa"/>
          </w:tcPr>
          <w:p w:rsidR="00614B3D" w:rsidRPr="00046598" w:rsidRDefault="00614B3D" w:rsidP="00F445E6">
            <w:pPr>
              <w:rPr>
                <w:sz w:val="20"/>
                <w:szCs w:val="20"/>
              </w:rPr>
            </w:pPr>
            <w:r w:rsidRPr="00046598">
              <w:rPr>
                <w:sz w:val="20"/>
                <w:szCs w:val="20"/>
              </w:rPr>
              <w:t>Всего</w:t>
            </w:r>
          </w:p>
        </w:tc>
        <w:tc>
          <w:tcPr>
            <w:tcW w:w="1608" w:type="dxa"/>
          </w:tcPr>
          <w:p w:rsidR="00614B3D" w:rsidRPr="00046598" w:rsidRDefault="00614B3D" w:rsidP="00F445E6">
            <w:pPr>
              <w:jc w:val="center"/>
              <w:rPr>
                <w:sz w:val="20"/>
                <w:szCs w:val="20"/>
              </w:rPr>
            </w:pPr>
            <w:r w:rsidRPr="00046598">
              <w:rPr>
                <w:sz w:val="20"/>
                <w:szCs w:val="20"/>
              </w:rPr>
              <w:t>2904,6</w:t>
            </w:r>
          </w:p>
        </w:tc>
        <w:tc>
          <w:tcPr>
            <w:tcW w:w="1168" w:type="dxa"/>
          </w:tcPr>
          <w:p w:rsidR="00614B3D" w:rsidRPr="00046598" w:rsidRDefault="00614B3D" w:rsidP="00F445E6">
            <w:pPr>
              <w:jc w:val="center"/>
              <w:rPr>
                <w:sz w:val="20"/>
                <w:szCs w:val="20"/>
              </w:rPr>
            </w:pPr>
            <w:r w:rsidRPr="00046598">
              <w:rPr>
                <w:sz w:val="20"/>
                <w:szCs w:val="20"/>
              </w:rPr>
              <w:t>2877,1</w:t>
            </w:r>
          </w:p>
        </w:tc>
        <w:tc>
          <w:tcPr>
            <w:tcW w:w="1474" w:type="dxa"/>
            <w:vMerge w:val="restart"/>
          </w:tcPr>
          <w:p w:rsidR="00614B3D" w:rsidRPr="00046598" w:rsidRDefault="00614B3D" w:rsidP="00F445E6">
            <w:pPr>
              <w:rPr>
                <w:sz w:val="20"/>
                <w:szCs w:val="20"/>
              </w:rPr>
            </w:pPr>
            <w:r w:rsidRPr="00046598">
              <w:rPr>
                <w:sz w:val="20"/>
                <w:szCs w:val="20"/>
              </w:rPr>
              <w:t xml:space="preserve">Отклонение в  сумме 27,5 т.р., в т.ч. по мероприятию «Материальное обеспечение граждан, удостоенных звания «Почетный гражданин города Кинешма» в сумме 25,0 т.р. в связи с </w:t>
            </w:r>
            <w:proofErr w:type="spellStart"/>
            <w:r w:rsidRPr="00046598">
              <w:rPr>
                <w:sz w:val="20"/>
                <w:szCs w:val="20"/>
              </w:rPr>
              <w:t>невостребованностью</w:t>
            </w:r>
            <w:proofErr w:type="spellEnd"/>
            <w:r w:rsidRPr="00046598">
              <w:rPr>
                <w:sz w:val="20"/>
                <w:szCs w:val="20"/>
              </w:rPr>
              <w:t xml:space="preserve"> пособия на погребение.</w:t>
            </w:r>
          </w:p>
          <w:p w:rsidR="00614B3D" w:rsidRPr="00046598" w:rsidRDefault="00614B3D" w:rsidP="00F445E6">
            <w:pPr>
              <w:rPr>
                <w:sz w:val="20"/>
                <w:szCs w:val="20"/>
              </w:rPr>
            </w:pPr>
            <w:r w:rsidRPr="00046598">
              <w:rPr>
                <w:sz w:val="20"/>
                <w:szCs w:val="20"/>
              </w:rPr>
              <w:t xml:space="preserve">Отклонение в </w:t>
            </w:r>
            <w:r w:rsidRPr="00046598">
              <w:rPr>
                <w:sz w:val="20"/>
                <w:szCs w:val="20"/>
              </w:rPr>
              <w:lastRenderedPageBreak/>
              <w:t>сумме 2,5 т.р. в связи с остатком по оплате услуг банка.</w:t>
            </w:r>
          </w:p>
        </w:tc>
        <w:tc>
          <w:tcPr>
            <w:tcW w:w="1843" w:type="dxa"/>
            <w:vMerge w:val="restart"/>
          </w:tcPr>
          <w:p w:rsidR="00614B3D" w:rsidRPr="00046598" w:rsidRDefault="00614B3D" w:rsidP="00F445E6">
            <w:pPr>
              <w:jc w:val="center"/>
              <w:rPr>
                <w:sz w:val="20"/>
                <w:szCs w:val="20"/>
              </w:rPr>
            </w:pPr>
          </w:p>
        </w:tc>
        <w:tc>
          <w:tcPr>
            <w:tcW w:w="709" w:type="dxa"/>
            <w:vMerge w:val="restart"/>
          </w:tcPr>
          <w:p w:rsidR="00614B3D" w:rsidRPr="00046598" w:rsidRDefault="00614B3D" w:rsidP="00F445E6">
            <w:pPr>
              <w:jc w:val="center"/>
              <w:rPr>
                <w:sz w:val="20"/>
                <w:szCs w:val="20"/>
              </w:rPr>
            </w:pPr>
          </w:p>
        </w:tc>
        <w:tc>
          <w:tcPr>
            <w:tcW w:w="850" w:type="dxa"/>
            <w:vMerge w:val="restart"/>
          </w:tcPr>
          <w:p w:rsidR="00614B3D" w:rsidRPr="00046598" w:rsidRDefault="00614B3D" w:rsidP="00F445E6">
            <w:pPr>
              <w:jc w:val="center"/>
              <w:rPr>
                <w:sz w:val="20"/>
                <w:szCs w:val="20"/>
              </w:rPr>
            </w:pPr>
          </w:p>
        </w:tc>
        <w:tc>
          <w:tcPr>
            <w:tcW w:w="851" w:type="dxa"/>
            <w:vMerge w:val="restart"/>
          </w:tcPr>
          <w:p w:rsidR="00614B3D" w:rsidRPr="00046598" w:rsidRDefault="00614B3D" w:rsidP="00F445E6">
            <w:pPr>
              <w:jc w:val="center"/>
              <w:rPr>
                <w:sz w:val="20"/>
                <w:szCs w:val="20"/>
              </w:rPr>
            </w:pPr>
          </w:p>
        </w:tc>
        <w:tc>
          <w:tcPr>
            <w:tcW w:w="1100" w:type="dxa"/>
            <w:vMerge w:val="restart"/>
          </w:tcPr>
          <w:p w:rsidR="00614B3D" w:rsidRPr="00046598" w:rsidRDefault="00614B3D" w:rsidP="00F445E6">
            <w:pPr>
              <w:jc w:val="center"/>
              <w:rPr>
                <w:sz w:val="20"/>
                <w:szCs w:val="20"/>
              </w:rPr>
            </w:pPr>
          </w:p>
        </w:tc>
      </w:tr>
      <w:tr w:rsidR="00614B3D" w:rsidRPr="00046598" w:rsidTr="00F445E6">
        <w:tc>
          <w:tcPr>
            <w:tcW w:w="747" w:type="dxa"/>
            <w:vMerge/>
          </w:tcPr>
          <w:p w:rsidR="00614B3D" w:rsidRPr="00046598" w:rsidRDefault="00614B3D" w:rsidP="00F445E6">
            <w:pPr>
              <w:rPr>
                <w:sz w:val="20"/>
                <w:szCs w:val="20"/>
              </w:rPr>
            </w:pPr>
          </w:p>
        </w:tc>
        <w:tc>
          <w:tcPr>
            <w:tcW w:w="2395" w:type="dxa"/>
            <w:vMerge/>
          </w:tcPr>
          <w:p w:rsidR="00614B3D" w:rsidRPr="00046598" w:rsidRDefault="00614B3D" w:rsidP="00F445E6">
            <w:pPr>
              <w:rPr>
                <w:sz w:val="20"/>
                <w:szCs w:val="20"/>
              </w:rPr>
            </w:pPr>
          </w:p>
        </w:tc>
        <w:tc>
          <w:tcPr>
            <w:tcW w:w="1536" w:type="dxa"/>
            <w:vMerge/>
          </w:tcPr>
          <w:p w:rsidR="00614B3D" w:rsidRPr="00046598" w:rsidRDefault="00614B3D" w:rsidP="00F445E6">
            <w:pPr>
              <w:rPr>
                <w:sz w:val="20"/>
                <w:szCs w:val="20"/>
              </w:rPr>
            </w:pPr>
          </w:p>
        </w:tc>
        <w:tc>
          <w:tcPr>
            <w:tcW w:w="1420" w:type="dxa"/>
          </w:tcPr>
          <w:p w:rsidR="00614B3D" w:rsidRPr="00046598" w:rsidRDefault="00614B3D" w:rsidP="00F445E6">
            <w:pPr>
              <w:rPr>
                <w:b/>
                <w:sz w:val="20"/>
                <w:szCs w:val="20"/>
              </w:rPr>
            </w:pPr>
            <w:r w:rsidRPr="007B45B9">
              <w:rPr>
                <w:sz w:val="20"/>
                <w:szCs w:val="20"/>
              </w:rPr>
              <w:t xml:space="preserve">бюджетные ассигнования </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614B3D" w:rsidRPr="00046598" w:rsidRDefault="00614B3D" w:rsidP="00F445E6">
            <w:pPr>
              <w:jc w:val="center"/>
              <w:rPr>
                <w:sz w:val="20"/>
                <w:szCs w:val="20"/>
              </w:rPr>
            </w:pPr>
            <w:r w:rsidRPr="00046598">
              <w:rPr>
                <w:sz w:val="20"/>
                <w:szCs w:val="20"/>
              </w:rPr>
              <w:t>2904,6</w:t>
            </w:r>
          </w:p>
        </w:tc>
        <w:tc>
          <w:tcPr>
            <w:tcW w:w="1168" w:type="dxa"/>
          </w:tcPr>
          <w:p w:rsidR="00614B3D" w:rsidRPr="00046598" w:rsidRDefault="00614B3D" w:rsidP="00F445E6">
            <w:pPr>
              <w:jc w:val="center"/>
              <w:rPr>
                <w:sz w:val="20"/>
                <w:szCs w:val="20"/>
              </w:rPr>
            </w:pPr>
            <w:r w:rsidRPr="00046598">
              <w:rPr>
                <w:sz w:val="20"/>
                <w:szCs w:val="20"/>
              </w:rPr>
              <w:t>2877,1</w:t>
            </w:r>
          </w:p>
        </w:tc>
        <w:tc>
          <w:tcPr>
            <w:tcW w:w="1474" w:type="dxa"/>
            <w:vMerge/>
          </w:tcPr>
          <w:p w:rsidR="00614B3D" w:rsidRPr="00046598" w:rsidRDefault="00614B3D" w:rsidP="00F445E6">
            <w:pPr>
              <w:jc w:val="center"/>
              <w:rPr>
                <w:b/>
                <w:sz w:val="20"/>
                <w:szCs w:val="20"/>
              </w:rPr>
            </w:pPr>
          </w:p>
        </w:tc>
        <w:tc>
          <w:tcPr>
            <w:tcW w:w="1843" w:type="dxa"/>
            <w:vMerge/>
          </w:tcPr>
          <w:p w:rsidR="00614B3D" w:rsidRPr="00046598" w:rsidRDefault="00614B3D" w:rsidP="00F445E6">
            <w:pPr>
              <w:jc w:val="center"/>
              <w:rPr>
                <w:b/>
                <w:sz w:val="20"/>
                <w:szCs w:val="20"/>
              </w:rPr>
            </w:pPr>
          </w:p>
        </w:tc>
        <w:tc>
          <w:tcPr>
            <w:tcW w:w="709" w:type="dxa"/>
            <w:vMerge/>
          </w:tcPr>
          <w:p w:rsidR="00614B3D" w:rsidRPr="00046598" w:rsidRDefault="00614B3D" w:rsidP="00F445E6">
            <w:pPr>
              <w:jc w:val="center"/>
              <w:rPr>
                <w:b/>
                <w:sz w:val="20"/>
                <w:szCs w:val="20"/>
              </w:rPr>
            </w:pPr>
          </w:p>
        </w:tc>
        <w:tc>
          <w:tcPr>
            <w:tcW w:w="850" w:type="dxa"/>
            <w:vMerge/>
          </w:tcPr>
          <w:p w:rsidR="00614B3D" w:rsidRPr="00046598" w:rsidRDefault="00614B3D" w:rsidP="00F445E6">
            <w:pPr>
              <w:jc w:val="center"/>
              <w:rPr>
                <w:b/>
                <w:sz w:val="20"/>
                <w:szCs w:val="20"/>
              </w:rPr>
            </w:pPr>
          </w:p>
        </w:tc>
        <w:tc>
          <w:tcPr>
            <w:tcW w:w="851" w:type="dxa"/>
            <w:vMerge/>
          </w:tcPr>
          <w:p w:rsidR="00614B3D" w:rsidRPr="00046598" w:rsidRDefault="00614B3D" w:rsidP="00F445E6">
            <w:pPr>
              <w:jc w:val="center"/>
              <w:rPr>
                <w:b/>
                <w:sz w:val="20"/>
                <w:szCs w:val="20"/>
              </w:rPr>
            </w:pPr>
          </w:p>
        </w:tc>
        <w:tc>
          <w:tcPr>
            <w:tcW w:w="1100" w:type="dxa"/>
            <w:vMerge/>
          </w:tcPr>
          <w:p w:rsidR="00614B3D" w:rsidRPr="00046598" w:rsidRDefault="00614B3D" w:rsidP="00F445E6">
            <w:pPr>
              <w:jc w:val="center"/>
              <w:rPr>
                <w:sz w:val="20"/>
                <w:szCs w:val="20"/>
              </w:rPr>
            </w:pPr>
          </w:p>
        </w:tc>
      </w:tr>
      <w:tr w:rsidR="00614B3D" w:rsidRPr="00046598" w:rsidTr="00F445E6">
        <w:tc>
          <w:tcPr>
            <w:tcW w:w="747" w:type="dxa"/>
            <w:vMerge/>
          </w:tcPr>
          <w:p w:rsidR="00614B3D" w:rsidRPr="00046598" w:rsidRDefault="00614B3D" w:rsidP="00F445E6">
            <w:pPr>
              <w:rPr>
                <w:sz w:val="20"/>
                <w:szCs w:val="20"/>
              </w:rPr>
            </w:pPr>
          </w:p>
        </w:tc>
        <w:tc>
          <w:tcPr>
            <w:tcW w:w="2395" w:type="dxa"/>
            <w:vMerge/>
          </w:tcPr>
          <w:p w:rsidR="00614B3D" w:rsidRPr="00046598" w:rsidRDefault="00614B3D" w:rsidP="00F445E6">
            <w:pPr>
              <w:rPr>
                <w:sz w:val="20"/>
                <w:szCs w:val="20"/>
              </w:rPr>
            </w:pPr>
          </w:p>
        </w:tc>
        <w:tc>
          <w:tcPr>
            <w:tcW w:w="1536" w:type="dxa"/>
            <w:vMerge/>
          </w:tcPr>
          <w:p w:rsidR="00614B3D" w:rsidRPr="00046598" w:rsidRDefault="00614B3D" w:rsidP="00F445E6">
            <w:pPr>
              <w:rPr>
                <w:sz w:val="20"/>
                <w:szCs w:val="20"/>
              </w:rPr>
            </w:pPr>
          </w:p>
        </w:tc>
        <w:tc>
          <w:tcPr>
            <w:tcW w:w="1420" w:type="dxa"/>
          </w:tcPr>
          <w:p w:rsidR="00614B3D" w:rsidRPr="00046598" w:rsidRDefault="00614B3D" w:rsidP="00F445E6">
            <w:pPr>
              <w:rPr>
                <w:sz w:val="20"/>
                <w:szCs w:val="20"/>
              </w:rPr>
            </w:pPr>
            <w:r w:rsidRPr="00046598">
              <w:rPr>
                <w:sz w:val="20"/>
                <w:szCs w:val="20"/>
              </w:rPr>
              <w:t>- бюджет городского округа Кинешма</w:t>
            </w:r>
          </w:p>
        </w:tc>
        <w:tc>
          <w:tcPr>
            <w:tcW w:w="1608" w:type="dxa"/>
          </w:tcPr>
          <w:p w:rsidR="00614B3D" w:rsidRPr="00046598" w:rsidRDefault="00614B3D" w:rsidP="00F445E6">
            <w:pPr>
              <w:jc w:val="center"/>
              <w:rPr>
                <w:sz w:val="20"/>
                <w:szCs w:val="20"/>
              </w:rPr>
            </w:pPr>
            <w:r w:rsidRPr="00046598">
              <w:rPr>
                <w:sz w:val="20"/>
                <w:szCs w:val="20"/>
              </w:rPr>
              <w:t>2904,6</w:t>
            </w:r>
          </w:p>
        </w:tc>
        <w:tc>
          <w:tcPr>
            <w:tcW w:w="1168" w:type="dxa"/>
          </w:tcPr>
          <w:p w:rsidR="00614B3D" w:rsidRPr="00046598" w:rsidRDefault="00614B3D" w:rsidP="00F445E6">
            <w:pPr>
              <w:jc w:val="center"/>
              <w:rPr>
                <w:sz w:val="20"/>
                <w:szCs w:val="20"/>
              </w:rPr>
            </w:pPr>
            <w:r w:rsidRPr="00046598">
              <w:rPr>
                <w:sz w:val="20"/>
                <w:szCs w:val="20"/>
              </w:rPr>
              <w:t>2877,1</w:t>
            </w:r>
          </w:p>
        </w:tc>
        <w:tc>
          <w:tcPr>
            <w:tcW w:w="1474" w:type="dxa"/>
            <w:vMerge/>
          </w:tcPr>
          <w:p w:rsidR="00614B3D" w:rsidRPr="00046598" w:rsidRDefault="00614B3D" w:rsidP="00F445E6">
            <w:pPr>
              <w:jc w:val="center"/>
              <w:rPr>
                <w:b/>
                <w:sz w:val="20"/>
                <w:szCs w:val="20"/>
              </w:rPr>
            </w:pPr>
          </w:p>
        </w:tc>
        <w:tc>
          <w:tcPr>
            <w:tcW w:w="1843" w:type="dxa"/>
            <w:vMerge/>
          </w:tcPr>
          <w:p w:rsidR="00614B3D" w:rsidRPr="00046598" w:rsidRDefault="00614B3D" w:rsidP="00F445E6">
            <w:pPr>
              <w:jc w:val="center"/>
              <w:rPr>
                <w:sz w:val="20"/>
                <w:szCs w:val="20"/>
              </w:rPr>
            </w:pPr>
          </w:p>
        </w:tc>
        <w:tc>
          <w:tcPr>
            <w:tcW w:w="709" w:type="dxa"/>
            <w:vMerge/>
          </w:tcPr>
          <w:p w:rsidR="00614B3D" w:rsidRPr="00046598" w:rsidRDefault="00614B3D" w:rsidP="00F445E6">
            <w:pPr>
              <w:jc w:val="center"/>
              <w:rPr>
                <w:sz w:val="20"/>
                <w:szCs w:val="20"/>
              </w:rPr>
            </w:pPr>
          </w:p>
        </w:tc>
        <w:tc>
          <w:tcPr>
            <w:tcW w:w="850" w:type="dxa"/>
            <w:vMerge/>
          </w:tcPr>
          <w:p w:rsidR="00614B3D" w:rsidRPr="00046598" w:rsidRDefault="00614B3D" w:rsidP="00F445E6">
            <w:pPr>
              <w:jc w:val="center"/>
              <w:rPr>
                <w:sz w:val="20"/>
                <w:szCs w:val="20"/>
              </w:rPr>
            </w:pPr>
          </w:p>
        </w:tc>
        <w:tc>
          <w:tcPr>
            <w:tcW w:w="851" w:type="dxa"/>
            <w:vMerge/>
          </w:tcPr>
          <w:p w:rsidR="00614B3D" w:rsidRPr="00046598" w:rsidRDefault="00614B3D" w:rsidP="00F445E6">
            <w:pPr>
              <w:jc w:val="center"/>
              <w:rPr>
                <w:sz w:val="20"/>
                <w:szCs w:val="20"/>
              </w:rPr>
            </w:pPr>
          </w:p>
        </w:tc>
        <w:tc>
          <w:tcPr>
            <w:tcW w:w="1100" w:type="dxa"/>
            <w:vMerge/>
          </w:tcPr>
          <w:p w:rsidR="00614B3D" w:rsidRPr="00046598" w:rsidRDefault="00614B3D" w:rsidP="00F445E6">
            <w:pPr>
              <w:jc w:val="center"/>
              <w:rPr>
                <w:sz w:val="20"/>
                <w:szCs w:val="20"/>
              </w:rPr>
            </w:pPr>
          </w:p>
        </w:tc>
      </w:tr>
      <w:tr w:rsidR="00B8772C" w:rsidRPr="00046598" w:rsidTr="00F445E6">
        <w:trPr>
          <w:trHeight w:val="208"/>
        </w:trPr>
        <w:tc>
          <w:tcPr>
            <w:tcW w:w="747" w:type="dxa"/>
            <w:vMerge w:val="restart"/>
          </w:tcPr>
          <w:p w:rsidR="00B8772C" w:rsidRPr="00046598" w:rsidRDefault="00B8772C" w:rsidP="00F445E6">
            <w:pPr>
              <w:rPr>
                <w:sz w:val="20"/>
                <w:szCs w:val="20"/>
              </w:rPr>
            </w:pPr>
            <w:r>
              <w:rPr>
                <w:sz w:val="20"/>
                <w:szCs w:val="20"/>
              </w:rPr>
              <w:lastRenderedPageBreak/>
              <w:t>5.1.1</w:t>
            </w:r>
          </w:p>
        </w:tc>
        <w:tc>
          <w:tcPr>
            <w:tcW w:w="2395" w:type="dxa"/>
            <w:vMerge w:val="restart"/>
          </w:tcPr>
          <w:p w:rsidR="00B8772C" w:rsidRPr="007B45B9" w:rsidRDefault="00B8772C" w:rsidP="00F445E6">
            <w:pPr>
              <w:jc w:val="both"/>
              <w:rPr>
                <w:sz w:val="20"/>
                <w:szCs w:val="20"/>
              </w:rPr>
            </w:pPr>
            <w:r w:rsidRPr="007B45B9">
              <w:rPr>
                <w:sz w:val="20"/>
                <w:szCs w:val="20"/>
              </w:rPr>
              <w:t xml:space="preserve">Мероприятие </w:t>
            </w:r>
          </w:p>
          <w:p w:rsidR="00B8772C" w:rsidRPr="00046598" w:rsidRDefault="00B8772C" w:rsidP="00F445E6">
            <w:pPr>
              <w:rPr>
                <w:sz w:val="20"/>
                <w:szCs w:val="20"/>
              </w:rPr>
            </w:pPr>
            <w:r>
              <w:rPr>
                <w:sz w:val="20"/>
                <w:szCs w:val="20"/>
              </w:rPr>
              <w:t>«</w:t>
            </w:r>
            <w:r w:rsidRPr="00046598">
              <w:rPr>
                <w:sz w:val="20"/>
                <w:szCs w:val="20"/>
              </w:rPr>
              <w:t>Оказание материальной помощи гражданам, оказавшимся в трудной жизненной ситуации</w:t>
            </w:r>
            <w:r>
              <w:rPr>
                <w:sz w:val="20"/>
                <w:szCs w:val="20"/>
              </w:rPr>
              <w:t>»</w:t>
            </w:r>
          </w:p>
        </w:tc>
        <w:tc>
          <w:tcPr>
            <w:tcW w:w="1536" w:type="dxa"/>
            <w:vMerge w:val="restart"/>
          </w:tcPr>
          <w:p w:rsidR="00B8772C" w:rsidRPr="00046598" w:rsidRDefault="00B8772C"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120,0</w:t>
            </w:r>
          </w:p>
        </w:tc>
        <w:tc>
          <w:tcPr>
            <w:tcW w:w="1168" w:type="dxa"/>
          </w:tcPr>
          <w:p w:rsidR="00B8772C" w:rsidRPr="00046598" w:rsidRDefault="00B8772C" w:rsidP="00F445E6">
            <w:pPr>
              <w:jc w:val="center"/>
              <w:rPr>
                <w:sz w:val="20"/>
                <w:szCs w:val="20"/>
              </w:rPr>
            </w:pPr>
            <w:r w:rsidRPr="00046598">
              <w:rPr>
                <w:sz w:val="20"/>
                <w:szCs w:val="20"/>
              </w:rPr>
              <w:t>120,0</w:t>
            </w:r>
          </w:p>
        </w:tc>
        <w:tc>
          <w:tcPr>
            <w:tcW w:w="1474" w:type="dxa"/>
            <w:vMerge w:val="restart"/>
          </w:tcPr>
          <w:p w:rsidR="00B8772C" w:rsidRPr="00046598" w:rsidRDefault="00B8772C" w:rsidP="00F445E6">
            <w:pPr>
              <w:jc w:val="center"/>
              <w:rPr>
                <w:sz w:val="20"/>
                <w:szCs w:val="20"/>
              </w:rPr>
            </w:pPr>
          </w:p>
        </w:tc>
        <w:tc>
          <w:tcPr>
            <w:tcW w:w="1843" w:type="dxa"/>
            <w:vMerge w:val="restart"/>
          </w:tcPr>
          <w:p w:rsidR="00B8772C" w:rsidRPr="00046598" w:rsidRDefault="00B8772C" w:rsidP="00E624A6">
            <w:pPr>
              <w:rPr>
                <w:sz w:val="20"/>
                <w:szCs w:val="20"/>
              </w:rPr>
            </w:pPr>
            <w:r w:rsidRPr="00046598">
              <w:rPr>
                <w:sz w:val="20"/>
                <w:szCs w:val="20"/>
              </w:rPr>
              <w:t>Количество граждан, находящихся в трудной жизненной ситуации</w:t>
            </w: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B8772C" w:rsidRPr="00046598" w:rsidRDefault="00B8772C" w:rsidP="00F445E6">
            <w:pPr>
              <w:jc w:val="center"/>
              <w:rPr>
                <w:sz w:val="20"/>
                <w:szCs w:val="20"/>
              </w:rPr>
            </w:pPr>
            <w:r w:rsidRPr="00046598">
              <w:rPr>
                <w:sz w:val="20"/>
                <w:szCs w:val="20"/>
              </w:rPr>
              <w:t>60</w:t>
            </w:r>
          </w:p>
        </w:tc>
        <w:tc>
          <w:tcPr>
            <w:tcW w:w="851" w:type="dxa"/>
            <w:vMerge w:val="restart"/>
          </w:tcPr>
          <w:p w:rsidR="00B8772C" w:rsidRPr="00046598" w:rsidRDefault="00B8772C" w:rsidP="00F445E6">
            <w:pPr>
              <w:jc w:val="center"/>
              <w:rPr>
                <w:sz w:val="20"/>
                <w:szCs w:val="20"/>
              </w:rPr>
            </w:pPr>
            <w:r w:rsidRPr="00046598">
              <w:rPr>
                <w:sz w:val="20"/>
                <w:szCs w:val="20"/>
              </w:rPr>
              <w:t>64</w:t>
            </w:r>
          </w:p>
        </w:tc>
        <w:tc>
          <w:tcPr>
            <w:tcW w:w="1100" w:type="dxa"/>
            <w:vMerge w:val="restart"/>
          </w:tcPr>
          <w:p w:rsidR="00B8772C" w:rsidRPr="00046598" w:rsidRDefault="00B8772C" w:rsidP="00F445E6">
            <w:pPr>
              <w:rPr>
                <w:sz w:val="20"/>
                <w:szCs w:val="20"/>
              </w:rPr>
            </w:pPr>
            <w:r w:rsidRPr="00046598">
              <w:rPr>
                <w:sz w:val="20"/>
                <w:szCs w:val="20"/>
              </w:rPr>
              <w:t>Увеличилось количество граждан, оказавшихся в трудной жизненной ситуации, обратившихся за оказанием материальной помощи</w:t>
            </w:r>
          </w:p>
        </w:tc>
      </w:tr>
      <w:tr w:rsidR="00B8772C" w:rsidRPr="00046598" w:rsidTr="00F445E6">
        <w:trPr>
          <w:trHeight w:val="20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120,0</w:t>
            </w:r>
          </w:p>
        </w:tc>
        <w:tc>
          <w:tcPr>
            <w:tcW w:w="1168" w:type="dxa"/>
          </w:tcPr>
          <w:p w:rsidR="00B8772C" w:rsidRPr="00046598" w:rsidRDefault="00B8772C" w:rsidP="00F445E6">
            <w:pPr>
              <w:jc w:val="center"/>
              <w:rPr>
                <w:sz w:val="20"/>
                <w:szCs w:val="20"/>
              </w:rPr>
            </w:pPr>
            <w:r w:rsidRPr="00046598">
              <w:rPr>
                <w:sz w:val="20"/>
                <w:szCs w:val="20"/>
              </w:rPr>
              <w:t>120,0</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0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120,0</w:t>
            </w:r>
          </w:p>
        </w:tc>
        <w:tc>
          <w:tcPr>
            <w:tcW w:w="1168" w:type="dxa"/>
          </w:tcPr>
          <w:p w:rsidR="00B8772C" w:rsidRPr="00046598" w:rsidRDefault="00B8772C" w:rsidP="00F445E6">
            <w:pPr>
              <w:jc w:val="center"/>
              <w:rPr>
                <w:sz w:val="20"/>
                <w:szCs w:val="20"/>
              </w:rPr>
            </w:pPr>
            <w:r w:rsidRPr="00046598">
              <w:rPr>
                <w:sz w:val="20"/>
                <w:szCs w:val="20"/>
              </w:rPr>
              <w:t>120,0</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193"/>
        </w:trPr>
        <w:tc>
          <w:tcPr>
            <w:tcW w:w="747" w:type="dxa"/>
            <w:vMerge w:val="restart"/>
          </w:tcPr>
          <w:p w:rsidR="00B8772C" w:rsidRPr="00046598" w:rsidRDefault="00B8772C" w:rsidP="00F445E6">
            <w:pPr>
              <w:rPr>
                <w:sz w:val="20"/>
                <w:szCs w:val="20"/>
              </w:rPr>
            </w:pPr>
            <w:r>
              <w:rPr>
                <w:sz w:val="20"/>
                <w:szCs w:val="20"/>
              </w:rPr>
              <w:t>5.1.2</w:t>
            </w:r>
          </w:p>
        </w:tc>
        <w:tc>
          <w:tcPr>
            <w:tcW w:w="2395" w:type="dxa"/>
            <w:vMerge w:val="restart"/>
          </w:tcPr>
          <w:p w:rsidR="00B8772C" w:rsidRPr="007B45B9" w:rsidRDefault="00B8772C" w:rsidP="00F445E6">
            <w:pPr>
              <w:jc w:val="both"/>
              <w:rPr>
                <w:sz w:val="20"/>
                <w:szCs w:val="20"/>
              </w:rPr>
            </w:pPr>
            <w:r w:rsidRPr="007B45B9">
              <w:rPr>
                <w:sz w:val="20"/>
                <w:szCs w:val="20"/>
              </w:rPr>
              <w:t xml:space="preserve">Мероприятие </w:t>
            </w:r>
          </w:p>
          <w:p w:rsidR="00B8772C" w:rsidRPr="00046598" w:rsidRDefault="00B8772C" w:rsidP="00F445E6">
            <w:pPr>
              <w:jc w:val="both"/>
              <w:rPr>
                <w:sz w:val="20"/>
                <w:szCs w:val="20"/>
              </w:rPr>
            </w:pPr>
            <w:r>
              <w:rPr>
                <w:sz w:val="20"/>
                <w:szCs w:val="20"/>
              </w:rPr>
              <w:t>«</w:t>
            </w:r>
            <w:r w:rsidRPr="00046598">
              <w:rPr>
                <w:sz w:val="20"/>
                <w:szCs w:val="20"/>
              </w:rPr>
              <w:t xml:space="preserve">Пенсионное обеспечение лиц, замещающих выборные муниципальные должности муниципальной службы </w:t>
            </w:r>
          </w:p>
          <w:p w:rsidR="00B8772C" w:rsidRPr="00046598" w:rsidRDefault="00B8772C" w:rsidP="00F445E6">
            <w:pPr>
              <w:rPr>
                <w:sz w:val="20"/>
                <w:szCs w:val="20"/>
              </w:rPr>
            </w:pPr>
            <w:r w:rsidRPr="00046598">
              <w:rPr>
                <w:sz w:val="20"/>
                <w:szCs w:val="20"/>
              </w:rPr>
              <w:t>городского округа Кинешма</w:t>
            </w:r>
            <w:r>
              <w:rPr>
                <w:sz w:val="20"/>
                <w:szCs w:val="20"/>
              </w:rPr>
              <w:t>»</w:t>
            </w: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2213,6</w:t>
            </w:r>
          </w:p>
        </w:tc>
        <w:tc>
          <w:tcPr>
            <w:tcW w:w="1168" w:type="dxa"/>
          </w:tcPr>
          <w:p w:rsidR="00B8772C" w:rsidRPr="00046598" w:rsidRDefault="00B8772C" w:rsidP="00F445E6">
            <w:pPr>
              <w:jc w:val="center"/>
              <w:rPr>
                <w:sz w:val="20"/>
                <w:szCs w:val="20"/>
              </w:rPr>
            </w:pPr>
            <w:r w:rsidRPr="00046598">
              <w:rPr>
                <w:sz w:val="20"/>
                <w:szCs w:val="20"/>
              </w:rPr>
              <w:t>2211,1</w:t>
            </w:r>
          </w:p>
        </w:tc>
        <w:tc>
          <w:tcPr>
            <w:tcW w:w="1474" w:type="dxa"/>
            <w:vMerge w:val="restart"/>
          </w:tcPr>
          <w:p w:rsidR="00B8772C" w:rsidRPr="00046598" w:rsidRDefault="00B8772C" w:rsidP="00F445E6">
            <w:pPr>
              <w:rPr>
                <w:sz w:val="20"/>
                <w:szCs w:val="20"/>
              </w:rPr>
            </w:pPr>
            <w:r w:rsidRPr="00046598">
              <w:rPr>
                <w:sz w:val="20"/>
                <w:szCs w:val="20"/>
              </w:rPr>
              <w:t>Отклонение в сумме 2,5 т.р. в связи с остатком по оплате услуг банка.</w:t>
            </w:r>
          </w:p>
        </w:tc>
        <w:tc>
          <w:tcPr>
            <w:tcW w:w="1843" w:type="dxa"/>
            <w:vMerge w:val="restart"/>
          </w:tcPr>
          <w:p w:rsidR="00B8772C" w:rsidRPr="00046598" w:rsidRDefault="00B8772C" w:rsidP="00E624A6">
            <w:pPr>
              <w:rPr>
                <w:sz w:val="20"/>
                <w:szCs w:val="20"/>
              </w:rPr>
            </w:pPr>
            <w:r w:rsidRPr="00046598">
              <w:rPr>
                <w:sz w:val="20"/>
                <w:szCs w:val="20"/>
              </w:rPr>
              <w:t xml:space="preserve">Количество лиц, замещающих выборные муниципальные должности и муниципальные должности муниципальной службы городского округа Кинешма, </w:t>
            </w:r>
            <w:r w:rsidRPr="00046598">
              <w:rPr>
                <w:sz w:val="20"/>
                <w:szCs w:val="20"/>
              </w:rPr>
              <w:lastRenderedPageBreak/>
              <w:t>подлежащих пенсионному обеспечению</w:t>
            </w: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lastRenderedPageBreak/>
              <w:t>чел.</w:t>
            </w:r>
          </w:p>
        </w:tc>
        <w:tc>
          <w:tcPr>
            <w:tcW w:w="850" w:type="dxa"/>
            <w:vMerge w:val="restart"/>
          </w:tcPr>
          <w:p w:rsidR="00B8772C" w:rsidRPr="00046598" w:rsidRDefault="00B8772C" w:rsidP="00F445E6">
            <w:pPr>
              <w:jc w:val="center"/>
              <w:rPr>
                <w:sz w:val="20"/>
                <w:szCs w:val="20"/>
              </w:rPr>
            </w:pPr>
            <w:r w:rsidRPr="00046598">
              <w:rPr>
                <w:sz w:val="20"/>
                <w:szCs w:val="20"/>
              </w:rPr>
              <w:t>45</w:t>
            </w:r>
          </w:p>
        </w:tc>
        <w:tc>
          <w:tcPr>
            <w:tcW w:w="851" w:type="dxa"/>
            <w:vMerge w:val="restart"/>
          </w:tcPr>
          <w:p w:rsidR="00B8772C" w:rsidRPr="00046598" w:rsidRDefault="00B8772C" w:rsidP="00F445E6">
            <w:pPr>
              <w:jc w:val="center"/>
              <w:rPr>
                <w:sz w:val="20"/>
                <w:szCs w:val="20"/>
              </w:rPr>
            </w:pPr>
            <w:r w:rsidRPr="00046598">
              <w:rPr>
                <w:sz w:val="20"/>
                <w:szCs w:val="20"/>
              </w:rPr>
              <w:t>45</w:t>
            </w:r>
          </w:p>
        </w:tc>
        <w:tc>
          <w:tcPr>
            <w:tcW w:w="1100" w:type="dxa"/>
            <w:vMerge w:val="restart"/>
          </w:tcPr>
          <w:p w:rsidR="00B8772C" w:rsidRPr="00046598" w:rsidRDefault="00B8772C" w:rsidP="00F445E6">
            <w:pPr>
              <w:jc w:val="center"/>
              <w:rPr>
                <w:sz w:val="20"/>
                <w:szCs w:val="20"/>
              </w:rPr>
            </w:pPr>
          </w:p>
        </w:tc>
      </w:tr>
      <w:tr w:rsidR="00B8772C" w:rsidRPr="00046598" w:rsidTr="00F445E6">
        <w:trPr>
          <w:trHeight w:val="537"/>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2213,6</w:t>
            </w:r>
          </w:p>
        </w:tc>
        <w:tc>
          <w:tcPr>
            <w:tcW w:w="1168" w:type="dxa"/>
          </w:tcPr>
          <w:p w:rsidR="00B8772C" w:rsidRPr="00046598" w:rsidRDefault="00B8772C" w:rsidP="00F445E6">
            <w:pPr>
              <w:jc w:val="center"/>
              <w:rPr>
                <w:sz w:val="20"/>
                <w:szCs w:val="20"/>
              </w:rPr>
            </w:pPr>
            <w:r w:rsidRPr="00046598">
              <w:rPr>
                <w:sz w:val="20"/>
                <w:szCs w:val="20"/>
              </w:rPr>
              <w:t>2211,1</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537"/>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2213,6</w:t>
            </w:r>
          </w:p>
        </w:tc>
        <w:tc>
          <w:tcPr>
            <w:tcW w:w="1168" w:type="dxa"/>
          </w:tcPr>
          <w:p w:rsidR="00B8772C" w:rsidRPr="00046598" w:rsidRDefault="00B8772C" w:rsidP="00F445E6">
            <w:pPr>
              <w:jc w:val="center"/>
              <w:rPr>
                <w:sz w:val="20"/>
                <w:szCs w:val="20"/>
              </w:rPr>
            </w:pPr>
            <w:r w:rsidRPr="00046598">
              <w:rPr>
                <w:sz w:val="20"/>
                <w:szCs w:val="20"/>
              </w:rPr>
              <w:t>2211,1</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7C62E4" w:rsidRPr="00046598" w:rsidTr="00F445E6">
        <w:trPr>
          <w:trHeight w:val="248"/>
        </w:trPr>
        <w:tc>
          <w:tcPr>
            <w:tcW w:w="747" w:type="dxa"/>
            <w:vMerge w:val="restart"/>
          </w:tcPr>
          <w:p w:rsidR="007C62E4" w:rsidRPr="00046598" w:rsidRDefault="007C62E4" w:rsidP="00F445E6">
            <w:pPr>
              <w:rPr>
                <w:sz w:val="20"/>
                <w:szCs w:val="20"/>
              </w:rPr>
            </w:pPr>
            <w:r>
              <w:rPr>
                <w:sz w:val="20"/>
                <w:szCs w:val="20"/>
              </w:rPr>
              <w:lastRenderedPageBreak/>
              <w:t>5.1.3</w:t>
            </w:r>
          </w:p>
        </w:tc>
        <w:tc>
          <w:tcPr>
            <w:tcW w:w="2395" w:type="dxa"/>
            <w:vMerge w:val="restart"/>
          </w:tcPr>
          <w:p w:rsidR="007C62E4" w:rsidRPr="007B45B9" w:rsidRDefault="007C62E4" w:rsidP="00F445E6">
            <w:pPr>
              <w:jc w:val="both"/>
              <w:rPr>
                <w:sz w:val="20"/>
                <w:szCs w:val="20"/>
              </w:rPr>
            </w:pPr>
            <w:r w:rsidRPr="007B45B9">
              <w:rPr>
                <w:sz w:val="20"/>
                <w:szCs w:val="20"/>
              </w:rPr>
              <w:t xml:space="preserve">Мероприятие </w:t>
            </w:r>
          </w:p>
          <w:p w:rsidR="007C62E4" w:rsidRPr="00046598" w:rsidRDefault="007C62E4" w:rsidP="00F445E6">
            <w:pPr>
              <w:rPr>
                <w:b/>
                <w:sz w:val="20"/>
                <w:szCs w:val="20"/>
              </w:rPr>
            </w:pPr>
            <w:r>
              <w:rPr>
                <w:sz w:val="20"/>
                <w:szCs w:val="20"/>
              </w:rPr>
              <w:t>«</w:t>
            </w:r>
            <w:r w:rsidRPr="00046598">
              <w:rPr>
                <w:sz w:val="20"/>
                <w:szCs w:val="20"/>
              </w:rPr>
              <w:t>Материальное обеспечение граждан, удостоенных звания «Почетный гражданин города Кинешма»</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t>Администрация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571,0</w:t>
            </w:r>
          </w:p>
        </w:tc>
        <w:tc>
          <w:tcPr>
            <w:tcW w:w="1168" w:type="dxa"/>
          </w:tcPr>
          <w:p w:rsidR="007C62E4" w:rsidRPr="00046598" w:rsidRDefault="007C62E4" w:rsidP="00F445E6">
            <w:pPr>
              <w:jc w:val="center"/>
              <w:rPr>
                <w:sz w:val="20"/>
                <w:szCs w:val="20"/>
              </w:rPr>
            </w:pPr>
            <w:r w:rsidRPr="00046598">
              <w:rPr>
                <w:sz w:val="20"/>
                <w:szCs w:val="20"/>
              </w:rPr>
              <w:t>546,0</w:t>
            </w:r>
          </w:p>
        </w:tc>
        <w:tc>
          <w:tcPr>
            <w:tcW w:w="1474" w:type="dxa"/>
            <w:vMerge w:val="restart"/>
          </w:tcPr>
          <w:p w:rsidR="007C62E4" w:rsidRPr="00046598" w:rsidRDefault="007C62E4" w:rsidP="00F445E6">
            <w:pPr>
              <w:rPr>
                <w:sz w:val="20"/>
                <w:szCs w:val="20"/>
              </w:rPr>
            </w:pPr>
            <w:r w:rsidRPr="00046598">
              <w:rPr>
                <w:sz w:val="20"/>
                <w:szCs w:val="20"/>
              </w:rPr>
              <w:t xml:space="preserve">Отклонение в сумме 25,0 т.р. в связи с </w:t>
            </w:r>
            <w:proofErr w:type="spellStart"/>
            <w:r w:rsidRPr="00046598">
              <w:rPr>
                <w:sz w:val="20"/>
                <w:szCs w:val="20"/>
              </w:rPr>
              <w:t>невостребованностью</w:t>
            </w:r>
            <w:proofErr w:type="spellEnd"/>
            <w:r w:rsidRPr="00046598">
              <w:rPr>
                <w:sz w:val="20"/>
                <w:szCs w:val="20"/>
              </w:rPr>
              <w:t xml:space="preserve"> пособия на погребение</w:t>
            </w:r>
          </w:p>
        </w:tc>
        <w:tc>
          <w:tcPr>
            <w:tcW w:w="1843" w:type="dxa"/>
            <w:vMerge w:val="restart"/>
          </w:tcPr>
          <w:p w:rsidR="007C62E4" w:rsidRPr="00046598" w:rsidRDefault="007C62E4" w:rsidP="00F445E6">
            <w:pPr>
              <w:rPr>
                <w:sz w:val="20"/>
                <w:szCs w:val="20"/>
              </w:rPr>
            </w:pPr>
            <w:r w:rsidRPr="00046598">
              <w:rPr>
                <w:rFonts w:eastAsia="Courier New CYR"/>
                <w:sz w:val="20"/>
                <w:szCs w:val="20"/>
              </w:rPr>
              <w:t xml:space="preserve">Число граждан, удостоенных звания «Почётный гражданин города Кинешмы»                </w:t>
            </w: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Pr>
          <w:p w:rsidR="007C62E4" w:rsidRPr="00046598" w:rsidRDefault="007C62E4" w:rsidP="00F445E6">
            <w:pPr>
              <w:jc w:val="center"/>
              <w:rPr>
                <w:sz w:val="20"/>
                <w:szCs w:val="20"/>
              </w:rPr>
            </w:pPr>
            <w:r w:rsidRPr="00046598">
              <w:rPr>
                <w:sz w:val="20"/>
                <w:szCs w:val="20"/>
              </w:rPr>
              <w:t>22</w:t>
            </w:r>
          </w:p>
        </w:tc>
        <w:tc>
          <w:tcPr>
            <w:tcW w:w="851" w:type="dxa"/>
            <w:vMerge w:val="restart"/>
          </w:tcPr>
          <w:p w:rsidR="007C62E4" w:rsidRPr="00046598" w:rsidRDefault="007C62E4" w:rsidP="00F445E6">
            <w:pPr>
              <w:jc w:val="center"/>
              <w:rPr>
                <w:sz w:val="20"/>
                <w:szCs w:val="20"/>
              </w:rPr>
            </w:pPr>
            <w:r w:rsidRPr="00046598">
              <w:rPr>
                <w:sz w:val="20"/>
                <w:szCs w:val="20"/>
              </w:rPr>
              <w:t>20</w:t>
            </w:r>
          </w:p>
        </w:tc>
        <w:tc>
          <w:tcPr>
            <w:tcW w:w="1100" w:type="dxa"/>
            <w:vMerge w:val="restart"/>
          </w:tcPr>
          <w:p w:rsidR="007C62E4" w:rsidRPr="00046598" w:rsidRDefault="007C62E4" w:rsidP="00E624A6">
            <w:pPr>
              <w:rPr>
                <w:sz w:val="20"/>
                <w:szCs w:val="20"/>
              </w:rPr>
            </w:pPr>
            <w:r w:rsidRPr="00046598">
              <w:rPr>
                <w:sz w:val="20"/>
                <w:szCs w:val="20"/>
              </w:rPr>
              <w:t>В связи со смертью</w:t>
            </w:r>
            <w:r w:rsidRPr="00046598">
              <w:rPr>
                <w:rFonts w:eastAsia="Courier New CYR"/>
                <w:sz w:val="20"/>
                <w:szCs w:val="20"/>
              </w:rPr>
              <w:t xml:space="preserve"> гражданина, </w:t>
            </w:r>
            <w:proofErr w:type="gramStart"/>
            <w:r w:rsidRPr="00046598">
              <w:rPr>
                <w:rFonts w:eastAsia="Courier New CYR"/>
                <w:sz w:val="20"/>
                <w:szCs w:val="20"/>
              </w:rPr>
              <w:t>удостоенных</w:t>
            </w:r>
            <w:proofErr w:type="gramEnd"/>
            <w:r w:rsidRPr="00046598">
              <w:rPr>
                <w:rFonts w:eastAsia="Courier New CYR"/>
                <w:sz w:val="20"/>
                <w:szCs w:val="20"/>
              </w:rPr>
              <w:t xml:space="preserve"> звания «Почётный гражданин города Кинешмы                </w:t>
            </w:r>
          </w:p>
        </w:tc>
      </w:tr>
      <w:tr w:rsidR="007C62E4" w:rsidRPr="00046598" w:rsidTr="00F445E6">
        <w:trPr>
          <w:trHeight w:val="247"/>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571,0</w:t>
            </w:r>
          </w:p>
        </w:tc>
        <w:tc>
          <w:tcPr>
            <w:tcW w:w="1168" w:type="dxa"/>
          </w:tcPr>
          <w:p w:rsidR="007C62E4" w:rsidRPr="00046598" w:rsidRDefault="007C62E4" w:rsidP="00F445E6">
            <w:pPr>
              <w:jc w:val="center"/>
              <w:rPr>
                <w:sz w:val="20"/>
                <w:szCs w:val="20"/>
              </w:rPr>
            </w:pPr>
            <w:r w:rsidRPr="00046598">
              <w:rPr>
                <w:sz w:val="20"/>
                <w:szCs w:val="20"/>
              </w:rPr>
              <w:t>546,0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247"/>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571,0</w:t>
            </w:r>
          </w:p>
        </w:tc>
        <w:tc>
          <w:tcPr>
            <w:tcW w:w="1168" w:type="dxa"/>
          </w:tcPr>
          <w:p w:rsidR="007C62E4" w:rsidRPr="00046598" w:rsidRDefault="007C62E4" w:rsidP="00F445E6">
            <w:pPr>
              <w:jc w:val="center"/>
              <w:rPr>
                <w:sz w:val="20"/>
                <w:szCs w:val="20"/>
              </w:rPr>
            </w:pPr>
            <w:r w:rsidRPr="00046598">
              <w:rPr>
                <w:sz w:val="20"/>
                <w:szCs w:val="20"/>
              </w:rPr>
              <w:t>546,0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B8772C" w:rsidRPr="00046598" w:rsidTr="00F445E6">
        <w:trPr>
          <w:trHeight w:val="130"/>
        </w:trPr>
        <w:tc>
          <w:tcPr>
            <w:tcW w:w="747" w:type="dxa"/>
            <w:vMerge w:val="restart"/>
          </w:tcPr>
          <w:p w:rsidR="00B8772C" w:rsidRPr="00046598" w:rsidRDefault="00B8772C" w:rsidP="00F445E6">
            <w:pPr>
              <w:rPr>
                <w:sz w:val="20"/>
                <w:szCs w:val="20"/>
              </w:rPr>
            </w:pPr>
            <w:r>
              <w:rPr>
                <w:sz w:val="20"/>
                <w:szCs w:val="20"/>
              </w:rPr>
              <w:t>6</w:t>
            </w:r>
          </w:p>
        </w:tc>
        <w:tc>
          <w:tcPr>
            <w:tcW w:w="2395" w:type="dxa"/>
            <w:vMerge w:val="restart"/>
          </w:tcPr>
          <w:p w:rsidR="00B8772C" w:rsidRPr="007B45B9" w:rsidRDefault="00B8772C" w:rsidP="00F445E6">
            <w:pPr>
              <w:jc w:val="both"/>
              <w:rPr>
                <w:sz w:val="20"/>
                <w:szCs w:val="20"/>
              </w:rPr>
            </w:pPr>
            <w:r w:rsidRPr="007B45B9">
              <w:rPr>
                <w:sz w:val="20"/>
                <w:szCs w:val="20"/>
              </w:rPr>
              <w:t xml:space="preserve">Подпрограмма </w:t>
            </w:r>
          </w:p>
          <w:p w:rsidR="00B8772C" w:rsidRPr="00046598" w:rsidRDefault="00B8772C" w:rsidP="00F445E6">
            <w:pPr>
              <w:rPr>
                <w:b/>
                <w:sz w:val="20"/>
                <w:szCs w:val="20"/>
              </w:rPr>
            </w:pPr>
            <w:r w:rsidRPr="00046598">
              <w:rPr>
                <w:sz w:val="20"/>
                <w:szCs w:val="20"/>
              </w:rPr>
              <w:t>«Поддержка социально ориентированных некоммерческих организаций»</w:t>
            </w:r>
          </w:p>
        </w:tc>
        <w:tc>
          <w:tcPr>
            <w:tcW w:w="1536" w:type="dxa"/>
            <w:vMerge w:val="restart"/>
          </w:tcPr>
          <w:p w:rsidR="00B8772C" w:rsidRPr="00046598" w:rsidRDefault="00B8772C" w:rsidP="00F445E6">
            <w:pPr>
              <w:jc w:val="both"/>
              <w:rPr>
                <w:sz w:val="20"/>
                <w:szCs w:val="20"/>
              </w:rPr>
            </w:pPr>
            <w:r w:rsidRPr="00046598">
              <w:rPr>
                <w:sz w:val="20"/>
                <w:szCs w:val="20"/>
              </w:rPr>
              <w:t>Комитет по социальной и молодежной политике  администрации городского округа Кинешма</w:t>
            </w:r>
          </w:p>
        </w:tc>
        <w:tc>
          <w:tcPr>
            <w:tcW w:w="1420" w:type="dxa"/>
          </w:tcPr>
          <w:p w:rsidR="00B8772C" w:rsidRPr="007B45B9" w:rsidRDefault="00B8772C" w:rsidP="00F445E6">
            <w:pPr>
              <w:rPr>
                <w:b/>
                <w:sz w:val="20"/>
                <w:szCs w:val="20"/>
              </w:rPr>
            </w:pPr>
            <w:r w:rsidRPr="007B45B9">
              <w:rPr>
                <w:b/>
                <w:sz w:val="20"/>
                <w:szCs w:val="20"/>
              </w:rPr>
              <w:t>Всего</w:t>
            </w:r>
          </w:p>
        </w:tc>
        <w:tc>
          <w:tcPr>
            <w:tcW w:w="1608" w:type="dxa"/>
          </w:tcPr>
          <w:p w:rsidR="00B8772C" w:rsidRPr="00046598" w:rsidRDefault="00B8772C" w:rsidP="00F445E6">
            <w:pPr>
              <w:jc w:val="center"/>
              <w:rPr>
                <w:b/>
                <w:sz w:val="20"/>
                <w:szCs w:val="20"/>
              </w:rPr>
            </w:pPr>
            <w:r w:rsidRPr="00046598">
              <w:rPr>
                <w:b/>
                <w:sz w:val="20"/>
                <w:szCs w:val="20"/>
              </w:rPr>
              <w:t>425,0</w:t>
            </w:r>
          </w:p>
        </w:tc>
        <w:tc>
          <w:tcPr>
            <w:tcW w:w="1168" w:type="dxa"/>
            <w:tcBorders>
              <w:bottom w:val="single" w:sz="4" w:space="0" w:color="auto"/>
            </w:tcBorders>
          </w:tcPr>
          <w:p w:rsidR="00B8772C" w:rsidRPr="00046598" w:rsidRDefault="00B8772C" w:rsidP="00F445E6">
            <w:pPr>
              <w:jc w:val="center"/>
              <w:rPr>
                <w:b/>
                <w:sz w:val="20"/>
                <w:szCs w:val="20"/>
              </w:rPr>
            </w:pPr>
            <w:r w:rsidRPr="00046598">
              <w:rPr>
                <w:b/>
                <w:sz w:val="20"/>
                <w:szCs w:val="20"/>
              </w:rPr>
              <w:t>425,0</w:t>
            </w:r>
          </w:p>
        </w:tc>
        <w:tc>
          <w:tcPr>
            <w:tcW w:w="1474" w:type="dxa"/>
            <w:vMerge w:val="restart"/>
          </w:tcPr>
          <w:p w:rsidR="00B8772C" w:rsidRPr="00046598" w:rsidRDefault="00B8772C" w:rsidP="00F445E6">
            <w:pPr>
              <w:jc w:val="center"/>
              <w:rPr>
                <w:b/>
                <w:sz w:val="20"/>
                <w:szCs w:val="20"/>
              </w:rPr>
            </w:pPr>
          </w:p>
        </w:tc>
        <w:tc>
          <w:tcPr>
            <w:tcW w:w="1843" w:type="dxa"/>
            <w:vMerge w:val="restart"/>
          </w:tcPr>
          <w:p w:rsidR="00B8772C" w:rsidRPr="00046598" w:rsidRDefault="00B8772C" w:rsidP="00F445E6">
            <w:pPr>
              <w:jc w:val="center"/>
              <w:rPr>
                <w:b/>
                <w:sz w:val="20"/>
                <w:szCs w:val="20"/>
              </w:rPr>
            </w:pPr>
          </w:p>
        </w:tc>
        <w:tc>
          <w:tcPr>
            <w:tcW w:w="709" w:type="dxa"/>
            <w:vMerge w:val="restart"/>
          </w:tcPr>
          <w:p w:rsidR="00B8772C" w:rsidRPr="00046598" w:rsidRDefault="00B8772C" w:rsidP="00F445E6">
            <w:pPr>
              <w:jc w:val="center"/>
              <w:rPr>
                <w:b/>
                <w:sz w:val="20"/>
                <w:szCs w:val="20"/>
              </w:rPr>
            </w:pPr>
          </w:p>
        </w:tc>
        <w:tc>
          <w:tcPr>
            <w:tcW w:w="850" w:type="dxa"/>
            <w:vMerge w:val="restart"/>
          </w:tcPr>
          <w:p w:rsidR="00B8772C" w:rsidRPr="00046598" w:rsidRDefault="00B8772C" w:rsidP="00F445E6">
            <w:pPr>
              <w:jc w:val="center"/>
              <w:rPr>
                <w:b/>
                <w:sz w:val="20"/>
                <w:szCs w:val="20"/>
              </w:rPr>
            </w:pPr>
          </w:p>
        </w:tc>
        <w:tc>
          <w:tcPr>
            <w:tcW w:w="851" w:type="dxa"/>
            <w:vMerge w:val="restart"/>
          </w:tcPr>
          <w:p w:rsidR="00B8772C" w:rsidRPr="00046598" w:rsidRDefault="00B8772C" w:rsidP="00F445E6">
            <w:pPr>
              <w:jc w:val="center"/>
              <w:rPr>
                <w:b/>
                <w:sz w:val="20"/>
                <w:szCs w:val="20"/>
              </w:rPr>
            </w:pPr>
          </w:p>
        </w:tc>
        <w:tc>
          <w:tcPr>
            <w:tcW w:w="1100" w:type="dxa"/>
            <w:vMerge w:val="restart"/>
          </w:tcPr>
          <w:p w:rsidR="00B8772C" w:rsidRPr="00046598" w:rsidRDefault="00B8772C" w:rsidP="00F445E6">
            <w:pPr>
              <w:jc w:val="center"/>
              <w:rPr>
                <w:b/>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7B45B9">
              <w:rPr>
                <w:sz w:val="20"/>
                <w:szCs w:val="20"/>
              </w:rPr>
              <w:t>бюджетные</w:t>
            </w:r>
            <w:proofErr w:type="gramEnd"/>
            <w:r w:rsidRPr="007B45B9">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Borders>
              <w:top w:val="single" w:sz="4" w:space="0" w:color="auto"/>
            </w:tcBorders>
          </w:tcPr>
          <w:p w:rsidR="00B8772C" w:rsidRPr="00046598" w:rsidRDefault="00B8772C" w:rsidP="00F445E6">
            <w:pPr>
              <w:jc w:val="center"/>
              <w:rPr>
                <w:sz w:val="20"/>
                <w:szCs w:val="20"/>
              </w:rPr>
            </w:pPr>
            <w:r w:rsidRPr="00046598">
              <w:rPr>
                <w:sz w:val="20"/>
                <w:szCs w:val="20"/>
              </w:rPr>
              <w:t>425,0</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Pr>
          <w:p w:rsidR="00B8772C" w:rsidRPr="00046598" w:rsidRDefault="00B8772C" w:rsidP="00F445E6">
            <w:pPr>
              <w:jc w:val="center"/>
              <w:rPr>
                <w:sz w:val="20"/>
                <w:szCs w:val="20"/>
              </w:rPr>
            </w:pPr>
            <w:r w:rsidRPr="00046598">
              <w:rPr>
                <w:sz w:val="20"/>
                <w:szCs w:val="20"/>
              </w:rPr>
              <w:t>425,0</w:t>
            </w:r>
          </w:p>
        </w:tc>
        <w:tc>
          <w:tcPr>
            <w:tcW w:w="1474" w:type="dxa"/>
            <w:vMerge/>
            <w:tcBorders>
              <w:bottom w:val="single" w:sz="4" w:space="0" w:color="auto"/>
            </w:tcBorders>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val="restart"/>
          </w:tcPr>
          <w:p w:rsidR="00B8772C" w:rsidRPr="00046598" w:rsidRDefault="00B8772C" w:rsidP="00F445E6">
            <w:pPr>
              <w:rPr>
                <w:sz w:val="20"/>
                <w:szCs w:val="20"/>
              </w:rPr>
            </w:pPr>
            <w:r>
              <w:rPr>
                <w:sz w:val="20"/>
                <w:szCs w:val="20"/>
              </w:rPr>
              <w:t>6.1</w:t>
            </w:r>
          </w:p>
        </w:tc>
        <w:tc>
          <w:tcPr>
            <w:tcW w:w="2395" w:type="dxa"/>
            <w:vMerge w:val="restart"/>
          </w:tcPr>
          <w:p w:rsidR="00B8772C" w:rsidRPr="00046598" w:rsidRDefault="00B8772C" w:rsidP="00F445E6">
            <w:pPr>
              <w:jc w:val="both"/>
              <w:rPr>
                <w:sz w:val="20"/>
                <w:szCs w:val="20"/>
              </w:rPr>
            </w:pPr>
            <w:r w:rsidRPr="000D204B">
              <w:rPr>
                <w:sz w:val="20"/>
                <w:szCs w:val="20"/>
              </w:rPr>
              <w:t>Основное мероприятие</w:t>
            </w:r>
            <w:r w:rsidRPr="00046598">
              <w:rPr>
                <w:sz w:val="20"/>
                <w:szCs w:val="20"/>
              </w:rPr>
              <w:t xml:space="preserve"> «Предоставление мер поддержки социально ориентированным некоммерческим организациям»</w:t>
            </w: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Pr>
          <w:p w:rsidR="00B8772C" w:rsidRPr="00046598" w:rsidRDefault="00B8772C" w:rsidP="00F445E6">
            <w:pPr>
              <w:jc w:val="center"/>
              <w:rPr>
                <w:sz w:val="20"/>
                <w:szCs w:val="20"/>
              </w:rPr>
            </w:pPr>
            <w:r w:rsidRPr="00046598">
              <w:rPr>
                <w:sz w:val="20"/>
                <w:szCs w:val="20"/>
              </w:rPr>
              <w:t>425,0</w:t>
            </w:r>
          </w:p>
        </w:tc>
        <w:tc>
          <w:tcPr>
            <w:tcW w:w="1474" w:type="dxa"/>
            <w:vMerge w:val="restart"/>
          </w:tcPr>
          <w:p w:rsidR="00B8772C" w:rsidRPr="00046598" w:rsidRDefault="00B8772C" w:rsidP="00F445E6">
            <w:pPr>
              <w:jc w:val="center"/>
              <w:rPr>
                <w:sz w:val="20"/>
                <w:szCs w:val="20"/>
              </w:rPr>
            </w:pPr>
          </w:p>
        </w:tc>
        <w:tc>
          <w:tcPr>
            <w:tcW w:w="1843" w:type="dxa"/>
            <w:vMerge w:val="restart"/>
          </w:tcPr>
          <w:p w:rsidR="00B8772C" w:rsidRPr="00046598" w:rsidRDefault="00B8772C" w:rsidP="00F445E6">
            <w:pPr>
              <w:jc w:val="center"/>
              <w:rPr>
                <w:sz w:val="20"/>
                <w:szCs w:val="20"/>
              </w:rPr>
            </w:pPr>
          </w:p>
        </w:tc>
        <w:tc>
          <w:tcPr>
            <w:tcW w:w="709" w:type="dxa"/>
            <w:vMerge w:val="restart"/>
          </w:tcPr>
          <w:p w:rsidR="00B8772C" w:rsidRPr="00046598" w:rsidRDefault="00B8772C" w:rsidP="00F445E6">
            <w:pPr>
              <w:jc w:val="center"/>
              <w:rPr>
                <w:sz w:val="20"/>
                <w:szCs w:val="20"/>
              </w:rPr>
            </w:pPr>
          </w:p>
        </w:tc>
        <w:tc>
          <w:tcPr>
            <w:tcW w:w="850" w:type="dxa"/>
            <w:vMerge w:val="restart"/>
          </w:tcPr>
          <w:p w:rsidR="00B8772C" w:rsidRPr="00046598" w:rsidRDefault="00B8772C" w:rsidP="00F445E6">
            <w:pPr>
              <w:jc w:val="center"/>
              <w:rPr>
                <w:sz w:val="20"/>
                <w:szCs w:val="20"/>
              </w:rPr>
            </w:pPr>
          </w:p>
        </w:tc>
        <w:tc>
          <w:tcPr>
            <w:tcW w:w="851" w:type="dxa"/>
            <w:vMerge w:val="restart"/>
          </w:tcPr>
          <w:p w:rsidR="00B8772C" w:rsidRPr="00046598" w:rsidRDefault="00B8772C" w:rsidP="00F445E6">
            <w:pPr>
              <w:jc w:val="center"/>
              <w:rPr>
                <w:sz w:val="20"/>
                <w:szCs w:val="20"/>
              </w:rPr>
            </w:pPr>
          </w:p>
        </w:tc>
        <w:tc>
          <w:tcPr>
            <w:tcW w:w="1100" w:type="dxa"/>
            <w:vMerge w:val="restart"/>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Pr>
          <w:p w:rsidR="00B8772C" w:rsidRPr="00046598" w:rsidRDefault="00B8772C" w:rsidP="00F445E6">
            <w:pPr>
              <w:jc w:val="center"/>
              <w:rPr>
                <w:sz w:val="20"/>
                <w:szCs w:val="20"/>
              </w:rPr>
            </w:pPr>
            <w:r w:rsidRPr="00046598">
              <w:rPr>
                <w:sz w:val="20"/>
                <w:szCs w:val="20"/>
              </w:rPr>
              <w:t>425,0</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b/>
                <w:sz w:val="20"/>
                <w:szCs w:val="20"/>
              </w:rPr>
            </w:pPr>
          </w:p>
        </w:tc>
        <w:tc>
          <w:tcPr>
            <w:tcW w:w="709" w:type="dxa"/>
            <w:vMerge/>
          </w:tcPr>
          <w:p w:rsidR="00B8772C" w:rsidRPr="00046598" w:rsidRDefault="00B8772C" w:rsidP="00F445E6">
            <w:pPr>
              <w:jc w:val="center"/>
              <w:rPr>
                <w:b/>
                <w:sz w:val="20"/>
                <w:szCs w:val="20"/>
              </w:rPr>
            </w:pPr>
          </w:p>
        </w:tc>
        <w:tc>
          <w:tcPr>
            <w:tcW w:w="850" w:type="dxa"/>
            <w:vMerge/>
          </w:tcPr>
          <w:p w:rsidR="00B8772C" w:rsidRPr="00046598" w:rsidRDefault="00B8772C" w:rsidP="00F445E6">
            <w:pPr>
              <w:jc w:val="center"/>
              <w:rPr>
                <w:b/>
                <w:sz w:val="20"/>
                <w:szCs w:val="20"/>
              </w:rPr>
            </w:pPr>
          </w:p>
        </w:tc>
        <w:tc>
          <w:tcPr>
            <w:tcW w:w="851" w:type="dxa"/>
            <w:vMerge/>
          </w:tcPr>
          <w:p w:rsidR="00B8772C" w:rsidRPr="00046598" w:rsidRDefault="00B8772C" w:rsidP="00F445E6">
            <w:pPr>
              <w:jc w:val="center"/>
              <w:rPr>
                <w:b/>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Pr>
          <w:p w:rsidR="00B8772C" w:rsidRPr="00046598" w:rsidRDefault="00B8772C" w:rsidP="00F445E6">
            <w:pPr>
              <w:jc w:val="center"/>
              <w:rPr>
                <w:sz w:val="20"/>
                <w:szCs w:val="20"/>
              </w:rPr>
            </w:pPr>
            <w:r w:rsidRPr="00046598">
              <w:rPr>
                <w:sz w:val="20"/>
                <w:szCs w:val="20"/>
              </w:rPr>
              <w:t>425,0</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48"/>
        </w:trPr>
        <w:tc>
          <w:tcPr>
            <w:tcW w:w="747" w:type="dxa"/>
            <w:vMerge w:val="restart"/>
          </w:tcPr>
          <w:p w:rsidR="00B8772C" w:rsidRPr="00046598" w:rsidRDefault="00B8772C" w:rsidP="00F445E6">
            <w:pPr>
              <w:rPr>
                <w:sz w:val="20"/>
                <w:szCs w:val="20"/>
              </w:rPr>
            </w:pPr>
            <w:r>
              <w:rPr>
                <w:sz w:val="20"/>
                <w:szCs w:val="20"/>
              </w:rPr>
              <w:t>6.1.1</w:t>
            </w:r>
          </w:p>
        </w:tc>
        <w:tc>
          <w:tcPr>
            <w:tcW w:w="2395" w:type="dxa"/>
            <w:vMerge w:val="restart"/>
          </w:tcPr>
          <w:p w:rsidR="00B8772C" w:rsidRPr="000D204B" w:rsidRDefault="00B8772C" w:rsidP="00F445E6">
            <w:pPr>
              <w:jc w:val="both"/>
              <w:rPr>
                <w:sz w:val="20"/>
                <w:szCs w:val="20"/>
              </w:rPr>
            </w:pPr>
            <w:r w:rsidRPr="000D204B">
              <w:rPr>
                <w:sz w:val="20"/>
                <w:szCs w:val="20"/>
              </w:rPr>
              <w:t xml:space="preserve">Мероприятие </w:t>
            </w:r>
          </w:p>
          <w:p w:rsidR="00B8772C" w:rsidRPr="00046598" w:rsidRDefault="00B8772C" w:rsidP="00F445E6">
            <w:pPr>
              <w:jc w:val="both"/>
              <w:rPr>
                <w:sz w:val="20"/>
                <w:szCs w:val="20"/>
              </w:rPr>
            </w:pPr>
            <w:r>
              <w:rPr>
                <w:sz w:val="20"/>
                <w:szCs w:val="20"/>
              </w:rPr>
              <w:lastRenderedPageBreak/>
              <w:t>«</w:t>
            </w:r>
            <w:r w:rsidRPr="00046598">
              <w:rPr>
                <w:sz w:val="20"/>
                <w:szCs w:val="20"/>
              </w:rPr>
              <w:t>Субсидирование социально ориентированных некоммерческих организаций</w:t>
            </w:r>
            <w:r>
              <w:rPr>
                <w:sz w:val="20"/>
                <w:szCs w:val="20"/>
              </w:rPr>
              <w:t>»</w:t>
            </w: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Pr>
          <w:p w:rsidR="00B8772C" w:rsidRPr="00046598" w:rsidRDefault="00B8772C" w:rsidP="00F445E6">
            <w:pPr>
              <w:jc w:val="center"/>
              <w:rPr>
                <w:sz w:val="20"/>
                <w:szCs w:val="20"/>
              </w:rPr>
            </w:pPr>
            <w:r w:rsidRPr="00046598">
              <w:rPr>
                <w:sz w:val="20"/>
                <w:szCs w:val="20"/>
              </w:rPr>
              <w:t>425,0</w:t>
            </w:r>
          </w:p>
        </w:tc>
        <w:tc>
          <w:tcPr>
            <w:tcW w:w="1474" w:type="dxa"/>
            <w:vMerge/>
          </w:tcPr>
          <w:p w:rsidR="00B8772C" w:rsidRPr="00046598" w:rsidRDefault="00B8772C" w:rsidP="00F445E6">
            <w:pPr>
              <w:jc w:val="center"/>
              <w:rPr>
                <w:sz w:val="20"/>
                <w:szCs w:val="20"/>
              </w:rPr>
            </w:pPr>
          </w:p>
        </w:tc>
        <w:tc>
          <w:tcPr>
            <w:tcW w:w="1843" w:type="dxa"/>
            <w:vMerge w:val="restart"/>
          </w:tcPr>
          <w:p w:rsidR="00B8772C" w:rsidRPr="00046598" w:rsidRDefault="00B8772C" w:rsidP="00F445E6">
            <w:pPr>
              <w:jc w:val="both"/>
              <w:rPr>
                <w:sz w:val="20"/>
                <w:szCs w:val="20"/>
              </w:rPr>
            </w:pPr>
            <w:r w:rsidRPr="00046598">
              <w:rPr>
                <w:sz w:val="20"/>
                <w:szCs w:val="20"/>
              </w:rPr>
              <w:t xml:space="preserve">Количество </w:t>
            </w:r>
            <w:r w:rsidRPr="00046598">
              <w:rPr>
                <w:sz w:val="20"/>
                <w:szCs w:val="20"/>
              </w:rPr>
              <w:lastRenderedPageBreak/>
              <w:t xml:space="preserve">социально </w:t>
            </w:r>
            <w:proofErr w:type="gramStart"/>
            <w:r w:rsidRPr="00046598">
              <w:rPr>
                <w:sz w:val="20"/>
                <w:szCs w:val="20"/>
              </w:rPr>
              <w:t>ориентированных</w:t>
            </w:r>
            <w:proofErr w:type="gramEnd"/>
          </w:p>
          <w:p w:rsidR="00B8772C" w:rsidRPr="00046598" w:rsidRDefault="00B8772C" w:rsidP="00F445E6">
            <w:pPr>
              <w:jc w:val="both"/>
              <w:rPr>
                <w:sz w:val="20"/>
                <w:szCs w:val="20"/>
              </w:rPr>
            </w:pPr>
            <w:r w:rsidRPr="00046598">
              <w:rPr>
                <w:sz w:val="20"/>
                <w:szCs w:val="20"/>
              </w:rPr>
              <w:t>некоммерческих организаций</w:t>
            </w: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lastRenderedPageBreak/>
              <w:t>ед.</w:t>
            </w:r>
          </w:p>
        </w:tc>
        <w:tc>
          <w:tcPr>
            <w:tcW w:w="850" w:type="dxa"/>
            <w:vMerge w:val="restart"/>
          </w:tcPr>
          <w:p w:rsidR="00B8772C" w:rsidRPr="00046598" w:rsidRDefault="00B8772C" w:rsidP="00F445E6">
            <w:pPr>
              <w:jc w:val="center"/>
              <w:rPr>
                <w:sz w:val="20"/>
                <w:szCs w:val="20"/>
              </w:rPr>
            </w:pPr>
            <w:r w:rsidRPr="00046598">
              <w:rPr>
                <w:sz w:val="20"/>
                <w:szCs w:val="20"/>
              </w:rPr>
              <w:t>10</w:t>
            </w:r>
          </w:p>
        </w:tc>
        <w:tc>
          <w:tcPr>
            <w:tcW w:w="851" w:type="dxa"/>
            <w:vMerge w:val="restart"/>
          </w:tcPr>
          <w:p w:rsidR="00B8772C" w:rsidRPr="00046598" w:rsidRDefault="00B8772C" w:rsidP="00F445E6">
            <w:pPr>
              <w:jc w:val="center"/>
              <w:rPr>
                <w:sz w:val="20"/>
                <w:szCs w:val="20"/>
              </w:rPr>
            </w:pPr>
            <w:r w:rsidRPr="00046598">
              <w:rPr>
                <w:sz w:val="20"/>
                <w:szCs w:val="20"/>
              </w:rPr>
              <w:t>10</w:t>
            </w:r>
          </w:p>
        </w:tc>
        <w:tc>
          <w:tcPr>
            <w:tcW w:w="1100" w:type="dxa"/>
            <w:vMerge w:val="restart"/>
          </w:tcPr>
          <w:p w:rsidR="00B8772C" w:rsidRPr="00046598" w:rsidRDefault="00B8772C" w:rsidP="00F445E6">
            <w:pPr>
              <w:jc w:val="center"/>
              <w:rPr>
                <w:sz w:val="20"/>
                <w:szCs w:val="20"/>
              </w:rPr>
            </w:pPr>
          </w:p>
        </w:tc>
      </w:tr>
      <w:tr w:rsidR="00B8772C" w:rsidRPr="00046598" w:rsidTr="00F445E6">
        <w:trPr>
          <w:trHeight w:val="247"/>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Pr>
          <w:p w:rsidR="00B8772C" w:rsidRPr="00046598" w:rsidRDefault="00B8772C" w:rsidP="00F445E6">
            <w:pPr>
              <w:jc w:val="center"/>
              <w:rPr>
                <w:sz w:val="20"/>
                <w:szCs w:val="20"/>
              </w:rPr>
            </w:pPr>
            <w:r w:rsidRPr="00046598">
              <w:rPr>
                <w:sz w:val="20"/>
                <w:szCs w:val="20"/>
              </w:rPr>
              <w:t>425,0</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47"/>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425,0</w:t>
            </w:r>
          </w:p>
        </w:tc>
        <w:tc>
          <w:tcPr>
            <w:tcW w:w="1168" w:type="dxa"/>
          </w:tcPr>
          <w:p w:rsidR="00B8772C" w:rsidRPr="00046598" w:rsidRDefault="00B8772C" w:rsidP="00F445E6">
            <w:pPr>
              <w:jc w:val="center"/>
              <w:rPr>
                <w:sz w:val="20"/>
                <w:szCs w:val="20"/>
              </w:rPr>
            </w:pPr>
            <w:r w:rsidRPr="00046598">
              <w:rPr>
                <w:sz w:val="20"/>
                <w:szCs w:val="20"/>
              </w:rPr>
              <w:t>425,0</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val="restart"/>
          </w:tcPr>
          <w:p w:rsidR="00B8772C" w:rsidRPr="00046598" w:rsidRDefault="00B8772C" w:rsidP="00F445E6">
            <w:pPr>
              <w:rPr>
                <w:sz w:val="20"/>
                <w:szCs w:val="20"/>
              </w:rPr>
            </w:pPr>
            <w:r>
              <w:rPr>
                <w:sz w:val="20"/>
                <w:szCs w:val="20"/>
              </w:rPr>
              <w:t>7</w:t>
            </w:r>
          </w:p>
        </w:tc>
        <w:tc>
          <w:tcPr>
            <w:tcW w:w="2395" w:type="dxa"/>
            <w:vMerge w:val="restart"/>
          </w:tcPr>
          <w:p w:rsidR="00B8772C" w:rsidRPr="000D204B" w:rsidRDefault="00B8772C" w:rsidP="00F445E6">
            <w:pPr>
              <w:jc w:val="both"/>
              <w:rPr>
                <w:sz w:val="20"/>
                <w:szCs w:val="20"/>
              </w:rPr>
            </w:pPr>
            <w:r w:rsidRPr="000D204B">
              <w:rPr>
                <w:sz w:val="20"/>
                <w:szCs w:val="20"/>
              </w:rPr>
              <w:t xml:space="preserve">Подпрограмма </w:t>
            </w:r>
          </w:p>
          <w:p w:rsidR="00B8772C" w:rsidRPr="00046598" w:rsidRDefault="00B8772C" w:rsidP="00F445E6">
            <w:pPr>
              <w:rPr>
                <w:b/>
                <w:sz w:val="20"/>
                <w:szCs w:val="20"/>
              </w:rPr>
            </w:pPr>
            <w:r w:rsidRPr="00046598">
              <w:rPr>
                <w:sz w:val="20"/>
                <w:szCs w:val="20"/>
              </w:rPr>
              <w:t>«Финансирование из бюджета городского округа     расходов на погребение»</w:t>
            </w:r>
          </w:p>
        </w:tc>
        <w:tc>
          <w:tcPr>
            <w:tcW w:w="1536" w:type="dxa"/>
            <w:vMerge w:val="restart"/>
          </w:tcPr>
          <w:p w:rsidR="00B8772C" w:rsidRPr="00046598" w:rsidRDefault="00B8772C" w:rsidP="00F445E6">
            <w:pPr>
              <w:rPr>
                <w:sz w:val="20"/>
                <w:szCs w:val="20"/>
              </w:rPr>
            </w:pPr>
            <w:r w:rsidRPr="00046598">
              <w:rPr>
                <w:sz w:val="20"/>
                <w:szCs w:val="20"/>
              </w:rPr>
              <w:t>Управление жилищно-коммунального хозяйства администрации городского округа Кинешма</w:t>
            </w:r>
          </w:p>
        </w:tc>
        <w:tc>
          <w:tcPr>
            <w:tcW w:w="1420" w:type="dxa"/>
          </w:tcPr>
          <w:p w:rsidR="00B8772C" w:rsidRPr="000D204B" w:rsidRDefault="00B8772C" w:rsidP="00F445E6">
            <w:pPr>
              <w:rPr>
                <w:b/>
                <w:sz w:val="20"/>
                <w:szCs w:val="20"/>
              </w:rPr>
            </w:pPr>
            <w:r w:rsidRPr="000D204B">
              <w:rPr>
                <w:b/>
                <w:sz w:val="20"/>
                <w:szCs w:val="20"/>
              </w:rPr>
              <w:t>Всего</w:t>
            </w:r>
          </w:p>
        </w:tc>
        <w:tc>
          <w:tcPr>
            <w:tcW w:w="1608" w:type="dxa"/>
          </w:tcPr>
          <w:p w:rsidR="00B8772C" w:rsidRPr="00046598" w:rsidRDefault="00B8772C" w:rsidP="00F445E6">
            <w:pPr>
              <w:jc w:val="center"/>
              <w:rPr>
                <w:b/>
                <w:sz w:val="20"/>
                <w:szCs w:val="20"/>
              </w:rPr>
            </w:pPr>
            <w:r w:rsidRPr="00046598">
              <w:rPr>
                <w:b/>
                <w:sz w:val="20"/>
                <w:szCs w:val="20"/>
              </w:rPr>
              <w:t>83,4</w:t>
            </w:r>
          </w:p>
        </w:tc>
        <w:tc>
          <w:tcPr>
            <w:tcW w:w="1168" w:type="dxa"/>
            <w:tcBorders>
              <w:bottom w:val="single" w:sz="4" w:space="0" w:color="auto"/>
            </w:tcBorders>
          </w:tcPr>
          <w:p w:rsidR="00B8772C" w:rsidRPr="00046598" w:rsidRDefault="00B8772C" w:rsidP="00F445E6">
            <w:pPr>
              <w:jc w:val="center"/>
              <w:rPr>
                <w:b/>
                <w:sz w:val="20"/>
                <w:szCs w:val="20"/>
              </w:rPr>
            </w:pPr>
            <w:r w:rsidRPr="00046598">
              <w:rPr>
                <w:b/>
                <w:sz w:val="20"/>
                <w:szCs w:val="20"/>
              </w:rPr>
              <w:t>54,3</w:t>
            </w:r>
          </w:p>
        </w:tc>
        <w:tc>
          <w:tcPr>
            <w:tcW w:w="1474" w:type="dxa"/>
            <w:vMerge w:val="restart"/>
          </w:tcPr>
          <w:p w:rsidR="00B8772C" w:rsidRPr="00492614" w:rsidRDefault="00492614" w:rsidP="00F445E6">
            <w:pPr>
              <w:rPr>
                <w:sz w:val="20"/>
                <w:szCs w:val="20"/>
              </w:rPr>
            </w:pPr>
            <w:r w:rsidRPr="00492614">
              <w:rPr>
                <w:sz w:val="20"/>
                <w:szCs w:val="20"/>
              </w:rPr>
              <w:t>-29,1 т.р.</w:t>
            </w:r>
          </w:p>
        </w:tc>
        <w:tc>
          <w:tcPr>
            <w:tcW w:w="1843" w:type="dxa"/>
            <w:vMerge w:val="restart"/>
          </w:tcPr>
          <w:p w:rsidR="00B8772C" w:rsidRPr="00046598" w:rsidRDefault="00B8772C" w:rsidP="00F445E6">
            <w:pPr>
              <w:jc w:val="center"/>
              <w:rPr>
                <w:b/>
                <w:sz w:val="20"/>
                <w:szCs w:val="20"/>
              </w:rPr>
            </w:pPr>
          </w:p>
        </w:tc>
        <w:tc>
          <w:tcPr>
            <w:tcW w:w="709" w:type="dxa"/>
            <w:vMerge w:val="restart"/>
          </w:tcPr>
          <w:p w:rsidR="00B8772C" w:rsidRPr="00046598" w:rsidRDefault="00B8772C" w:rsidP="00F445E6">
            <w:pPr>
              <w:jc w:val="center"/>
              <w:rPr>
                <w:b/>
                <w:sz w:val="20"/>
                <w:szCs w:val="20"/>
              </w:rPr>
            </w:pPr>
          </w:p>
        </w:tc>
        <w:tc>
          <w:tcPr>
            <w:tcW w:w="850" w:type="dxa"/>
            <w:vMerge w:val="restart"/>
          </w:tcPr>
          <w:p w:rsidR="00B8772C" w:rsidRPr="00046598" w:rsidRDefault="00B8772C" w:rsidP="00F445E6">
            <w:pPr>
              <w:jc w:val="center"/>
              <w:rPr>
                <w:b/>
                <w:sz w:val="20"/>
                <w:szCs w:val="20"/>
              </w:rPr>
            </w:pPr>
          </w:p>
        </w:tc>
        <w:tc>
          <w:tcPr>
            <w:tcW w:w="851" w:type="dxa"/>
            <w:vMerge w:val="restart"/>
          </w:tcPr>
          <w:p w:rsidR="00B8772C" w:rsidRPr="00046598" w:rsidRDefault="00B8772C" w:rsidP="00F445E6">
            <w:pPr>
              <w:jc w:val="center"/>
              <w:rPr>
                <w:b/>
                <w:sz w:val="20"/>
                <w:szCs w:val="20"/>
              </w:rPr>
            </w:pPr>
          </w:p>
        </w:tc>
        <w:tc>
          <w:tcPr>
            <w:tcW w:w="1100" w:type="dxa"/>
            <w:vMerge w:val="restart"/>
          </w:tcPr>
          <w:p w:rsidR="00B8772C" w:rsidRPr="00046598" w:rsidRDefault="00B8772C" w:rsidP="00F445E6">
            <w:pPr>
              <w:jc w:val="center"/>
              <w:rPr>
                <w:b/>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83,4</w:t>
            </w:r>
          </w:p>
        </w:tc>
        <w:tc>
          <w:tcPr>
            <w:tcW w:w="1168" w:type="dxa"/>
            <w:tcBorders>
              <w:top w:val="single" w:sz="4" w:space="0" w:color="auto"/>
            </w:tcBorders>
          </w:tcPr>
          <w:p w:rsidR="00B8772C" w:rsidRPr="00046598" w:rsidRDefault="00B8772C" w:rsidP="00F445E6">
            <w:pPr>
              <w:jc w:val="center"/>
              <w:rPr>
                <w:sz w:val="20"/>
                <w:szCs w:val="20"/>
              </w:rPr>
            </w:pPr>
            <w:r w:rsidRPr="00046598">
              <w:rPr>
                <w:sz w:val="20"/>
                <w:szCs w:val="20"/>
              </w:rPr>
              <w:t>54,3</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83,4</w:t>
            </w:r>
          </w:p>
        </w:tc>
        <w:tc>
          <w:tcPr>
            <w:tcW w:w="1168" w:type="dxa"/>
          </w:tcPr>
          <w:p w:rsidR="00B8772C" w:rsidRPr="00046598" w:rsidRDefault="00B8772C" w:rsidP="00F445E6">
            <w:pPr>
              <w:jc w:val="center"/>
              <w:rPr>
                <w:sz w:val="20"/>
                <w:szCs w:val="20"/>
              </w:rPr>
            </w:pPr>
            <w:r w:rsidRPr="00046598">
              <w:rPr>
                <w:sz w:val="20"/>
                <w:szCs w:val="20"/>
              </w:rPr>
              <w:t>54,3</w:t>
            </w:r>
          </w:p>
        </w:tc>
        <w:tc>
          <w:tcPr>
            <w:tcW w:w="1474" w:type="dxa"/>
            <w:vMerge/>
            <w:tcBorders>
              <w:bottom w:val="single" w:sz="4" w:space="0" w:color="auto"/>
            </w:tcBorders>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val="restart"/>
          </w:tcPr>
          <w:p w:rsidR="00B8772C" w:rsidRPr="00046598" w:rsidRDefault="00B8772C" w:rsidP="00F445E6">
            <w:pPr>
              <w:rPr>
                <w:sz w:val="20"/>
                <w:szCs w:val="20"/>
              </w:rPr>
            </w:pPr>
            <w:r>
              <w:rPr>
                <w:sz w:val="20"/>
                <w:szCs w:val="20"/>
              </w:rPr>
              <w:t>7.1</w:t>
            </w:r>
          </w:p>
        </w:tc>
        <w:tc>
          <w:tcPr>
            <w:tcW w:w="2395" w:type="dxa"/>
            <w:vMerge w:val="restart"/>
          </w:tcPr>
          <w:p w:rsidR="00B8772C" w:rsidRPr="00046598" w:rsidRDefault="00B8772C" w:rsidP="00F445E6">
            <w:pPr>
              <w:jc w:val="both"/>
              <w:rPr>
                <w:sz w:val="20"/>
                <w:szCs w:val="20"/>
              </w:rPr>
            </w:pPr>
            <w:r w:rsidRPr="000D204B">
              <w:rPr>
                <w:sz w:val="20"/>
                <w:szCs w:val="20"/>
              </w:rPr>
              <w:t>Основное мероприятие</w:t>
            </w:r>
            <w:r w:rsidRPr="00046598">
              <w:rPr>
                <w:sz w:val="20"/>
                <w:szCs w:val="20"/>
              </w:rPr>
              <w:t xml:space="preserve"> «Оказание поддержки в связи с погребением </w:t>
            </w:r>
            <w:proofErr w:type="gramStart"/>
            <w:r w:rsidRPr="00046598">
              <w:rPr>
                <w:sz w:val="20"/>
                <w:szCs w:val="20"/>
              </w:rPr>
              <w:t>умерших</w:t>
            </w:r>
            <w:proofErr w:type="gramEnd"/>
            <w:r w:rsidRPr="00046598">
              <w:rPr>
                <w:sz w:val="20"/>
                <w:szCs w:val="20"/>
              </w:rPr>
              <w:t>»</w:t>
            </w: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83,4</w:t>
            </w:r>
          </w:p>
        </w:tc>
        <w:tc>
          <w:tcPr>
            <w:tcW w:w="1168" w:type="dxa"/>
          </w:tcPr>
          <w:p w:rsidR="00B8772C" w:rsidRPr="00046598" w:rsidRDefault="00B8772C" w:rsidP="00F445E6">
            <w:pPr>
              <w:jc w:val="center"/>
              <w:rPr>
                <w:sz w:val="20"/>
                <w:szCs w:val="20"/>
              </w:rPr>
            </w:pPr>
            <w:r w:rsidRPr="00046598">
              <w:rPr>
                <w:sz w:val="20"/>
                <w:szCs w:val="20"/>
              </w:rPr>
              <w:t>54,3</w:t>
            </w:r>
          </w:p>
        </w:tc>
        <w:tc>
          <w:tcPr>
            <w:tcW w:w="1474" w:type="dxa"/>
            <w:vMerge w:val="restart"/>
          </w:tcPr>
          <w:p w:rsidR="00B8772C" w:rsidRPr="00046598" w:rsidRDefault="00B8772C" w:rsidP="00F445E6">
            <w:pPr>
              <w:rPr>
                <w:sz w:val="20"/>
                <w:szCs w:val="20"/>
              </w:rPr>
            </w:pPr>
            <w:r w:rsidRPr="00046598">
              <w:rPr>
                <w:sz w:val="20"/>
                <w:szCs w:val="20"/>
              </w:rPr>
              <w:t>Отклонение в сумме 29,1 т.р. в связи с отсутствием выставленных счетов на данную услугу</w:t>
            </w:r>
          </w:p>
        </w:tc>
        <w:tc>
          <w:tcPr>
            <w:tcW w:w="1843" w:type="dxa"/>
            <w:vMerge w:val="restart"/>
          </w:tcPr>
          <w:p w:rsidR="00B8772C" w:rsidRPr="00046598" w:rsidRDefault="00B8772C" w:rsidP="00F445E6">
            <w:pPr>
              <w:jc w:val="center"/>
              <w:rPr>
                <w:sz w:val="20"/>
                <w:szCs w:val="20"/>
              </w:rPr>
            </w:pPr>
          </w:p>
        </w:tc>
        <w:tc>
          <w:tcPr>
            <w:tcW w:w="709" w:type="dxa"/>
            <w:vMerge w:val="restart"/>
          </w:tcPr>
          <w:p w:rsidR="00B8772C" w:rsidRPr="00046598" w:rsidRDefault="00B8772C" w:rsidP="00F445E6">
            <w:pPr>
              <w:jc w:val="center"/>
              <w:rPr>
                <w:sz w:val="20"/>
                <w:szCs w:val="20"/>
              </w:rPr>
            </w:pPr>
          </w:p>
        </w:tc>
        <w:tc>
          <w:tcPr>
            <w:tcW w:w="850" w:type="dxa"/>
            <w:vMerge w:val="restart"/>
          </w:tcPr>
          <w:p w:rsidR="00B8772C" w:rsidRPr="00046598" w:rsidRDefault="00B8772C" w:rsidP="00F445E6">
            <w:pPr>
              <w:jc w:val="center"/>
              <w:rPr>
                <w:sz w:val="20"/>
                <w:szCs w:val="20"/>
              </w:rPr>
            </w:pPr>
          </w:p>
        </w:tc>
        <w:tc>
          <w:tcPr>
            <w:tcW w:w="851" w:type="dxa"/>
            <w:vMerge w:val="restart"/>
          </w:tcPr>
          <w:p w:rsidR="00B8772C" w:rsidRPr="00046598" w:rsidRDefault="00B8772C" w:rsidP="00F445E6">
            <w:pPr>
              <w:jc w:val="center"/>
              <w:rPr>
                <w:sz w:val="20"/>
                <w:szCs w:val="20"/>
              </w:rPr>
            </w:pPr>
          </w:p>
        </w:tc>
        <w:tc>
          <w:tcPr>
            <w:tcW w:w="1100" w:type="dxa"/>
            <w:vMerge w:val="restart"/>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83,4</w:t>
            </w:r>
          </w:p>
        </w:tc>
        <w:tc>
          <w:tcPr>
            <w:tcW w:w="1168" w:type="dxa"/>
          </w:tcPr>
          <w:p w:rsidR="00B8772C" w:rsidRPr="00046598" w:rsidRDefault="00B8772C" w:rsidP="00F445E6">
            <w:pPr>
              <w:jc w:val="center"/>
              <w:rPr>
                <w:sz w:val="20"/>
                <w:szCs w:val="20"/>
              </w:rPr>
            </w:pPr>
            <w:r w:rsidRPr="00046598">
              <w:rPr>
                <w:sz w:val="20"/>
                <w:szCs w:val="20"/>
              </w:rPr>
              <w:t>54,3</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b/>
                <w:sz w:val="20"/>
                <w:szCs w:val="20"/>
              </w:rPr>
            </w:pPr>
          </w:p>
        </w:tc>
        <w:tc>
          <w:tcPr>
            <w:tcW w:w="709" w:type="dxa"/>
            <w:vMerge/>
          </w:tcPr>
          <w:p w:rsidR="00B8772C" w:rsidRPr="00046598" w:rsidRDefault="00B8772C" w:rsidP="00F445E6">
            <w:pPr>
              <w:jc w:val="center"/>
              <w:rPr>
                <w:b/>
                <w:sz w:val="20"/>
                <w:szCs w:val="20"/>
              </w:rPr>
            </w:pPr>
          </w:p>
        </w:tc>
        <w:tc>
          <w:tcPr>
            <w:tcW w:w="850" w:type="dxa"/>
            <w:vMerge/>
          </w:tcPr>
          <w:p w:rsidR="00B8772C" w:rsidRPr="00046598" w:rsidRDefault="00B8772C" w:rsidP="00F445E6">
            <w:pPr>
              <w:jc w:val="center"/>
              <w:rPr>
                <w:b/>
                <w:sz w:val="20"/>
                <w:szCs w:val="20"/>
              </w:rPr>
            </w:pPr>
          </w:p>
        </w:tc>
        <w:tc>
          <w:tcPr>
            <w:tcW w:w="851" w:type="dxa"/>
            <w:vMerge/>
          </w:tcPr>
          <w:p w:rsidR="00B8772C" w:rsidRPr="00046598" w:rsidRDefault="00B8772C" w:rsidP="00F445E6">
            <w:pPr>
              <w:jc w:val="center"/>
              <w:rPr>
                <w:b/>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83,4</w:t>
            </w:r>
          </w:p>
        </w:tc>
        <w:tc>
          <w:tcPr>
            <w:tcW w:w="1168" w:type="dxa"/>
          </w:tcPr>
          <w:p w:rsidR="00B8772C" w:rsidRPr="00046598" w:rsidRDefault="00B8772C" w:rsidP="00F445E6">
            <w:pPr>
              <w:jc w:val="center"/>
              <w:rPr>
                <w:sz w:val="20"/>
                <w:szCs w:val="20"/>
              </w:rPr>
            </w:pPr>
            <w:r w:rsidRPr="00046598">
              <w:rPr>
                <w:sz w:val="20"/>
                <w:szCs w:val="20"/>
              </w:rPr>
              <w:t>54,3</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17"/>
        </w:trPr>
        <w:tc>
          <w:tcPr>
            <w:tcW w:w="747" w:type="dxa"/>
            <w:vMerge w:val="restart"/>
          </w:tcPr>
          <w:p w:rsidR="00B8772C" w:rsidRPr="00046598" w:rsidRDefault="00B8772C" w:rsidP="00F445E6">
            <w:pPr>
              <w:rPr>
                <w:sz w:val="20"/>
                <w:szCs w:val="20"/>
              </w:rPr>
            </w:pPr>
            <w:r>
              <w:rPr>
                <w:sz w:val="20"/>
                <w:szCs w:val="20"/>
              </w:rPr>
              <w:t>7.1.1</w:t>
            </w:r>
          </w:p>
        </w:tc>
        <w:tc>
          <w:tcPr>
            <w:tcW w:w="2395" w:type="dxa"/>
            <w:vMerge w:val="restart"/>
          </w:tcPr>
          <w:p w:rsidR="00B8772C" w:rsidRPr="000D204B" w:rsidRDefault="00B8772C" w:rsidP="00F445E6">
            <w:pPr>
              <w:jc w:val="both"/>
              <w:rPr>
                <w:sz w:val="20"/>
                <w:szCs w:val="20"/>
              </w:rPr>
            </w:pPr>
            <w:r w:rsidRPr="000D204B">
              <w:rPr>
                <w:sz w:val="20"/>
                <w:szCs w:val="20"/>
              </w:rPr>
              <w:t xml:space="preserve">Мероприятие </w:t>
            </w:r>
          </w:p>
          <w:p w:rsidR="00B8772C" w:rsidRPr="00046598" w:rsidRDefault="00B8772C" w:rsidP="00F445E6">
            <w:pPr>
              <w:rPr>
                <w:sz w:val="20"/>
                <w:szCs w:val="20"/>
              </w:rPr>
            </w:pPr>
            <w:r>
              <w:rPr>
                <w:sz w:val="20"/>
                <w:szCs w:val="20"/>
              </w:rPr>
              <w:t>«</w:t>
            </w:r>
            <w:r w:rsidRPr="00046598">
              <w:rPr>
                <w:sz w:val="20"/>
                <w:szCs w:val="20"/>
              </w:rPr>
              <w:t xml:space="preserve">Компенсация затрат по оказанию услуг на погребение неизвестных и невостребованных трупов, </w:t>
            </w:r>
          </w:p>
          <w:p w:rsidR="00B8772C" w:rsidRPr="00046598" w:rsidRDefault="00B8772C" w:rsidP="00F445E6">
            <w:pPr>
              <w:jc w:val="both"/>
              <w:rPr>
                <w:sz w:val="20"/>
                <w:szCs w:val="20"/>
              </w:rPr>
            </w:pPr>
            <w:r w:rsidRPr="00046598">
              <w:rPr>
                <w:sz w:val="20"/>
                <w:szCs w:val="20"/>
              </w:rPr>
              <w:t xml:space="preserve">в целях возмещения </w:t>
            </w:r>
            <w:r w:rsidRPr="00046598">
              <w:rPr>
                <w:sz w:val="20"/>
                <w:szCs w:val="20"/>
              </w:rPr>
              <w:lastRenderedPageBreak/>
              <w:t>недополученных доходов, возникающих из-за разницы стоимости услуг, определенных органом местного самоуправления городского округа Кинешма и социального пособия на погребение</w:t>
            </w:r>
            <w:r>
              <w:rPr>
                <w:sz w:val="20"/>
                <w:szCs w:val="20"/>
              </w:rPr>
              <w:t>»</w:t>
            </w: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83,4</w:t>
            </w:r>
          </w:p>
        </w:tc>
        <w:tc>
          <w:tcPr>
            <w:tcW w:w="1168" w:type="dxa"/>
          </w:tcPr>
          <w:p w:rsidR="00B8772C" w:rsidRPr="00046598" w:rsidRDefault="00B8772C" w:rsidP="00F445E6">
            <w:pPr>
              <w:jc w:val="center"/>
              <w:rPr>
                <w:sz w:val="20"/>
                <w:szCs w:val="20"/>
              </w:rPr>
            </w:pPr>
            <w:r w:rsidRPr="00046598">
              <w:rPr>
                <w:sz w:val="20"/>
                <w:szCs w:val="20"/>
              </w:rPr>
              <w:t>54,3</w:t>
            </w:r>
          </w:p>
        </w:tc>
        <w:tc>
          <w:tcPr>
            <w:tcW w:w="1474" w:type="dxa"/>
            <w:vMerge/>
          </w:tcPr>
          <w:p w:rsidR="00B8772C" w:rsidRPr="00046598" w:rsidRDefault="00B8772C" w:rsidP="00F445E6">
            <w:pPr>
              <w:jc w:val="center"/>
              <w:rPr>
                <w:sz w:val="20"/>
                <w:szCs w:val="20"/>
              </w:rPr>
            </w:pPr>
          </w:p>
        </w:tc>
        <w:tc>
          <w:tcPr>
            <w:tcW w:w="1843" w:type="dxa"/>
            <w:vMerge w:val="restart"/>
          </w:tcPr>
          <w:p w:rsidR="00B8772C" w:rsidRPr="00046598" w:rsidRDefault="00B8772C" w:rsidP="00F445E6">
            <w:pPr>
              <w:jc w:val="both"/>
              <w:rPr>
                <w:sz w:val="20"/>
                <w:szCs w:val="20"/>
              </w:rPr>
            </w:pPr>
            <w:r w:rsidRPr="00046598">
              <w:rPr>
                <w:color w:val="000000"/>
                <w:sz w:val="20"/>
                <w:szCs w:val="20"/>
              </w:rPr>
              <w:t>Количество погребенных невостребованных и неизвестных трупов</w:t>
            </w: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шт.</w:t>
            </w:r>
          </w:p>
        </w:tc>
        <w:tc>
          <w:tcPr>
            <w:tcW w:w="850" w:type="dxa"/>
            <w:vMerge w:val="restart"/>
          </w:tcPr>
          <w:p w:rsidR="00B8772C" w:rsidRPr="00046598" w:rsidRDefault="00B8772C" w:rsidP="00F445E6">
            <w:pPr>
              <w:jc w:val="center"/>
              <w:rPr>
                <w:sz w:val="20"/>
                <w:szCs w:val="20"/>
              </w:rPr>
            </w:pPr>
            <w:r w:rsidRPr="00046598">
              <w:rPr>
                <w:sz w:val="20"/>
                <w:szCs w:val="20"/>
              </w:rPr>
              <w:t>30</w:t>
            </w:r>
          </w:p>
        </w:tc>
        <w:tc>
          <w:tcPr>
            <w:tcW w:w="851" w:type="dxa"/>
            <w:vMerge w:val="restart"/>
          </w:tcPr>
          <w:p w:rsidR="00B8772C" w:rsidRPr="00046598" w:rsidRDefault="00B8772C" w:rsidP="00F445E6">
            <w:pPr>
              <w:jc w:val="center"/>
              <w:rPr>
                <w:sz w:val="20"/>
                <w:szCs w:val="20"/>
              </w:rPr>
            </w:pPr>
            <w:r w:rsidRPr="00046598">
              <w:rPr>
                <w:sz w:val="20"/>
                <w:szCs w:val="20"/>
              </w:rPr>
              <w:t>17</w:t>
            </w:r>
          </w:p>
        </w:tc>
        <w:tc>
          <w:tcPr>
            <w:tcW w:w="1100" w:type="dxa"/>
            <w:vMerge w:val="restart"/>
          </w:tcPr>
          <w:p w:rsidR="00B8772C" w:rsidRPr="00046598" w:rsidRDefault="00B8772C" w:rsidP="00F445E6">
            <w:pPr>
              <w:jc w:val="both"/>
              <w:rPr>
                <w:sz w:val="20"/>
                <w:szCs w:val="20"/>
              </w:rPr>
            </w:pPr>
            <w:r w:rsidRPr="00046598">
              <w:rPr>
                <w:sz w:val="20"/>
                <w:szCs w:val="20"/>
              </w:rPr>
              <w:t>Отсутствие выставленных счетов на данную услугу</w:t>
            </w:r>
          </w:p>
        </w:tc>
      </w:tr>
      <w:tr w:rsidR="00B8772C" w:rsidRPr="00046598" w:rsidTr="00F445E6">
        <w:trPr>
          <w:trHeight w:val="520"/>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83,4</w:t>
            </w:r>
          </w:p>
        </w:tc>
        <w:tc>
          <w:tcPr>
            <w:tcW w:w="1168" w:type="dxa"/>
          </w:tcPr>
          <w:p w:rsidR="00B8772C" w:rsidRPr="00046598" w:rsidRDefault="00B8772C" w:rsidP="00F445E6">
            <w:pPr>
              <w:jc w:val="center"/>
              <w:rPr>
                <w:sz w:val="20"/>
                <w:szCs w:val="20"/>
              </w:rPr>
            </w:pPr>
            <w:r w:rsidRPr="00046598">
              <w:rPr>
                <w:sz w:val="20"/>
                <w:szCs w:val="20"/>
              </w:rPr>
              <w:t>54,3</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520"/>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xml:space="preserve">- бюджет городского </w:t>
            </w:r>
            <w:r w:rsidRPr="00046598">
              <w:rPr>
                <w:sz w:val="20"/>
                <w:szCs w:val="20"/>
              </w:rPr>
              <w:lastRenderedPageBreak/>
              <w:t>округа Кинешма</w:t>
            </w:r>
          </w:p>
        </w:tc>
        <w:tc>
          <w:tcPr>
            <w:tcW w:w="1608" w:type="dxa"/>
          </w:tcPr>
          <w:p w:rsidR="00B8772C" w:rsidRPr="00046598" w:rsidRDefault="00B8772C" w:rsidP="00F445E6">
            <w:pPr>
              <w:jc w:val="center"/>
              <w:rPr>
                <w:sz w:val="20"/>
                <w:szCs w:val="20"/>
              </w:rPr>
            </w:pPr>
            <w:r w:rsidRPr="00046598">
              <w:rPr>
                <w:sz w:val="20"/>
                <w:szCs w:val="20"/>
              </w:rPr>
              <w:lastRenderedPageBreak/>
              <w:t>83,4</w:t>
            </w:r>
          </w:p>
        </w:tc>
        <w:tc>
          <w:tcPr>
            <w:tcW w:w="1168" w:type="dxa"/>
          </w:tcPr>
          <w:p w:rsidR="00B8772C" w:rsidRPr="00046598" w:rsidRDefault="00B8772C" w:rsidP="00F445E6">
            <w:pPr>
              <w:jc w:val="center"/>
              <w:rPr>
                <w:sz w:val="20"/>
                <w:szCs w:val="20"/>
              </w:rPr>
            </w:pPr>
            <w:r w:rsidRPr="00046598">
              <w:rPr>
                <w:sz w:val="20"/>
                <w:szCs w:val="20"/>
              </w:rPr>
              <w:t>54,3</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val="restart"/>
          </w:tcPr>
          <w:p w:rsidR="00B8772C" w:rsidRPr="00046598" w:rsidRDefault="00B8772C" w:rsidP="00F445E6">
            <w:pPr>
              <w:rPr>
                <w:sz w:val="20"/>
                <w:szCs w:val="20"/>
              </w:rPr>
            </w:pPr>
            <w:r>
              <w:rPr>
                <w:sz w:val="20"/>
                <w:szCs w:val="20"/>
              </w:rPr>
              <w:lastRenderedPageBreak/>
              <w:t>8</w:t>
            </w:r>
          </w:p>
        </w:tc>
        <w:tc>
          <w:tcPr>
            <w:tcW w:w="2395" w:type="dxa"/>
            <w:vMerge w:val="restart"/>
          </w:tcPr>
          <w:p w:rsidR="00B8772C" w:rsidRPr="000D204B" w:rsidRDefault="00B8772C" w:rsidP="00F445E6">
            <w:pPr>
              <w:jc w:val="both"/>
              <w:rPr>
                <w:sz w:val="20"/>
                <w:szCs w:val="20"/>
              </w:rPr>
            </w:pPr>
            <w:r w:rsidRPr="000D204B">
              <w:rPr>
                <w:sz w:val="20"/>
                <w:szCs w:val="20"/>
              </w:rPr>
              <w:t xml:space="preserve">Подпрограмма </w:t>
            </w:r>
          </w:p>
          <w:p w:rsidR="00B8772C" w:rsidRPr="00046598" w:rsidRDefault="00B8772C" w:rsidP="00F445E6">
            <w:pPr>
              <w:jc w:val="both"/>
              <w:rPr>
                <w:b/>
                <w:sz w:val="20"/>
                <w:szCs w:val="20"/>
              </w:rPr>
            </w:pPr>
            <w:r w:rsidRPr="00046598">
              <w:rPr>
                <w:sz w:val="20"/>
                <w:szCs w:val="20"/>
              </w:rPr>
              <w:t>«Организация отдыха и оздоровления детей»</w:t>
            </w:r>
          </w:p>
        </w:tc>
        <w:tc>
          <w:tcPr>
            <w:tcW w:w="1536" w:type="dxa"/>
            <w:vMerge w:val="restart"/>
          </w:tcPr>
          <w:p w:rsidR="00B8772C" w:rsidRPr="00046598" w:rsidRDefault="00B8772C" w:rsidP="00F445E6">
            <w:pPr>
              <w:jc w:val="both"/>
              <w:rPr>
                <w:sz w:val="20"/>
                <w:szCs w:val="20"/>
              </w:rPr>
            </w:pPr>
            <w:r w:rsidRPr="00046598">
              <w:rPr>
                <w:sz w:val="20"/>
                <w:szCs w:val="20"/>
              </w:rPr>
              <w:t>Комитет по социальной и молодежной политике  администрации городского округа Кинешма</w:t>
            </w:r>
          </w:p>
        </w:tc>
        <w:tc>
          <w:tcPr>
            <w:tcW w:w="1420" w:type="dxa"/>
          </w:tcPr>
          <w:p w:rsidR="00B8772C" w:rsidRPr="000D204B" w:rsidRDefault="00B8772C" w:rsidP="00F445E6">
            <w:pPr>
              <w:rPr>
                <w:b/>
                <w:sz w:val="20"/>
                <w:szCs w:val="20"/>
              </w:rPr>
            </w:pPr>
            <w:r w:rsidRPr="000D204B">
              <w:rPr>
                <w:b/>
                <w:sz w:val="20"/>
                <w:szCs w:val="20"/>
              </w:rPr>
              <w:t>Всего</w:t>
            </w:r>
          </w:p>
        </w:tc>
        <w:tc>
          <w:tcPr>
            <w:tcW w:w="1608" w:type="dxa"/>
          </w:tcPr>
          <w:p w:rsidR="00B8772C" w:rsidRPr="00046598" w:rsidRDefault="00B8772C" w:rsidP="00F445E6">
            <w:pPr>
              <w:jc w:val="center"/>
              <w:rPr>
                <w:b/>
                <w:sz w:val="20"/>
                <w:szCs w:val="20"/>
              </w:rPr>
            </w:pPr>
            <w:r w:rsidRPr="00046598">
              <w:rPr>
                <w:b/>
                <w:sz w:val="20"/>
                <w:szCs w:val="20"/>
              </w:rPr>
              <w:t>4345,8</w:t>
            </w:r>
          </w:p>
        </w:tc>
        <w:tc>
          <w:tcPr>
            <w:tcW w:w="1168" w:type="dxa"/>
            <w:tcBorders>
              <w:bottom w:val="single" w:sz="4" w:space="0" w:color="auto"/>
            </w:tcBorders>
          </w:tcPr>
          <w:p w:rsidR="00B8772C" w:rsidRPr="00046598" w:rsidRDefault="00B8772C" w:rsidP="00F445E6">
            <w:pPr>
              <w:jc w:val="center"/>
              <w:rPr>
                <w:b/>
                <w:sz w:val="20"/>
                <w:szCs w:val="20"/>
              </w:rPr>
            </w:pPr>
            <w:r w:rsidRPr="00046598">
              <w:rPr>
                <w:b/>
                <w:sz w:val="20"/>
                <w:szCs w:val="20"/>
              </w:rPr>
              <w:t>4343,4</w:t>
            </w:r>
          </w:p>
        </w:tc>
        <w:tc>
          <w:tcPr>
            <w:tcW w:w="1474" w:type="dxa"/>
            <w:vMerge w:val="restart"/>
          </w:tcPr>
          <w:p w:rsidR="00B8772C" w:rsidRPr="00492614" w:rsidRDefault="00492614" w:rsidP="00F445E6">
            <w:pPr>
              <w:jc w:val="center"/>
              <w:rPr>
                <w:sz w:val="20"/>
                <w:szCs w:val="20"/>
              </w:rPr>
            </w:pPr>
            <w:r w:rsidRPr="00492614">
              <w:rPr>
                <w:sz w:val="20"/>
                <w:szCs w:val="20"/>
              </w:rPr>
              <w:t>-2,4 т.р.</w:t>
            </w:r>
          </w:p>
        </w:tc>
        <w:tc>
          <w:tcPr>
            <w:tcW w:w="1843" w:type="dxa"/>
            <w:vMerge w:val="restart"/>
          </w:tcPr>
          <w:p w:rsidR="00B8772C" w:rsidRPr="00046598" w:rsidRDefault="00B8772C" w:rsidP="00F445E6">
            <w:pPr>
              <w:jc w:val="center"/>
              <w:rPr>
                <w:b/>
                <w:sz w:val="20"/>
                <w:szCs w:val="20"/>
              </w:rPr>
            </w:pPr>
          </w:p>
        </w:tc>
        <w:tc>
          <w:tcPr>
            <w:tcW w:w="709" w:type="dxa"/>
            <w:vMerge w:val="restart"/>
          </w:tcPr>
          <w:p w:rsidR="00B8772C" w:rsidRPr="00046598" w:rsidRDefault="00B8772C" w:rsidP="00F445E6">
            <w:pPr>
              <w:jc w:val="center"/>
              <w:rPr>
                <w:b/>
                <w:sz w:val="20"/>
                <w:szCs w:val="20"/>
              </w:rPr>
            </w:pPr>
          </w:p>
        </w:tc>
        <w:tc>
          <w:tcPr>
            <w:tcW w:w="850" w:type="dxa"/>
            <w:vMerge w:val="restart"/>
          </w:tcPr>
          <w:p w:rsidR="00B8772C" w:rsidRPr="00046598" w:rsidRDefault="00B8772C" w:rsidP="00F445E6">
            <w:pPr>
              <w:jc w:val="center"/>
              <w:rPr>
                <w:b/>
                <w:sz w:val="20"/>
                <w:szCs w:val="20"/>
              </w:rPr>
            </w:pPr>
          </w:p>
        </w:tc>
        <w:tc>
          <w:tcPr>
            <w:tcW w:w="851" w:type="dxa"/>
            <w:vMerge w:val="restart"/>
          </w:tcPr>
          <w:p w:rsidR="00B8772C" w:rsidRPr="00046598" w:rsidRDefault="00B8772C" w:rsidP="00F445E6">
            <w:pPr>
              <w:jc w:val="center"/>
              <w:rPr>
                <w:b/>
                <w:sz w:val="20"/>
                <w:szCs w:val="20"/>
              </w:rPr>
            </w:pPr>
          </w:p>
        </w:tc>
        <w:tc>
          <w:tcPr>
            <w:tcW w:w="1100" w:type="dxa"/>
            <w:vMerge w:val="restart"/>
          </w:tcPr>
          <w:p w:rsidR="00B8772C" w:rsidRPr="00046598" w:rsidRDefault="00B8772C" w:rsidP="00F445E6">
            <w:pPr>
              <w:jc w:val="center"/>
              <w:rPr>
                <w:b/>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4345,8</w:t>
            </w:r>
          </w:p>
        </w:tc>
        <w:tc>
          <w:tcPr>
            <w:tcW w:w="1168" w:type="dxa"/>
            <w:tcBorders>
              <w:top w:val="single" w:sz="4" w:space="0" w:color="auto"/>
            </w:tcBorders>
          </w:tcPr>
          <w:p w:rsidR="00B8772C" w:rsidRPr="00046598" w:rsidRDefault="00B8772C" w:rsidP="00F445E6">
            <w:pPr>
              <w:jc w:val="center"/>
              <w:rPr>
                <w:sz w:val="20"/>
                <w:szCs w:val="20"/>
              </w:rPr>
            </w:pPr>
            <w:r w:rsidRPr="00046598">
              <w:rPr>
                <w:sz w:val="20"/>
                <w:szCs w:val="20"/>
              </w:rPr>
              <w:t>4343,4</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2285,9</w:t>
            </w:r>
          </w:p>
        </w:tc>
        <w:tc>
          <w:tcPr>
            <w:tcW w:w="1168" w:type="dxa"/>
          </w:tcPr>
          <w:p w:rsidR="00B8772C" w:rsidRPr="00046598" w:rsidRDefault="00B8772C" w:rsidP="00F445E6">
            <w:pPr>
              <w:jc w:val="center"/>
              <w:rPr>
                <w:sz w:val="20"/>
                <w:szCs w:val="20"/>
              </w:rPr>
            </w:pPr>
            <w:r w:rsidRPr="00046598">
              <w:rPr>
                <w:sz w:val="20"/>
                <w:szCs w:val="20"/>
              </w:rPr>
              <w:t>2285,9</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областной бюджет</w:t>
            </w:r>
          </w:p>
        </w:tc>
        <w:tc>
          <w:tcPr>
            <w:tcW w:w="1608" w:type="dxa"/>
          </w:tcPr>
          <w:p w:rsidR="00B8772C" w:rsidRPr="00046598" w:rsidRDefault="00B8772C" w:rsidP="00F445E6">
            <w:pPr>
              <w:jc w:val="center"/>
              <w:rPr>
                <w:sz w:val="20"/>
                <w:szCs w:val="20"/>
              </w:rPr>
            </w:pPr>
            <w:r w:rsidRPr="00046598">
              <w:rPr>
                <w:sz w:val="20"/>
                <w:szCs w:val="20"/>
              </w:rPr>
              <w:t>2059,9</w:t>
            </w:r>
          </w:p>
        </w:tc>
        <w:tc>
          <w:tcPr>
            <w:tcW w:w="1168" w:type="dxa"/>
          </w:tcPr>
          <w:p w:rsidR="00B8772C" w:rsidRPr="00046598" w:rsidRDefault="00B8772C" w:rsidP="00F445E6">
            <w:pPr>
              <w:jc w:val="center"/>
              <w:rPr>
                <w:sz w:val="20"/>
                <w:szCs w:val="20"/>
              </w:rPr>
            </w:pPr>
            <w:r w:rsidRPr="00046598">
              <w:rPr>
                <w:sz w:val="20"/>
                <w:szCs w:val="20"/>
              </w:rPr>
              <w:t>2057,5</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val="restart"/>
          </w:tcPr>
          <w:p w:rsidR="00B8772C" w:rsidRPr="00046598" w:rsidRDefault="00B8772C" w:rsidP="00F445E6">
            <w:pPr>
              <w:rPr>
                <w:sz w:val="20"/>
                <w:szCs w:val="20"/>
              </w:rPr>
            </w:pPr>
            <w:r>
              <w:rPr>
                <w:sz w:val="20"/>
                <w:szCs w:val="20"/>
              </w:rPr>
              <w:t>8.1</w:t>
            </w:r>
          </w:p>
        </w:tc>
        <w:tc>
          <w:tcPr>
            <w:tcW w:w="2395" w:type="dxa"/>
            <w:vMerge w:val="restart"/>
          </w:tcPr>
          <w:p w:rsidR="00B8772C" w:rsidRPr="00046598" w:rsidRDefault="00B8772C" w:rsidP="00F445E6">
            <w:pPr>
              <w:jc w:val="both"/>
              <w:rPr>
                <w:sz w:val="20"/>
                <w:szCs w:val="20"/>
              </w:rPr>
            </w:pPr>
            <w:r w:rsidRPr="000D204B">
              <w:rPr>
                <w:sz w:val="20"/>
                <w:szCs w:val="20"/>
              </w:rPr>
              <w:t>Основное мероприятие</w:t>
            </w:r>
            <w:r w:rsidRPr="00046598">
              <w:rPr>
                <w:sz w:val="20"/>
                <w:szCs w:val="20"/>
              </w:rPr>
              <w:t xml:space="preserve"> «Отдых и оздоровление детей»</w:t>
            </w:r>
          </w:p>
        </w:tc>
        <w:tc>
          <w:tcPr>
            <w:tcW w:w="1536" w:type="dxa"/>
            <w:vMerge/>
          </w:tcPr>
          <w:p w:rsidR="00B8772C" w:rsidRPr="00046598" w:rsidRDefault="00B8772C" w:rsidP="00F445E6">
            <w:pPr>
              <w:rPr>
                <w:sz w:val="20"/>
                <w:szCs w:val="20"/>
              </w:rPr>
            </w:pPr>
          </w:p>
        </w:tc>
        <w:tc>
          <w:tcPr>
            <w:tcW w:w="1420" w:type="dxa"/>
          </w:tcPr>
          <w:p w:rsidR="00B8772C" w:rsidRPr="00B8772C" w:rsidRDefault="00B8772C" w:rsidP="00F445E6">
            <w:pPr>
              <w:rPr>
                <w:sz w:val="20"/>
                <w:szCs w:val="20"/>
              </w:rPr>
            </w:pPr>
            <w:r w:rsidRPr="00B8772C">
              <w:rPr>
                <w:sz w:val="20"/>
                <w:szCs w:val="20"/>
              </w:rPr>
              <w:t>Всего</w:t>
            </w:r>
          </w:p>
        </w:tc>
        <w:tc>
          <w:tcPr>
            <w:tcW w:w="1608" w:type="dxa"/>
          </w:tcPr>
          <w:p w:rsidR="00B8772C" w:rsidRPr="00B8772C" w:rsidRDefault="00B8772C" w:rsidP="00F445E6">
            <w:pPr>
              <w:jc w:val="center"/>
              <w:rPr>
                <w:sz w:val="20"/>
                <w:szCs w:val="20"/>
              </w:rPr>
            </w:pPr>
            <w:r w:rsidRPr="00B8772C">
              <w:rPr>
                <w:sz w:val="20"/>
                <w:szCs w:val="20"/>
              </w:rPr>
              <w:t>4345,8</w:t>
            </w:r>
          </w:p>
        </w:tc>
        <w:tc>
          <w:tcPr>
            <w:tcW w:w="1168" w:type="dxa"/>
          </w:tcPr>
          <w:p w:rsidR="00B8772C" w:rsidRPr="00B8772C" w:rsidRDefault="00B8772C" w:rsidP="00F445E6">
            <w:pPr>
              <w:jc w:val="center"/>
              <w:rPr>
                <w:sz w:val="20"/>
                <w:szCs w:val="20"/>
              </w:rPr>
            </w:pPr>
            <w:r w:rsidRPr="00B8772C">
              <w:rPr>
                <w:sz w:val="20"/>
                <w:szCs w:val="20"/>
              </w:rPr>
              <w:t>4343,4</w:t>
            </w:r>
          </w:p>
        </w:tc>
        <w:tc>
          <w:tcPr>
            <w:tcW w:w="1474" w:type="dxa"/>
            <w:vMerge w:val="restart"/>
          </w:tcPr>
          <w:p w:rsidR="00B8772C" w:rsidRPr="00046598" w:rsidRDefault="00B8772C" w:rsidP="00F445E6">
            <w:pPr>
              <w:rPr>
                <w:sz w:val="20"/>
                <w:szCs w:val="20"/>
              </w:rPr>
            </w:pPr>
            <w:r w:rsidRPr="00046598">
              <w:rPr>
                <w:sz w:val="20"/>
                <w:szCs w:val="20"/>
              </w:rPr>
              <w:t>Остаток сре</w:t>
            </w:r>
            <w:proofErr w:type="gramStart"/>
            <w:r w:rsidRPr="00046598">
              <w:rPr>
                <w:sz w:val="20"/>
                <w:szCs w:val="20"/>
              </w:rPr>
              <w:t>дств в с</w:t>
            </w:r>
            <w:proofErr w:type="gramEnd"/>
            <w:r w:rsidRPr="00046598">
              <w:rPr>
                <w:sz w:val="20"/>
                <w:szCs w:val="20"/>
              </w:rPr>
              <w:t xml:space="preserve">умме 2,4 тыс. руб. возвращен в областной бюджет, за счет сокращения дней </w:t>
            </w:r>
          </w:p>
        </w:tc>
        <w:tc>
          <w:tcPr>
            <w:tcW w:w="1843" w:type="dxa"/>
            <w:vMerge w:val="restart"/>
          </w:tcPr>
          <w:p w:rsidR="00B8772C" w:rsidRPr="00046598" w:rsidRDefault="00B8772C" w:rsidP="00F445E6">
            <w:pPr>
              <w:jc w:val="center"/>
              <w:rPr>
                <w:sz w:val="20"/>
                <w:szCs w:val="20"/>
              </w:rPr>
            </w:pPr>
          </w:p>
        </w:tc>
        <w:tc>
          <w:tcPr>
            <w:tcW w:w="709" w:type="dxa"/>
            <w:vMerge w:val="restart"/>
          </w:tcPr>
          <w:p w:rsidR="00B8772C" w:rsidRPr="00046598" w:rsidRDefault="00B8772C" w:rsidP="00F445E6">
            <w:pPr>
              <w:jc w:val="center"/>
              <w:rPr>
                <w:sz w:val="20"/>
                <w:szCs w:val="20"/>
              </w:rPr>
            </w:pPr>
          </w:p>
        </w:tc>
        <w:tc>
          <w:tcPr>
            <w:tcW w:w="850" w:type="dxa"/>
            <w:vMerge w:val="restart"/>
          </w:tcPr>
          <w:p w:rsidR="00B8772C" w:rsidRPr="00046598" w:rsidRDefault="00B8772C" w:rsidP="00F445E6">
            <w:pPr>
              <w:jc w:val="center"/>
              <w:rPr>
                <w:sz w:val="20"/>
                <w:szCs w:val="20"/>
              </w:rPr>
            </w:pPr>
          </w:p>
        </w:tc>
        <w:tc>
          <w:tcPr>
            <w:tcW w:w="851" w:type="dxa"/>
            <w:vMerge w:val="restart"/>
          </w:tcPr>
          <w:p w:rsidR="00B8772C" w:rsidRPr="00046598" w:rsidRDefault="00B8772C" w:rsidP="00F445E6">
            <w:pPr>
              <w:jc w:val="center"/>
              <w:rPr>
                <w:sz w:val="20"/>
                <w:szCs w:val="20"/>
              </w:rPr>
            </w:pPr>
          </w:p>
        </w:tc>
        <w:tc>
          <w:tcPr>
            <w:tcW w:w="1100" w:type="dxa"/>
            <w:vMerge w:val="restart"/>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4345,8</w:t>
            </w:r>
          </w:p>
        </w:tc>
        <w:tc>
          <w:tcPr>
            <w:tcW w:w="1168" w:type="dxa"/>
          </w:tcPr>
          <w:p w:rsidR="00B8772C" w:rsidRPr="00046598" w:rsidRDefault="00B8772C" w:rsidP="00F445E6">
            <w:pPr>
              <w:jc w:val="center"/>
              <w:rPr>
                <w:sz w:val="20"/>
                <w:szCs w:val="20"/>
              </w:rPr>
            </w:pPr>
            <w:r w:rsidRPr="00046598">
              <w:rPr>
                <w:sz w:val="20"/>
                <w:szCs w:val="20"/>
              </w:rPr>
              <w:t>4343,4</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b/>
                <w:sz w:val="20"/>
                <w:szCs w:val="20"/>
              </w:rPr>
            </w:pPr>
          </w:p>
        </w:tc>
        <w:tc>
          <w:tcPr>
            <w:tcW w:w="709" w:type="dxa"/>
            <w:vMerge/>
          </w:tcPr>
          <w:p w:rsidR="00B8772C" w:rsidRPr="00046598" w:rsidRDefault="00B8772C" w:rsidP="00F445E6">
            <w:pPr>
              <w:jc w:val="center"/>
              <w:rPr>
                <w:b/>
                <w:sz w:val="20"/>
                <w:szCs w:val="20"/>
              </w:rPr>
            </w:pPr>
          </w:p>
        </w:tc>
        <w:tc>
          <w:tcPr>
            <w:tcW w:w="850" w:type="dxa"/>
            <w:vMerge/>
          </w:tcPr>
          <w:p w:rsidR="00B8772C" w:rsidRPr="00046598" w:rsidRDefault="00B8772C" w:rsidP="00F445E6">
            <w:pPr>
              <w:jc w:val="center"/>
              <w:rPr>
                <w:b/>
                <w:sz w:val="20"/>
                <w:szCs w:val="20"/>
              </w:rPr>
            </w:pPr>
          </w:p>
        </w:tc>
        <w:tc>
          <w:tcPr>
            <w:tcW w:w="851" w:type="dxa"/>
            <w:vMerge/>
          </w:tcPr>
          <w:p w:rsidR="00B8772C" w:rsidRPr="00046598" w:rsidRDefault="00B8772C" w:rsidP="00F445E6">
            <w:pPr>
              <w:jc w:val="center"/>
              <w:rPr>
                <w:b/>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2285,9</w:t>
            </w:r>
          </w:p>
        </w:tc>
        <w:tc>
          <w:tcPr>
            <w:tcW w:w="1168" w:type="dxa"/>
          </w:tcPr>
          <w:p w:rsidR="00B8772C" w:rsidRPr="00046598" w:rsidRDefault="00B8772C" w:rsidP="00F445E6">
            <w:pPr>
              <w:jc w:val="center"/>
              <w:rPr>
                <w:sz w:val="20"/>
                <w:szCs w:val="20"/>
              </w:rPr>
            </w:pPr>
            <w:r w:rsidRPr="00046598">
              <w:rPr>
                <w:sz w:val="20"/>
                <w:szCs w:val="20"/>
              </w:rPr>
              <w:t>2285,9</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lang w:val="en-US"/>
              </w:rPr>
            </w:pPr>
          </w:p>
        </w:tc>
        <w:tc>
          <w:tcPr>
            <w:tcW w:w="1536" w:type="dxa"/>
            <w:vMerge/>
          </w:tcPr>
          <w:p w:rsidR="00B8772C" w:rsidRPr="00046598" w:rsidRDefault="00B8772C" w:rsidP="00F445E6">
            <w:pPr>
              <w:rPr>
                <w:sz w:val="20"/>
                <w:szCs w:val="20"/>
                <w:lang w:val="en-US"/>
              </w:rPr>
            </w:pPr>
          </w:p>
        </w:tc>
        <w:tc>
          <w:tcPr>
            <w:tcW w:w="1420" w:type="dxa"/>
          </w:tcPr>
          <w:p w:rsidR="00B8772C" w:rsidRPr="00046598" w:rsidRDefault="00B8772C" w:rsidP="00F445E6">
            <w:pPr>
              <w:rPr>
                <w:sz w:val="20"/>
                <w:szCs w:val="20"/>
              </w:rPr>
            </w:pPr>
            <w:r w:rsidRPr="00046598">
              <w:rPr>
                <w:sz w:val="20"/>
                <w:szCs w:val="20"/>
              </w:rPr>
              <w:t>- областной бюджет</w:t>
            </w:r>
          </w:p>
        </w:tc>
        <w:tc>
          <w:tcPr>
            <w:tcW w:w="1608" w:type="dxa"/>
          </w:tcPr>
          <w:p w:rsidR="00B8772C" w:rsidRPr="00046598" w:rsidRDefault="00B8772C" w:rsidP="00F445E6">
            <w:pPr>
              <w:jc w:val="center"/>
              <w:rPr>
                <w:sz w:val="20"/>
                <w:szCs w:val="20"/>
              </w:rPr>
            </w:pPr>
            <w:r w:rsidRPr="00046598">
              <w:rPr>
                <w:sz w:val="20"/>
                <w:szCs w:val="20"/>
              </w:rPr>
              <w:t>2059,9</w:t>
            </w:r>
          </w:p>
        </w:tc>
        <w:tc>
          <w:tcPr>
            <w:tcW w:w="1168" w:type="dxa"/>
          </w:tcPr>
          <w:p w:rsidR="00B8772C" w:rsidRPr="00046598" w:rsidRDefault="00B8772C" w:rsidP="00F445E6">
            <w:pPr>
              <w:jc w:val="center"/>
              <w:rPr>
                <w:sz w:val="20"/>
                <w:szCs w:val="20"/>
              </w:rPr>
            </w:pPr>
            <w:r w:rsidRPr="00046598">
              <w:rPr>
                <w:sz w:val="20"/>
                <w:szCs w:val="20"/>
              </w:rPr>
              <w:t>2057,5</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29"/>
        </w:trPr>
        <w:tc>
          <w:tcPr>
            <w:tcW w:w="747" w:type="dxa"/>
            <w:vMerge w:val="restart"/>
          </w:tcPr>
          <w:p w:rsidR="00B8772C" w:rsidRPr="00046598" w:rsidRDefault="00B8772C" w:rsidP="00F445E6">
            <w:pPr>
              <w:rPr>
                <w:sz w:val="20"/>
                <w:szCs w:val="20"/>
              </w:rPr>
            </w:pPr>
            <w:r>
              <w:rPr>
                <w:sz w:val="20"/>
                <w:szCs w:val="20"/>
              </w:rPr>
              <w:t>8.1.1</w:t>
            </w:r>
          </w:p>
        </w:tc>
        <w:tc>
          <w:tcPr>
            <w:tcW w:w="2395" w:type="dxa"/>
            <w:vMerge w:val="restart"/>
          </w:tcPr>
          <w:p w:rsidR="00B8772C" w:rsidRPr="000D204B" w:rsidRDefault="00B8772C" w:rsidP="00F445E6">
            <w:pPr>
              <w:jc w:val="both"/>
              <w:rPr>
                <w:sz w:val="20"/>
                <w:szCs w:val="20"/>
              </w:rPr>
            </w:pPr>
            <w:r w:rsidRPr="000D204B">
              <w:rPr>
                <w:sz w:val="20"/>
                <w:szCs w:val="20"/>
              </w:rPr>
              <w:t xml:space="preserve">Мероприятие </w:t>
            </w:r>
          </w:p>
          <w:p w:rsidR="00B8772C" w:rsidRPr="00046598" w:rsidRDefault="00B8772C" w:rsidP="00F445E6">
            <w:pPr>
              <w:jc w:val="both"/>
              <w:rPr>
                <w:sz w:val="20"/>
                <w:szCs w:val="20"/>
              </w:rPr>
            </w:pPr>
            <w:r>
              <w:rPr>
                <w:sz w:val="20"/>
                <w:szCs w:val="20"/>
              </w:rPr>
              <w:lastRenderedPageBreak/>
              <w:t>«</w:t>
            </w:r>
            <w:r w:rsidRPr="00046598">
              <w:rPr>
                <w:sz w:val="20"/>
                <w:szCs w:val="20"/>
              </w:rPr>
              <w:t>Организация отдыха и оздоровления детей</w:t>
            </w:r>
            <w:r>
              <w:rPr>
                <w:sz w:val="20"/>
                <w:szCs w:val="20"/>
              </w:rPr>
              <w:t>»</w:t>
            </w:r>
          </w:p>
        </w:tc>
        <w:tc>
          <w:tcPr>
            <w:tcW w:w="1536" w:type="dxa"/>
            <w:vMerge w:val="restart"/>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2087,9</w:t>
            </w:r>
          </w:p>
        </w:tc>
        <w:tc>
          <w:tcPr>
            <w:tcW w:w="1168" w:type="dxa"/>
          </w:tcPr>
          <w:p w:rsidR="00B8772C" w:rsidRPr="00046598" w:rsidRDefault="00B8772C" w:rsidP="00F445E6">
            <w:pPr>
              <w:jc w:val="center"/>
              <w:rPr>
                <w:sz w:val="20"/>
                <w:szCs w:val="20"/>
              </w:rPr>
            </w:pPr>
            <w:r w:rsidRPr="00046598">
              <w:rPr>
                <w:sz w:val="20"/>
                <w:szCs w:val="20"/>
              </w:rPr>
              <w:t>2087,9</w:t>
            </w:r>
          </w:p>
        </w:tc>
        <w:tc>
          <w:tcPr>
            <w:tcW w:w="1474" w:type="dxa"/>
            <w:vMerge w:val="restart"/>
          </w:tcPr>
          <w:p w:rsidR="00B8772C" w:rsidRPr="00046598" w:rsidRDefault="00B8772C" w:rsidP="00F445E6">
            <w:pPr>
              <w:jc w:val="center"/>
              <w:rPr>
                <w:sz w:val="20"/>
                <w:szCs w:val="20"/>
              </w:rPr>
            </w:pPr>
          </w:p>
        </w:tc>
        <w:tc>
          <w:tcPr>
            <w:tcW w:w="1843" w:type="dxa"/>
            <w:vMerge w:val="restart"/>
          </w:tcPr>
          <w:p w:rsidR="00B8772C" w:rsidRPr="00046598" w:rsidRDefault="00B8772C" w:rsidP="00F445E6">
            <w:pPr>
              <w:rPr>
                <w:sz w:val="20"/>
                <w:szCs w:val="20"/>
              </w:rPr>
            </w:pPr>
            <w:r w:rsidRPr="00046598">
              <w:rPr>
                <w:sz w:val="20"/>
                <w:szCs w:val="20"/>
              </w:rPr>
              <w:t xml:space="preserve">Количество детей </w:t>
            </w:r>
            <w:r w:rsidRPr="00046598">
              <w:rPr>
                <w:sz w:val="20"/>
                <w:szCs w:val="20"/>
              </w:rPr>
              <w:lastRenderedPageBreak/>
              <w:t>и подростков, отдохнувших в лагерях дневного пребывания и профильных лагерях на базе муниципальных учреждений городского округа Кинешма</w:t>
            </w: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lastRenderedPageBreak/>
              <w:t>чел.</w:t>
            </w:r>
          </w:p>
        </w:tc>
        <w:tc>
          <w:tcPr>
            <w:tcW w:w="850" w:type="dxa"/>
            <w:vMerge w:val="restart"/>
          </w:tcPr>
          <w:p w:rsidR="00B8772C" w:rsidRPr="00046598" w:rsidRDefault="00B8772C" w:rsidP="00F445E6">
            <w:pPr>
              <w:jc w:val="center"/>
              <w:rPr>
                <w:sz w:val="20"/>
                <w:szCs w:val="20"/>
              </w:rPr>
            </w:pPr>
            <w:r w:rsidRPr="00046598">
              <w:rPr>
                <w:sz w:val="20"/>
                <w:szCs w:val="20"/>
              </w:rPr>
              <w:t>2267</w:t>
            </w:r>
          </w:p>
        </w:tc>
        <w:tc>
          <w:tcPr>
            <w:tcW w:w="851" w:type="dxa"/>
            <w:vMerge w:val="restart"/>
          </w:tcPr>
          <w:p w:rsidR="00B8772C" w:rsidRPr="00046598" w:rsidRDefault="00B8772C" w:rsidP="00F445E6">
            <w:pPr>
              <w:jc w:val="center"/>
              <w:rPr>
                <w:sz w:val="20"/>
                <w:szCs w:val="20"/>
              </w:rPr>
            </w:pPr>
            <w:r w:rsidRPr="00046598">
              <w:rPr>
                <w:sz w:val="20"/>
                <w:szCs w:val="20"/>
              </w:rPr>
              <w:t>2267</w:t>
            </w:r>
          </w:p>
        </w:tc>
        <w:tc>
          <w:tcPr>
            <w:tcW w:w="1100" w:type="dxa"/>
            <w:vMerge w:val="restart"/>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2087,9</w:t>
            </w:r>
          </w:p>
        </w:tc>
        <w:tc>
          <w:tcPr>
            <w:tcW w:w="1168" w:type="dxa"/>
          </w:tcPr>
          <w:p w:rsidR="00B8772C" w:rsidRPr="00046598" w:rsidRDefault="00B8772C" w:rsidP="00F445E6">
            <w:pPr>
              <w:jc w:val="center"/>
              <w:rPr>
                <w:sz w:val="20"/>
                <w:szCs w:val="20"/>
              </w:rPr>
            </w:pPr>
            <w:r w:rsidRPr="00046598">
              <w:rPr>
                <w:sz w:val="20"/>
                <w:szCs w:val="20"/>
              </w:rPr>
              <w:t>2087,9</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2087,9</w:t>
            </w:r>
          </w:p>
        </w:tc>
        <w:tc>
          <w:tcPr>
            <w:tcW w:w="1168" w:type="dxa"/>
          </w:tcPr>
          <w:p w:rsidR="00B8772C" w:rsidRPr="00046598" w:rsidRDefault="00B8772C" w:rsidP="00F445E6">
            <w:pPr>
              <w:jc w:val="center"/>
              <w:rPr>
                <w:sz w:val="20"/>
                <w:szCs w:val="20"/>
              </w:rPr>
            </w:pPr>
            <w:r w:rsidRPr="00046598">
              <w:rPr>
                <w:sz w:val="20"/>
                <w:szCs w:val="20"/>
              </w:rPr>
              <w:t>2087,9</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315"/>
        </w:trPr>
        <w:tc>
          <w:tcPr>
            <w:tcW w:w="747" w:type="dxa"/>
            <w:vMerge/>
          </w:tcPr>
          <w:p w:rsidR="00B8772C" w:rsidRPr="00046598" w:rsidRDefault="00B8772C" w:rsidP="00F445E6">
            <w:pPr>
              <w:rPr>
                <w:sz w:val="20"/>
                <w:szCs w:val="20"/>
              </w:rPr>
            </w:pPr>
          </w:p>
        </w:tc>
        <w:tc>
          <w:tcPr>
            <w:tcW w:w="14954" w:type="dxa"/>
            <w:gridSpan w:val="11"/>
          </w:tcPr>
          <w:p w:rsidR="00B8772C" w:rsidRPr="00046598" w:rsidRDefault="00B8772C" w:rsidP="00F445E6">
            <w:pPr>
              <w:jc w:val="center"/>
              <w:rPr>
                <w:sz w:val="20"/>
                <w:szCs w:val="20"/>
              </w:rPr>
            </w:pPr>
            <w:r w:rsidRPr="00046598">
              <w:rPr>
                <w:sz w:val="20"/>
                <w:szCs w:val="20"/>
              </w:rPr>
              <w:t>в том числе:</w:t>
            </w:r>
          </w:p>
        </w:tc>
      </w:tr>
      <w:tr w:rsidR="00B8772C" w:rsidRPr="00046598" w:rsidTr="00F445E6">
        <w:trPr>
          <w:trHeight w:val="248"/>
        </w:trPr>
        <w:tc>
          <w:tcPr>
            <w:tcW w:w="747" w:type="dxa"/>
            <w:vMerge/>
          </w:tcPr>
          <w:p w:rsidR="00B8772C" w:rsidRPr="00046598" w:rsidRDefault="00B8772C" w:rsidP="00F445E6">
            <w:pPr>
              <w:rPr>
                <w:sz w:val="20"/>
                <w:szCs w:val="20"/>
              </w:rPr>
            </w:pPr>
          </w:p>
        </w:tc>
        <w:tc>
          <w:tcPr>
            <w:tcW w:w="2395" w:type="dxa"/>
            <w:vMerge w:val="restart"/>
          </w:tcPr>
          <w:p w:rsidR="00B8772C" w:rsidRPr="00046598" w:rsidRDefault="00B8772C" w:rsidP="00F445E6">
            <w:pPr>
              <w:jc w:val="both"/>
              <w:rPr>
                <w:b/>
                <w:sz w:val="20"/>
                <w:szCs w:val="20"/>
              </w:rPr>
            </w:pPr>
          </w:p>
        </w:tc>
        <w:tc>
          <w:tcPr>
            <w:tcW w:w="1536" w:type="dxa"/>
            <w:vMerge w:val="restart"/>
          </w:tcPr>
          <w:p w:rsidR="00B8772C" w:rsidRPr="00046598" w:rsidRDefault="00B8772C" w:rsidP="00F445E6">
            <w:pPr>
              <w:rPr>
                <w:sz w:val="20"/>
                <w:szCs w:val="20"/>
              </w:rPr>
            </w:pPr>
            <w:r w:rsidRPr="00046598">
              <w:rPr>
                <w:sz w:val="20"/>
                <w:szCs w:val="20"/>
              </w:rPr>
              <w:t>Управление образования администрации городского округа Кинешма</w:t>
            </w: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1047,0</w:t>
            </w:r>
          </w:p>
        </w:tc>
        <w:tc>
          <w:tcPr>
            <w:tcW w:w="1168" w:type="dxa"/>
          </w:tcPr>
          <w:p w:rsidR="00B8772C" w:rsidRPr="00046598" w:rsidRDefault="00B8772C" w:rsidP="00F445E6">
            <w:pPr>
              <w:jc w:val="center"/>
              <w:rPr>
                <w:sz w:val="20"/>
                <w:szCs w:val="20"/>
              </w:rPr>
            </w:pPr>
            <w:r w:rsidRPr="00046598">
              <w:rPr>
                <w:sz w:val="20"/>
                <w:szCs w:val="20"/>
              </w:rPr>
              <w:t>1047,0</w:t>
            </w:r>
          </w:p>
        </w:tc>
        <w:tc>
          <w:tcPr>
            <w:tcW w:w="1474" w:type="dxa"/>
            <w:vMerge w:val="restart"/>
          </w:tcPr>
          <w:p w:rsidR="00B8772C" w:rsidRPr="00046598" w:rsidRDefault="00B8772C" w:rsidP="00F445E6">
            <w:pPr>
              <w:jc w:val="center"/>
              <w:rPr>
                <w:sz w:val="20"/>
                <w:szCs w:val="20"/>
              </w:rPr>
            </w:pPr>
          </w:p>
        </w:tc>
        <w:tc>
          <w:tcPr>
            <w:tcW w:w="1843" w:type="dxa"/>
            <w:vMerge w:val="restart"/>
          </w:tcPr>
          <w:p w:rsidR="00B8772C" w:rsidRPr="00046598" w:rsidRDefault="00B8772C" w:rsidP="00F445E6">
            <w:pPr>
              <w:jc w:val="both"/>
              <w:rPr>
                <w:sz w:val="20"/>
                <w:szCs w:val="20"/>
              </w:rPr>
            </w:pP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p>
        </w:tc>
        <w:tc>
          <w:tcPr>
            <w:tcW w:w="850" w:type="dxa"/>
            <w:vMerge w:val="restart"/>
          </w:tcPr>
          <w:p w:rsidR="00B8772C" w:rsidRPr="00046598" w:rsidRDefault="00B8772C" w:rsidP="00F445E6">
            <w:pPr>
              <w:jc w:val="center"/>
              <w:rPr>
                <w:sz w:val="20"/>
                <w:szCs w:val="20"/>
              </w:rPr>
            </w:pPr>
          </w:p>
        </w:tc>
        <w:tc>
          <w:tcPr>
            <w:tcW w:w="851" w:type="dxa"/>
            <w:vMerge w:val="restart"/>
          </w:tcPr>
          <w:p w:rsidR="00B8772C" w:rsidRPr="00046598" w:rsidRDefault="00B8772C" w:rsidP="00F445E6">
            <w:pPr>
              <w:jc w:val="center"/>
              <w:rPr>
                <w:sz w:val="20"/>
                <w:szCs w:val="20"/>
              </w:rPr>
            </w:pPr>
          </w:p>
        </w:tc>
        <w:tc>
          <w:tcPr>
            <w:tcW w:w="1100" w:type="dxa"/>
            <w:vMerge w:val="restart"/>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1047,0</w:t>
            </w:r>
          </w:p>
        </w:tc>
        <w:tc>
          <w:tcPr>
            <w:tcW w:w="1168" w:type="dxa"/>
          </w:tcPr>
          <w:p w:rsidR="00B8772C" w:rsidRPr="00046598" w:rsidRDefault="00B8772C" w:rsidP="00F445E6">
            <w:pPr>
              <w:jc w:val="center"/>
              <w:rPr>
                <w:sz w:val="20"/>
                <w:szCs w:val="20"/>
              </w:rPr>
            </w:pPr>
            <w:r w:rsidRPr="00046598">
              <w:rPr>
                <w:sz w:val="20"/>
                <w:szCs w:val="20"/>
              </w:rPr>
              <w:t>1047,0</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58"/>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1047,0</w:t>
            </w:r>
          </w:p>
        </w:tc>
        <w:tc>
          <w:tcPr>
            <w:tcW w:w="1168" w:type="dxa"/>
          </w:tcPr>
          <w:p w:rsidR="00B8772C" w:rsidRPr="00046598" w:rsidRDefault="00B8772C" w:rsidP="00F445E6">
            <w:pPr>
              <w:jc w:val="center"/>
              <w:rPr>
                <w:sz w:val="20"/>
                <w:szCs w:val="20"/>
              </w:rPr>
            </w:pPr>
            <w:r w:rsidRPr="00046598">
              <w:rPr>
                <w:sz w:val="20"/>
                <w:szCs w:val="20"/>
              </w:rPr>
              <w:t>1047,0</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94"/>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val="restart"/>
          </w:tcPr>
          <w:p w:rsidR="00B8772C" w:rsidRPr="00046598" w:rsidRDefault="00B8772C" w:rsidP="00F445E6">
            <w:pPr>
              <w:rPr>
                <w:sz w:val="20"/>
                <w:szCs w:val="20"/>
              </w:rPr>
            </w:pPr>
            <w:r w:rsidRPr="00046598">
              <w:rPr>
                <w:sz w:val="20"/>
                <w:szCs w:val="20"/>
              </w:rPr>
              <w:t>Комитет по физической культуре и спорту администрации городского округа Кинешма</w:t>
            </w: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939,1</w:t>
            </w:r>
          </w:p>
        </w:tc>
        <w:tc>
          <w:tcPr>
            <w:tcW w:w="1168" w:type="dxa"/>
          </w:tcPr>
          <w:p w:rsidR="00B8772C" w:rsidRPr="00046598" w:rsidRDefault="00B8772C" w:rsidP="00F445E6">
            <w:pPr>
              <w:jc w:val="center"/>
              <w:rPr>
                <w:sz w:val="20"/>
                <w:szCs w:val="20"/>
              </w:rPr>
            </w:pPr>
            <w:r w:rsidRPr="00046598">
              <w:rPr>
                <w:sz w:val="20"/>
                <w:szCs w:val="20"/>
              </w:rPr>
              <w:t>939,1</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939,1</w:t>
            </w:r>
          </w:p>
        </w:tc>
        <w:tc>
          <w:tcPr>
            <w:tcW w:w="1168" w:type="dxa"/>
          </w:tcPr>
          <w:p w:rsidR="00B8772C" w:rsidRPr="00046598" w:rsidRDefault="00B8772C" w:rsidP="00F445E6">
            <w:pPr>
              <w:jc w:val="center"/>
              <w:rPr>
                <w:sz w:val="20"/>
                <w:szCs w:val="20"/>
              </w:rPr>
            </w:pPr>
            <w:r w:rsidRPr="00046598">
              <w:rPr>
                <w:sz w:val="20"/>
                <w:szCs w:val="20"/>
              </w:rPr>
              <w:t>939,1</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939,1</w:t>
            </w:r>
          </w:p>
        </w:tc>
        <w:tc>
          <w:tcPr>
            <w:tcW w:w="1168" w:type="dxa"/>
          </w:tcPr>
          <w:p w:rsidR="00B8772C" w:rsidRPr="00046598" w:rsidRDefault="00B8772C" w:rsidP="00F445E6">
            <w:pPr>
              <w:jc w:val="center"/>
              <w:rPr>
                <w:sz w:val="20"/>
                <w:szCs w:val="20"/>
              </w:rPr>
            </w:pPr>
            <w:r w:rsidRPr="00046598">
              <w:rPr>
                <w:sz w:val="20"/>
                <w:szCs w:val="20"/>
              </w:rPr>
              <w:t>939,1</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1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val="restart"/>
          </w:tcPr>
          <w:p w:rsidR="00B8772C" w:rsidRPr="00046598" w:rsidRDefault="00B8772C" w:rsidP="00F445E6">
            <w:pPr>
              <w:rPr>
                <w:sz w:val="20"/>
                <w:szCs w:val="20"/>
              </w:rPr>
            </w:pPr>
            <w:r w:rsidRPr="00046598">
              <w:rPr>
                <w:sz w:val="20"/>
                <w:szCs w:val="20"/>
              </w:rPr>
              <w:t xml:space="preserve">Комитет по культуре и </w:t>
            </w:r>
            <w:r w:rsidRPr="00046598">
              <w:rPr>
                <w:sz w:val="20"/>
                <w:szCs w:val="20"/>
              </w:rPr>
              <w:lastRenderedPageBreak/>
              <w:t>туризму администрации городского округа Кинешма</w:t>
            </w:r>
          </w:p>
        </w:tc>
        <w:tc>
          <w:tcPr>
            <w:tcW w:w="1420" w:type="dxa"/>
          </w:tcPr>
          <w:p w:rsidR="00B8772C" w:rsidRDefault="00B8772C" w:rsidP="00F445E6">
            <w:pPr>
              <w:rPr>
                <w:sz w:val="20"/>
                <w:szCs w:val="20"/>
              </w:rPr>
            </w:pPr>
            <w:r w:rsidRPr="00046598">
              <w:rPr>
                <w:sz w:val="20"/>
                <w:szCs w:val="20"/>
              </w:rPr>
              <w:lastRenderedPageBreak/>
              <w:t>Всего</w:t>
            </w:r>
          </w:p>
          <w:p w:rsidR="00E624A6" w:rsidRPr="00046598" w:rsidRDefault="00E624A6" w:rsidP="00F445E6">
            <w:pPr>
              <w:rPr>
                <w:sz w:val="20"/>
                <w:szCs w:val="20"/>
              </w:rPr>
            </w:pPr>
          </w:p>
        </w:tc>
        <w:tc>
          <w:tcPr>
            <w:tcW w:w="1608" w:type="dxa"/>
          </w:tcPr>
          <w:p w:rsidR="00B8772C" w:rsidRPr="00046598" w:rsidRDefault="00B8772C" w:rsidP="00F445E6">
            <w:pPr>
              <w:jc w:val="center"/>
              <w:rPr>
                <w:sz w:val="20"/>
                <w:szCs w:val="20"/>
              </w:rPr>
            </w:pPr>
            <w:r w:rsidRPr="00046598">
              <w:rPr>
                <w:sz w:val="20"/>
                <w:szCs w:val="20"/>
              </w:rPr>
              <w:t>67,2</w:t>
            </w:r>
          </w:p>
        </w:tc>
        <w:tc>
          <w:tcPr>
            <w:tcW w:w="1168" w:type="dxa"/>
          </w:tcPr>
          <w:p w:rsidR="00B8772C" w:rsidRPr="00046598" w:rsidRDefault="00B8772C" w:rsidP="00F445E6">
            <w:pPr>
              <w:jc w:val="center"/>
              <w:rPr>
                <w:sz w:val="20"/>
                <w:szCs w:val="20"/>
              </w:rPr>
            </w:pPr>
            <w:r w:rsidRPr="00046598">
              <w:rPr>
                <w:sz w:val="20"/>
                <w:szCs w:val="20"/>
              </w:rPr>
              <w:t>67,2</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683"/>
        </w:trPr>
        <w:tc>
          <w:tcPr>
            <w:tcW w:w="747" w:type="dxa"/>
            <w:vMerge/>
          </w:tcPr>
          <w:p w:rsidR="00B8772C" w:rsidRPr="00046598" w:rsidRDefault="00B8772C" w:rsidP="00F445E6">
            <w:pPr>
              <w:rPr>
                <w:sz w:val="20"/>
                <w:szCs w:val="20"/>
              </w:rPr>
            </w:pPr>
          </w:p>
        </w:tc>
        <w:tc>
          <w:tcPr>
            <w:tcW w:w="2395" w:type="dxa"/>
            <w:vMerge/>
            <w:tcBorders>
              <w:bottom w:val="single" w:sz="4" w:space="0" w:color="auto"/>
            </w:tcBorders>
          </w:tcPr>
          <w:p w:rsidR="00B8772C" w:rsidRPr="00046598" w:rsidRDefault="00B8772C" w:rsidP="00F445E6">
            <w:pPr>
              <w:jc w:val="both"/>
              <w:rPr>
                <w:b/>
                <w:sz w:val="20"/>
                <w:szCs w:val="20"/>
              </w:rPr>
            </w:pPr>
          </w:p>
        </w:tc>
        <w:tc>
          <w:tcPr>
            <w:tcW w:w="1536" w:type="dxa"/>
            <w:vMerge/>
            <w:tcBorders>
              <w:bottom w:val="single" w:sz="4" w:space="0" w:color="auto"/>
            </w:tcBorders>
          </w:tcPr>
          <w:p w:rsidR="00B8772C" w:rsidRPr="00046598" w:rsidRDefault="00B8772C" w:rsidP="00F445E6">
            <w:pPr>
              <w:rPr>
                <w:sz w:val="20"/>
                <w:szCs w:val="20"/>
              </w:rPr>
            </w:pPr>
          </w:p>
        </w:tc>
        <w:tc>
          <w:tcPr>
            <w:tcW w:w="1420" w:type="dxa"/>
            <w:tcBorders>
              <w:bottom w:val="single" w:sz="4" w:space="0" w:color="auto"/>
            </w:tcBorders>
          </w:tcPr>
          <w:p w:rsidR="00B8772C" w:rsidRPr="00046598" w:rsidRDefault="00B8772C" w:rsidP="00F445E6">
            <w:pPr>
              <w:rPr>
                <w:b/>
                <w:sz w:val="20"/>
                <w:szCs w:val="20"/>
              </w:rPr>
            </w:pPr>
            <w:proofErr w:type="gramStart"/>
            <w:r w:rsidRPr="00E9184C">
              <w:rPr>
                <w:sz w:val="20"/>
                <w:szCs w:val="20"/>
              </w:rPr>
              <w:t>бюджетные</w:t>
            </w:r>
            <w:proofErr w:type="gramEnd"/>
            <w:r w:rsidRPr="00E9184C">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bottom w:val="single" w:sz="4" w:space="0" w:color="auto"/>
            </w:tcBorders>
          </w:tcPr>
          <w:p w:rsidR="00B8772C" w:rsidRPr="00046598" w:rsidRDefault="00B8772C" w:rsidP="00F445E6">
            <w:pPr>
              <w:jc w:val="center"/>
              <w:rPr>
                <w:sz w:val="20"/>
                <w:szCs w:val="20"/>
              </w:rPr>
            </w:pPr>
            <w:r w:rsidRPr="00046598">
              <w:rPr>
                <w:sz w:val="20"/>
                <w:szCs w:val="20"/>
              </w:rPr>
              <w:t>67,2</w:t>
            </w:r>
          </w:p>
        </w:tc>
        <w:tc>
          <w:tcPr>
            <w:tcW w:w="1168" w:type="dxa"/>
            <w:tcBorders>
              <w:bottom w:val="single" w:sz="4" w:space="0" w:color="auto"/>
            </w:tcBorders>
          </w:tcPr>
          <w:p w:rsidR="00B8772C" w:rsidRPr="00046598" w:rsidRDefault="00B8772C" w:rsidP="00F445E6">
            <w:pPr>
              <w:jc w:val="center"/>
              <w:rPr>
                <w:sz w:val="20"/>
                <w:szCs w:val="20"/>
              </w:rPr>
            </w:pPr>
            <w:r w:rsidRPr="00046598">
              <w:rPr>
                <w:sz w:val="20"/>
                <w:szCs w:val="20"/>
              </w:rPr>
              <w:t>67,2</w:t>
            </w:r>
          </w:p>
        </w:tc>
        <w:tc>
          <w:tcPr>
            <w:tcW w:w="1474" w:type="dxa"/>
            <w:vMerge/>
            <w:tcBorders>
              <w:bottom w:val="single" w:sz="4" w:space="0" w:color="auto"/>
            </w:tcBorders>
          </w:tcPr>
          <w:p w:rsidR="00B8772C" w:rsidRPr="00046598" w:rsidRDefault="00B8772C" w:rsidP="00F445E6">
            <w:pPr>
              <w:jc w:val="center"/>
              <w:rPr>
                <w:sz w:val="20"/>
                <w:szCs w:val="20"/>
              </w:rPr>
            </w:pPr>
          </w:p>
        </w:tc>
        <w:tc>
          <w:tcPr>
            <w:tcW w:w="1843" w:type="dxa"/>
            <w:vMerge/>
            <w:tcBorders>
              <w:bottom w:val="single" w:sz="4" w:space="0" w:color="auto"/>
            </w:tcBorders>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67,2</w:t>
            </w:r>
          </w:p>
        </w:tc>
        <w:tc>
          <w:tcPr>
            <w:tcW w:w="1168" w:type="dxa"/>
          </w:tcPr>
          <w:p w:rsidR="00B8772C" w:rsidRPr="00046598" w:rsidRDefault="00B8772C" w:rsidP="00F445E6">
            <w:pPr>
              <w:jc w:val="center"/>
              <w:rPr>
                <w:sz w:val="20"/>
                <w:szCs w:val="20"/>
              </w:rPr>
            </w:pPr>
            <w:r w:rsidRPr="00046598">
              <w:rPr>
                <w:sz w:val="20"/>
                <w:szCs w:val="20"/>
              </w:rPr>
              <w:t>67,2</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320"/>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val="restart"/>
          </w:tcPr>
          <w:p w:rsidR="00B8772C" w:rsidRPr="00046598" w:rsidRDefault="00B8772C"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34,6</w:t>
            </w:r>
          </w:p>
        </w:tc>
        <w:tc>
          <w:tcPr>
            <w:tcW w:w="1168" w:type="dxa"/>
          </w:tcPr>
          <w:p w:rsidR="00B8772C" w:rsidRPr="00046598" w:rsidRDefault="00B8772C" w:rsidP="00F445E6">
            <w:pPr>
              <w:jc w:val="center"/>
              <w:rPr>
                <w:sz w:val="20"/>
                <w:szCs w:val="20"/>
              </w:rPr>
            </w:pPr>
            <w:r w:rsidRPr="00046598">
              <w:rPr>
                <w:sz w:val="20"/>
                <w:szCs w:val="20"/>
              </w:rPr>
              <w:t>34,6</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34,6</w:t>
            </w:r>
          </w:p>
        </w:tc>
        <w:tc>
          <w:tcPr>
            <w:tcW w:w="1168" w:type="dxa"/>
          </w:tcPr>
          <w:p w:rsidR="00B8772C" w:rsidRPr="00046598" w:rsidRDefault="00B8772C" w:rsidP="00F445E6">
            <w:pPr>
              <w:jc w:val="center"/>
              <w:rPr>
                <w:sz w:val="20"/>
                <w:szCs w:val="20"/>
              </w:rPr>
            </w:pPr>
            <w:r w:rsidRPr="00046598">
              <w:rPr>
                <w:sz w:val="20"/>
                <w:szCs w:val="20"/>
              </w:rPr>
              <w:t>34,6</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56"/>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34,6</w:t>
            </w:r>
          </w:p>
        </w:tc>
        <w:tc>
          <w:tcPr>
            <w:tcW w:w="1168" w:type="dxa"/>
          </w:tcPr>
          <w:p w:rsidR="00B8772C" w:rsidRPr="00046598" w:rsidRDefault="00B8772C" w:rsidP="00F445E6">
            <w:pPr>
              <w:jc w:val="center"/>
              <w:rPr>
                <w:sz w:val="20"/>
                <w:szCs w:val="20"/>
              </w:rPr>
            </w:pPr>
            <w:r w:rsidRPr="00046598">
              <w:rPr>
                <w:sz w:val="20"/>
                <w:szCs w:val="20"/>
              </w:rPr>
              <w:t>34,6</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39"/>
        </w:trPr>
        <w:tc>
          <w:tcPr>
            <w:tcW w:w="747" w:type="dxa"/>
            <w:vMerge w:val="restart"/>
          </w:tcPr>
          <w:p w:rsidR="00B8772C" w:rsidRPr="00046598" w:rsidRDefault="00B8772C" w:rsidP="00F445E6">
            <w:pPr>
              <w:rPr>
                <w:sz w:val="20"/>
                <w:szCs w:val="20"/>
              </w:rPr>
            </w:pPr>
            <w:r>
              <w:rPr>
                <w:sz w:val="20"/>
                <w:szCs w:val="20"/>
              </w:rPr>
              <w:t>8.1.2</w:t>
            </w:r>
          </w:p>
        </w:tc>
        <w:tc>
          <w:tcPr>
            <w:tcW w:w="2395" w:type="dxa"/>
            <w:vMerge w:val="restart"/>
          </w:tcPr>
          <w:p w:rsidR="00B8772C" w:rsidRPr="000D204B" w:rsidRDefault="00B8772C" w:rsidP="00F445E6">
            <w:pPr>
              <w:jc w:val="both"/>
              <w:rPr>
                <w:sz w:val="20"/>
                <w:szCs w:val="20"/>
              </w:rPr>
            </w:pPr>
            <w:r w:rsidRPr="000D204B">
              <w:rPr>
                <w:sz w:val="20"/>
                <w:szCs w:val="20"/>
              </w:rPr>
              <w:t xml:space="preserve">Мероприятие </w:t>
            </w:r>
          </w:p>
          <w:p w:rsidR="00B8772C" w:rsidRPr="00046598" w:rsidRDefault="00B8772C" w:rsidP="00F445E6">
            <w:pPr>
              <w:rPr>
                <w:sz w:val="20"/>
                <w:szCs w:val="20"/>
              </w:rPr>
            </w:pPr>
            <w:r>
              <w:rPr>
                <w:sz w:val="20"/>
                <w:szCs w:val="20"/>
              </w:rPr>
              <w:t>«</w:t>
            </w:r>
            <w:proofErr w:type="spellStart"/>
            <w:r w:rsidRPr="00046598">
              <w:rPr>
                <w:sz w:val="20"/>
                <w:szCs w:val="20"/>
              </w:rPr>
              <w:t>Софинансирование</w:t>
            </w:r>
            <w:proofErr w:type="spellEnd"/>
            <w:r w:rsidRPr="00046598">
              <w:rPr>
                <w:sz w:val="20"/>
                <w:szCs w:val="20"/>
              </w:rPr>
              <w:t xml:space="preserve"> расходов по организации отдыха детей в каникулярное время в части организации двухразового питани</w:t>
            </w:r>
            <w:r>
              <w:rPr>
                <w:sz w:val="20"/>
                <w:szCs w:val="20"/>
              </w:rPr>
              <w:t>я в лагерях дневного пребывания»</w:t>
            </w:r>
          </w:p>
        </w:tc>
        <w:tc>
          <w:tcPr>
            <w:tcW w:w="1536" w:type="dxa"/>
            <w:vMerge w:val="restart"/>
          </w:tcPr>
          <w:p w:rsidR="00B8772C" w:rsidRPr="00046598" w:rsidRDefault="00B8772C" w:rsidP="00F445E6">
            <w:pPr>
              <w:jc w:val="both"/>
              <w:rPr>
                <w:sz w:val="20"/>
                <w:szCs w:val="20"/>
              </w:rPr>
            </w:pPr>
            <w:r w:rsidRPr="00046598">
              <w:rPr>
                <w:sz w:val="20"/>
                <w:szCs w:val="20"/>
              </w:rPr>
              <w:t>Управление образования администрации городского округа Кинешма</w:t>
            </w: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1891,9</w:t>
            </w:r>
          </w:p>
        </w:tc>
        <w:tc>
          <w:tcPr>
            <w:tcW w:w="1168" w:type="dxa"/>
          </w:tcPr>
          <w:p w:rsidR="00B8772C" w:rsidRPr="00046598" w:rsidRDefault="00B8772C" w:rsidP="00F445E6">
            <w:pPr>
              <w:jc w:val="center"/>
              <w:rPr>
                <w:sz w:val="20"/>
                <w:szCs w:val="20"/>
              </w:rPr>
            </w:pPr>
            <w:r w:rsidRPr="00046598">
              <w:rPr>
                <w:sz w:val="20"/>
                <w:szCs w:val="20"/>
              </w:rPr>
              <w:t>1891,9</w:t>
            </w:r>
          </w:p>
        </w:tc>
        <w:tc>
          <w:tcPr>
            <w:tcW w:w="1474" w:type="dxa"/>
            <w:vMerge w:val="restart"/>
          </w:tcPr>
          <w:p w:rsidR="00B8772C" w:rsidRPr="00046598" w:rsidRDefault="00B8772C" w:rsidP="00F445E6">
            <w:pPr>
              <w:jc w:val="center"/>
              <w:rPr>
                <w:sz w:val="20"/>
                <w:szCs w:val="20"/>
              </w:rPr>
            </w:pPr>
          </w:p>
        </w:tc>
        <w:tc>
          <w:tcPr>
            <w:tcW w:w="1843" w:type="dxa"/>
            <w:vMerge w:val="restart"/>
          </w:tcPr>
          <w:p w:rsidR="00B8772C" w:rsidRPr="00046598" w:rsidRDefault="00B8772C" w:rsidP="00F445E6">
            <w:pPr>
              <w:rPr>
                <w:sz w:val="20"/>
                <w:szCs w:val="20"/>
              </w:rPr>
            </w:pPr>
            <w:r w:rsidRPr="00046598">
              <w:rPr>
                <w:sz w:val="20"/>
                <w:szCs w:val="20"/>
              </w:rPr>
              <w:t>Доля детей, охваченных отдыхом и оздоровлением в отчетном периоде, от планового значения</w:t>
            </w: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w:t>
            </w:r>
          </w:p>
        </w:tc>
        <w:tc>
          <w:tcPr>
            <w:tcW w:w="850" w:type="dxa"/>
            <w:vMerge w:val="restart"/>
          </w:tcPr>
          <w:p w:rsidR="00B8772C" w:rsidRPr="00046598" w:rsidRDefault="00B8772C" w:rsidP="00F445E6">
            <w:pPr>
              <w:jc w:val="center"/>
              <w:rPr>
                <w:sz w:val="20"/>
                <w:szCs w:val="20"/>
              </w:rPr>
            </w:pPr>
            <w:r w:rsidRPr="00046598">
              <w:rPr>
                <w:sz w:val="20"/>
                <w:szCs w:val="20"/>
              </w:rPr>
              <w:t>100</w:t>
            </w:r>
          </w:p>
        </w:tc>
        <w:tc>
          <w:tcPr>
            <w:tcW w:w="851" w:type="dxa"/>
            <w:vMerge w:val="restart"/>
          </w:tcPr>
          <w:p w:rsidR="00B8772C" w:rsidRPr="00046598" w:rsidRDefault="00B8772C" w:rsidP="00F445E6">
            <w:pPr>
              <w:jc w:val="center"/>
              <w:rPr>
                <w:sz w:val="20"/>
                <w:szCs w:val="20"/>
              </w:rPr>
            </w:pPr>
            <w:r w:rsidRPr="00046598">
              <w:rPr>
                <w:sz w:val="20"/>
                <w:szCs w:val="20"/>
              </w:rPr>
              <w:t>100</w:t>
            </w:r>
          </w:p>
        </w:tc>
        <w:tc>
          <w:tcPr>
            <w:tcW w:w="1100" w:type="dxa"/>
            <w:vMerge w:val="restart"/>
          </w:tcPr>
          <w:p w:rsidR="00B8772C" w:rsidRPr="00046598" w:rsidRDefault="00B8772C" w:rsidP="00F445E6">
            <w:pPr>
              <w:jc w:val="center"/>
              <w:rPr>
                <w:sz w:val="20"/>
                <w:szCs w:val="20"/>
              </w:rPr>
            </w:pPr>
          </w:p>
        </w:tc>
      </w:tr>
      <w:tr w:rsidR="00B8772C" w:rsidRPr="00046598" w:rsidTr="00F445E6">
        <w:trPr>
          <w:trHeight w:val="412"/>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1891,9</w:t>
            </w:r>
          </w:p>
        </w:tc>
        <w:tc>
          <w:tcPr>
            <w:tcW w:w="1168" w:type="dxa"/>
          </w:tcPr>
          <w:p w:rsidR="00B8772C" w:rsidRPr="00046598" w:rsidRDefault="00B8772C" w:rsidP="00F445E6">
            <w:pPr>
              <w:jc w:val="center"/>
              <w:rPr>
                <w:sz w:val="20"/>
                <w:szCs w:val="20"/>
              </w:rPr>
            </w:pPr>
            <w:r w:rsidRPr="00046598">
              <w:rPr>
                <w:sz w:val="20"/>
                <w:szCs w:val="20"/>
              </w:rPr>
              <w:t>1891,9</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12"/>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областной бюджет</w:t>
            </w:r>
          </w:p>
        </w:tc>
        <w:tc>
          <w:tcPr>
            <w:tcW w:w="1608" w:type="dxa"/>
          </w:tcPr>
          <w:p w:rsidR="00B8772C" w:rsidRPr="00046598" w:rsidRDefault="00B8772C" w:rsidP="00F445E6">
            <w:pPr>
              <w:jc w:val="center"/>
              <w:rPr>
                <w:sz w:val="20"/>
                <w:szCs w:val="20"/>
              </w:rPr>
            </w:pPr>
            <w:r w:rsidRPr="00046598">
              <w:rPr>
                <w:sz w:val="20"/>
                <w:szCs w:val="20"/>
              </w:rPr>
              <w:t>1891,9</w:t>
            </w:r>
          </w:p>
        </w:tc>
        <w:tc>
          <w:tcPr>
            <w:tcW w:w="1168" w:type="dxa"/>
          </w:tcPr>
          <w:p w:rsidR="00B8772C" w:rsidRPr="00046598" w:rsidRDefault="00B8772C" w:rsidP="00F445E6">
            <w:pPr>
              <w:jc w:val="center"/>
              <w:rPr>
                <w:sz w:val="20"/>
                <w:szCs w:val="20"/>
              </w:rPr>
            </w:pPr>
            <w:r w:rsidRPr="00046598">
              <w:rPr>
                <w:sz w:val="20"/>
                <w:szCs w:val="20"/>
              </w:rPr>
              <w:t>1891,9</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12"/>
        </w:trPr>
        <w:tc>
          <w:tcPr>
            <w:tcW w:w="747" w:type="dxa"/>
            <w:vMerge w:val="restart"/>
          </w:tcPr>
          <w:p w:rsidR="00B8772C" w:rsidRPr="00046598" w:rsidRDefault="00B8772C" w:rsidP="00F445E6">
            <w:pPr>
              <w:rPr>
                <w:sz w:val="20"/>
                <w:szCs w:val="20"/>
              </w:rPr>
            </w:pPr>
            <w:r>
              <w:rPr>
                <w:sz w:val="20"/>
                <w:szCs w:val="20"/>
              </w:rPr>
              <w:t>8.1.3</w:t>
            </w:r>
          </w:p>
        </w:tc>
        <w:tc>
          <w:tcPr>
            <w:tcW w:w="2395" w:type="dxa"/>
            <w:vMerge w:val="restart"/>
          </w:tcPr>
          <w:p w:rsidR="00B8772C" w:rsidRPr="000D204B" w:rsidRDefault="00B8772C" w:rsidP="00F445E6">
            <w:pPr>
              <w:jc w:val="both"/>
              <w:rPr>
                <w:sz w:val="20"/>
                <w:szCs w:val="20"/>
              </w:rPr>
            </w:pPr>
            <w:r w:rsidRPr="000D204B">
              <w:rPr>
                <w:sz w:val="20"/>
                <w:szCs w:val="20"/>
              </w:rPr>
              <w:t xml:space="preserve">Мероприятие </w:t>
            </w:r>
          </w:p>
          <w:p w:rsidR="00B8772C" w:rsidRPr="00046598" w:rsidRDefault="00B8772C" w:rsidP="00F445E6">
            <w:pPr>
              <w:rPr>
                <w:b/>
                <w:sz w:val="20"/>
                <w:szCs w:val="20"/>
              </w:rPr>
            </w:pPr>
            <w:r>
              <w:rPr>
                <w:sz w:val="20"/>
                <w:szCs w:val="20"/>
              </w:rPr>
              <w:t>«</w:t>
            </w:r>
            <w:r w:rsidRPr="00046598">
              <w:rPr>
                <w:sz w:val="20"/>
                <w:szCs w:val="20"/>
              </w:rPr>
              <w:t xml:space="preserve">Осуществление переданных государственных полномочий по </w:t>
            </w:r>
            <w:r w:rsidRPr="00046598">
              <w:rPr>
                <w:sz w:val="20"/>
                <w:szCs w:val="20"/>
              </w:rPr>
              <w:lastRenderedPageBreak/>
              <w:t>организации двухразового питания в лагерях дневного пребывания детей-сирот и детей, находящихся в трудной жизненной ситуации</w:t>
            </w:r>
            <w:r>
              <w:rPr>
                <w:sz w:val="20"/>
                <w:szCs w:val="20"/>
              </w:rPr>
              <w:t>»</w:t>
            </w:r>
          </w:p>
        </w:tc>
        <w:tc>
          <w:tcPr>
            <w:tcW w:w="1536" w:type="dxa"/>
            <w:vMerge/>
          </w:tcPr>
          <w:p w:rsidR="00B8772C" w:rsidRPr="00046598" w:rsidRDefault="00B8772C" w:rsidP="00F445E6">
            <w:pPr>
              <w:jc w:val="both"/>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168,0</w:t>
            </w:r>
          </w:p>
        </w:tc>
        <w:tc>
          <w:tcPr>
            <w:tcW w:w="1168" w:type="dxa"/>
          </w:tcPr>
          <w:p w:rsidR="00B8772C" w:rsidRPr="00046598" w:rsidRDefault="00B8772C" w:rsidP="00F445E6">
            <w:pPr>
              <w:jc w:val="center"/>
              <w:rPr>
                <w:sz w:val="20"/>
                <w:szCs w:val="20"/>
              </w:rPr>
            </w:pPr>
            <w:r w:rsidRPr="00046598">
              <w:rPr>
                <w:sz w:val="20"/>
                <w:szCs w:val="20"/>
              </w:rPr>
              <w:t>165,6</w:t>
            </w:r>
          </w:p>
        </w:tc>
        <w:tc>
          <w:tcPr>
            <w:tcW w:w="1474" w:type="dxa"/>
            <w:vMerge w:val="restart"/>
          </w:tcPr>
          <w:p w:rsidR="00B8772C" w:rsidRPr="00046598" w:rsidRDefault="00B8772C" w:rsidP="00F445E6">
            <w:pPr>
              <w:rPr>
                <w:sz w:val="20"/>
                <w:szCs w:val="20"/>
              </w:rPr>
            </w:pPr>
            <w:r w:rsidRPr="00046598">
              <w:rPr>
                <w:sz w:val="20"/>
                <w:szCs w:val="20"/>
              </w:rPr>
              <w:t xml:space="preserve">В рамках реализации мероприятия отдых и оздоровление </w:t>
            </w:r>
            <w:r w:rsidRPr="00046598">
              <w:rPr>
                <w:sz w:val="20"/>
                <w:szCs w:val="20"/>
              </w:rPr>
              <w:lastRenderedPageBreak/>
              <w:t>получили 72 человек. Остаток сре</w:t>
            </w:r>
            <w:proofErr w:type="gramStart"/>
            <w:r w:rsidRPr="00046598">
              <w:rPr>
                <w:sz w:val="20"/>
                <w:szCs w:val="20"/>
              </w:rPr>
              <w:t>дств в с</w:t>
            </w:r>
            <w:proofErr w:type="gramEnd"/>
            <w:r w:rsidRPr="00046598">
              <w:rPr>
                <w:sz w:val="20"/>
                <w:szCs w:val="20"/>
              </w:rPr>
              <w:t xml:space="preserve">умме 2,4 тыс. руб. возвращен в областной бюджет, за счет сокращения дней </w:t>
            </w:r>
          </w:p>
        </w:tc>
        <w:tc>
          <w:tcPr>
            <w:tcW w:w="1843" w:type="dxa"/>
            <w:vMerge w:val="restart"/>
          </w:tcPr>
          <w:p w:rsidR="00B8772C" w:rsidRPr="00046598" w:rsidRDefault="00B8772C" w:rsidP="00F445E6">
            <w:pPr>
              <w:jc w:val="both"/>
              <w:rPr>
                <w:sz w:val="20"/>
                <w:szCs w:val="20"/>
              </w:rPr>
            </w:pP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p>
        </w:tc>
        <w:tc>
          <w:tcPr>
            <w:tcW w:w="850" w:type="dxa"/>
            <w:vMerge w:val="restart"/>
          </w:tcPr>
          <w:p w:rsidR="00B8772C" w:rsidRPr="00046598" w:rsidRDefault="00B8772C" w:rsidP="00F445E6">
            <w:pPr>
              <w:jc w:val="center"/>
              <w:rPr>
                <w:sz w:val="20"/>
                <w:szCs w:val="20"/>
              </w:rPr>
            </w:pPr>
          </w:p>
        </w:tc>
        <w:tc>
          <w:tcPr>
            <w:tcW w:w="851" w:type="dxa"/>
            <w:vMerge w:val="restart"/>
          </w:tcPr>
          <w:p w:rsidR="00B8772C" w:rsidRPr="00046598" w:rsidRDefault="00B8772C" w:rsidP="00F445E6">
            <w:pPr>
              <w:jc w:val="center"/>
              <w:rPr>
                <w:sz w:val="20"/>
                <w:szCs w:val="20"/>
              </w:rPr>
            </w:pPr>
          </w:p>
        </w:tc>
        <w:tc>
          <w:tcPr>
            <w:tcW w:w="1100" w:type="dxa"/>
            <w:vMerge w:val="restart"/>
          </w:tcPr>
          <w:p w:rsidR="00B8772C" w:rsidRPr="00046598" w:rsidRDefault="00B8772C" w:rsidP="00F445E6">
            <w:pPr>
              <w:jc w:val="center"/>
              <w:rPr>
                <w:sz w:val="20"/>
                <w:szCs w:val="20"/>
              </w:rPr>
            </w:pPr>
          </w:p>
        </w:tc>
      </w:tr>
      <w:tr w:rsidR="00B8772C" w:rsidRPr="00046598" w:rsidTr="00F445E6">
        <w:trPr>
          <w:trHeight w:val="410"/>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0D204B">
              <w:rPr>
                <w:sz w:val="20"/>
                <w:szCs w:val="20"/>
              </w:rPr>
              <w:t>бюджетные</w:t>
            </w:r>
            <w:proofErr w:type="gramEnd"/>
            <w:r w:rsidRPr="000D204B">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168,0</w:t>
            </w:r>
          </w:p>
        </w:tc>
        <w:tc>
          <w:tcPr>
            <w:tcW w:w="1168" w:type="dxa"/>
          </w:tcPr>
          <w:p w:rsidR="00B8772C" w:rsidRPr="00046598" w:rsidRDefault="00B8772C" w:rsidP="00F445E6">
            <w:pPr>
              <w:jc w:val="center"/>
              <w:rPr>
                <w:sz w:val="20"/>
                <w:szCs w:val="20"/>
              </w:rPr>
            </w:pPr>
            <w:r w:rsidRPr="00046598">
              <w:rPr>
                <w:sz w:val="20"/>
                <w:szCs w:val="20"/>
              </w:rPr>
              <w:t>165,6</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410"/>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областной бюджет</w:t>
            </w:r>
          </w:p>
        </w:tc>
        <w:tc>
          <w:tcPr>
            <w:tcW w:w="1608" w:type="dxa"/>
          </w:tcPr>
          <w:p w:rsidR="00B8772C" w:rsidRPr="00046598" w:rsidRDefault="00B8772C" w:rsidP="00F445E6">
            <w:pPr>
              <w:jc w:val="center"/>
              <w:rPr>
                <w:sz w:val="20"/>
                <w:szCs w:val="20"/>
              </w:rPr>
            </w:pPr>
            <w:r w:rsidRPr="00046598">
              <w:rPr>
                <w:sz w:val="20"/>
                <w:szCs w:val="20"/>
              </w:rPr>
              <w:t>168,0</w:t>
            </w:r>
          </w:p>
        </w:tc>
        <w:tc>
          <w:tcPr>
            <w:tcW w:w="1168" w:type="dxa"/>
          </w:tcPr>
          <w:p w:rsidR="00B8772C" w:rsidRPr="00046598" w:rsidRDefault="00B8772C" w:rsidP="00F445E6">
            <w:pPr>
              <w:jc w:val="center"/>
              <w:rPr>
                <w:sz w:val="20"/>
                <w:szCs w:val="20"/>
              </w:rPr>
            </w:pPr>
            <w:r w:rsidRPr="00046598">
              <w:rPr>
                <w:sz w:val="20"/>
                <w:szCs w:val="20"/>
              </w:rPr>
              <w:t>165,6</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7C62E4" w:rsidRPr="00046598" w:rsidTr="00F445E6">
        <w:trPr>
          <w:trHeight w:val="152"/>
        </w:trPr>
        <w:tc>
          <w:tcPr>
            <w:tcW w:w="747" w:type="dxa"/>
            <w:vMerge w:val="restart"/>
          </w:tcPr>
          <w:p w:rsidR="007C62E4" w:rsidRPr="00046598" w:rsidRDefault="007C62E4" w:rsidP="00F445E6">
            <w:pPr>
              <w:rPr>
                <w:sz w:val="20"/>
                <w:szCs w:val="20"/>
              </w:rPr>
            </w:pPr>
            <w:r>
              <w:rPr>
                <w:sz w:val="20"/>
                <w:szCs w:val="20"/>
              </w:rPr>
              <w:lastRenderedPageBreak/>
              <w:t>8.1.4</w:t>
            </w:r>
          </w:p>
        </w:tc>
        <w:tc>
          <w:tcPr>
            <w:tcW w:w="2395" w:type="dxa"/>
            <w:vMerge w:val="restart"/>
          </w:tcPr>
          <w:p w:rsidR="007C62E4" w:rsidRPr="000D204B" w:rsidRDefault="007C62E4" w:rsidP="00F445E6">
            <w:pPr>
              <w:jc w:val="both"/>
              <w:rPr>
                <w:sz w:val="20"/>
                <w:szCs w:val="20"/>
              </w:rPr>
            </w:pPr>
            <w:r w:rsidRPr="000D204B">
              <w:rPr>
                <w:sz w:val="20"/>
                <w:szCs w:val="20"/>
              </w:rPr>
              <w:t xml:space="preserve">Мероприятие </w:t>
            </w:r>
          </w:p>
          <w:p w:rsidR="007C62E4" w:rsidRPr="00046598" w:rsidRDefault="007C62E4" w:rsidP="00F445E6">
            <w:pPr>
              <w:rPr>
                <w:b/>
                <w:sz w:val="20"/>
                <w:szCs w:val="20"/>
              </w:rPr>
            </w:pPr>
            <w:r>
              <w:rPr>
                <w:sz w:val="20"/>
                <w:szCs w:val="20"/>
              </w:rPr>
              <w:t>«</w:t>
            </w:r>
            <w:r w:rsidRPr="00046598">
              <w:rPr>
                <w:sz w:val="20"/>
                <w:szCs w:val="20"/>
              </w:rPr>
              <w:t>Обеспечение оздоровления детей (транспортные расходы)</w:t>
            </w:r>
            <w:r>
              <w:rPr>
                <w:sz w:val="20"/>
                <w:szCs w:val="20"/>
              </w:rPr>
              <w:t>»</w:t>
            </w:r>
          </w:p>
        </w:tc>
        <w:tc>
          <w:tcPr>
            <w:tcW w:w="1536" w:type="dxa"/>
            <w:vMerge w:val="restart"/>
          </w:tcPr>
          <w:p w:rsidR="007C62E4" w:rsidRPr="00046598" w:rsidRDefault="007C62E4" w:rsidP="00F445E6">
            <w:pPr>
              <w:jc w:val="both"/>
              <w:rPr>
                <w:sz w:val="20"/>
                <w:szCs w:val="20"/>
              </w:rPr>
            </w:pPr>
            <w:r w:rsidRPr="00046598">
              <w:rPr>
                <w:sz w:val="20"/>
                <w:szCs w:val="20"/>
              </w:rPr>
              <w:t>Комитет по социальной и молодежной политике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198,0</w:t>
            </w:r>
          </w:p>
        </w:tc>
        <w:tc>
          <w:tcPr>
            <w:tcW w:w="1168" w:type="dxa"/>
          </w:tcPr>
          <w:p w:rsidR="007C62E4" w:rsidRPr="00046598" w:rsidRDefault="007C62E4" w:rsidP="00F445E6">
            <w:pPr>
              <w:jc w:val="center"/>
              <w:rPr>
                <w:sz w:val="20"/>
                <w:szCs w:val="20"/>
              </w:rPr>
            </w:pPr>
            <w:r w:rsidRPr="00046598">
              <w:rPr>
                <w:sz w:val="20"/>
                <w:szCs w:val="20"/>
              </w:rPr>
              <w:t>198,0</w:t>
            </w:r>
          </w:p>
        </w:tc>
        <w:tc>
          <w:tcPr>
            <w:tcW w:w="1474" w:type="dxa"/>
            <w:vMerge w:val="restart"/>
          </w:tcPr>
          <w:p w:rsidR="007C62E4" w:rsidRDefault="007C62E4" w:rsidP="00F445E6">
            <w:pPr>
              <w:jc w:val="center"/>
              <w:rPr>
                <w:sz w:val="20"/>
                <w:szCs w:val="20"/>
              </w:rPr>
            </w:pPr>
          </w:p>
          <w:p w:rsidR="00442B85" w:rsidRDefault="00442B85" w:rsidP="00F445E6">
            <w:pPr>
              <w:jc w:val="center"/>
              <w:rPr>
                <w:sz w:val="20"/>
                <w:szCs w:val="20"/>
              </w:rPr>
            </w:pPr>
          </w:p>
          <w:p w:rsidR="00442B85" w:rsidRPr="00046598" w:rsidRDefault="00442B85" w:rsidP="00F445E6">
            <w:pPr>
              <w:jc w:val="center"/>
              <w:rPr>
                <w:sz w:val="20"/>
                <w:szCs w:val="20"/>
              </w:rPr>
            </w:pPr>
          </w:p>
        </w:tc>
        <w:tc>
          <w:tcPr>
            <w:tcW w:w="1843" w:type="dxa"/>
            <w:vMerge w:val="restart"/>
          </w:tcPr>
          <w:p w:rsidR="007C62E4" w:rsidRDefault="007C62E4" w:rsidP="00F445E6">
            <w:pPr>
              <w:jc w:val="both"/>
              <w:rPr>
                <w:sz w:val="20"/>
                <w:szCs w:val="20"/>
              </w:rPr>
            </w:pPr>
          </w:p>
          <w:p w:rsidR="00442B85" w:rsidRDefault="00442B85" w:rsidP="00F445E6">
            <w:pPr>
              <w:jc w:val="both"/>
              <w:rPr>
                <w:sz w:val="20"/>
                <w:szCs w:val="20"/>
              </w:rPr>
            </w:pPr>
          </w:p>
          <w:p w:rsidR="00442B85" w:rsidRPr="00046598" w:rsidRDefault="00442B85" w:rsidP="00F445E6">
            <w:pPr>
              <w:jc w:val="both"/>
              <w:rPr>
                <w:sz w:val="20"/>
                <w:szCs w:val="20"/>
              </w:rPr>
            </w:pPr>
          </w:p>
        </w:tc>
        <w:tc>
          <w:tcPr>
            <w:tcW w:w="709" w:type="dxa"/>
            <w:vMerge w:val="restart"/>
          </w:tcPr>
          <w:p w:rsidR="007C62E4" w:rsidRDefault="007C62E4" w:rsidP="00F445E6">
            <w:pPr>
              <w:pStyle w:val="a8"/>
              <w:jc w:val="center"/>
              <w:rPr>
                <w:rFonts w:ascii="Times New Roman" w:hAnsi="Times New Roman" w:cs="Times New Roman"/>
                <w:sz w:val="20"/>
                <w:szCs w:val="20"/>
              </w:rPr>
            </w:pPr>
          </w:p>
          <w:p w:rsidR="00442B85" w:rsidRDefault="00442B85" w:rsidP="00442B85"/>
          <w:p w:rsidR="00442B85" w:rsidRPr="00442B85" w:rsidRDefault="00442B85" w:rsidP="00442B85"/>
        </w:tc>
        <w:tc>
          <w:tcPr>
            <w:tcW w:w="850" w:type="dxa"/>
            <w:vMerge w:val="restart"/>
          </w:tcPr>
          <w:p w:rsidR="007C62E4" w:rsidRDefault="007C62E4" w:rsidP="00F445E6">
            <w:pPr>
              <w:jc w:val="center"/>
              <w:rPr>
                <w:sz w:val="20"/>
                <w:szCs w:val="20"/>
              </w:rPr>
            </w:pPr>
          </w:p>
          <w:p w:rsidR="00442B85" w:rsidRDefault="00442B85" w:rsidP="00F445E6">
            <w:pPr>
              <w:jc w:val="center"/>
              <w:rPr>
                <w:sz w:val="20"/>
                <w:szCs w:val="20"/>
              </w:rPr>
            </w:pPr>
          </w:p>
          <w:p w:rsidR="00442B85" w:rsidRPr="00046598" w:rsidRDefault="00442B85" w:rsidP="00F445E6">
            <w:pPr>
              <w:jc w:val="center"/>
              <w:rPr>
                <w:sz w:val="20"/>
                <w:szCs w:val="20"/>
              </w:rPr>
            </w:pPr>
          </w:p>
        </w:tc>
        <w:tc>
          <w:tcPr>
            <w:tcW w:w="851" w:type="dxa"/>
            <w:vMerge w:val="restart"/>
          </w:tcPr>
          <w:p w:rsidR="007C62E4" w:rsidRDefault="007C62E4" w:rsidP="00F445E6">
            <w:pPr>
              <w:jc w:val="center"/>
              <w:rPr>
                <w:sz w:val="20"/>
                <w:szCs w:val="20"/>
              </w:rPr>
            </w:pPr>
          </w:p>
          <w:p w:rsidR="00442B85" w:rsidRDefault="00442B85" w:rsidP="00F445E6">
            <w:pPr>
              <w:jc w:val="center"/>
              <w:rPr>
                <w:sz w:val="20"/>
                <w:szCs w:val="20"/>
              </w:rPr>
            </w:pPr>
          </w:p>
          <w:p w:rsidR="00442B85" w:rsidRPr="00046598" w:rsidRDefault="00442B85" w:rsidP="00F445E6">
            <w:pPr>
              <w:jc w:val="center"/>
              <w:rPr>
                <w:sz w:val="20"/>
                <w:szCs w:val="20"/>
              </w:rPr>
            </w:pPr>
          </w:p>
        </w:tc>
        <w:tc>
          <w:tcPr>
            <w:tcW w:w="1100" w:type="dxa"/>
            <w:vMerge w:val="restart"/>
          </w:tcPr>
          <w:p w:rsidR="007C62E4" w:rsidRDefault="007C62E4" w:rsidP="00F445E6">
            <w:pPr>
              <w:jc w:val="center"/>
              <w:rPr>
                <w:sz w:val="20"/>
                <w:szCs w:val="20"/>
              </w:rPr>
            </w:pPr>
          </w:p>
          <w:p w:rsidR="00442B85" w:rsidRDefault="00442B85" w:rsidP="00F445E6">
            <w:pPr>
              <w:jc w:val="center"/>
              <w:rPr>
                <w:sz w:val="20"/>
                <w:szCs w:val="20"/>
              </w:rPr>
            </w:pPr>
          </w:p>
          <w:p w:rsidR="00442B85" w:rsidRPr="00046598" w:rsidRDefault="00442B85" w:rsidP="00F445E6">
            <w:pPr>
              <w:jc w:val="center"/>
              <w:rPr>
                <w:sz w:val="20"/>
                <w:szCs w:val="20"/>
              </w:rPr>
            </w:pPr>
          </w:p>
        </w:tc>
      </w:tr>
      <w:tr w:rsidR="007C62E4" w:rsidRPr="00046598" w:rsidTr="00F445E6">
        <w:trPr>
          <w:trHeight w:val="151"/>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198,0</w:t>
            </w:r>
          </w:p>
        </w:tc>
        <w:tc>
          <w:tcPr>
            <w:tcW w:w="1168" w:type="dxa"/>
          </w:tcPr>
          <w:p w:rsidR="007C62E4" w:rsidRPr="00046598" w:rsidRDefault="007C62E4" w:rsidP="00F445E6">
            <w:pPr>
              <w:jc w:val="center"/>
              <w:rPr>
                <w:sz w:val="20"/>
                <w:szCs w:val="20"/>
              </w:rPr>
            </w:pPr>
            <w:r w:rsidRPr="00046598">
              <w:rPr>
                <w:sz w:val="20"/>
                <w:szCs w:val="20"/>
              </w:rPr>
              <w:t>198,0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151"/>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198,0</w:t>
            </w:r>
          </w:p>
        </w:tc>
        <w:tc>
          <w:tcPr>
            <w:tcW w:w="1168" w:type="dxa"/>
          </w:tcPr>
          <w:p w:rsidR="007C62E4" w:rsidRPr="00046598" w:rsidRDefault="007C62E4" w:rsidP="00F445E6">
            <w:pPr>
              <w:jc w:val="center"/>
              <w:rPr>
                <w:sz w:val="20"/>
                <w:szCs w:val="20"/>
              </w:rPr>
            </w:pPr>
            <w:r w:rsidRPr="00046598">
              <w:rPr>
                <w:sz w:val="20"/>
                <w:szCs w:val="20"/>
              </w:rPr>
              <w:t>198,0</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B8772C" w:rsidRPr="00046598" w:rsidTr="00F445E6">
        <w:tc>
          <w:tcPr>
            <w:tcW w:w="747" w:type="dxa"/>
            <w:vMerge w:val="restart"/>
          </w:tcPr>
          <w:p w:rsidR="00B8772C" w:rsidRPr="00046598" w:rsidRDefault="00B8772C" w:rsidP="00F445E6">
            <w:pPr>
              <w:rPr>
                <w:sz w:val="20"/>
                <w:szCs w:val="20"/>
              </w:rPr>
            </w:pPr>
            <w:r>
              <w:rPr>
                <w:sz w:val="20"/>
                <w:szCs w:val="20"/>
              </w:rPr>
              <w:t>9</w:t>
            </w:r>
          </w:p>
        </w:tc>
        <w:tc>
          <w:tcPr>
            <w:tcW w:w="2395" w:type="dxa"/>
            <w:vMerge w:val="restart"/>
          </w:tcPr>
          <w:p w:rsidR="00B8772C" w:rsidRPr="0060769A" w:rsidRDefault="00B8772C" w:rsidP="00F445E6">
            <w:pPr>
              <w:jc w:val="both"/>
              <w:rPr>
                <w:sz w:val="20"/>
                <w:szCs w:val="20"/>
              </w:rPr>
            </w:pPr>
            <w:r w:rsidRPr="0060769A">
              <w:rPr>
                <w:sz w:val="20"/>
                <w:szCs w:val="20"/>
              </w:rPr>
              <w:t xml:space="preserve">Подпрограмма </w:t>
            </w:r>
          </w:p>
          <w:p w:rsidR="00B8772C" w:rsidRPr="00046598" w:rsidRDefault="00B8772C" w:rsidP="00F445E6">
            <w:pPr>
              <w:jc w:val="both"/>
              <w:rPr>
                <w:b/>
                <w:sz w:val="20"/>
                <w:szCs w:val="20"/>
              </w:rPr>
            </w:pPr>
            <w:r w:rsidRPr="00046598">
              <w:rPr>
                <w:sz w:val="20"/>
                <w:szCs w:val="20"/>
              </w:rPr>
              <w:t>«Развитие территориального общественного самоуправления»</w:t>
            </w:r>
          </w:p>
        </w:tc>
        <w:tc>
          <w:tcPr>
            <w:tcW w:w="1536" w:type="dxa"/>
            <w:vMerge w:val="restart"/>
          </w:tcPr>
          <w:p w:rsidR="00B8772C" w:rsidRPr="00046598" w:rsidRDefault="00B8772C" w:rsidP="00F445E6">
            <w:pPr>
              <w:jc w:val="both"/>
              <w:rPr>
                <w:sz w:val="20"/>
                <w:szCs w:val="20"/>
              </w:rPr>
            </w:pPr>
            <w:r w:rsidRPr="00046598">
              <w:rPr>
                <w:sz w:val="20"/>
                <w:szCs w:val="20"/>
              </w:rPr>
              <w:t>Администрация городского округа Кинешма</w:t>
            </w:r>
          </w:p>
          <w:p w:rsidR="00B8772C" w:rsidRPr="00046598" w:rsidRDefault="00B8772C" w:rsidP="00F445E6">
            <w:pPr>
              <w:rPr>
                <w:sz w:val="20"/>
                <w:szCs w:val="20"/>
              </w:rPr>
            </w:pPr>
          </w:p>
          <w:p w:rsidR="00B8772C" w:rsidRPr="00046598" w:rsidRDefault="00B8772C" w:rsidP="00F445E6">
            <w:pPr>
              <w:jc w:val="both"/>
              <w:rPr>
                <w:sz w:val="20"/>
                <w:szCs w:val="20"/>
              </w:rPr>
            </w:pPr>
          </w:p>
        </w:tc>
        <w:tc>
          <w:tcPr>
            <w:tcW w:w="1420" w:type="dxa"/>
          </w:tcPr>
          <w:p w:rsidR="00B8772C" w:rsidRPr="0060769A" w:rsidRDefault="00B8772C" w:rsidP="00F445E6">
            <w:pPr>
              <w:rPr>
                <w:b/>
                <w:sz w:val="20"/>
                <w:szCs w:val="20"/>
              </w:rPr>
            </w:pPr>
            <w:r w:rsidRPr="0060769A">
              <w:rPr>
                <w:b/>
                <w:sz w:val="20"/>
                <w:szCs w:val="20"/>
              </w:rPr>
              <w:t>Всего</w:t>
            </w:r>
          </w:p>
        </w:tc>
        <w:tc>
          <w:tcPr>
            <w:tcW w:w="1608" w:type="dxa"/>
          </w:tcPr>
          <w:p w:rsidR="00B8772C" w:rsidRPr="00046598" w:rsidRDefault="00B8772C" w:rsidP="00F445E6">
            <w:pPr>
              <w:jc w:val="center"/>
              <w:rPr>
                <w:b/>
                <w:sz w:val="20"/>
                <w:szCs w:val="20"/>
              </w:rPr>
            </w:pPr>
            <w:r w:rsidRPr="00046598">
              <w:rPr>
                <w:b/>
                <w:sz w:val="20"/>
                <w:szCs w:val="20"/>
              </w:rPr>
              <w:t>200,0</w:t>
            </w:r>
          </w:p>
        </w:tc>
        <w:tc>
          <w:tcPr>
            <w:tcW w:w="1168" w:type="dxa"/>
            <w:tcBorders>
              <w:bottom w:val="single" w:sz="4" w:space="0" w:color="auto"/>
            </w:tcBorders>
          </w:tcPr>
          <w:p w:rsidR="00B8772C" w:rsidRPr="00046598" w:rsidRDefault="00B8772C" w:rsidP="00F445E6">
            <w:pPr>
              <w:jc w:val="center"/>
              <w:rPr>
                <w:b/>
                <w:sz w:val="20"/>
                <w:szCs w:val="20"/>
              </w:rPr>
            </w:pPr>
            <w:r w:rsidRPr="00046598">
              <w:rPr>
                <w:b/>
                <w:sz w:val="20"/>
                <w:szCs w:val="20"/>
              </w:rPr>
              <w:t>194,3</w:t>
            </w:r>
          </w:p>
        </w:tc>
        <w:tc>
          <w:tcPr>
            <w:tcW w:w="1474" w:type="dxa"/>
            <w:vMerge w:val="restart"/>
          </w:tcPr>
          <w:p w:rsidR="00B8772C" w:rsidRPr="00492614" w:rsidRDefault="00492614" w:rsidP="00F445E6">
            <w:pPr>
              <w:jc w:val="center"/>
              <w:rPr>
                <w:sz w:val="20"/>
                <w:szCs w:val="20"/>
              </w:rPr>
            </w:pPr>
            <w:r w:rsidRPr="00492614">
              <w:rPr>
                <w:sz w:val="20"/>
                <w:szCs w:val="20"/>
              </w:rPr>
              <w:t>- 5,7 т.р.</w:t>
            </w:r>
          </w:p>
        </w:tc>
        <w:tc>
          <w:tcPr>
            <w:tcW w:w="1843" w:type="dxa"/>
            <w:vMerge w:val="restart"/>
          </w:tcPr>
          <w:p w:rsidR="00B8772C" w:rsidRPr="00046598" w:rsidRDefault="00B8772C" w:rsidP="00F445E6">
            <w:pPr>
              <w:jc w:val="center"/>
              <w:rPr>
                <w:b/>
                <w:sz w:val="20"/>
                <w:szCs w:val="20"/>
              </w:rPr>
            </w:pPr>
          </w:p>
        </w:tc>
        <w:tc>
          <w:tcPr>
            <w:tcW w:w="709" w:type="dxa"/>
            <w:vMerge w:val="restart"/>
          </w:tcPr>
          <w:p w:rsidR="00B8772C" w:rsidRPr="00046598" w:rsidRDefault="00B8772C" w:rsidP="00F445E6">
            <w:pPr>
              <w:jc w:val="center"/>
              <w:rPr>
                <w:b/>
                <w:sz w:val="20"/>
                <w:szCs w:val="20"/>
              </w:rPr>
            </w:pPr>
          </w:p>
        </w:tc>
        <w:tc>
          <w:tcPr>
            <w:tcW w:w="850" w:type="dxa"/>
            <w:vMerge w:val="restart"/>
          </w:tcPr>
          <w:p w:rsidR="00B8772C" w:rsidRPr="00046598" w:rsidRDefault="00B8772C" w:rsidP="00F445E6">
            <w:pPr>
              <w:jc w:val="center"/>
              <w:rPr>
                <w:b/>
                <w:sz w:val="20"/>
                <w:szCs w:val="20"/>
              </w:rPr>
            </w:pPr>
          </w:p>
        </w:tc>
        <w:tc>
          <w:tcPr>
            <w:tcW w:w="851" w:type="dxa"/>
            <w:vMerge w:val="restart"/>
          </w:tcPr>
          <w:p w:rsidR="00B8772C" w:rsidRPr="00046598" w:rsidRDefault="00B8772C" w:rsidP="00F445E6">
            <w:pPr>
              <w:jc w:val="center"/>
              <w:rPr>
                <w:b/>
                <w:sz w:val="20"/>
                <w:szCs w:val="20"/>
              </w:rPr>
            </w:pPr>
          </w:p>
        </w:tc>
        <w:tc>
          <w:tcPr>
            <w:tcW w:w="1100" w:type="dxa"/>
            <w:vMerge w:val="restart"/>
          </w:tcPr>
          <w:p w:rsidR="00B8772C" w:rsidRPr="00046598" w:rsidRDefault="00B8772C" w:rsidP="00F445E6">
            <w:pPr>
              <w:jc w:val="center"/>
              <w:rPr>
                <w:b/>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jc w:val="both"/>
              <w:rPr>
                <w:sz w:val="20"/>
                <w:szCs w:val="20"/>
              </w:rPr>
            </w:pPr>
          </w:p>
        </w:tc>
        <w:tc>
          <w:tcPr>
            <w:tcW w:w="1420" w:type="dxa"/>
          </w:tcPr>
          <w:p w:rsidR="00B8772C" w:rsidRPr="00046598" w:rsidRDefault="00B8772C"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200,0</w:t>
            </w:r>
          </w:p>
        </w:tc>
        <w:tc>
          <w:tcPr>
            <w:tcW w:w="1168" w:type="dxa"/>
            <w:tcBorders>
              <w:top w:val="single" w:sz="4" w:space="0" w:color="auto"/>
            </w:tcBorders>
          </w:tcPr>
          <w:p w:rsidR="00B8772C" w:rsidRPr="00046598" w:rsidRDefault="00B8772C" w:rsidP="00F445E6">
            <w:pPr>
              <w:jc w:val="center"/>
              <w:rPr>
                <w:sz w:val="20"/>
                <w:szCs w:val="20"/>
              </w:rPr>
            </w:pPr>
            <w:r w:rsidRPr="00046598">
              <w:rPr>
                <w:sz w:val="20"/>
                <w:szCs w:val="20"/>
              </w:rPr>
              <w:t>194,3</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jc w:val="both"/>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200,0</w:t>
            </w:r>
          </w:p>
        </w:tc>
        <w:tc>
          <w:tcPr>
            <w:tcW w:w="1168" w:type="dxa"/>
          </w:tcPr>
          <w:p w:rsidR="00B8772C" w:rsidRPr="00046598" w:rsidRDefault="00B8772C" w:rsidP="00F445E6">
            <w:pPr>
              <w:jc w:val="center"/>
              <w:rPr>
                <w:sz w:val="20"/>
                <w:szCs w:val="20"/>
              </w:rPr>
            </w:pPr>
            <w:r w:rsidRPr="00046598">
              <w:rPr>
                <w:sz w:val="20"/>
                <w:szCs w:val="20"/>
              </w:rPr>
              <w:t>194,3</w:t>
            </w:r>
          </w:p>
        </w:tc>
        <w:tc>
          <w:tcPr>
            <w:tcW w:w="1474" w:type="dxa"/>
            <w:vMerge/>
            <w:tcBorders>
              <w:bottom w:val="single" w:sz="4" w:space="0" w:color="auto"/>
            </w:tcBorders>
          </w:tcPr>
          <w:p w:rsidR="00B8772C" w:rsidRPr="00046598" w:rsidRDefault="00B8772C" w:rsidP="00F445E6">
            <w:pPr>
              <w:jc w:val="center"/>
              <w:rPr>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val="restart"/>
          </w:tcPr>
          <w:p w:rsidR="00B8772C" w:rsidRPr="00046598" w:rsidRDefault="00B8772C" w:rsidP="00F445E6">
            <w:pPr>
              <w:rPr>
                <w:sz w:val="20"/>
                <w:szCs w:val="20"/>
              </w:rPr>
            </w:pPr>
            <w:r>
              <w:rPr>
                <w:sz w:val="20"/>
                <w:szCs w:val="20"/>
              </w:rPr>
              <w:t>9.1</w:t>
            </w:r>
          </w:p>
        </w:tc>
        <w:tc>
          <w:tcPr>
            <w:tcW w:w="2395" w:type="dxa"/>
            <w:vMerge w:val="restart"/>
          </w:tcPr>
          <w:p w:rsidR="00B8772C" w:rsidRPr="00046598" w:rsidRDefault="00B8772C" w:rsidP="00F445E6">
            <w:pPr>
              <w:rPr>
                <w:sz w:val="20"/>
                <w:szCs w:val="20"/>
              </w:rPr>
            </w:pPr>
            <w:r w:rsidRPr="0060769A">
              <w:rPr>
                <w:sz w:val="20"/>
                <w:szCs w:val="20"/>
              </w:rPr>
              <w:t>Основное мероприятие</w:t>
            </w:r>
            <w:proofErr w:type="gramStart"/>
            <w:r w:rsidRPr="00046598">
              <w:rPr>
                <w:sz w:val="20"/>
                <w:szCs w:val="20"/>
              </w:rPr>
              <w:t>«П</w:t>
            </w:r>
            <w:proofErr w:type="gramEnd"/>
            <w:r w:rsidRPr="00046598">
              <w:rPr>
                <w:sz w:val="20"/>
                <w:szCs w:val="20"/>
              </w:rPr>
              <w:t xml:space="preserve">редоставление мер поддержки </w:t>
            </w:r>
            <w:r w:rsidRPr="00046598">
              <w:rPr>
                <w:sz w:val="20"/>
                <w:szCs w:val="20"/>
              </w:rPr>
              <w:lastRenderedPageBreak/>
              <w:t>территориальным общественным самоуправлениям»</w:t>
            </w:r>
          </w:p>
        </w:tc>
        <w:tc>
          <w:tcPr>
            <w:tcW w:w="1536" w:type="dxa"/>
            <w:vMerge/>
          </w:tcPr>
          <w:p w:rsidR="00B8772C" w:rsidRPr="00046598" w:rsidRDefault="00B8772C" w:rsidP="00F445E6">
            <w:pPr>
              <w:jc w:val="both"/>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200,0</w:t>
            </w:r>
          </w:p>
        </w:tc>
        <w:tc>
          <w:tcPr>
            <w:tcW w:w="1168" w:type="dxa"/>
          </w:tcPr>
          <w:p w:rsidR="00B8772C" w:rsidRPr="00046598" w:rsidRDefault="00B8772C" w:rsidP="00F445E6">
            <w:pPr>
              <w:jc w:val="center"/>
              <w:rPr>
                <w:sz w:val="20"/>
                <w:szCs w:val="20"/>
              </w:rPr>
            </w:pPr>
            <w:r w:rsidRPr="00046598">
              <w:rPr>
                <w:sz w:val="20"/>
                <w:szCs w:val="20"/>
              </w:rPr>
              <w:t>194,3</w:t>
            </w:r>
          </w:p>
        </w:tc>
        <w:tc>
          <w:tcPr>
            <w:tcW w:w="1474" w:type="dxa"/>
            <w:vMerge w:val="restart"/>
          </w:tcPr>
          <w:p w:rsidR="00B8772C" w:rsidRPr="00046598" w:rsidRDefault="00B8772C" w:rsidP="00F445E6">
            <w:pPr>
              <w:rPr>
                <w:sz w:val="20"/>
                <w:szCs w:val="20"/>
              </w:rPr>
            </w:pPr>
            <w:r w:rsidRPr="00046598">
              <w:rPr>
                <w:sz w:val="20"/>
                <w:szCs w:val="20"/>
              </w:rPr>
              <w:t xml:space="preserve">Отклонение в сумме 5,7 т.р. в связи с </w:t>
            </w:r>
            <w:r w:rsidRPr="00046598">
              <w:rPr>
                <w:sz w:val="20"/>
                <w:szCs w:val="20"/>
              </w:rPr>
              <w:lastRenderedPageBreak/>
              <w:t xml:space="preserve">возвратом денежных средств на </w:t>
            </w:r>
            <w:proofErr w:type="gramStart"/>
            <w:r w:rsidRPr="00046598">
              <w:rPr>
                <w:sz w:val="20"/>
                <w:szCs w:val="20"/>
              </w:rPr>
              <w:t>л</w:t>
            </w:r>
            <w:proofErr w:type="gramEnd"/>
            <w:r w:rsidRPr="00046598">
              <w:rPr>
                <w:sz w:val="20"/>
                <w:szCs w:val="20"/>
              </w:rPr>
              <w:t>/счет администрации, ввиду некорректного лицевого счета учреждения.</w:t>
            </w:r>
          </w:p>
          <w:p w:rsidR="00B8772C" w:rsidRPr="00046598" w:rsidRDefault="00B8772C" w:rsidP="00F445E6">
            <w:pPr>
              <w:rPr>
                <w:sz w:val="20"/>
                <w:szCs w:val="20"/>
              </w:rPr>
            </w:pPr>
            <w:r w:rsidRPr="00046598">
              <w:rPr>
                <w:sz w:val="20"/>
                <w:szCs w:val="20"/>
              </w:rPr>
              <w:t xml:space="preserve">Оказана финансовая поддержка трем территориальным общественным самоуправлениям  с </w:t>
            </w:r>
            <w:r w:rsidR="001C2934">
              <w:rPr>
                <w:sz w:val="20"/>
                <w:szCs w:val="20"/>
              </w:rPr>
              <w:t>выплатой Грантов в количестве 5</w:t>
            </w:r>
          </w:p>
        </w:tc>
        <w:tc>
          <w:tcPr>
            <w:tcW w:w="1843" w:type="dxa"/>
            <w:vMerge w:val="restart"/>
          </w:tcPr>
          <w:p w:rsidR="00B8772C" w:rsidRPr="00046598" w:rsidRDefault="00B8772C" w:rsidP="00F445E6">
            <w:pPr>
              <w:jc w:val="center"/>
              <w:rPr>
                <w:sz w:val="20"/>
                <w:szCs w:val="20"/>
              </w:rPr>
            </w:pPr>
          </w:p>
        </w:tc>
        <w:tc>
          <w:tcPr>
            <w:tcW w:w="709" w:type="dxa"/>
            <w:vMerge w:val="restart"/>
          </w:tcPr>
          <w:p w:rsidR="00B8772C" w:rsidRPr="00046598" w:rsidRDefault="00B8772C" w:rsidP="00F445E6">
            <w:pPr>
              <w:jc w:val="center"/>
              <w:rPr>
                <w:sz w:val="20"/>
                <w:szCs w:val="20"/>
              </w:rPr>
            </w:pPr>
          </w:p>
        </w:tc>
        <w:tc>
          <w:tcPr>
            <w:tcW w:w="850" w:type="dxa"/>
            <w:vMerge w:val="restart"/>
          </w:tcPr>
          <w:p w:rsidR="00B8772C" w:rsidRPr="00046598" w:rsidRDefault="00B8772C" w:rsidP="00F445E6">
            <w:pPr>
              <w:jc w:val="center"/>
              <w:rPr>
                <w:sz w:val="20"/>
                <w:szCs w:val="20"/>
              </w:rPr>
            </w:pPr>
          </w:p>
        </w:tc>
        <w:tc>
          <w:tcPr>
            <w:tcW w:w="851" w:type="dxa"/>
            <w:vMerge w:val="restart"/>
          </w:tcPr>
          <w:p w:rsidR="00B8772C" w:rsidRPr="00046598" w:rsidRDefault="00B8772C" w:rsidP="00F445E6">
            <w:pPr>
              <w:jc w:val="center"/>
              <w:rPr>
                <w:sz w:val="20"/>
                <w:szCs w:val="20"/>
              </w:rPr>
            </w:pPr>
          </w:p>
        </w:tc>
        <w:tc>
          <w:tcPr>
            <w:tcW w:w="1100" w:type="dxa"/>
            <w:vMerge w:val="restart"/>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lastRenderedPageBreak/>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lastRenderedPageBreak/>
              <w:t>200,0</w:t>
            </w:r>
          </w:p>
        </w:tc>
        <w:tc>
          <w:tcPr>
            <w:tcW w:w="1168" w:type="dxa"/>
          </w:tcPr>
          <w:p w:rsidR="00B8772C" w:rsidRPr="00046598" w:rsidRDefault="00B8772C" w:rsidP="00F445E6">
            <w:pPr>
              <w:jc w:val="center"/>
              <w:rPr>
                <w:sz w:val="20"/>
                <w:szCs w:val="20"/>
              </w:rPr>
            </w:pPr>
            <w:r w:rsidRPr="00046598">
              <w:rPr>
                <w:sz w:val="20"/>
                <w:szCs w:val="20"/>
              </w:rPr>
              <w:t>194,3</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b/>
                <w:sz w:val="20"/>
                <w:szCs w:val="20"/>
              </w:rPr>
            </w:pPr>
          </w:p>
        </w:tc>
        <w:tc>
          <w:tcPr>
            <w:tcW w:w="709" w:type="dxa"/>
            <w:vMerge/>
          </w:tcPr>
          <w:p w:rsidR="00B8772C" w:rsidRPr="00046598" w:rsidRDefault="00B8772C" w:rsidP="00F445E6">
            <w:pPr>
              <w:jc w:val="center"/>
              <w:rPr>
                <w:b/>
                <w:sz w:val="20"/>
                <w:szCs w:val="20"/>
              </w:rPr>
            </w:pPr>
          </w:p>
        </w:tc>
        <w:tc>
          <w:tcPr>
            <w:tcW w:w="850" w:type="dxa"/>
            <w:vMerge/>
          </w:tcPr>
          <w:p w:rsidR="00B8772C" w:rsidRPr="00046598" w:rsidRDefault="00B8772C" w:rsidP="00F445E6">
            <w:pPr>
              <w:jc w:val="center"/>
              <w:rPr>
                <w:b/>
                <w:sz w:val="20"/>
                <w:szCs w:val="20"/>
              </w:rPr>
            </w:pPr>
          </w:p>
        </w:tc>
        <w:tc>
          <w:tcPr>
            <w:tcW w:w="851" w:type="dxa"/>
            <w:vMerge/>
          </w:tcPr>
          <w:p w:rsidR="00B8772C" w:rsidRPr="00046598" w:rsidRDefault="00B8772C" w:rsidP="00F445E6">
            <w:pPr>
              <w:jc w:val="center"/>
              <w:rPr>
                <w:b/>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rPr>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200,0</w:t>
            </w:r>
          </w:p>
        </w:tc>
        <w:tc>
          <w:tcPr>
            <w:tcW w:w="1168" w:type="dxa"/>
          </w:tcPr>
          <w:p w:rsidR="00B8772C" w:rsidRPr="00046598" w:rsidRDefault="00B8772C" w:rsidP="00F445E6">
            <w:pPr>
              <w:jc w:val="center"/>
              <w:rPr>
                <w:sz w:val="20"/>
                <w:szCs w:val="20"/>
              </w:rPr>
            </w:pPr>
            <w:r w:rsidRPr="00046598">
              <w:rPr>
                <w:sz w:val="20"/>
                <w:szCs w:val="20"/>
              </w:rPr>
              <w:t>194,3</w:t>
            </w:r>
          </w:p>
        </w:tc>
        <w:tc>
          <w:tcPr>
            <w:tcW w:w="1474" w:type="dxa"/>
            <w:vMerge/>
          </w:tcPr>
          <w:p w:rsidR="00B8772C" w:rsidRPr="00046598" w:rsidRDefault="00B8772C" w:rsidP="00F445E6">
            <w:pPr>
              <w:jc w:val="center"/>
              <w:rPr>
                <w:b/>
                <w:sz w:val="20"/>
                <w:szCs w:val="20"/>
              </w:rPr>
            </w:pPr>
          </w:p>
        </w:tc>
        <w:tc>
          <w:tcPr>
            <w:tcW w:w="1843" w:type="dxa"/>
            <w:vMerge/>
          </w:tcPr>
          <w:p w:rsidR="00B8772C" w:rsidRPr="00046598" w:rsidRDefault="00B8772C" w:rsidP="00F445E6">
            <w:pPr>
              <w:jc w:val="center"/>
              <w:rPr>
                <w:sz w:val="20"/>
                <w:szCs w:val="20"/>
              </w:rPr>
            </w:pPr>
          </w:p>
        </w:tc>
        <w:tc>
          <w:tcPr>
            <w:tcW w:w="709" w:type="dxa"/>
            <w:vMerge/>
          </w:tcPr>
          <w:p w:rsidR="00B8772C" w:rsidRPr="00046598" w:rsidRDefault="00B8772C" w:rsidP="00F445E6">
            <w:pPr>
              <w:jc w:val="center"/>
              <w:rPr>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48"/>
        </w:trPr>
        <w:tc>
          <w:tcPr>
            <w:tcW w:w="747" w:type="dxa"/>
            <w:vMerge w:val="restart"/>
          </w:tcPr>
          <w:p w:rsidR="00B8772C" w:rsidRPr="00046598" w:rsidRDefault="00B8772C" w:rsidP="00F445E6">
            <w:pPr>
              <w:rPr>
                <w:sz w:val="20"/>
                <w:szCs w:val="20"/>
              </w:rPr>
            </w:pPr>
            <w:r>
              <w:rPr>
                <w:sz w:val="20"/>
                <w:szCs w:val="20"/>
              </w:rPr>
              <w:t>9.1.1</w:t>
            </w:r>
          </w:p>
        </w:tc>
        <w:tc>
          <w:tcPr>
            <w:tcW w:w="2395" w:type="dxa"/>
            <w:vMerge w:val="restart"/>
          </w:tcPr>
          <w:p w:rsidR="00B8772C" w:rsidRPr="0060769A" w:rsidRDefault="00B8772C" w:rsidP="00F445E6">
            <w:pPr>
              <w:jc w:val="both"/>
              <w:rPr>
                <w:sz w:val="20"/>
                <w:szCs w:val="20"/>
              </w:rPr>
            </w:pPr>
            <w:r w:rsidRPr="0060769A">
              <w:rPr>
                <w:sz w:val="20"/>
                <w:szCs w:val="20"/>
              </w:rPr>
              <w:t xml:space="preserve">Мероприятие </w:t>
            </w:r>
          </w:p>
          <w:p w:rsidR="00B8772C" w:rsidRPr="00046598" w:rsidRDefault="00B8772C" w:rsidP="00F445E6">
            <w:pPr>
              <w:rPr>
                <w:sz w:val="20"/>
                <w:szCs w:val="20"/>
              </w:rPr>
            </w:pPr>
            <w:r>
              <w:rPr>
                <w:sz w:val="20"/>
                <w:szCs w:val="20"/>
              </w:rPr>
              <w:t>«</w:t>
            </w:r>
            <w:r w:rsidRPr="00046598">
              <w:rPr>
                <w:sz w:val="20"/>
                <w:szCs w:val="20"/>
              </w:rPr>
              <w:t>Оказание финансовой поддержки территориальным общественным самоуправлениям</w:t>
            </w:r>
            <w:r>
              <w:rPr>
                <w:sz w:val="20"/>
                <w:szCs w:val="20"/>
              </w:rPr>
              <w:t>»</w:t>
            </w: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Всего</w:t>
            </w:r>
          </w:p>
        </w:tc>
        <w:tc>
          <w:tcPr>
            <w:tcW w:w="1608" w:type="dxa"/>
          </w:tcPr>
          <w:p w:rsidR="00B8772C" w:rsidRPr="00046598" w:rsidRDefault="00B8772C" w:rsidP="00F445E6">
            <w:pPr>
              <w:jc w:val="center"/>
              <w:rPr>
                <w:sz w:val="20"/>
                <w:szCs w:val="20"/>
              </w:rPr>
            </w:pPr>
            <w:r w:rsidRPr="00046598">
              <w:rPr>
                <w:sz w:val="20"/>
                <w:szCs w:val="20"/>
              </w:rPr>
              <w:t>200,0</w:t>
            </w:r>
          </w:p>
        </w:tc>
        <w:tc>
          <w:tcPr>
            <w:tcW w:w="1168" w:type="dxa"/>
          </w:tcPr>
          <w:p w:rsidR="00B8772C" w:rsidRPr="00046598" w:rsidRDefault="00B8772C" w:rsidP="00F445E6">
            <w:pPr>
              <w:jc w:val="center"/>
              <w:rPr>
                <w:sz w:val="20"/>
                <w:szCs w:val="20"/>
              </w:rPr>
            </w:pPr>
            <w:r w:rsidRPr="00046598">
              <w:rPr>
                <w:sz w:val="20"/>
                <w:szCs w:val="20"/>
              </w:rPr>
              <w:t>194,3</w:t>
            </w:r>
          </w:p>
        </w:tc>
        <w:tc>
          <w:tcPr>
            <w:tcW w:w="1474" w:type="dxa"/>
            <w:vMerge/>
          </w:tcPr>
          <w:p w:rsidR="00B8772C" w:rsidRPr="00046598" w:rsidRDefault="00B8772C" w:rsidP="00F445E6">
            <w:pPr>
              <w:jc w:val="center"/>
              <w:rPr>
                <w:sz w:val="20"/>
                <w:szCs w:val="20"/>
              </w:rPr>
            </w:pPr>
          </w:p>
        </w:tc>
        <w:tc>
          <w:tcPr>
            <w:tcW w:w="1843" w:type="dxa"/>
            <w:vMerge w:val="restart"/>
          </w:tcPr>
          <w:p w:rsidR="00B8772C" w:rsidRPr="00046598" w:rsidRDefault="00B8772C" w:rsidP="00F445E6">
            <w:pPr>
              <w:jc w:val="both"/>
              <w:rPr>
                <w:sz w:val="20"/>
                <w:szCs w:val="20"/>
              </w:rPr>
            </w:pPr>
            <w:r w:rsidRPr="00046598">
              <w:rPr>
                <w:sz w:val="20"/>
                <w:szCs w:val="20"/>
              </w:rPr>
              <w:t>Количество территориальных общественных самоуправлений</w:t>
            </w:r>
          </w:p>
        </w:tc>
        <w:tc>
          <w:tcPr>
            <w:tcW w:w="709" w:type="dxa"/>
            <w:vMerge w:val="restart"/>
          </w:tcPr>
          <w:p w:rsidR="00B8772C" w:rsidRPr="00046598" w:rsidRDefault="00B8772C"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ед.</w:t>
            </w:r>
          </w:p>
        </w:tc>
        <w:tc>
          <w:tcPr>
            <w:tcW w:w="850" w:type="dxa"/>
            <w:vMerge w:val="restart"/>
          </w:tcPr>
          <w:p w:rsidR="00B8772C" w:rsidRPr="00046598" w:rsidRDefault="00B8772C" w:rsidP="00F445E6">
            <w:pPr>
              <w:jc w:val="center"/>
              <w:rPr>
                <w:sz w:val="20"/>
                <w:szCs w:val="20"/>
              </w:rPr>
            </w:pPr>
            <w:r w:rsidRPr="00046598">
              <w:rPr>
                <w:sz w:val="20"/>
                <w:szCs w:val="20"/>
              </w:rPr>
              <w:t>15</w:t>
            </w:r>
          </w:p>
        </w:tc>
        <w:tc>
          <w:tcPr>
            <w:tcW w:w="851" w:type="dxa"/>
            <w:vMerge w:val="restart"/>
          </w:tcPr>
          <w:p w:rsidR="00B8772C" w:rsidRPr="00046598" w:rsidRDefault="00B8772C" w:rsidP="00F445E6">
            <w:pPr>
              <w:jc w:val="center"/>
              <w:rPr>
                <w:sz w:val="20"/>
                <w:szCs w:val="20"/>
              </w:rPr>
            </w:pPr>
            <w:r w:rsidRPr="00046598">
              <w:rPr>
                <w:sz w:val="20"/>
                <w:szCs w:val="20"/>
              </w:rPr>
              <w:t>14</w:t>
            </w:r>
          </w:p>
        </w:tc>
        <w:tc>
          <w:tcPr>
            <w:tcW w:w="1100" w:type="dxa"/>
            <w:vMerge w:val="restart"/>
          </w:tcPr>
          <w:p w:rsidR="00B8772C" w:rsidRPr="00046598" w:rsidRDefault="00B8772C" w:rsidP="00F445E6">
            <w:pPr>
              <w:jc w:val="both"/>
              <w:rPr>
                <w:sz w:val="20"/>
                <w:szCs w:val="20"/>
              </w:rPr>
            </w:pPr>
            <w:r w:rsidRPr="00046598">
              <w:rPr>
                <w:sz w:val="20"/>
                <w:szCs w:val="20"/>
              </w:rPr>
              <w:t>Поданы заявки от 14 ТОС</w:t>
            </w:r>
          </w:p>
        </w:tc>
      </w:tr>
      <w:tr w:rsidR="00B8772C" w:rsidRPr="00046598" w:rsidTr="00F445E6">
        <w:trPr>
          <w:trHeight w:val="247"/>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B8772C" w:rsidRPr="00046598" w:rsidRDefault="00B8772C" w:rsidP="00F445E6">
            <w:pPr>
              <w:jc w:val="center"/>
              <w:rPr>
                <w:sz w:val="20"/>
                <w:szCs w:val="20"/>
              </w:rPr>
            </w:pPr>
            <w:r w:rsidRPr="00046598">
              <w:rPr>
                <w:sz w:val="20"/>
                <w:szCs w:val="20"/>
              </w:rPr>
              <w:t>200,0</w:t>
            </w:r>
          </w:p>
        </w:tc>
        <w:tc>
          <w:tcPr>
            <w:tcW w:w="1168" w:type="dxa"/>
          </w:tcPr>
          <w:p w:rsidR="00B8772C" w:rsidRPr="00046598" w:rsidRDefault="00B8772C" w:rsidP="00F445E6">
            <w:pPr>
              <w:jc w:val="center"/>
              <w:rPr>
                <w:sz w:val="20"/>
                <w:szCs w:val="20"/>
              </w:rPr>
            </w:pPr>
            <w:r w:rsidRPr="00046598">
              <w:rPr>
                <w:sz w:val="20"/>
                <w:szCs w:val="20"/>
              </w:rPr>
              <w:t>194,3</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B8772C" w:rsidRPr="00046598" w:rsidTr="00F445E6">
        <w:trPr>
          <w:trHeight w:val="247"/>
        </w:trPr>
        <w:tc>
          <w:tcPr>
            <w:tcW w:w="747" w:type="dxa"/>
            <w:vMerge/>
          </w:tcPr>
          <w:p w:rsidR="00B8772C" w:rsidRPr="00046598" w:rsidRDefault="00B8772C" w:rsidP="00F445E6">
            <w:pPr>
              <w:rPr>
                <w:sz w:val="20"/>
                <w:szCs w:val="20"/>
              </w:rPr>
            </w:pPr>
          </w:p>
        </w:tc>
        <w:tc>
          <w:tcPr>
            <w:tcW w:w="2395" w:type="dxa"/>
            <w:vMerge/>
          </w:tcPr>
          <w:p w:rsidR="00B8772C" w:rsidRPr="00046598" w:rsidRDefault="00B8772C" w:rsidP="00F445E6">
            <w:pPr>
              <w:jc w:val="both"/>
              <w:rPr>
                <w:b/>
                <w:sz w:val="20"/>
                <w:szCs w:val="20"/>
              </w:rPr>
            </w:pPr>
          </w:p>
        </w:tc>
        <w:tc>
          <w:tcPr>
            <w:tcW w:w="1536" w:type="dxa"/>
            <w:vMerge/>
          </w:tcPr>
          <w:p w:rsidR="00B8772C" w:rsidRPr="00046598" w:rsidRDefault="00B8772C" w:rsidP="00F445E6">
            <w:pPr>
              <w:rPr>
                <w:sz w:val="20"/>
                <w:szCs w:val="20"/>
              </w:rPr>
            </w:pPr>
          </w:p>
        </w:tc>
        <w:tc>
          <w:tcPr>
            <w:tcW w:w="1420" w:type="dxa"/>
          </w:tcPr>
          <w:p w:rsidR="00B8772C" w:rsidRPr="00046598" w:rsidRDefault="00B8772C" w:rsidP="00F445E6">
            <w:pPr>
              <w:rPr>
                <w:sz w:val="20"/>
                <w:szCs w:val="20"/>
              </w:rPr>
            </w:pPr>
            <w:r w:rsidRPr="00046598">
              <w:rPr>
                <w:sz w:val="20"/>
                <w:szCs w:val="20"/>
              </w:rPr>
              <w:t>- бюджет городского округа Кинешма</w:t>
            </w:r>
          </w:p>
        </w:tc>
        <w:tc>
          <w:tcPr>
            <w:tcW w:w="1608" w:type="dxa"/>
          </w:tcPr>
          <w:p w:rsidR="00B8772C" w:rsidRPr="00046598" w:rsidRDefault="00B8772C" w:rsidP="00F445E6">
            <w:pPr>
              <w:jc w:val="center"/>
              <w:rPr>
                <w:sz w:val="20"/>
                <w:szCs w:val="20"/>
              </w:rPr>
            </w:pPr>
            <w:r w:rsidRPr="00046598">
              <w:rPr>
                <w:sz w:val="20"/>
                <w:szCs w:val="20"/>
              </w:rPr>
              <w:t>200,0</w:t>
            </w:r>
          </w:p>
        </w:tc>
        <w:tc>
          <w:tcPr>
            <w:tcW w:w="1168" w:type="dxa"/>
          </w:tcPr>
          <w:p w:rsidR="00B8772C" w:rsidRPr="00046598" w:rsidRDefault="00B8772C" w:rsidP="00F445E6">
            <w:pPr>
              <w:jc w:val="center"/>
              <w:rPr>
                <w:sz w:val="20"/>
                <w:szCs w:val="20"/>
              </w:rPr>
            </w:pPr>
            <w:r w:rsidRPr="00046598">
              <w:rPr>
                <w:sz w:val="20"/>
                <w:szCs w:val="20"/>
              </w:rPr>
              <w:t>194,3</w:t>
            </w:r>
          </w:p>
        </w:tc>
        <w:tc>
          <w:tcPr>
            <w:tcW w:w="1474" w:type="dxa"/>
            <w:vMerge/>
          </w:tcPr>
          <w:p w:rsidR="00B8772C" w:rsidRPr="00046598" w:rsidRDefault="00B8772C" w:rsidP="00F445E6">
            <w:pPr>
              <w:jc w:val="center"/>
              <w:rPr>
                <w:sz w:val="20"/>
                <w:szCs w:val="20"/>
              </w:rPr>
            </w:pPr>
          </w:p>
        </w:tc>
        <w:tc>
          <w:tcPr>
            <w:tcW w:w="1843" w:type="dxa"/>
            <w:vMerge/>
          </w:tcPr>
          <w:p w:rsidR="00B8772C" w:rsidRPr="00046598" w:rsidRDefault="00B8772C" w:rsidP="00F445E6">
            <w:pPr>
              <w:jc w:val="both"/>
              <w:rPr>
                <w:sz w:val="20"/>
                <w:szCs w:val="20"/>
              </w:rPr>
            </w:pPr>
          </w:p>
        </w:tc>
        <w:tc>
          <w:tcPr>
            <w:tcW w:w="709" w:type="dxa"/>
            <w:vMerge/>
          </w:tcPr>
          <w:p w:rsidR="00B8772C" w:rsidRPr="00046598" w:rsidRDefault="00B8772C" w:rsidP="00F445E6">
            <w:pPr>
              <w:pStyle w:val="a8"/>
              <w:jc w:val="center"/>
              <w:rPr>
                <w:rFonts w:ascii="Times New Roman" w:hAnsi="Times New Roman" w:cs="Times New Roman"/>
                <w:sz w:val="20"/>
                <w:szCs w:val="20"/>
              </w:rPr>
            </w:pPr>
          </w:p>
        </w:tc>
        <w:tc>
          <w:tcPr>
            <w:tcW w:w="850" w:type="dxa"/>
            <w:vMerge/>
          </w:tcPr>
          <w:p w:rsidR="00B8772C" w:rsidRPr="00046598" w:rsidRDefault="00B8772C" w:rsidP="00F445E6">
            <w:pPr>
              <w:jc w:val="center"/>
              <w:rPr>
                <w:sz w:val="20"/>
                <w:szCs w:val="20"/>
              </w:rPr>
            </w:pPr>
          </w:p>
        </w:tc>
        <w:tc>
          <w:tcPr>
            <w:tcW w:w="851" w:type="dxa"/>
            <w:vMerge/>
          </w:tcPr>
          <w:p w:rsidR="00B8772C" w:rsidRPr="00046598" w:rsidRDefault="00B8772C" w:rsidP="00F445E6">
            <w:pPr>
              <w:jc w:val="center"/>
              <w:rPr>
                <w:sz w:val="20"/>
                <w:szCs w:val="20"/>
              </w:rPr>
            </w:pPr>
          </w:p>
        </w:tc>
        <w:tc>
          <w:tcPr>
            <w:tcW w:w="1100" w:type="dxa"/>
            <w:vMerge/>
          </w:tcPr>
          <w:p w:rsidR="00B8772C" w:rsidRPr="00046598" w:rsidRDefault="00B8772C" w:rsidP="00F445E6">
            <w:pPr>
              <w:jc w:val="center"/>
              <w:rPr>
                <w:sz w:val="20"/>
                <w:szCs w:val="20"/>
              </w:rPr>
            </w:pPr>
          </w:p>
        </w:tc>
      </w:tr>
      <w:tr w:rsidR="0039063E" w:rsidRPr="00046598" w:rsidTr="00F445E6">
        <w:tc>
          <w:tcPr>
            <w:tcW w:w="747" w:type="dxa"/>
            <w:vMerge w:val="restart"/>
          </w:tcPr>
          <w:p w:rsidR="0039063E" w:rsidRPr="00046598" w:rsidRDefault="0039063E" w:rsidP="00F445E6">
            <w:pPr>
              <w:rPr>
                <w:sz w:val="20"/>
                <w:szCs w:val="20"/>
              </w:rPr>
            </w:pPr>
            <w:r>
              <w:rPr>
                <w:sz w:val="20"/>
                <w:szCs w:val="20"/>
              </w:rPr>
              <w:t>10</w:t>
            </w:r>
          </w:p>
        </w:tc>
        <w:tc>
          <w:tcPr>
            <w:tcW w:w="2395" w:type="dxa"/>
            <w:vMerge w:val="restart"/>
          </w:tcPr>
          <w:p w:rsidR="0039063E" w:rsidRPr="0060769A" w:rsidRDefault="0039063E" w:rsidP="00F445E6">
            <w:pPr>
              <w:jc w:val="both"/>
              <w:rPr>
                <w:sz w:val="20"/>
                <w:szCs w:val="20"/>
              </w:rPr>
            </w:pPr>
            <w:r w:rsidRPr="0060769A">
              <w:rPr>
                <w:sz w:val="20"/>
                <w:szCs w:val="20"/>
              </w:rPr>
              <w:t xml:space="preserve">Подпрограмма </w:t>
            </w:r>
          </w:p>
          <w:p w:rsidR="0039063E" w:rsidRPr="00046598" w:rsidRDefault="0039063E" w:rsidP="00F445E6">
            <w:pPr>
              <w:rPr>
                <w:b/>
                <w:sz w:val="20"/>
                <w:szCs w:val="20"/>
              </w:rPr>
            </w:pPr>
            <w:r w:rsidRPr="00046598">
              <w:rPr>
                <w:sz w:val="20"/>
                <w:szCs w:val="20"/>
              </w:rPr>
              <w:t>«Оказание поддержки гражданам, участвующим в охране общественного порядка, создание условий для деятельности народных дружин»</w:t>
            </w:r>
          </w:p>
        </w:tc>
        <w:tc>
          <w:tcPr>
            <w:tcW w:w="1536" w:type="dxa"/>
            <w:vMerge w:val="restart"/>
          </w:tcPr>
          <w:p w:rsidR="0039063E" w:rsidRPr="00046598" w:rsidRDefault="0039063E" w:rsidP="00F445E6">
            <w:pPr>
              <w:jc w:val="both"/>
              <w:rPr>
                <w:sz w:val="20"/>
                <w:szCs w:val="20"/>
              </w:rPr>
            </w:pPr>
            <w:r w:rsidRPr="00046598">
              <w:rPr>
                <w:sz w:val="20"/>
                <w:szCs w:val="20"/>
              </w:rPr>
              <w:t>Администрация городского округа Кинешма</w:t>
            </w:r>
          </w:p>
        </w:tc>
        <w:tc>
          <w:tcPr>
            <w:tcW w:w="1420" w:type="dxa"/>
          </w:tcPr>
          <w:p w:rsidR="0039063E" w:rsidRPr="0060769A" w:rsidRDefault="0039063E" w:rsidP="00F445E6">
            <w:pPr>
              <w:rPr>
                <w:b/>
                <w:sz w:val="20"/>
                <w:szCs w:val="20"/>
              </w:rPr>
            </w:pPr>
            <w:r w:rsidRPr="0060769A">
              <w:rPr>
                <w:b/>
                <w:sz w:val="20"/>
                <w:szCs w:val="20"/>
              </w:rPr>
              <w:t>Всего</w:t>
            </w:r>
          </w:p>
        </w:tc>
        <w:tc>
          <w:tcPr>
            <w:tcW w:w="1608" w:type="dxa"/>
          </w:tcPr>
          <w:p w:rsidR="0039063E" w:rsidRPr="00046598" w:rsidRDefault="0039063E" w:rsidP="00F445E6">
            <w:pPr>
              <w:jc w:val="center"/>
              <w:rPr>
                <w:b/>
                <w:sz w:val="20"/>
                <w:szCs w:val="20"/>
              </w:rPr>
            </w:pPr>
            <w:r w:rsidRPr="00046598">
              <w:rPr>
                <w:b/>
                <w:sz w:val="20"/>
                <w:szCs w:val="20"/>
              </w:rPr>
              <w:t>29,6</w:t>
            </w:r>
          </w:p>
        </w:tc>
        <w:tc>
          <w:tcPr>
            <w:tcW w:w="1168" w:type="dxa"/>
            <w:tcBorders>
              <w:bottom w:val="single" w:sz="4" w:space="0" w:color="auto"/>
            </w:tcBorders>
          </w:tcPr>
          <w:p w:rsidR="0039063E" w:rsidRPr="00046598" w:rsidRDefault="0039063E" w:rsidP="00F445E6">
            <w:pPr>
              <w:jc w:val="center"/>
              <w:rPr>
                <w:b/>
                <w:sz w:val="20"/>
                <w:szCs w:val="20"/>
              </w:rPr>
            </w:pPr>
            <w:r w:rsidRPr="00046598">
              <w:rPr>
                <w:b/>
                <w:sz w:val="20"/>
                <w:szCs w:val="20"/>
              </w:rPr>
              <w:t>29,6</w:t>
            </w:r>
          </w:p>
        </w:tc>
        <w:tc>
          <w:tcPr>
            <w:tcW w:w="1474" w:type="dxa"/>
            <w:vMerge w:val="restart"/>
          </w:tcPr>
          <w:p w:rsidR="0039063E" w:rsidRPr="00046598" w:rsidRDefault="0039063E" w:rsidP="00F445E6">
            <w:pPr>
              <w:jc w:val="center"/>
              <w:rPr>
                <w:b/>
                <w:sz w:val="20"/>
                <w:szCs w:val="20"/>
              </w:rPr>
            </w:pPr>
          </w:p>
        </w:tc>
        <w:tc>
          <w:tcPr>
            <w:tcW w:w="1843" w:type="dxa"/>
            <w:vMerge w:val="restart"/>
          </w:tcPr>
          <w:p w:rsidR="0039063E" w:rsidRPr="00046598" w:rsidRDefault="0039063E" w:rsidP="00F445E6">
            <w:pPr>
              <w:jc w:val="center"/>
              <w:rPr>
                <w:b/>
                <w:sz w:val="20"/>
                <w:szCs w:val="20"/>
              </w:rPr>
            </w:pPr>
          </w:p>
        </w:tc>
        <w:tc>
          <w:tcPr>
            <w:tcW w:w="709" w:type="dxa"/>
            <w:vMerge w:val="restart"/>
          </w:tcPr>
          <w:p w:rsidR="0039063E" w:rsidRPr="00046598" w:rsidRDefault="0039063E" w:rsidP="00F445E6">
            <w:pPr>
              <w:jc w:val="center"/>
              <w:rPr>
                <w:b/>
                <w:sz w:val="20"/>
                <w:szCs w:val="20"/>
              </w:rPr>
            </w:pPr>
          </w:p>
        </w:tc>
        <w:tc>
          <w:tcPr>
            <w:tcW w:w="850" w:type="dxa"/>
            <w:vMerge w:val="restart"/>
          </w:tcPr>
          <w:p w:rsidR="0039063E" w:rsidRPr="00046598" w:rsidRDefault="0039063E" w:rsidP="00F445E6">
            <w:pPr>
              <w:jc w:val="center"/>
              <w:rPr>
                <w:b/>
                <w:sz w:val="20"/>
                <w:szCs w:val="20"/>
              </w:rPr>
            </w:pPr>
          </w:p>
        </w:tc>
        <w:tc>
          <w:tcPr>
            <w:tcW w:w="851" w:type="dxa"/>
            <w:vMerge w:val="restart"/>
          </w:tcPr>
          <w:p w:rsidR="0039063E" w:rsidRPr="00046598" w:rsidRDefault="0039063E" w:rsidP="00F445E6">
            <w:pPr>
              <w:jc w:val="center"/>
              <w:rPr>
                <w:b/>
                <w:sz w:val="20"/>
                <w:szCs w:val="20"/>
              </w:rPr>
            </w:pPr>
          </w:p>
        </w:tc>
        <w:tc>
          <w:tcPr>
            <w:tcW w:w="1100" w:type="dxa"/>
            <w:vMerge w:val="restart"/>
          </w:tcPr>
          <w:p w:rsidR="0039063E" w:rsidRPr="00046598" w:rsidRDefault="0039063E" w:rsidP="00F445E6">
            <w:pPr>
              <w:jc w:val="center"/>
              <w:rPr>
                <w:b/>
                <w:sz w:val="20"/>
                <w:szCs w:val="20"/>
              </w:rPr>
            </w:pPr>
          </w:p>
        </w:tc>
      </w:tr>
      <w:tr w:rsidR="0039063E" w:rsidRPr="00046598" w:rsidTr="00F445E6">
        <w:tc>
          <w:tcPr>
            <w:tcW w:w="747" w:type="dxa"/>
            <w:vMerge/>
          </w:tcPr>
          <w:p w:rsidR="0039063E" w:rsidRPr="00046598" w:rsidRDefault="0039063E" w:rsidP="00F445E6">
            <w:pPr>
              <w:rPr>
                <w:sz w:val="20"/>
                <w:szCs w:val="20"/>
              </w:rPr>
            </w:pPr>
          </w:p>
        </w:tc>
        <w:tc>
          <w:tcPr>
            <w:tcW w:w="2395" w:type="dxa"/>
            <w:vMerge/>
          </w:tcPr>
          <w:p w:rsidR="0039063E" w:rsidRPr="00046598" w:rsidRDefault="0039063E" w:rsidP="00F445E6">
            <w:pPr>
              <w:rPr>
                <w:sz w:val="20"/>
                <w:szCs w:val="20"/>
              </w:rPr>
            </w:pPr>
          </w:p>
        </w:tc>
        <w:tc>
          <w:tcPr>
            <w:tcW w:w="1536" w:type="dxa"/>
            <w:vMerge/>
          </w:tcPr>
          <w:p w:rsidR="0039063E" w:rsidRPr="00046598" w:rsidRDefault="0039063E" w:rsidP="00F445E6">
            <w:pPr>
              <w:rPr>
                <w:sz w:val="20"/>
                <w:szCs w:val="20"/>
              </w:rPr>
            </w:pPr>
          </w:p>
        </w:tc>
        <w:tc>
          <w:tcPr>
            <w:tcW w:w="1420" w:type="dxa"/>
          </w:tcPr>
          <w:p w:rsidR="0039063E" w:rsidRPr="00046598" w:rsidRDefault="0039063E"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39063E" w:rsidRPr="00046598" w:rsidRDefault="0039063E" w:rsidP="00F445E6">
            <w:pPr>
              <w:jc w:val="center"/>
              <w:rPr>
                <w:sz w:val="20"/>
                <w:szCs w:val="20"/>
              </w:rPr>
            </w:pPr>
            <w:r w:rsidRPr="00046598">
              <w:rPr>
                <w:sz w:val="20"/>
                <w:szCs w:val="20"/>
              </w:rPr>
              <w:t>29,6</w:t>
            </w:r>
          </w:p>
        </w:tc>
        <w:tc>
          <w:tcPr>
            <w:tcW w:w="1168" w:type="dxa"/>
            <w:tcBorders>
              <w:top w:val="single" w:sz="4" w:space="0" w:color="auto"/>
            </w:tcBorders>
          </w:tcPr>
          <w:p w:rsidR="0039063E" w:rsidRPr="00046598" w:rsidRDefault="0039063E" w:rsidP="00F445E6">
            <w:pPr>
              <w:jc w:val="center"/>
              <w:rPr>
                <w:sz w:val="20"/>
                <w:szCs w:val="20"/>
              </w:rPr>
            </w:pPr>
            <w:r w:rsidRPr="00046598">
              <w:rPr>
                <w:sz w:val="20"/>
                <w:szCs w:val="20"/>
              </w:rPr>
              <w:t>29,6</w:t>
            </w:r>
          </w:p>
        </w:tc>
        <w:tc>
          <w:tcPr>
            <w:tcW w:w="1474" w:type="dxa"/>
            <w:vMerge/>
          </w:tcPr>
          <w:p w:rsidR="0039063E" w:rsidRPr="00046598" w:rsidRDefault="0039063E" w:rsidP="00F445E6">
            <w:pPr>
              <w:jc w:val="center"/>
              <w:rPr>
                <w:sz w:val="20"/>
                <w:szCs w:val="20"/>
              </w:rPr>
            </w:pPr>
          </w:p>
        </w:tc>
        <w:tc>
          <w:tcPr>
            <w:tcW w:w="1843" w:type="dxa"/>
            <w:vMerge/>
          </w:tcPr>
          <w:p w:rsidR="0039063E" w:rsidRPr="00046598" w:rsidRDefault="0039063E" w:rsidP="00F445E6">
            <w:pPr>
              <w:jc w:val="center"/>
              <w:rPr>
                <w:sz w:val="20"/>
                <w:szCs w:val="20"/>
              </w:rPr>
            </w:pPr>
          </w:p>
        </w:tc>
        <w:tc>
          <w:tcPr>
            <w:tcW w:w="709" w:type="dxa"/>
            <w:vMerge/>
          </w:tcPr>
          <w:p w:rsidR="0039063E" w:rsidRPr="00046598" w:rsidRDefault="0039063E" w:rsidP="00F445E6">
            <w:pPr>
              <w:jc w:val="center"/>
              <w:rPr>
                <w:sz w:val="20"/>
                <w:szCs w:val="20"/>
              </w:rPr>
            </w:pPr>
          </w:p>
        </w:tc>
        <w:tc>
          <w:tcPr>
            <w:tcW w:w="850" w:type="dxa"/>
            <w:vMerge/>
          </w:tcPr>
          <w:p w:rsidR="0039063E" w:rsidRPr="00046598" w:rsidRDefault="0039063E" w:rsidP="00F445E6">
            <w:pPr>
              <w:jc w:val="center"/>
              <w:rPr>
                <w:sz w:val="20"/>
                <w:szCs w:val="20"/>
              </w:rPr>
            </w:pPr>
          </w:p>
        </w:tc>
        <w:tc>
          <w:tcPr>
            <w:tcW w:w="851" w:type="dxa"/>
            <w:vMerge/>
          </w:tcPr>
          <w:p w:rsidR="0039063E" w:rsidRPr="00046598" w:rsidRDefault="0039063E" w:rsidP="00F445E6">
            <w:pPr>
              <w:jc w:val="center"/>
              <w:rPr>
                <w:sz w:val="20"/>
                <w:szCs w:val="20"/>
              </w:rPr>
            </w:pPr>
          </w:p>
        </w:tc>
        <w:tc>
          <w:tcPr>
            <w:tcW w:w="1100" w:type="dxa"/>
            <w:vMerge/>
          </w:tcPr>
          <w:p w:rsidR="0039063E" w:rsidRPr="00046598" w:rsidRDefault="0039063E" w:rsidP="00F445E6">
            <w:pPr>
              <w:jc w:val="center"/>
              <w:rPr>
                <w:sz w:val="20"/>
                <w:szCs w:val="20"/>
              </w:rPr>
            </w:pPr>
          </w:p>
        </w:tc>
      </w:tr>
      <w:tr w:rsidR="0039063E" w:rsidRPr="00046598" w:rsidTr="00F445E6">
        <w:tc>
          <w:tcPr>
            <w:tcW w:w="747" w:type="dxa"/>
            <w:vMerge/>
          </w:tcPr>
          <w:p w:rsidR="0039063E" w:rsidRPr="00046598" w:rsidRDefault="0039063E" w:rsidP="00F445E6">
            <w:pPr>
              <w:rPr>
                <w:sz w:val="20"/>
                <w:szCs w:val="20"/>
              </w:rPr>
            </w:pPr>
          </w:p>
        </w:tc>
        <w:tc>
          <w:tcPr>
            <w:tcW w:w="2395" w:type="dxa"/>
            <w:vMerge/>
          </w:tcPr>
          <w:p w:rsidR="0039063E" w:rsidRPr="00046598" w:rsidRDefault="0039063E" w:rsidP="00F445E6">
            <w:pPr>
              <w:rPr>
                <w:sz w:val="20"/>
                <w:szCs w:val="20"/>
              </w:rPr>
            </w:pPr>
          </w:p>
        </w:tc>
        <w:tc>
          <w:tcPr>
            <w:tcW w:w="1536" w:type="dxa"/>
            <w:vMerge/>
          </w:tcPr>
          <w:p w:rsidR="0039063E" w:rsidRPr="00046598" w:rsidRDefault="0039063E" w:rsidP="00F445E6">
            <w:pPr>
              <w:rPr>
                <w:sz w:val="20"/>
                <w:szCs w:val="20"/>
              </w:rPr>
            </w:pPr>
          </w:p>
        </w:tc>
        <w:tc>
          <w:tcPr>
            <w:tcW w:w="1420" w:type="dxa"/>
          </w:tcPr>
          <w:p w:rsidR="0039063E" w:rsidRPr="00046598" w:rsidRDefault="0039063E" w:rsidP="00F445E6">
            <w:pPr>
              <w:rPr>
                <w:sz w:val="20"/>
                <w:szCs w:val="20"/>
              </w:rPr>
            </w:pPr>
            <w:r w:rsidRPr="00046598">
              <w:rPr>
                <w:sz w:val="20"/>
                <w:szCs w:val="20"/>
              </w:rPr>
              <w:t>- бюджет городского округа Кинешма</w:t>
            </w:r>
          </w:p>
        </w:tc>
        <w:tc>
          <w:tcPr>
            <w:tcW w:w="1608" w:type="dxa"/>
          </w:tcPr>
          <w:p w:rsidR="0039063E" w:rsidRPr="00046598" w:rsidRDefault="0039063E" w:rsidP="00F445E6">
            <w:pPr>
              <w:jc w:val="center"/>
              <w:rPr>
                <w:sz w:val="20"/>
                <w:szCs w:val="20"/>
              </w:rPr>
            </w:pPr>
            <w:r w:rsidRPr="00046598">
              <w:rPr>
                <w:sz w:val="20"/>
                <w:szCs w:val="20"/>
              </w:rPr>
              <w:t>29,6</w:t>
            </w:r>
          </w:p>
        </w:tc>
        <w:tc>
          <w:tcPr>
            <w:tcW w:w="1168" w:type="dxa"/>
          </w:tcPr>
          <w:p w:rsidR="0039063E" w:rsidRPr="00046598" w:rsidRDefault="0039063E" w:rsidP="00F445E6">
            <w:pPr>
              <w:jc w:val="center"/>
              <w:rPr>
                <w:sz w:val="20"/>
                <w:szCs w:val="20"/>
              </w:rPr>
            </w:pPr>
            <w:r w:rsidRPr="00046598">
              <w:rPr>
                <w:sz w:val="20"/>
                <w:szCs w:val="20"/>
              </w:rPr>
              <w:t>29,6</w:t>
            </w:r>
          </w:p>
        </w:tc>
        <w:tc>
          <w:tcPr>
            <w:tcW w:w="1474" w:type="dxa"/>
            <w:vMerge/>
            <w:tcBorders>
              <w:bottom w:val="single" w:sz="4" w:space="0" w:color="auto"/>
            </w:tcBorders>
          </w:tcPr>
          <w:p w:rsidR="0039063E" w:rsidRPr="00046598" w:rsidRDefault="0039063E" w:rsidP="00F445E6">
            <w:pPr>
              <w:jc w:val="center"/>
              <w:rPr>
                <w:sz w:val="20"/>
                <w:szCs w:val="20"/>
              </w:rPr>
            </w:pPr>
          </w:p>
        </w:tc>
        <w:tc>
          <w:tcPr>
            <w:tcW w:w="1843" w:type="dxa"/>
            <w:vMerge/>
          </w:tcPr>
          <w:p w:rsidR="0039063E" w:rsidRPr="00046598" w:rsidRDefault="0039063E" w:rsidP="00F445E6">
            <w:pPr>
              <w:jc w:val="center"/>
              <w:rPr>
                <w:sz w:val="20"/>
                <w:szCs w:val="20"/>
              </w:rPr>
            </w:pPr>
          </w:p>
        </w:tc>
        <w:tc>
          <w:tcPr>
            <w:tcW w:w="709" w:type="dxa"/>
            <w:vMerge/>
          </w:tcPr>
          <w:p w:rsidR="0039063E" w:rsidRPr="00046598" w:rsidRDefault="0039063E" w:rsidP="00F445E6">
            <w:pPr>
              <w:jc w:val="center"/>
              <w:rPr>
                <w:sz w:val="20"/>
                <w:szCs w:val="20"/>
              </w:rPr>
            </w:pPr>
          </w:p>
        </w:tc>
        <w:tc>
          <w:tcPr>
            <w:tcW w:w="850" w:type="dxa"/>
            <w:vMerge/>
          </w:tcPr>
          <w:p w:rsidR="0039063E" w:rsidRPr="00046598" w:rsidRDefault="0039063E" w:rsidP="00F445E6">
            <w:pPr>
              <w:jc w:val="center"/>
              <w:rPr>
                <w:sz w:val="20"/>
                <w:szCs w:val="20"/>
              </w:rPr>
            </w:pPr>
          </w:p>
        </w:tc>
        <w:tc>
          <w:tcPr>
            <w:tcW w:w="851" w:type="dxa"/>
            <w:vMerge/>
          </w:tcPr>
          <w:p w:rsidR="0039063E" w:rsidRPr="00046598" w:rsidRDefault="0039063E" w:rsidP="00F445E6">
            <w:pPr>
              <w:jc w:val="center"/>
              <w:rPr>
                <w:sz w:val="20"/>
                <w:szCs w:val="20"/>
              </w:rPr>
            </w:pPr>
          </w:p>
        </w:tc>
        <w:tc>
          <w:tcPr>
            <w:tcW w:w="1100" w:type="dxa"/>
            <w:vMerge/>
          </w:tcPr>
          <w:p w:rsidR="0039063E" w:rsidRPr="00046598" w:rsidRDefault="0039063E" w:rsidP="00F445E6">
            <w:pPr>
              <w:jc w:val="center"/>
              <w:rPr>
                <w:sz w:val="20"/>
                <w:szCs w:val="20"/>
              </w:rPr>
            </w:pPr>
          </w:p>
        </w:tc>
      </w:tr>
      <w:tr w:rsidR="001C2934" w:rsidRPr="00046598" w:rsidTr="00F445E6">
        <w:tc>
          <w:tcPr>
            <w:tcW w:w="747" w:type="dxa"/>
            <w:vMerge w:val="restart"/>
          </w:tcPr>
          <w:p w:rsidR="001C2934" w:rsidRPr="00046598" w:rsidRDefault="001C2934" w:rsidP="00F445E6">
            <w:pPr>
              <w:rPr>
                <w:sz w:val="20"/>
                <w:szCs w:val="20"/>
              </w:rPr>
            </w:pPr>
            <w:r>
              <w:rPr>
                <w:sz w:val="20"/>
                <w:szCs w:val="20"/>
              </w:rPr>
              <w:t>10.1</w:t>
            </w:r>
          </w:p>
        </w:tc>
        <w:tc>
          <w:tcPr>
            <w:tcW w:w="2395" w:type="dxa"/>
            <w:vMerge w:val="restart"/>
          </w:tcPr>
          <w:p w:rsidR="001C2934" w:rsidRPr="00046598" w:rsidRDefault="001C2934" w:rsidP="00F445E6">
            <w:pPr>
              <w:rPr>
                <w:sz w:val="20"/>
                <w:szCs w:val="20"/>
              </w:rPr>
            </w:pPr>
            <w:r w:rsidRPr="0060769A">
              <w:rPr>
                <w:sz w:val="20"/>
                <w:szCs w:val="20"/>
              </w:rPr>
              <w:t>Основное мероприятие</w:t>
            </w:r>
            <w:r w:rsidRPr="00046598">
              <w:rPr>
                <w:sz w:val="20"/>
                <w:szCs w:val="20"/>
              </w:rPr>
              <w:t xml:space="preserve"> </w:t>
            </w:r>
            <w:r w:rsidRPr="00046598">
              <w:rPr>
                <w:sz w:val="20"/>
                <w:szCs w:val="20"/>
              </w:rPr>
              <w:lastRenderedPageBreak/>
              <w:t>«Оказание мер поддержки гражданам, участвующим в охране общественного порядка»</w:t>
            </w:r>
          </w:p>
        </w:tc>
        <w:tc>
          <w:tcPr>
            <w:tcW w:w="1536" w:type="dxa"/>
            <w:vMerge/>
          </w:tcPr>
          <w:p w:rsidR="001C2934" w:rsidRPr="00046598" w:rsidRDefault="001C2934" w:rsidP="00F445E6">
            <w:pPr>
              <w:rPr>
                <w:sz w:val="20"/>
                <w:szCs w:val="20"/>
              </w:rPr>
            </w:pPr>
          </w:p>
        </w:tc>
        <w:tc>
          <w:tcPr>
            <w:tcW w:w="1420" w:type="dxa"/>
          </w:tcPr>
          <w:p w:rsidR="001C2934" w:rsidRPr="00046598" w:rsidRDefault="001C2934" w:rsidP="00F445E6">
            <w:pPr>
              <w:rPr>
                <w:sz w:val="20"/>
                <w:szCs w:val="20"/>
              </w:rPr>
            </w:pPr>
            <w:r w:rsidRPr="00046598">
              <w:rPr>
                <w:sz w:val="20"/>
                <w:szCs w:val="20"/>
              </w:rPr>
              <w:t>Всего</w:t>
            </w:r>
          </w:p>
        </w:tc>
        <w:tc>
          <w:tcPr>
            <w:tcW w:w="1608" w:type="dxa"/>
          </w:tcPr>
          <w:p w:rsidR="001C2934" w:rsidRPr="00046598" w:rsidRDefault="001C2934" w:rsidP="00F445E6">
            <w:pPr>
              <w:jc w:val="center"/>
              <w:rPr>
                <w:sz w:val="20"/>
                <w:szCs w:val="20"/>
              </w:rPr>
            </w:pPr>
            <w:r w:rsidRPr="00046598">
              <w:rPr>
                <w:sz w:val="20"/>
                <w:szCs w:val="20"/>
              </w:rPr>
              <w:t>29,6</w:t>
            </w:r>
          </w:p>
        </w:tc>
        <w:tc>
          <w:tcPr>
            <w:tcW w:w="1168" w:type="dxa"/>
          </w:tcPr>
          <w:p w:rsidR="001C2934" w:rsidRPr="00046598" w:rsidRDefault="001C2934" w:rsidP="00F445E6">
            <w:pPr>
              <w:jc w:val="center"/>
              <w:rPr>
                <w:sz w:val="20"/>
                <w:szCs w:val="20"/>
              </w:rPr>
            </w:pPr>
            <w:r w:rsidRPr="00046598">
              <w:rPr>
                <w:sz w:val="20"/>
                <w:szCs w:val="20"/>
              </w:rPr>
              <w:t>29,6</w:t>
            </w:r>
          </w:p>
        </w:tc>
        <w:tc>
          <w:tcPr>
            <w:tcW w:w="1474" w:type="dxa"/>
            <w:vMerge w:val="restart"/>
          </w:tcPr>
          <w:p w:rsidR="001C2934" w:rsidRPr="00046598" w:rsidRDefault="001C2934" w:rsidP="00F445E6">
            <w:pPr>
              <w:jc w:val="center"/>
              <w:rPr>
                <w:sz w:val="20"/>
                <w:szCs w:val="20"/>
              </w:rPr>
            </w:pPr>
          </w:p>
        </w:tc>
        <w:tc>
          <w:tcPr>
            <w:tcW w:w="1843" w:type="dxa"/>
            <w:vMerge w:val="restart"/>
          </w:tcPr>
          <w:p w:rsidR="001C2934" w:rsidRPr="00046598" w:rsidRDefault="001C2934" w:rsidP="00F445E6">
            <w:pPr>
              <w:jc w:val="center"/>
              <w:rPr>
                <w:sz w:val="20"/>
                <w:szCs w:val="20"/>
              </w:rPr>
            </w:pPr>
          </w:p>
        </w:tc>
        <w:tc>
          <w:tcPr>
            <w:tcW w:w="709" w:type="dxa"/>
            <w:vMerge w:val="restart"/>
          </w:tcPr>
          <w:p w:rsidR="001C2934" w:rsidRPr="00046598" w:rsidRDefault="001C2934" w:rsidP="00F445E6">
            <w:pPr>
              <w:jc w:val="center"/>
              <w:rPr>
                <w:sz w:val="20"/>
                <w:szCs w:val="20"/>
              </w:rPr>
            </w:pPr>
          </w:p>
        </w:tc>
        <w:tc>
          <w:tcPr>
            <w:tcW w:w="850" w:type="dxa"/>
            <w:vMerge w:val="restart"/>
          </w:tcPr>
          <w:p w:rsidR="001C2934" w:rsidRPr="00046598" w:rsidRDefault="001C2934" w:rsidP="00F445E6">
            <w:pPr>
              <w:jc w:val="center"/>
              <w:rPr>
                <w:sz w:val="20"/>
                <w:szCs w:val="20"/>
              </w:rPr>
            </w:pPr>
          </w:p>
        </w:tc>
        <w:tc>
          <w:tcPr>
            <w:tcW w:w="851" w:type="dxa"/>
            <w:vMerge w:val="restart"/>
          </w:tcPr>
          <w:p w:rsidR="001C2934" w:rsidRPr="00046598" w:rsidRDefault="001C2934" w:rsidP="00F445E6">
            <w:pPr>
              <w:jc w:val="center"/>
              <w:rPr>
                <w:sz w:val="20"/>
                <w:szCs w:val="20"/>
              </w:rPr>
            </w:pPr>
          </w:p>
        </w:tc>
        <w:tc>
          <w:tcPr>
            <w:tcW w:w="1100" w:type="dxa"/>
            <w:vMerge w:val="restart"/>
          </w:tcPr>
          <w:p w:rsidR="001C2934" w:rsidRPr="00046598" w:rsidRDefault="001C2934" w:rsidP="00F445E6">
            <w:pPr>
              <w:jc w:val="center"/>
              <w:rPr>
                <w:sz w:val="20"/>
                <w:szCs w:val="20"/>
              </w:rPr>
            </w:pPr>
          </w:p>
        </w:tc>
      </w:tr>
      <w:tr w:rsidR="001C2934" w:rsidRPr="00046598" w:rsidTr="00F445E6">
        <w:tc>
          <w:tcPr>
            <w:tcW w:w="747" w:type="dxa"/>
            <w:vMerge/>
          </w:tcPr>
          <w:p w:rsidR="001C2934" w:rsidRPr="00046598" w:rsidRDefault="001C2934" w:rsidP="00F445E6">
            <w:pPr>
              <w:rPr>
                <w:sz w:val="20"/>
                <w:szCs w:val="20"/>
              </w:rPr>
            </w:pPr>
          </w:p>
        </w:tc>
        <w:tc>
          <w:tcPr>
            <w:tcW w:w="2395" w:type="dxa"/>
            <w:vMerge/>
          </w:tcPr>
          <w:p w:rsidR="001C2934" w:rsidRPr="00046598" w:rsidRDefault="001C2934" w:rsidP="00F445E6">
            <w:pPr>
              <w:rPr>
                <w:sz w:val="20"/>
                <w:szCs w:val="20"/>
              </w:rPr>
            </w:pPr>
          </w:p>
        </w:tc>
        <w:tc>
          <w:tcPr>
            <w:tcW w:w="1536" w:type="dxa"/>
            <w:vMerge/>
          </w:tcPr>
          <w:p w:rsidR="001C2934" w:rsidRPr="00046598" w:rsidRDefault="001C2934" w:rsidP="00F445E6">
            <w:pPr>
              <w:rPr>
                <w:sz w:val="20"/>
                <w:szCs w:val="20"/>
              </w:rPr>
            </w:pPr>
          </w:p>
        </w:tc>
        <w:tc>
          <w:tcPr>
            <w:tcW w:w="1420" w:type="dxa"/>
          </w:tcPr>
          <w:p w:rsidR="001C2934" w:rsidRPr="00046598" w:rsidRDefault="001C2934"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1C2934" w:rsidRPr="00046598" w:rsidRDefault="001C2934" w:rsidP="00F445E6">
            <w:pPr>
              <w:jc w:val="center"/>
              <w:rPr>
                <w:sz w:val="20"/>
                <w:szCs w:val="20"/>
              </w:rPr>
            </w:pPr>
            <w:r w:rsidRPr="00046598">
              <w:rPr>
                <w:sz w:val="20"/>
                <w:szCs w:val="20"/>
              </w:rPr>
              <w:t>29,6</w:t>
            </w:r>
          </w:p>
        </w:tc>
        <w:tc>
          <w:tcPr>
            <w:tcW w:w="1168" w:type="dxa"/>
          </w:tcPr>
          <w:p w:rsidR="001C2934" w:rsidRPr="00046598" w:rsidRDefault="001C2934" w:rsidP="00F445E6">
            <w:pPr>
              <w:jc w:val="center"/>
              <w:rPr>
                <w:sz w:val="20"/>
                <w:szCs w:val="20"/>
              </w:rPr>
            </w:pPr>
            <w:r w:rsidRPr="00046598">
              <w:rPr>
                <w:sz w:val="20"/>
                <w:szCs w:val="20"/>
              </w:rPr>
              <w:t>29,6</w:t>
            </w:r>
          </w:p>
        </w:tc>
        <w:tc>
          <w:tcPr>
            <w:tcW w:w="1474" w:type="dxa"/>
            <w:vMerge/>
          </w:tcPr>
          <w:p w:rsidR="001C2934" w:rsidRPr="00046598" w:rsidRDefault="001C2934" w:rsidP="00F445E6">
            <w:pPr>
              <w:jc w:val="center"/>
              <w:rPr>
                <w:b/>
                <w:sz w:val="20"/>
                <w:szCs w:val="20"/>
              </w:rPr>
            </w:pPr>
          </w:p>
        </w:tc>
        <w:tc>
          <w:tcPr>
            <w:tcW w:w="1843" w:type="dxa"/>
            <w:vMerge/>
          </w:tcPr>
          <w:p w:rsidR="001C2934" w:rsidRPr="00046598" w:rsidRDefault="001C2934" w:rsidP="00F445E6">
            <w:pPr>
              <w:jc w:val="center"/>
              <w:rPr>
                <w:b/>
                <w:sz w:val="20"/>
                <w:szCs w:val="20"/>
              </w:rPr>
            </w:pPr>
          </w:p>
        </w:tc>
        <w:tc>
          <w:tcPr>
            <w:tcW w:w="709" w:type="dxa"/>
            <w:vMerge/>
          </w:tcPr>
          <w:p w:rsidR="001C2934" w:rsidRPr="00046598" w:rsidRDefault="001C2934" w:rsidP="00F445E6">
            <w:pPr>
              <w:jc w:val="center"/>
              <w:rPr>
                <w:b/>
                <w:sz w:val="20"/>
                <w:szCs w:val="20"/>
              </w:rPr>
            </w:pPr>
          </w:p>
        </w:tc>
        <w:tc>
          <w:tcPr>
            <w:tcW w:w="850" w:type="dxa"/>
            <w:vMerge/>
          </w:tcPr>
          <w:p w:rsidR="001C2934" w:rsidRPr="00046598" w:rsidRDefault="001C2934" w:rsidP="00F445E6">
            <w:pPr>
              <w:jc w:val="center"/>
              <w:rPr>
                <w:b/>
                <w:sz w:val="20"/>
                <w:szCs w:val="20"/>
              </w:rPr>
            </w:pPr>
          </w:p>
        </w:tc>
        <w:tc>
          <w:tcPr>
            <w:tcW w:w="851" w:type="dxa"/>
            <w:vMerge/>
          </w:tcPr>
          <w:p w:rsidR="001C2934" w:rsidRPr="00046598" w:rsidRDefault="001C2934" w:rsidP="00F445E6">
            <w:pPr>
              <w:jc w:val="center"/>
              <w:rPr>
                <w:b/>
                <w:sz w:val="20"/>
                <w:szCs w:val="20"/>
              </w:rPr>
            </w:pPr>
          </w:p>
        </w:tc>
        <w:tc>
          <w:tcPr>
            <w:tcW w:w="1100" w:type="dxa"/>
            <w:vMerge/>
          </w:tcPr>
          <w:p w:rsidR="001C2934" w:rsidRPr="00046598" w:rsidRDefault="001C2934" w:rsidP="00F445E6">
            <w:pPr>
              <w:jc w:val="center"/>
              <w:rPr>
                <w:sz w:val="20"/>
                <w:szCs w:val="20"/>
              </w:rPr>
            </w:pPr>
          </w:p>
        </w:tc>
      </w:tr>
      <w:tr w:rsidR="001C2934" w:rsidRPr="00046598" w:rsidTr="00F445E6">
        <w:tc>
          <w:tcPr>
            <w:tcW w:w="747" w:type="dxa"/>
            <w:vMerge/>
          </w:tcPr>
          <w:p w:rsidR="001C2934" w:rsidRPr="00046598" w:rsidRDefault="001C2934" w:rsidP="00F445E6">
            <w:pPr>
              <w:rPr>
                <w:sz w:val="20"/>
                <w:szCs w:val="20"/>
              </w:rPr>
            </w:pPr>
          </w:p>
        </w:tc>
        <w:tc>
          <w:tcPr>
            <w:tcW w:w="2395" w:type="dxa"/>
            <w:vMerge/>
          </w:tcPr>
          <w:p w:rsidR="001C2934" w:rsidRPr="00046598" w:rsidRDefault="001C2934" w:rsidP="00F445E6">
            <w:pPr>
              <w:rPr>
                <w:sz w:val="20"/>
                <w:szCs w:val="20"/>
              </w:rPr>
            </w:pPr>
          </w:p>
        </w:tc>
        <w:tc>
          <w:tcPr>
            <w:tcW w:w="1536" w:type="dxa"/>
            <w:vMerge/>
          </w:tcPr>
          <w:p w:rsidR="001C2934" w:rsidRPr="00046598" w:rsidRDefault="001C2934" w:rsidP="00F445E6">
            <w:pPr>
              <w:rPr>
                <w:sz w:val="20"/>
                <w:szCs w:val="20"/>
              </w:rPr>
            </w:pPr>
          </w:p>
        </w:tc>
        <w:tc>
          <w:tcPr>
            <w:tcW w:w="1420" w:type="dxa"/>
          </w:tcPr>
          <w:p w:rsidR="001C2934" w:rsidRPr="00046598" w:rsidRDefault="001C2934" w:rsidP="00F445E6">
            <w:pPr>
              <w:rPr>
                <w:sz w:val="20"/>
                <w:szCs w:val="20"/>
              </w:rPr>
            </w:pPr>
            <w:r w:rsidRPr="00046598">
              <w:rPr>
                <w:sz w:val="20"/>
                <w:szCs w:val="20"/>
              </w:rPr>
              <w:t>- бюджет городского округа Кинешма</w:t>
            </w:r>
          </w:p>
        </w:tc>
        <w:tc>
          <w:tcPr>
            <w:tcW w:w="1608" w:type="dxa"/>
          </w:tcPr>
          <w:p w:rsidR="001C2934" w:rsidRPr="00046598" w:rsidRDefault="001C2934" w:rsidP="00F445E6">
            <w:pPr>
              <w:jc w:val="center"/>
              <w:rPr>
                <w:sz w:val="20"/>
                <w:szCs w:val="20"/>
              </w:rPr>
            </w:pPr>
            <w:r w:rsidRPr="00046598">
              <w:rPr>
                <w:sz w:val="20"/>
                <w:szCs w:val="20"/>
              </w:rPr>
              <w:t>29,6</w:t>
            </w:r>
          </w:p>
        </w:tc>
        <w:tc>
          <w:tcPr>
            <w:tcW w:w="1168" w:type="dxa"/>
          </w:tcPr>
          <w:p w:rsidR="001C2934" w:rsidRPr="00046598" w:rsidRDefault="001C2934" w:rsidP="00F445E6">
            <w:pPr>
              <w:jc w:val="center"/>
              <w:rPr>
                <w:sz w:val="20"/>
                <w:szCs w:val="20"/>
              </w:rPr>
            </w:pPr>
            <w:r w:rsidRPr="00046598">
              <w:rPr>
                <w:sz w:val="20"/>
                <w:szCs w:val="20"/>
              </w:rPr>
              <w:t>29,6</w:t>
            </w:r>
          </w:p>
        </w:tc>
        <w:tc>
          <w:tcPr>
            <w:tcW w:w="1474" w:type="dxa"/>
            <w:vMerge/>
          </w:tcPr>
          <w:p w:rsidR="001C2934" w:rsidRPr="00046598" w:rsidRDefault="001C2934" w:rsidP="00F445E6">
            <w:pPr>
              <w:jc w:val="center"/>
              <w:rPr>
                <w:b/>
                <w:sz w:val="20"/>
                <w:szCs w:val="20"/>
              </w:rPr>
            </w:pPr>
          </w:p>
        </w:tc>
        <w:tc>
          <w:tcPr>
            <w:tcW w:w="1843" w:type="dxa"/>
            <w:vMerge/>
          </w:tcPr>
          <w:p w:rsidR="001C2934" w:rsidRPr="00046598" w:rsidRDefault="001C2934" w:rsidP="00F445E6">
            <w:pPr>
              <w:jc w:val="center"/>
              <w:rPr>
                <w:sz w:val="20"/>
                <w:szCs w:val="20"/>
              </w:rPr>
            </w:pPr>
          </w:p>
        </w:tc>
        <w:tc>
          <w:tcPr>
            <w:tcW w:w="709" w:type="dxa"/>
            <w:vMerge/>
          </w:tcPr>
          <w:p w:rsidR="001C2934" w:rsidRPr="00046598" w:rsidRDefault="001C2934" w:rsidP="00F445E6">
            <w:pPr>
              <w:jc w:val="center"/>
              <w:rPr>
                <w:sz w:val="20"/>
                <w:szCs w:val="20"/>
              </w:rPr>
            </w:pPr>
          </w:p>
        </w:tc>
        <w:tc>
          <w:tcPr>
            <w:tcW w:w="850" w:type="dxa"/>
            <w:vMerge/>
          </w:tcPr>
          <w:p w:rsidR="001C2934" w:rsidRPr="00046598" w:rsidRDefault="001C2934" w:rsidP="00F445E6">
            <w:pPr>
              <w:jc w:val="center"/>
              <w:rPr>
                <w:sz w:val="20"/>
                <w:szCs w:val="20"/>
              </w:rPr>
            </w:pPr>
          </w:p>
        </w:tc>
        <w:tc>
          <w:tcPr>
            <w:tcW w:w="851" w:type="dxa"/>
            <w:vMerge/>
          </w:tcPr>
          <w:p w:rsidR="001C2934" w:rsidRPr="00046598" w:rsidRDefault="001C2934" w:rsidP="00F445E6">
            <w:pPr>
              <w:jc w:val="center"/>
              <w:rPr>
                <w:sz w:val="20"/>
                <w:szCs w:val="20"/>
              </w:rPr>
            </w:pPr>
          </w:p>
        </w:tc>
        <w:tc>
          <w:tcPr>
            <w:tcW w:w="1100" w:type="dxa"/>
            <w:vMerge/>
          </w:tcPr>
          <w:p w:rsidR="001C2934" w:rsidRPr="00046598" w:rsidRDefault="001C2934" w:rsidP="00F445E6">
            <w:pPr>
              <w:jc w:val="center"/>
              <w:rPr>
                <w:sz w:val="20"/>
                <w:szCs w:val="20"/>
              </w:rPr>
            </w:pPr>
          </w:p>
        </w:tc>
      </w:tr>
      <w:tr w:rsidR="001C2934" w:rsidRPr="00046598" w:rsidTr="00F445E6">
        <w:trPr>
          <w:trHeight w:val="372"/>
        </w:trPr>
        <w:tc>
          <w:tcPr>
            <w:tcW w:w="747" w:type="dxa"/>
            <w:vMerge w:val="restart"/>
          </w:tcPr>
          <w:p w:rsidR="001C2934" w:rsidRPr="0060769A" w:rsidRDefault="001C2934" w:rsidP="00F445E6">
            <w:pPr>
              <w:rPr>
                <w:sz w:val="18"/>
                <w:szCs w:val="18"/>
              </w:rPr>
            </w:pPr>
            <w:r w:rsidRPr="0060769A">
              <w:rPr>
                <w:sz w:val="18"/>
                <w:szCs w:val="18"/>
              </w:rPr>
              <w:t>10.1.1</w:t>
            </w:r>
          </w:p>
        </w:tc>
        <w:tc>
          <w:tcPr>
            <w:tcW w:w="2395" w:type="dxa"/>
            <w:vMerge w:val="restart"/>
          </w:tcPr>
          <w:p w:rsidR="001C2934" w:rsidRPr="0060769A" w:rsidRDefault="001C2934" w:rsidP="00F445E6">
            <w:pPr>
              <w:jc w:val="both"/>
              <w:rPr>
                <w:sz w:val="20"/>
                <w:szCs w:val="20"/>
              </w:rPr>
            </w:pPr>
            <w:r w:rsidRPr="0060769A">
              <w:rPr>
                <w:sz w:val="20"/>
                <w:szCs w:val="20"/>
              </w:rPr>
              <w:t xml:space="preserve">Мероприятие </w:t>
            </w:r>
          </w:p>
          <w:p w:rsidR="001C2934" w:rsidRPr="00046598" w:rsidRDefault="001C2934" w:rsidP="00F445E6">
            <w:pPr>
              <w:rPr>
                <w:sz w:val="20"/>
                <w:szCs w:val="20"/>
              </w:rPr>
            </w:pPr>
            <w:r>
              <w:rPr>
                <w:sz w:val="20"/>
                <w:szCs w:val="20"/>
              </w:rPr>
              <w:t>«</w:t>
            </w:r>
            <w:r w:rsidRPr="00046598">
              <w:rPr>
                <w:sz w:val="20"/>
                <w:szCs w:val="20"/>
              </w:rPr>
              <w:t>Оказание поддержки гражданам, участвующим в охране общественного порядка, создание условий для деятельности народных дружин</w:t>
            </w:r>
            <w:r>
              <w:rPr>
                <w:sz w:val="20"/>
                <w:szCs w:val="20"/>
              </w:rPr>
              <w:t>»</w:t>
            </w:r>
          </w:p>
        </w:tc>
        <w:tc>
          <w:tcPr>
            <w:tcW w:w="1536" w:type="dxa"/>
            <w:vMerge/>
          </w:tcPr>
          <w:p w:rsidR="001C2934" w:rsidRPr="00046598" w:rsidRDefault="001C2934" w:rsidP="00F445E6">
            <w:pPr>
              <w:rPr>
                <w:sz w:val="20"/>
                <w:szCs w:val="20"/>
              </w:rPr>
            </w:pPr>
          </w:p>
        </w:tc>
        <w:tc>
          <w:tcPr>
            <w:tcW w:w="1420" w:type="dxa"/>
          </w:tcPr>
          <w:p w:rsidR="001C2934" w:rsidRPr="0060769A" w:rsidRDefault="001C2934" w:rsidP="00F445E6">
            <w:pPr>
              <w:rPr>
                <w:b/>
                <w:sz w:val="20"/>
                <w:szCs w:val="20"/>
              </w:rPr>
            </w:pPr>
            <w:r w:rsidRPr="0060769A">
              <w:rPr>
                <w:b/>
                <w:sz w:val="20"/>
                <w:szCs w:val="20"/>
              </w:rPr>
              <w:t>Всего</w:t>
            </w:r>
          </w:p>
        </w:tc>
        <w:tc>
          <w:tcPr>
            <w:tcW w:w="1608" w:type="dxa"/>
          </w:tcPr>
          <w:p w:rsidR="001C2934" w:rsidRPr="0060769A" w:rsidRDefault="001C2934" w:rsidP="00F445E6">
            <w:pPr>
              <w:jc w:val="center"/>
              <w:rPr>
                <w:b/>
                <w:sz w:val="20"/>
                <w:szCs w:val="20"/>
              </w:rPr>
            </w:pPr>
            <w:r w:rsidRPr="0060769A">
              <w:rPr>
                <w:b/>
                <w:sz w:val="20"/>
                <w:szCs w:val="20"/>
              </w:rPr>
              <w:t>29,6</w:t>
            </w:r>
          </w:p>
        </w:tc>
        <w:tc>
          <w:tcPr>
            <w:tcW w:w="1168" w:type="dxa"/>
          </w:tcPr>
          <w:p w:rsidR="001C2934" w:rsidRPr="0060769A" w:rsidRDefault="001C2934" w:rsidP="00F445E6">
            <w:pPr>
              <w:jc w:val="center"/>
              <w:rPr>
                <w:b/>
                <w:sz w:val="20"/>
                <w:szCs w:val="20"/>
              </w:rPr>
            </w:pPr>
            <w:r w:rsidRPr="0060769A">
              <w:rPr>
                <w:b/>
                <w:sz w:val="20"/>
                <w:szCs w:val="20"/>
              </w:rPr>
              <w:t>29,6</w:t>
            </w:r>
          </w:p>
        </w:tc>
        <w:tc>
          <w:tcPr>
            <w:tcW w:w="1474" w:type="dxa"/>
            <w:vMerge/>
          </w:tcPr>
          <w:p w:rsidR="001C2934" w:rsidRPr="00046598" w:rsidRDefault="001C2934" w:rsidP="00F445E6">
            <w:pPr>
              <w:jc w:val="center"/>
              <w:rPr>
                <w:sz w:val="20"/>
                <w:szCs w:val="20"/>
              </w:rPr>
            </w:pPr>
          </w:p>
        </w:tc>
        <w:tc>
          <w:tcPr>
            <w:tcW w:w="1843" w:type="dxa"/>
            <w:vMerge w:val="restart"/>
          </w:tcPr>
          <w:p w:rsidR="001C2934" w:rsidRPr="00046598" w:rsidRDefault="001C2934" w:rsidP="00F445E6">
            <w:pPr>
              <w:jc w:val="both"/>
              <w:rPr>
                <w:sz w:val="20"/>
                <w:szCs w:val="20"/>
              </w:rPr>
            </w:pPr>
            <w:r w:rsidRPr="00046598">
              <w:rPr>
                <w:sz w:val="20"/>
                <w:szCs w:val="20"/>
              </w:rPr>
              <w:t>Количество общественных объединений правоохранительной направленности, народных дружин</w:t>
            </w:r>
          </w:p>
        </w:tc>
        <w:tc>
          <w:tcPr>
            <w:tcW w:w="709" w:type="dxa"/>
            <w:vMerge w:val="restart"/>
          </w:tcPr>
          <w:p w:rsidR="001C2934" w:rsidRPr="00046598" w:rsidRDefault="001C293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Ед.</w:t>
            </w:r>
          </w:p>
        </w:tc>
        <w:tc>
          <w:tcPr>
            <w:tcW w:w="850" w:type="dxa"/>
            <w:vMerge w:val="restart"/>
          </w:tcPr>
          <w:p w:rsidR="001C2934" w:rsidRPr="00046598" w:rsidRDefault="001C2934" w:rsidP="00F445E6">
            <w:pPr>
              <w:jc w:val="center"/>
              <w:rPr>
                <w:sz w:val="20"/>
                <w:szCs w:val="20"/>
              </w:rPr>
            </w:pPr>
            <w:r w:rsidRPr="00046598">
              <w:rPr>
                <w:sz w:val="20"/>
                <w:szCs w:val="20"/>
              </w:rPr>
              <w:t>3</w:t>
            </w:r>
          </w:p>
        </w:tc>
        <w:tc>
          <w:tcPr>
            <w:tcW w:w="851" w:type="dxa"/>
            <w:vMerge w:val="restart"/>
          </w:tcPr>
          <w:p w:rsidR="001C2934" w:rsidRPr="00046598" w:rsidRDefault="001C2934" w:rsidP="00F445E6">
            <w:pPr>
              <w:jc w:val="center"/>
              <w:rPr>
                <w:sz w:val="20"/>
                <w:szCs w:val="20"/>
              </w:rPr>
            </w:pPr>
            <w:r w:rsidRPr="00046598">
              <w:rPr>
                <w:sz w:val="20"/>
                <w:szCs w:val="20"/>
              </w:rPr>
              <w:t>3</w:t>
            </w:r>
          </w:p>
        </w:tc>
        <w:tc>
          <w:tcPr>
            <w:tcW w:w="1100" w:type="dxa"/>
            <w:vMerge w:val="restart"/>
          </w:tcPr>
          <w:p w:rsidR="001C2934" w:rsidRPr="00046598" w:rsidRDefault="001C2934" w:rsidP="00F445E6">
            <w:pPr>
              <w:jc w:val="center"/>
              <w:rPr>
                <w:sz w:val="20"/>
                <w:szCs w:val="20"/>
              </w:rPr>
            </w:pPr>
          </w:p>
        </w:tc>
      </w:tr>
      <w:tr w:rsidR="001C2934" w:rsidRPr="00046598" w:rsidTr="00F445E6">
        <w:trPr>
          <w:trHeight w:val="372"/>
        </w:trPr>
        <w:tc>
          <w:tcPr>
            <w:tcW w:w="747" w:type="dxa"/>
            <w:vMerge/>
          </w:tcPr>
          <w:p w:rsidR="001C2934" w:rsidRPr="00046598" w:rsidRDefault="001C2934" w:rsidP="00F445E6">
            <w:pPr>
              <w:rPr>
                <w:sz w:val="20"/>
                <w:szCs w:val="20"/>
              </w:rPr>
            </w:pPr>
          </w:p>
        </w:tc>
        <w:tc>
          <w:tcPr>
            <w:tcW w:w="2395" w:type="dxa"/>
            <w:vMerge/>
          </w:tcPr>
          <w:p w:rsidR="001C2934" w:rsidRPr="00046598" w:rsidRDefault="001C2934" w:rsidP="00F445E6">
            <w:pPr>
              <w:jc w:val="both"/>
              <w:rPr>
                <w:b/>
                <w:sz w:val="20"/>
                <w:szCs w:val="20"/>
              </w:rPr>
            </w:pPr>
          </w:p>
        </w:tc>
        <w:tc>
          <w:tcPr>
            <w:tcW w:w="1536" w:type="dxa"/>
            <w:vMerge/>
          </w:tcPr>
          <w:p w:rsidR="001C2934" w:rsidRPr="00046598" w:rsidRDefault="001C2934" w:rsidP="00F445E6">
            <w:pPr>
              <w:rPr>
                <w:sz w:val="20"/>
                <w:szCs w:val="20"/>
              </w:rPr>
            </w:pPr>
          </w:p>
        </w:tc>
        <w:tc>
          <w:tcPr>
            <w:tcW w:w="1420" w:type="dxa"/>
          </w:tcPr>
          <w:p w:rsidR="001C2934" w:rsidRPr="00046598" w:rsidRDefault="001C2934"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1C2934" w:rsidRPr="00046598" w:rsidRDefault="001C2934" w:rsidP="00F445E6">
            <w:pPr>
              <w:jc w:val="center"/>
              <w:rPr>
                <w:sz w:val="20"/>
                <w:szCs w:val="20"/>
              </w:rPr>
            </w:pPr>
            <w:r w:rsidRPr="00046598">
              <w:rPr>
                <w:sz w:val="20"/>
                <w:szCs w:val="20"/>
              </w:rPr>
              <w:t>29,6</w:t>
            </w:r>
          </w:p>
        </w:tc>
        <w:tc>
          <w:tcPr>
            <w:tcW w:w="1168" w:type="dxa"/>
          </w:tcPr>
          <w:p w:rsidR="001C2934" w:rsidRPr="00046598" w:rsidRDefault="001C2934" w:rsidP="00F445E6">
            <w:pPr>
              <w:jc w:val="center"/>
              <w:rPr>
                <w:sz w:val="20"/>
                <w:szCs w:val="20"/>
              </w:rPr>
            </w:pPr>
            <w:r w:rsidRPr="00046598">
              <w:rPr>
                <w:sz w:val="20"/>
                <w:szCs w:val="20"/>
              </w:rPr>
              <w:t>29,6</w:t>
            </w:r>
          </w:p>
        </w:tc>
        <w:tc>
          <w:tcPr>
            <w:tcW w:w="1474" w:type="dxa"/>
            <w:vMerge/>
          </w:tcPr>
          <w:p w:rsidR="001C2934" w:rsidRPr="00046598" w:rsidRDefault="001C2934" w:rsidP="00F445E6">
            <w:pPr>
              <w:jc w:val="center"/>
              <w:rPr>
                <w:sz w:val="20"/>
                <w:szCs w:val="20"/>
              </w:rPr>
            </w:pPr>
          </w:p>
        </w:tc>
        <w:tc>
          <w:tcPr>
            <w:tcW w:w="1843" w:type="dxa"/>
            <w:vMerge/>
          </w:tcPr>
          <w:p w:rsidR="001C2934" w:rsidRPr="00046598" w:rsidRDefault="001C2934" w:rsidP="00F445E6">
            <w:pPr>
              <w:jc w:val="both"/>
              <w:rPr>
                <w:sz w:val="20"/>
                <w:szCs w:val="20"/>
              </w:rPr>
            </w:pPr>
          </w:p>
        </w:tc>
        <w:tc>
          <w:tcPr>
            <w:tcW w:w="709" w:type="dxa"/>
            <w:vMerge/>
          </w:tcPr>
          <w:p w:rsidR="001C2934" w:rsidRPr="00046598" w:rsidRDefault="001C2934" w:rsidP="00F445E6">
            <w:pPr>
              <w:pStyle w:val="a8"/>
              <w:jc w:val="center"/>
              <w:rPr>
                <w:rFonts w:ascii="Times New Roman" w:hAnsi="Times New Roman" w:cs="Times New Roman"/>
                <w:sz w:val="20"/>
                <w:szCs w:val="20"/>
              </w:rPr>
            </w:pPr>
          </w:p>
        </w:tc>
        <w:tc>
          <w:tcPr>
            <w:tcW w:w="850" w:type="dxa"/>
            <w:vMerge/>
          </w:tcPr>
          <w:p w:rsidR="001C2934" w:rsidRPr="00046598" w:rsidRDefault="001C2934" w:rsidP="00F445E6">
            <w:pPr>
              <w:jc w:val="center"/>
              <w:rPr>
                <w:sz w:val="20"/>
                <w:szCs w:val="20"/>
              </w:rPr>
            </w:pPr>
          </w:p>
        </w:tc>
        <w:tc>
          <w:tcPr>
            <w:tcW w:w="851" w:type="dxa"/>
            <w:vMerge/>
          </w:tcPr>
          <w:p w:rsidR="001C2934" w:rsidRPr="00046598" w:rsidRDefault="001C2934" w:rsidP="00F445E6">
            <w:pPr>
              <w:jc w:val="center"/>
              <w:rPr>
                <w:sz w:val="20"/>
                <w:szCs w:val="20"/>
              </w:rPr>
            </w:pPr>
          </w:p>
        </w:tc>
        <w:tc>
          <w:tcPr>
            <w:tcW w:w="1100" w:type="dxa"/>
            <w:vMerge/>
          </w:tcPr>
          <w:p w:rsidR="001C2934" w:rsidRPr="00046598" w:rsidRDefault="001C2934" w:rsidP="00F445E6">
            <w:pPr>
              <w:jc w:val="center"/>
              <w:rPr>
                <w:sz w:val="20"/>
                <w:szCs w:val="20"/>
              </w:rPr>
            </w:pPr>
          </w:p>
        </w:tc>
      </w:tr>
      <w:tr w:rsidR="001C2934" w:rsidRPr="00046598" w:rsidTr="00F445E6">
        <w:trPr>
          <w:trHeight w:val="372"/>
        </w:trPr>
        <w:tc>
          <w:tcPr>
            <w:tcW w:w="747" w:type="dxa"/>
            <w:vMerge/>
          </w:tcPr>
          <w:p w:rsidR="001C2934" w:rsidRPr="00046598" w:rsidRDefault="001C2934" w:rsidP="00F445E6">
            <w:pPr>
              <w:rPr>
                <w:sz w:val="20"/>
                <w:szCs w:val="20"/>
              </w:rPr>
            </w:pPr>
          </w:p>
        </w:tc>
        <w:tc>
          <w:tcPr>
            <w:tcW w:w="2395" w:type="dxa"/>
            <w:vMerge/>
          </w:tcPr>
          <w:p w:rsidR="001C2934" w:rsidRPr="00046598" w:rsidRDefault="001C2934" w:rsidP="00F445E6">
            <w:pPr>
              <w:jc w:val="both"/>
              <w:rPr>
                <w:b/>
                <w:sz w:val="20"/>
                <w:szCs w:val="20"/>
              </w:rPr>
            </w:pPr>
          </w:p>
        </w:tc>
        <w:tc>
          <w:tcPr>
            <w:tcW w:w="1536" w:type="dxa"/>
            <w:vMerge/>
          </w:tcPr>
          <w:p w:rsidR="001C2934" w:rsidRPr="00046598" w:rsidRDefault="001C2934" w:rsidP="00F445E6">
            <w:pPr>
              <w:rPr>
                <w:sz w:val="20"/>
                <w:szCs w:val="20"/>
              </w:rPr>
            </w:pPr>
          </w:p>
        </w:tc>
        <w:tc>
          <w:tcPr>
            <w:tcW w:w="1420" w:type="dxa"/>
          </w:tcPr>
          <w:p w:rsidR="001C2934" w:rsidRPr="00046598" w:rsidRDefault="001C2934" w:rsidP="00F445E6">
            <w:pPr>
              <w:rPr>
                <w:sz w:val="20"/>
                <w:szCs w:val="20"/>
              </w:rPr>
            </w:pPr>
            <w:r w:rsidRPr="00046598">
              <w:rPr>
                <w:sz w:val="20"/>
                <w:szCs w:val="20"/>
              </w:rPr>
              <w:t>- бюджет городского округа Кинешма</w:t>
            </w:r>
          </w:p>
        </w:tc>
        <w:tc>
          <w:tcPr>
            <w:tcW w:w="1608" w:type="dxa"/>
          </w:tcPr>
          <w:p w:rsidR="001C2934" w:rsidRPr="00046598" w:rsidRDefault="001C2934" w:rsidP="00F445E6">
            <w:pPr>
              <w:jc w:val="center"/>
              <w:rPr>
                <w:sz w:val="20"/>
                <w:szCs w:val="20"/>
              </w:rPr>
            </w:pPr>
            <w:r w:rsidRPr="00046598">
              <w:rPr>
                <w:sz w:val="20"/>
                <w:szCs w:val="20"/>
              </w:rPr>
              <w:t>29,6</w:t>
            </w:r>
          </w:p>
        </w:tc>
        <w:tc>
          <w:tcPr>
            <w:tcW w:w="1168" w:type="dxa"/>
          </w:tcPr>
          <w:p w:rsidR="001C2934" w:rsidRPr="00046598" w:rsidRDefault="001C2934" w:rsidP="00F445E6">
            <w:pPr>
              <w:jc w:val="center"/>
              <w:rPr>
                <w:sz w:val="20"/>
                <w:szCs w:val="20"/>
              </w:rPr>
            </w:pPr>
            <w:r w:rsidRPr="00046598">
              <w:rPr>
                <w:sz w:val="20"/>
                <w:szCs w:val="20"/>
              </w:rPr>
              <w:t>29,6</w:t>
            </w:r>
          </w:p>
        </w:tc>
        <w:tc>
          <w:tcPr>
            <w:tcW w:w="1474" w:type="dxa"/>
            <w:vMerge/>
          </w:tcPr>
          <w:p w:rsidR="001C2934" w:rsidRPr="00046598" w:rsidRDefault="001C2934" w:rsidP="00F445E6">
            <w:pPr>
              <w:jc w:val="center"/>
              <w:rPr>
                <w:sz w:val="20"/>
                <w:szCs w:val="20"/>
              </w:rPr>
            </w:pPr>
          </w:p>
        </w:tc>
        <w:tc>
          <w:tcPr>
            <w:tcW w:w="1843" w:type="dxa"/>
            <w:vMerge/>
          </w:tcPr>
          <w:p w:rsidR="001C2934" w:rsidRPr="00046598" w:rsidRDefault="001C2934" w:rsidP="00F445E6">
            <w:pPr>
              <w:jc w:val="both"/>
              <w:rPr>
                <w:sz w:val="20"/>
                <w:szCs w:val="20"/>
              </w:rPr>
            </w:pPr>
          </w:p>
        </w:tc>
        <w:tc>
          <w:tcPr>
            <w:tcW w:w="709" w:type="dxa"/>
            <w:vMerge/>
          </w:tcPr>
          <w:p w:rsidR="001C2934" w:rsidRPr="00046598" w:rsidRDefault="001C2934" w:rsidP="00F445E6">
            <w:pPr>
              <w:pStyle w:val="a8"/>
              <w:jc w:val="center"/>
              <w:rPr>
                <w:rFonts w:ascii="Times New Roman" w:hAnsi="Times New Roman" w:cs="Times New Roman"/>
                <w:sz w:val="20"/>
                <w:szCs w:val="20"/>
              </w:rPr>
            </w:pPr>
          </w:p>
        </w:tc>
        <w:tc>
          <w:tcPr>
            <w:tcW w:w="850" w:type="dxa"/>
            <w:vMerge/>
          </w:tcPr>
          <w:p w:rsidR="001C2934" w:rsidRPr="00046598" w:rsidRDefault="001C2934" w:rsidP="00F445E6">
            <w:pPr>
              <w:jc w:val="center"/>
              <w:rPr>
                <w:sz w:val="20"/>
                <w:szCs w:val="20"/>
              </w:rPr>
            </w:pPr>
          </w:p>
        </w:tc>
        <w:tc>
          <w:tcPr>
            <w:tcW w:w="851" w:type="dxa"/>
            <w:vMerge/>
          </w:tcPr>
          <w:p w:rsidR="001C2934" w:rsidRPr="00046598" w:rsidRDefault="001C2934" w:rsidP="00F445E6">
            <w:pPr>
              <w:jc w:val="center"/>
              <w:rPr>
                <w:sz w:val="20"/>
                <w:szCs w:val="20"/>
              </w:rPr>
            </w:pPr>
          </w:p>
        </w:tc>
        <w:tc>
          <w:tcPr>
            <w:tcW w:w="1100" w:type="dxa"/>
            <w:vMerge/>
          </w:tcPr>
          <w:p w:rsidR="001C2934" w:rsidRPr="00046598" w:rsidRDefault="001C2934" w:rsidP="00F445E6">
            <w:pPr>
              <w:jc w:val="center"/>
              <w:rPr>
                <w:sz w:val="20"/>
                <w:szCs w:val="20"/>
              </w:rPr>
            </w:pPr>
          </w:p>
        </w:tc>
      </w:tr>
      <w:tr w:rsidR="001C2934" w:rsidRPr="00046598" w:rsidTr="00F445E6">
        <w:tc>
          <w:tcPr>
            <w:tcW w:w="747" w:type="dxa"/>
            <w:vMerge w:val="restart"/>
          </w:tcPr>
          <w:p w:rsidR="001C2934" w:rsidRPr="00046598" w:rsidRDefault="001C2934" w:rsidP="00F445E6">
            <w:pPr>
              <w:rPr>
                <w:sz w:val="20"/>
                <w:szCs w:val="20"/>
              </w:rPr>
            </w:pPr>
            <w:r>
              <w:rPr>
                <w:sz w:val="20"/>
                <w:szCs w:val="20"/>
              </w:rPr>
              <w:t>11</w:t>
            </w:r>
          </w:p>
        </w:tc>
        <w:tc>
          <w:tcPr>
            <w:tcW w:w="2395" w:type="dxa"/>
            <w:vMerge w:val="restart"/>
          </w:tcPr>
          <w:p w:rsidR="001C2934" w:rsidRPr="0060769A" w:rsidRDefault="001C2934" w:rsidP="00F445E6">
            <w:pPr>
              <w:jc w:val="both"/>
              <w:rPr>
                <w:sz w:val="20"/>
                <w:szCs w:val="20"/>
              </w:rPr>
            </w:pPr>
            <w:r w:rsidRPr="0060769A">
              <w:rPr>
                <w:sz w:val="20"/>
                <w:szCs w:val="20"/>
              </w:rPr>
              <w:t xml:space="preserve">Подпрограмма </w:t>
            </w:r>
          </w:p>
          <w:p w:rsidR="001C2934" w:rsidRPr="00046598" w:rsidRDefault="001C2934" w:rsidP="00F445E6">
            <w:pPr>
              <w:rPr>
                <w:b/>
                <w:sz w:val="20"/>
                <w:szCs w:val="20"/>
              </w:rPr>
            </w:pPr>
            <w:r w:rsidRPr="00046598">
              <w:rPr>
                <w:sz w:val="20"/>
                <w:szCs w:val="20"/>
              </w:rPr>
              <w:t>«Формирование доступной среды жизнедеятельности для инвалидов»</w:t>
            </w:r>
          </w:p>
        </w:tc>
        <w:tc>
          <w:tcPr>
            <w:tcW w:w="1536" w:type="dxa"/>
            <w:vMerge w:val="restart"/>
          </w:tcPr>
          <w:p w:rsidR="001C2934" w:rsidRPr="00046598" w:rsidRDefault="001C2934"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p w:rsidR="001C2934" w:rsidRPr="00046598" w:rsidRDefault="001C2934" w:rsidP="00F445E6">
            <w:pPr>
              <w:rPr>
                <w:sz w:val="20"/>
                <w:szCs w:val="20"/>
              </w:rPr>
            </w:pPr>
            <w:r w:rsidRPr="00046598">
              <w:rPr>
                <w:sz w:val="20"/>
                <w:szCs w:val="20"/>
              </w:rPr>
              <w:t xml:space="preserve">Комитет по физической культуре и спорту администрации городского округа Кинешма; </w:t>
            </w:r>
          </w:p>
          <w:p w:rsidR="001C2934" w:rsidRPr="00046598" w:rsidRDefault="001C2934" w:rsidP="00F445E6">
            <w:pPr>
              <w:rPr>
                <w:sz w:val="20"/>
                <w:szCs w:val="20"/>
              </w:rPr>
            </w:pPr>
            <w:r w:rsidRPr="00046598">
              <w:rPr>
                <w:sz w:val="20"/>
                <w:szCs w:val="20"/>
              </w:rPr>
              <w:lastRenderedPageBreak/>
              <w:t>Комитет по культуре и туризму администрации городского округа Кинешма;</w:t>
            </w:r>
          </w:p>
          <w:p w:rsidR="001C2934" w:rsidRPr="00046598" w:rsidRDefault="001C2934" w:rsidP="00F445E6">
            <w:pPr>
              <w:rPr>
                <w:sz w:val="20"/>
                <w:szCs w:val="20"/>
              </w:rPr>
            </w:pPr>
            <w:r w:rsidRPr="00046598">
              <w:rPr>
                <w:sz w:val="20"/>
                <w:szCs w:val="20"/>
              </w:rPr>
              <w:t>Управление образования администрации городского округа Кинешма;</w:t>
            </w:r>
          </w:p>
          <w:p w:rsidR="001C2934" w:rsidRPr="00046598" w:rsidRDefault="001C2934" w:rsidP="00F445E6">
            <w:pPr>
              <w:rPr>
                <w:sz w:val="20"/>
                <w:szCs w:val="20"/>
              </w:rPr>
            </w:pPr>
            <w:r w:rsidRPr="00046598">
              <w:rPr>
                <w:sz w:val="20"/>
                <w:szCs w:val="20"/>
              </w:rPr>
              <w:t>Администрация городского округа Кинешма</w:t>
            </w:r>
          </w:p>
        </w:tc>
        <w:tc>
          <w:tcPr>
            <w:tcW w:w="1420" w:type="dxa"/>
          </w:tcPr>
          <w:p w:rsidR="001C2934" w:rsidRPr="0060769A" w:rsidRDefault="001C2934" w:rsidP="00F445E6">
            <w:pPr>
              <w:rPr>
                <w:b/>
                <w:sz w:val="20"/>
                <w:szCs w:val="20"/>
              </w:rPr>
            </w:pPr>
            <w:r w:rsidRPr="0060769A">
              <w:rPr>
                <w:b/>
                <w:sz w:val="20"/>
                <w:szCs w:val="20"/>
              </w:rPr>
              <w:lastRenderedPageBreak/>
              <w:t>Всего</w:t>
            </w:r>
          </w:p>
        </w:tc>
        <w:tc>
          <w:tcPr>
            <w:tcW w:w="1608" w:type="dxa"/>
          </w:tcPr>
          <w:p w:rsidR="001C2934" w:rsidRPr="00046598" w:rsidRDefault="001C2934" w:rsidP="00F445E6">
            <w:pPr>
              <w:jc w:val="center"/>
              <w:rPr>
                <w:b/>
                <w:sz w:val="20"/>
                <w:szCs w:val="20"/>
              </w:rPr>
            </w:pPr>
            <w:r w:rsidRPr="00046598">
              <w:rPr>
                <w:b/>
                <w:sz w:val="20"/>
                <w:szCs w:val="20"/>
              </w:rPr>
              <w:t>685,0</w:t>
            </w:r>
          </w:p>
        </w:tc>
        <w:tc>
          <w:tcPr>
            <w:tcW w:w="1168" w:type="dxa"/>
            <w:tcBorders>
              <w:bottom w:val="single" w:sz="4" w:space="0" w:color="auto"/>
            </w:tcBorders>
          </w:tcPr>
          <w:p w:rsidR="001C2934" w:rsidRPr="00046598" w:rsidRDefault="001C2934" w:rsidP="00F445E6">
            <w:pPr>
              <w:jc w:val="center"/>
              <w:rPr>
                <w:b/>
                <w:sz w:val="20"/>
                <w:szCs w:val="20"/>
              </w:rPr>
            </w:pPr>
            <w:r w:rsidRPr="00046598">
              <w:rPr>
                <w:b/>
                <w:sz w:val="20"/>
                <w:szCs w:val="20"/>
              </w:rPr>
              <w:t>685,0</w:t>
            </w:r>
          </w:p>
        </w:tc>
        <w:tc>
          <w:tcPr>
            <w:tcW w:w="1474" w:type="dxa"/>
            <w:vMerge w:val="restart"/>
          </w:tcPr>
          <w:p w:rsidR="001C2934" w:rsidRPr="00046598" w:rsidRDefault="001C2934" w:rsidP="00F445E6">
            <w:pPr>
              <w:jc w:val="center"/>
              <w:rPr>
                <w:b/>
                <w:sz w:val="20"/>
                <w:szCs w:val="20"/>
              </w:rPr>
            </w:pPr>
          </w:p>
        </w:tc>
        <w:tc>
          <w:tcPr>
            <w:tcW w:w="1843" w:type="dxa"/>
            <w:vMerge w:val="restart"/>
          </w:tcPr>
          <w:p w:rsidR="001C2934" w:rsidRPr="00046598" w:rsidRDefault="001C2934" w:rsidP="00F445E6">
            <w:pPr>
              <w:jc w:val="center"/>
              <w:rPr>
                <w:b/>
                <w:sz w:val="20"/>
                <w:szCs w:val="20"/>
              </w:rPr>
            </w:pPr>
          </w:p>
        </w:tc>
        <w:tc>
          <w:tcPr>
            <w:tcW w:w="709" w:type="dxa"/>
            <w:vMerge w:val="restart"/>
          </w:tcPr>
          <w:p w:rsidR="001C2934" w:rsidRPr="00046598" w:rsidRDefault="001C2934" w:rsidP="00F445E6">
            <w:pPr>
              <w:jc w:val="center"/>
              <w:rPr>
                <w:b/>
                <w:sz w:val="20"/>
                <w:szCs w:val="20"/>
              </w:rPr>
            </w:pPr>
          </w:p>
        </w:tc>
        <w:tc>
          <w:tcPr>
            <w:tcW w:w="850" w:type="dxa"/>
            <w:vMerge w:val="restart"/>
          </w:tcPr>
          <w:p w:rsidR="001C2934" w:rsidRPr="00046598" w:rsidRDefault="001C2934" w:rsidP="00F445E6">
            <w:pPr>
              <w:jc w:val="center"/>
              <w:rPr>
                <w:b/>
                <w:sz w:val="20"/>
                <w:szCs w:val="20"/>
              </w:rPr>
            </w:pPr>
          </w:p>
        </w:tc>
        <w:tc>
          <w:tcPr>
            <w:tcW w:w="851" w:type="dxa"/>
            <w:vMerge w:val="restart"/>
          </w:tcPr>
          <w:p w:rsidR="001C2934" w:rsidRPr="00046598" w:rsidRDefault="001C2934" w:rsidP="00F445E6">
            <w:pPr>
              <w:jc w:val="center"/>
              <w:rPr>
                <w:b/>
                <w:sz w:val="20"/>
                <w:szCs w:val="20"/>
              </w:rPr>
            </w:pPr>
          </w:p>
        </w:tc>
        <w:tc>
          <w:tcPr>
            <w:tcW w:w="1100" w:type="dxa"/>
            <w:vMerge w:val="restart"/>
          </w:tcPr>
          <w:p w:rsidR="001C2934" w:rsidRPr="00046598" w:rsidRDefault="001C2934" w:rsidP="00F445E6">
            <w:pPr>
              <w:jc w:val="center"/>
              <w:rPr>
                <w:b/>
                <w:sz w:val="20"/>
                <w:szCs w:val="20"/>
              </w:rPr>
            </w:pPr>
          </w:p>
        </w:tc>
      </w:tr>
      <w:tr w:rsidR="001C2934" w:rsidRPr="00046598" w:rsidTr="00F445E6">
        <w:tc>
          <w:tcPr>
            <w:tcW w:w="747" w:type="dxa"/>
            <w:vMerge/>
          </w:tcPr>
          <w:p w:rsidR="001C2934" w:rsidRPr="00046598" w:rsidRDefault="001C2934" w:rsidP="00F445E6">
            <w:pPr>
              <w:rPr>
                <w:sz w:val="20"/>
                <w:szCs w:val="20"/>
              </w:rPr>
            </w:pPr>
          </w:p>
        </w:tc>
        <w:tc>
          <w:tcPr>
            <w:tcW w:w="2395" w:type="dxa"/>
            <w:vMerge/>
          </w:tcPr>
          <w:p w:rsidR="001C2934" w:rsidRPr="00046598" w:rsidRDefault="001C2934" w:rsidP="00F445E6">
            <w:pPr>
              <w:rPr>
                <w:sz w:val="20"/>
                <w:szCs w:val="20"/>
              </w:rPr>
            </w:pPr>
          </w:p>
        </w:tc>
        <w:tc>
          <w:tcPr>
            <w:tcW w:w="1536" w:type="dxa"/>
            <w:vMerge/>
          </w:tcPr>
          <w:p w:rsidR="001C2934" w:rsidRPr="00046598" w:rsidRDefault="001C2934" w:rsidP="00F445E6">
            <w:pPr>
              <w:rPr>
                <w:sz w:val="20"/>
                <w:szCs w:val="20"/>
              </w:rPr>
            </w:pPr>
          </w:p>
        </w:tc>
        <w:tc>
          <w:tcPr>
            <w:tcW w:w="1420" w:type="dxa"/>
          </w:tcPr>
          <w:p w:rsidR="001C2934" w:rsidRPr="00046598" w:rsidRDefault="001C2934"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1C2934" w:rsidRPr="00046598" w:rsidRDefault="001C2934" w:rsidP="00F445E6">
            <w:pPr>
              <w:jc w:val="center"/>
              <w:rPr>
                <w:sz w:val="20"/>
                <w:szCs w:val="20"/>
              </w:rPr>
            </w:pPr>
            <w:r w:rsidRPr="00046598">
              <w:rPr>
                <w:sz w:val="20"/>
                <w:szCs w:val="20"/>
              </w:rPr>
              <w:t>685,0</w:t>
            </w:r>
          </w:p>
        </w:tc>
        <w:tc>
          <w:tcPr>
            <w:tcW w:w="1168" w:type="dxa"/>
            <w:tcBorders>
              <w:top w:val="single" w:sz="4" w:space="0" w:color="auto"/>
            </w:tcBorders>
          </w:tcPr>
          <w:p w:rsidR="001C2934" w:rsidRPr="00046598" w:rsidRDefault="001C2934" w:rsidP="00F445E6">
            <w:pPr>
              <w:jc w:val="center"/>
              <w:rPr>
                <w:sz w:val="20"/>
                <w:szCs w:val="20"/>
              </w:rPr>
            </w:pPr>
            <w:r w:rsidRPr="00046598">
              <w:rPr>
                <w:sz w:val="20"/>
                <w:szCs w:val="20"/>
              </w:rPr>
              <w:t>685,0</w:t>
            </w:r>
          </w:p>
        </w:tc>
        <w:tc>
          <w:tcPr>
            <w:tcW w:w="1474" w:type="dxa"/>
            <w:vMerge/>
          </w:tcPr>
          <w:p w:rsidR="001C2934" w:rsidRPr="00046598" w:rsidRDefault="001C2934" w:rsidP="00F445E6">
            <w:pPr>
              <w:jc w:val="center"/>
              <w:rPr>
                <w:sz w:val="20"/>
                <w:szCs w:val="20"/>
              </w:rPr>
            </w:pPr>
          </w:p>
        </w:tc>
        <w:tc>
          <w:tcPr>
            <w:tcW w:w="1843" w:type="dxa"/>
            <w:vMerge/>
          </w:tcPr>
          <w:p w:rsidR="001C2934" w:rsidRPr="00046598" w:rsidRDefault="001C2934" w:rsidP="00F445E6">
            <w:pPr>
              <w:jc w:val="center"/>
              <w:rPr>
                <w:sz w:val="20"/>
                <w:szCs w:val="20"/>
              </w:rPr>
            </w:pPr>
          </w:p>
        </w:tc>
        <w:tc>
          <w:tcPr>
            <w:tcW w:w="709" w:type="dxa"/>
            <w:vMerge/>
          </w:tcPr>
          <w:p w:rsidR="001C2934" w:rsidRPr="00046598" w:rsidRDefault="001C2934" w:rsidP="00F445E6">
            <w:pPr>
              <w:jc w:val="center"/>
              <w:rPr>
                <w:sz w:val="20"/>
                <w:szCs w:val="20"/>
              </w:rPr>
            </w:pPr>
          </w:p>
        </w:tc>
        <w:tc>
          <w:tcPr>
            <w:tcW w:w="850" w:type="dxa"/>
            <w:vMerge/>
          </w:tcPr>
          <w:p w:rsidR="001C2934" w:rsidRPr="00046598" w:rsidRDefault="001C2934" w:rsidP="00F445E6">
            <w:pPr>
              <w:jc w:val="center"/>
              <w:rPr>
                <w:sz w:val="20"/>
                <w:szCs w:val="20"/>
              </w:rPr>
            </w:pPr>
          </w:p>
        </w:tc>
        <w:tc>
          <w:tcPr>
            <w:tcW w:w="851" w:type="dxa"/>
            <w:vMerge/>
          </w:tcPr>
          <w:p w:rsidR="001C2934" w:rsidRPr="00046598" w:rsidRDefault="001C2934" w:rsidP="00F445E6">
            <w:pPr>
              <w:jc w:val="center"/>
              <w:rPr>
                <w:sz w:val="20"/>
                <w:szCs w:val="20"/>
              </w:rPr>
            </w:pPr>
          </w:p>
        </w:tc>
        <w:tc>
          <w:tcPr>
            <w:tcW w:w="1100" w:type="dxa"/>
            <w:vMerge/>
          </w:tcPr>
          <w:p w:rsidR="001C2934" w:rsidRPr="00046598" w:rsidRDefault="001C2934" w:rsidP="00F445E6">
            <w:pPr>
              <w:jc w:val="center"/>
              <w:rPr>
                <w:sz w:val="20"/>
                <w:szCs w:val="20"/>
              </w:rPr>
            </w:pPr>
          </w:p>
        </w:tc>
      </w:tr>
      <w:tr w:rsidR="001C2934" w:rsidRPr="00046598" w:rsidTr="00F445E6">
        <w:trPr>
          <w:trHeight w:val="920"/>
        </w:trPr>
        <w:tc>
          <w:tcPr>
            <w:tcW w:w="747" w:type="dxa"/>
            <w:vMerge/>
          </w:tcPr>
          <w:p w:rsidR="001C2934" w:rsidRPr="00046598" w:rsidRDefault="001C2934" w:rsidP="00F445E6">
            <w:pPr>
              <w:rPr>
                <w:sz w:val="20"/>
                <w:szCs w:val="20"/>
              </w:rPr>
            </w:pPr>
          </w:p>
        </w:tc>
        <w:tc>
          <w:tcPr>
            <w:tcW w:w="2395" w:type="dxa"/>
            <w:vMerge/>
          </w:tcPr>
          <w:p w:rsidR="001C2934" w:rsidRPr="00046598" w:rsidRDefault="001C2934" w:rsidP="00F445E6">
            <w:pPr>
              <w:rPr>
                <w:sz w:val="20"/>
                <w:szCs w:val="20"/>
              </w:rPr>
            </w:pPr>
          </w:p>
        </w:tc>
        <w:tc>
          <w:tcPr>
            <w:tcW w:w="1536" w:type="dxa"/>
            <w:vMerge/>
          </w:tcPr>
          <w:p w:rsidR="001C2934" w:rsidRPr="00046598" w:rsidRDefault="001C2934" w:rsidP="00F445E6">
            <w:pPr>
              <w:rPr>
                <w:sz w:val="20"/>
                <w:szCs w:val="20"/>
              </w:rPr>
            </w:pPr>
          </w:p>
        </w:tc>
        <w:tc>
          <w:tcPr>
            <w:tcW w:w="1420" w:type="dxa"/>
          </w:tcPr>
          <w:p w:rsidR="001C2934" w:rsidRPr="00046598" w:rsidRDefault="001C2934" w:rsidP="00F445E6">
            <w:pPr>
              <w:rPr>
                <w:sz w:val="20"/>
                <w:szCs w:val="20"/>
              </w:rPr>
            </w:pPr>
            <w:r w:rsidRPr="00046598">
              <w:rPr>
                <w:sz w:val="20"/>
                <w:szCs w:val="20"/>
              </w:rPr>
              <w:t>- бюджет городского округа Кинешма</w:t>
            </w:r>
          </w:p>
        </w:tc>
        <w:tc>
          <w:tcPr>
            <w:tcW w:w="1608" w:type="dxa"/>
          </w:tcPr>
          <w:p w:rsidR="001C2934" w:rsidRPr="00046598" w:rsidRDefault="001C2934" w:rsidP="00F445E6">
            <w:pPr>
              <w:jc w:val="center"/>
              <w:rPr>
                <w:sz w:val="20"/>
                <w:szCs w:val="20"/>
              </w:rPr>
            </w:pPr>
            <w:r w:rsidRPr="00046598">
              <w:rPr>
                <w:sz w:val="20"/>
                <w:szCs w:val="20"/>
              </w:rPr>
              <w:t>685,0</w:t>
            </w:r>
          </w:p>
        </w:tc>
        <w:tc>
          <w:tcPr>
            <w:tcW w:w="1168" w:type="dxa"/>
          </w:tcPr>
          <w:p w:rsidR="001C2934" w:rsidRPr="00046598" w:rsidRDefault="001C2934" w:rsidP="00F445E6">
            <w:pPr>
              <w:jc w:val="center"/>
              <w:rPr>
                <w:sz w:val="20"/>
                <w:szCs w:val="20"/>
              </w:rPr>
            </w:pPr>
            <w:r w:rsidRPr="00046598">
              <w:rPr>
                <w:sz w:val="20"/>
                <w:szCs w:val="20"/>
              </w:rPr>
              <w:t>685,0</w:t>
            </w:r>
          </w:p>
        </w:tc>
        <w:tc>
          <w:tcPr>
            <w:tcW w:w="1474" w:type="dxa"/>
            <w:vMerge/>
          </w:tcPr>
          <w:p w:rsidR="001C2934" w:rsidRPr="00046598" w:rsidRDefault="001C2934" w:rsidP="00F445E6">
            <w:pPr>
              <w:jc w:val="center"/>
              <w:rPr>
                <w:sz w:val="20"/>
                <w:szCs w:val="20"/>
              </w:rPr>
            </w:pPr>
          </w:p>
        </w:tc>
        <w:tc>
          <w:tcPr>
            <w:tcW w:w="1843" w:type="dxa"/>
            <w:vMerge/>
          </w:tcPr>
          <w:p w:rsidR="001C2934" w:rsidRPr="00046598" w:rsidRDefault="001C2934" w:rsidP="00F445E6">
            <w:pPr>
              <w:jc w:val="center"/>
              <w:rPr>
                <w:sz w:val="20"/>
                <w:szCs w:val="20"/>
              </w:rPr>
            </w:pPr>
          </w:p>
        </w:tc>
        <w:tc>
          <w:tcPr>
            <w:tcW w:w="709" w:type="dxa"/>
            <w:vMerge/>
          </w:tcPr>
          <w:p w:rsidR="001C2934" w:rsidRPr="00046598" w:rsidRDefault="001C2934" w:rsidP="00F445E6">
            <w:pPr>
              <w:jc w:val="center"/>
              <w:rPr>
                <w:sz w:val="20"/>
                <w:szCs w:val="20"/>
              </w:rPr>
            </w:pPr>
          </w:p>
        </w:tc>
        <w:tc>
          <w:tcPr>
            <w:tcW w:w="850" w:type="dxa"/>
            <w:vMerge/>
          </w:tcPr>
          <w:p w:rsidR="001C2934" w:rsidRPr="00046598" w:rsidRDefault="001C2934" w:rsidP="00F445E6">
            <w:pPr>
              <w:jc w:val="center"/>
              <w:rPr>
                <w:sz w:val="20"/>
                <w:szCs w:val="20"/>
              </w:rPr>
            </w:pPr>
          </w:p>
        </w:tc>
        <w:tc>
          <w:tcPr>
            <w:tcW w:w="851" w:type="dxa"/>
            <w:vMerge/>
          </w:tcPr>
          <w:p w:rsidR="001C2934" w:rsidRPr="00046598" w:rsidRDefault="001C2934" w:rsidP="00F445E6">
            <w:pPr>
              <w:jc w:val="center"/>
              <w:rPr>
                <w:sz w:val="20"/>
                <w:szCs w:val="20"/>
              </w:rPr>
            </w:pPr>
          </w:p>
        </w:tc>
        <w:tc>
          <w:tcPr>
            <w:tcW w:w="1100" w:type="dxa"/>
            <w:vMerge/>
          </w:tcPr>
          <w:p w:rsidR="001C2934" w:rsidRPr="00046598" w:rsidRDefault="001C2934" w:rsidP="00F445E6">
            <w:pPr>
              <w:jc w:val="center"/>
              <w:rPr>
                <w:sz w:val="20"/>
                <w:szCs w:val="20"/>
              </w:rPr>
            </w:pPr>
          </w:p>
        </w:tc>
      </w:tr>
      <w:tr w:rsidR="007C62E4" w:rsidRPr="00046598" w:rsidTr="00F445E6">
        <w:tc>
          <w:tcPr>
            <w:tcW w:w="747" w:type="dxa"/>
            <w:vMerge w:val="restart"/>
          </w:tcPr>
          <w:p w:rsidR="007C62E4" w:rsidRPr="00046598" w:rsidRDefault="007C62E4" w:rsidP="00F445E6">
            <w:pPr>
              <w:rPr>
                <w:sz w:val="20"/>
                <w:szCs w:val="20"/>
              </w:rPr>
            </w:pPr>
            <w:r>
              <w:rPr>
                <w:sz w:val="20"/>
                <w:szCs w:val="20"/>
              </w:rPr>
              <w:t>11.1</w:t>
            </w:r>
          </w:p>
        </w:tc>
        <w:tc>
          <w:tcPr>
            <w:tcW w:w="2395" w:type="dxa"/>
            <w:vMerge w:val="restart"/>
          </w:tcPr>
          <w:p w:rsidR="007C62E4" w:rsidRPr="00046598" w:rsidRDefault="007C62E4" w:rsidP="00F445E6">
            <w:pPr>
              <w:rPr>
                <w:sz w:val="20"/>
                <w:szCs w:val="20"/>
              </w:rPr>
            </w:pPr>
            <w:r w:rsidRPr="0060769A">
              <w:rPr>
                <w:sz w:val="20"/>
                <w:szCs w:val="20"/>
              </w:rPr>
              <w:t>Основное мероприятие</w:t>
            </w:r>
            <w:proofErr w:type="gramStart"/>
            <w:r w:rsidRPr="00046598">
              <w:rPr>
                <w:sz w:val="20"/>
                <w:szCs w:val="20"/>
              </w:rPr>
              <w:t>«А</w:t>
            </w:r>
            <w:proofErr w:type="gramEnd"/>
            <w:r w:rsidRPr="00046598">
              <w:rPr>
                <w:sz w:val="20"/>
                <w:szCs w:val="20"/>
              </w:rPr>
              <w:t xml:space="preserve">даптация объектов социальной инфраструктуры городского округа Кинешма к обслуживанию </w:t>
            </w:r>
            <w:r w:rsidRPr="00046598">
              <w:rPr>
                <w:sz w:val="20"/>
                <w:szCs w:val="20"/>
              </w:rPr>
              <w:lastRenderedPageBreak/>
              <w:t>инвалидов и других маломобильных групп населения»</w:t>
            </w: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685,0</w:t>
            </w:r>
          </w:p>
        </w:tc>
        <w:tc>
          <w:tcPr>
            <w:tcW w:w="1168" w:type="dxa"/>
          </w:tcPr>
          <w:p w:rsidR="007C62E4" w:rsidRPr="00046598" w:rsidRDefault="007C62E4" w:rsidP="00F445E6">
            <w:pPr>
              <w:jc w:val="center"/>
              <w:rPr>
                <w:sz w:val="20"/>
                <w:szCs w:val="20"/>
              </w:rPr>
            </w:pPr>
            <w:r w:rsidRPr="00046598">
              <w:rPr>
                <w:sz w:val="20"/>
                <w:szCs w:val="20"/>
              </w:rPr>
              <w:t>685,0</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jc w:val="center"/>
              <w:rPr>
                <w:sz w:val="20"/>
                <w:szCs w:val="20"/>
              </w:rPr>
            </w:pPr>
          </w:p>
        </w:tc>
        <w:tc>
          <w:tcPr>
            <w:tcW w:w="709" w:type="dxa"/>
            <w:vMerge w:val="restart"/>
          </w:tcPr>
          <w:p w:rsidR="007C62E4" w:rsidRPr="00046598" w:rsidRDefault="007C62E4" w:rsidP="00F445E6">
            <w:pPr>
              <w:jc w:val="center"/>
              <w:rPr>
                <w:sz w:val="20"/>
                <w:szCs w:val="20"/>
              </w:rPr>
            </w:pPr>
          </w:p>
        </w:tc>
        <w:tc>
          <w:tcPr>
            <w:tcW w:w="850" w:type="dxa"/>
            <w:vMerge w:val="restart"/>
          </w:tcPr>
          <w:p w:rsidR="007C62E4" w:rsidRPr="00046598" w:rsidRDefault="007C62E4" w:rsidP="00F445E6">
            <w:pPr>
              <w:jc w:val="center"/>
              <w:rPr>
                <w:sz w:val="20"/>
                <w:szCs w:val="20"/>
              </w:rPr>
            </w:pPr>
          </w:p>
        </w:tc>
        <w:tc>
          <w:tcPr>
            <w:tcW w:w="851" w:type="dxa"/>
            <w:vMerge w:val="restart"/>
          </w:tcPr>
          <w:p w:rsidR="007C62E4" w:rsidRPr="00046598" w:rsidRDefault="007C62E4" w:rsidP="00F445E6">
            <w:pPr>
              <w:jc w:val="center"/>
              <w:rPr>
                <w:sz w:val="20"/>
                <w:szCs w:val="20"/>
              </w:rPr>
            </w:pPr>
          </w:p>
        </w:tc>
        <w:tc>
          <w:tcPr>
            <w:tcW w:w="1100" w:type="dxa"/>
            <w:vMerge w:val="restart"/>
          </w:tcPr>
          <w:p w:rsidR="007C62E4" w:rsidRPr="00046598" w:rsidRDefault="007C62E4" w:rsidP="00F445E6">
            <w:pPr>
              <w:jc w:val="center"/>
              <w:rPr>
                <w:sz w:val="20"/>
                <w:szCs w:val="20"/>
              </w:rPr>
            </w:pPr>
          </w:p>
        </w:tc>
      </w:tr>
      <w:tr w:rsidR="007C62E4" w:rsidRPr="00046598" w:rsidTr="00F445E6">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rPr>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685,0</w:t>
            </w:r>
          </w:p>
        </w:tc>
        <w:tc>
          <w:tcPr>
            <w:tcW w:w="1168" w:type="dxa"/>
          </w:tcPr>
          <w:p w:rsidR="007C62E4" w:rsidRPr="00046598" w:rsidRDefault="007C62E4" w:rsidP="00F445E6">
            <w:pPr>
              <w:jc w:val="center"/>
              <w:rPr>
                <w:sz w:val="20"/>
                <w:szCs w:val="20"/>
              </w:rPr>
            </w:pPr>
            <w:r w:rsidRPr="00046598">
              <w:rPr>
                <w:sz w:val="20"/>
                <w:szCs w:val="20"/>
              </w:rPr>
              <w:t>685,0</w:t>
            </w:r>
          </w:p>
        </w:tc>
        <w:tc>
          <w:tcPr>
            <w:tcW w:w="1474" w:type="dxa"/>
            <w:vMerge/>
          </w:tcPr>
          <w:p w:rsidR="007C62E4" w:rsidRPr="00046598" w:rsidRDefault="007C62E4" w:rsidP="00F445E6">
            <w:pPr>
              <w:jc w:val="center"/>
              <w:rPr>
                <w:b/>
                <w:sz w:val="20"/>
                <w:szCs w:val="20"/>
              </w:rPr>
            </w:pPr>
          </w:p>
        </w:tc>
        <w:tc>
          <w:tcPr>
            <w:tcW w:w="1843" w:type="dxa"/>
            <w:vMerge/>
          </w:tcPr>
          <w:p w:rsidR="007C62E4" w:rsidRPr="00046598" w:rsidRDefault="007C62E4" w:rsidP="00F445E6">
            <w:pPr>
              <w:jc w:val="center"/>
              <w:rPr>
                <w:b/>
                <w:sz w:val="20"/>
                <w:szCs w:val="20"/>
              </w:rPr>
            </w:pPr>
          </w:p>
        </w:tc>
        <w:tc>
          <w:tcPr>
            <w:tcW w:w="709" w:type="dxa"/>
            <w:vMerge/>
          </w:tcPr>
          <w:p w:rsidR="007C62E4" w:rsidRPr="00046598" w:rsidRDefault="007C62E4" w:rsidP="00F445E6">
            <w:pPr>
              <w:jc w:val="center"/>
              <w:rPr>
                <w:b/>
                <w:sz w:val="20"/>
                <w:szCs w:val="20"/>
              </w:rPr>
            </w:pPr>
          </w:p>
        </w:tc>
        <w:tc>
          <w:tcPr>
            <w:tcW w:w="850" w:type="dxa"/>
            <w:vMerge/>
          </w:tcPr>
          <w:p w:rsidR="007C62E4" w:rsidRPr="00046598" w:rsidRDefault="007C62E4" w:rsidP="00F445E6">
            <w:pPr>
              <w:jc w:val="center"/>
              <w:rPr>
                <w:b/>
                <w:sz w:val="20"/>
                <w:szCs w:val="20"/>
              </w:rPr>
            </w:pPr>
          </w:p>
        </w:tc>
        <w:tc>
          <w:tcPr>
            <w:tcW w:w="851" w:type="dxa"/>
            <w:vMerge/>
          </w:tcPr>
          <w:p w:rsidR="007C62E4" w:rsidRPr="00046598" w:rsidRDefault="007C62E4" w:rsidP="00F445E6">
            <w:pPr>
              <w:jc w:val="center"/>
              <w:rPr>
                <w:b/>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rPr>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xml:space="preserve">- бюджет </w:t>
            </w:r>
            <w:r w:rsidRPr="00046598">
              <w:rPr>
                <w:sz w:val="20"/>
                <w:szCs w:val="20"/>
              </w:rPr>
              <w:lastRenderedPageBreak/>
              <w:t>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lastRenderedPageBreak/>
              <w:t>685,0</w:t>
            </w:r>
          </w:p>
        </w:tc>
        <w:tc>
          <w:tcPr>
            <w:tcW w:w="1168" w:type="dxa"/>
          </w:tcPr>
          <w:p w:rsidR="007C62E4" w:rsidRPr="00046598" w:rsidRDefault="007C62E4" w:rsidP="00F445E6">
            <w:pPr>
              <w:jc w:val="center"/>
              <w:rPr>
                <w:sz w:val="20"/>
                <w:szCs w:val="20"/>
              </w:rPr>
            </w:pPr>
            <w:r w:rsidRPr="00046598">
              <w:rPr>
                <w:sz w:val="20"/>
                <w:szCs w:val="20"/>
              </w:rPr>
              <w:t>685,0</w:t>
            </w:r>
          </w:p>
        </w:tc>
        <w:tc>
          <w:tcPr>
            <w:tcW w:w="1474" w:type="dxa"/>
            <w:vMerge/>
          </w:tcPr>
          <w:p w:rsidR="007C62E4" w:rsidRPr="00046598" w:rsidRDefault="007C62E4" w:rsidP="00F445E6">
            <w:pPr>
              <w:jc w:val="center"/>
              <w:rPr>
                <w:b/>
                <w:sz w:val="20"/>
                <w:szCs w:val="20"/>
              </w:rPr>
            </w:pPr>
          </w:p>
        </w:tc>
        <w:tc>
          <w:tcPr>
            <w:tcW w:w="1843" w:type="dxa"/>
            <w:vMerge/>
          </w:tcPr>
          <w:p w:rsidR="007C62E4" w:rsidRPr="00046598" w:rsidRDefault="007C62E4" w:rsidP="00F445E6">
            <w:pPr>
              <w:jc w:val="center"/>
              <w:rPr>
                <w:sz w:val="20"/>
                <w:szCs w:val="20"/>
              </w:rPr>
            </w:pPr>
          </w:p>
        </w:tc>
        <w:tc>
          <w:tcPr>
            <w:tcW w:w="709" w:type="dxa"/>
            <w:vMerge/>
          </w:tcPr>
          <w:p w:rsidR="007C62E4" w:rsidRPr="00046598" w:rsidRDefault="007C62E4" w:rsidP="00F445E6">
            <w:pPr>
              <w:jc w:val="center"/>
              <w:rPr>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292"/>
        </w:trPr>
        <w:tc>
          <w:tcPr>
            <w:tcW w:w="747" w:type="dxa"/>
            <w:vMerge w:val="restart"/>
          </w:tcPr>
          <w:p w:rsidR="007C62E4" w:rsidRPr="0060769A" w:rsidRDefault="007C62E4" w:rsidP="00F445E6">
            <w:pPr>
              <w:rPr>
                <w:sz w:val="18"/>
                <w:szCs w:val="18"/>
              </w:rPr>
            </w:pPr>
            <w:r w:rsidRPr="0060769A">
              <w:rPr>
                <w:sz w:val="18"/>
                <w:szCs w:val="18"/>
              </w:rPr>
              <w:lastRenderedPageBreak/>
              <w:t>11.1.1</w:t>
            </w:r>
          </w:p>
        </w:tc>
        <w:tc>
          <w:tcPr>
            <w:tcW w:w="2395" w:type="dxa"/>
            <w:vMerge w:val="restart"/>
          </w:tcPr>
          <w:p w:rsidR="007C62E4" w:rsidRPr="0060769A" w:rsidRDefault="007C62E4" w:rsidP="00F445E6">
            <w:pPr>
              <w:jc w:val="both"/>
              <w:rPr>
                <w:sz w:val="20"/>
                <w:szCs w:val="20"/>
              </w:rPr>
            </w:pPr>
            <w:r w:rsidRPr="0060769A">
              <w:rPr>
                <w:sz w:val="20"/>
                <w:szCs w:val="20"/>
              </w:rPr>
              <w:t xml:space="preserve">Мероприятие </w:t>
            </w:r>
          </w:p>
          <w:p w:rsidR="007C62E4" w:rsidRPr="00046598" w:rsidRDefault="007C62E4" w:rsidP="00F445E6">
            <w:pPr>
              <w:rPr>
                <w:sz w:val="20"/>
                <w:szCs w:val="20"/>
              </w:rPr>
            </w:pPr>
            <w:r>
              <w:rPr>
                <w:sz w:val="20"/>
                <w:szCs w:val="20"/>
              </w:rPr>
              <w:t>«</w:t>
            </w:r>
            <w:r w:rsidRPr="00046598">
              <w:rPr>
                <w:sz w:val="20"/>
                <w:szCs w:val="20"/>
              </w:rPr>
              <w:t>Установка устройства звуковой сигнализации УЗС – 1 (триоли) на светофорных объектах</w:t>
            </w:r>
            <w:r>
              <w:rPr>
                <w:sz w:val="20"/>
                <w:szCs w:val="20"/>
              </w:rPr>
              <w:t>»</w:t>
            </w:r>
          </w:p>
        </w:tc>
        <w:tc>
          <w:tcPr>
            <w:tcW w:w="1536" w:type="dxa"/>
            <w:vMerge w:val="restart"/>
          </w:tcPr>
          <w:p w:rsidR="007C62E4" w:rsidRPr="00046598" w:rsidRDefault="007C62E4" w:rsidP="00F445E6">
            <w:pPr>
              <w:rPr>
                <w:sz w:val="20"/>
                <w:szCs w:val="20"/>
              </w:rPr>
            </w:pPr>
            <w:r w:rsidRPr="00046598">
              <w:rPr>
                <w:sz w:val="20"/>
                <w:szCs w:val="20"/>
              </w:rPr>
              <w:t>Управление жилищно-коммунального хозяйства администрации городского округа Кинешма</w:t>
            </w:r>
          </w:p>
        </w:tc>
        <w:tc>
          <w:tcPr>
            <w:tcW w:w="1420" w:type="dxa"/>
          </w:tcPr>
          <w:p w:rsidR="007C62E4" w:rsidRPr="00046598" w:rsidRDefault="007C62E4" w:rsidP="00F445E6">
            <w:pPr>
              <w:rPr>
                <w:sz w:val="20"/>
                <w:szCs w:val="20"/>
              </w:rPr>
            </w:pPr>
            <w:r w:rsidRPr="00046598">
              <w:rPr>
                <w:sz w:val="20"/>
                <w:szCs w:val="20"/>
              </w:rPr>
              <w:t>Всего</w:t>
            </w:r>
          </w:p>
        </w:tc>
        <w:tc>
          <w:tcPr>
            <w:tcW w:w="1608" w:type="dxa"/>
          </w:tcPr>
          <w:p w:rsidR="007C62E4" w:rsidRPr="00046598" w:rsidRDefault="007C62E4" w:rsidP="00F445E6">
            <w:pPr>
              <w:jc w:val="center"/>
              <w:rPr>
                <w:sz w:val="20"/>
                <w:szCs w:val="20"/>
              </w:rPr>
            </w:pPr>
            <w:r w:rsidRPr="00046598">
              <w:rPr>
                <w:sz w:val="20"/>
                <w:szCs w:val="20"/>
              </w:rPr>
              <w:t>320,3</w:t>
            </w:r>
          </w:p>
        </w:tc>
        <w:tc>
          <w:tcPr>
            <w:tcW w:w="1168" w:type="dxa"/>
          </w:tcPr>
          <w:p w:rsidR="007C62E4" w:rsidRPr="00046598" w:rsidRDefault="007C62E4" w:rsidP="00F445E6">
            <w:pPr>
              <w:jc w:val="center"/>
              <w:rPr>
                <w:sz w:val="20"/>
                <w:szCs w:val="20"/>
              </w:rPr>
            </w:pPr>
            <w:r w:rsidRPr="00046598">
              <w:rPr>
                <w:sz w:val="20"/>
                <w:szCs w:val="20"/>
              </w:rPr>
              <w:t>320,3</w:t>
            </w:r>
          </w:p>
        </w:tc>
        <w:tc>
          <w:tcPr>
            <w:tcW w:w="1474" w:type="dxa"/>
            <w:vMerge w:val="restart"/>
          </w:tcPr>
          <w:p w:rsidR="007C62E4" w:rsidRPr="00046598" w:rsidRDefault="007C62E4" w:rsidP="00F445E6">
            <w:pPr>
              <w:jc w:val="center"/>
              <w:rPr>
                <w:sz w:val="20"/>
                <w:szCs w:val="20"/>
              </w:rPr>
            </w:pPr>
          </w:p>
        </w:tc>
        <w:tc>
          <w:tcPr>
            <w:tcW w:w="1843" w:type="dxa"/>
            <w:vMerge w:val="restart"/>
          </w:tcPr>
          <w:p w:rsidR="007C62E4" w:rsidRPr="00046598" w:rsidRDefault="007C62E4" w:rsidP="00F445E6">
            <w:pPr>
              <w:rPr>
                <w:sz w:val="20"/>
                <w:szCs w:val="20"/>
              </w:rPr>
            </w:pPr>
            <w:r w:rsidRPr="00046598">
              <w:rPr>
                <w:sz w:val="20"/>
                <w:szCs w:val="20"/>
              </w:rPr>
              <w:t>Количество установленных устрой</w:t>
            </w:r>
            <w:proofErr w:type="gramStart"/>
            <w:r w:rsidRPr="00046598">
              <w:rPr>
                <w:sz w:val="20"/>
                <w:szCs w:val="20"/>
              </w:rPr>
              <w:t>ств зв</w:t>
            </w:r>
            <w:proofErr w:type="gramEnd"/>
            <w:r w:rsidRPr="00046598">
              <w:rPr>
                <w:sz w:val="20"/>
                <w:szCs w:val="20"/>
              </w:rPr>
              <w:t>уковой сигнализации УЗС – 1 (триоли) на светофорных объектах</w:t>
            </w:r>
          </w:p>
        </w:tc>
        <w:tc>
          <w:tcPr>
            <w:tcW w:w="709" w:type="dxa"/>
            <w:vMerge w:val="restart"/>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шт.</w:t>
            </w:r>
          </w:p>
        </w:tc>
        <w:tc>
          <w:tcPr>
            <w:tcW w:w="850" w:type="dxa"/>
            <w:vMerge w:val="restart"/>
          </w:tcPr>
          <w:p w:rsidR="007C62E4" w:rsidRPr="00046598" w:rsidRDefault="007C62E4" w:rsidP="00F445E6">
            <w:pPr>
              <w:jc w:val="center"/>
              <w:rPr>
                <w:sz w:val="20"/>
                <w:szCs w:val="20"/>
              </w:rPr>
            </w:pPr>
            <w:r w:rsidRPr="00046598">
              <w:rPr>
                <w:sz w:val="20"/>
                <w:szCs w:val="20"/>
              </w:rPr>
              <w:t>5</w:t>
            </w:r>
          </w:p>
        </w:tc>
        <w:tc>
          <w:tcPr>
            <w:tcW w:w="851" w:type="dxa"/>
            <w:vMerge w:val="restart"/>
          </w:tcPr>
          <w:p w:rsidR="007C62E4" w:rsidRPr="00046598" w:rsidRDefault="007C62E4" w:rsidP="00F445E6">
            <w:pPr>
              <w:jc w:val="center"/>
              <w:rPr>
                <w:sz w:val="20"/>
                <w:szCs w:val="20"/>
              </w:rPr>
            </w:pPr>
            <w:r w:rsidRPr="00046598">
              <w:rPr>
                <w:sz w:val="20"/>
                <w:szCs w:val="20"/>
              </w:rPr>
              <w:t>5</w:t>
            </w:r>
          </w:p>
        </w:tc>
        <w:tc>
          <w:tcPr>
            <w:tcW w:w="1100" w:type="dxa"/>
            <w:vMerge w:val="restart"/>
          </w:tcPr>
          <w:p w:rsidR="007C62E4" w:rsidRPr="00046598" w:rsidRDefault="007C62E4" w:rsidP="00F445E6">
            <w:pPr>
              <w:jc w:val="center"/>
              <w:rPr>
                <w:sz w:val="20"/>
                <w:szCs w:val="20"/>
              </w:rPr>
            </w:pPr>
          </w:p>
        </w:tc>
      </w:tr>
      <w:tr w:rsidR="007C62E4" w:rsidRPr="00046598" w:rsidTr="00F445E6">
        <w:trPr>
          <w:trHeight w:val="290"/>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Pr>
          <w:p w:rsidR="007C62E4" w:rsidRPr="00046598" w:rsidRDefault="007C62E4" w:rsidP="00F445E6">
            <w:pPr>
              <w:jc w:val="center"/>
              <w:rPr>
                <w:sz w:val="20"/>
                <w:szCs w:val="20"/>
              </w:rPr>
            </w:pPr>
            <w:r w:rsidRPr="00046598">
              <w:rPr>
                <w:sz w:val="20"/>
                <w:szCs w:val="20"/>
              </w:rPr>
              <w:t>320,3</w:t>
            </w:r>
          </w:p>
        </w:tc>
        <w:tc>
          <w:tcPr>
            <w:tcW w:w="1168" w:type="dxa"/>
          </w:tcPr>
          <w:p w:rsidR="007C62E4" w:rsidRPr="00046598" w:rsidRDefault="007C62E4" w:rsidP="00F445E6">
            <w:pPr>
              <w:jc w:val="center"/>
              <w:rPr>
                <w:sz w:val="20"/>
                <w:szCs w:val="20"/>
              </w:rPr>
            </w:pPr>
            <w:r w:rsidRPr="00046598">
              <w:rPr>
                <w:sz w:val="20"/>
                <w:szCs w:val="20"/>
              </w:rPr>
              <w:t>320,3</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290"/>
        </w:trPr>
        <w:tc>
          <w:tcPr>
            <w:tcW w:w="747" w:type="dxa"/>
            <w:vMerge/>
          </w:tcPr>
          <w:p w:rsidR="007C62E4" w:rsidRPr="00046598" w:rsidRDefault="007C62E4" w:rsidP="00F445E6">
            <w:pPr>
              <w:rPr>
                <w:sz w:val="20"/>
                <w:szCs w:val="20"/>
              </w:rPr>
            </w:pPr>
          </w:p>
        </w:tc>
        <w:tc>
          <w:tcPr>
            <w:tcW w:w="2395" w:type="dxa"/>
            <w:vMerge/>
          </w:tcPr>
          <w:p w:rsidR="007C62E4" w:rsidRPr="00046598" w:rsidRDefault="007C62E4" w:rsidP="00F445E6">
            <w:pPr>
              <w:jc w:val="both"/>
              <w:rPr>
                <w:b/>
                <w:sz w:val="20"/>
                <w:szCs w:val="20"/>
              </w:rPr>
            </w:pPr>
          </w:p>
        </w:tc>
        <w:tc>
          <w:tcPr>
            <w:tcW w:w="1536" w:type="dxa"/>
            <w:vMerge/>
          </w:tcPr>
          <w:p w:rsidR="007C62E4" w:rsidRPr="00046598" w:rsidRDefault="007C62E4" w:rsidP="00F445E6">
            <w:pPr>
              <w:rPr>
                <w:sz w:val="20"/>
                <w:szCs w:val="20"/>
              </w:rPr>
            </w:pPr>
          </w:p>
        </w:tc>
        <w:tc>
          <w:tcPr>
            <w:tcW w:w="1420" w:type="dxa"/>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Pr>
          <w:p w:rsidR="007C62E4" w:rsidRPr="00046598" w:rsidRDefault="007C62E4" w:rsidP="00F445E6">
            <w:pPr>
              <w:jc w:val="center"/>
              <w:rPr>
                <w:sz w:val="20"/>
                <w:szCs w:val="20"/>
              </w:rPr>
            </w:pPr>
            <w:r w:rsidRPr="00046598">
              <w:rPr>
                <w:sz w:val="20"/>
                <w:szCs w:val="20"/>
              </w:rPr>
              <w:t>320,3</w:t>
            </w:r>
          </w:p>
        </w:tc>
        <w:tc>
          <w:tcPr>
            <w:tcW w:w="1168" w:type="dxa"/>
          </w:tcPr>
          <w:p w:rsidR="007C62E4" w:rsidRPr="00046598" w:rsidRDefault="007C62E4" w:rsidP="00F445E6">
            <w:pPr>
              <w:jc w:val="center"/>
              <w:rPr>
                <w:sz w:val="20"/>
                <w:szCs w:val="20"/>
              </w:rPr>
            </w:pPr>
            <w:r w:rsidRPr="00046598">
              <w:rPr>
                <w:sz w:val="20"/>
                <w:szCs w:val="20"/>
              </w:rPr>
              <w:t>320,3</w:t>
            </w:r>
          </w:p>
        </w:tc>
        <w:tc>
          <w:tcPr>
            <w:tcW w:w="1474" w:type="dxa"/>
            <w:vMerge/>
          </w:tcPr>
          <w:p w:rsidR="007C62E4" w:rsidRPr="00046598" w:rsidRDefault="007C62E4" w:rsidP="00F445E6">
            <w:pPr>
              <w:jc w:val="center"/>
              <w:rPr>
                <w:sz w:val="20"/>
                <w:szCs w:val="20"/>
              </w:rPr>
            </w:pPr>
          </w:p>
        </w:tc>
        <w:tc>
          <w:tcPr>
            <w:tcW w:w="1843" w:type="dxa"/>
            <w:vMerge/>
          </w:tcPr>
          <w:p w:rsidR="007C62E4" w:rsidRPr="00046598" w:rsidRDefault="007C62E4" w:rsidP="00F445E6">
            <w:pPr>
              <w:jc w:val="both"/>
              <w:rPr>
                <w:sz w:val="20"/>
                <w:szCs w:val="20"/>
              </w:rPr>
            </w:pPr>
          </w:p>
        </w:tc>
        <w:tc>
          <w:tcPr>
            <w:tcW w:w="709" w:type="dxa"/>
            <w:vMerge/>
          </w:tcPr>
          <w:p w:rsidR="007C62E4" w:rsidRPr="00046598" w:rsidRDefault="007C62E4" w:rsidP="00F445E6">
            <w:pPr>
              <w:pStyle w:val="a8"/>
              <w:jc w:val="center"/>
              <w:rPr>
                <w:rFonts w:ascii="Times New Roman" w:hAnsi="Times New Roman" w:cs="Times New Roman"/>
                <w:sz w:val="20"/>
                <w:szCs w:val="20"/>
              </w:rPr>
            </w:pPr>
          </w:p>
        </w:tc>
        <w:tc>
          <w:tcPr>
            <w:tcW w:w="850" w:type="dxa"/>
            <w:vMerge/>
          </w:tcPr>
          <w:p w:rsidR="007C62E4" w:rsidRPr="00046598" w:rsidRDefault="007C62E4" w:rsidP="00F445E6">
            <w:pPr>
              <w:jc w:val="center"/>
              <w:rPr>
                <w:sz w:val="20"/>
                <w:szCs w:val="20"/>
              </w:rPr>
            </w:pPr>
          </w:p>
        </w:tc>
        <w:tc>
          <w:tcPr>
            <w:tcW w:w="851" w:type="dxa"/>
            <w:vMerge/>
          </w:tcPr>
          <w:p w:rsidR="007C62E4" w:rsidRPr="00046598" w:rsidRDefault="007C62E4" w:rsidP="00F445E6">
            <w:pPr>
              <w:jc w:val="center"/>
              <w:rPr>
                <w:sz w:val="20"/>
                <w:szCs w:val="20"/>
              </w:rPr>
            </w:pPr>
          </w:p>
        </w:tc>
        <w:tc>
          <w:tcPr>
            <w:tcW w:w="1100" w:type="dxa"/>
            <w:vMerge/>
          </w:tcPr>
          <w:p w:rsidR="007C62E4" w:rsidRPr="00046598" w:rsidRDefault="007C62E4" w:rsidP="00F445E6">
            <w:pPr>
              <w:jc w:val="center"/>
              <w:rPr>
                <w:sz w:val="20"/>
                <w:szCs w:val="20"/>
              </w:rPr>
            </w:pPr>
          </w:p>
        </w:tc>
      </w:tr>
      <w:tr w:rsidR="007C62E4" w:rsidRPr="00046598" w:rsidTr="00F445E6">
        <w:trPr>
          <w:trHeight w:val="208"/>
        </w:trPr>
        <w:tc>
          <w:tcPr>
            <w:tcW w:w="747" w:type="dxa"/>
            <w:vMerge w:val="restart"/>
            <w:tcBorders>
              <w:top w:val="single" w:sz="4" w:space="0" w:color="auto"/>
              <w:left w:val="single" w:sz="4" w:space="0" w:color="auto"/>
              <w:right w:val="single" w:sz="4" w:space="0" w:color="auto"/>
            </w:tcBorders>
          </w:tcPr>
          <w:p w:rsidR="007C62E4" w:rsidRPr="0060769A" w:rsidRDefault="007C62E4" w:rsidP="00F445E6">
            <w:pPr>
              <w:rPr>
                <w:sz w:val="18"/>
                <w:szCs w:val="18"/>
              </w:rPr>
            </w:pPr>
            <w:r w:rsidRPr="0060769A">
              <w:rPr>
                <w:sz w:val="18"/>
                <w:szCs w:val="18"/>
              </w:rPr>
              <w:t>11.1.2</w:t>
            </w:r>
          </w:p>
        </w:tc>
        <w:tc>
          <w:tcPr>
            <w:tcW w:w="2395" w:type="dxa"/>
            <w:vMerge w:val="restart"/>
            <w:tcBorders>
              <w:top w:val="single" w:sz="4" w:space="0" w:color="auto"/>
              <w:left w:val="single" w:sz="4" w:space="0" w:color="auto"/>
              <w:right w:val="single" w:sz="4" w:space="0" w:color="auto"/>
            </w:tcBorders>
          </w:tcPr>
          <w:p w:rsidR="007C62E4" w:rsidRPr="0060769A" w:rsidRDefault="007C62E4" w:rsidP="00F445E6">
            <w:pPr>
              <w:jc w:val="both"/>
              <w:rPr>
                <w:sz w:val="20"/>
                <w:szCs w:val="20"/>
              </w:rPr>
            </w:pPr>
            <w:r w:rsidRPr="0060769A">
              <w:rPr>
                <w:sz w:val="20"/>
                <w:szCs w:val="20"/>
              </w:rPr>
              <w:t xml:space="preserve">Мероприятие </w:t>
            </w:r>
          </w:p>
          <w:p w:rsidR="007C62E4" w:rsidRPr="00046598" w:rsidRDefault="007C62E4" w:rsidP="00F445E6">
            <w:pPr>
              <w:rPr>
                <w:b/>
                <w:sz w:val="20"/>
                <w:szCs w:val="20"/>
              </w:rPr>
            </w:pPr>
            <w:r>
              <w:rPr>
                <w:b/>
                <w:sz w:val="20"/>
                <w:szCs w:val="20"/>
              </w:rPr>
              <w:t>«</w:t>
            </w:r>
            <w:r w:rsidRPr="00046598">
              <w:rPr>
                <w:sz w:val="20"/>
                <w:szCs w:val="20"/>
              </w:rPr>
              <w:t>Разметка пешеходных переходов в желтом цвете</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 xml:space="preserve">Управление жилищно-коммунального хозяйства администрации городского округа </w:t>
            </w:r>
            <w:r w:rsidRPr="00046598">
              <w:rPr>
                <w:sz w:val="20"/>
                <w:szCs w:val="20"/>
              </w:rPr>
              <w:lastRenderedPageBreak/>
              <w:t>Кинешма</w:t>
            </w: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lastRenderedPageBreak/>
              <w:t>Всего</w:t>
            </w: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364,7</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364,7</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r w:rsidRPr="00046598">
              <w:rPr>
                <w:sz w:val="20"/>
                <w:szCs w:val="20"/>
              </w:rPr>
              <w:t>Количество размеченных пешеходных переходов в желтом цвете</w:t>
            </w: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r>
              <w:rPr>
                <w:rFonts w:ascii="Times New Roman" w:hAnsi="Times New Roman" w:cs="Times New Roman"/>
                <w:sz w:val="20"/>
                <w:szCs w:val="20"/>
              </w:rPr>
              <w:t>ш</w:t>
            </w:r>
            <w:r w:rsidRPr="00046598">
              <w:rPr>
                <w:rFonts w:ascii="Times New Roman" w:hAnsi="Times New Roman" w:cs="Times New Roman"/>
                <w:sz w:val="20"/>
                <w:szCs w:val="20"/>
              </w:rPr>
              <w:t>т.</w:t>
            </w: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42</w:t>
            </w: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42</w:t>
            </w: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206"/>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b/>
                <w:sz w:val="20"/>
                <w:szCs w:val="20"/>
              </w:rPr>
            </w:pPr>
            <w:proofErr w:type="gramStart"/>
            <w:r w:rsidRPr="0060769A">
              <w:rPr>
                <w:sz w:val="20"/>
                <w:szCs w:val="20"/>
              </w:rPr>
              <w:t>бюджетные</w:t>
            </w:r>
            <w:proofErr w:type="gramEnd"/>
            <w:r w:rsidRPr="0060769A">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364,7</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364,7</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206"/>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 xml:space="preserve">- бюджет городского </w:t>
            </w:r>
            <w:r w:rsidRPr="00046598">
              <w:rPr>
                <w:sz w:val="20"/>
                <w:szCs w:val="20"/>
              </w:rPr>
              <w:lastRenderedPageBreak/>
              <w:t>округа Кинешма</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lastRenderedPageBreak/>
              <w:t>364,7</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364,7</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159"/>
        </w:trPr>
        <w:tc>
          <w:tcPr>
            <w:tcW w:w="747" w:type="dxa"/>
            <w:vMerge w:val="restart"/>
            <w:tcBorders>
              <w:top w:val="single" w:sz="4" w:space="0" w:color="auto"/>
              <w:left w:val="single" w:sz="4" w:space="0" w:color="auto"/>
              <w:right w:val="single" w:sz="4" w:space="0" w:color="auto"/>
            </w:tcBorders>
          </w:tcPr>
          <w:p w:rsidR="007C62E4" w:rsidRPr="0060769A" w:rsidRDefault="007C62E4" w:rsidP="00F445E6">
            <w:pPr>
              <w:rPr>
                <w:sz w:val="18"/>
                <w:szCs w:val="18"/>
              </w:rPr>
            </w:pPr>
            <w:r w:rsidRPr="0060769A">
              <w:rPr>
                <w:sz w:val="18"/>
                <w:szCs w:val="18"/>
              </w:rPr>
              <w:lastRenderedPageBreak/>
              <w:t>11.1.3</w:t>
            </w:r>
          </w:p>
        </w:tc>
        <w:tc>
          <w:tcPr>
            <w:tcW w:w="2395" w:type="dxa"/>
            <w:vMerge w:val="restart"/>
            <w:tcBorders>
              <w:top w:val="single" w:sz="4" w:space="0" w:color="auto"/>
              <w:left w:val="single" w:sz="4" w:space="0" w:color="auto"/>
              <w:right w:val="single" w:sz="4" w:space="0" w:color="auto"/>
            </w:tcBorders>
          </w:tcPr>
          <w:p w:rsidR="007C62E4" w:rsidRPr="0060769A" w:rsidRDefault="007C62E4" w:rsidP="00F445E6">
            <w:pPr>
              <w:jc w:val="both"/>
              <w:rPr>
                <w:sz w:val="20"/>
                <w:szCs w:val="20"/>
              </w:rPr>
            </w:pPr>
            <w:r w:rsidRPr="0060769A">
              <w:rPr>
                <w:sz w:val="20"/>
                <w:szCs w:val="20"/>
              </w:rPr>
              <w:t xml:space="preserve">Мероприятие </w:t>
            </w:r>
          </w:p>
          <w:p w:rsidR="007C62E4" w:rsidRPr="00046598" w:rsidRDefault="007C62E4" w:rsidP="00F445E6">
            <w:pPr>
              <w:rPr>
                <w:b/>
                <w:sz w:val="20"/>
                <w:szCs w:val="20"/>
              </w:rPr>
            </w:pPr>
            <w:r>
              <w:rPr>
                <w:b/>
                <w:sz w:val="20"/>
                <w:szCs w:val="20"/>
              </w:rPr>
              <w:t>«</w:t>
            </w:r>
            <w:r w:rsidRPr="00046598">
              <w:rPr>
                <w:sz w:val="20"/>
                <w:szCs w:val="20"/>
              </w:rPr>
              <w:t>Организация спортивно-массовой работы среди инвалидов</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r w:rsidRPr="00046598">
              <w:rPr>
                <w:sz w:val="20"/>
                <w:szCs w:val="20"/>
              </w:rPr>
              <w:t>Комитет по физической культуре и спорту администрации городского округа Кин</w:t>
            </w:r>
            <w:r w:rsidR="001C2934">
              <w:rPr>
                <w:sz w:val="20"/>
                <w:szCs w:val="20"/>
              </w:rPr>
              <w:t>ешма</w:t>
            </w:r>
          </w:p>
        </w:tc>
        <w:tc>
          <w:tcPr>
            <w:tcW w:w="1420" w:type="dxa"/>
            <w:tcBorders>
              <w:top w:val="single" w:sz="4" w:space="0" w:color="auto"/>
              <w:left w:val="single" w:sz="4" w:space="0" w:color="auto"/>
              <w:bottom w:val="single" w:sz="4" w:space="0" w:color="auto"/>
              <w:right w:val="single" w:sz="4" w:space="0" w:color="auto"/>
            </w:tcBorders>
          </w:tcPr>
          <w:p w:rsidR="007C62E4" w:rsidRDefault="007C62E4" w:rsidP="00F445E6">
            <w:pPr>
              <w:rPr>
                <w:sz w:val="20"/>
                <w:szCs w:val="20"/>
              </w:rPr>
            </w:pPr>
            <w:r w:rsidRPr="00046598">
              <w:rPr>
                <w:sz w:val="20"/>
                <w:szCs w:val="20"/>
              </w:rPr>
              <w:t>Всего</w:t>
            </w:r>
          </w:p>
          <w:p w:rsidR="0082596E" w:rsidRDefault="0082596E" w:rsidP="00F445E6">
            <w:pPr>
              <w:rPr>
                <w:sz w:val="20"/>
                <w:szCs w:val="20"/>
              </w:rPr>
            </w:pPr>
          </w:p>
          <w:p w:rsidR="0082596E" w:rsidRDefault="0082596E" w:rsidP="00F445E6">
            <w:pPr>
              <w:rPr>
                <w:sz w:val="20"/>
                <w:szCs w:val="20"/>
              </w:rPr>
            </w:pPr>
          </w:p>
          <w:p w:rsidR="0082596E" w:rsidRDefault="0082596E" w:rsidP="00F445E6">
            <w:pPr>
              <w:rPr>
                <w:sz w:val="20"/>
                <w:szCs w:val="20"/>
              </w:rPr>
            </w:pPr>
          </w:p>
          <w:p w:rsidR="0082596E" w:rsidRPr="00046598" w:rsidRDefault="0082596E" w:rsidP="00F445E6">
            <w:pPr>
              <w:rPr>
                <w:sz w:val="20"/>
                <w:szCs w:val="20"/>
              </w:rPr>
            </w:pP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Доля людей с ограниченными возможностями здоровья, охваченных мероприятиями,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w:t>
            </w: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w:t>
            </w: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28,09</w:t>
            </w: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28,1</w:t>
            </w: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E624A6">
        <w:trPr>
          <w:trHeight w:val="954"/>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1420" w:type="dxa"/>
            <w:tcBorders>
              <w:top w:val="single" w:sz="4" w:space="0" w:color="auto"/>
              <w:left w:val="single" w:sz="4" w:space="0" w:color="auto"/>
              <w:right w:val="single" w:sz="4" w:space="0" w:color="auto"/>
            </w:tcBorders>
          </w:tcPr>
          <w:p w:rsidR="007C62E4" w:rsidRPr="00046598" w:rsidRDefault="007C62E4" w:rsidP="00F445E6">
            <w:pPr>
              <w:rPr>
                <w:b/>
                <w:sz w:val="20"/>
                <w:szCs w:val="20"/>
              </w:rPr>
            </w:pPr>
            <w:proofErr w:type="gramStart"/>
            <w:r w:rsidRPr="00867676">
              <w:rPr>
                <w:sz w:val="20"/>
                <w:szCs w:val="20"/>
              </w:rPr>
              <w:t>бюджетные</w:t>
            </w:r>
            <w:proofErr w:type="gramEnd"/>
            <w:r w:rsidRPr="00867676">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E624A6">
        <w:trPr>
          <w:trHeight w:val="281"/>
        </w:trPr>
        <w:tc>
          <w:tcPr>
            <w:tcW w:w="747" w:type="dxa"/>
            <w:vMerge w:val="restart"/>
            <w:tcBorders>
              <w:top w:val="single" w:sz="4" w:space="0" w:color="auto"/>
              <w:left w:val="single" w:sz="4" w:space="0" w:color="auto"/>
              <w:right w:val="single" w:sz="4" w:space="0" w:color="auto"/>
            </w:tcBorders>
          </w:tcPr>
          <w:p w:rsidR="007C62E4" w:rsidRPr="00867676" w:rsidRDefault="007C62E4" w:rsidP="00F445E6">
            <w:pPr>
              <w:rPr>
                <w:sz w:val="18"/>
                <w:szCs w:val="18"/>
              </w:rPr>
            </w:pPr>
            <w:r w:rsidRPr="00867676">
              <w:rPr>
                <w:sz w:val="18"/>
                <w:szCs w:val="18"/>
              </w:rPr>
              <w:t>11.1.4</w:t>
            </w:r>
          </w:p>
        </w:tc>
        <w:tc>
          <w:tcPr>
            <w:tcW w:w="2395" w:type="dxa"/>
            <w:vMerge w:val="restart"/>
            <w:tcBorders>
              <w:top w:val="single" w:sz="4" w:space="0" w:color="auto"/>
              <w:left w:val="single" w:sz="4" w:space="0" w:color="auto"/>
              <w:right w:val="single" w:sz="4" w:space="0" w:color="auto"/>
            </w:tcBorders>
          </w:tcPr>
          <w:p w:rsidR="007C62E4" w:rsidRPr="00867676" w:rsidRDefault="007C62E4" w:rsidP="00F445E6">
            <w:pPr>
              <w:jc w:val="both"/>
              <w:rPr>
                <w:sz w:val="20"/>
                <w:szCs w:val="20"/>
              </w:rPr>
            </w:pPr>
            <w:r w:rsidRPr="00867676">
              <w:rPr>
                <w:sz w:val="20"/>
                <w:szCs w:val="20"/>
              </w:rPr>
              <w:t xml:space="preserve">Мероприятие </w:t>
            </w:r>
          </w:p>
          <w:p w:rsidR="007C62E4" w:rsidRPr="00046598" w:rsidRDefault="007C62E4" w:rsidP="00F445E6">
            <w:pPr>
              <w:jc w:val="both"/>
              <w:rPr>
                <w:b/>
                <w:sz w:val="20"/>
                <w:szCs w:val="20"/>
              </w:rPr>
            </w:pPr>
            <w:r>
              <w:rPr>
                <w:sz w:val="20"/>
                <w:szCs w:val="20"/>
              </w:rPr>
              <w:t>«</w:t>
            </w:r>
            <w:r w:rsidRPr="00046598">
              <w:rPr>
                <w:sz w:val="20"/>
                <w:szCs w:val="20"/>
              </w:rPr>
              <w:t>Организация культурно-досуговой деятельности инвалидов</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E624A6">
            <w:pPr>
              <w:rPr>
                <w:sz w:val="20"/>
                <w:szCs w:val="20"/>
              </w:rPr>
            </w:pPr>
            <w:r w:rsidRPr="00046598">
              <w:rPr>
                <w:sz w:val="20"/>
                <w:szCs w:val="20"/>
              </w:rPr>
              <w:t>Комитет по культуре и туризму администрации городского округа Кинешма;</w:t>
            </w:r>
          </w:p>
          <w:p w:rsidR="007C62E4" w:rsidRPr="00046598" w:rsidRDefault="007C62E4" w:rsidP="00F445E6">
            <w:pPr>
              <w:jc w:val="both"/>
              <w:rPr>
                <w:sz w:val="20"/>
                <w:szCs w:val="20"/>
              </w:rPr>
            </w:pPr>
            <w:r w:rsidRPr="00046598">
              <w:rPr>
                <w:sz w:val="20"/>
                <w:szCs w:val="20"/>
              </w:rPr>
              <w:t>Управление образования администрации городского округа Кинешма;</w:t>
            </w:r>
          </w:p>
          <w:p w:rsidR="00E624A6" w:rsidRDefault="007C62E4" w:rsidP="00F445E6">
            <w:pPr>
              <w:rPr>
                <w:sz w:val="20"/>
                <w:szCs w:val="20"/>
              </w:rPr>
            </w:pPr>
            <w:r w:rsidRPr="00046598">
              <w:rPr>
                <w:sz w:val="20"/>
                <w:szCs w:val="20"/>
              </w:rPr>
              <w:t xml:space="preserve">Комитет по социальной и молодежной политике  администрации городского округа </w:t>
            </w:r>
          </w:p>
          <w:p w:rsidR="007C62E4" w:rsidRDefault="007C62E4" w:rsidP="00F445E6">
            <w:pPr>
              <w:rPr>
                <w:sz w:val="20"/>
                <w:szCs w:val="20"/>
              </w:rPr>
            </w:pPr>
            <w:r w:rsidRPr="00046598">
              <w:rPr>
                <w:sz w:val="20"/>
                <w:szCs w:val="20"/>
              </w:rPr>
              <w:t>Кинешма</w:t>
            </w:r>
          </w:p>
          <w:p w:rsidR="00E624A6" w:rsidRPr="00046598" w:rsidRDefault="00E624A6"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Всего</w:t>
            </w: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w:t>
            </w: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28,09</w:t>
            </w: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28,1</w:t>
            </w: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1498"/>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1420" w:type="dxa"/>
            <w:tcBorders>
              <w:top w:val="single" w:sz="4" w:space="0" w:color="auto"/>
              <w:left w:val="single" w:sz="4" w:space="0" w:color="auto"/>
              <w:right w:val="single" w:sz="4" w:space="0" w:color="auto"/>
            </w:tcBorders>
          </w:tcPr>
          <w:p w:rsidR="007C62E4" w:rsidRPr="00046598" w:rsidRDefault="007C62E4" w:rsidP="00F445E6">
            <w:pPr>
              <w:rPr>
                <w:b/>
                <w:sz w:val="20"/>
                <w:szCs w:val="20"/>
              </w:rPr>
            </w:pPr>
            <w:proofErr w:type="gramStart"/>
            <w:r w:rsidRPr="00867676">
              <w:rPr>
                <w:sz w:val="20"/>
                <w:szCs w:val="20"/>
              </w:rPr>
              <w:t>бюджетные</w:t>
            </w:r>
            <w:proofErr w:type="gramEnd"/>
            <w:r w:rsidRPr="00867676">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c>
          <w:tcPr>
            <w:tcW w:w="747"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Pr>
                <w:sz w:val="20"/>
                <w:szCs w:val="20"/>
              </w:rPr>
              <w:lastRenderedPageBreak/>
              <w:t>12</w:t>
            </w:r>
          </w:p>
        </w:tc>
        <w:tc>
          <w:tcPr>
            <w:tcW w:w="2395" w:type="dxa"/>
            <w:vMerge w:val="restart"/>
            <w:tcBorders>
              <w:top w:val="single" w:sz="4" w:space="0" w:color="auto"/>
              <w:left w:val="single" w:sz="4" w:space="0" w:color="auto"/>
              <w:right w:val="single" w:sz="4" w:space="0" w:color="auto"/>
            </w:tcBorders>
          </w:tcPr>
          <w:p w:rsidR="007C62E4" w:rsidRPr="00867676" w:rsidRDefault="007C62E4" w:rsidP="00F445E6">
            <w:pPr>
              <w:jc w:val="both"/>
              <w:rPr>
                <w:sz w:val="20"/>
                <w:szCs w:val="20"/>
              </w:rPr>
            </w:pPr>
            <w:r>
              <w:rPr>
                <w:sz w:val="20"/>
                <w:szCs w:val="20"/>
              </w:rPr>
              <w:t xml:space="preserve">Подпрограмма </w:t>
            </w:r>
          </w:p>
          <w:p w:rsidR="007C62E4" w:rsidRPr="00046598" w:rsidRDefault="007C62E4" w:rsidP="00F445E6">
            <w:pPr>
              <w:jc w:val="both"/>
              <w:rPr>
                <w:b/>
                <w:sz w:val="20"/>
                <w:szCs w:val="20"/>
              </w:rPr>
            </w:pPr>
            <w:r w:rsidRPr="00046598">
              <w:rPr>
                <w:b/>
                <w:sz w:val="20"/>
                <w:szCs w:val="20"/>
              </w:rPr>
              <w:t>«</w:t>
            </w:r>
            <w:r w:rsidRPr="00046598">
              <w:rPr>
                <w:sz w:val="20"/>
                <w:szCs w:val="20"/>
              </w:rPr>
              <w:t>Повышение качества жизни граждан пожилого возраста</w:t>
            </w:r>
            <w:r w:rsidRPr="00046598">
              <w:rPr>
                <w:b/>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p w:rsidR="0082596E" w:rsidRDefault="007C62E4" w:rsidP="00F445E6">
            <w:pPr>
              <w:jc w:val="both"/>
              <w:rPr>
                <w:sz w:val="20"/>
                <w:szCs w:val="20"/>
              </w:rPr>
            </w:pPr>
            <w:r w:rsidRPr="00046598">
              <w:rPr>
                <w:sz w:val="20"/>
                <w:szCs w:val="20"/>
              </w:rPr>
              <w:t xml:space="preserve">Комитет по физической культуре и спорту администрации </w:t>
            </w:r>
            <w:proofErr w:type="gramStart"/>
            <w:r w:rsidRPr="00046598">
              <w:rPr>
                <w:sz w:val="20"/>
                <w:szCs w:val="20"/>
              </w:rPr>
              <w:t>городского</w:t>
            </w:r>
            <w:proofErr w:type="gramEnd"/>
          </w:p>
          <w:p w:rsidR="007C62E4" w:rsidRPr="00046598" w:rsidRDefault="007C62E4" w:rsidP="00F445E6">
            <w:pPr>
              <w:jc w:val="both"/>
              <w:rPr>
                <w:sz w:val="20"/>
                <w:szCs w:val="20"/>
              </w:rPr>
            </w:pPr>
            <w:r w:rsidRPr="00046598">
              <w:rPr>
                <w:sz w:val="20"/>
                <w:szCs w:val="20"/>
              </w:rPr>
              <w:t xml:space="preserve"> округа Кинешма; </w:t>
            </w:r>
          </w:p>
          <w:p w:rsidR="007C62E4" w:rsidRPr="00046598" w:rsidRDefault="007C62E4" w:rsidP="00F445E6">
            <w:pPr>
              <w:jc w:val="both"/>
              <w:rPr>
                <w:sz w:val="20"/>
                <w:szCs w:val="20"/>
              </w:rPr>
            </w:pPr>
            <w:r w:rsidRPr="00046598">
              <w:rPr>
                <w:sz w:val="20"/>
                <w:szCs w:val="20"/>
              </w:rPr>
              <w:t>Комитет по культуре и туризму администрации городского округа Кинешма;</w:t>
            </w:r>
          </w:p>
          <w:p w:rsidR="007C62E4" w:rsidRPr="00046598" w:rsidRDefault="007C62E4" w:rsidP="00F445E6">
            <w:pPr>
              <w:rPr>
                <w:sz w:val="20"/>
                <w:szCs w:val="20"/>
              </w:rPr>
            </w:pPr>
            <w:r w:rsidRPr="00046598">
              <w:rPr>
                <w:sz w:val="20"/>
                <w:szCs w:val="20"/>
              </w:rPr>
              <w:t>Администрация городского округа Кинешма: муниципальное учреждение города Кинешмы «Управление капитального строительства»</w:t>
            </w:r>
          </w:p>
        </w:tc>
        <w:tc>
          <w:tcPr>
            <w:tcW w:w="1420" w:type="dxa"/>
            <w:tcBorders>
              <w:top w:val="single" w:sz="4" w:space="0" w:color="auto"/>
              <w:left w:val="single" w:sz="4" w:space="0" w:color="auto"/>
              <w:bottom w:val="single" w:sz="4" w:space="0" w:color="auto"/>
              <w:right w:val="single" w:sz="4" w:space="0" w:color="auto"/>
            </w:tcBorders>
          </w:tcPr>
          <w:p w:rsidR="007C62E4" w:rsidRPr="00867676" w:rsidRDefault="007C62E4" w:rsidP="00F445E6">
            <w:pPr>
              <w:rPr>
                <w:b/>
                <w:sz w:val="20"/>
                <w:szCs w:val="20"/>
              </w:rPr>
            </w:pPr>
            <w:r w:rsidRPr="00867676">
              <w:rPr>
                <w:b/>
                <w:sz w:val="20"/>
                <w:szCs w:val="20"/>
              </w:rPr>
              <w:t>Всего</w:t>
            </w:r>
          </w:p>
        </w:tc>
        <w:tc>
          <w:tcPr>
            <w:tcW w:w="1608" w:type="dxa"/>
            <w:tcBorders>
              <w:top w:val="single" w:sz="4" w:space="0" w:color="auto"/>
              <w:left w:val="single" w:sz="4" w:space="0" w:color="auto"/>
              <w:bottom w:val="single" w:sz="4" w:space="0" w:color="auto"/>
              <w:right w:val="single" w:sz="4" w:space="0" w:color="auto"/>
            </w:tcBorders>
          </w:tcPr>
          <w:p w:rsidR="007C62E4" w:rsidRPr="00867676" w:rsidRDefault="007C62E4" w:rsidP="00F445E6">
            <w:pPr>
              <w:jc w:val="center"/>
              <w:rPr>
                <w:b/>
                <w:sz w:val="20"/>
                <w:szCs w:val="20"/>
              </w:rPr>
            </w:pPr>
            <w:r w:rsidRPr="00867676">
              <w:rPr>
                <w:b/>
                <w:sz w:val="20"/>
                <w:szCs w:val="20"/>
              </w:rPr>
              <w:t>65,4</w:t>
            </w:r>
          </w:p>
        </w:tc>
        <w:tc>
          <w:tcPr>
            <w:tcW w:w="1168" w:type="dxa"/>
            <w:tcBorders>
              <w:top w:val="single" w:sz="4" w:space="0" w:color="auto"/>
              <w:left w:val="single" w:sz="4" w:space="0" w:color="auto"/>
              <w:bottom w:val="single" w:sz="4" w:space="0" w:color="auto"/>
              <w:right w:val="single" w:sz="4" w:space="0" w:color="auto"/>
            </w:tcBorders>
          </w:tcPr>
          <w:p w:rsidR="007C62E4" w:rsidRPr="00867676" w:rsidRDefault="007C62E4" w:rsidP="00F445E6">
            <w:pPr>
              <w:jc w:val="center"/>
              <w:rPr>
                <w:b/>
                <w:sz w:val="20"/>
                <w:szCs w:val="20"/>
              </w:rPr>
            </w:pPr>
            <w:r w:rsidRPr="00867676">
              <w:rPr>
                <w:b/>
                <w:sz w:val="20"/>
                <w:szCs w:val="20"/>
              </w:rPr>
              <w:t>65,4</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бюджетные ассигнования всего,</w:t>
            </w:r>
            <w:r w:rsidRPr="00046598">
              <w:rPr>
                <w:sz w:val="20"/>
                <w:szCs w:val="20"/>
              </w:rPr>
              <w:br/>
              <w:t>в том числе:</w:t>
            </w:r>
          </w:p>
        </w:tc>
        <w:tc>
          <w:tcPr>
            <w:tcW w:w="160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16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474"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bottom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bottom w:val="single" w:sz="4" w:space="0" w:color="auto"/>
              <w:right w:val="single" w:sz="4" w:space="0" w:color="auto"/>
            </w:tcBorders>
          </w:tcPr>
          <w:p w:rsidR="007C62E4" w:rsidRPr="00046598" w:rsidRDefault="007C62E4" w:rsidP="00F445E6">
            <w:pPr>
              <w:pStyle w:val="a8"/>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305"/>
        </w:trPr>
        <w:tc>
          <w:tcPr>
            <w:tcW w:w="747" w:type="dxa"/>
            <w:vMerge w:val="restart"/>
            <w:tcBorders>
              <w:top w:val="single" w:sz="4" w:space="0" w:color="auto"/>
              <w:left w:val="single" w:sz="4" w:space="0" w:color="auto"/>
              <w:right w:val="single" w:sz="4" w:space="0" w:color="auto"/>
            </w:tcBorders>
          </w:tcPr>
          <w:p w:rsidR="007C62E4" w:rsidRPr="00046598" w:rsidRDefault="00492614" w:rsidP="00F445E6">
            <w:pPr>
              <w:rPr>
                <w:sz w:val="20"/>
                <w:szCs w:val="20"/>
              </w:rPr>
            </w:pPr>
            <w:r>
              <w:rPr>
                <w:sz w:val="20"/>
                <w:szCs w:val="20"/>
              </w:rPr>
              <w:t>12.1</w:t>
            </w:r>
          </w:p>
        </w:tc>
        <w:tc>
          <w:tcPr>
            <w:tcW w:w="2395" w:type="dxa"/>
            <w:vMerge w:val="restart"/>
            <w:tcBorders>
              <w:top w:val="single" w:sz="4" w:space="0" w:color="auto"/>
              <w:left w:val="single" w:sz="4" w:space="0" w:color="auto"/>
              <w:right w:val="single" w:sz="4" w:space="0" w:color="auto"/>
            </w:tcBorders>
          </w:tcPr>
          <w:p w:rsidR="007C62E4" w:rsidRPr="00046598" w:rsidRDefault="007C62E4" w:rsidP="00F445E6">
            <w:pPr>
              <w:rPr>
                <w:b/>
                <w:sz w:val="20"/>
                <w:szCs w:val="20"/>
              </w:rPr>
            </w:pPr>
            <w:r w:rsidRPr="00867676">
              <w:rPr>
                <w:sz w:val="20"/>
                <w:szCs w:val="20"/>
              </w:rPr>
              <w:t>Основное мероприятие</w:t>
            </w:r>
            <w:r w:rsidR="00E624A6">
              <w:rPr>
                <w:sz w:val="20"/>
                <w:szCs w:val="20"/>
              </w:rPr>
              <w:t xml:space="preserve"> </w:t>
            </w:r>
            <w:r w:rsidRPr="00046598">
              <w:rPr>
                <w:sz w:val="20"/>
                <w:szCs w:val="20"/>
                <w:lang w:eastAsia="en-US"/>
              </w:rPr>
              <w:t>«</w:t>
            </w:r>
            <w:r w:rsidRPr="00046598">
              <w:rPr>
                <w:sz w:val="20"/>
                <w:szCs w:val="20"/>
              </w:rPr>
              <w:t>Оказание мер поддержки граждан пожилого возраста»</w:t>
            </w: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Всего</w:t>
            </w:r>
          </w:p>
        </w:tc>
        <w:tc>
          <w:tcPr>
            <w:tcW w:w="160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16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E624A6">
        <w:trPr>
          <w:trHeight w:val="1008"/>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Default="007C62E4" w:rsidP="00F445E6">
            <w:pPr>
              <w:rPr>
                <w:sz w:val="20"/>
                <w:szCs w:val="20"/>
              </w:rPr>
            </w:pPr>
            <w:r w:rsidRPr="00046598">
              <w:rPr>
                <w:sz w:val="20"/>
                <w:szCs w:val="20"/>
              </w:rPr>
              <w:t>бюджетные ассигнования всего,</w:t>
            </w:r>
            <w:r w:rsidRPr="00046598">
              <w:rPr>
                <w:sz w:val="20"/>
                <w:szCs w:val="20"/>
              </w:rPr>
              <w:br/>
              <w:t>в том числе:</w:t>
            </w:r>
          </w:p>
          <w:p w:rsidR="0082596E" w:rsidRPr="00046598" w:rsidRDefault="0082596E" w:rsidP="00F445E6">
            <w:pPr>
              <w:rPr>
                <w:sz w:val="20"/>
                <w:szCs w:val="20"/>
              </w:rPr>
            </w:pPr>
          </w:p>
        </w:tc>
        <w:tc>
          <w:tcPr>
            <w:tcW w:w="160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16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2044"/>
        </w:trPr>
        <w:tc>
          <w:tcPr>
            <w:tcW w:w="747" w:type="dxa"/>
            <w:vMerge/>
            <w:tcBorders>
              <w:left w:val="single" w:sz="4" w:space="0" w:color="auto"/>
              <w:bottom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bottom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168"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474"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bottom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bottom w:val="single" w:sz="4" w:space="0" w:color="auto"/>
              <w:right w:val="single" w:sz="4" w:space="0" w:color="auto"/>
            </w:tcBorders>
          </w:tcPr>
          <w:p w:rsidR="007C62E4" w:rsidRPr="00046598" w:rsidRDefault="007C62E4" w:rsidP="00F445E6">
            <w:pPr>
              <w:pStyle w:val="a8"/>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bottom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332"/>
        </w:trPr>
        <w:tc>
          <w:tcPr>
            <w:tcW w:w="747" w:type="dxa"/>
            <w:vMerge w:val="restart"/>
            <w:tcBorders>
              <w:top w:val="single" w:sz="4" w:space="0" w:color="auto"/>
              <w:left w:val="single" w:sz="4" w:space="0" w:color="auto"/>
              <w:right w:val="single" w:sz="4" w:space="0" w:color="auto"/>
            </w:tcBorders>
          </w:tcPr>
          <w:p w:rsidR="007C62E4" w:rsidRPr="00867676" w:rsidRDefault="007C62E4" w:rsidP="00F445E6">
            <w:pPr>
              <w:rPr>
                <w:sz w:val="18"/>
                <w:szCs w:val="18"/>
              </w:rPr>
            </w:pPr>
            <w:r w:rsidRPr="00867676">
              <w:rPr>
                <w:sz w:val="18"/>
                <w:szCs w:val="18"/>
              </w:rPr>
              <w:lastRenderedPageBreak/>
              <w:t>12.1.1</w:t>
            </w:r>
          </w:p>
        </w:tc>
        <w:tc>
          <w:tcPr>
            <w:tcW w:w="2395" w:type="dxa"/>
            <w:vMerge w:val="restart"/>
            <w:tcBorders>
              <w:top w:val="single" w:sz="4" w:space="0" w:color="auto"/>
              <w:left w:val="single" w:sz="4" w:space="0" w:color="auto"/>
              <w:right w:val="single" w:sz="4" w:space="0" w:color="auto"/>
            </w:tcBorders>
          </w:tcPr>
          <w:p w:rsidR="007C62E4" w:rsidRPr="00867676" w:rsidRDefault="007C62E4" w:rsidP="00F445E6">
            <w:pPr>
              <w:jc w:val="both"/>
              <w:rPr>
                <w:sz w:val="20"/>
                <w:szCs w:val="20"/>
              </w:rPr>
            </w:pPr>
            <w:r w:rsidRPr="00867676">
              <w:rPr>
                <w:sz w:val="20"/>
                <w:szCs w:val="20"/>
              </w:rPr>
              <w:t xml:space="preserve">Мероприятие </w:t>
            </w:r>
          </w:p>
          <w:p w:rsidR="007C62E4" w:rsidRPr="00046598" w:rsidRDefault="007C62E4" w:rsidP="00F445E6">
            <w:pPr>
              <w:rPr>
                <w:b/>
                <w:sz w:val="20"/>
                <w:szCs w:val="20"/>
              </w:rPr>
            </w:pPr>
            <w:r>
              <w:rPr>
                <w:sz w:val="20"/>
                <w:szCs w:val="20"/>
              </w:rPr>
              <w:t>«</w:t>
            </w:r>
            <w:r w:rsidRPr="00046598">
              <w:rPr>
                <w:sz w:val="20"/>
                <w:szCs w:val="20"/>
              </w:rPr>
              <w:t>Организация свободного времени и культурного досуга граждан пожилого возраста</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p w:rsidR="007C62E4" w:rsidRPr="00046598" w:rsidRDefault="007C62E4" w:rsidP="00F445E6">
            <w:pPr>
              <w:jc w:val="both"/>
              <w:rPr>
                <w:sz w:val="20"/>
                <w:szCs w:val="20"/>
              </w:rPr>
            </w:pPr>
            <w:r w:rsidRPr="00046598">
              <w:rPr>
                <w:sz w:val="20"/>
                <w:szCs w:val="20"/>
              </w:rPr>
              <w:t>Комитет по культуре и туризму администрации городского округа Кинешма;</w:t>
            </w: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Всего</w:t>
            </w: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r w:rsidRPr="00046598">
              <w:rPr>
                <w:sz w:val="20"/>
                <w:szCs w:val="20"/>
              </w:rPr>
              <w:t>Количество граждан пожилого возраста, принимающих участие в клубных объединениях</w:t>
            </w: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600</w:t>
            </w: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600</w:t>
            </w: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920"/>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right w:val="single" w:sz="4" w:space="0" w:color="auto"/>
            </w:tcBorders>
          </w:tcPr>
          <w:p w:rsidR="007C62E4" w:rsidRPr="00046598" w:rsidRDefault="007C62E4" w:rsidP="00F445E6">
            <w:pPr>
              <w:rPr>
                <w:b/>
                <w:sz w:val="20"/>
                <w:szCs w:val="20"/>
              </w:rPr>
            </w:pPr>
            <w:proofErr w:type="gramStart"/>
            <w:r w:rsidRPr="00867676">
              <w:rPr>
                <w:sz w:val="20"/>
                <w:szCs w:val="20"/>
              </w:rPr>
              <w:t>бюджетные</w:t>
            </w:r>
            <w:proofErr w:type="gramEnd"/>
            <w:r w:rsidRPr="00867676">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368"/>
        </w:trPr>
        <w:tc>
          <w:tcPr>
            <w:tcW w:w="747" w:type="dxa"/>
            <w:vMerge w:val="restart"/>
            <w:tcBorders>
              <w:top w:val="single" w:sz="4" w:space="0" w:color="auto"/>
              <w:left w:val="single" w:sz="4" w:space="0" w:color="auto"/>
              <w:right w:val="single" w:sz="4" w:space="0" w:color="auto"/>
            </w:tcBorders>
          </w:tcPr>
          <w:p w:rsidR="007C62E4" w:rsidRPr="00867676" w:rsidRDefault="007C62E4" w:rsidP="00F445E6">
            <w:pPr>
              <w:rPr>
                <w:sz w:val="18"/>
                <w:szCs w:val="18"/>
              </w:rPr>
            </w:pPr>
            <w:r w:rsidRPr="00867676">
              <w:rPr>
                <w:sz w:val="18"/>
                <w:szCs w:val="18"/>
              </w:rPr>
              <w:t>12.1.2</w:t>
            </w:r>
          </w:p>
        </w:tc>
        <w:tc>
          <w:tcPr>
            <w:tcW w:w="2395" w:type="dxa"/>
            <w:vMerge w:val="restart"/>
            <w:tcBorders>
              <w:top w:val="single" w:sz="4" w:space="0" w:color="auto"/>
              <w:left w:val="single" w:sz="4" w:space="0" w:color="auto"/>
              <w:right w:val="single" w:sz="4" w:space="0" w:color="auto"/>
            </w:tcBorders>
          </w:tcPr>
          <w:p w:rsidR="007C62E4" w:rsidRPr="00867676" w:rsidRDefault="007C62E4" w:rsidP="00F445E6">
            <w:pPr>
              <w:jc w:val="both"/>
              <w:rPr>
                <w:sz w:val="20"/>
                <w:szCs w:val="20"/>
              </w:rPr>
            </w:pPr>
            <w:r w:rsidRPr="00867676">
              <w:rPr>
                <w:sz w:val="20"/>
                <w:szCs w:val="20"/>
              </w:rPr>
              <w:t xml:space="preserve">Мероприятие </w:t>
            </w:r>
          </w:p>
          <w:p w:rsidR="007C62E4" w:rsidRPr="00046598" w:rsidRDefault="007C62E4" w:rsidP="00F445E6">
            <w:pPr>
              <w:jc w:val="both"/>
              <w:rPr>
                <w:b/>
                <w:sz w:val="20"/>
                <w:szCs w:val="20"/>
              </w:rPr>
            </w:pPr>
            <w:r>
              <w:rPr>
                <w:sz w:val="20"/>
                <w:szCs w:val="20"/>
              </w:rPr>
              <w:t>«</w:t>
            </w:r>
            <w:r w:rsidRPr="00046598">
              <w:rPr>
                <w:sz w:val="20"/>
                <w:szCs w:val="20"/>
              </w:rPr>
              <w:t>Организация участия граждан пожилого возраста в спортивных и культурно-массовых мероприятиях</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Комитет по социальной и молодежной политике  администрации городского округа Кинешма;</w:t>
            </w:r>
          </w:p>
          <w:p w:rsidR="007C62E4" w:rsidRPr="00046598" w:rsidRDefault="007C62E4" w:rsidP="00F445E6">
            <w:pPr>
              <w:jc w:val="both"/>
              <w:rPr>
                <w:sz w:val="20"/>
                <w:szCs w:val="20"/>
              </w:rPr>
            </w:pPr>
            <w:r w:rsidRPr="00046598">
              <w:rPr>
                <w:sz w:val="20"/>
                <w:szCs w:val="20"/>
              </w:rPr>
              <w:t xml:space="preserve">Комитет по физической культуре и спорту администрации городского округа Кинешма; </w:t>
            </w:r>
          </w:p>
          <w:p w:rsidR="007C62E4" w:rsidRPr="00046598" w:rsidRDefault="007C62E4" w:rsidP="00F445E6">
            <w:pPr>
              <w:rPr>
                <w:sz w:val="20"/>
                <w:szCs w:val="20"/>
              </w:rPr>
            </w:pPr>
            <w:r w:rsidRPr="00046598">
              <w:rPr>
                <w:sz w:val="20"/>
                <w:szCs w:val="20"/>
              </w:rPr>
              <w:t xml:space="preserve">Комитет по культуре и </w:t>
            </w:r>
            <w:r w:rsidRPr="00046598">
              <w:rPr>
                <w:sz w:val="20"/>
                <w:szCs w:val="20"/>
              </w:rPr>
              <w:lastRenderedPageBreak/>
              <w:t>туризму администрации городского округа Кинешма</w:t>
            </w: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lastRenderedPageBreak/>
              <w:t>Всего</w:t>
            </w: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w:t>
            </w: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Число граждан пожилого возраста, охваченных спортивными и культурно-массовыми мероприятиями</w:t>
            </w: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t>чел.</w:t>
            </w: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5000</w:t>
            </w: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5000</w:t>
            </w: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920"/>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right w:val="single" w:sz="4" w:space="0" w:color="auto"/>
            </w:tcBorders>
          </w:tcPr>
          <w:p w:rsidR="007C62E4" w:rsidRPr="00046598" w:rsidRDefault="007C62E4" w:rsidP="00F445E6">
            <w:pPr>
              <w:rPr>
                <w:b/>
                <w:sz w:val="20"/>
                <w:szCs w:val="20"/>
              </w:rPr>
            </w:pPr>
            <w:proofErr w:type="gramStart"/>
            <w:r w:rsidRPr="00867676">
              <w:rPr>
                <w:sz w:val="20"/>
                <w:szCs w:val="20"/>
              </w:rPr>
              <w:t>бюджетные</w:t>
            </w:r>
            <w:proofErr w:type="gramEnd"/>
            <w:r w:rsidRPr="00867676">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294"/>
        </w:trPr>
        <w:tc>
          <w:tcPr>
            <w:tcW w:w="747" w:type="dxa"/>
            <w:vMerge w:val="restart"/>
            <w:tcBorders>
              <w:top w:val="single" w:sz="4" w:space="0" w:color="auto"/>
              <w:left w:val="single" w:sz="4" w:space="0" w:color="auto"/>
              <w:right w:val="single" w:sz="4" w:space="0" w:color="auto"/>
            </w:tcBorders>
          </w:tcPr>
          <w:p w:rsidR="007C62E4" w:rsidRPr="00867676" w:rsidRDefault="007C62E4" w:rsidP="00F445E6">
            <w:pPr>
              <w:rPr>
                <w:sz w:val="18"/>
                <w:szCs w:val="18"/>
              </w:rPr>
            </w:pPr>
            <w:r w:rsidRPr="00867676">
              <w:rPr>
                <w:sz w:val="18"/>
                <w:szCs w:val="18"/>
              </w:rPr>
              <w:lastRenderedPageBreak/>
              <w:t>12.1.3</w:t>
            </w:r>
          </w:p>
        </w:tc>
        <w:tc>
          <w:tcPr>
            <w:tcW w:w="2395" w:type="dxa"/>
            <w:vMerge w:val="restart"/>
            <w:tcBorders>
              <w:top w:val="single" w:sz="4" w:space="0" w:color="auto"/>
              <w:left w:val="single" w:sz="4" w:space="0" w:color="auto"/>
              <w:right w:val="single" w:sz="4" w:space="0" w:color="auto"/>
            </w:tcBorders>
          </w:tcPr>
          <w:p w:rsidR="007C62E4" w:rsidRPr="00867676" w:rsidRDefault="007C62E4" w:rsidP="00F445E6">
            <w:pPr>
              <w:jc w:val="both"/>
              <w:rPr>
                <w:sz w:val="20"/>
                <w:szCs w:val="20"/>
              </w:rPr>
            </w:pPr>
            <w:r w:rsidRPr="00867676">
              <w:rPr>
                <w:sz w:val="20"/>
                <w:szCs w:val="20"/>
              </w:rPr>
              <w:t xml:space="preserve">Мероприятие </w:t>
            </w:r>
          </w:p>
          <w:p w:rsidR="007C62E4" w:rsidRPr="00046598" w:rsidRDefault="007C62E4" w:rsidP="00F445E6">
            <w:pPr>
              <w:rPr>
                <w:b/>
                <w:sz w:val="20"/>
                <w:szCs w:val="20"/>
              </w:rPr>
            </w:pPr>
            <w:r>
              <w:rPr>
                <w:sz w:val="20"/>
                <w:szCs w:val="20"/>
              </w:rPr>
              <w:t>«</w:t>
            </w:r>
            <w:r w:rsidRPr="00046598">
              <w:rPr>
                <w:sz w:val="20"/>
                <w:szCs w:val="20"/>
              </w:rPr>
              <w:t>Ремонт жилых помещений, замена бытового и сантехнического оборудования в жилых помещениях, занимаемых инвалидами и участниками Великой Отечественной войны 1941-1945 годов</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Администрация городского округа Кинешма: муниципальное учреждение города Кинешмы «Управле</w:t>
            </w:r>
            <w:r w:rsidR="001C2934">
              <w:rPr>
                <w:sz w:val="20"/>
                <w:szCs w:val="20"/>
              </w:rPr>
              <w:t>ние капитального строительства»</w:t>
            </w: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Всего</w:t>
            </w: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p>
        </w:tc>
      </w:tr>
      <w:tr w:rsidR="007C62E4" w:rsidRPr="00046598" w:rsidTr="00F445E6">
        <w:trPr>
          <w:trHeight w:val="1002"/>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right w:val="single" w:sz="4" w:space="0" w:color="auto"/>
            </w:tcBorders>
          </w:tcPr>
          <w:p w:rsidR="007C62E4" w:rsidRPr="00046598" w:rsidRDefault="007C62E4" w:rsidP="00F445E6">
            <w:pPr>
              <w:rPr>
                <w:b/>
                <w:sz w:val="20"/>
                <w:szCs w:val="20"/>
              </w:rPr>
            </w:pPr>
            <w:proofErr w:type="gramStart"/>
            <w:r w:rsidRPr="00867676">
              <w:rPr>
                <w:sz w:val="20"/>
                <w:szCs w:val="20"/>
              </w:rPr>
              <w:t>бюджетные</w:t>
            </w:r>
            <w:proofErr w:type="gramEnd"/>
            <w:r w:rsidRPr="00867676">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both"/>
              <w:rPr>
                <w:sz w:val="20"/>
                <w:szCs w:val="20"/>
              </w:rPr>
            </w:pPr>
          </w:p>
        </w:tc>
      </w:tr>
      <w:tr w:rsidR="007C62E4" w:rsidRPr="00046598" w:rsidTr="00F445E6">
        <w:trPr>
          <w:trHeight w:val="239"/>
        </w:trPr>
        <w:tc>
          <w:tcPr>
            <w:tcW w:w="747" w:type="dxa"/>
            <w:vMerge w:val="restart"/>
            <w:tcBorders>
              <w:top w:val="single" w:sz="4" w:space="0" w:color="auto"/>
              <w:left w:val="single" w:sz="4" w:space="0" w:color="auto"/>
              <w:right w:val="single" w:sz="4" w:space="0" w:color="auto"/>
            </w:tcBorders>
          </w:tcPr>
          <w:p w:rsidR="007C62E4" w:rsidRPr="00867676" w:rsidRDefault="007C62E4" w:rsidP="00F445E6">
            <w:pPr>
              <w:rPr>
                <w:sz w:val="18"/>
                <w:szCs w:val="18"/>
              </w:rPr>
            </w:pPr>
            <w:r w:rsidRPr="00867676">
              <w:rPr>
                <w:sz w:val="18"/>
                <w:szCs w:val="18"/>
              </w:rPr>
              <w:t>12.1.4</w:t>
            </w:r>
          </w:p>
        </w:tc>
        <w:tc>
          <w:tcPr>
            <w:tcW w:w="2395" w:type="dxa"/>
            <w:vMerge w:val="restart"/>
            <w:tcBorders>
              <w:top w:val="single" w:sz="4" w:space="0" w:color="auto"/>
              <w:left w:val="single" w:sz="4" w:space="0" w:color="auto"/>
              <w:right w:val="single" w:sz="4" w:space="0" w:color="auto"/>
            </w:tcBorders>
          </w:tcPr>
          <w:p w:rsidR="007C62E4" w:rsidRPr="00867676" w:rsidRDefault="007C62E4" w:rsidP="00F445E6">
            <w:pPr>
              <w:jc w:val="both"/>
              <w:rPr>
                <w:sz w:val="20"/>
                <w:szCs w:val="20"/>
              </w:rPr>
            </w:pPr>
            <w:r w:rsidRPr="00867676">
              <w:rPr>
                <w:sz w:val="20"/>
                <w:szCs w:val="20"/>
              </w:rPr>
              <w:t xml:space="preserve">Мероприятие </w:t>
            </w:r>
          </w:p>
          <w:p w:rsidR="007C62E4" w:rsidRPr="00046598" w:rsidRDefault="007C62E4" w:rsidP="00F445E6">
            <w:pPr>
              <w:rPr>
                <w:b/>
                <w:sz w:val="20"/>
                <w:szCs w:val="20"/>
              </w:rPr>
            </w:pPr>
            <w:r>
              <w:rPr>
                <w:sz w:val="20"/>
                <w:szCs w:val="20"/>
              </w:rPr>
              <w:t>«</w:t>
            </w:r>
            <w:r w:rsidRPr="00046598">
              <w:rPr>
                <w:sz w:val="20"/>
                <w:szCs w:val="20"/>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1941-1945 годов</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Всего</w:t>
            </w: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Pr>
                <w:sz w:val="20"/>
                <w:szCs w:val="20"/>
              </w:rPr>
              <w:t>0</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p>
        </w:tc>
      </w:tr>
      <w:tr w:rsidR="007C62E4" w:rsidRPr="00046598" w:rsidTr="00F445E6">
        <w:trPr>
          <w:trHeight w:val="1041"/>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right w:val="single" w:sz="4" w:space="0" w:color="auto"/>
            </w:tcBorders>
          </w:tcPr>
          <w:p w:rsidR="007C62E4" w:rsidRPr="00046598" w:rsidRDefault="007C62E4" w:rsidP="00F445E6">
            <w:pPr>
              <w:rPr>
                <w:b/>
                <w:sz w:val="20"/>
                <w:szCs w:val="20"/>
              </w:rPr>
            </w:pPr>
            <w:proofErr w:type="gramStart"/>
            <w:r w:rsidRPr="00867676">
              <w:rPr>
                <w:sz w:val="20"/>
                <w:szCs w:val="20"/>
              </w:rPr>
              <w:t>бюджетные</w:t>
            </w:r>
            <w:proofErr w:type="gramEnd"/>
            <w:r w:rsidRPr="00867676">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0</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Pr>
                <w:sz w:val="20"/>
                <w:szCs w:val="20"/>
              </w:rPr>
              <w:t>0</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233"/>
        </w:trPr>
        <w:tc>
          <w:tcPr>
            <w:tcW w:w="747" w:type="dxa"/>
            <w:vMerge w:val="restart"/>
            <w:tcBorders>
              <w:top w:val="single" w:sz="4" w:space="0" w:color="auto"/>
              <w:left w:val="single" w:sz="4" w:space="0" w:color="auto"/>
              <w:right w:val="single" w:sz="4" w:space="0" w:color="auto"/>
            </w:tcBorders>
          </w:tcPr>
          <w:p w:rsidR="007C62E4" w:rsidRPr="00A04AD0" w:rsidRDefault="007C62E4" w:rsidP="00F445E6">
            <w:pPr>
              <w:rPr>
                <w:sz w:val="18"/>
                <w:szCs w:val="18"/>
              </w:rPr>
            </w:pPr>
            <w:r w:rsidRPr="00A04AD0">
              <w:rPr>
                <w:sz w:val="18"/>
                <w:szCs w:val="18"/>
              </w:rPr>
              <w:t>12.1.5</w:t>
            </w:r>
          </w:p>
        </w:tc>
        <w:tc>
          <w:tcPr>
            <w:tcW w:w="2395" w:type="dxa"/>
            <w:vMerge w:val="restart"/>
            <w:tcBorders>
              <w:top w:val="single" w:sz="4" w:space="0" w:color="auto"/>
              <w:left w:val="single" w:sz="4" w:space="0" w:color="auto"/>
              <w:right w:val="single" w:sz="4" w:space="0" w:color="auto"/>
            </w:tcBorders>
          </w:tcPr>
          <w:p w:rsidR="007C62E4" w:rsidRPr="00A04AD0" w:rsidRDefault="007C62E4" w:rsidP="00F445E6">
            <w:pPr>
              <w:jc w:val="both"/>
              <w:rPr>
                <w:sz w:val="20"/>
                <w:szCs w:val="20"/>
              </w:rPr>
            </w:pPr>
            <w:r w:rsidRPr="00A04AD0">
              <w:rPr>
                <w:sz w:val="20"/>
                <w:szCs w:val="20"/>
              </w:rPr>
              <w:t xml:space="preserve">Мероприятие </w:t>
            </w:r>
          </w:p>
          <w:p w:rsidR="007C62E4" w:rsidRPr="00046598" w:rsidRDefault="007C62E4" w:rsidP="00F445E6">
            <w:pPr>
              <w:rPr>
                <w:b/>
                <w:sz w:val="20"/>
                <w:szCs w:val="20"/>
              </w:rPr>
            </w:pPr>
            <w:r>
              <w:rPr>
                <w:sz w:val="20"/>
                <w:szCs w:val="20"/>
              </w:rPr>
              <w:t>«</w:t>
            </w:r>
            <w:r w:rsidRPr="00046598">
              <w:rPr>
                <w:sz w:val="20"/>
                <w:szCs w:val="20"/>
              </w:rPr>
              <w:t xml:space="preserve">Проведение ремонта жилых </w:t>
            </w:r>
            <w:proofErr w:type="gramStart"/>
            <w:r w:rsidRPr="00046598">
              <w:rPr>
                <w:sz w:val="20"/>
                <w:szCs w:val="20"/>
              </w:rPr>
              <w:t>помещений</w:t>
            </w:r>
            <w:proofErr w:type="gramEnd"/>
            <w:r w:rsidRPr="00046598">
              <w:rPr>
                <w:sz w:val="20"/>
                <w:szCs w:val="20"/>
              </w:rPr>
              <w:t xml:space="preserve"> в которых проживают инвалиды и ветераны </w:t>
            </w:r>
            <w:r w:rsidRPr="00046598">
              <w:rPr>
                <w:sz w:val="20"/>
                <w:szCs w:val="20"/>
              </w:rPr>
              <w:lastRenderedPageBreak/>
              <w:t>Великой Отечественной войны</w:t>
            </w:r>
            <w:r>
              <w:rPr>
                <w:sz w:val="20"/>
                <w:szCs w:val="20"/>
              </w:rPr>
              <w:t>»</w:t>
            </w:r>
          </w:p>
        </w:tc>
        <w:tc>
          <w:tcPr>
            <w:tcW w:w="1536"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lastRenderedPageBreak/>
              <w:t>Администрация городского округа Кинешма: муниципально</w:t>
            </w:r>
            <w:r w:rsidRPr="00046598">
              <w:rPr>
                <w:sz w:val="20"/>
                <w:szCs w:val="20"/>
              </w:rPr>
              <w:lastRenderedPageBreak/>
              <w:t>е учреждение города Кинешмы «Управление капитального строительства»</w:t>
            </w:r>
          </w:p>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lastRenderedPageBreak/>
              <w:t>Всего</w:t>
            </w:r>
          </w:p>
        </w:tc>
        <w:tc>
          <w:tcPr>
            <w:tcW w:w="160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168" w:type="dxa"/>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474"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p>
        </w:tc>
        <w:tc>
          <w:tcPr>
            <w:tcW w:w="1843" w:type="dxa"/>
            <w:vMerge w:val="restart"/>
            <w:tcBorders>
              <w:top w:val="single" w:sz="4" w:space="0" w:color="auto"/>
              <w:left w:val="single" w:sz="4" w:space="0" w:color="auto"/>
              <w:right w:val="single" w:sz="4" w:space="0" w:color="auto"/>
            </w:tcBorders>
          </w:tcPr>
          <w:p w:rsidR="007C62E4" w:rsidRPr="00046598" w:rsidRDefault="007C62E4" w:rsidP="00F445E6">
            <w:pPr>
              <w:rPr>
                <w:sz w:val="20"/>
                <w:szCs w:val="20"/>
              </w:rPr>
            </w:pPr>
            <w:r w:rsidRPr="00046598">
              <w:rPr>
                <w:sz w:val="20"/>
                <w:szCs w:val="20"/>
              </w:rPr>
              <w:t xml:space="preserve">Количество жилых помещений, в которых проведен ремонт, замена </w:t>
            </w:r>
            <w:r w:rsidRPr="00046598">
              <w:rPr>
                <w:sz w:val="20"/>
                <w:szCs w:val="20"/>
              </w:rPr>
              <w:lastRenderedPageBreak/>
              <w:t>бытового и сантехнического оборудования</w:t>
            </w:r>
          </w:p>
        </w:tc>
        <w:tc>
          <w:tcPr>
            <w:tcW w:w="709" w:type="dxa"/>
            <w:vMerge w:val="restart"/>
            <w:tcBorders>
              <w:top w:val="single" w:sz="4" w:space="0" w:color="auto"/>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r w:rsidRPr="00046598">
              <w:rPr>
                <w:rFonts w:ascii="Times New Roman" w:hAnsi="Times New Roman" w:cs="Times New Roman"/>
                <w:sz w:val="20"/>
                <w:szCs w:val="20"/>
              </w:rPr>
              <w:lastRenderedPageBreak/>
              <w:t>шт.</w:t>
            </w:r>
          </w:p>
        </w:tc>
        <w:tc>
          <w:tcPr>
            <w:tcW w:w="850"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20</w:t>
            </w:r>
          </w:p>
        </w:tc>
        <w:tc>
          <w:tcPr>
            <w:tcW w:w="851" w:type="dxa"/>
            <w:vMerge w:val="restart"/>
            <w:tcBorders>
              <w:top w:val="single" w:sz="4" w:space="0" w:color="auto"/>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4</w:t>
            </w:r>
          </w:p>
        </w:tc>
        <w:tc>
          <w:tcPr>
            <w:tcW w:w="1100" w:type="dxa"/>
            <w:vMerge w:val="restart"/>
            <w:tcBorders>
              <w:top w:val="single" w:sz="4" w:space="0" w:color="auto"/>
              <w:left w:val="single" w:sz="4" w:space="0" w:color="auto"/>
              <w:right w:val="single" w:sz="4" w:space="0" w:color="auto"/>
            </w:tcBorders>
          </w:tcPr>
          <w:p w:rsidR="007C62E4" w:rsidRPr="00046598" w:rsidRDefault="007C62E4" w:rsidP="00F445E6">
            <w:pPr>
              <w:jc w:val="both"/>
              <w:rPr>
                <w:sz w:val="20"/>
                <w:szCs w:val="20"/>
              </w:rPr>
            </w:pPr>
            <w:r w:rsidRPr="00046598">
              <w:rPr>
                <w:sz w:val="20"/>
                <w:szCs w:val="20"/>
              </w:rPr>
              <w:t>Отсутствие финансирования из областног</w:t>
            </w:r>
            <w:r w:rsidRPr="00046598">
              <w:rPr>
                <w:sz w:val="20"/>
                <w:szCs w:val="20"/>
              </w:rPr>
              <w:lastRenderedPageBreak/>
              <w:t>о бюджета</w:t>
            </w:r>
          </w:p>
        </w:tc>
      </w:tr>
      <w:tr w:rsidR="007C62E4" w:rsidRPr="00046598" w:rsidTr="00F445E6">
        <w:trPr>
          <w:trHeight w:val="496"/>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b/>
                <w:sz w:val="20"/>
                <w:szCs w:val="20"/>
              </w:rPr>
            </w:pPr>
            <w:proofErr w:type="gramStart"/>
            <w:r w:rsidRPr="00A04AD0">
              <w:rPr>
                <w:sz w:val="20"/>
                <w:szCs w:val="20"/>
              </w:rPr>
              <w:t>бюджетные</w:t>
            </w:r>
            <w:proofErr w:type="gramEnd"/>
            <w:r w:rsidRPr="00A04AD0">
              <w:rPr>
                <w:sz w:val="20"/>
                <w:szCs w:val="20"/>
              </w:rPr>
              <w:t xml:space="preserve"> ассигнования</w:t>
            </w:r>
            <w:r w:rsidRPr="00046598">
              <w:rPr>
                <w:sz w:val="20"/>
                <w:szCs w:val="20"/>
              </w:rPr>
              <w:t>всего,</w:t>
            </w:r>
            <w:r w:rsidRPr="00046598">
              <w:rPr>
                <w:b/>
                <w:sz w:val="20"/>
                <w:szCs w:val="20"/>
              </w:rPr>
              <w:br/>
            </w:r>
            <w:r w:rsidRPr="00046598">
              <w:rPr>
                <w:i/>
                <w:sz w:val="20"/>
                <w:szCs w:val="20"/>
              </w:rPr>
              <w:t>в том числе:</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r w:rsidR="007C62E4" w:rsidRPr="00046598" w:rsidTr="00F445E6">
        <w:trPr>
          <w:trHeight w:val="496"/>
        </w:trPr>
        <w:tc>
          <w:tcPr>
            <w:tcW w:w="747" w:type="dxa"/>
            <w:vMerge/>
            <w:tcBorders>
              <w:left w:val="single" w:sz="4" w:space="0" w:color="auto"/>
              <w:right w:val="single" w:sz="4" w:space="0" w:color="auto"/>
            </w:tcBorders>
          </w:tcPr>
          <w:p w:rsidR="007C62E4" w:rsidRPr="00046598" w:rsidRDefault="007C62E4" w:rsidP="00F445E6">
            <w:pPr>
              <w:rPr>
                <w:sz w:val="20"/>
                <w:szCs w:val="20"/>
              </w:rPr>
            </w:pPr>
          </w:p>
        </w:tc>
        <w:tc>
          <w:tcPr>
            <w:tcW w:w="2395" w:type="dxa"/>
            <w:vMerge/>
            <w:tcBorders>
              <w:left w:val="single" w:sz="4" w:space="0" w:color="auto"/>
              <w:right w:val="single" w:sz="4" w:space="0" w:color="auto"/>
            </w:tcBorders>
          </w:tcPr>
          <w:p w:rsidR="007C62E4" w:rsidRPr="00046598" w:rsidRDefault="007C62E4" w:rsidP="00F445E6">
            <w:pPr>
              <w:jc w:val="both"/>
              <w:rPr>
                <w:b/>
                <w:sz w:val="20"/>
                <w:szCs w:val="20"/>
              </w:rPr>
            </w:pPr>
          </w:p>
        </w:tc>
        <w:tc>
          <w:tcPr>
            <w:tcW w:w="1536" w:type="dxa"/>
            <w:vMerge/>
            <w:tcBorders>
              <w:left w:val="single" w:sz="4" w:space="0" w:color="auto"/>
              <w:right w:val="single" w:sz="4" w:space="0" w:color="auto"/>
            </w:tcBorders>
          </w:tcPr>
          <w:p w:rsidR="007C62E4" w:rsidRPr="00046598" w:rsidRDefault="007C62E4" w:rsidP="00F445E6">
            <w:p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C62E4" w:rsidRPr="00046598" w:rsidRDefault="007C62E4" w:rsidP="00F445E6">
            <w:pPr>
              <w:rPr>
                <w:sz w:val="20"/>
                <w:szCs w:val="20"/>
              </w:rPr>
            </w:pPr>
            <w:r w:rsidRPr="00046598">
              <w:rPr>
                <w:sz w:val="20"/>
                <w:szCs w:val="20"/>
              </w:rPr>
              <w:t>- бюджет городского округа Кинешма</w:t>
            </w:r>
          </w:p>
        </w:tc>
        <w:tc>
          <w:tcPr>
            <w:tcW w:w="160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168" w:type="dxa"/>
            <w:tcBorders>
              <w:left w:val="single" w:sz="4" w:space="0" w:color="auto"/>
              <w:right w:val="single" w:sz="4" w:space="0" w:color="auto"/>
            </w:tcBorders>
          </w:tcPr>
          <w:p w:rsidR="007C62E4" w:rsidRPr="00046598" w:rsidRDefault="007C62E4" w:rsidP="00F445E6">
            <w:pPr>
              <w:jc w:val="center"/>
              <w:rPr>
                <w:sz w:val="20"/>
                <w:szCs w:val="20"/>
              </w:rPr>
            </w:pPr>
            <w:r w:rsidRPr="00046598">
              <w:rPr>
                <w:sz w:val="20"/>
                <w:szCs w:val="20"/>
              </w:rPr>
              <w:t>65,4</w:t>
            </w:r>
          </w:p>
        </w:tc>
        <w:tc>
          <w:tcPr>
            <w:tcW w:w="1474"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843" w:type="dxa"/>
            <w:vMerge/>
            <w:tcBorders>
              <w:left w:val="single" w:sz="4" w:space="0" w:color="auto"/>
              <w:right w:val="single" w:sz="4" w:space="0" w:color="auto"/>
            </w:tcBorders>
          </w:tcPr>
          <w:p w:rsidR="007C62E4" w:rsidRPr="00046598" w:rsidRDefault="007C62E4" w:rsidP="00F445E6">
            <w:pPr>
              <w:jc w:val="both"/>
              <w:rPr>
                <w:sz w:val="20"/>
                <w:szCs w:val="20"/>
              </w:rPr>
            </w:pPr>
          </w:p>
        </w:tc>
        <w:tc>
          <w:tcPr>
            <w:tcW w:w="709" w:type="dxa"/>
            <w:vMerge/>
            <w:tcBorders>
              <w:left w:val="single" w:sz="4" w:space="0" w:color="auto"/>
              <w:right w:val="single" w:sz="4" w:space="0" w:color="auto"/>
            </w:tcBorders>
          </w:tcPr>
          <w:p w:rsidR="007C62E4" w:rsidRPr="00046598" w:rsidRDefault="007C62E4" w:rsidP="00F445E6">
            <w:pPr>
              <w:pStyle w:val="a8"/>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851" w:type="dxa"/>
            <w:vMerge/>
            <w:tcBorders>
              <w:left w:val="single" w:sz="4" w:space="0" w:color="auto"/>
              <w:right w:val="single" w:sz="4" w:space="0" w:color="auto"/>
            </w:tcBorders>
          </w:tcPr>
          <w:p w:rsidR="007C62E4" w:rsidRPr="00046598" w:rsidRDefault="007C62E4" w:rsidP="00F445E6">
            <w:pPr>
              <w:jc w:val="center"/>
              <w:rPr>
                <w:sz w:val="20"/>
                <w:szCs w:val="20"/>
              </w:rPr>
            </w:pPr>
          </w:p>
        </w:tc>
        <w:tc>
          <w:tcPr>
            <w:tcW w:w="1100" w:type="dxa"/>
            <w:vMerge/>
            <w:tcBorders>
              <w:left w:val="single" w:sz="4" w:space="0" w:color="auto"/>
              <w:right w:val="single" w:sz="4" w:space="0" w:color="auto"/>
            </w:tcBorders>
          </w:tcPr>
          <w:p w:rsidR="007C62E4" w:rsidRPr="00046598" w:rsidRDefault="007C62E4" w:rsidP="00F445E6">
            <w:pPr>
              <w:jc w:val="center"/>
              <w:rPr>
                <w:sz w:val="20"/>
                <w:szCs w:val="20"/>
              </w:rPr>
            </w:pPr>
          </w:p>
        </w:tc>
      </w:tr>
    </w:tbl>
    <w:p w:rsidR="00335FBF" w:rsidRDefault="00335FBF" w:rsidP="00261088">
      <w:pPr>
        <w:jc w:val="center"/>
      </w:pPr>
    </w:p>
    <w:p w:rsidR="00111610" w:rsidRDefault="00111610" w:rsidP="00261088">
      <w:pPr>
        <w:jc w:val="center"/>
      </w:pPr>
    </w:p>
    <w:p w:rsidR="00111610" w:rsidRDefault="00111610" w:rsidP="00261088">
      <w:pPr>
        <w:jc w:val="center"/>
        <w:sectPr w:rsidR="00111610" w:rsidSect="00046598">
          <w:pgSz w:w="16838" w:h="11906" w:orient="landscape"/>
          <w:pgMar w:top="709" w:right="1134" w:bottom="567" w:left="851" w:header="709" w:footer="709" w:gutter="0"/>
          <w:cols w:space="708"/>
          <w:docGrid w:linePitch="360"/>
        </w:sectPr>
      </w:pPr>
    </w:p>
    <w:p w:rsidR="00111610" w:rsidRDefault="00111610" w:rsidP="00111610">
      <w:pPr>
        <w:ind w:left="709"/>
        <w:jc w:val="center"/>
      </w:pPr>
      <w:r>
        <w:lastRenderedPageBreak/>
        <w:t>8.</w:t>
      </w:r>
      <w:r w:rsidRPr="00CA483C">
        <w:t xml:space="preserve">Муниципальная  программа </w:t>
      </w:r>
    </w:p>
    <w:p w:rsidR="00111610" w:rsidRDefault="00111610" w:rsidP="00111610">
      <w:pPr>
        <w:pStyle w:val="a5"/>
        <w:ind w:left="1069"/>
        <w:jc w:val="center"/>
        <w:rPr>
          <w:b/>
        </w:rPr>
      </w:pPr>
      <w:r w:rsidRPr="002B14B0">
        <w:rPr>
          <w:b/>
        </w:rPr>
        <w:t>«Развитие физической культуры</w:t>
      </w:r>
    </w:p>
    <w:p w:rsidR="00111610" w:rsidRDefault="00111610" w:rsidP="00111610">
      <w:pPr>
        <w:pStyle w:val="a5"/>
        <w:ind w:left="1069"/>
        <w:jc w:val="center"/>
      </w:pPr>
      <w:r w:rsidRPr="002B14B0">
        <w:rPr>
          <w:b/>
        </w:rPr>
        <w:t>и спорта в городском округе Кинешма»</w:t>
      </w:r>
    </w:p>
    <w:p w:rsidR="00111610" w:rsidRDefault="00111610" w:rsidP="00111610">
      <w:pPr>
        <w:pStyle w:val="a5"/>
        <w:ind w:left="1069"/>
        <w:jc w:val="center"/>
      </w:pPr>
      <w:r>
        <w:t>(далее-Программа)</w:t>
      </w:r>
    </w:p>
    <w:p w:rsidR="00111610" w:rsidRDefault="00111610" w:rsidP="00111610">
      <w:pPr>
        <w:pStyle w:val="a5"/>
        <w:ind w:left="0" w:firstLine="720"/>
        <w:jc w:val="both"/>
      </w:pPr>
      <w:r>
        <w:rPr>
          <w:b/>
        </w:rPr>
        <w:t xml:space="preserve">Администратор Программы: </w:t>
      </w:r>
      <w:r>
        <w:t>комитет по физической культуре и спортуадминистрации городского округа Кинешма.</w:t>
      </w:r>
    </w:p>
    <w:p w:rsidR="00111610" w:rsidRPr="0033625B" w:rsidRDefault="00111610" w:rsidP="00111610">
      <w:pPr>
        <w:pStyle w:val="a5"/>
        <w:ind w:left="0" w:firstLine="720"/>
        <w:jc w:val="both"/>
      </w:pPr>
      <w:r w:rsidRPr="0033625B">
        <w:rPr>
          <w:b/>
        </w:rPr>
        <w:t>Исполнитель Программы:</w:t>
      </w:r>
      <w:r w:rsidR="00E3400F">
        <w:rPr>
          <w:b/>
        </w:rPr>
        <w:t xml:space="preserve"> </w:t>
      </w:r>
      <w:r>
        <w:t>комитет по физической культуре и спортуадминистрации городского округа Кинешма, администрация городского округа Кинешма: муниципальное учреждение города Кинешмы «Управление капитального строительства».</w:t>
      </w:r>
    </w:p>
    <w:p w:rsidR="00111610" w:rsidRPr="00020399" w:rsidRDefault="00111610" w:rsidP="00111610">
      <w:pPr>
        <w:ind w:firstLine="708"/>
        <w:jc w:val="both"/>
      </w:pPr>
      <w:r w:rsidRPr="007748CC">
        <w:rPr>
          <w:b/>
        </w:rPr>
        <w:t xml:space="preserve">Цель </w:t>
      </w:r>
      <w:r>
        <w:rPr>
          <w:b/>
        </w:rPr>
        <w:t>П</w:t>
      </w:r>
      <w:r w:rsidRPr="007748CC">
        <w:rPr>
          <w:b/>
        </w:rPr>
        <w:t>рограммы:</w:t>
      </w:r>
      <w:r>
        <w:t xml:space="preserve"> создание условий, обеспечивающих возможность жителям городского округа Кинешма систематически заниматься физической культурой и спортом. Успешное проведение на территории городского округа Кинешма физкультурных и спортивных мероприятий, обеспечение участия спортсменов в физкультурных и спортивных мероприятиях.</w:t>
      </w:r>
    </w:p>
    <w:p w:rsidR="00111610" w:rsidRDefault="00111610" w:rsidP="00111610">
      <w:pPr>
        <w:ind w:firstLine="709"/>
        <w:jc w:val="both"/>
      </w:pPr>
      <w:r>
        <w:t>В рамках данной  Программы реализовывались две подпрограммы.</w:t>
      </w:r>
    </w:p>
    <w:p w:rsidR="00111610" w:rsidRDefault="00111610" w:rsidP="00111610">
      <w:pPr>
        <w:ind w:firstLine="709"/>
        <w:jc w:val="both"/>
      </w:pPr>
      <w:r w:rsidRPr="002241CC">
        <w:t>В 201</w:t>
      </w:r>
      <w:r>
        <w:t>6</w:t>
      </w:r>
      <w:r w:rsidRPr="002241CC">
        <w:t xml:space="preserve"> году </w:t>
      </w:r>
      <w:r>
        <w:t xml:space="preserve">в бюджете городского округа Кинешма на реализацию Программы предусмотрены средства в размере 3 759,53 тыс. рублей, кассовые расходы составили 3 157,73 тыс. рублей, что составляет  </w:t>
      </w:r>
      <w:r w:rsidR="003B59D6">
        <w:t>84</w:t>
      </w:r>
      <w:r>
        <w:t xml:space="preserve">% от запланированного объема финансирования, в том числе в разрезе подпрограмм:  </w:t>
      </w:r>
    </w:p>
    <w:p w:rsidR="00111610" w:rsidRDefault="00111610" w:rsidP="00111610">
      <w:pPr>
        <w:ind w:firstLine="709"/>
        <w:jc w:val="both"/>
      </w:pPr>
      <w:r>
        <w:t>- подпрограмма «</w:t>
      </w:r>
      <w:r w:rsidRPr="00B162D5">
        <w:t>Организация проведения физкультурных и спортивных мероприятий, обеспечение участия спортсменов городского округа в физкультурных и спортивных мероприятиях»</w:t>
      </w:r>
      <w:r>
        <w:t xml:space="preserve"> в сумме 1</w:t>
      </w:r>
      <w:r w:rsidR="003B59D6">
        <w:t> 143,72</w:t>
      </w:r>
      <w:r>
        <w:t xml:space="preserve"> тыс. рублей  (98</w:t>
      </w:r>
      <w:r w:rsidRPr="002241CC">
        <w:t>%</w:t>
      </w:r>
      <w:r>
        <w:t xml:space="preserve">), </w:t>
      </w:r>
    </w:p>
    <w:p w:rsidR="00111610" w:rsidRDefault="003B59D6" w:rsidP="00111610">
      <w:pPr>
        <w:ind w:firstLine="709"/>
        <w:jc w:val="both"/>
      </w:pPr>
      <w:r>
        <w:t xml:space="preserve">- </w:t>
      </w:r>
      <w:r w:rsidR="00111610">
        <w:t xml:space="preserve">подпрограмма </w:t>
      </w:r>
      <w:r w:rsidR="00111610" w:rsidRPr="00B162D5">
        <w:t>«Развитие инфраструктуры и материально-техническое обеспечение сферы физической культуры и спорта</w:t>
      </w:r>
      <w:r w:rsidR="00111610">
        <w:t xml:space="preserve">» в сумме </w:t>
      </w:r>
      <w:r>
        <w:t>2 615,81</w:t>
      </w:r>
      <w:r w:rsidR="00111610">
        <w:t xml:space="preserve"> тыс. руб. (</w:t>
      </w:r>
      <w:r>
        <w:t>78</w:t>
      </w:r>
      <w:r w:rsidR="00111610" w:rsidRPr="002241CC">
        <w:t>%</w:t>
      </w:r>
      <w:r w:rsidR="00111610">
        <w:t>) .</w:t>
      </w:r>
    </w:p>
    <w:p w:rsidR="003B59D6" w:rsidRDefault="00111610" w:rsidP="00C84A9A">
      <w:pPr>
        <w:ind w:firstLine="709"/>
        <w:jc w:val="both"/>
      </w:pPr>
      <w:r>
        <w:t>З</w:t>
      </w:r>
      <w:r w:rsidRPr="008A18C3">
        <w:t xml:space="preserve">апланированные </w:t>
      </w:r>
      <w:r>
        <w:t>на 201</w:t>
      </w:r>
      <w:r w:rsidR="009F7F27">
        <w:t xml:space="preserve">6 </w:t>
      </w:r>
      <w:r>
        <w:t xml:space="preserve">год </w:t>
      </w:r>
      <w:r w:rsidRPr="008A18C3">
        <w:t>программные мероприятия выполнены</w:t>
      </w:r>
      <w:r w:rsidR="00C84A9A">
        <w:t xml:space="preserve"> не в полном объеме</w:t>
      </w:r>
      <w:r w:rsidRPr="008A18C3">
        <w:t xml:space="preserve">, </w:t>
      </w:r>
      <w:r w:rsidR="00387229">
        <w:t xml:space="preserve"> </w:t>
      </w:r>
      <w:proofErr w:type="spellStart"/>
      <w:r w:rsidRPr="008A18C3">
        <w:t>недоосвоение</w:t>
      </w:r>
      <w:proofErr w:type="spellEnd"/>
      <w:r w:rsidRPr="008A18C3">
        <w:t xml:space="preserve"> сре</w:t>
      </w:r>
      <w:proofErr w:type="gramStart"/>
      <w:r w:rsidRPr="008A18C3">
        <w:t>дств в р</w:t>
      </w:r>
      <w:proofErr w:type="gramEnd"/>
      <w:r w:rsidRPr="008A18C3">
        <w:t xml:space="preserve">азмере </w:t>
      </w:r>
      <w:r w:rsidR="003B59D6">
        <w:t xml:space="preserve"> 601,8</w:t>
      </w:r>
      <w:r w:rsidRPr="008A18C3">
        <w:t xml:space="preserve"> тыс. рублей</w:t>
      </w:r>
      <w:r>
        <w:t xml:space="preserve"> с</w:t>
      </w:r>
      <w:r w:rsidR="00C84A9A">
        <w:t>ложились по следующим причинам:</w:t>
      </w:r>
    </w:p>
    <w:p w:rsidR="00C84A9A" w:rsidRPr="00AE7682" w:rsidRDefault="00C84A9A" w:rsidP="00C84A9A">
      <w:pPr>
        <w:ind w:firstLine="709"/>
        <w:jc w:val="both"/>
      </w:pPr>
      <w:r w:rsidRPr="00AE7682">
        <w:t>- в сумме 23,02 тыс. рублей  - мероприятие «Обеспечение организации и проведения физкультурных и спортивных мероприятий, подготовка спортивного резерва» выполнено не в полном объеме в связи с недофинансированием денежных средств из бюджета городского округа Кинешма, следствие – уменьшение количества выездных мероприятий;</w:t>
      </w:r>
    </w:p>
    <w:p w:rsidR="00C84A9A" w:rsidRDefault="00C84A9A" w:rsidP="00C84A9A">
      <w:pPr>
        <w:ind w:firstLine="709"/>
        <w:jc w:val="both"/>
      </w:pPr>
      <w:r>
        <w:t xml:space="preserve">- в сумме 0,66 тыс. рублей - мероприятие </w:t>
      </w:r>
      <w:r w:rsidR="009F7F27">
        <w:t>«Реконструкция и ремонт спортивных площадок по месту жительства, подготовка, заливка и содержание катков в зимний период», выполнено в полном объеме, экономия денежных средств;</w:t>
      </w:r>
    </w:p>
    <w:p w:rsidR="009F7F27" w:rsidRDefault="009F7F27" w:rsidP="00C84A9A">
      <w:pPr>
        <w:ind w:firstLine="709"/>
        <w:jc w:val="both"/>
      </w:pPr>
      <w:r>
        <w:t>- в сумме 299,94 тыс. рублей</w:t>
      </w:r>
      <w:r w:rsidR="00E0014F">
        <w:t xml:space="preserve"> -</w:t>
      </w:r>
      <w:r>
        <w:t xml:space="preserve"> мероприятие «Текущий ремонт кровли здания МБУДО ДЮСШ «Волжанин»</w:t>
      </w:r>
      <w:r w:rsidR="00AB590D">
        <w:t>»</w:t>
      </w:r>
      <w:r w:rsidR="00AE7682">
        <w:t xml:space="preserve"> </w:t>
      </w:r>
      <w:proofErr w:type="spellStart"/>
      <w:r>
        <w:t>г.о</w:t>
      </w:r>
      <w:proofErr w:type="spellEnd"/>
      <w:r>
        <w:t>. Кинешма, работы выполнены, оплата по договору в 2017 году</w:t>
      </w:r>
      <w:r w:rsidR="00AE7682">
        <w:t xml:space="preserve"> (кредиторская задолженность бюджета городского округа Кинешма)</w:t>
      </w:r>
      <w:r>
        <w:t>;</w:t>
      </w:r>
    </w:p>
    <w:p w:rsidR="00C84A9A" w:rsidRDefault="00E0014F" w:rsidP="00C84A9A">
      <w:pPr>
        <w:ind w:firstLine="709"/>
        <w:jc w:val="both"/>
      </w:pPr>
      <w:proofErr w:type="gramStart"/>
      <w:r>
        <w:t xml:space="preserve">- в сумме 169,0 тыс. рублей – мероприятие «Работы по усилению строительных </w:t>
      </w:r>
      <w:proofErr w:type="spellStart"/>
      <w:r>
        <w:t>констукций</w:t>
      </w:r>
      <w:proofErr w:type="spellEnd"/>
      <w:r>
        <w:t xml:space="preserve"> угла здания спортивного комплекса МБУДО «СДЮШОР им. Олимпийского чемпиона С. </w:t>
      </w:r>
      <w:proofErr w:type="spellStart"/>
      <w:r>
        <w:t>Клюгина</w:t>
      </w:r>
      <w:proofErr w:type="spellEnd"/>
      <w:r>
        <w:t xml:space="preserve">», выполнено в полном объеме, экономия по итогам проведения торгов составила </w:t>
      </w:r>
      <w:r w:rsidR="00E3400F">
        <w:t xml:space="preserve"> </w:t>
      </w:r>
      <w:r>
        <w:t>96,0 тыс. рублей, оставшаяся сумма в размере</w:t>
      </w:r>
      <w:r w:rsidR="00E3400F">
        <w:t xml:space="preserve"> </w:t>
      </w:r>
      <w:r>
        <w:t xml:space="preserve"> </w:t>
      </w:r>
      <w:r>
        <w:lastRenderedPageBreak/>
        <w:t>73,0 тыс. рублей (кредиторская задолженность бюджета городского округа Кинешма) будет погашена в 2017 году</w:t>
      </w:r>
      <w:r w:rsidR="000A235B">
        <w:t>;</w:t>
      </w:r>
      <w:proofErr w:type="gramEnd"/>
    </w:p>
    <w:p w:rsidR="00316DB3" w:rsidRPr="00AB590D" w:rsidRDefault="00AB590D" w:rsidP="00AB590D">
      <w:pPr>
        <w:ind w:firstLine="709"/>
        <w:jc w:val="both"/>
      </w:pPr>
      <w:proofErr w:type="gramStart"/>
      <w:r>
        <w:t>- в</w:t>
      </w:r>
      <w:r w:rsidR="000A235B">
        <w:t xml:space="preserve"> сумме 109,18 тыс. рублей – мероприятие «Укрепление материально – технической базы учреждений сферы физической культуры и спорта», выполнено  в полном объеме,</w:t>
      </w:r>
      <w:r>
        <w:t xml:space="preserve"> в связи с</w:t>
      </w:r>
      <w:r w:rsidR="000A235B">
        <w:t xml:space="preserve"> отказ</w:t>
      </w:r>
      <w:r>
        <w:t xml:space="preserve">ом </w:t>
      </w:r>
      <w:r w:rsidR="000A235B">
        <w:t xml:space="preserve"> от выполнения некоторых видов работ по причине погодных условий (33,71 тыс. рублей), экономи</w:t>
      </w:r>
      <w:r>
        <w:t>и</w:t>
      </w:r>
      <w:r w:rsidR="000A235B">
        <w:t xml:space="preserve"> по факту выполненных работ (26,05 тыс. рублей), </w:t>
      </w:r>
      <w:r>
        <w:t xml:space="preserve">кредиторской </w:t>
      </w:r>
      <w:r w:rsidR="000A235B">
        <w:t xml:space="preserve"> задолженност</w:t>
      </w:r>
      <w:r>
        <w:t xml:space="preserve">и </w:t>
      </w:r>
      <w:r w:rsidR="000A235B">
        <w:t>бюджета городского округа Кинешма</w:t>
      </w:r>
      <w:r>
        <w:t xml:space="preserve"> (49,42 тыс. рублей), которая будет погашена в 2017 году.</w:t>
      </w:r>
      <w:proofErr w:type="gramEnd"/>
    </w:p>
    <w:p w:rsidR="00316DB3" w:rsidRPr="00EB1C97" w:rsidRDefault="00316DB3" w:rsidP="00316DB3">
      <w:pPr>
        <w:ind w:firstLine="709"/>
        <w:jc w:val="both"/>
      </w:pPr>
      <w:r w:rsidRPr="00EB1C97">
        <w:t>Запланированные  значения целевых программных показателей в 2016 году достигнуты.</w:t>
      </w:r>
    </w:p>
    <w:p w:rsidR="00316DB3" w:rsidRPr="00EB1C97" w:rsidRDefault="00316DB3" w:rsidP="00316DB3">
      <w:pPr>
        <w:ind w:firstLine="709"/>
        <w:jc w:val="both"/>
      </w:pPr>
      <w:r w:rsidRPr="00EB1C97">
        <w:tab/>
        <w:t>За отчетный период</w:t>
      </w:r>
      <w:r w:rsidR="00E3400F">
        <w:t xml:space="preserve"> </w:t>
      </w:r>
      <w:r w:rsidRPr="00EB1C97">
        <w:t>доля</w:t>
      </w:r>
      <w:r w:rsidR="00E3400F">
        <w:t xml:space="preserve"> </w:t>
      </w:r>
      <w:r w:rsidRPr="00EB1C97">
        <w:t xml:space="preserve">населения, регулярно занимающегося физкультурой и спортом, составила </w:t>
      </w:r>
      <w:r w:rsidR="007E2A10">
        <w:t>27</w:t>
      </w:r>
      <w:r w:rsidRPr="00EB1C97">
        <w:t xml:space="preserve"> % и  увеличилась по сравнению с 2015 годом на </w:t>
      </w:r>
      <w:r w:rsidR="007E2A10">
        <w:t>5</w:t>
      </w:r>
      <w:r w:rsidRPr="00EB1C97">
        <w:t xml:space="preserve">%. Этому способствовали </w:t>
      </w:r>
      <w:r w:rsidRPr="00EB1C97">
        <w:rPr>
          <w:rFonts w:eastAsia="TimesNewRoman"/>
        </w:rPr>
        <w:t xml:space="preserve">эффективная пропаганда физкультуры и спорта среди населения города путем проведения массовых спортивных мероприятий, </w:t>
      </w:r>
      <w:r w:rsidR="00E3400F">
        <w:t>внедрения на территории городского округа</w:t>
      </w:r>
      <w:r w:rsidR="00AD504D">
        <w:t xml:space="preserve"> </w:t>
      </w:r>
      <w:r w:rsidRPr="00EB1C97">
        <w:t xml:space="preserve">Кинешма комплекса ГТО. </w:t>
      </w:r>
    </w:p>
    <w:p w:rsidR="00316DB3" w:rsidRPr="00EB1C97" w:rsidRDefault="00316DB3" w:rsidP="00316DB3">
      <w:pPr>
        <w:ind w:firstLine="709"/>
        <w:jc w:val="both"/>
      </w:pPr>
      <w:r w:rsidRPr="00EB1C97">
        <w:tab/>
        <w:t xml:space="preserve">Обеспеченность населения спортивными сооружениями в 2016 году составила 176 единиц на 100 тыс. жителей, что на 3 единицы больше, чем в 2015 году.  </w:t>
      </w:r>
    </w:p>
    <w:p w:rsidR="00316DB3" w:rsidRPr="00EB1C97" w:rsidRDefault="00316DB3" w:rsidP="00316DB3">
      <w:pPr>
        <w:ind w:firstLine="709"/>
        <w:jc w:val="both"/>
      </w:pPr>
      <w:r w:rsidRPr="00EB1C97">
        <w:tab/>
      </w:r>
      <w:proofErr w:type="gramStart"/>
      <w:r w:rsidRPr="00EB1C97">
        <w:t>В 2016 году в рамках программы  на территории городского округа проведено 97 спортивных мероприятий различного уровня (в 2015 году – 91 мероприятие), Наиболее значимые это – Всероссийские массовые соревнования  «Лыжня России», «Всероссийский день самбо», мероприятия, посвященные Всероссийскому Дню физкультурника, городские Спартакиады среди детей по месту жительства и среди учащихся профессиональных учебных заведений города.</w:t>
      </w:r>
      <w:proofErr w:type="gramEnd"/>
      <w:r w:rsidRPr="00EB1C97">
        <w:t xml:space="preserve"> С 2016 года возобновлены соревнования в рамках городской Спартакиады среди трудовых коллективов, организаций и общественных объединений. В 2016 году в рамках реализации Указа Президента Российской Федерации о Всероссийском физкультурно-спортивном комплексе «Готов к труду и обороне» (далее ГТО), продолжалось проведение тестовых испытания по выполнению норм ГТО среди старшеклассников образовательных учреждений, и пробные тесты среди взрослого населения города. В проведенных в 2016 году физкультурных и спортивных мероприятиях приняли участие около 8600 человек.</w:t>
      </w:r>
    </w:p>
    <w:p w:rsidR="00316DB3" w:rsidRDefault="00316DB3" w:rsidP="00316DB3">
      <w:pPr>
        <w:ind w:firstLine="709"/>
        <w:jc w:val="both"/>
      </w:pPr>
      <w:r w:rsidRPr="00EB1C97">
        <w:tab/>
        <w:t>Спортсмены городского округа в  2016 году приняли участие в 55 выездных физкультурных и спортивных мероприятиях международного, Всероссийского, областного уровня. 43 % участников выездных спортивных мероприятий стали победителями и призерами.</w:t>
      </w:r>
    </w:p>
    <w:p w:rsidR="00316DB3" w:rsidRPr="00466E25" w:rsidRDefault="00316DB3" w:rsidP="00316DB3">
      <w:pPr>
        <w:ind w:firstLine="709"/>
        <w:jc w:val="both"/>
      </w:pPr>
      <w:r w:rsidRPr="00BB1D8A">
        <w:tab/>
        <w:t xml:space="preserve">В 2016 году </w:t>
      </w:r>
      <w:r>
        <w:t>проведены мероприятия по развитию инфраструктуры сферы физической культуры и спорта – ремонт спортивных площадок в микрорайонах города, у</w:t>
      </w:r>
      <w:r w:rsidRPr="00466E25">
        <w:t>кладка резинового покрытия спортивной площадки</w:t>
      </w:r>
      <w:r>
        <w:t>, ремонтные работы в учреждениях дополнительного образования.</w:t>
      </w:r>
    </w:p>
    <w:p w:rsidR="00316DB3" w:rsidRPr="0012227E" w:rsidRDefault="00316DB3" w:rsidP="00316DB3">
      <w:pPr>
        <w:ind w:firstLine="709"/>
        <w:jc w:val="both"/>
      </w:pPr>
      <w:r w:rsidRPr="00466E25">
        <w:tab/>
        <w:t>Р</w:t>
      </w:r>
      <w:r w:rsidRPr="00EB1C97">
        <w:t>еализация мероприятий программы, запланированных на 2016 год, способствует достижению конечных целей программы.</w:t>
      </w:r>
    </w:p>
    <w:p w:rsidR="00316DB3" w:rsidRPr="0012227E" w:rsidRDefault="00316DB3" w:rsidP="00316DB3">
      <w:pPr>
        <w:ind w:firstLine="709"/>
        <w:jc w:val="both"/>
      </w:pPr>
    </w:p>
    <w:p w:rsidR="00316DB3" w:rsidRPr="0012227E" w:rsidRDefault="00316DB3" w:rsidP="00316DB3">
      <w:pPr>
        <w:jc w:val="center"/>
        <w:rPr>
          <w:b/>
        </w:rPr>
      </w:pPr>
    </w:p>
    <w:p w:rsidR="00316DB3" w:rsidRDefault="00316DB3" w:rsidP="00111610">
      <w:pPr>
        <w:ind w:firstLine="709"/>
        <w:jc w:val="both"/>
      </w:pPr>
    </w:p>
    <w:p w:rsidR="00CF3360" w:rsidRDefault="00CF3360" w:rsidP="00E3400F">
      <w:pPr>
        <w:jc w:val="both"/>
        <w:sectPr w:rsidR="00CF3360" w:rsidSect="00111610">
          <w:pgSz w:w="11906" w:h="16838"/>
          <w:pgMar w:top="1134" w:right="567" w:bottom="851" w:left="709" w:header="709" w:footer="709" w:gutter="0"/>
          <w:cols w:space="708"/>
          <w:docGrid w:linePitch="360"/>
        </w:sectPr>
      </w:pPr>
    </w:p>
    <w:p w:rsidR="00CF3360" w:rsidRDefault="00CF3360" w:rsidP="00CF3360">
      <w:pPr>
        <w:ind w:firstLine="708"/>
        <w:jc w:val="center"/>
      </w:pPr>
      <w:r>
        <w:lastRenderedPageBreak/>
        <w:t>Отчет о ходе реализации Программы (тыс. рублей)</w:t>
      </w:r>
    </w:p>
    <w:p w:rsidR="00CF3360" w:rsidRDefault="00CF3360" w:rsidP="00111610">
      <w:pPr>
        <w:ind w:firstLine="709"/>
        <w:jc w:val="both"/>
      </w:pPr>
    </w:p>
    <w:tbl>
      <w:tblPr>
        <w:tblW w:w="15639"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09"/>
        <w:gridCol w:w="1594"/>
        <w:gridCol w:w="1559"/>
        <w:gridCol w:w="1308"/>
        <w:gridCol w:w="1289"/>
        <w:gridCol w:w="1230"/>
        <w:gridCol w:w="1627"/>
        <w:gridCol w:w="1208"/>
        <w:gridCol w:w="827"/>
        <w:gridCol w:w="943"/>
        <w:gridCol w:w="1536"/>
      </w:tblGrid>
      <w:tr w:rsidR="00CF3360" w:rsidRPr="00956D3B" w:rsidTr="00B11D1C">
        <w:trPr>
          <w:tblHeader/>
        </w:trPr>
        <w:tc>
          <w:tcPr>
            <w:tcW w:w="709"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w:t>
            </w:r>
          </w:p>
          <w:p w:rsidR="00CF3360" w:rsidRPr="00956D3B" w:rsidRDefault="00CF3360" w:rsidP="00CF3360">
            <w:pPr>
              <w:pStyle w:val="a8"/>
              <w:jc w:val="center"/>
              <w:rPr>
                <w:rFonts w:ascii="Times New Roman" w:hAnsi="Times New Roman" w:cs="Times New Roman"/>
                <w:b/>
                <w:sz w:val="20"/>
                <w:szCs w:val="20"/>
              </w:rPr>
            </w:pPr>
            <w:proofErr w:type="gramStart"/>
            <w:r w:rsidRPr="00956D3B">
              <w:rPr>
                <w:rFonts w:ascii="Times New Roman" w:hAnsi="Times New Roman" w:cs="Times New Roman"/>
                <w:b/>
                <w:sz w:val="20"/>
                <w:szCs w:val="20"/>
              </w:rPr>
              <w:t>п</w:t>
            </w:r>
            <w:proofErr w:type="gramEnd"/>
            <w:r w:rsidRPr="00956D3B">
              <w:rPr>
                <w:rFonts w:ascii="Times New Roman" w:hAnsi="Times New Roman" w:cs="Times New Roman"/>
                <w:b/>
                <w:sz w:val="20"/>
                <w:szCs w:val="20"/>
              </w:rPr>
              <w:t>/п</w:t>
            </w:r>
          </w:p>
        </w:tc>
        <w:tc>
          <w:tcPr>
            <w:tcW w:w="1809"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Наименование Программы, подпрограммы, основного мероприятия, мероприятия</w:t>
            </w:r>
          </w:p>
        </w:tc>
        <w:tc>
          <w:tcPr>
            <w:tcW w:w="1594"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Исполнитель</w:t>
            </w:r>
          </w:p>
        </w:tc>
        <w:tc>
          <w:tcPr>
            <w:tcW w:w="1559"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Источник финансирования</w:t>
            </w:r>
          </w:p>
        </w:tc>
        <w:tc>
          <w:tcPr>
            <w:tcW w:w="1308"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 xml:space="preserve">Объем финансирования в соответствии с программой </w:t>
            </w:r>
            <w:r w:rsidRPr="00956D3B">
              <w:rPr>
                <w:rFonts w:ascii="Times New Roman" w:hAnsi="Times New Roman" w:cs="Times New Roman"/>
                <w:sz w:val="20"/>
                <w:szCs w:val="20"/>
              </w:rPr>
              <w:t>(в редакции на 31 декабря 2016 г.)</w:t>
            </w:r>
          </w:p>
        </w:tc>
        <w:tc>
          <w:tcPr>
            <w:tcW w:w="1289" w:type="dxa"/>
            <w:tcBorders>
              <w:top w:val="single" w:sz="4" w:space="0" w:color="auto"/>
              <w:left w:val="single" w:sz="4" w:space="0" w:color="auto"/>
              <w:bottom w:val="single" w:sz="4" w:space="0" w:color="auto"/>
              <w:right w:val="single" w:sz="4" w:space="0" w:color="auto"/>
            </w:tcBorders>
            <w:hideMark/>
          </w:tcPr>
          <w:p w:rsid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Кассовые расходы</w:t>
            </w:r>
            <w:r w:rsidR="00956D3B">
              <w:rPr>
                <w:rFonts w:ascii="Times New Roman" w:hAnsi="Times New Roman" w:cs="Times New Roman"/>
                <w:b/>
                <w:sz w:val="20"/>
                <w:szCs w:val="20"/>
              </w:rPr>
              <w:t xml:space="preserve"> </w:t>
            </w:r>
          </w:p>
          <w:p w:rsidR="00CF3360" w:rsidRPr="00956D3B" w:rsidRDefault="00956D3B" w:rsidP="00CF3360">
            <w:pPr>
              <w:pStyle w:val="a8"/>
              <w:jc w:val="center"/>
              <w:rPr>
                <w:rFonts w:ascii="Times New Roman" w:hAnsi="Times New Roman" w:cs="Times New Roman"/>
                <w:b/>
                <w:sz w:val="20"/>
                <w:szCs w:val="20"/>
              </w:rPr>
            </w:pPr>
            <w:r w:rsidRPr="00956D3B">
              <w:rPr>
                <w:rFonts w:ascii="Times New Roman" w:hAnsi="Times New Roman" w:cs="Times New Roman"/>
                <w:sz w:val="20"/>
                <w:szCs w:val="20"/>
              </w:rPr>
              <w:t>на 31 декабря 2016г</w:t>
            </w:r>
            <w:r>
              <w:rPr>
                <w:rFonts w:ascii="Times New Roman" w:hAnsi="Times New Roman" w:cs="Times New Roman"/>
                <w:b/>
                <w:sz w:val="20"/>
                <w:szCs w:val="20"/>
              </w:rPr>
              <w:t>.</w:t>
            </w:r>
          </w:p>
        </w:tc>
        <w:tc>
          <w:tcPr>
            <w:tcW w:w="1230"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Пояснения причин отклонения</w:t>
            </w:r>
          </w:p>
        </w:tc>
        <w:tc>
          <w:tcPr>
            <w:tcW w:w="1627"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proofErr w:type="gramStart"/>
            <w:r w:rsidRPr="00956D3B">
              <w:rPr>
                <w:rFonts w:ascii="Times New Roman" w:hAnsi="Times New Roman" w:cs="Times New Roman"/>
                <w:b/>
                <w:sz w:val="20"/>
                <w:szCs w:val="20"/>
              </w:rPr>
              <w:t>Наименование целевого индикатора (показателя</w:t>
            </w:r>
            <w:proofErr w:type="gramEnd"/>
          </w:p>
        </w:tc>
        <w:tc>
          <w:tcPr>
            <w:tcW w:w="1208"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 xml:space="preserve">Единица измерения </w:t>
            </w:r>
          </w:p>
        </w:tc>
        <w:tc>
          <w:tcPr>
            <w:tcW w:w="827"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План</w:t>
            </w:r>
          </w:p>
        </w:tc>
        <w:tc>
          <w:tcPr>
            <w:tcW w:w="943"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Факт</w:t>
            </w:r>
          </w:p>
        </w:tc>
        <w:tc>
          <w:tcPr>
            <w:tcW w:w="1536" w:type="dxa"/>
            <w:tcBorders>
              <w:top w:val="single" w:sz="4" w:space="0" w:color="auto"/>
              <w:left w:val="single" w:sz="4" w:space="0" w:color="auto"/>
              <w:bottom w:val="single" w:sz="4" w:space="0" w:color="auto"/>
              <w:right w:val="single" w:sz="4" w:space="0" w:color="auto"/>
            </w:tcBorders>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Пояснения причин отклонения</w:t>
            </w:r>
          </w:p>
        </w:tc>
      </w:tr>
      <w:tr w:rsidR="00CF3360" w:rsidRPr="00956D3B" w:rsidTr="00B11D1C">
        <w:trPr>
          <w:tblHeader/>
        </w:trPr>
        <w:tc>
          <w:tcPr>
            <w:tcW w:w="709"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1</w:t>
            </w:r>
          </w:p>
        </w:tc>
        <w:tc>
          <w:tcPr>
            <w:tcW w:w="1809"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2</w:t>
            </w:r>
          </w:p>
        </w:tc>
        <w:tc>
          <w:tcPr>
            <w:tcW w:w="1594"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4</w:t>
            </w:r>
          </w:p>
        </w:tc>
        <w:tc>
          <w:tcPr>
            <w:tcW w:w="1308"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5</w:t>
            </w:r>
          </w:p>
        </w:tc>
        <w:tc>
          <w:tcPr>
            <w:tcW w:w="1289"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6</w:t>
            </w:r>
          </w:p>
        </w:tc>
        <w:tc>
          <w:tcPr>
            <w:tcW w:w="1230"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7</w:t>
            </w:r>
          </w:p>
        </w:tc>
        <w:tc>
          <w:tcPr>
            <w:tcW w:w="1627"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8</w:t>
            </w:r>
          </w:p>
        </w:tc>
        <w:tc>
          <w:tcPr>
            <w:tcW w:w="1208"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9</w:t>
            </w:r>
          </w:p>
        </w:tc>
        <w:tc>
          <w:tcPr>
            <w:tcW w:w="827"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10</w:t>
            </w:r>
          </w:p>
        </w:tc>
        <w:tc>
          <w:tcPr>
            <w:tcW w:w="943"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11</w:t>
            </w:r>
          </w:p>
        </w:tc>
        <w:tc>
          <w:tcPr>
            <w:tcW w:w="1536" w:type="dxa"/>
            <w:tcBorders>
              <w:top w:val="single" w:sz="4" w:space="0" w:color="auto"/>
              <w:left w:val="single" w:sz="4" w:space="0" w:color="auto"/>
              <w:bottom w:val="single" w:sz="4" w:space="0" w:color="auto"/>
              <w:right w:val="single" w:sz="4" w:space="0" w:color="auto"/>
            </w:tcBorders>
            <w:hideMark/>
          </w:tcPr>
          <w:p w:rsidR="00CF3360" w:rsidRPr="00956D3B" w:rsidRDefault="00CF3360" w:rsidP="00CF3360">
            <w:pPr>
              <w:pStyle w:val="a8"/>
              <w:jc w:val="center"/>
              <w:rPr>
                <w:rFonts w:ascii="Times New Roman" w:hAnsi="Times New Roman" w:cs="Times New Roman"/>
                <w:b/>
                <w:sz w:val="20"/>
                <w:szCs w:val="20"/>
              </w:rPr>
            </w:pPr>
            <w:r w:rsidRPr="00956D3B">
              <w:rPr>
                <w:rFonts w:ascii="Times New Roman" w:hAnsi="Times New Roman" w:cs="Times New Roman"/>
                <w:b/>
                <w:sz w:val="20"/>
                <w:szCs w:val="20"/>
              </w:rPr>
              <w:t>12</w:t>
            </w:r>
          </w:p>
        </w:tc>
      </w:tr>
      <w:tr w:rsidR="00CF3360" w:rsidRPr="00CF3360" w:rsidTr="00B11D1C">
        <w:tc>
          <w:tcPr>
            <w:tcW w:w="709" w:type="dxa"/>
            <w:vMerge w:val="restart"/>
            <w:tcBorders>
              <w:top w:val="single" w:sz="4" w:space="0" w:color="auto"/>
              <w:left w:val="single" w:sz="4" w:space="0" w:color="auto"/>
              <w:right w:val="single" w:sz="4" w:space="0" w:color="auto"/>
            </w:tcBorders>
            <w:hideMark/>
          </w:tcPr>
          <w:p w:rsidR="00CF3360" w:rsidRPr="00CF3360" w:rsidRDefault="00CF3360" w:rsidP="00CF3360">
            <w:pPr>
              <w:pStyle w:val="a8"/>
              <w:rPr>
                <w:rFonts w:ascii="Times New Roman" w:hAnsi="Times New Roman" w:cs="Times New Roman"/>
                <w:sz w:val="20"/>
                <w:szCs w:val="20"/>
              </w:rPr>
            </w:pPr>
          </w:p>
        </w:tc>
        <w:tc>
          <w:tcPr>
            <w:tcW w:w="1809" w:type="dxa"/>
            <w:vMerge w:val="restart"/>
            <w:tcBorders>
              <w:top w:val="single" w:sz="4" w:space="0" w:color="auto"/>
              <w:left w:val="single" w:sz="4" w:space="0" w:color="auto"/>
              <w:right w:val="single" w:sz="4" w:space="0" w:color="auto"/>
            </w:tcBorders>
            <w:hideMark/>
          </w:tcPr>
          <w:p w:rsidR="00CF3360" w:rsidRPr="00CF3360" w:rsidRDefault="00CF3360"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Муниципальная программа</w:t>
            </w:r>
          </w:p>
          <w:p w:rsidR="00CF3360" w:rsidRPr="00CF3360" w:rsidRDefault="00CF3360" w:rsidP="00CF3360">
            <w:pPr>
              <w:pStyle w:val="a8"/>
              <w:jc w:val="left"/>
              <w:rPr>
                <w:rFonts w:ascii="Times New Roman" w:hAnsi="Times New Roman" w:cs="Times New Roman"/>
                <w:sz w:val="20"/>
                <w:szCs w:val="20"/>
              </w:rPr>
            </w:pPr>
            <w:r>
              <w:rPr>
                <w:rFonts w:ascii="Times New Roman" w:hAnsi="Times New Roman" w:cs="Times New Roman"/>
                <w:sz w:val="20"/>
                <w:szCs w:val="20"/>
              </w:rPr>
              <w:t>«</w:t>
            </w:r>
            <w:r w:rsidRPr="00CF3360">
              <w:rPr>
                <w:rFonts w:ascii="Times New Roman" w:hAnsi="Times New Roman" w:cs="Times New Roman"/>
                <w:sz w:val="20"/>
                <w:szCs w:val="20"/>
              </w:rPr>
              <w:t>Развитие физической культуры и спорта в городском округе Кинешма</w:t>
            </w:r>
            <w:r>
              <w:rPr>
                <w:rFonts w:ascii="Times New Roman" w:hAnsi="Times New Roman" w:cs="Times New Roman"/>
                <w:sz w:val="20"/>
                <w:szCs w:val="20"/>
              </w:rPr>
              <w:t>»</w:t>
            </w:r>
          </w:p>
        </w:tc>
        <w:tc>
          <w:tcPr>
            <w:tcW w:w="1594" w:type="dxa"/>
            <w:vMerge w:val="restart"/>
            <w:tcBorders>
              <w:top w:val="single" w:sz="4" w:space="0" w:color="auto"/>
              <w:left w:val="single" w:sz="4" w:space="0" w:color="auto"/>
              <w:right w:val="single" w:sz="4" w:space="0" w:color="auto"/>
            </w:tcBorders>
          </w:tcPr>
          <w:p w:rsidR="00CF3360" w:rsidRPr="00CF3360" w:rsidRDefault="00CF3360" w:rsidP="00B11D1C">
            <w:pPr>
              <w:pStyle w:val="a8"/>
              <w:jc w:val="left"/>
              <w:rPr>
                <w:rFonts w:ascii="Times New Roman" w:hAnsi="Times New Roman" w:cs="Times New Roman"/>
                <w:sz w:val="20"/>
                <w:szCs w:val="20"/>
              </w:rPr>
            </w:pPr>
            <w:r w:rsidRPr="00CF3360">
              <w:rPr>
                <w:rFonts w:ascii="Times New Roman" w:hAnsi="Times New Roman" w:cs="Times New Roman"/>
                <w:sz w:val="20"/>
                <w:szCs w:val="20"/>
              </w:rPr>
              <w:t>Комитет по физической культуре и спорту администрации городского округа Кинешма; Администрация городского округа Кинешма: Муниципальное учреждение города Кинешмы «Управление капитального строительства»</w:t>
            </w:r>
          </w:p>
          <w:p w:rsidR="00CF3360" w:rsidRPr="00CF3360" w:rsidRDefault="00CF3360" w:rsidP="00B11D1C">
            <w:pPr>
              <w:ind w:firstLine="34"/>
              <w:rPr>
                <w:sz w:val="20"/>
                <w:szCs w:val="20"/>
              </w:rPr>
            </w:pPr>
          </w:p>
          <w:p w:rsidR="00CF3360" w:rsidRPr="00CF3360" w:rsidRDefault="00CF3360"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F3360" w:rsidRPr="00CF3360" w:rsidRDefault="00CF3360"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3 759,534</w:t>
            </w:r>
          </w:p>
        </w:tc>
        <w:tc>
          <w:tcPr>
            <w:tcW w:w="1289" w:type="dxa"/>
            <w:tcBorders>
              <w:top w:val="single" w:sz="4" w:space="0" w:color="auto"/>
              <w:left w:val="single" w:sz="4" w:space="0" w:color="auto"/>
              <w:bottom w:val="single" w:sz="4" w:space="0" w:color="auto"/>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3 157,727</w:t>
            </w:r>
          </w:p>
        </w:tc>
        <w:tc>
          <w:tcPr>
            <w:tcW w:w="1230" w:type="dxa"/>
            <w:vMerge w:val="restart"/>
            <w:tcBorders>
              <w:top w:val="single" w:sz="4" w:space="0" w:color="auto"/>
              <w:left w:val="single" w:sz="4" w:space="0" w:color="auto"/>
              <w:right w:val="single" w:sz="4" w:space="0" w:color="auto"/>
            </w:tcBorders>
          </w:tcPr>
          <w:p w:rsidR="00CF3360" w:rsidRPr="00CF3360" w:rsidRDefault="00CF3360" w:rsidP="00CF3360">
            <w:pPr>
              <w:jc w:val="center"/>
              <w:rPr>
                <w:sz w:val="20"/>
                <w:szCs w:val="20"/>
              </w:rPr>
            </w:pPr>
            <w:r>
              <w:rPr>
                <w:sz w:val="20"/>
                <w:szCs w:val="20"/>
              </w:rPr>
              <w:t>- 601,8</w:t>
            </w:r>
            <w:r w:rsidR="005A4105">
              <w:rPr>
                <w:sz w:val="20"/>
                <w:szCs w:val="20"/>
              </w:rPr>
              <w:t>т.р.</w:t>
            </w:r>
          </w:p>
        </w:tc>
        <w:tc>
          <w:tcPr>
            <w:tcW w:w="1627" w:type="dxa"/>
            <w:vMerge w:val="restart"/>
            <w:tcBorders>
              <w:top w:val="single" w:sz="4" w:space="0" w:color="auto"/>
              <w:left w:val="single" w:sz="4" w:space="0" w:color="auto"/>
              <w:right w:val="single" w:sz="4" w:space="0" w:color="auto"/>
            </w:tcBorders>
          </w:tcPr>
          <w:p w:rsidR="00CF3360" w:rsidRPr="00CF3360" w:rsidRDefault="00CF3360"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Доля населения систематически занимающегося физической культурой и спортом</w:t>
            </w:r>
          </w:p>
        </w:tc>
        <w:tc>
          <w:tcPr>
            <w:tcW w:w="1208" w:type="dxa"/>
            <w:vMerge w:val="restart"/>
            <w:tcBorders>
              <w:top w:val="single" w:sz="4" w:space="0" w:color="auto"/>
              <w:left w:val="single" w:sz="4" w:space="0" w:color="auto"/>
              <w:right w:val="single" w:sz="4" w:space="0" w:color="auto"/>
            </w:tcBorders>
          </w:tcPr>
          <w:p w:rsidR="00CF3360" w:rsidRPr="00CF3360" w:rsidRDefault="0088289E" w:rsidP="00CF3360">
            <w:pPr>
              <w:pStyle w:val="a8"/>
              <w:jc w:val="center"/>
              <w:rPr>
                <w:rFonts w:ascii="Times New Roman" w:hAnsi="Times New Roman" w:cs="Times New Roman"/>
                <w:sz w:val="20"/>
                <w:szCs w:val="20"/>
              </w:rPr>
            </w:pPr>
            <w:r>
              <w:rPr>
                <w:rFonts w:ascii="Times New Roman" w:hAnsi="Times New Roman" w:cs="Times New Roman"/>
                <w:sz w:val="20"/>
                <w:szCs w:val="20"/>
              </w:rPr>
              <w:t>П</w:t>
            </w:r>
            <w:r w:rsidR="00CF3360" w:rsidRPr="00CF3360">
              <w:rPr>
                <w:rFonts w:ascii="Times New Roman" w:hAnsi="Times New Roman" w:cs="Times New Roman"/>
                <w:sz w:val="20"/>
                <w:szCs w:val="20"/>
              </w:rPr>
              <w:t>роцент</w:t>
            </w:r>
          </w:p>
        </w:tc>
        <w:tc>
          <w:tcPr>
            <w:tcW w:w="827" w:type="dxa"/>
            <w:vMerge w:val="restart"/>
            <w:tcBorders>
              <w:top w:val="single" w:sz="4" w:space="0" w:color="auto"/>
              <w:left w:val="single" w:sz="4" w:space="0" w:color="auto"/>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22,3</w:t>
            </w:r>
          </w:p>
        </w:tc>
        <w:tc>
          <w:tcPr>
            <w:tcW w:w="943" w:type="dxa"/>
            <w:vMerge w:val="restart"/>
            <w:tcBorders>
              <w:top w:val="single" w:sz="4" w:space="0" w:color="auto"/>
              <w:left w:val="single" w:sz="4" w:space="0" w:color="auto"/>
              <w:right w:val="single" w:sz="4" w:space="0" w:color="auto"/>
            </w:tcBorders>
          </w:tcPr>
          <w:p w:rsidR="00CF3360" w:rsidRPr="00CF3360" w:rsidRDefault="007E2A10" w:rsidP="00CF3360">
            <w:pPr>
              <w:pStyle w:val="a8"/>
              <w:jc w:val="center"/>
              <w:rPr>
                <w:rFonts w:ascii="Times New Roman" w:hAnsi="Times New Roman" w:cs="Times New Roman"/>
                <w:sz w:val="20"/>
                <w:szCs w:val="20"/>
              </w:rPr>
            </w:pPr>
            <w:r>
              <w:rPr>
                <w:rFonts w:ascii="Times New Roman" w:hAnsi="Times New Roman" w:cs="Times New Roman"/>
                <w:sz w:val="20"/>
                <w:szCs w:val="20"/>
              </w:rPr>
              <w:t>27</w:t>
            </w:r>
          </w:p>
        </w:tc>
        <w:tc>
          <w:tcPr>
            <w:tcW w:w="1536" w:type="dxa"/>
            <w:vMerge w:val="restart"/>
            <w:tcBorders>
              <w:top w:val="single" w:sz="4" w:space="0" w:color="auto"/>
              <w:left w:val="single" w:sz="4" w:space="0" w:color="auto"/>
              <w:right w:val="single" w:sz="4" w:space="0" w:color="auto"/>
            </w:tcBorders>
          </w:tcPr>
          <w:p w:rsidR="00CF3360" w:rsidRPr="00CF3360" w:rsidRDefault="00CF3360" w:rsidP="00CF3360">
            <w:pPr>
              <w:pStyle w:val="a8"/>
              <w:jc w:val="left"/>
              <w:rPr>
                <w:rFonts w:ascii="Times New Roman" w:hAnsi="Times New Roman" w:cs="Times New Roman"/>
                <w:sz w:val="20"/>
                <w:szCs w:val="20"/>
              </w:rPr>
            </w:pPr>
            <w:r w:rsidRPr="00CF3360">
              <w:rPr>
                <w:rFonts w:ascii="Times New Roman" w:eastAsia="TimesNewRoman" w:hAnsi="Times New Roman" w:cs="Times New Roman"/>
                <w:sz w:val="20"/>
                <w:szCs w:val="20"/>
              </w:rPr>
              <w:t>Эффективная пропаганда физкультуры и спорта среди населения города путем проведения массовых спортивных мероприятий, внедрения на территории г.о</w:t>
            </w:r>
            <w:proofErr w:type="gramStart"/>
            <w:r w:rsidRPr="00CF3360">
              <w:rPr>
                <w:rFonts w:ascii="Times New Roman" w:eastAsia="TimesNewRoman" w:hAnsi="Times New Roman" w:cs="Times New Roman"/>
                <w:sz w:val="20"/>
                <w:szCs w:val="20"/>
              </w:rPr>
              <w:t>.К</w:t>
            </w:r>
            <w:proofErr w:type="gramEnd"/>
            <w:r w:rsidRPr="00CF3360">
              <w:rPr>
                <w:rFonts w:ascii="Times New Roman" w:eastAsia="TimesNewRoman" w:hAnsi="Times New Roman" w:cs="Times New Roman"/>
                <w:sz w:val="20"/>
                <w:szCs w:val="20"/>
              </w:rPr>
              <w:t>инешма комплекса ГТО</w:t>
            </w:r>
          </w:p>
        </w:tc>
      </w:tr>
      <w:tr w:rsidR="00CF3360" w:rsidRPr="00CF3360" w:rsidTr="00B11D1C">
        <w:tc>
          <w:tcPr>
            <w:tcW w:w="709" w:type="dxa"/>
            <w:vMerge/>
            <w:tcBorders>
              <w:left w:val="single" w:sz="4" w:space="0" w:color="auto"/>
              <w:right w:val="single" w:sz="4" w:space="0" w:color="auto"/>
            </w:tcBorders>
            <w:vAlign w:val="center"/>
            <w:hideMark/>
          </w:tcPr>
          <w:p w:rsidR="00CF3360" w:rsidRPr="00CF3360" w:rsidRDefault="00CF3360" w:rsidP="00CF3360">
            <w:pPr>
              <w:rPr>
                <w:sz w:val="20"/>
                <w:szCs w:val="20"/>
              </w:rPr>
            </w:pPr>
          </w:p>
        </w:tc>
        <w:tc>
          <w:tcPr>
            <w:tcW w:w="1809" w:type="dxa"/>
            <w:vMerge/>
            <w:tcBorders>
              <w:left w:val="single" w:sz="4" w:space="0" w:color="auto"/>
              <w:right w:val="single" w:sz="4" w:space="0" w:color="auto"/>
            </w:tcBorders>
            <w:vAlign w:val="center"/>
            <w:hideMark/>
          </w:tcPr>
          <w:p w:rsidR="00CF3360" w:rsidRPr="00CF3360" w:rsidRDefault="00CF3360" w:rsidP="00CF3360">
            <w:pPr>
              <w:rPr>
                <w:sz w:val="20"/>
                <w:szCs w:val="20"/>
              </w:rPr>
            </w:pPr>
          </w:p>
        </w:tc>
        <w:tc>
          <w:tcPr>
            <w:tcW w:w="1594" w:type="dxa"/>
            <w:vMerge/>
            <w:tcBorders>
              <w:left w:val="single" w:sz="4" w:space="0" w:color="auto"/>
              <w:right w:val="single" w:sz="4" w:space="0" w:color="auto"/>
            </w:tcBorders>
            <w:vAlign w:val="center"/>
            <w:hideMark/>
          </w:tcPr>
          <w:p w:rsidR="00CF3360" w:rsidRPr="00CF3360" w:rsidRDefault="00CF3360"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CF3360" w:rsidRPr="00CF3360" w:rsidRDefault="00CF3360"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3 759,534</w:t>
            </w:r>
          </w:p>
        </w:tc>
        <w:tc>
          <w:tcPr>
            <w:tcW w:w="1289" w:type="dxa"/>
            <w:tcBorders>
              <w:top w:val="single" w:sz="4" w:space="0" w:color="auto"/>
              <w:left w:val="single" w:sz="4" w:space="0" w:color="auto"/>
              <w:bottom w:val="single" w:sz="4" w:space="0" w:color="auto"/>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3 157,727</w:t>
            </w:r>
          </w:p>
        </w:tc>
        <w:tc>
          <w:tcPr>
            <w:tcW w:w="1230" w:type="dxa"/>
            <w:vMerge/>
            <w:tcBorders>
              <w:left w:val="single" w:sz="4" w:space="0" w:color="auto"/>
              <w:right w:val="single" w:sz="4" w:space="0" w:color="auto"/>
            </w:tcBorders>
            <w:hideMark/>
          </w:tcPr>
          <w:p w:rsidR="00CF3360" w:rsidRPr="00CF3360" w:rsidRDefault="00CF3360" w:rsidP="00CF3360">
            <w:pPr>
              <w:jc w:val="center"/>
              <w:rPr>
                <w:sz w:val="20"/>
                <w:szCs w:val="20"/>
              </w:rPr>
            </w:pPr>
          </w:p>
        </w:tc>
        <w:tc>
          <w:tcPr>
            <w:tcW w:w="1627" w:type="dxa"/>
            <w:vMerge/>
            <w:tcBorders>
              <w:left w:val="single" w:sz="4" w:space="0" w:color="auto"/>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CF3360" w:rsidRPr="00CF3360" w:rsidRDefault="00CF3360" w:rsidP="00CF3360">
            <w:pPr>
              <w:pStyle w:val="a8"/>
              <w:rPr>
                <w:rFonts w:ascii="Times New Roman" w:hAnsi="Times New Roman" w:cs="Times New Roman"/>
                <w:sz w:val="20"/>
                <w:szCs w:val="20"/>
              </w:rPr>
            </w:pPr>
          </w:p>
        </w:tc>
      </w:tr>
      <w:tr w:rsidR="00CF3360" w:rsidRPr="00CF3360" w:rsidTr="00B11D1C">
        <w:trPr>
          <w:trHeight w:val="2296"/>
        </w:trPr>
        <w:tc>
          <w:tcPr>
            <w:tcW w:w="709" w:type="dxa"/>
            <w:vMerge/>
            <w:tcBorders>
              <w:left w:val="single" w:sz="4" w:space="0" w:color="auto"/>
              <w:bottom w:val="nil"/>
              <w:right w:val="single" w:sz="4" w:space="0" w:color="auto"/>
            </w:tcBorders>
            <w:vAlign w:val="center"/>
            <w:hideMark/>
          </w:tcPr>
          <w:p w:rsidR="00CF3360" w:rsidRPr="00CF3360" w:rsidRDefault="00CF3360" w:rsidP="00CF3360">
            <w:pPr>
              <w:rPr>
                <w:sz w:val="20"/>
                <w:szCs w:val="20"/>
              </w:rPr>
            </w:pPr>
          </w:p>
        </w:tc>
        <w:tc>
          <w:tcPr>
            <w:tcW w:w="1809" w:type="dxa"/>
            <w:vMerge/>
            <w:tcBorders>
              <w:left w:val="single" w:sz="4" w:space="0" w:color="auto"/>
              <w:bottom w:val="nil"/>
              <w:right w:val="single" w:sz="4" w:space="0" w:color="auto"/>
            </w:tcBorders>
            <w:vAlign w:val="center"/>
            <w:hideMark/>
          </w:tcPr>
          <w:p w:rsidR="00CF3360" w:rsidRPr="00CF3360" w:rsidRDefault="00CF3360" w:rsidP="00CF3360">
            <w:pPr>
              <w:rPr>
                <w:sz w:val="20"/>
                <w:szCs w:val="20"/>
              </w:rPr>
            </w:pPr>
          </w:p>
        </w:tc>
        <w:tc>
          <w:tcPr>
            <w:tcW w:w="1594" w:type="dxa"/>
            <w:vMerge/>
            <w:tcBorders>
              <w:left w:val="single" w:sz="4" w:space="0" w:color="auto"/>
              <w:bottom w:val="nil"/>
              <w:right w:val="single" w:sz="4" w:space="0" w:color="auto"/>
            </w:tcBorders>
            <w:vAlign w:val="center"/>
            <w:hideMark/>
          </w:tcPr>
          <w:p w:rsidR="00CF3360" w:rsidRPr="00CF3360" w:rsidRDefault="00CF3360" w:rsidP="00CF3360">
            <w:pPr>
              <w:rPr>
                <w:sz w:val="20"/>
                <w:szCs w:val="20"/>
              </w:rPr>
            </w:pPr>
          </w:p>
        </w:tc>
        <w:tc>
          <w:tcPr>
            <w:tcW w:w="1559" w:type="dxa"/>
            <w:vMerge w:val="restart"/>
            <w:tcBorders>
              <w:top w:val="single" w:sz="4" w:space="0" w:color="auto"/>
              <w:left w:val="single" w:sz="4" w:space="0" w:color="auto"/>
              <w:bottom w:val="nil"/>
              <w:right w:val="single" w:sz="4" w:space="0" w:color="auto"/>
            </w:tcBorders>
            <w:hideMark/>
          </w:tcPr>
          <w:p w:rsidR="00CF3360" w:rsidRPr="00CF3360" w:rsidRDefault="00CF3360"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vMerge w:val="restart"/>
            <w:tcBorders>
              <w:top w:val="single" w:sz="4" w:space="0" w:color="auto"/>
              <w:left w:val="single" w:sz="4" w:space="0" w:color="auto"/>
              <w:bottom w:val="nil"/>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3 759,534</w:t>
            </w:r>
          </w:p>
        </w:tc>
        <w:tc>
          <w:tcPr>
            <w:tcW w:w="1289" w:type="dxa"/>
            <w:vMerge w:val="restart"/>
            <w:tcBorders>
              <w:top w:val="single" w:sz="4" w:space="0" w:color="auto"/>
              <w:left w:val="single" w:sz="4" w:space="0" w:color="auto"/>
              <w:bottom w:val="nil"/>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3 157,727</w:t>
            </w:r>
          </w:p>
        </w:tc>
        <w:tc>
          <w:tcPr>
            <w:tcW w:w="1230" w:type="dxa"/>
            <w:vMerge/>
            <w:tcBorders>
              <w:left w:val="single" w:sz="4" w:space="0" w:color="auto"/>
              <w:bottom w:val="nil"/>
              <w:right w:val="single" w:sz="4" w:space="0" w:color="auto"/>
            </w:tcBorders>
            <w:hideMark/>
          </w:tcPr>
          <w:p w:rsidR="00CF3360" w:rsidRPr="00CF3360" w:rsidRDefault="00CF3360" w:rsidP="00CF3360">
            <w:pPr>
              <w:jc w:val="center"/>
              <w:rPr>
                <w:sz w:val="20"/>
                <w:szCs w:val="20"/>
              </w:rPr>
            </w:pPr>
          </w:p>
        </w:tc>
        <w:tc>
          <w:tcPr>
            <w:tcW w:w="1627" w:type="dxa"/>
            <w:vMerge/>
            <w:tcBorders>
              <w:left w:val="single" w:sz="4" w:space="0" w:color="auto"/>
              <w:bottom w:val="nil"/>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1208" w:type="dxa"/>
            <w:vMerge/>
            <w:tcBorders>
              <w:left w:val="single" w:sz="4" w:space="0" w:color="auto"/>
              <w:bottom w:val="nil"/>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827" w:type="dxa"/>
            <w:vMerge/>
            <w:tcBorders>
              <w:left w:val="single" w:sz="4" w:space="0" w:color="auto"/>
              <w:bottom w:val="nil"/>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943" w:type="dxa"/>
            <w:vMerge/>
            <w:tcBorders>
              <w:left w:val="single" w:sz="4" w:space="0" w:color="auto"/>
              <w:bottom w:val="nil"/>
              <w:right w:val="single" w:sz="4" w:space="0" w:color="auto"/>
            </w:tcBorders>
          </w:tcPr>
          <w:p w:rsidR="00CF3360" w:rsidRPr="00CF3360" w:rsidRDefault="00CF3360" w:rsidP="00CF3360">
            <w:pPr>
              <w:pStyle w:val="a8"/>
              <w:rPr>
                <w:rFonts w:ascii="Times New Roman" w:hAnsi="Times New Roman" w:cs="Times New Roman"/>
                <w:sz w:val="20"/>
                <w:szCs w:val="20"/>
              </w:rPr>
            </w:pPr>
          </w:p>
        </w:tc>
        <w:tc>
          <w:tcPr>
            <w:tcW w:w="1536" w:type="dxa"/>
            <w:vMerge/>
            <w:tcBorders>
              <w:left w:val="single" w:sz="4" w:space="0" w:color="auto"/>
              <w:bottom w:val="nil"/>
              <w:right w:val="single" w:sz="4" w:space="0" w:color="auto"/>
            </w:tcBorders>
          </w:tcPr>
          <w:p w:rsidR="00CF3360" w:rsidRPr="00CF3360" w:rsidRDefault="00CF3360" w:rsidP="00CF3360">
            <w:pPr>
              <w:pStyle w:val="a8"/>
              <w:rPr>
                <w:rFonts w:ascii="Times New Roman" w:hAnsi="Times New Roman" w:cs="Times New Roman"/>
                <w:sz w:val="20"/>
                <w:szCs w:val="20"/>
              </w:rPr>
            </w:pPr>
          </w:p>
        </w:tc>
      </w:tr>
      <w:tr w:rsidR="00CF3360" w:rsidRPr="00CF3360" w:rsidTr="00B11D1C">
        <w:trPr>
          <w:trHeight w:val="1155"/>
        </w:trPr>
        <w:tc>
          <w:tcPr>
            <w:tcW w:w="709" w:type="dxa"/>
            <w:vMerge/>
            <w:tcBorders>
              <w:left w:val="single" w:sz="4" w:space="0" w:color="auto"/>
              <w:bottom w:val="nil"/>
              <w:right w:val="single" w:sz="4" w:space="0" w:color="auto"/>
            </w:tcBorders>
            <w:vAlign w:val="center"/>
          </w:tcPr>
          <w:p w:rsidR="00CF3360" w:rsidRPr="00CF3360" w:rsidRDefault="00CF3360" w:rsidP="00CF3360">
            <w:pPr>
              <w:rPr>
                <w:sz w:val="20"/>
                <w:szCs w:val="20"/>
              </w:rPr>
            </w:pPr>
          </w:p>
        </w:tc>
        <w:tc>
          <w:tcPr>
            <w:tcW w:w="1809" w:type="dxa"/>
            <w:vMerge/>
            <w:tcBorders>
              <w:left w:val="single" w:sz="4" w:space="0" w:color="auto"/>
              <w:bottom w:val="nil"/>
              <w:right w:val="single" w:sz="4" w:space="0" w:color="auto"/>
            </w:tcBorders>
            <w:vAlign w:val="center"/>
          </w:tcPr>
          <w:p w:rsidR="00CF3360" w:rsidRPr="00CF3360" w:rsidRDefault="00CF3360" w:rsidP="00CF3360">
            <w:pPr>
              <w:rPr>
                <w:sz w:val="20"/>
                <w:szCs w:val="20"/>
              </w:rPr>
            </w:pPr>
          </w:p>
        </w:tc>
        <w:tc>
          <w:tcPr>
            <w:tcW w:w="1594" w:type="dxa"/>
            <w:vMerge/>
            <w:tcBorders>
              <w:left w:val="single" w:sz="4" w:space="0" w:color="auto"/>
              <w:bottom w:val="nil"/>
              <w:right w:val="single" w:sz="4" w:space="0" w:color="auto"/>
            </w:tcBorders>
            <w:vAlign w:val="center"/>
          </w:tcPr>
          <w:p w:rsidR="00CF3360" w:rsidRPr="00CF3360" w:rsidRDefault="00CF3360" w:rsidP="00CF3360">
            <w:pPr>
              <w:rPr>
                <w:sz w:val="20"/>
                <w:szCs w:val="20"/>
              </w:rPr>
            </w:pPr>
          </w:p>
        </w:tc>
        <w:tc>
          <w:tcPr>
            <w:tcW w:w="1559" w:type="dxa"/>
            <w:vMerge/>
            <w:tcBorders>
              <w:left w:val="single" w:sz="4" w:space="0" w:color="auto"/>
              <w:bottom w:val="nil"/>
              <w:right w:val="single" w:sz="4" w:space="0" w:color="auto"/>
            </w:tcBorders>
          </w:tcPr>
          <w:p w:rsidR="00CF3360" w:rsidRPr="00CF3360" w:rsidRDefault="00CF3360" w:rsidP="00CF3360">
            <w:pPr>
              <w:pStyle w:val="a8"/>
              <w:jc w:val="left"/>
              <w:rPr>
                <w:rFonts w:ascii="Times New Roman" w:hAnsi="Times New Roman" w:cs="Times New Roman"/>
                <w:sz w:val="20"/>
                <w:szCs w:val="20"/>
              </w:rPr>
            </w:pPr>
          </w:p>
        </w:tc>
        <w:tc>
          <w:tcPr>
            <w:tcW w:w="1308" w:type="dxa"/>
            <w:vMerge/>
            <w:tcBorders>
              <w:left w:val="single" w:sz="4" w:space="0" w:color="auto"/>
              <w:bottom w:val="nil"/>
              <w:right w:val="single" w:sz="4" w:space="0" w:color="auto"/>
            </w:tcBorders>
          </w:tcPr>
          <w:p w:rsidR="00CF3360" w:rsidRPr="00CF3360" w:rsidRDefault="00CF3360" w:rsidP="00CF3360">
            <w:pPr>
              <w:pStyle w:val="a8"/>
              <w:jc w:val="center"/>
              <w:rPr>
                <w:rFonts w:ascii="Times New Roman" w:hAnsi="Times New Roman" w:cs="Times New Roman"/>
                <w:sz w:val="20"/>
                <w:szCs w:val="20"/>
              </w:rPr>
            </w:pPr>
          </w:p>
        </w:tc>
        <w:tc>
          <w:tcPr>
            <w:tcW w:w="1289" w:type="dxa"/>
            <w:vMerge/>
            <w:tcBorders>
              <w:left w:val="single" w:sz="4" w:space="0" w:color="auto"/>
              <w:bottom w:val="nil"/>
              <w:right w:val="single" w:sz="4" w:space="0" w:color="auto"/>
            </w:tcBorders>
          </w:tcPr>
          <w:p w:rsidR="00CF3360" w:rsidRPr="00CF3360" w:rsidRDefault="00CF3360" w:rsidP="00CF3360">
            <w:pPr>
              <w:pStyle w:val="a8"/>
              <w:jc w:val="center"/>
              <w:rPr>
                <w:rFonts w:ascii="Times New Roman" w:hAnsi="Times New Roman" w:cs="Times New Roman"/>
                <w:sz w:val="20"/>
                <w:szCs w:val="20"/>
              </w:rPr>
            </w:pPr>
          </w:p>
        </w:tc>
        <w:tc>
          <w:tcPr>
            <w:tcW w:w="1230" w:type="dxa"/>
            <w:vMerge/>
            <w:tcBorders>
              <w:left w:val="single" w:sz="4" w:space="0" w:color="auto"/>
              <w:bottom w:val="nil"/>
              <w:right w:val="single" w:sz="4" w:space="0" w:color="auto"/>
            </w:tcBorders>
          </w:tcPr>
          <w:p w:rsidR="00CF3360" w:rsidRPr="00CF3360" w:rsidRDefault="00CF3360" w:rsidP="00CF3360">
            <w:pPr>
              <w:jc w:val="center"/>
              <w:rPr>
                <w:sz w:val="20"/>
                <w:szCs w:val="20"/>
              </w:rPr>
            </w:pPr>
          </w:p>
        </w:tc>
        <w:tc>
          <w:tcPr>
            <w:tcW w:w="1627" w:type="dxa"/>
            <w:tcBorders>
              <w:top w:val="single" w:sz="4" w:space="0" w:color="auto"/>
              <w:left w:val="single" w:sz="4" w:space="0" w:color="auto"/>
              <w:bottom w:val="single" w:sz="4" w:space="0" w:color="auto"/>
              <w:right w:val="single" w:sz="4" w:space="0" w:color="auto"/>
            </w:tcBorders>
          </w:tcPr>
          <w:p w:rsidR="00CF3360" w:rsidRDefault="00CF3360" w:rsidP="00CF3360">
            <w:pPr>
              <w:rPr>
                <w:sz w:val="20"/>
                <w:szCs w:val="20"/>
              </w:rPr>
            </w:pPr>
            <w:r w:rsidRPr="00CF3360">
              <w:rPr>
                <w:sz w:val="20"/>
                <w:szCs w:val="20"/>
              </w:rPr>
              <w:t>Обеспеченность населения спортивными сооружениями</w:t>
            </w:r>
          </w:p>
          <w:p w:rsidR="00E3400F" w:rsidRPr="00CF3360" w:rsidRDefault="00E3400F" w:rsidP="00CF336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CF3360" w:rsidRDefault="00CF3360" w:rsidP="0088289E">
            <w:pPr>
              <w:pStyle w:val="a8"/>
              <w:jc w:val="left"/>
              <w:rPr>
                <w:rFonts w:ascii="Times New Roman" w:hAnsi="Times New Roman" w:cs="Times New Roman"/>
                <w:sz w:val="20"/>
                <w:szCs w:val="20"/>
              </w:rPr>
            </w:pPr>
            <w:proofErr w:type="spellStart"/>
            <w:r w:rsidRPr="00CF3360">
              <w:rPr>
                <w:rFonts w:ascii="Times New Roman" w:hAnsi="Times New Roman" w:cs="Times New Roman"/>
                <w:sz w:val="20"/>
                <w:szCs w:val="20"/>
              </w:rPr>
              <w:t>Сооруже</w:t>
            </w:r>
            <w:proofErr w:type="spellEnd"/>
          </w:p>
          <w:p w:rsidR="004649BA" w:rsidRDefault="00CF3360" w:rsidP="004649BA">
            <w:pPr>
              <w:pStyle w:val="a8"/>
              <w:jc w:val="left"/>
              <w:rPr>
                <w:rFonts w:ascii="Times New Roman" w:hAnsi="Times New Roman" w:cs="Times New Roman"/>
                <w:sz w:val="20"/>
                <w:szCs w:val="20"/>
              </w:rPr>
            </w:pPr>
            <w:proofErr w:type="spellStart"/>
            <w:r w:rsidRPr="00CF3360">
              <w:rPr>
                <w:rFonts w:ascii="Times New Roman" w:hAnsi="Times New Roman" w:cs="Times New Roman"/>
                <w:sz w:val="20"/>
                <w:szCs w:val="20"/>
              </w:rPr>
              <w:t>ний</w:t>
            </w:r>
            <w:proofErr w:type="spellEnd"/>
            <w:r w:rsidRPr="00CF3360">
              <w:rPr>
                <w:rFonts w:ascii="Times New Roman" w:hAnsi="Times New Roman" w:cs="Times New Roman"/>
                <w:sz w:val="20"/>
                <w:szCs w:val="20"/>
              </w:rPr>
              <w:t xml:space="preserve"> на </w:t>
            </w:r>
          </w:p>
          <w:p w:rsidR="00CF3360" w:rsidRPr="00CF3360" w:rsidRDefault="00CF3360" w:rsidP="004649BA">
            <w:pPr>
              <w:pStyle w:val="a8"/>
              <w:jc w:val="left"/>
              <w:rPr>
                <w:rFonts w:ascii="Times New Roman" w:hAnsi="Times New Roman" w:cs="Times New Roman"/>
                <w:sz w:val="20"/>
                <w:szCs w:val="20"/>
              </w:rPr>
            </w:pPr>
            <w:r w:rsidRPr="00CF3360">
              <w:rPr>
                <w:rFonts w:ascii="Times New Roman" w:hAnsi="Times New Roman" w:cs="Times New Roman"/>
                <w:sz w:val="20"/>
                <w:szCs w:val="20"/>
              </w:rPr>
              <w:t>100 тыс. населения</w:t>
            </w:r>
          </w:p>
        </w:tc>
        <w:tc>
          <w:tcPr>
            <w:tcW w:w="827" w:type="dxa"/>
            <w:tcBorders>
              <w:top w:val="single" w:sz="4" w:space="0" w:color="auto"/>
              <w:left w:val="single" w:sz="4" w:space="0" w:color="auto"/>
              <w:bottom w:val="single" w:sz="4" w:space="0" w:color="auto"/>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174</w:t>
            </w:r>
          </w:p>
        </w:tc>
        <w:tc>
          <w:tcPr>
            <w:tcW w:w="943" w:type="dxa"/>
            <w:tcBorders>
              <w:top w:val="single" w:sz="4" w:space="0" w:color="auto"/>
              <w:left w:val="single" w:sz="4" w:space="0" w:color="auto"/>
              <w:bottom w:val="single" w:sz="4" w:space="0" w:color="auto"/>
              <w:right w:val="single" w:sz="4" w:space="0" w:color="auto"/>
            </w:tcBorders>
          </w:tcPr>
          <w:p w:rsidR="00CF3360" w:rsidRPr="00CF3360" w:rsidRDefault="00CF3360"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176</w:t>
            </w:r>
          </w:p>
        </w:tc>
        <w:tc>
          <w:tcPr>
            <w:tcW w:w="1536" w:type="dxa"/>
            <w:tcBorders>
              <w:top w:val="single" w:sz="4" w:space="0" w:color="auto"/>
              <w:left w:val="single" w:sz="4" w:space="0" w:color="auto"/>
              <w:bottom w:val="single" w:sz="4" w:space="0" w:color="auto"/>
              <w:right w:val="single" w:sz="4" w:space="0" w:color="auto"/>
            </w:tcBorders>
          </w:tcPr>
          <w:p w:rsidR="00CF3360" w:rsidRPr="00CF3360" w:rsidRDefault="00CF3360" w:rsidP="00CF3360">
            <w:pPr>
              <w:pStyle w:val="a8"/>
              <w:rPr>
                <w:rFonts w:ascii="Times New Roman" w:hAnsi="Times New Roman" w:cs="Times New Roman"/>
                <w:sz w:val="20"/>
                <w:szCs w:val="20"/>
              </w:rPr>
            </w:pPr>
            <w:r w:rsidRPr="00CF3360">
              <w:rPr>
                <w:rFonts w:ascii="Times New Roman" w:hAnsi="Times New Roman" w:cs="Times New Roman"/>
                <w:sz w:val="20"/>
                <w:szCs w:val="20"/>
              </w:rPr>
              <w:t>Снижение численности населения г.о</w:t>
            </w:r>
            <w:proofErr w:type="gramStart"/>
            <w:r w:rsidRPr="00CF3360">
              <w:rPr>
                <w:rFonts w:ascii="Times New Roman" w:hAnsi="Times New Roman" w:cs="Times New Roman"/>
                <w:sz w:val="20"/>
                <w:szCs w:val="20"/>
              </w:rPr>
              <w:t>.К</w:t>
            </w:r>
            <w:proofErr w:type="gramEnd"/>
            <w:r w:rsidRPr="00CF3360">
              <w:rPr>
                <w:rFonts w:ascii="Times New Roman" w:hAnsi="Times New Roman" w:cs="Times New Roman"/>
                <w:sz w:val="20"/>
                <w:szCs w:val="20"/>
              </w:rPr>
              <w:t>инешма</w:t>
            </w:r>
          </w:p>
        </w:tc>
      </w:tr>
      <w:tr w:rsidR="00E3400F" w:rsidRPr="00CF3360" w:rsidTr="00B11D1C">
        <w:trPr>
          <w:trHeight w:val="2055"/>
        </w:trPr>
        <w:tc>
          <w:tcPr>
            <w:tcW w:w="709" w:type="dxa"/>
            <w:vMerge/>
            <w:tcBorders>
              <w:left w:val="single" w:sz="4" w:space="0" w:color="auto"/>
              <w:bottom w:val="nil"/>
              <w:right w:val="single" w:sz="4" w:space="0" w:color="auto"/>
            </w:tcBorders>
            <w:vAlign w:val="center"/>
          </w:tcPr>
          <w:p w:rsidR="00E3400F" w:rsidRPr="00CF3360" w:rsidRDefault="00E3400F" w:rsidP="00CF3360">
            <w:pPr>
              <w:rPr>
                <w:sz w:val="20"/>
                <w:szCs w:val="20"/>
              </w:rPr>
            </w:pPr>
          </w:p>
        </w:tc>
        <w:tc>
          <w:tcPr>
            <w:tcW w:w="1809" w:type="dxa"/>
            <w:vMerge/>
            <w:tcBorders>
              <w:left w:val="single" w:sz="4" w:space="0" w:color="auto"/>
              <w:bottom w:val="nil"/>
              <w:right w:val="single" w:sz="4" w:space="0" w:color="auto"/>
            </w:tcBorders>
            <w:vAlign w:val="center"/>
          </w:tcPr>
          <w:p w:rsidR="00E3400F" w:rsidRPr="00CF3360" w:rsidRDefault="00E3400F" w:rsidP="00CF3360">
            <w:pPr>
              <w:rPr>
                <w:sz w:val="20"/>
                <w:szCs w:val="20"/>
              </w:rPr>
            </w:pPr>
          </w:p>
        </w:tc>
        <w:tc>
          <w:tcPr>
            <w:tcW w:w="1594" w:type="dxa"/>
            <w:vMerge/>
            <w:tcBorders>
              <w:left w:val="single" w:sz="4" w:space="0" w:color="auto"/>
              <w:bottom w:val="nil"/>
              <w:right w:val="single" w:sz="4" w:space="0" w:color="auto"/>
            </w:tcBorders>
            <w:vAlign w:val="center"/>
          </w:tcPr>
          <w:p w:rsidR="00E3400F" w:rsidRPr="00CF3360" w:rsidRDefault="00E3400F" w:rsidP="00CF3360">
            <w:pPr>
              <w:rPr>
                <w:sz w:val="20"/>
                <w:szCs w:val="20"/>
              </w:rPr>
            </w:pPr>
          </w:p>
        </w:tc>
        <w:tc>
          <w:tcPr>
            <w:tcW w:w="1559" w:type="dxa"/>
            <w:vMerge/>
            <w:tcBorders>
              <w:left w:val="single" w:sz="4" w:space="0" w:color="auto"/>
              <w:bottom w:val="nil"/>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c>
          <w:tcPr>
            <w:tcW w:w="1308" w:type="dxa"/>
            <w:vMerge/>
            <w:tcBorders>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89" w:type="dxa"/>
            <w:vMerge/>
            <w:tcBorders>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30" w:type="dxa"/>
            <w:vMerge/>
            <w:tcBorders>
              <w:left w:val="single" w:sz="4" w:space="0" w:color="auto"/>
              <w:bottom w:val="nil"/>
              <w:right w:val="single" w:sz="4" w:space="0" w:color="auto"/>
            </w:tcBorders>
          </w:tcPr>
          <w:p w:rsidR="00E3400F" w:rsidRPr="00CF3360" w:rsidRDefault="00E3400F" w:rsidP="00CF3360">
            <w:pPr>
              <w:jc w:val="center"/>
              <w:rPr>
                <w:sz w:val="20"/>
                <w:szCs w:val="20"/>
              </w:rPr>
            </w:pPr>
          </w:p>
        </w:tc>
        <w:tc>
          <w:tcPr>
            <w:tcW w:w="1627" w:type="dxa"/>
            <w:tcBorders>
              <w:top w:val="single" w:sz="4" w:space="0" w:color="auto"/>
              <w:left w:val="single" w:sz="4" w:space="0" w:color="auto"/>
              <w:bottom w:val="single" w:sz="4" w:space="0" w:color="auto"/>
              <w:right w:val="single" w:sz="4" w:space="0" w:color="auto"/>
            </w:tcBorders>
          </w:tcPr>
          <w:p w:rsidR="00E3400F" w:rsidRPr="00CF3360" w:rsidRDefault="00E3400F" w:rsidP="00DD5284">
            <w:pPr>
              <w:pStyle w:val="a8"/>
              <w:rPr>
                <w:rFonts w:ascii="Times New Roman" w:hAnsi="Times New Roman" w:cs="Times New Roman"/>
                <w:sz w:val="20"/>
                <w:szCs w:val="20"/>
              </w:rPr>
            </w:pPr>
            <w:r w:rsidRPr="00CF3360">
              <w:rPr>
                <w:rFonts w:ascii="Times New Roman" w:hAnsi="Times New Roman" w:cs="Times New Roman"/>
                <w:sz w:val="20"/>
                <w:szCs w:val="20"/>
              </w:rPr>
              <w:t>Количество прово</w:t>
            </w:r>
            <w:r>
              <w:rPr>
                <w:rFonts w:ascii="Times New Roman" w:hAnsi="Times New Roman" w:cs="Times New Roman"/>
                <w:sz w:val="20"/>
                <w:szCs w:val="20"/>
              </w:rPr>
              <w:t>димых физкультурных и спортивны</w:t>
            </w:r>
            <w:r w:rsidRPr="00CF3360">
              <w:rPr>
                <w:rFonts w:ascii="Times New Roman" w:hAnsi="Times New Roman" w:cs="Times New Roman"/>
                <w:sz w:val="20"/>
                <w:szCs w:val="20"/>
              </w:rPr>
              <w:t>х мероприятий</w:t>
            </w:r>
          </w:p>
        </w:tc>
        <w:tc>
          <w:tcPr>
            <w:tcW w:w="1208" w:type="dxa"/>
            <w:tcBorders>
              <w:top w:val="single" w:sz="4" w:space="0" w:color="auto"/>
              <w:left w:val="single" w:sz="4" w:space="0" w:color="auto"/>
              <w:bottom w:val="single" w:sz="4" w:space="0" w:color="auto"/>
              <w:right w:val="single" w:sz="4" w:space="0" w:color="auto"/>
            </w:tcBorders>
          </w:tcPr>
          <w:p w:rsidR="00E3400F" w:rsidRDefault="00E3400F" w:rsidP="00DD5284">
            <w:pPr>
              <w:pStyle w:val="a8"/>
              <w:jc w:val="center"/>
              <w:rPr>
                <w:rFonts w:ascii="Times New Roman" w:hAnsi="Times New Roman" w:cs="Times New Roman"/>
                <w:sz w:val="20"/>
                <w:szCs w:val="20"/>
              </w:rPr>
            </w:pPr>
            <w:proofErr w:type="spellStart"/>
            <w:r w:rsidRPr="00CF3360">
              <w:rPr>
                <w:rFonts w:ascii="Times New Roman" w:hAnsi="Times New Roman" w:cs="Times New Roman"/>
                <w:sz w:val="20"/>
                <w:szCs w:val="20"/>
              </w:rPr>
              <w:t>Мероприя</w:t>
            </w:r>
            <w:proofErr w:type="spellEnd"/>
          </w:p>
          <w:p w:rsidR="00E3400F" w:rsidRPr="00CF3360" w:rsidRDefault="00E3400F" w:rsidP="00DD5284">
            <w:pPr>
              <w:pStyle w:val="a8"/>
              <w:jc w:val="left"/>
              <w:rPr>
                <w:rFonts w:ascii="Times New Roman" w:hAnsi="Times New Roman" w:cs="Times New Roman"/>
                <w:sz w:val="20"/>
                <w:szCs w:val="20"/>
              </w:rPr>
            </w:pPr>
            <w:proofErr w:type="spellStart"/>
            <w:r w:rsidRPr="00CF3360">
              <w:rPr>
                <w:rFonts w:ascii="Times New Roman" w:hAnsi="Times New Roman" w:cs="Times New Roman"/>
                <w:sz w:val="20"/>
                <w:szCs w:val="20"/>
              </w:rPr>
              <w:t>тие</w:t>
            </w:r>
            <w:proofErr w:type="spellEnd"/>
          </w:p>
        </w:tc>
        <w:tc>
          <w:tcPr>
            <w:tcW w:w="827" w:type="dxa"/>
            <w:tcBorders>
              <w:top w:val="single" w:sz="4" w:space="0" w:color="auto"/>
              <w:left w:val="single" w:sz="4" w:space="0" w:color="auto"/>
              <w:bottom w:val="single" w:sz="4" w:space="0" w:color="auto"/>
              <w:right w:val="single" w:sz="4" w:space="0" w:color="auto"/>
            </w:tcBorders>
          </w:tcPr>
          <w:p w:rsidR="00E3400F" w:rsidRPr="00CF3360" w:rsidRDefault="00E3400F" w:rsidP="00DD5284">
            <w:pPr>
              <w:pStyle w:val="a8"/>
              <w:jc w:val="center"/>
              <w:rPr>
                <w:rFonts w:ascii="Times New Roman" w:hAnsi="Times New Roman" w:cs="Times New Roman"/>
                <w:sz w:val="20"/>
                <w:szCs w:val="20"/>
              </w:rPr>
            </w:pPr>
            <w:r w:rsidRPr="00CF3360">
              <w:rPr>
                <w:rFonts w:ascii="Times New Roman" w:hAnsi="Times New Roman" w:cs="Times New Roman"/>
                <w:sz w:val="20"/>
                <w:szCs w:val="20"/>
              </w:rPr>
              <w:t>95</w:t>
            </w:r>
          </w:p>
        </w:tc>
        <w:tc>
          <w:tcPr>
            <w:tcW w:w="943" w:type="dxa"/>
            <w:tcBorders>
              <w:top w:val="single" w:sz="4" w:space="0" w:color="auto"/>
              <w:left w:val="single" w:sz="4" w:space="0" w:color="auto"/>
              <w:bottom w:val="single" w:sz="4" w:space="0" w:color="auto"/>
              <w:right w:val="single" w:sz="4" w:space="0" w:color="auto"/>
            </w:tcBorders>
          </w:tcPr>
          <w:p w:rsidR="00E3400F" w:rsidRPr="00CF3360" w:rsidRDefault="00E3400F" w:rsidP="00DD5284">
            <w:pPr>
              <w:pStyle w:val="a8"/>
              <w:jc w:val="center"/>
              <w:rPr>
                <w:rFonts w:ascii="Times New Roman" w:hAnsi="Times New Roman" w:cs="Times New Roman"/>
                <w:sz w:val="20"/>
                <w:szCs w:val="20"/>
              </w:rPr>
            </w:pPr>
            <w:r w:rsidRPr="00CF3360">
              <w:rPr>
                <w:rFonts w:ascii="Times New Roman" w:hAnsi="Times New Roman" w:cs="Times New Roman"/>
                <w:sz w:val="20"/>
                <w:szCs w:val="20"/>
              </w:rPr>
              <w:t>97</w:t>
            </w:r>
          </w:p>
        </w:tc>
        <w:tc>
          <w:tcPr>
            <w:tcW w:w="1536" w:type="dxa"/>
            <w:tcBorders>
              <w:top w:val="single" w:sz="4" w:space="0" w:color="auto"/>
              <w:left w:val="single" w:sz="4" w:space="0" w:color="auto"/>
              <w:bottom w:val="single" w:sz="4" w:space="0" w:color="auto"/>
              <w:right w:val="single" w:sz="4" w:space="0" w:color="auto"/>
            </w:tcBorders>
          </w:tcPr>
          <w:p w:rsidR="00E3400F" w:rsidRPr="00CF3360" w:rsidRDefault="00E3400F" w:rsidP="00DD5284">
            <w:pPr>
              <w:pStyle w:val="a8"/>
              <w:jc w:val="left"/>
              <w:rPr>
                <w:rFonts w:ascii="Times New Roman" w:hAnsi="Times New Roman" w:cs="Times New Roman"/>
                <w:sz w:val="20"/>
                <w:szCs w:val="20"/>
              </w:rPr>
            </w:pPr>
            <w:r w:rsidRPr="00CF3360">
              <w:rPr>
                <w:rFonts w:ascii="Times New Roman" w:hAnsi="Times New Roman" w:cs="Times New Roman"/>
                <w:sz w:val="20"/>
                <w:szCs w:val="20"/>
              </w:rPr>
              <w:t>Увеличилось количество соревнований в рамках внедрения комплекса ГТО</w:t>
            </w:r>
          </w:p>
        </w:tc>
      </w:tr>
      <w:tr w:rsidR="00E3400F" w:rsidRPr="00CF3360" w:rsidTr="00B11D1C">
        <w:trPr>
          <w:trHeight w:val="3262"/>
        </w:trPr>
        <w:tc>
          <w:tcPr>
            <w:tcW w:w="709" w:type="dxa"/>
            <w:vMerge w:val="restart"/>
            <w:tcBorders>
              <w:top w:val="single" w:sz="4" w:space="0" w:color="auto"/>
              <w:left w:val="single" w:sz="4" w:space="0" w:color="auto"/>
              <w:right w:val="single" w:sz="4" w:space="0" w:color="auto"/>
            </w:tcBorders>
            <w:vAlign w:val="center"/>
          </w:tcPr>
          <w:p w:rsidR="00E3400F" w:rsidRPr="00CF3360" w:rsidRDefault="00E3400F" w:rsidP="00CF3360">
            <w:pPr>
              <w:rPr>
                <w:sz w:val="20"/>
                <w:szCs w:val="20"/>
              </w:rPr>
            </w:pPr>
          </w:p>
        </w:tc>
        <w:tc>
          <w:tcPr>
            <w:tcW w:w="1809" w:type="dxa"/>
            <w:vMerge w:val="restart"/>
            <w:tcBorders>
              <w:top w:val="single" w:sz="4" w:space="0" w:color="auto"/>
              <w:left w:val="single" w:sz="4" w:space="0" w:color="auto"/>
              <w:right w:val="single" w:sz="4" w:space="0" w:color="auto"/>
            </w:tcBorders>
            <w:vAlign w:val="center"/>
          </w:tcPr>
          <w:p w:rsidR="00E3400F" w:rsidRPr="00CF3360" w:rsidRDefault="00E3400F" w:rsidP="00CF3360">
            <w:pPr>
              <w:pStyle w:val="a8"/>
              <w:jc w:val="left"/>
              <w:rPr>
                <w:sz w:val="20"/>
                <w:szCs w:val="20"/>
              </w:rPr>
            </w:pPr>
          </w:p>
        </w:tc>
        <w:tc>
          <w:tcPr>
            <w:tcW w:w="1594" w:type="dxa"/>
            <w:vMerge w:val="restart"/>
            <w:tcBorders>
              <w:top w:val="single" w:sz="4" w:space="0" w:color="auto"/>
              <w:left w:val="single" w:sz="4" w:space="0" w:color="auto"/>
              <w:right w:val="single" w:sz="4" w:space="0" w:color="auto"/>
            </w:tcBorders>
            <w:vAlign w:val="center"/>
          </w:tcPr>
          <w:p w:rsidR="00E3400F" w:rsidRPr="00CF3360" w:rsidRDefault="00E3400F" w:rsidP="00CF3360">
            <w:pPr>
              <w:rPr>
                <w:sz w:val="20"/>
                <w:szCs w:val="20"/>
              </w:rPr>
            </w:pPr>
          </w:p>
        </w:tc>
        <w:tc>
          <w:tcPr>
            <w:tcW w:w="1559"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c>
          <w:tcPr>
            <w:tcW w:w="1308"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89"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30" w:type="dxa"/>
            <w:vMerge w:val="restart"/>
            <w:tcBorders>
              <w:top w:val="single" w:sz="4" w:space="0" w:color="auto"/>
              <w:left w:val="single" w:sz="4" w:space="0" w:color="auto"/>
              <w:right w:val="single" w:sz="4" w:space="0" w:color="auto"/>
            </w:tcBorders>
          </w:tcPr>
          <w:p w:rsidR="00E3400F" w:rsidRPr="00CF3360" w:rsidRDefault="00E3400F" w:rsidP="00CF3360">
            <w:pPr>
              <w:jc w:val="center"/>
              <w:rPr>
                <w:sz w:val="20"/>
                <w:szCs w:val="20"/>
              </w:rPr>
            </w:pPr>
          </w:p>
        </w:tc>
        <w:tc>
          <w:tcPr>
            <w:tcW w:w="1627" w:type="dxa"/>
            <w:tcBorders>
              <w:top w:val="single" w:sz="4" w:space="0" w:color="auto"/>
              <w:left w:val="single" w:sz="4" w:space="0" w:color="auto"/>
              <w:bottom w:val="single" w:sz="4" w:space="0" w:color="auto"/>
              <w:right w:val="single" w:sz="4" w:space="0" w:color="auto"/>
            </w:tcBorders>
          </w:tcPr>
          <w:p w:rsidR="00E3400F"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Количество выездных физкультурных и спортивных мероприятий, для участия в которых направлялись спортсмены городского округа Кинешма</w:t>
            </w:r>
          </w:p>
          <w:p w:rsidR="00E3400F" w:rsidRDefault="00E3400F" w:rsidP="0088289E"/>
          <w:p w:rsidR="00E3400F" w:rsidRPr="00CF3360" w:rsidRDefault="00E3400F" w:rsidP="00CF3360">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мероприятие</w:t>
            </w:r>
          </w:p>
        </w:tc>
        <w:tc>
          <w:tcPr>
            <w:tcW w:w="827"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72</w:t>
            </w:r>
          </w:p>
        </w:tc>
        <w:tc>
          <w:tcPr>
            <w:tcW w:w="943"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55</w:t>
            </w:r>
          </w:p>
        </w:tc>
        <w:tc>
          <w:tcPr>
            <w:tcW w:w="1536"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Отмена некоторых соревнования областного уровня, невозможность участия в выездных соревнованиях в связи с несвоевременным финансированием</w:t>
            </w:r>
          </w:p>
        </w:tc>
      </w:tr>
      <w:tr w:rsidR="00E3400F" w:rsidRPr="00CF3360" w:rsidTr="00B11D1C">
        <w:trPr>
          <w:trHeight w:val="2616"/>
        </w:trPr>
        <w:tc>
          <w:tcPr>
            <w:tcW w:w="709" w:type="dxa"/>
            <w:vMerge/>
            <w:tcBorders>
              <w:top w:val="single" w:sz="4" w:space="0" w:color="auto"/>
              <w:left w:val="single" w:sz="4" w:space="0" w:color="auto"/>
              <w:bottom w:val="single" w:sz="4" w:space="0" w:color="auto"/>
              <w:right w:val="single" w:sz="4" w:space="0" w:color="auto"/>
            </w:tcBorders>
            <w:vAlign w:val="center"/>
          </w:tcPr>
          <w:p w:rsidR="00E3400F" w:rsidRPr="00CF3360" w:rsidRDefault="00E3400F" w:rsidP="00CF3360">
            <w:pPr>
              <w:rPr>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E3400F" w:rsidRPr="00CF3360" w:rsidRDefault="00E3400F" w:rsidP="00CF3360">
            <w:pPr>
              <w:pStyle w:val="a8"/>
              <w:jc w:val="left"/>
              <w:rPr>
                <w:sz w:val="20"/>
                <w:szCs w:val="20"/>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E3400F" w:rsidRPr="00CF3360" w:rsidRDefault="00E3400F" w:rsidP="00CF3360">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c>
          <w:tcPr>
            <w:tcW w:w="1308" w:type="dxa"/>
            <w:vMerge/>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89" w:type="dxa"/>
            <w:vMerge/>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30" w:type="dxa"/>
            <w:vMerge/>
            <w:tcBorders>
              <w:top w:val="single" w:sz="4" w:space="0" w:color="auto"/>
              <w:left w:val="single" w:sz="4" w:space="0" w:color="auto"/>
              <w:bottom w:val="single" w:sz="4" w:space="0" w:color="auto"/>
              <w:right w:val="single" w:sz="4" w:space="0" w:color="auto"/>
            </w:tcBorders>
          </w:tcPr>
          <w:p w:rsidR="00E3400F" w:rsidRPr="00CF3360" w:rsidRDefault="00E3400F" w:rsidP="00CF3360">
            <w:pPr>
              <w:jc w:val="center"/>
              <w:rPr>
                <w:sz w:val="20"/>
                <w:szCs w:val="20"/>
              </w:rPr>
            </w:pPr>
          </w:p>
        </w:tc>
        <w:tc>
          <w:tcPr>
            <w:tcW w:w="1627" w:type="dxa"/>
            <w:tcBorders>
              <w:top w:val="single" w:sz="4" w:space="0" w:color="auto"/>
              <w:left w:val="single" w:sz="4" w:space="0" w:color="auto"/>
              <w:bottom w:val="single" w:sz="4" w:space="0" w:color="auto"/>
              <w:right w:val="single" w:sz="4" w:space="0" w:color="auto"/>
            </w:tcBorders>
          </w:tcPr>
          <w:p w:rsidR="00E3400F" w:rsidRPr="00CF3360" w:rsidRDefault="00E3400F" w:rsidP="00E0014F">
            <w:pPr>
              <w:rPr>
                <w:sz w:val="20"/>
                <w:szCs w:val="20"/>
              </w:rPr>
            </w:pPr>
            <w:r w:rsidRPr="00CF3360">
              <w:rPr>
                <w:sz w:val="20"/>
                <w:szCs w:val="20"/>
              </w:rPr>
              <w:t>Доля спортсменов, занявших призовые места в общем количестве участвующих в выездных физкультурных и спортивных мероприятиях</w:t>
            </w:r>
          </w:p>
        </w:tc>
        <w:tc>
          <w:tcPr>
            <w:tcW w:w="1208" w:type="dxa"/>
            <w:tcBorders>
              <w:top w:val="single" w:sz="4" w:space="0" w:color="auto"/>
              <w:left w:val="single" w:sz="4" w:space="0" w:color="auto"/>
              <w:bottom w:val="single" w:sz="4" w:space="0" w:color="auto"/>
              <w:right w:val="single" w:sz="4" w:space="0" w:color="auto"/>
            </w:tcBorders>
          </w:tcPr>
          <w:p w:rsidR="00E3400F" w:rsidRPr="00CF3360" w:rsidRDefault="00E3400F" w:rsidP="00E0014F">
            <w:pPr>
              <w:pStyle w:val="a8"/>
              <w:jc w:val="center"/>
              <w:rPr>
                <w:rFonts w:ascii="Times New Roman" w:hAnsi="Times New Roman" w:cs="Times New Roman"/>
                <w:sz w:val="20"/>
                <w:szCs w:val="20"/>
              </w:rPr>
            </w:pPr>
            <w:r w:rsidRPr="00CF3360">
              <w:rPr>
                <w:rFonts w:ascii="Times New Roman" w:hAnsi="Times New Roman" w:cs="Times New Roman"/>
                <w:sz w:val="20"/>
                <w:szCs w:val="20"/>
              </w:rPr>
              <w:t>процент</w:t>
            </w:r>
          </w:p>
        </w:tc>
        <w:tc>
          <w:tcPr>
            <w:tcW w:w="827" w:type="dxa"/>
            <w:tcBorders>
              <w:top w:val="single" w:sz="4" w:space="0" w:color="auto"/>
              <w:left w:val="single" w:sz="4" w:space="0" w:color="auto"/>
              <w:bottom w:val="single" w:sz="4" w:space="0" w:color="auto"/>
              <w:right w:val="single" w:sz="4" w:space="0" w:color="auto"/>
            </w:tcBorders>
          </w:tcPr>
          <w:p w:rsidR="00E3400F" w:rsidRPr="00CF3360" w:rsidRDefault="00E3400F" w:rsidP="00E0014F">
            <w:pPr>
              <w:pStyle w:val="a8"/>
              <w:jc w:val="center"/>
              <w:rPr>
                <w:rFonts w:ascii="Times New Roman" w:hAnsi="Times New Roman" w:cs="Times New Roman"/>
                <w:sz w:val="20"/>
                <w:szCs w:val="20"/>
              </w:rPr>
            </w:pPr>
            <w:r w:rsidRPr="00CF3360">
              <w:rPr>
                <w:rFonts w:ascii="Times New Roman" w:hAnsi="Times New Roman" w:cs="Times New Roman"/>
                <w:sz w:val="20"/>
                <w:szCs w:val="20"/>
              </w:rPr>
              <w:t>43</w:t>
            </w:r>
          </w:p>
        </w:tc>
        <w:tc>
          <w:tcPr>
            <w:tcW w:w="943" w:type="dxa"/>
            <w:tcBorders>
              <w:top w:val="single" w:sz="4" w:space="0" w:color="auto"/>
              <w:left w:val="single" w:sz="4" w:space="0" w:color="auto"/>
              <w:bottom w:val="single" w:sz="4" w:space="0" w:color="auto"/>
              <w:right w:val="single" w:sz="4" w:space="0" w:color="auto"/>
            </w:tcBorders>
          </w:tcPr>
          <w:p w:rsidR="00E3400F" w:rsidRPr="00CF3360" w:rsidRDefault="00E3400F" w:rsidP="00E0014F">
            <w:pPr>
              <w:pStyle w:val="a8"/>
              <w:jc w:val="center"/>
              <w:rPr>
                <w:rFonts w:ascii="Times New Roman" w:hAnsi="Times New Roman" w:cs="Times New Roman"/>
                <w:sz w:val="20"/>
                <w:szCs w:val="20"/>
              </w:rPr>
            </w:pPr>
            <w:r w:rsidRPr="00CF3360">
              <w:rPr>
                <w:rFonts w:ascii="Times New Roman" w:hAnsi="Times New Roman" w:cs="Times New Roman"/>
                <w:sz w:val="20"/>
                <w:szCs w:val="20"/>
              </w:rPr>
              <w:t>43</w:t>
            </w:r>
          </w:p>
        </w:tc>
        <w:tc>
          <w:tcPr>
            <w:tcW w:w="1536"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r>
      <w:tr w:rsidR="00E3400F" w:rsidRPr="00CF3360" w:rsidTr="00B11D1C">
        <w:trPr>
          <w:trHeight w:val="994"/>
        </w:trPr>
        <w:tc>
          <w:tcPr>
            <w:tcW w:w="709" w:type="dxa"/>
            <w:vMerge w:val="restart"/>
            <w:tcBorders>
              <w:top w:val="single" w:sz="4" w:space="0" w:color="auto"/>
              <w:left w:val="single" w:sz="4" w:space="0" w:color="auto"/>
              <w:right w:val="single" w:sz="4" w:space="0" w:color="auto"/>
            </w:tcBorders>
            <w:vAlign w:val="center"/>
          </w:tcPr>
          <w:p w:rsidR="00E3400F" w:rsidRPr="00CF3360" w:rsidRDefault="00E3400F" w:rsidP="00CF3360">
            <w:pPr>
              <w:pStyle w:val="a8"/>
              <w:rPr>
                <w:sz w:val="20"/>
                <w:szCs w:val="20"/>
              </w:rPr>
            </w:pPr>
          </w:p>
        </w:tc>
        <w:tc>
          <w:tcPr>
            <w:tcW w:w="1809" w:type="dxa"/>
            <w:vMerge w:val="restart"/>
            <w:tcBorders>
              <w:top w:val="single" w:sz="4" w:space="0" w:color="auto"/>
              <w:left w:val="single" w:sz="4" w:space="0" w:color="auto"/>
              <w:right w:val="single" w:sz="4" w:space="0" w:color="auto"/>
            </w:tcBorders>
            <w:vAlign w:val="center"/>
          </w:tcPr>
          <w:p w:rsidR="00E3400F" w:rsidRPr="0088289E" w:rsidRDefault="00E3400F" w:rsidP="00CF3360">
            <w:pPr>
              <w:rPr>
                <w:sz w:val="20"/>
                <w:szCs w:val="20"/>
              </w:rPr>
            </w:pPr>
            <w:r>
              <w:rPr>
                <w:sz w:val="20"/>
                <w:szCs w:val="20"/>
              </w:rPr>
              <w:t>Подпрограмма</w:t>
            </w:r>
          </w:p>
          <w:p w:rsidR="00E3400F" w:rsidRPr="00CF3360" w:rsidRDefault="00E3400F" w:rsidP="00CF3360">
            <w:pPr>
              <w:rPr>
                <w:sz w:val="20"/>
                <w:szCs w:val="20"/>
              </w:rPr>
            </w:pPr>
            <w:r>
              <w:rPr>
                <w:sz w:val="20"/>
                <w:szCs w:val="20"/>
              </w:rPr>
              <w:t>«</w:t>
            </w:r>
            <w:r w:rsidRPr="00CF3360">
              <w:rPr>
                <w:sz w:val="20"/>
                <w:szCs w:val="20"/>
              </w:rPr>
              <w:t xml:space="preserve">Организация проведения физкультурных и спортивных </w:t>
            </w:r>
            <w:r w:rsidRPr="00CF3360">
              <w:rPr>
                <w:sz w:val="20"/>
                <w:szCs w:val="20"/>
              </w:rPr>
              <w:lastRenderedPageBreak/>
              <w:t>мероприятий, обеспечение участия спортсменов городского округа в физкультурных и спортивных мероприятиях</w:t>
            </w:r>
            <w:r>
              <w:rPr>
                <w:sz w:val="20"/>
                <w:szCs w:val="20"/>
              </w:rPr>
              <w:t>»</w:t>
            </w:r>
          </w:p>
        </w:tc>
        <w:tc>
          <w:tcPr>
            <w:tcW w:w="1594" w:type="dxa"/>
            <w:vMerge w:val="restart"/>
            <w:tcBorders>
              <w:top w:val="single" w:sz="4" w:space="0" w:color="auto"/>
              <w:left w:val="single" w:sz="4" w:space="0" w:color="auto"/>
              <w:right w:val="single" w:sz="4" w:space="0" w:color="auto"/>
            </w:tcBorders>
            <w:vAlign w:val="center"/>
          </w:tcPr>
          <w:p w:rsidR="00E3400F" w:rsidRPr="00CF3360" w:rsidRDefault="00E3400F" w:rsidP="00CF3360">
            <w:pPr>
              <w:pStyle w:val="a8"/>
              <w:rPr>
                <w:sz w:val="20"/>
                <w:szCs w:val="20"/>
              </w:rPr>
            </w:pPr>
            <w:r w:rsidRPr="00CF3360">
              <w:rPr>
                <w:rFonts w:ascii="Times New Roman" w:hAnsi="Times New Roman" w:cs="Times New Roman"/>
                <w:sz w:val="20"/>
                <w:szCs w:val="20"/>
              </w:rPr>
              <w:lastRenderedPageBreak/>
              <w:t xml:space="preserve">Комитет по физической культуре и спорту администрации </w:t>
            </w:r>
            <w:r w:rsidRPr="00CF3360">
              <w:rPr>
                <w:rFonts w:ascii="Times New Roman" w:hAnsi="Times New Roman" w:cs="Times New Roman"/>
                <w:sz w:val="20"/>
                <w:szCs w:val="20"/>
              </w:rPr>
              <w:lastRenderedPageBreak/>
              <w:t>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tcPr>
          <w:p w:rsidR="00E3400F" w:rsidRPr="00BB3811" w:rsidRDefault="00E3400F" w:rsidP="00B11D1C">
            <w:pPr>
              <w:pStyle w:val="a8"/>
              <w:jc w:val="center"/>
              <w:rPr>
                <w:rFonts w:ascii="Times New Roman" w:hAnsi="Times New Roman" w:cs="Times New Roman"/>
                <w:b/>
                <w:sz w:val="20"/>
                <w:szCs w:val="20"/>
              </w:rPr>
            </w:pPr>
            <w:r w:rsidRPr="00BB3811">
              <w:rPr>
                <w:rFonts w:ascii="Times New Roman" w:hAnsi="Times New Roman" w:cs="Times New Roman"/>
                <w:b/>
                <w:sz w:val="20"/>
                <w:szCs w:val="20"/>
              </w:rPr>
              <w:lastRenderedPageBreak/>
              <w:t>Всего</w:t>
            </w:r>
          </w:p>
          <w:p w:rsidR="00E3400F" w:rsidRDefault="00E3400F" w:rsidP="00B11D1C">
            <w:pPr>
              <w:jc w:val="center"/>
            </w:pPr>
          </w:p>
          <w:p w:rsidR="00E3400F" w:rsidRDefault="00E3400F" w:rsidP="00B11D1C">
            <w:pPr>
              <w:jc w:val="center"/>
            </w:pPr>
          </w:p>
          <w:p w:rsidR="00E3400F" w:rsidRDefault="00E3400F" w:rsidP="00B11D1C">
            <w:pPr>
              <w:jc w:val="center"/>
            </w:pPr>
          </w:p>
          <w:p w:rsidR="00E3400F" w:rsidRPr="00C405ED" w:rsidRDefault="00E3400F" w:rsidP="00B11D1C">
            <w:pPr>
              <w:pStyle w:val="a8"/>
              <w:rPr>
                <w:rFonts w:ascii="Times New Roman" w:hAnsi="Times New Roman" w:cs="Times New Roman"/>
                <w:sz w:val="20"/>
                <w:szCs w:val="20"/>
              </w:rPr>
            </w:pPr>
            <w:r w:rsidRPr="00CF3360">
              <w:rPr>
                <w:rFonts w:ascii="Times New Roman" w:hAnsi="Times New Roman" w:cs="Times New Roman"/>
                <w:sz w:val="20"/>
                <w:szCs w:val="20"/>
              </w:rPr>
              <w:lastRenderedPageBreak/>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3400F" w:rsidRPr="00BB3811" w:rsidRDefault="00E3400F" w:rsidP="00E0014F">
            <w:pPr>
              <w:pStyle w:val="a8"/>
              <w:jc w:val="center"/>
              <w:rPr>
                <w:rFonts w:ascii="Times New Roman" w:hAnsi="Times New Roman" w:cs="Times New Roman"/>
                <w:b/>
                <w:sz w:val="20"/>
                <w:szCs w:val="20"/>
              </w:rPr>
            </w:pPr>
            <w:r w:rsidRPr="00BB3811">
              <w:rPr>
                <w:rFonts w:ascii="Times New Roman" w:hAnsi="Times New Roman" w:cs="Times New Roman"/>
                <w:b/>
                <w:sz w:val="20"/>
                <w:szCs w:val="20"/>
              </w:rPr>
              <w:lastRenderedPageBreak/>
              <w:t>1 143,722</w:t>
            </w:r>
          </w:p>
          <w:p w:rsidR="00E3400F" w:rsidRDefault="00E3400F" w:rsidP="00C405ED"/>
          <w:p w:rsidR="00E3400F" w:rsidRDefault="00E3400F" w:rsidP="00C405ED"/>
          <w:p w:rsidR="00E3400F" w:rsidRDefault="00E3400F" w:rsidP="00C405ED"/>
          <w:p w:rsidR="00E3400F" w:rsidRPr="00C405ED" w:rsidRDefault="00E3400F" w:rsidP="00B11D1C">
            <w:pPr>
              <w:jc w:val="center"/>
              <w:rPr>
                <w:sz w:val="20"/>
                <w:szCs w:val="20"/>
              </w:rPr>
            </w:pPr>
            <w:r>
              <w:rPr>
                <w:sz w:val="20"/>
                <w:szCs w:val="20"/>
              </w:rPr>
              <w:lastRenderedPageBreak/>
              <w:t>1 143,722</w:t>
            </w:r>
          </w:p>
          <w:p w:rsidR="00E3400F" w:rsidRPr="00C405ED" w:rsidRDefault="00E3400F" w:rsidP="00C405ED">
            <w:pPr>
              <w:rPr>
                <w:sz w:val="20"/>
                <w:szCs w:val="20"/>
              </w:rPr>
            </w:pPr>
          </w:p>
        </w:tc>
        <w:tc>
          <w:tcPr>
            <w:tcW w:w="1289" w:type="dxa"/>
            <w:tcBorders>
              <w:top w:val="single" w:sz="4" w:space="0" w:color="auto"/>
              <w:left w:val="single" w:sz="4" w:space="0" w:color="auto"/>
              <w:bottom w:val="single" w:sz="4" w:space="0" w:color="auto"/>
              <w:right w:val="single" w:sz="4" w:space="0" w:color="auto"/>
            </w:tcBorders>
          </w:tcPr>
          <w:p w:rsidR="00E3400F" w:rsidRPr="00BB3811" w:rsidRDefault="00E3400F" w:rsidP="00E0014F">
            <w:pPr>
              <w:pStyle w:val="a8"/>
              <w:jc w:val="center"/>
              <w:rPr>
                <w:rFonts w:ascii="Times New Roman" w:hAnsi="Times New Roman" w:cs="Times New Roman"/>
                <w:b/>
                <w:sz w:val="20"/>
                <w:szCs w:val="20"/>
              </w:rPr>
            </w:pPr>
            <w:r w:rsidRPr="00BB3811">
              <w:rPr>
                <w:rFonts w:ascii="Times New Roman" w:hAnsi="Times New Roman" w:cs="Times New Roman"/>
                <w:b/>
                <w:sz w:val="20"/>
                <w:szCs w:val="20"/>
              </w:rPr>
              <w:lastRenderedPageBreak/>
              <w:t>1 120,700</w:t>
            </w:r>
          </w:p>
          <w:p w:rsidR="00E3400F" w:rsidRDefault="00E3400F" w:rsidP="00C405ED"/>
          <w:p w:rsidR="00E3400F" w:rsidRDefault="00E3400F" w:rsidP="00C405ED"/>
          <w:p w:rsidR="00E3400F" w:rsidRDefault="00E3400F" w:rsidP="00C405ED"/>
          <w:p w:rsidR="00E3400F" w:rsidRPr="00C405ED" w:rsidRDefault="00E3400F" w:rsidP="00B11D1C">
            <w:pPr>
              <w:jc w:val="center"/>
              <w:rPr>
                <w:sz w:val="20"/>
                <w:szCs w:val="20"/>
              </w:rPr>
            </w:pPr>
            <w:r>
              <w:rPr>
                <w:sz w:val="20"/>
                <w:szCs w:val="20"/>
              </w:rPr>
              <w:lastRenderedPageBreak/>
              <w:t>1 120,700</w:t>
            </w:r>
          </w:p>
          <w:p w:rsidR="00E3400F" w:rsidRPr="00C405ED" w:rsidRDefault="00E3400F" w:rsidP="00C405ED">
            <w:pPr>
              <w:rPr>
                <w:sz w:val="20"/>
                <w:szCs w:val="20"/>
              </w:rPr>
            </w:pPr>
          </w:p>
        </w:tc>
        <w:tc>
          <w:tcPr>
            <w:tcW w:w="1230"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center"/>
              <w:rPr>
                <w:sz w:val="20"/>
                <w:szCs w:val="20"/>
              </w:rPr>
            </w:pPr>
            <w:r>
              <w:rPr>
                <w:rFonts w:ascii="Times New Roman" w:hAnsi="Times New Roman" w:cs="Times New Roman"/>
                <w:sz w:val="20"/>
                <w:szCs w:val="20"/>
              </w:rPr>
              <w:lastRenderedPageBreak/>
              <w:t>- 23,02 т.р.</w:t>
            </w:r>
          </w:p>
        </w:tc>
        <w:tc>
          <w:tcPr>
            <w:tcW w:w="1627" w:type="dxa"/>
            <w:vMerge w:val="restart"/>
            <w:tcBorders>
              <w:top w:val="single" w:sz="4" w:space="0" w:color="auto"/>
              <w:left w:val="single" w:sz="4" w:space="0" w:color="auto"/>
              <w:right w:val="single" w:sz="4" w:space="0" w:color="auto"/>
            </w:tcBorders>
          </w:tcPr>
          <w:p w:rsidR="00E3400F" w:rsidRDefault="00E3400F" w:rsidP="00E0014F">
            <w:pPr>
              <w:rPr>
                <w:sz w:val="20"/>
                <w:szCs w:val="20"/>
              </w:rPr>
            </w:pPr>
          </w:p>
          <w:p w:rsidR="00E3400F" w:rsidRDefault="00E3400F" w:rsidP="00E0014F">
            <w:pPr>
              <w:rPr>
                <w:sz w:val="20"/>
                <w:szCs w:val="20"/>
              </w:rPr>
            </w:pPr>
          </w:p>
          <w:p w:rsidR="00E3400F" w:rsidRDefault="00E3400F" w:rsidP="00E0014F">
            <w:pPr>
              <w:rPr>
                <w:sz w:val="20"/>
                <w:szCs w:val="20"/>
              </w:rPr>
            </w:pPr>
          </w:p>
          <w:p w:rsidR="00E3400F" w:rsidRDefault="00E3400F" w:rsidP="00E0014F">
            <w:pPr>
              <w:rPr>
                <w:sz w:val="20"/>
                <w:szCs w:val="20"/>
              </w:rPr>
            </w:pPr>
          </w:p>
          <w:p w:rsidR="00E3400F" w:rsidRDefault="00E3400F" w:rsidP="00E0014F">
            <w:pPr>
              <w:rPr>
                <w:sz w:val="20"/>
                <w:szCs w:val="20"/>
              </w:rPr>
            </w:pPr>
          </w:p>
          <w:p w:rsidR="00E3400F" w:rsidRDefault="00E3400F" w:rsidP="00E0014F">
            <w:pPr>
              <w:rPr>
                <w:sz w:val="20"/>
                <w:szCs w:val="20"/>
              </w:rPr>
            </w:pPr>
          </w:p>
          <w:p w:rsidR="00E3400F" w:rsidRDefault="00E3400F" w:rsidP="00E0014F">
            <w:pPr>
              <w:rPr>
                <w:sz w:val="20"/>
                <w:szCs w:val="20"/>
              </w:rPr>
            </w:pPr>
          </w:p>
          <w:p w:rsidR="00E3400F" w:rsidRPr="00CF3360" w:rsidRDefault="00E3400F" w:rsidP="00CF3360">
            <w:pPr>
              <w:pStyle w:val="a8"/>
              <w:jc w:val="left"/>
              <w:rPr>
                <w:sz w:val="20"/>
                <w:szCs w:val="20"/>
              </w:rPr>
            </w:pPr>
          </w:p>
        </w:tc>
        <w:tc>
          <w:tcPr>
            <w:tcW w:w="1208" w:type="dxa"/>
            <w:vMerge w:val="restart"/>
            <w:tcBorders>
              <w:top w:val="single" w:sz="4" w:space="0" w:color="auto"/>
              <w:left w:val="single" w:sz="4" w:space="0" w:color="auto"/>
              <w:right w:val="single" w:sz="4" w:space="0" w:color="auto"/>
            </w:tcBorders>
          </w:tcPr>
          <w:p w:rsidR="00E3400F" w:rsidRPr="00CF3360" w:rsidRDefault="00E3400F" w:rsidP="00E0014F">
            <w:pPr>
              <w:pStyle w:val="a8"/>
              <w:jc w:val="center"/>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3400F" w:rsidRPr="00CF3360" w:rsidRDefault="00E3400F" w:rsidP="00E0014F">
            <w:pPr>
              <w:pStyle w:val="a8"/>
              <w:jc w:val="center"/>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3400F" w:rsidRPr="00CF3360" w:rsidRDefault="00E3400F" w:rsidP="00E0014F">
            <w:pPr>
              <w:pStyle w:val="a8"/>
              <w:jc w:val="center"/>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r>
      <w:tr w:rsidR="00E3400F" w:rsidRPr="00CF3360" w:rsidTr="00B11D1C">
        <w:trPr>
          <w:trHeight w:val="766"/>
        </w:trPr>
        <w:tc>
          <w:tcPr>
            <w:tcW w:w="709" w:type="dxa"/>
            <w:vMerge/>
            <w:tcBorders>
              <w:left w:val="single" w:sz="4" w:space="0" w:color="auto"/>
              <w:bottom w:val="nil"/>
              <w:right w:val="single" w:sz="4" w:space="0" w:color="auto"/>
            </w:tcBorders>
            <w:vAlign w:val="center"/>
          </w:tcPr>
          <w:p w:rsidR="00E3400F" w:rsidRPr="00CF3360" w:rsidRDefault="00E3400F" w:rsidP="00CF3360">
            <w:pPr>
              <w:pStyle w:val="a8"/>
              <w:rPr>
                <w:rFonts w:ascii="Times New Roman" w:hAnsi="Times New Roman" w:cs="Times New Roman"/>
                <w:sz w:val="20"/>
                <w:szCs w:val="20"/>
              </w:rPr>
            </w:pPr>
          </w:p>
        </w:tc>
        <w:tc>
          <w:tcPr>
            <w:tcW w:w="1809" w:type="dxa"/>
            <w:vMerge/>
            <w:tcBorders>
              <w:left w:val="single" w:sz="4" w:space="0" w:color="auto"/>
              <w:bottom w:val="nil"/>
              <w:right w:val="single" w:sz="4" w:space="0" w:color="auto"/>
            </w:tcBorders>
            <w:vAlign w:val="center"/>
          </w:tcPr>
          <w:p w:rsidR="00E3400F" w:rsidRDefault="00E3400F" w:rsidP="00CF3360">
            <w:pPr>
              <w:rPr>
                <w:sz w:val="20"/>
                <w:szCs w:val="20"/>
              </w:rPr>
            </w:pPr>
          </w:p>
        </w:tc>
        <w:tc>
          <w:tcPr>
            <w:tcW w:w="1594" w:type="dxa"/>
            <w:vMerge/>
            <w:tcBorders>
              <w:left w:val="single" w:sz="4" w:space="0" w:color="auto"/>
              <w:right w:val="single" w:sz="4" w:space="0" w:color="auto"/>
            </w:tcBorders>
            <w:vAlign w:val="center"/>
          </w:tcPr>
          <w:p w:rsidR="00E3400F" w:rsidRPr="00CF3360" w:rsidRDefault="00E3400F" w:rsidP="00CF3360">
            <w:pPr>
              <w:pStyle w:val="a8"/>
              <w:rPr>
                <w:rFonts w:ascii="Times New Roman" w:hAnsi="Times New Roman" w:cs="Times New Roman"/>
                <w:sz w:val="20"/>
                <w:szCs w:val="20"/>
              </w:rPr>
            </w:pPr>
          </w:p>
        </w:tc>
        <w:tc>
          <w:tcPr>
            <w:tcW w:w="1559" w:type="dxa"/>
            <w:tcBorders>
              <w:top w:val="single" w:sz="4" w:space="0" w:color="auto"/>
              <w:left w:val="single" w:sz="4" w:space="0" w:color="auto"/>
              <w:bottom w:val="nil"/>
              <w:right w:val="single" w:sz="4" w:space="0" w:color="auto"/>
            </w:tcBorders>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1 143,722</w:t>
            </w:r>
          </w:p>
        </w:tc>
        <w:tc>
          <w:tcPr>
            <w:tcW w:w="1289" w:type="dxa"/>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1 120,700</w:t>
            </w:r>
          </w:p>
        </w:tc>
        <w:tc>
          <w:tcPr>
            <w:tcW w:w="1230" w:type="dxa"/>
            <w:vMerge/>
            <w:tcBorders>
              <w:left w:val="single" w:sz="4" w:space="0" w:color="auto"/>
              <w:right w:val="single" w:sz="4" w:space="0" w:color="auto"/>
            </w:tcBorders>
          </w:tcPr>
          <w:p w:rsidR="00E3400F" w:rsidRPr="00CF3360" w:rsidRDefault="00E3400F" w:rsidP="00CF3360">
            <w:pPr>
              <w:pStyle w:val="a8"/>
              <w:jc w:val="center"/>
              <w:rPr>
                <w:sz w:val="20"/>
                <w:szCs w:val="20"/>
              </w:rPr>
            </w:pPr>
          </w:p>
        </w:tc>
        <w:tc>
          <w:tcPr>
            <w:tcW w:w="1627" w:type="dxa"/>
            <w:vMerge/>
            <w:tcBorders>
              <w:left w:val="single" w:sz="4" w:space="0" w:color="auto"/>
              <w:bottom w:val="nil"/>
              <w:right w:val="single" w:sz="4" w:space="0" w:color="auto"/>
            </w:tcBorders>
          </w:tcPr>
          <w:p w:rsidR="00E3400F" w:rsidRDefault="00E3400F" w:rsidP="00CF3360">
            <w:pPr>
              <w:pStyle w:val="a8"/>
              <w:jc w:val="left"/>
              <w:rPr>
                <w:sz w:val="20"/>
                <w:szCs w:val="20"/>
              </w:rPr>
            </w:pPr>
          </w:p>
        </w:tc>
        <w:tc>
          <w:tcPr>
            <w:tcW w:w="1208" w:type="dxa"/>
            <w:vMerge/>
            <w:tcBorders>
              <w:left w:val="single" w:sz="4" w:space="0" w:color="auto"/>
              <w:bottom w:val="nil"/>
              <w:right w:val="single" w:sz="4" w:space="0" w:color="auto"/>
            </w:tcBorders>
          </w:tcPr>
          <w:p w:rsidR="00E3400F" w:rsidRPr="00CF3360" w:rsidRDefault="00E3400F" w:rsidP="00E0014F">
            <w:pPr>
              <w:pStyle w:val="a8"/>
              <w:jc w:val="center"/>
              <w:rPr>
                <w:rFonts w:ascii="Times New Roman" w:hAnsi="Times New Roman" w:cs="Times New Roman"/>
                <w:sz w:val="20"/>
                <w:szCs w:val="20"/>
              </w:rPr>
            </w:pPr>
          </w:p>
        </w:tc>
        <w:tc>
          <w:tcPr>
            <w:tcW w:w="827" w:type="dxa"/>
            <w:vMerge/>
            <w:tcBorders>
              <w:left w:val="single" w:sz="4" w:space="0" w:color="auto"/>
              <w:bottom w:val="nil"/>
              <w:right w:val="single" w:sz="4" w:space="0" w:color="auto"/>
            </w:tcBorders>
          </w:tcPr>
          <w:p w:rsidR="00E3400F" w:rsidRPr="00CF3360" w:rsidRDefault="00E3400F" w:rsidP="00E0014F">
            <w:pPr>
              <w:pStyle w:val="a8"/>
              <w:jc w:val="center"/>
              <w:rPr>
                <w:rFonts w:ascii="Times New Roman" w:hAnsi="Times New Roman" w:cs="Times New Roman"/>
                <w:sz w:val="20"/>
                <w:szCs w:val="20"/>
              </w:rPr>
            </w:pPr>
          </w:p>
        </w:tc>
        <w:tc>
          <w:tcPr>
            <w:tcW w:w="943" w:type="dxa"/>
            <w:vMerge/>
            <w:tcBorders>
              <w:left w:val="single" w:sz="4" w:space="0" w:color="auto"/>
              <w:bottom w:val="nil"/>
              <w:right w:val="single" w:sz="4" w:space="0" w:color="auto"/>
            </w:tcBorders>
          </w:tcPr>
          <w:p w:rsidR="00E3400F" w:rsidRPr="00CF3360" w:rsidRDefault="00E3400F" w:rsidP="00E0014F">
            <w:pPr>
              <w:pStyle w:val="a8"/>
              <w:jc w:val="center"/>
              <w:rPr>
                <w:rFonts w:ascii="Times New Roman" w:hAnsi="Times New Roman" w:cs="Times New Roman"/>
                <w:sz w:val="20"/>
                <w:szCs w:val="20"/>
              </w:rPr>
            </w:pPr>
          </w:p>
        </w:tc>
        <w:tc>
          <w:tcPr>
            <w:tcW w:w="1536" w:type="dxa"/>
            <w:vMerge/>
            <w:tcBorders>
              <w:left w:val="single" w:sz="4" w:space="0" w:color="auto"/>
              <w:bottom w:val="nil"/>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r>
      <w:tr w:rsidR="00E3400F" w:rsidRPr="00CF3360" w:rsidTr="00B11D1C">
        <w:tc>
          <w:tcPr>
            <w:tcW w:w="709" w:type="dxa"/>
            <w:vMerge w:val="restart"/>
            <w:tcBorders>
              <w:top w:val="single" w:sz="4" w:space="0" w:color="auto"/>
              <w:left w:val="single" w:sz="4" w:space="0" w:color="auto"/>
              <w:right w:val="single" w:sz="4" w:space="0" w:color="auto"/>
            </w:tcBorders>
            <w:hideMark/>
          </w:tcPr>
          <w:p w:rsidR="00E3400F" w:rsidRPr="00CF3360" w:rsidRDefault="00E3400F" w:rsidP="00CF3360">
            <w:pPr>
              <w:pStyle w:val="a8"/>
              <w:rPr>
                <w:rFonts w:ascii="Times New Roman" w:hAnsi="Times New Roman" w:cs="Times New Roman"/>
                <w:sz w:val="20"/>
                <w:szCs w:val="20"/>
              </w:rPr>
            </w:pPr>
            <w:r>
              <w:rPr>
                <w:rFonts w:ascii="Times New Roman" w:hAnsi="Times New Roman" w:cs="Times New Roman"/>
                <w:sz w:val="20"/>
                <w:szCs w:val="20"/>
              </w:rPr>
              <w:t xml:space="preserve"> 1</w:t>
            </w:r>
          </w:p>
        </w:tc>
        <w:tc>
          <w:tcPr>
            <w:tcW w:w="1809" w:type="dxa"/>
            <w:vMerge w:val="restart"/>
            <w:tcBorders>
              <w:top w:val="single" w:sz="4" w:space="0" w:color="auto"/>
              <w:left w:val="single" w:sz="4" w:space="0" w:color="auto"/>
              <w:right w:val="single" w:sz="4" w:space="0" w:color="auto"/>
            </w:tcBorders>
            <w:hideMark/>
          </w:tcPr>
          <w:p w:rsidR="00E3400F" w:rsidRPr="00BB3811" w:rsidRDefault="00E3400F" w:rsidP="00CF3360">
            <w:pPr>
              <w:ind w:firstLine="34"/>
              <w:rPr>
                <w:sz w:val="20"/>
                <w:szCs w:val="20"/>
              </w:rPr>
            </w:pPr>
            <w:r>
              <w:rPr>
                <w:sz w:val="20"/>
                <w:szCs w:val="20"/>
              </w:rPr>
              <w:t>Основное мероприятие</w:t>
            </w:r>
          </w:p>
          <w:p w:rsidR="00E3400F" w:rsidRPr="00CF3360" w:rsidRDefault="00E3400F" w:rsidP="00CF3360">
            <w:pPr>
              <w:ind w:firstLine="34"/>
              <w:rPr>
                <w:sz w:val="20"/>
                <w:szCs w:val="20"/>
              </w:rPr>
            </w:pPr>
            <w:r>
              <w:rPr>
                <w:sz w:val="20"/>
                <w:szCs w:val="20"/>
              </w:rPr>
              <w:t>«</w:t>
            </w:r>
            <w:r w:rsidRPr="00CF3360">
              <w:rPr>
                <w:sz w:val="20"/>
                <w:szCs w:val="20"/>
              </w:rPr>
              <w:t>Обеспечение организации и проведения физкультурных и спортивных мероприятий, подготовка спортивного резерва</w:t>
            </w:r>
            <w:r>
              <w:rPr>
                <w:sz w:val="20"/>
                <w:szCs w:val="20"/>
              </w:rPr>
              <w:t>»</w:t>
            </w:r>
          </w:p>
        </w:tc>
        <w:tc>
          <w:tcPr>
            <w:tcW w:w="1594"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1 143,722</w:t>
            </w:r>
          </w:p>
        </w:tc>
        <w:tc>
          <w:tcPr>
            <w:tcW w:w="1289"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1 120,700</w:t>
            </w:r>
          </w:p>
        </w:tc>
        <w:tc>
          <w:tcPr>
            <w:tcW w:w="1230" w:type="dxa"/>
            <w:vMerge w:val="restart"/>
            <w:tcBorders>
              <w:top w:val="single" w:sz="4" w:space="0" w:color="auto"/>
              <w:left w:val="single" w:sz="4" w:space="0" w:color="auto"/>
              <w:right w:val="single" w:sz="4" w:space="0" w:color="auto"/>
            </w:tcBorders>
            <w:hideMark/>
          </w:tcPr>
          <w:p w:rsidR="00E3400F" w:rsidRDefault="00E3400F" w:rsidP="004649BA">
            <w:pPr>
              <w:pStyle w:val="a8"/>
              <w:jc w:val="left"/>
              <w:rPr>
                <w:rFonts w:ascii="Times New Roman" w:hAnsi="Times New Roman" w:cs="Times New Roman"/>
                <w:sz w:val="20"/>
                <w:szCs w:val="20"/>
              </w:rPr>
            </w:pPr>
            <w:r>
              <w:rPr>
                <w:rFonts w:ascii="Times New Roman" w:hAnsi="Times New Roman" w:cs="Times New Roman"/>
                <w:sz w:val="20"/>
                <w:szCs w:val="20"/>
              </w:rPr>
              <w:t xml:space="preserve"> -23,02 т.р. </w:t>
            </w:r>
          </w:p>
          <w:p w:rsidR="00E3400F" w:rsidRPr="00E3400F" w:rsidRDefault="00E3400F" w:rsidP="00E3400F">
            <w:pPr>
              <w:pStyle w:val="a8"/>
              <w:jc w:val="left"/>
              <w:rPr>
                <w:rFonts w:ascii="Times New Roman" w:hAnsi="Times New Roman" w:cs="Times New Roman"/>
                <w:sz w:val="20"/>
                <w:szCs w:val="20"/>
              </w:rPr>
            </w:pPr>
            <w:r w:rsidRPr="00CF3360">
              <w:rPr>
                <w:rFonts w:ascii="Times New Roman" w:hAnsi="Times New Roman" w:cs="Times New Roman"/>
                <w:sz w:val="20"/>
                <w:szCs w:val="20"/>
              </w:rPr>
              <w:t>Недостаточное финансирование</w:t>
            </w:r>
            <w:r>
              <w:rPr>
                <w:rFonts w:ascii="Times New Roman" w:hAnsi="Times New Roman" w:cs="Times New Roman"/>
                <w:sz w:val="20"/>
                <w:szCs w:val="20"/>
              </w:rPr>
              <w:t xml:space="preserve"> из бюджета городского округа Кинешма</w:t>
            </w:r>
          </w:p>
        </w:tc>
        <w:tc>
          <w:tcPr>
            <w:tcW w:w="1627" w:type="dxa"/>
            <w:vMerge w:val="restart"/>
            <w:tcBorders>
              <w:top w:val="single" w:sz="4" w:space="0" w:color="auto"/>
              <w:left w:val="single" w:sz="4" w:space="0" w:color="auto"/>
              <w:right w:val="single" w:sz="4" w:space="0" w:color="auto"/>
            </w:tcBorders>
          </w:tcPr>
          <w:p w:rsidR="00E3400F"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Количество прово</w:t>
            </w:r>
            <w:r>
              <w:rPr>
                <w:rFonts w:ascii="Times New Roman" w:hAnsi="Times New Roman" w:cs="Times New Roman"/>
                <w:sz w:val="20"/>
                <w:szCs w:val="20"/>
              </w:rPr>
              <w:t>димых физкультурных и спортивны</w:t>
            </w:r>
            <w:r w:rsidRPr="00CF3360">
              <w:rPr>
                <w:rFonts w:ascii="Times New Roman" w:hAnsi="Times New Roman" w:cs="Times New Roman"/>
                <w:sz w:val="20"/>
                <w:szCs w:val="20"/>
              </w:rPr>
              <w:t>х мероприятий</w:t>
            </w:r>
          </w:p>
          <w:p w:rsidR="00E3400F" w:rsidRDefault="00E3400F" w:rsidP="00E3400F"/>
          <w:p w:rsidR="00E3400F" w:rsidRDefault="00E3400F" w:rsidP="00E3400F"/>
          <w:p w:rsidR="00E3400F" w:rsidRDefault="00E3400F" w:rsidP="00E3400F"/>
          <w:p w:rsidR="00E3400F" w:rsidRDefault="00E3400F" w:rsidP="00E3400F"/>
          <w:p w:rsidR="00E3400F" w:rsidRDefault="00E3400F" w:rsidP="00E3400F"/>
          <w:p w:rsidR="00E3400F" w:rsidRDefault="00E3400F" w:rsidP="00E3400F"/>
          <w:p w:rsidR="00E3400F" w:rsidRDefault="00E3400F" w:rsidP="00E3400F"/>
          <w:p w:rsidR="00E3400F" w:rsidRDefault="00E3400F" w:rsidP="00E3400F"/>
          <w:p w:rsidR="00E3400F" w:rsidRDefault="00E3400F" w:rsidP="00E3400F"/>
          <w:p w:rsidR="00E3400F" w:rsidRDefault="00E3400F" w:rsidP="00E3400F"/>
          <w:p w:rsidR="00E3400F" w:rsidRDefault="00E3400F" w:rsidP="00E3400F"/>
          <w:p w:rsidR="00E3400F" w:rsidRPr="00E3400F" w:rsidRDefault="00E3400F" w:rsidP="00E3400F"/>
        </w:tc>
        <w:tc>
          <w:tcPr>
            <w:tcW w:w="1208" w:type="dxa"/>
            <w:vMerge w:val="restart"/>
            <w:tcBorders>
              <w:top w:val="single" w:sz="4" w:space="0" w:color="auto"/>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мероприятие</w:t>
            </w:r>
          </w:p>
        </w:tc>
        <w:tc>
          <w:tcPr>
            <w:tcW w:w="827"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95</w:t>
            </w:r>
          </w:p>
        </w:tc>
        <w:tc>
          <w:tcPr>
            <w:tcW w:w="943" w:type="dxa"/>
            <w:vMerge w:val="restart"/>
            <w:tcBorders>
              <w:top w:val="single" w:sz="4" w:space="0" w:color="auto"/>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97</w:t>
            </w:r>
          </w:p>
        </w:tc>
        <w:tc>
          <w:tcPr>
            <w:tcW w:w="1536"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Увеличилось количество соревнований в рамках внедрения комплекса ГТО на территории</w:t>
            </w:r>
            <w:r>
              <w:rPr>
                <w:rFonts w:ascii="Times New Roman" w:hAnsi="Times New Roman" w:cs="Times New Roman"/>
                <w:sz w:val="20"/>
                <w:szCs w:val="20"/>
              </w:rPr>
              <w:t xml:space="preserve"> </w:t>
            </w:r>
            <w:proofErr w:type="spellStart"/>
            <w:r w:rsidRPr="00CF3360">
              <w:rPr>
                <w:rFonts w:ascii="Times New Roman" w:hAnsi="Times New Roman" w:cs="Times New Roman"/>
                <w:sz w:val="20"/>
                <w:szCs w:val="20"/>
              </w:rPr>
              <w:t>г.о</w:t>
            </w:r>
            <w:proofErr w:type="spellEnd"/>
            <w:r w:rsidRPr="00CF3360">
              <w:rPr>
                <w:rFonts w:ascii="Times New Roman" w:hAnsi="Times New Roman" w:cs="Times New Roman"/>
                <w:sz w:val="20"/>
                <w:szCs w:val="20"/>
              </w:rPr>
              <w:t>.</w:t>
            </w:r>
            <w:r>
              <w:rPr>
                <w:rFonts w:ascii="Times New Roman" w:hAnsi="Times New Roman" w:cs="Times New Roman"/>
                <w:sz w:val="20"/>
                <w:szCs w:val="20"/>
              </w:rPr>
              <w:t xml:space="preserve"> Кинешма</w:t>
            </w:r>
          </w:p>
        </w:tc>
      </w:tr>
      <w:tr w:rsidR="00E3400F" w:rsidRPr="00CF3360" w:rsidTr="00B11D1C">
        <w:tc>
          <w:tcPr>
            <w:tcW w:w="7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8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94"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1 143,722</w:t>
            </w:r>
          </w:p>
        </w:tc>
        <w:tc>
          <w:tcPr>
            <w:tcW w:w="1289"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1 120,700</w:t>
            </w:r>
          </w:p>
        </w:tc>
        <w:tc>
          <w:tcPr>
            <w:tcW w:w="1230"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627"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r>
      <w:tr w:rsidR="00E3400F" w:rsidRPr="00CF3360" w:rsidTr="00B11D1C">
        <w:trPr>
          <w:trHeight w:val="3262"/>
        </w:trPr>
        <w:tc>
          <w:tcPr>
            <w:tcW w:w="709" w:type="dxa"/>
            <w:vMerge/>
            <w:tcBorders>
              <w:left w:val="single" w:sz="4" w:space="0" w:color="auto"/>
              <w:bottom w:val="nil"/>
              <w:right w:val="single" w:sz="4" w:space="0" w:color="auto"/>
            </w:tcBorders>
            <w:vAlign w:val="center"/>
            <w:hideMark/>
          </w:tcPr>
          <w:p w:rsidR="00E3400F" w:rsidRPr="00CF3360" w:rsidRDefault="00E3400F" w:rsidP="00CF3360">
            <w:pPr>
              <w:rPr>
                <w:sz w:val="20"/>
                <w:szCs w:val="20"/>
              </w:rPr>
            </w:pPr>
          </w:p>
        </w:tc>
        <w:tc>
          <w:tcPr>
            <w:tcW w:w="1809" w:type="dxa"/>
            <w:vMerge/>
            <w:tcBorders>
              <w:left w:val="single" w:sz="4" w:space="0" w:color="auto"/>
              <w:bottom w:val="nil"/>
              <w:right w:val="single" w:sz="4" w:space="0" w:color="auto"/>
            </w:tcBorders>
            <w:vAlign w:val="center"/>
            <w:hideMark/>
          </w:tcPr>
          <w:p w:rsidR="00E3400F" w:rsidRPr="00CF3360" w:rsidRDefault="00E3400F" w:rsidP="00CF3360">
            <w:pPr>
              <w:rPr>
                <w:sz w:val="20"/>
                <w:szCs w:val="20"/>
              </w:rPr>
            </w:pPr>
          </w:p>
        </w:tc>
        <w:tc>
          <w:tcPr>
            <w:tcW w:w="1594"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59" w:type="dxa"/>
            <w:vMerge w:val="restart"/>
            <w:tcBorders>
              <w:top w:val="single" w:sz="4" w:space="0" w:color="auto"/>
              <w:left w:val="single" w:sz="4" w:space="0" w:color="auto"/>
              <w:bottom w:val="nil"/>
              <w:right w:val="single" w:sz="4" w:space="0" w:color="auto"/>
            </w:tcBorders>
            <w:hideMark/>
          </w:tcPr>
          <w:p w:rsidR="00E3400F"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Pr="00ED45BE" w:rsidRDefault="00ED45BE" w:rsidP="00ED45BE"/>
        </w:tc>
        <w:tc>
          <w:tcPr>
            <w:tcW w:w="1308" w:type="dxa"/>
            <w:vMerge w:val="restart"/>
            <w:tcBorders>
              <w:top w:val="single" w:sz="4" w:space="0" w:color="auto"/>
              <w:left w:val="single" w:sz="4" w:space="0" w:color="auto"/>
              <w:bottom w:val="nil"/>
              <w:right w:val="single" w:sz="4" w:space="0" w:color="auto"/>
            </w:tcBorders>
          </w:tcPr>
          <w:p w:rsidR="00E3400F"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lastRenderedPageBreak/>
              <w:t>1 143,722</w:t>
            </w:r>
          </w:p>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Pr="00ED45BE" w:rsidRDefault="00ED45BE" w:rsidP="00ED45BE"/>
        </w:tc>
        <w:tc>
          <w:tcPr>
            <w:tcW w:w="1289" w:type="dxa"/>
            <w:vMerge w:val="restart"/>
            <w:tcBorders>
              <w:top w:val="single" w:sz="4" w:space="0" w:color="auto"/>
              <w:left w:val="single" w:sz="4" w:space="0" w:color="auto"/>
              <w:bottom w:val="nil"/>
              <w:right w:val="single" w:sz="4" w:space="0" w:color="auto"/>
            </w:tcBorders>
          </w:tcPr>
          <w:p w:rsidR="00E3400F"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1 120,700</w:t>
            </w:r>
          </w:p>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Pr="00B11D1C" w:rsidRDefault="00B11D1C" w:rsidP="00B11D1C"/>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Pr="00ED45BE" w:rsidRDefault="00ED45BE" w:rsidP="00ED45BE"/>
        </w:tc>
        <w:tc>
          <w:tcPr>
            <w:tcW w:w="1230"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627"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208"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827"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943"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36"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r>
      <w:tr w:rsidR="00E3400F" w:rsidRPr="00CF3360" w:rsidTr="00B11D1C">
        <w:trPr>
          <w:trHeight w:val="3230"/>
        </w:trPr>
        <w:tc>
          <w:tcPr>
            <w:tcW w:w="709" w:type="dxa"/>
            <w:vMerge/>
            <w:tcBorders>
              <w:left w:val="single" w:sz="4" w:space="0" w:color="auto"/>
              <w:bottom w:val="nil"/>
              <w:right w:val="single" w:sz="4" w:space="0" w:color="auto"/>
            </w:tcBorders>
            <w:vAlign w:val="center"/>
          </w:tcPr>
          <w:p w:rsidR="00E3400F" w:rsidRPr="00CF3360" w:rsidRDefault="00E3400F" w:rsidP="00CF3360">
            <w:pPr>
              <w:rPr>
                <w:sz w:val="20"/>
                <w:szCs w:val="20"/>
              </w:rPr>
            </w:pPr>
          </w:p>
        </w:tc>
        <w:tc>
          <w:tcPr>
            <w:tcW w:w="1809" w:type="dxa"/>
            <w:vMerge/>
            <w:tcBorders>
              <w:left w:val="single" w:sz="4" w:space="0" w:color="auto"/>
              <w:bottom w:val="nil"/>
              <w:right w:val="single" w:sz="4" w:space="0" w:color="auto"/>
            </w:tcBorders>
            <w:vAlign w:val="center"/>
          </w:tcPr>
          <w:p w:rsidR="00E3400F" w:rsidRPr="00CF3360" w:rsidRDefault="00E3400F" w:rsidP="00CF3360">
            <w:pPr>
              <w:rPr>
                <w:sz w:val="20"/>
                <w:szCs w:val="20"/>
              </w:rPr>
            </w:pPr>
          </w:p>
        </w:tc>
        <w:tc>
          <w:tcPr>
            <w:tcW w:w="1594" w:type="dxa"/>
            <w:vMerge/>
            <w:tcBorders>
              <w:left w:val="single" w:sz="4" w:space="0" w:color="auto"/>
              <w:right w:val="single" w:sz="4" w:space="0" w:color="auto"/>
            </w:tcBorders>
            <w:vAlign w:val="center"/>
          </w:tcPr>
          <w:p w:rsidR="00E3400F" w:rsidRPr="00CF3360" w:rsidRDefault="00E3400F" w:rsidP="00CF3360">
            <w:pPr>
              <w:rPr>
                <w:sz w:val="20"/>
                <w:szCs w:val="20"/>
              </w:rPr>
            </w:pPr>
          </w:p>
        </w:tc>
        <w:tc>
          <w:tcPr>
            <w:tcW w:w="1559" w:type="dxa"/>
            <w:vMerge/>
            <w:tcBorders>
              <w:left w:val="single" w:sz="4" w:space="0" w:color="auto"/>
              <w:bottom w:val="nil"/>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c>
          <w:tcPr>
            <w:tcW w:w="1308" w:type="dxa"/>
            <w:vMerge/>
            <w:tcBorders>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89" w:type="dxa"/>
            <w:vMerge/>
            <w:tcBorders>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30" w:type="dxa"/>
            <w:vMerge/>
            <w:tcBorders>
              <w:left w:val="single" w:sz="4" w:space="0" w:color="auto"/>
              <w:right w:val="single" w:sz="4" w:space="0" w:color="auto"/>
            </w:tcBorders>
            <w:vAlign w:val="center"/>
          </w:tcPr>
          <w:p w:rsidR="00E3400F" w:rsidRPr="00CF3360" w:rsidRDefault="00E3400F" w:rsidP="00CF3360">
            <w:pPr>
              <w:rPr>
                <w:sz w:val="20"/>
                <w:szCs w:val="20"/>
              </w:rPr>
            </w:pPr>
          </w:p>
        </w:tc>
        <w:tc>
          <w:tcPr>
            <w:tcW w:w="1627" w:type="dxa"/>
            <w:tcBorders>
              <w:top w:val="single" w:sz="4" w:space="0" w:color="auto"/>
              <w:left w:val="single" w:sz="4" w:space="0" w:color="auto"/>
              <w:bottom w:val="nil"/>
              <w:right w:val="single" w:sz="4" w:space="0" w:color="auto"/>
            </w:tcBorders>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Количество выездных физкультурных и спортивных мероприятий, для участия в которых направлялись спортсмены городского округа Кинешма</w:t>
            </w:r>
          </w:p>
        </w:tc>
        <w:tc>
          <w:tcPr>
            <w:tcW w:w="1208" w:type="dxa"/>
            <w:tcBorders>
              <w:top w:val="single" w:sz="4" w:space="0" w:color="auto"/>
              <w:left w:val="single" w:sz="4" w:space="0" w:color="auto"/>
              <w:bottom w:val="nil"/>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мероприятие</w:t>
            </w:r>
          </w:p>
        </w:tc>
        <w:tc>
          <w:tcPr>
            <w:tcW w:w="827" w:type="dxa"/>
            <w:tcBorders>
              <w:top w:val="single" w:sz="4" w:space="0" w:color="auto"/>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72</w:t>
            </w:r>
          </w:p>
        </w:tc>
        <w:tc>
          <w:tcPr>
            <w:tcW w:w="943" w:type="dxa"/>
            <w:tcBorders>
              <w:top w:val="single" w:sz="4" w:space="0" w:color="auto"/>
              <w:left w:val="single" w:sz="4" w:space="0" w:color="auto"/>
              <w:bottom w:val="nil"/>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55</w:t>
            </w:r>
          </w:p>
        </w:tc>
        <w:tc>
          <w:tcPr>
            <w:tcW w:w="1536" w:type="dxa"/>
            <w:tcBorders>
              <w:top w:val="single" w:sz="4" w:space="0" w:color="auto"/>
              <w:left w:val="single" w:sz="4" w:space="0" w:color="auto"/>
              <w:bottom w:val="nil"/>
              <w:right w:val="single" w:sz="4" w:space="0" w:color="auto"/>
            </w:tcBorders>
          </w:tcPr>
          <w:p w:rsidR="00E3400F" w:rsidRPr="00CF3360" w:rsidRDefault="00E3400F" w:rsidP="00BB3811">
            <w:pPr>
              <w:pStyle w:val="a8"/>
              <w:jc w:val="left"/>
              <w:rPr>
                <w:rFonts w:ascii="Times New Roman" w:hAnsi="Times New Roman" w:cs="Times New Roman"/>
                <w:sz w:val="20"/>
                <w:szCs w:val="20"/>
              </w:rPr>
            </w:pPr>
            <w:r w:rsidRPr="00CF3360">
              <w:rPr>
                <w:rFonts w:ascii="Times New Roman" w:hAnsi="Times New Roman" w:cs="Times New Roman"/>
                <w:sz w:val="20"/>
                <w:szCs w:val="20"/>
              </w:rPr>
              <w:t>Отмена некоторых соревнования областного уровня, невозможность участия в выездных соревнованиях в связи с несвоевременным финансированием</w:t>
            </w:r>
          </w:p>
        </w:tc>
      </w:tr>
      <w:tr w:rsidR="00E3400F" w:rsidRPr="00CF3360" w:rsidTr="00B11D1C">
        <w:tc>
          <w:tcPr>
            <w:tcW w:w="709" w:type="dxa"/>
            <w:vMerge w:val="restart"/>
            <w:tcBorders>
              <w:top w:val="single" w:sz="4" w:space="0" w:color="auto"/>
              <w:left w:val="single" w:sz="4" w:space="0" w:color="auto"/>
              <w:right w:val="single" w:sz="4" w:space="0" w:color="auto"/>
            </w:tcBorders>
            <w:hideMark/>
          </w:tcPr>
          <w:p w:rsidR="00E3400F" w:rsidRPr="00CF3360" w:rsidRDefault="00E3400F" w:rsidP="00CF3360">
            <w:pPr>
              <w:pStyle w:val="a8"/>
              <w:rPr>
                <w:rFonts w:ascii="Times New Roman" w:hAnsi="Times New Roman" w:cs="Times New Roman"/>
                <w:sz w:val="20"/>
                <w:szCs w:val="20"/>
              </w:rPr>
            </w:pPr>
            <w:r>
              <w:rPr>
                <w:rFonts w:ascii="Times New Roman" w:hAnsi="Times New Roman" w:cs="Times New Roman"/>
                <w:sz w:val="20"/>
                <w:szCs w:val="20"/>
              </w:rPr>
              <w:lastRenderedPageBreak/>
              <w:t xml:space="preserve"> 1.1</w:t>
            </w:r>
          </w:p>
        </w:tc>
        <w:tc>
          <w:tcPr>
            <w:tcW w:w="1809" w:type="dxa"/>
            <w:vMerge w:val="restart"/>
            <w:tcBorders>
              <w:top w:val="single" w:sz="4" w:space="0" w:color="auto"/>
              <w:left w:val="single" w:sz="4" w:space="0" w:color="auto"/>
              <w:right w:val="single" w:sz="4" w:space="0" w:color="auto"/>
            </w:tcBorders>
            <w:hideMark/>
          </w:tcPr>
          <w:p w:rsidR="00E3400F" w:rsidRPr="00BB3811" w:rsidRDefault="00E3400F" w:rsidP="00CF3360">
            <w:pPr>
              <w:ind w:hanging="142"/>
              <w:rPr>
                <w:sz w:val="20"/>
                <w:szCs w:val="20"/>
              </w:rPr>
            </w:pPr>
            <w:r>
              <w:rPr>
                <w:sz w:val="20"/>
                <w:szCs w:val="20"/>
              </w:rPr>
              <w:t>Мероприятие</w:t>
            </w:r>
          </w:p>
          <w:p w:rsidR="00E3400F" w:rsidRPr="00CF3360" w:rsidRDefault="00E3400F" w:rsidP="00CF3360">
            <w:pPr>
              <w:ind w:hanging="142"/>
              <w:rPr>
                <w:sz w:val="20"/>
                <w:szCs w:val="20"/>
              </w:rPr>
            </w:pPr>
            <w:r>
              <w:rPr>
                <w:sz w:val="20"/>
                <w:szCs w:val="20"/>
              </w:rPr>
              <w:t>«</w:t>
            </w:r>
            <w:r w:rsidRPr="00CF3360">
              <w:rPr>
                <w:sz w:val="20"/>
                <w:szCs w:val="20"/>
              </w:rPr>
              <w:t>Организация проведения физкультурных и спортивных мероприятий, обеспечение участия спортсменов городского округа Кинешма  в физкультурных и спортивных мероприятиях</w:t>
            </w:r>
            <w:r>
              <w:rPr>
                <w:sz w:val="20"/>
                <w:szCs w:val="20"/>
              </w:rPr>
              <w:t>»</w:t>
            </w:r>
          </w:p>
        </w:tc>
        <w:tc>
          <w:tcPr>
            <w:tcW w:w="1594"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1 143,722</w:t>
            </w:r>
          </w:p>
        </w:tc>
        <w:tc>
          <w:tcPr>
            <w:tcW w:w="1289"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1 120,700</w:t>
            </w:r>
          </w:p>
        </w:tc>
        <w:tc>
          <w:tcPr>
            <w:tcW w:w="1230"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627" w:type="dxa"/>
            <w:vMerge w:val="restart"/>
            <w:tcBorders>
              <w:top w:val="single" w:sz="4" w:space="0" w:color="auto"/>
              <w:left w:val="single" w:sz="4" w:space="0" w:color="auto"/>
              <w:right w:val="single" w:sz="4" w:space="0" w:color="auto"/>
            </w:tcBorders>
          </w:tcPr>
          <w:p w:rsidR="00E3400F"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Количество участников спортивных и физкультурных мероприятий</w:t>
            </w:r>
          </w:p>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Default="00ED45BE" w:rsidP="00ED45BE"/>
          <w:p w:rsidR="00ED45BE" w:rsidRPr="00ED45BE" w:rsidRDefault="00ED45BE" w:rsidP="00ED45BE"/>
        </w:tc>
        <w:tc>
          <w:tcPr>
            <w:tcW w:w="1208" w:type="dxa"/>
            <w:vMerge w:val="restart"/>
            <w:tcBorders>
              <w:top w:val="single" w:sz="4" w:space="0" w:color="auto"/>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человек</w:t>
            </w:r>
          </w:p>
        </w:tc>
        <w:tc>
          <w:tcPr>
            <w:tcW w:w="827"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6800</w:t>
            </w:r>
          </w:p>
        </w:tc>
        <w:tc>
          <w:tcPr>
            <w:tcW w:w="943" w:type="dxa"/>
            <w:vMerge w:val="restart"/>
            <w:tcBorders>
              <w:top w:val="single" w:sz="4" w:space="0" w:color="auto"/>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8900</w:t>
            </w:r>
          </w:p>
        </w:tc>
        <w:tc>
          <w:tcPr>
            <w:tcW w:w="1536"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Увеличение проведения массовых спортивных мероприятий в рамках комплекса ГТО</w:t>
            </w:r>
          </w:p>
        </w:tc>
      </w:tr>
      <w:tr w:rsidR="00E3400F" w:rsidRPr="00CF3360" w:rsidTr="00B11D1C">
        <w:tc>
          <w:tcPr>
            <w:tcW w:w="7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8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94"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1 143,722</w:t>
            </w:r>
          </w:p>
        </w:tc>
        <w:tc>
          <w:tcPr>
            <w:tcW w:w="1289"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1 120,700</w:t>
            </w:r>
          </w:p>
        </w:tc>
        <w:tc>
          <w:tcPr>
            <w:tcW w:w="1230"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627"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r>
      <w:tr w:rsidR="00E3400F" w:rsidRPr="00CF3360" w:rsidTr="00B11D1C">
        <w:trPr>
          <w:trHeight w:val="230"/>
        </w:trPr>
        <w:tc>
          <w:tcPr>
            <w:tcW w:w="7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8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94"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59" w:type="dxa"/>
            <w:vMerge w:val="restart"/>
            <w:tcBorders>
              <w:top w:val="single" w:sz="4" w:space="0" w:color="auto"/>
              <w:left w:val="single" w:sz="4" w:space="0" w:color="auto"/>
              <w:right w:val="single" w:sz="4" w:space="0" w:color="auto"/>
            </w:tcBorders>
            <w:hideMark/>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vMerge w:val="restart"/>
            <w:tcBorders>
              <w:top w:val="single" w:sz="4" w:space="0" w:color="auto"/>
              <w:left w:val="single" w:sz="4" w:space="0" w:color="auto"/>
              <w:right w:val="single" w:sz="4" w:space="0" w:color="auto"/>
            </w:tcBorders>
          </w:tcPr>
          <w:p w:rsidR="00E3400F"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1 143,722</w:t>
            </w:r>
          </w:p>
          <w:p w:rsidR="00ED45BE" w:rsidRPr="00ED45BE" w:rsidRDefault="00ED45BE" w:rsidP="00ED45BE"/>
        </w:tc>
        <w:tc>
          <w:tcPr>
            <w:tcW w:w="1289" w:type="dxa"/>
            <w:vMerge w:val="restart"/>
            <w:tcBorders>
              <w:top w:val="single" w:sz="4" w:space="0" w:color="auto"/>
              <w:left w:val="single" w:sz="4" w:space="0" w:color="auto"/>
              <w:right w:val="single" w:sz="4" w:space="0" w:color="auto"/>
            </w:tcBorders>
          </w:tcPr>
          <w:p w:rsidR="00E3400F"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1 120,700</w:t>
            </w:r>
          </w:p>
          <w:p w:rsidR="00ED45BE" w:rsidRDefault="00ED45BE" w:rsidP="00ED45BE"/>
          <w:p w:rsidR="00ED45BE" w:rsidRPr="00ED45BE" w:rsidRDefault="00ED45BE" w:rsidP="00ED45BE"/>
        </w:tc>
        <w:tc>
          <w:tcPr>
            <w:tcW w:w="1230" w:type="dxa"/>
            <w:vMerge/>
            <w:tcBorders>
              <w:left w:val="single" w:sz="4" w:space="0" w:color="auto"/>
              <w:right w:val="single" w:sz="4" w:space="0" w:color="auto"/>
            </w:tcBorders>
            <w:hideMark/>
          </w:tcPr>
          <w:p w:rsidR="00E3400F" w:rsidRPr="00CF3360" w:rsidRDefault="00E3400F" w:rsidP="00CF3360">
            <w:pPr>
              <w:pStyle w:val="a8"/>
              <w:rPr>
                <w:rFonts w:ascii="Times New Roman" w:hAnsi="Times New Roman" w:cs="Times New Roman"/>
                <w:sz w:val="20"/>
                <w:szCs w:val="20"/>
              </w:rPr>
            </w:pPr>
          </w:p>
        </w:tc>
        <w:tc>
          <w:tcPr>
            <w:tcW w:w="1627"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208"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827"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943"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36" w:type="dxa"/>
            <w:vMerge/>
            <w:tcBorders>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r>
      <w:tr w:rsidR="00E3400F" w:rsidRPr="00CF3360" w:rsidTr="00B11D1C">
        <w:trPr>
          <w:trHeight w:val="2609"/>
        </w:trPr>
        <w:tc>
          <w:tcPr>
            <w:tcW w:w="709" w:type="dxa"/>
            <w:vMerge/>
            <w:tcBorders>
              <w:left w:val="single" w:sz="4" w:space="0" w:color="auto"/>
              <w:bottom w:val="nil"/>
              <w:right w:val="single" w:sz="4" w:space="0" w:color="auto"/>
            </w:tcBorders>
            <w:vAlign w:val="center"/>
            <w:hideMark/>
          </w:tcPr>
          <w:p w:rsidR="00E3400F" w:rsidRPr="00CF3360" w:rsidRDefault="00E3400F" w:rsidP="00CF3360">
            <w:pPr>
              <w:rPr>
                <w:sz w:val="20"/>
                <w:szCs w:val="20"/>
              </w:rPr>
            </w:pPr>
          </w:p>
        </w:tc>
        <w:tc>
          <w:tcPr>
            <w:tcW w:w="1809" w:type="dxa"/>
            <w:vMerge/>
            <w:tcBorders>
              <w:left w:val="single" w:sz="4" w:space="0" w:color="auto"/>
              <w:bottom w:val="nil"/>
              <w:right w:val="single" w:sz="4" w:space="0" w:color="auto"/>
            </w:tcBorders>
            <w:vAlign w:val="center"/>
            <w:hideMark/>
          </w:tcPr>
          <w:p w:rsidR="00E3400F" w:rsidRPr="00CF3360" w:rsidRDefault="00E3400F" w:rsidP="00CF3360">
            <w:pPr>
              <w:rPr>
                <w:sz w:val="20"/>
                <w:szCs w:val="20"/>
              </w:rPr>
            </w:pPr>
          </w:p>
        </w:tc>
        <w:tc>
          <w:tcPr>
            <w:tcW w:w="1594" w:type="dxa"/>
            <w:vMerge/>
            <w:tcBorders>
              <w:left w:val="single" w:sz="4" w:space="0" w:color="auto"/>
              <w:bottom w:val="nil"/>
              <w:right w:val="single" w:sz="4" w:space="0" w:color="auto"/>
            </w:tcBorders>
            <w:vAlign w:val="center"/>
            <w:hideMark/>
          </w:tcPr>
          <w:p w:rsidR="00E3400F" w:rsidRPr="00CF3360" w:rsidRDefault="00E3400F" w:rsidP="00CF3360">
            <w:pPr>
              <w:rPr>
                <w:sz w:val="20"/>
                <w:szCs w:val="20"/>
              </w:rPr>
            </w:pPr>
          </w:p>
        </w:tc>
        <w:tc>
          <w:tcPr>
            <w:tcW w:w="1559" w:type="dxa"/>
            <w:vMerge/>
            <w:tcBorders>
              <w:left w:val="single" w:sz="4" w:space="0" w:color="auto"/>
              <w:bottom w:val="nil"/>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c>
          <w:tcPr>
            <w:tcW w:w="1308" w:type="dxa"/>
            <w:vMerge/>
            <w:tcBorders>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89" w:type="dxa"/>
            <w:vMerge/>
            <w:tcBorders>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p>
        </w:tc>
        <w:tc>
          <w:tcPr>
            <w:tcW w:w="1230"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627" w:type="dxa"/>
            <w:tcBorders>
              <w:top w:val="single" w:sz="4" w:space="0" w:color="auto"/>
              <w:left w:val="single" w:sz="4" w:space="0" w:color="auto"/>
              <w:bottom w:val="nil"/>
              <w:right w:val="single" w:sz="4" w:space="0" w:color="auto"/>
            </w:tcBorders>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Доля спортсменов, занявших призовые места в общем количестве участвующих в выездных физкультурных и спортивных мероприятиях</w:t>
            </w:r>
          </w:p>
        </w:tc>
        <w:tc>
          <w:tcPr>
            <w:tcW w:w="1208" w:type="dxa"/>
            <w:tcBorders>
              <w:top w:val="single" w:sz="4" w:space="0" w:color="auto"/>
              <w:left w:val="single" w:sz="4" w:space="0" w:color="auto"/>
              <w:bottom w:val="nil"/>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процент</w:t>
            </w:r>
          </w:p>
        </w:tc>
        <w:tc>
          <w:tcPr>
            <w:tcW w:w="827" w:type="dxa"/>
            <w:tcBorders>
              <w:top w:val="single" w:sz="4" w:space="0" w:color="auto"/>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43</w:t>
            </w:r>
          </w:p>
        </w:tc>
        <w:tc>
          <w:tcPr>
            <w:tcW w:w="943" w:type="dxa"/>
            <w:tcBorders>
              <w:top w:val="single" w:sz="4" w:space="0" w:color="auto"/>
              <w:left w:val="single" w:sz="4" w:space="0" w:color="auto"/>
              <w:bottom w:val="nil"/>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43</w:t>
            </w:r>
          </w:p>
        </w:tc>
        <w:tc>
          <w:tcPr>
            <w:tcW w:w="1536" w:type="dxa"/>
            <w:tcBorders>
              <w:top w:val="single" w:sz="4" w:space="0" w:color="auto"/>
              <w:left w:val="single" w:sz="4" w:space="0" w:color="auto"/>
              <w:bottom w:val="nil"/>
              <w:right w:val="single" w:sz="4" w:space="0" w:color="auto"/>
            </w:tcBorders>
          </w:tcPr>
          <w:p w:rsidR="00E3400F" w:rsidRPr="00CF3360" w:rsidRDefault="00E3400F" w:rsidP="00CF3360">
            <w:pPr>
              <w:pStyle w:val="a8"/>
              <w:rPr>
                <w:rFonts w:ascii="Times New Roman" w:hAnsi="Times New Roman" w:cs="Times New Roman"/>
                <w:sz w:val="20"/>
                <w:szCs w:val="20"/>
              </w:rPr>
            </w:pPr>
          </w:p>
        </w:tc>
      </w:tr>
      <w:tr w:rsidR="00E3400F" w:rsidRPr="00CF3360" w:rsidTr="00B11D1C">
        <w:trPr>
          <w:trHeight w:val="780"/>
        </w:trPr>
        <w:tc>
          <w:tcPr>
            <w:tcW w:w="709" w:type="dxa"/>
            <w:vMerge/>
            <w:tcBorders>
              <w:left w:val="single" w:sz="4" w:space="0" w:color="auto"/>
              <w:bottom w:val="single" w:sz="4" w:space="0" w:color="auto"/>
              <w:right w:val="single" w:sz="4" w:space="0" w:color="auto"/>
            </w:tcBorders>
            <w:vAlign w:val="center"/>
          </w:tcPr>
          <w:p w:rsidR="00E3400F" w:rsidRPr="00CF3360" w:rsidRDefault="00E3400F" w:rsidP="00CF3360">
            <w:pPr>
              <w:rPr>
                <w:sz w:val="20"/>
                <w:szCs w:val="20"/>
              </w:rPr>
            </w:pPr>
          </w:p>
        </w:tc>
        <w:tc>
          <w:tcPr>
            <w:tcW w:w="1809" w:type="dxa"/>
            <w:vMerge/>
            <w:tcBorders>
              <w:left w:val="single" w:sz="4" w:space="0" w:color="auto"/>
              <w:bottom w:val="single" w:sz="4" w:space="0" w:color="auto"/>
              <w:right w:val="single" w:sz="4" w:space="0" w:color="auto"/>
            </w:tcBorders>
            <w:vAlign w:val="center"/>
          </w:tcPr>
          <w:p w:rsidR="00E3400F" w:rsidRPr="00CF3360" w:rsidRDefault="00E3400F" w:rsidP="00CF3360">
            <w:pPr>
              <w:rPr>
                <w:sz w:val="20"/>
                <w:szCs w:val="20"/>
              </w:rPr>
            </w:pPr>
          </w:p>
        </w:tc>
        <w:tc>
          <w:tcPr>
            <w:tcW w:w="1594" w:type="dxa"/>
            <w:vMerge/>
            <w:tcBorders>
              <w:left w:val="single" w:sz="4" w:space="0" w:color="auto"/>
              <w:bottom w:val="single" w:sz="4" w:space="0" w:color="auto"/>
              <w:right w:val="single" w:sz="4" w:space="0" w:color="auto"/>
            </w:tcBorders>
            <w:vAlign w:val="center"/>
          </w:tcPr>
          <w:p w:rsidR="00E3400F" w:rsidRPr="00CF3360" w:rsidRDefault="00E3400F" w:rsidP="00CF3360">
            <w:pPr>
              <w:rPr>
                <w:sz w:val="20"/>
                <w:szCs w:val="20"/>
              </w:rPr>
            </w:pPr>
          </w:p>
        </w:tc>
        <w:tc>
          <w:tcPr>
            <w:tcW w:w="1559" w:type="dxa"/>
            <w:vMerge/>
            <w:tcBorders>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c>
          <w:tcPr>
            <w:tcW w:w="1308"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289"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230" w:type="dxa"/>
            <w:vMerge/>
            <w:tcBorders>
              <w:left w:val="single" w:sz="4" w:space="0" w:color="auto"/>
              <w:bottom w:val="single" w:sz="4" w:space="0" w:color="auto"/>
              <w:right w:val="single" w:sz="4" w:space="0" w:color="auto"/>
            </w:tcBorders>
            <w:vAlign w:val="center"/>
          </w:tcPr>
          <w:p w:rsidR="00E3400F" w:rsidRPr="00CF3360" w:rsidRDefault="00E3400F" w:rsidP="00CF3360">
            <w:pPr>
              <w:rPr>
                <w:sz w:val="20"/>
                <w:szCs w:val="20"/>
              </w:rPr>
            </w:pPr>
          </w:p>
        </w:tc>
        <w:tc>
          <w:tcPr>
            <w:tcW w:w="1627" w:type="dxa"/>
            <w:tcBorders>
              <w:top w:val="single" w:sz="4" w:space="0" w:color="auto"/>
              <w:left w:val="single" w:sz="4" w:space="0" w:color="auto"/>
              <w:right w:val="single" w:sz="4" w:space="0" w:color="auto"/>
            </w:tcBorders>
          </w:tcPr>
          <w:p w:rsidR="00E3400F" w:rsidRPr="00CF3360" w:rsidRDefault="00E3400F" w:rsidP="00CF3360">
            <w:pPr>
              <w:rPr>
                <w:sz w:val="20"/>
                <w:szCs w:val="20"/>
              </w:rPr>
            </w:pPr>
            <w:r w:rsidRPr="00CF3360">
              <w:rPr>
                <w:sz w:val="20"/>
                <w:szCs w:val="20"/>
              </w:rPr>
              <w:t xml:space="preserve"> Доля выполнения мероприятий Календарного плана физкультурных и спортивных мероприятий</w:t>
            </w:r>
          </w:p>
        </w:tc>
        <w:tc>
          <w:tcPr>
            <w:tcW w:w="1208" w:type="dxa"/>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процент</w:t>
            </w:r>
          </w:p>
        </w:tc>
        <w:tc>
          <w:tcPr>
            <w:tcW w:w="827" w:type="dxa"/>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100</w:t>
            </w:r>
          </w:p>
        </w:tc>
        <w:tc>
          <w:tcPr>
            <w:tcW w:w="943" w:type="dxa"/>
            <w:tcBorders>
              <w:top w:val="single" w:sz="4" w:space="0" w:color="auto"/>
              <w:left w:val="single" w:sz="4" w:space="0" w:color="auto"/>
              <w:right w:val="single" w:sz="4" w:space="0" w:color="auto"/>
            </w:tcBorders>
          </w:tcPr>
          <w:p w:rsidR="00E3400F" w:rsidRPr="00CF3360" w:rsidRDefault="00E3400F"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98</w:t>
            </w:r>
          </w:p>
        </w:tc>
        <w:tc>
          <w:tcPr>
            <w:tcW w:w="1536" w:type="dxa"/>
            <w:tcBorders>
              <w:top w:val="single" w:sz="4" w:space="0" w:color="auto"/>
              <w:left w:val="single" w:sz="4" w:space="0" w:color="auto"/>
              <w:right w:val="single" w:sz="4" w:space="0" w:color="auto"/>
            </w:tcBorders>
          </w:tcPr>
          <w:p w:rsidR="00E3400F" w:rsidRPr="00CF3360" w:rsidRDefault="00E3400F" w:rsidP="00BB3811">
            <w:pPr>
              <w:pStyle w:val="a8"/>
              <w:jc w:val="left"/>
              <w:rPr>
                <w:rFonts w:ascii="Times New Roman" w:hAnsi="Times New Roman" w:cs="Times New Roman"/>
                <w:sz w:val="20"/>
                <w:szCs w:val="20"/>
              </w:rPr>
            </w:pPr>
            <w:r>
              <w:rPr>
                <w:rFonts w:ascii="Times New Roman" w:hAnsi="Times New Roman" w:cs="Times New Roman"/>
                <w:sz w:val="20"/>
                <w:szCs w:val="20"/>
              </w:rPr>
              <w:t>Невыполнение в связи с о</w:t>
            </w:r>
            <w:r w:rsidRPr="00CF3360">
              <w:rPr>
                <w:rFonts w:ascii="Times New Roman" w:hAnsi="Times New Roman" w:cs="Times New Roman"/>
                <w:sz w:val="20"/>
                <w:szCs w:val="20"/>
              </w:rPr>
              <w:t>тмен</w:t>
            </w:r>
            <w:r>
              <w:rPr>
                <w:rFonts w:ascii="Times New Roman" w:hAnsi="Times New Roman" w:cs="Times New Roman"/>
                <w:sz w:val="20"/>
                <w:szCs w:val="20"/>
              </w:rPr>
              <w:t>ой</w:t>
            </w:r>
            <w:r w:rsidRPr="00CF3360">
              <w:rPr>
                <w:rFonts w:ascii="Times New Roman" w:hAnsi="Times New Roman" w:cs="Times New Roman"/>
                <w:sz w:val="20"/>
                <w:szCs w:val="20"/>
              </w:rPr>
              <w:t xml:space="preserve"> соревнований областного уровня</w:t>
            </w:r>
          </w:p>
        </w:tc>
      </w:tr>
      <w:tr w:rsidR="00E3400F" w:rsidRPr="00CF3360" w:rsidTr="00B11D1C">
        <w:trPr>
          <w:trHeight w:val="285"/>
        </w:trPr>
        <w:tc>
          <w:tcPr>
            <w:tcW w:w="709" w:type="dxa"/>
            <w:vMerge w:val="restart"/>
            <w:tcBorders>
              <w:top w:val="single" w:sz="4" w:space="0" w:color="auto"/>
              <w:left w:val="single" w:sz="4" w:space="0" w:color="auto"/>
              <w:right w:val="single" w:sz="4" w:space="0" w:color="auto"/>
            </w:tcBorders>
            <w:hideMark/>
          </w:tcPr>
          <w:p w:rsidR="00E3400F" w:rsidRPr="00CF3360" w:rsidRDefault="00E3400F" w:rsidP="00CF3360">
            <w:pPr>
              <w:pStyle w:val="a8"/>
              <w:rPr>
                <w:rFonts w:ascii="Times New Roman" w:hAnsi="Times New Roman" w:cs="Times New Roman"/>
                <w:sz w:val="20"/>
                <w:szCs w:val="20"/>
              </w:rPr>
            </w:pPr>
          </w:p>
        </w:tc>
        <w:tc>
          <w:tcPr>
            <w:tcW w:w="1809" w:type="dxa"/>
            <w:vMerge w:val="restart"/>
            <w:tcBorders>
              <w:top w:val="single" w:sz="4" w:space="0" w:color="auto"/>
              <w:left w:val="single" w:sz="4" w:space="0" w:color="auto"/>
              <w:right w:val="single" w:sz="4" w:space="0" w:color="auto"/>
            </w:tcBorders>
            <w:hideMark/>
          </w:tcPr>
          <w:p w:rsidR="00E3400F" w:rsidRPr="00BB3811" w:rsidRDefault="00E3400F" w:rsidP="00CF3360">
            <w:pPr>
              <w:rPr>
                <w:sz w:val="20"/>
                <w:szCs w:val="20"/>
              </w:rPr>
            </w:pPr>
            <w:r>
              <w:rPr>
                <w:sz w:val="20"/>
                <w:szCs w:val="20"/>
              </w:rPr>
              <w:t>Подпрограмма</w:t>
            </w:r>
          </w:p>
          <w:p w:rsidR="00E3400F" w:rsidRPr="00CF3360" w:rsidRDefault="00E3400F" w:rsidP="00CF3360">
            <w:pPr>
              <w:rPr>
                <w:sz w:val="20"/>
                <w:szCs w:val="20"/>
              </w:rPr>
            </w:pPr>
            <w:r>
              <w:rPr>
                <w:sz w:val="20"/>
                <w:szCs w:val="20"/>
              </w:rPr>
              <w:t>«</w:t>
            </w:r>
            <w:r w:rsidRPr="00CF3360">
              <w:rPr>
                <w:sz w:val="20"/>
                <w:szCs w:val="20"/>
              </w:rPr>
              <w:t>Развитие инфраструктуры и материально-техническое обеспечение сферы физической культуры и спорта</w:t>
            </w:r>
            <w:r>
              <w:rPr>
                <w:sz w:val="20"/>
                <w:szCs w:val="20"/>
              </w:rPr>
              <w:t>»</w:t>
            </w:r>
          </w:p>
        </w:tc>
        <w:tc>
          <w:tcPr>
            <w:tcW w:w="1594"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Комитет по физической культуре и спорту администрации городского округа Кинешма;</w:t>
            </w:r>
          </w:p>
          <w:p w:rsidR="00B11D1C" w:rsidRDefault="00E3400F" w:rsidP="00AC19ED">
            <w:pPr>
              <w:pStyle w:val="a8"/>
              <w:jc w:val="left"/>
              <w:rPr>
                <w:rFonts w:ascii="Times New Roman" w:hAnsi="Times New Roman" w:cs="Times New Roman"/>
                <w:sz w:val="20"/>
                <w:szCs w:val="20"/>
              </w:rPr>
            </w:pPr>
            <w:r w:rsidRPr="00CF3360">
              <w:rPr>
                <w:rFonts w:ascii="Times New Roman" w:hAnsi="Times New Roman" w:cs="Times New Roman"/>
                <w:sz w:val="20"/>
                <w:szCs w:val="20"/>
              </w:rPr>
              <w:t xml:space="preserve">Администрация </w:t>
            </w:r>
            <w:proofErr w:type="gramStart"/>
            <w:r w:rsidRPr="00CF3360">
              <w:rPr>
                <w:rFonts w:ascii="Times New Roman" w:hAnsi="Times New Roman" w:cs="Times New Roman"/>
                <w:sz w:val="20"/>
                <w:szCs w:val="20"/>
              </w:rPr>
              <w:t>городского</w:t>
            </w:r>
            <w:proofErr w:type="gramEnd"/>
            <w:r w:rsidRPr="00CF3360">
              <w:rPr>
                <w:rFonts w:ascii="Times New Roman" w:hAnsi="Times New Roman" w:cs="Times New Roman"/>
                <w:sz w:val="20"/>
                <w:szCs w:val="20"/>
              </w:rPr>
              <w:t xml:space="preserve"> </w:t>
            </w:r>
          </w:p>
          <w:p w:rsidR="00E3400F" w:rsidRPr="00AC19ED" w:rsidRDefault="00E3400F" w:rsidP="00AC19ED">
            <w:pPr>
              <w:pStyle w:val="a8"/>
              <w:jc w:val="left"/>
              <w:rPr>
                <w:rFonts w:ascii="Times New Roman" w:hAnsi="Times New Roman" w:cs="Times New Roman"/>
                <w:sz w:val="20"/>
                <w:szCs w:val="20"/>
              </w:rPr>
            </w:pPr>
            <w:r w:rsidRPr="00CF3360">
              <w:rPr>
                <w:rFonts w:ascii="Times New Roman" w:hAnsi="Times New Roman" w:cs="Times New Roman"/>
                <w:sz w:val="20"/>
                <w:szCs w:val="20"/>
              </w:rPr>
              <w:lastRenderedPageBreak/>
              <w:t>округа Кинешма: Муниципальное учреждение города Кинешмы «Управле</w:t>
            </w:r>
            <w:r>
              <w:rPr>
                <w:rFonts w:ascii="Times New Roman" w:hAnsi="Times New Roman" w:cs="Times New Roman"/>
                <w:sz w:val="20"/>
                <w:szCs w:val="20"/>
              </w:rPr>
              <w:t>ние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hideMark/>
          </w:tcPr>
          <w:p w:rsidR="00E3400F" w:rsidRPr="00F56A00" w:rsidRDefault="00E3400F" w:rsidP="00CF3360">
            <w:pPr>
              <w:pStyle w:val="a8"/>
              <w:jc w:val="left"/>
              <w:rPr>
                <w:rFonts w:ascii="Times New Roman" w:hAnsi="Times New Roman" w:cs="Times New Roman"/>
                <w:b/>
                <w:sz w:val="20"/>
                <w:szCs w:val="20"/>
              </w:rPr>
            </w:pPr>
            <w:r w:rsidRPr="00F56A00">
              <w:rPr>
                <w:rFonts w:ascii="Times New Roman" w:hAnsi="Times New Roman" w:cs="Times New Roman"/>
                <w:b/>
                <w:sz w:val="20"/>
                <w:szCs w:val="20"/>
              </w:rPr>
              <w:lastRenderedPageBreak/>
              <w:t>Всего</w:t>
            </w:r>
          </w:p>
        </w:tc>
        <w:tc>
          <w:tcPr>
            <w:tcW w:w="1308" w:type="dxa"/>
            <w:tcBorders>
              <w:top w:val="single" w:sz="4" w:space="0" w:color="auto"/>
              <w:left w:val="single" w:sz="4" w:space="0" w:color="auto"/>
              <w:bottom w:val="single" w:sz="4" w:space="0" w:color="auto"/>
              <w:right w:val="single" w:sz="4" w:space="0" w:color="auto"/>
            </w:tcBorders>
          </w:tcPr>
          <w:p w:rsidR="00E3400F" w:rsidRPr="00F56A00" w:rsidRDefault="00E3400F" w:rsidP="00CF3360">
            <w:pPr>
              <w:pStyle w:val="a8"/>
              <w:rPr>
                <w:rFonts w:ascii="Times New Roman" w:hAnsi="Times New Roman" w:cs="Times New Roman"/>
                <w:b/>
                <w:sz w:val="20"/>
                <w:szCs w:val="20"/>
              </w:rPr>
            </w:pPr>
            <w:r w:rsidRPr="00F56A00">
              <w:rPr>
                <w:rFonts w:ascii="Times New Roman" w:hAnsi="Times New Roman" w:cs="Times New Roman"/>
                <w:b/>
                <w:sz w:val="20"/>
                <w:szCs w:val="20"/>
              </w:rPr>
              <w:t>2 615,812</w:t>
            </w:r>
          </w:p>
        </w:tc>
        <w:tc>
          <w:tcPr>
            <w:tcW w:w="1289" w:type="dxa"/>
            <w:tcBorders>
              <w:top w:val="single" w:sz="4" w:space="0" w:color="auto"/>
              <w:left w:val="single" w:sz="4" w:space="0" w:color="auto"/>
              <w:bottom w:val="single" w:sz="4" w:space="0" w:color="auto"/>
              <w:right w:val="single" w:sz="4" w:space="0" w:color="auto"/>
            </w:tcBorders>
          </w:tcPr>
          <w:p w:rsidR="00E3400F" w:rsidRPr="00F56A00" w:rsidRDefault="00E3400F" w:rsidP="00CF3360">
            <w:pPr>
              <w:pStyle w:val="a8"/>
              <w:rPr>
                <w:rFonts w:ascii="Times New Roman" w:hAnsi="Times New Roman" w:cs="Times New Roman"/>
                <w:b/>
                <w:sz w:val="20"/>
                <w:szCs w:val="20"/>
              </w:rPr>
            </w:pPr>
            <w:r w:rsidRPr="00F56A00">
              <w:rPr>
                <w:rFonts w:ascii="Times New Roman" w:hAnsi="Times New Roman" w:cs="Times New Roman"/>
                <w:b/>
                <w:sz w:val="20"/>
                <w:szCs w:val="20"/>
              </w:rPr>
              <w:t>2 037,027</w:t>
            </w:r>
          </w:p>
        </w:tc>
        <w:tc>
          <w:tcPr>
            <w:tcW w:w="1230" w:type="dxa"/>
            <w:vMerge w:val="restart"/>
            <w:tcBorders>
              <w:top w:val="single" w:sz="4" w:space="0" w:color="auto"/>
              <w:left w:val="single" w:sz="4" w:space="0" w:color="auto"/>
              <w:right w:val="single" w:sz="4" w:space="0" w:color="auto"/>
            </w:tcBorders>
          </w:tcPr>
          <w:p w:rsidR="00E3400F" w:rsidRDefault="00E3400F" w:rsidP="00AC19ED">
            <w:pPr>
              <w:jc w:val="center"/>
              <w:rPr>
                <w:sz w:val="20"/>
                <w:szCs w:val="20"/>
              </w:rPr>
            </w:pPr>
            <w:r>
              <w:rPr>
                <w:sz w:val="20"/>
                <w:szCs w:val="20"/>
              </w:rPr>
              <w:t>-578,78т.р.</w:t>
            </w:r>
          </w:p>
          <w:p w:rsidR="00ED45BE" w:rsidRDefault="00ED45BE" w:rsidP="00AC19ED">
            <w:pPr>
              <w:jc w:val="center"/>
              <w:rPr>
                <w:sz w:val="20"/>
                <w:szCs w:val="20"/>
              </w:rPr>
            </w:pPr>
          </w:p>
          <w:p w:rsidR="00ED45BE" w:rsidRDefault="00ED45BE" w:rsidP="00AC19ED">
            <w:pPr>
              <w:jc w:val="center"/>
              <w:rPr>
                <w:sz w:val="20"/>
                <w:szCs w:val="20"/>
              </w:rPr>
            </w:pPr>
          </w:p>
          <w:p w:rsidR="00ED45BE" w:rsidRDefault="00ED45BE" w:rsidP="00AC19ED">
            <w:pPr>
              <w:jc w:val="center"/>
              <w:rPr>
                <w:sz w:val="20"/>
                <w:szCs w:val="20"/>
              </w:rPr>
            </w:pPr>
          </w:p>
          <w:p w:rsidR="00ED45BE" w:rsidRDefault="00ED45BE" w:rsidP="00AC19ED">
            <w:pPr>
              <w:jc w:val="center"/>
              <w:rPr>
                <w:sz w:val="20"/>
                <w:szCs w:val="20"/>
              </w:rPr>
            </w:pPr>
          </w:p>
          <w:p w:rsidR="00ED45BE" w:rsidRDefault="00ED45BE" w:rsidP="00AC19ED">
            <w:pPr>
              <w:jc w:val="center"/>
              <w:rPr>
                <w:sz w:val="20"/>
                <w:szCs w:val="20"/>
              </w:rPr>
            </w:pPr>
          </w:p>
          <w:p w:rsidR="00ED45BE" w:rsidRDefault="00ED45BE" w:rsidP="00AC19ED">
            <w:pPr>
              <w:jc w:val="center"/>
              <w:rPr>
                <w:sz w:val="20"/>
                <w:szCs w:val="20"/>
              </w:rPr>
            </w:pPr>
          </w:p>
          <w:p w:rsidR="00ED45BE" w:rsidRPr="00CF3360" w:rsidRDefault="00ED45BE" w:rsidP="00ED45BE">
            <w:pPr>
              <w:rPr>
                <w:sz w:val="20"/>
                <w:szCs w:val="20"/>
              </w:rPr>
            </w:pPr>
          </w:p>
        </w:tc>
        <w:tc>
          <w:tcPr>
            <w:tcW w:w="1627"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3400F" w:rsidRPr="00CF3360" w:rsidRDefault="00E3400F" w:rsidP="00CF3360">
            <w:pPr>
              <w:pStyle w:val="a8"/>
              <w:jc w:val="left"/>
              <w:rPr>
                <w:rFonts w:ascii="Times New Roman" w:hAnsi="Times New Roman" w:cs="Times New Roman"/>
                <w:sz w:val="20"/>
                <w:szCs w:val="20"/>
              </w:rPr>
            </w:pPr>
          </w:p>
        </w:tc>
      </w:tr>
      <w:tr w:rsidR="00E3400F" w:rsidRPr="00CF3360" w:rsidTr="00B11D1C">
        <w:trPr>
          <w:trHeight w:val="930"/>
        </w:trPr>
        <w:tc>
          <w:tcPr>
            <w:tcW w:w="7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809"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94" w:type="dxa"/>
            <w:vMerge/>
            <w:tcBorders>
              <w:left w:val="single" w:sz="4" w:space="0" w:color="auto"/>
              <w:right w:val="single" w:sz="4" w:space="0" w:color="auto"/>
            </w:tcBorders>
            <w:vAlign w:val="center"/>
            <w:hideMark/>
          </w:tcPr>
          <w:p w:rsidR="00E3400F" w:rsidRPr="00CF3360" w:rsidRDefault="00E3400F"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ED45BE" w:rsidRDefault="00E3400F" w:rsidP="00CF3360">
            <w:pPr>
              <w:pStyle w:val="a8"/>
              <w:jc w:val="left"/>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2 615,812</w:t>
            </w:r>
          </w:p>
        </w:tc>
        <w:tc>
          <w:tcPr>
            <w:tcW w:w="1289" w:type="dxa"/>
            <w:tcBorders>
              <w:top w:val="single" w:sz="4" w:space="0" w:color="auto"/>
              <w:left w:val="single" w:sz="4" w:space="0" w:color="auto"/>
              <w:bottom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r w:rsidRPr="00CF3360">
              <w:rPr>
                <w:rFonts w:ascii="Times New Roman" w:hAnsi="Times New Roman" w:cs="Times New Roman"/>
                <w:sz w:val="20"/>
                <w:szCs w:val="20"/>
              </w:rPr>
              <w:t>2 037,027</w:t>
            </w:r>
          </w:p>
        </w:tc>
        <w:tc>
          <w:tcPr>
            <w:tcW w:w="1230" w:type="dxa"/>
            <w:vMerge/>
            <w:tcBorders>
              <w:left w:val="single" w:sz="4" w:space="0" w:color="auto"/>
              <w:right w:val="single" w:sz="4" w:space="0" w:color="auto"/>
            </w:tcBorders>
            <w:hideMark/>
          </w:tcPr>
          <w:p w:rsidR="00E3400F" w:rsidRPr="00CF3360" w:rsidRDefault="00E3400F" w:rsidP="00CF3360">
            <w:pPr>
              <w:rPr>
                <w:sz w:val="20"/>
                <w:szCs w:val="20"/>
              </w:rPr>
            </w:pPr>
          </w:p>
        </w:tc>
        <w:tc>
          <w:tcPr>
            <w:tcW w:w="1627"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3400F" w:rsidRPr="00CF3360" w:rsidRDefault="00E3400F" w:rsidP="00CF3360">
            <w:pPr>
              <w:pStyle w:val="a8"/>
              <w:rPr>
                <w:rFonts w:ascii="Times New Roman" w:hAnsi="Times New Roman" w:cs="Times New Roman"/>
                <w:sz w:val="20"/>
                <w:szCs w:val="20"/>
              </w:rPr>
            </w:pPr>
          </w:p>
        </w:tc>
      </w:tr>
      <w:tr w:rsidR="00ED45BE" w:rsidRPr="00CF3360" w:rsidTr="00B11D1C">
        <w:trPr>
          <w:trHeight w:val="1290"/>
        </w:trPr>
        <w:tc>
          <w:tcPr>
            <w:tcW w:w="709" w:type="dxa"/>
            <w:vMerge/>
            <w:tcBorders>
              <w:left w:val="single" w:sz="4" w:space="0" w:color="auto"/>
              <w:right w:val="single" w:sz="4" w:space="0" w:color="auto"/>
            </w:tcBorders>
            <w:vAlign w:val="center"/>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tcPr>
          <w:p w:rsidR="00ED45BE" w:rsidRPr="00CF3360" w:rsidRDefault="00ED45BE" w:rsidP="00CF3360">
            <w:pPr>
              <w:rPr>
                <w:sz w:val="20"/>
                <w:szCs w:val="20"/>
              </w:rPr>
            </w:pPr>
          </w:p>
        </w:tc>
        <w:tc>
          <w:tcPr>
            <w:tcW w:w="1559" w:type="dxa"/>
            <w:vMerge w:val="restart"/>
            <w:tcBorders>
              <w:top w:val="single" w:sz="4" w:space="0" w:color="auto"/>
              <w:left w:val="single" w:sz="4" w:space="0" w:color="auto"/>
              <w:right w:val="single" w:sz="4" w:space="0" w:color="auto"/>
            </w:tcBorders>
          </w:tcPr>
          <w:p w:rsidR="00ED45BE" w:rsidRDefault="00ED45BE" w:rsidP="00DD5284">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p w:rsidR="00B11D1C" w:rsidRPr="00ED45BE" w:rsidRDefault="00B11D1C" w:rsidP="00ED45BE"/>
        </w:tc>
        <w:tc>
          <w:tcPr>
            <w:tcW w:w="1308" w:type="dxa"/>
            <w:vMerge w:val="restart"/>
            <w:tcBorders>
              <w:top w:val="single" w:sz="4" w:space="0" w:color="auto"/>
              <w:left w:val="single" w:sz="4" w:space="0" w:color="auto"/>
              <w:right w:val="single" w:sz="4" w:space="0" w:color="auto"/>
            </w:tcBorders>
          </w:tcPr>
          <w:p w:rsidR="00ED45BE" w:rsidRDefault="00ED45BE" w:rsidP="00DD5284">
            <w:pPr>
              <w:pStyle w:val="a8"/>
              <w:jc w:val="center"/>
              <w:rPr>
                <w:rFonts w:ascii="Times New Roman" w:hAnsi="Times New Roman" w:cs="Times New Roman"/>
                <w:sz w:val="20"/>
                <w:szCs w:val="20"/>
              </w:rPr>
            </w:pPr>
            <w:r w:rsidRPr="00CF3360">
              <w:rPr>
                <w:rFonts w:ascii="Times New Roman" w:hAnsi="Times New Roman" w:cs="Times New Roman"/>
                <w:sz w:val="20"/>
                <w:szCs w:val="20"/>
              </w:rPr>
              <w:t>2 615,812</w:t>
            </w:r>
          </w:p>
          <w:p w:rsidR="00ED45BE" w:rsidRDefault="00ED45BE" w:rsidP="00ED45BE"/>
          <w:p w:rsidR="00ED45BE" w:rsidRDefault="00ED45BE" w:rsidP="00ED45BE"/>
          <w:p w:rsidR="00ED45BE" w:rsidRPr="00ED45BE" w:rsidRDefault="00ED45BE" w:rsidP="00ED45BE"/>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DD5284">
            <w:pPr>
              <w:pStyle w:val="a8"/>
              <w:jc w:val="center"/>
              <w:rPr>
                <w:rFonts w:ascii="Times New Roman" w:hAnsi="Times New Roman" w:cs="Times New Roman"/>
                <w:sz w:val="20"/>
                <w:szCs w:val="20"/>
              </w:rPr>
            </w:pPr>
            <w:r w:rsidRPr="00CF3360">
              <w:rPr>
                <w:rFonts w:ascii="Times New Roman" w:hAnsi="Times New Roman" w:cs="Times New Roman"/>
                <w:sz w:val="20"/>
                <w:szCs w:val="20"/>
              </w:rPr>
              <w:t>2 037,027</w:t>
            </w:r>
          </w:p>
        </w:tc>
        <w:tc>
          <w:tcPr>
            <w:tcW w:w="1230" w:type="dxa"/>
            <w:vMerge/>
            <w:tcBorders>
              <w:left w:val="single" w:sz="4" w:space="0" w:color="auto"/>
              <w:right w:val="single" w:sz="4" w:space="0" w:color="auto"/>
            </w:tcBorders>
          </w:tcPr>
          <w:p w:rsidR="00ED45BE" w:rsidRPr="00CF3360" w:rsidRDefault="00ED45BE" w:rsidP="00CF3360">
            <w:pP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740"/>
        </w:trPr>
        <w:tc>
          <w:tcPr>
            <w:tcW w:w="7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vMerge/>
            <w:tcBorders>
              <w:left w:val="single" w:sz="4" w:space="0" w:color="auto"/>
              <w:bottom w:val="nil"/>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308" w:type="dxa"/>
            <w:vMerge/>
            <w:tcBorders>
              <w:left w:val="single" w:sz="4" w:space="0" w:color="auto"/>
              <w:bottom w:val="nil"/>
              <w:right w:val="single" w:sz="4" w:space="0" w:color="auto"/>
            </w:tcBorders>
          </w:tcPr>
          <w:p w:rsidR="00ED45BE" w:rsidRPr="00CF3360" w:rsidRDefault="00ED45BE" w:rsidP="00ED45BE">
            <w:pPr>
              <w:pStyle w:val="a8"/>
              <w:rPr>
                <w:rFonts w:ascii="Times New Roman" w:hAnsi="Times New Roman" w:cs="Times New Roman"/>
                <w:sz w:val="20"/>
                <w:szCs w:val="20"/>
              </w:rPr>
            </w:pPr>
          </w:p>
        </w:tc>
        <w:tc>
          <w:tcPr>
            <w:tcW w:w="1289" w:type="dxa"/>
            <w:tcBorders>
              <w:top w:val="single" w:sz="4" w:space="0" w:color="auto"/>
              <w:left w:val="single" w:sz="4" w:space="0" w:color="auto"/>
              <w:bottom w:val="nil"/>
              <w:right w:val="single" w:sz="4" w:space="0" w:color="auto"/>
            </w:tcBorders>
          </w:tcPr>
          <w:p w:rsidR="00ED45BE" w:rsidRPr="00CF3360" w:rsidRDefault="00ED45BE" w:rsidP="00ED45BE">
            <w:pPr>
              <w:pStyle w:val="a8"/>
              <w:rPr>
                <w:rFonts w:ascii="Times New Roman" w:hAnsi="Times New Roman" w:cs="Times New Roman"/>
                <w:sz w:val="20"/>
                <w:szCs w:val="20"/>
              </w:rPr>
            </w:pPr>
          </w:p>
        </w:tc>
        <w:tc>
          <w:tcPr>
            <w:tcW w:w="1230" w:type="dxa"/>
            <w:vMerge/>
            <w:tcBorders>
              <w:left w:val="single" w:sz="4" w:space="0" w:color="auto"/>
              <w:bottom w:val="nil"/>
              <w:right w:val="single" w:sz="4" w:space="0" w:color="auto"/>
            </w:tcBorders>
            <w:hideMark/>
          </w:tcPr>
          <w:p w:rsidR="00ED45BE" w:rsidRPr="00CF3360" w:rsidRDefault="00ED45BE" w:rsidP="00CF3360">
            <w:pPr>
              <w:rPr>
                <w:sz w:val="20"/>
                <w:szCs w:val="20"/>
              </w:rPr>
            </w:pPr>
          </w:p>
        </w:tc>
        <w:tc>
          <w:tcPr>
            <w:tcW w:w="16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172"/>
        </w:trPr>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lastRenderedPageBreak/>
              <w:t xml:space="preserve"> 1</w:t>
            </w:r>
          </w:p>
        </w:tc>
        <w:tc>
          <w:tcPr>
            <w:tcW w:w="1809" w:type="dxa"/>
            <w:vMerge w:val="restart"/>
            <w:tcBorders>
              <w:top w:val="single" w:sz="4" w:space="0" w:color="auto"/>
              <w:left w:val="single" w:sz="4" w:space="0" w:color="auto"/>
              <w:right w:val="single" w:sz="4" w:space="0" w:color="auto"/>
            </w:tcBorders>
            <w:hideMark/>
          </w:tcPr>
          <w:p w:rsidR="00ED45BE" w:rsidRPr="00F50707" w:rsidRDefault="00ED45BE" w:rsidP="00CF3360">
            <w:pPr>
              <w:ind w:firstLine="34"/>
              <w:rPr>
                <w:sz w:val="20"/>
                <w:szCs w:val="20"/>
              </w:rPr>
            </w:pPr>
            <w:r>
              <w:rPr>
                <w:sz w:val="20"/>
                <w:szCs w:val="20"/>
              </w:rPr>
              <w:t>Основное мероприятие</w:t>
            </w:r>
          </w:p>
          <w:p w:rsidR="00ED45BE" w:rsidRPr="00CF3360" w:rsidRDefault="00ED45BE" w:rsidP="00CF3360">
            <w:pPr>
              <w:ind w:firstLine="34"/>
              <w:rPr>
                <w:b/>
                <w:sz w:val="20"/>
                <w:szCs w:val="20"/>
              </w:rPr>
            </w:pPr>
            <w:r>
              <w:rPr>
                <w:sz w:val="20"/>
                <w:szCs w:val="20"/>
              </w:rPr>
              <w:t>«</w:t>
            </w:r>
            <w:r w:rsidRPr="00CF3360">
              <w:rPr>
                <w:sz w:val="20"/>
                <w:szCs w:val="20"/>
              </w:rPr>
              <w:t>Развитие инфраструктуры сферы физической культуры и спорта</w:t>
            </w:r>
            <w:r>
              <w:rPr>
                <w:sz w:val="20"/>
                <w:szCs w:val="20"/>
              </w:rPr>
              <w:t>»</w:t>
            </w:r>
          </w:p>
        </w:tc>
        <w:tc>
          <w:tcPr>
            <w:tcW w:w="1594" w:type="dxa"/>
            <w:vMerge/>
            <w:tcBorders>
              <w:left w:val="single" w:sz="4" w:space="0" w:color="auto"/>
              <w:right w:val="single" w:sz="4" w:space="0" w:color="auto"/>
            </w:tcBorders>
          </w:tcPr>
          <w:p w:rsidR="00ED45BE" w:rsidRPr="00CF3360" w:rsidRDefault="00ED45BE" w:rsidP="00F50707">
            <w:pPr>
              <w:pStyle w:val="a8"/>
              <w:jc w:val="lef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2 598,472</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2 019,687</w:t>
            </w:r>
          </w:p>
        </w:tc>
        <w:tc>
          <w:tcPr>
            <w:tcW w:w="1230" w:type="dxa"/>
            <w:vMerge w:val="restart"/>
            <w:tcBorders>
              <w:top w:val="single" w:sz="4" w:space="0" w:color="auto"/>
              <w:left w:val="single" w:sz="4" w:space="0" w:color="auto"/>
              <w:right w:val="single" w:sz="4" w:space="0" w:color="auto"/>
            </w:tcBorders>
            <w:hideMark/>
          </w:tcPr>
          <w:p w:rsidR="00ED45BE" w:rsidRPr="00CF3360" w:rsidRDefault="00ED45BE" w:rsidP="00CF3360">
            <w:pPr>
              <w:jc w:val="center"/>
              <w:rPr>
                <w:sz w:val="20"/>
                <w:szCs w:val="20"/>
              </w:rPr>
            </w:pP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Количество спортивных сооружений</w:t>
            </w: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единиц</w:t>
            </w: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150</w:t>
            </w: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148</w:t>
            </w:r>
          </w:p>
        </w:tc>
        <w:tc>
          <w:tcPr>
            <w:tcW w:w="1536" w:type="dxa"/>
            <w:vMerge w:val="restart"/>
            <w:tcBorders>
              <w:top w:val="single" w:sz="4" w:space="0" w:color="auto"/>
              <w:left w:val="single" w:sz="4" w:space="0" w:color="auto"/>
              <w:right w:val="single" w:sz="4" w:space="0" w:color="auto"/>
            </w:tcBorders>
          </w:tcPr>
          <w:p w:rsidR="00ED45BE" w:rsidRDefault="00ED45BE" w:rsidP="004649BA">
            <w:pPr>
              <w:pStyle w:val="a8"/>
              <w:jc w:val="left"/>
              <w:rPr>
                <w:rFonts w:ascii="Times New Roman" w:hAnsi="Times New Roman" w:cs="Times New Roman"/>
                <w:sz w:val="20"/>
                <w:szCs w:val="20"/>
              </w:rPr>
            </w:pPr>
            <w:r>
              <w:rPr>
                <w:rFonts w:ascii="Times New Roman" w:hAnsi="Times New Roman" w:cs="Times New Roman"/>
                <w:sz w:val="20"/>
                <w:szCs w:val="20"/>
              </w:rPr>
              <w:t>Невыполнение в связи с изменениями</w:t>
            </w:r>
          </w:p>
          <w:p w:rsidR="00ED45BE" w:rsidRPr="00CF3360" w:rsidRDefault="00ED45BE" w:rsidP="004649BA">
            <w:pPr>
              <w:pStyle w:val="a8"/>
              <w:jc w:val="left"/>
              <w:rPr>
                <w:rFonts w:ascii="Times New Roman" w:hAnsi="Times New Roman" w:cs="Times New Roman"/>
                <w:sz w:val="20"/>
                <w:szCs w:val="20"/>
              </w:rPr>
            </w:pPr>
            <w:r>
              <w:rPr>
                <w:rFonts w:ascii="Times New Roman" w:hAnsi="Times New Roman" w:cs="Times New Roman"/>
                <w:sz w:val="20"/>
                <w:szCs w:val="20"/>
              </w:rPr>
              <w:t>планов инвесторов по строительству объектов спорта</w:t>
            </w:r>
          </w:p>
        </w:tc>
      </w:tr>
      <w:tr w:rsidR="00ED45BE" w:rsidRPr="00CF3360" w:rsidTr="00B11D1C">
        <w:trPr>
          <w:trHeight w:val="975"/>
        </w:trPr>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F50707" w:rsidRDefault="00ED45BE" w:rsidP="00F50707">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2 598,472</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2 019,687</w:t>
            </w:r>
          </w:p>
        </w:tc>
        <w:tc>
          <w:tcPr>
            <w:tcW w:w="1230" w:type="dxa"/>
            <w:vMerge/>
            <w:tcBorders>
              <w:left w:val="single" w:sz="4" w:space="0" w:color="auto"/>
              <w:right w:val="single" w:sz="4" w:space="0" w:color="auto"/>
            </w:tcBorders>
            <w:hideMark/>
          </w:tcPr>
          <w:p w:rsidR="00ED45BE" w:rsidRPr="00CF3360" w:rsidRDefault="00ED45BE" w:rsidP="00CF3360">
            <w:pPr>
              <w:jc w:val="cente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615"/>
        </w:trPr>
        <w:tc>
          <w:tcPr>
            <w:tcW w:w="709" w:type="dxa"/>
            <w:vMerge/>
            <w:tcBorders>
              <w:left w:val="single" w:sz="4" w:space="0" w:color="auto"/>
              <w:right w:val="single" w:sz="4" w:space="0" w:color="auto"/>
            </w:tcBorders>
            <w:vAlign w:val="center"/>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tcPr>
          <w:p w:rsidR="00ED45BE" w:rsidRPr="00CF3360" w:rsidRDefault="00ED45BE" w:rsidP="00CF3360">
            <w:pPr>
              <w:rPr>
                <w:sz w:val="20"/>
                <w:szCs w:val="20"/>
              </w:rPr>
            </w:pPr>
          </w:p>
        </w:tc>
        <w:tc>
          <w:tcPr>
            <w:tcW w:w="1559"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2 598,472</w:t>
            </w:r>
          </w:p>
        </w:tc>
        <w:tc>
          <w:tcPr>
            <w:tcW w:w="1289"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2 019,687</w:t>
            </w:r>
          </w:p>
        </w:tc>
        <w:tc>
          <w:tcPr>
            <w:tcW w:w="1230" w:type="dxa"/>
            <w:vMerge/>
            <w:tcBorders>
              <w:left w:val="single" w:sz="4" w:space="0" w:color="auto"/>
              <w:right w:val="single" w:sz="4" w:space="0" w:color="auto"/>
            </w:tcBorders>
          </w:tcPr>
          <w:p w:rsidR="00ED45BE" w:rsidRPr="00CF3360" w:rsidRDefault="00ED45BE" w:rsidP="00CF3360">
            <w:pPr>
              <w:jc w:val="center"/>
              <w:rPr>
                <w:sz w:val="20"/>
                <w:szCs w:val="20"/>
              </w:rPr>
            </w:pPr>
          </w:p>
        </w:tc>
        <w:tc>
          <w:tcPr>
            <w:tcW w:w="1627"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2300"/>
        </w:trPr>
        <w:tc>
          <w:tcPr>
            <w:tcW w:w="709" w:type="dxa"/>
            <w:vMerge/>
            <w:tcBorders>
              <w:left w:val="single" w:sz="4" w:space="0" w:color="auto"/>
              <w:bottom w:val="single" w:sz="4" w:space="0" w:color="auto"/>
              <w:right w:val="single" w:sz="4" w:space="0" w:color="auto"/>
            </w:tcBorders>
            <w:vAlign w:val="center"/>
          </w:tcPr>
          <w:p w:rsidR="00ED45BE" w:rsidRPr="00CF3360" w:rsidRDefault="00ED45BE" w:rsidP="00CF3360">
            <w:pPr>
              <w:rPr>
                <w:sz w:val="20"/>
                <w:szCs w:val="20"/>
              </w:rPr>
            </w:pPr>
          </w:p>
        </w:tc>
        <w:tc>
          <w:tcPr>
            <w:tcW w:w="1809" w:type="dxa"/>
            <w:vMerge/>
            <w:tcBorders>
              <w:left w:val="single" w:sz="4" w:space="0" w:color="auto"/>
              <w:bottom w:val="single" w:sz="4" w:space="0" w:color="auto"/>
              <w:right w:val="single" w:sz="4" w:space="0" w:color="auto"/>
            </w:tcBorders>
            <w:vAlign w:val="center"/>
          </w:tcPr>
          <w:p w:rsidR="00ED45BE" w:rsidRPr="00CF3360" w:rsidRDefault="00ED45BE" w:rsidP="00CF3360">
            <w:pPr>
              <w:rPr>
                <w:sz w:val="20"/>
                <w:szCs w:val="20"/>
              </w:rPr>
            </w:pPr>
          </w:p>
        </w:tc>
        <w:tc>
          <w:tcPr>
            <w:tcW w:w="1594" w:type="dxa"/>
            <w:vMerge/>
            <w:tcBorders>
              <w:left w:val="single" w:sz="4" w:space="0" w:color="auto"/>
              <w:bottom w:val="single" w:sz="4" w:space="0" w:color="auto"/>
              <w:right w:val="single" w:sz="4" w:space="0" w:color="auto"/>
            </w:tcBorders>
            <w:vAlign w:val="center"/>
          </w:tcPr>
          <w:p w:rsidR="00ED45BE" w:rsidRPr="00CF3360" w:rsidRDefault="00ED45BE" w:rsidP="00CF3360">
            <w:pPr>
              <w:rPr>
                <w:sz w:val="20"/>
                <w:szCs w:val="20"/>
              </w:rPr>
            </w:pPr>
          </w:p>
        </w:tc>
        <w:tc>
          <w:tcPr>
            <w:tcW w:w="1559" w:type="dxa"/>
            <w:vMerge/>
            <w:tcBorders>
              <w:left w:val="single" w:sz="4" w:space="0" w:color="auto"/>
              <w:bottom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308" w:type="dxa"/>
            <w:vMerge/>
            <w:tcBorders>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p>
        </w:tc>
        <w:tc>
          <w:tcPr>
            <w:tcW w:w="1289" w:type="dxa"/>
            <w:vMerge/>
            <w:tcBorders>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p>
        </w:tc>
        <w:tc>
          <w:tcPr>
            <w:tcW w:w="1230" w:type="dxa"/>
            <w:vMerge/>
            <w:tcBorders>
              <w:left w:val="single" w:sz="4" w:space="0" w:color="auto"/>
              <w:bottom w:val="single" w:sz="4" w:space="0" w:color="auto"/>
              <w:right w:val="single" w:sz="4" w:space="0" w:color="auto"/>
            </w:tcBorders>
          </w:tcPr>
          <w:p w:rsidR="00ED45BE" w:rsidRPr="00CF3360" w:rsidRDefault="00ED45BE" w:rsidP="00CF3360">
            <w:pPr>
              <w:jc w:val="center"/>
              <w:rPr>
                <w:sz w:val="20"/>
                <w:szCs w:val="20"/>
              </w:rPr>
            </w:pPr>
          </w:p>
        </w:tc>
        <w:tc>
          <w:tcPr>
            <w:tcW w:w="1627" w:type="dxa"/>
            <w:tcBorders>
              <w:top w:val="single" w:sz="4" w:space="0" w:color="auto"/>
              <w:left w:val="single" w:sz="4" w:space="0" w:color="auto"/>
              <w:bottom w:val="nil"/>
              <w:right w:val="single" w:sz="4" w:space="0" w:color="auto"/>
            </w:tcBorders>
          </w:tcPr>
          <w:p w:rsidR="00ED45BE"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xml:space="preserve"> Уровень обеспеченности </w:t>
            </w:r>
          </w:p>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населения спортивными сооружениями, исходя из единовременной пропускной способности объектов спорта</w:t>
            </w:r>
          </w:p>
        </w:tc>
        <w:tc>
          <w:tcPr>
            <w:tcW w:w="1208"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процент</w:t>
            </w:r>
          </w:p>
        </w:tc>
        <w:tc>
          <w:tcPr>
            <w:tcW w:w="827"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26,2</w:t>
            </w:r>
          </w:p>
        </w:tc>
        <w:tc>
          <w:tcPr>
            <w:tcW w:w="943" w:type="dxa"/>
            <w:tcBorders>
              <w:top w:val="single" w:sz="4" w:space="0" w:color="auto"/>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t>23,0</w:t>
            </w:r>
          </w:p>
        </w:tc>
        <w:tc>
          <w:tcPr>
            <w:tcW w:w="1536" w:type="dxa"/>
            <w:tcBorders>
              <w:top w:val="single" w:sz="4" w:space="0" w:color="auto"/>
              <w:left w:val="single" w:sz="4" w:space="0" w:color="auto"/>
              <w:bottom w:val="nil"/>
              <w:right w:val="single" w:sz="4" w:space="0" w:color="auto"/>
            </w:tcBorders>
          </w:tcPr>
          <w:p w:rsidR="00ED45BE" w:rsidRPr="00CF3360" w:rsidRDefault="00ED45BE" w:rsidP="00CF3360">
            <w:pPr>
              <w:pStyle w:val="a8"/>
              <w:jc w:val="left"/>
              <w:rPr>
                <w:rFonts w:ascii="Times New Roman" w:hAnsi="Times New Roman" w:cs="Times New Roman"/>
                <w:sz w:val="20"/>
                <w:szCs w:val="20"/>
              </w:rPr>
            </w:pPr>
            <w:r w:rsidRPr="004649BA">
              <w:rPr>
                <w:rFonts w:ascii="Times New Roman" w:hAnsi="Times New Roman" w:cs="Times New Roman"/>
                <w:sz w:val="20"/>
                <w:szCs w:val="20"/>
              </w:rPr>
              <w:t>Число спортивных сооружений осталось на уровне 2015 года</w:t>
            </w:r>
          </w:p>
        </w:tc>
      </w:tr>
      <w:tr w:rsidR="00ED45BE" w:rsidRPr="00CF3360" w:rsidTr="00B11D1C">
        <w:trPr>
          <w:trHeight w:val="285"/>
        </w:trPr>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t>1.1</w:t>
            </w:r>
          </w:p>
        </w:tc>
        <w:tc>
          <w:tcPr>
            <w:tcW w:w="1809" w:type="dxa"/>
            <w:vMerge w:val="restart"/>
            <w:tcBorders>
              <w:top w:val="single" w:sz="4" w:space="0" w:color="auto"/>
              <w:left w:val="single" w:sz="4" w:space="0" w:color="auto"/>
              <w:right w:val="single" w:sz="4" w:space="0" w:color="auto"/>
            </w:tcBorders>
            <w:hideMark/>
          </w:tcPr>
          <w:p w:rsidR="00ED45BE" w:rsidRPr="00F50707" w:rsidRDefault="00ED45BE" w:rsidP="00CF3360">
            <w:pPr>
              <w:ind w:hanging="142"/>
              <w:rPr>
                <w:sz w:val="20"/>
                <w:szCs w:val="20"/>
              </w:rPr>
            </w:pPr>
            <w:r w:rsidRPr="00F50707">
              <w:rPr>
                <w:sz w:val="20"/>
                <w:szCs w:val="20"/>
              </w:rPr>
              <w:t>Мероприятие</w:t>
            </w:r>
          </w:p>
          <w:p w:rsidR="00DA00B0" w:rsidRDefault="00ED45BE" w:rsidP="00E05A94">
            <w:pPr>
              <w:ind w:hanging="142"/>
              <w:rPr>
                <w:sz w:val="20"/>
                <w:szCs w:val="20"/>
              </w:rPr>
            </w:pPr>
            <w:r>
              <w:rPr>
                <w:sz w:val="20"/>
                <w:szCs w:val="20"/>
              </w:rPr>
              <w:t>«</w:t>
            </w:r>
            <w:r w:rsidRPr="00CF3360">
              <w:rPr>
                <w:sz w:val="20"/>
                <w:szCs w:val="20"/>
              </w:rPr>
              <w:t>Реконструкция и ремонт спортивных площадок по месту жительства, подготовка, заливка и со</w:t>
            </w:r>
            <w:r>
              <w:rPr>
                <w:sz w:val="20"/>
                <w:szCs w:val="20"/>
              </w:rPr>
              <w:t xml:space="preserve">держание катков </w:t>
            </w:r>
            <w:proofErr w:type="gramStart"/>
            <w:r>
              <w:rPr>
                <w:sz w:val="20"/>
                <w:szCs w:val="20"/>
              </w:rPr>
              <w:t>в</w:t>
            </w:r>
            <w:proofErr w:type="gramEnd"/>
            <w:r>
              <w:rPr>
                <w:sz w:val="20"/>
                <w:szCs w:val="20"/>
              </w:rPr>
              <w:t xml:space="preserve"> зимний </w:t>
            </w:r>
          </w:p>
          <w:p w:rsidR="00ED45BE" w:rsidRPr="00CF3360" w:rsidRDefault="00ED45BE" w:rsidP="00E05A94">
            <w:pPr>
              <w:ind w:hanging="142"/>
              <w:rPr>
                <w:sz w:val="20"/>
                <w:szCs w:val="20"/>
              </w:rPr>
            </w:pPr>
            <w:r>
              <w:rPr>
                <w:sz w:val="20"/>
                <w:szCs w:val="20"/>
              </w:rPr>
              <w:lastRenderedPageBreak/>
              <w:t>период»</w:t>
            </w:r>
          </w:p>
        </w:tc>
        <w:tc>
          <w:tcPr>
            <w:tcW w:w="1594" w:type="dxa"/>
            <w:vMerge w:val="restart"/>
            <w:tcBorders>
              <w:top w:val="single" w:sz="4" w:space="0" w:color="auto"/>
              <w:left w:val="single" w:sz="4" w:space="0" w:color="auto"/>
              <w:right w:val="single" w:sz="4" w:space="0" w:color="auto"/>
            </w:tcBorders>
          </w:tcPr>
          <w:p w:rsidR="00DA00B0" w:rsidRPr="00DA00B0" w:rsidRDefault="00ED45BE" w:rsidP="00DA00B0">
            <w:pPr>
              <w:pStyle w:val="a8"/>
              <w:rPr>
                <w:rFonts w:ascii="Times New Roman" w:hAnsi="Times New Roman" w:cs="Times New Roman"/>
                <w:sz w:val="20"/>
                <w:szCs w:val="20"/>
              </w:rPr>
            </w:pPr>
            <w:r w:rsidRPr="00CF3360">
              <w:rPr>
                <w:rFonts w:ascii="Times New Roman" w:hAnsi="Times New Roman" w:cs="Times New Roman"/>
                <w:sz w:val="20"/>
                <w:szCs w:val="20"/>
              </w:rPr>
              <w:lastRenderedPageBreak/>
              <w:t>Комитет по физической культуре и спорту администрации 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393,512</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392,855</w:t>
            </w:r>
          </w:p>
        </w:tc>
        <w:tc>
          <w:tcPr>
            <w:tcW w:w="1230" w:type="dxa"/>
            <w:vMerge w:val="restart"/>
            <w:tcBorders>
              <w:top w:val="single" w:sz="4" w:space="0" w:color="auto"/>
              <w:left w:val="single" w:sz="4" w:space="0" w:color="auto"/>
              <w:right w:val="single" w:sz="4" w:space="0" w:color="auto"/>
            </w:tcBorders>
          </w:tcPr>
          <w:p w:rsidR="00ED45BE" w:rsidRDefault="00ED45BE" w:rsidP="00CF3360">
            <w:pPr>
              <w:pStyle w:val="a8"/>
              <w:jc w:val="left"/>
              <w:rPr>
                <w:rFonts w:ascii="Times New Roman" w:hAnsi="Times New Roman" w:cs="Times New Roman"/>
                <w:sz w:val="20"/>
                <w:szCs w:val="20"/>
              </w:rPr>
            </w:pPr>
            <w:r>
              <w:rPr>
                <w:rFonts w:ascii="Times New Roman" w:hAnsi="Times New Roman" w:cs="Times New Roman"/>
                <w:sz w:val="20"/>
                <w:szCs w:val="20"/>
              </w:rPr>
              <w:t>0,657 т.р., мероприятие выполнено,</w:t>
            </w:r>
          </w:p>
          <w:p w:rsidR="00ED45BE" w:rsidRDefault="00ED45BE" w:rsidP="004649BA">
            <w:pPr>
              <w:pStyle w:val="a8"/>
              <w:jc w:val="left"/>
              <w:rPr>
                <w:rFonts w:ascii="Times New Roman" w:hAnsi="Times New Roman" w:cs="Times New Roman"/>
                <w:sz w:val="20"/>
                <w:szCs w:val="20"/>
              </w:rPr>
            </w:pPr>
            <w:proofErr w:type="spellStart"/>
            <w:r>
              <w:rPr>
                <w:rFonts w:ascii="Times New Roman" w:hAnsi="Times New Roman" w:cs="Times New Roman"/>
                <w:sz w:val="20"/>
                <w:szCs w:val="20"/>
              </w:rPr>
              <w:t>у</w:t>
            </w:r>
            <w:r w:rsidRPr="00CF3360">
              <w:rPr>
                <w:rFonts w:ascii="Times New Roman" w:hAnsi="Times New Roman" w:cs="Times New Roman"/>
                <w:sz w:val="20"/>
                <w:szCs w:val="20"/>
              </w:rPr>
              <w:t>меньше</w:t>
            </w:r>
            <w:proofErr w:type="spellEnd"/>
          </w:p>
          <w:p w:rsidR="00ED45BE" w:rsidRPr="00CF3360" w:rsidRDefault="00ED45BE" w:rsidP="004649BA">
            <w:pPr>
              <w:pStyle w:val="a8"/>
              <w:jc w:val="left"/>
              <w:rPr>
                <w:rFonts w:ascii="Times New Roman" w:hAnsi="Times New Roman" w:cs="Times New Roman"/>
                <w:sz w:val="20"/>
                <w:szCs w:val="20"/>
              </w:rPr>
            </w:pPr>
            <w:proofErr w:type="spellStart"/>
            <w:r w:rsidRPr="00CF3360">
              <w:rPr>
                <w:rFonts w:ascii="Times New Roman" w:hAnsi="Times New Roman" w:cs="Times New Roman"/>
                <w:sz w:val="20"/>
                <w:szCs w:val="20"/>
              </w:rPr>
              <w:t>ние</w:t>
            </w:r>
            <w:proofErr w:type="spellEnd"/>
            <w:r w:rsidRPr="00CF3360">
              <w:rPr>
                <w:rFonts w:ascii="Times New Roman" w:hAnsi="Times New Roman" w:cs="Times New Roman"/>
                <w:sz w:val="20"/>
                <w:szCs w:val="20"/>
              </w:rPr>
              <w:t xml:space="preserve"> сметы на ремонт спортивных площадок</w:t>
            </w: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393,512</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392,855</w:t>
            </w:r>
          </w:p>
        </w:tc>
        <w:tc>
          <w:tcPr>
            <w:tcW w:w="1230"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690"/>
        </w:trPr>
        <w:tc>
          <w:tcPr>
            <w:tcW w:w="709" w:type="dxa"/>
            <w:vMerge/>
            <w:tcBorders>
              <w:left w:val="single" w:sz="4" w:space="0" w:color="auto"/>
              <w:bottom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bottom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A00B0" w:rsidRPr="00B11D1C" w:rsidRDefault="00ED45BE" w:rsidP="00B11D1C">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tcBorders>
              <w:top w:val="single" w:sz="4" w:space="0" w:color="auto"/>
              <w:left w:val="single" w:sz="4" w:space="0" w:color="auto"/>
              <w:bottom w:val="single" w:sz="4" w:space="0" w:color="auto"/>
              <w:right w:val="single" w:sz="4" w:space="0" w:color="auto"/>
            </w:tcBorders>
          </w:tcPr>
          <w:p w:rsidR="00ED45BE"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393,512</w:t>
            </w:r>
          </w:p>
          <w:p w:rsidR="00DA00B0" w:rsidRDefault="00DA00B0" w:rsidP="00DA00B0"/>
          <w:p w:rsidR="00DA00B0" w:rsidRDefault="00DA00B0" w:rsidP="00DA00B0"/>
          <w:p w:rsidR="00DA00B0" w:rsidRPr="00DA00B0" w:rsidRDefault="00DA00B0" w:rsidP="00DA00B0"/>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392,855</w:t>
            </w:r>
          </w:p>
        </w:tc>
        <w:tc>
          <w:tcPr>
            <w:tcW w:w="1230" w:type="dxa"/>
            <w:vMerge/>
            <w:tcBorders>
              <w:left w:val="single" w:sz="4" w:space="0" w:color="auto"/>
              <w:bottom w:val="single" w:sz="4" w:space="0" w:color="auto"/>
              <w:right w:val="single" w:sz="4" w:space="0" w:color="auto"/>
            </w:tcBorders>
            <w:vAlign w:val="center"/>
            <w:hideMark/>
          </w:tcPr>
          <w:p w:rsidR="00ED45BE" w:rsidRPr="00CF3360" w:rsidRDefault="00ED45BE" w:rsidP="00CF3360">
            <w:pPr>
              <w:rPr>
                <w:sz w:val="20"/>
                <w:szCs w:val="20"/>
              </w:rPr>
            </w:pPr>
          </w:p>
        </w:tc>
        <w:tc>
          <w:tcPr>
            <w:tcW w:w="1627"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lastRenderedPageBreak/>
              <w:t>1.2</w:t>
            </w:r>
          </w:p>
        </w:tc>
        <w:tc>
          <w:tcPr>
            <w:tcW w:w="1809" w:type="dxa"/>
            <w:vMerge w:val="restart"/>
            <w:tcBorders>
              <w:top w:val="single" w:sz="4" w:space="0" w:color="auto"/>
              <w:left w:val="single" w:sz="4" w:space="0" w:color="auto"/>
              <w:right w:val="single" w:sz="4" w:space="0" w:color="auto"/>
            </w:tcBorders>
            <w:hideMark/>
          </w:tcPr>
          <w:p w:rsidR="00ED45BE" w:rsidRDefault="00ED45BE" w:rsidP="00CF3360">
            <w:pPr>
              <w:ind w:hanging="142"/>
              <w:rPr>
                <w:sz w:val="20"/>
                <w:szCs w:val="20"/>
              </w:rPr>
            </w:pPr>
            <w:r>
              <w:rPr>
                <w:sz w:val="20"/>
                <w:szCs w:val="20"/>
              </w:rPr>
              <w:t>Мероприятие</w:t>
            </w:r>
          </w:p>
          <w:p w:rsidR="00ED45BE" w:rsidRDefault="00ED45BE" w:rsidP="001077DD">
            <w:pPr>
              <w:ind w:hanging="142"/>
              <w:rPr>
                <w:sz w:val="20"/>
                <w:szCs w:val="20"/>
              </w:rPr>
            </w:pPr>
            <w:r>
              <w:rPr>
                <w:sz w:val="20"/>
                <w:szCs w:val="20"/>
              </w:rPr>
              <w:t>«</w:t>
            </w:r>
            <w:r w:rsidRPr="00CF3360">
              <w:rPr>
                <w:sz w:val="20"/>
                <w:szCs w:val="20"/>
              </w:rPr>
              <w:t>Укладка</w:t>
            </w:r>
          </w:p>
          <w:p w:rsidR="00ED45BE" w:rsidRPr="001077DD" w:rsidRDefault="00ED45BE" w:rsidP="001077DD">
            <w:pPr>
              <w:ind w:hanging="142"/>
              <w:rPr>
                <w:b/>
                <w:sz w:val="20"/>
                <w:szCs w:val="20"/>
              </w:rPr>
            </w:pPr>
            <w:r w:rsidRPr="00CF3360">
              <w:rPr>
                <w:sz w:val="20"/>
                <w:szCs w:val="20"/>
              </w:rPr>
              <w:t xml:space="preserve"> резинового покрытия спортивной площадки, расположенной по адресу: ул.50-летия Комсомола, д.24</w:t>
            </w:r>
            <w:r>
              <w:rPr>
                <w:sz w:val="20"/>
                <w:szCs w:val="20"/>
              </w:rPr>
              <w:t>»</w:t>
            </w:r>
          </w:p>
        </w:tc>
        <w:tc>
          <w:tcPr>
            <w:tcW w:w="1594"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368,708</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368,708</w:t>
            </w:r>
          </w:p>
        </w:tc>
        <w:tc>
          <w:tcPr>
            <w:tcW w:w="1230" w:type="dxa"/>
            <w:vMerge w:val="restart"/>
            <w:tcBorders>
              <w:top w:val="single" w:sz="4" w:space="0" w:color="auto"/>
              <w:left w:val="single" w:sz="4" w:space="0" w:color="auto"/>
              <w:right w:val="single" w:sz="4" w:space="0" w:color="auto"/>
            </w:tcBorders>
          </w:tcPr>
          <w:p w:rsidR="00ED45BE" w:rsidRPr="00CF3360" w:rsidRDefault="00ED45BE" w:rsidP="00CF3360">
            <w:pPr>
              <w:jc w:val="center"/>
              <w:rPr>
                <w:sz w:val="20"/>
                <w:szCs w:val="20"/>
              </w:rPr>
            </w:pPr>
            <w:r>
              <w:rPr>
                <w:sz w:val="20"/>
                <w:szCs w:val="20"/>
              </w:rPr>
              <w:t>-</w:t>
            </w: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368,708</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368,708</w:t>
            </w:r>
          </w:p>
        </w:tc>
        <w:tc>
          <w:tcPr>
            <w:tcW w:w="1230" w:type="dxa"/>
            <w:vMerge/>
            <w:tcBorders>
              <w:left w:val="single" w:sz="4" w:space="0" w:color="auto"/>
              <w:right w:val="single" w:sz="4" w:space="0" w:color="auto"/>
            </w:tcBorders>
            <w:hideMark/>
          </w:tcPr>
          <w:p w:rsidR="00ED45BE" w:rsidRPr="00CF3360" w:rsidRDefault="00ED45BE" w:rsidP="00CF3360">
            <w:pPr>
              <w:jc w:val="cente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1092"/>
        </w:trPr>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368,708</w:t>
            </w:r>
          </w:p>
        </w:tc>
        <w:tc>
          <w:tcPr>
            <w:tcW w:w="1289" w:type="dxa"/>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368,708</w:t>
            </w:r>
          </w:p>
        </w:tc>
        <w:tc>
          <w:tcPr>
            <w:tcW w:w="1230" w:type="dxa"/>
            <w:vMerge/>
            <w:tcBorders>
              <w:left w:val="single" w:sz="4" w:space="0" w:color="auto"/>
              <w:right w:val="single" w:sz="4" w:space="0" w:color="auto"/>
            </w:tcBorders>
          </w:tcPr>
          <w:p w:rsidR="00ED45BE" w:rsidRPr="00CF3360" w:rsidRDefault="00ED45BE" w:rsidP="00CF3360">
            <w:pPr>
              <w:jc w:val="cente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t>1.3</w:t>
            </w:r>
          </w:p>
        </w:tc>
        <w:tc>
          <w:tcPr>
            <w:tcW w:w="1809" w:type="dxa"/>
            <w:vMerge w:val="restart"/>
            <w:tcBorders>
              <w:top w:val="single" w:sz="4" w:space="0" w:color="auto"/>
              <w:left w:val="single" w:sz="4" w:space="0" w:color="auto"/>
              <w:right w:val="single" w:sz="4" w:space="0" w:color="auto"/>
            </w:tcBorders>
            <w:hideMark/>
          </w:tcPr>
          <w:p w:rsidR="00ED45BE" w:rsidRPr="001077DD" w:rsidRDefault="00ED45BE" w:rsidP="00CF3360">
            <w:pPr>
              <w:rPr>
                <w:sz w:val="20"/>
                <w:szCs w:val="20"/>
              </w:rPr>
            </w:pPr>
            <w:r>
              <w:rPr>
                <w:sz w:val="20"/>
                <w:szCs w:val="20"/>
              </w:rPr>
              <w:t>Мероприятие</w:t>
            </w:r>
          </w:p>
          <w:p w:rsidR="00ED45BE" w:rsidRPr="001077DD" w:rsidRDefault="00ED45BE" w:rsidP="001077DD">
            <w:pPr>
              <w:rPr>
                <w:b/>
                <w:sz w:val="20"/>
                <w:szCs w:val="20"/>
              </w:rPr>
            </w:pPr>
            <w:r>
              <w:rPr>
                <w:sz w:val="20"/>
                <w:szCs w:val="20"/>
              </w:rPr>
              <w:t>«</w:t>
            </w:r>
            <w:r w:rsidRPr="00CF3360">
              <w:rPr>
                <w:sz w:val="20"/>
                <w:szCs w:val="20"/>
              </w:rPr>
              <w:t>Текущий ремонт кровли здания МБУДО ДЮСШ «Волжанин» г.о</w:t>
            </w:r>
            <w:proofErr w:type="gramStart"/>
            <w:r w:rsidRPr="00CF3360">
              <w:rPr>
                <w:sz w:val="20"/>
                <w:szCs w:val="20"/>
              </w:rPr>
              <w:t>.К</w:t>
            </w:r>
            <w:proofErr w:type="gramEnd"/>
            <w:r w:rsidRPr="00CF3360">
              <w:rPr>
                <w:sz w:val="20"/>
                <w:szCs w:val="20"/>
              </w:rPr>
              <w:t xml:space="preserve">инешма по адресу: ул. </w:t>
            </w:r>
            <w:proofErr w:type="spellStart"/>
            <w:r w:rsidRPr="00CF3360">
              <w:rPr>
                <w:sz w:val="20"/>
                <w:szCs w:val="20"/>
              </w:rPr>
              <w:t>Завокзальная</w:t>
            </w:r>
            <w:proofErr w:type="spellEnd"/>
            <w:r w:rsidRPr="00CF3360">
              <w:rPr>
                <w:sz w:val="20"/>
                <w:szCs w:val="20"/>
              </w:rPr>
              <w:t>, д. 29а</w:t>
            </w:r>
            <w:r>
              <w:rPr>
                <w:b/>
                <w:sz w:val="20"/>
                <w:szCs w:val="20"/>
              </w:rPr>
              <w:t>»</w:t>
            </w:r>
          </w:p>
        </w:tc>
        <w:tc>
          <w:tcPr>
            <w:tcW w:w="1594"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299,940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30" w:type="dxa"/>
            <w:vMerge w:val="restart"/>
            <w:tcBorders>
              <w:top w:val="single" w:sz="4" w:space="0" w:color="auto"/>
              <w:left w:val="single" w:sz="4" w:space="0" w:color="auto"/>
              <w:right w:val="single" w:sz="4" w:space="0" w:color="auto"/>
            </w:tcBorders>
          </w:tcPr>
          <w:p w:rsidR="00DA00B0" w:rsidRDefault="00ED45BE" w:rsidP="004649BA">
            <w:pPr>
              <w:pStyle w:val="a8"/>
              <w:jc w:val="left"/>
              <w:rPr>
                <w:rFonts w:ascii="Times New Roman" w:hAnsi="Times New Roman" w:cs="Times New Roman"/>
                <w:sz w:val="20"/>
                <w:szCs w:val="20"/>
              </w:rPr>
            </w:pPr>
            <w:r w:rsidRPr="004649BA">
              <w:rPr>
                <w:rFonts w:ascii="Times New Roman" w:hAnsi="Times New Roman" w:cs="Times New Roman"/>
                <w:sz w:val="20"/>
                <w:szCs w:val="20"/>
              </w:rPr>
              <w:t>-299,94</w:t>
            </w:r>
            <w:r>
              <w:rPr>
                <w:rFonts w:ascii="Times New Roman" w:hAnsi="Times New Roman" w:cs="Times New Roman"/>
                <w:sz w:val="20"/>
                <w:szCs w:val="20"/>
              </w:rPr>
              <w:t xml:space="preserve">т.р. мероприятие выполнено </w:t>
            </w:r>
            <w:r w:rsidR="00DA00B0">
              <w:rPr>
                <w:rFonts w:ascii="Times New Roman" w:hAnsi="Times New Roman" w:cs="Times New Roman"/>
                <w:sz w:val="20"/>
                <w:szCs w:val="20"/>
              </w:rPr>
              <w:t xml:space="preserve">оплата будет  </w:t>
            </w:r>
            <w:proofErr w:type="spellStart"/>
            <w:r w:rsidR="00DA00B0">
              <w:rPr>
                <w:rFonts w:ascii="Times New Roman" w:hAnsi="Times New Roman" w:cs="Times New Roman"/>
                <w:sz w:val="20"/>
                <w:szCs w:val="20"/>
              </w:rPr>
              <w:t>произве</w:t>
            </w:r>
            <w:proofErr w:type="spellEnd"/>
          </w:p>
          <w:p w:rsidR="00ED45BE" w:rsidRPr="004649BA" w:rsidRDefault="00ED45BE" w:rsidP="004649BA">
            <w:pPr>
              <w:pStyle w:val="a8"/>
              <w:jc w:val="left"/>
              <w:rPr>
                <w:rFonts w:ascii="Times New Roman" w:hAnsi="Times New Roman" w:cs="Times New Roman"/>
                <w:sz w:val="20"/>
                <w:szCs w:val="20"/>
              </w:rPr>
            </w:pPr>
            <w:proofErr w:type="spellStart"/>
            <w:r>
              <w:rPr>
                <w:rFonts w:ascii="Times New Roman" w:hAnsi="Times New Roman" w:cs="Times New Roman"/>
                <w:sz w:val="20"/>
                <w:szCs w:val="20"/>
              </w:rPr>
              <w:t>дена</w:t>
            </w:r>
            <w:proofErr w:type="spellEnd"/>
            <w:r>
              <w:rPr>
                <w:rFonts w:ascii="Times New Roman" w:hAnsi="Times New Roman" w:cs="Times New Roman"/>
                <w:sz w:val="20"/>
                <w:szCs w:val="20"/>
              </w:rPr>
              <w:t xml:space="preserve">  в</w:t>
            </w:r>
          </w:p>
          <w:p w:rsidR="00ED45BE" w:rsidRPr="00CF3360" w:rsidRDefault="00ED45BE" w:rsidP="004649BA">
            <w:pPr>
              <w:pStyle w:val="a8"/>
              <w:jc w:val="left"/>
              <w:rPr>
                <w:rFonts w:ascii="Times New Roman" w:hAnsi="Times New Roman" w:cs="Times New Roman"/>
                <w:sz w:val="20"/>
                <w:szCs w:val="20"/>
              </w:rPr>
            </w:pPr>
            <w:r w:rsidRPr="004649BA">
              <w:rPr>
                <w:rFonts w:ascii="Times New Roman" w:hAnsi="Times New Roman" w:cs="Times New Roman"/>
                <w:sz w:val="20"/>
                <w:szCs w:val="20"/>
              </w:rPr>
              <w:t>2017 году</w:t>
            </w:r>
            <w:r>
              <w:rPr>
                <w:rFonts w:ascii="Times New Roman" w:hAnsi="Times New Roman" w:cs="Times New Roman"/>
                <w:sz w:val="20"/>
                <w:szCs w:val="20"/>
              </w:rPr>
              <w:t xml:space="preserve"> на основании договора</w:t>
            </w: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299,940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30" w:type="dxa"/>
            <w:vMerge/>
            <w:tcBorders>
              <w:left w:val="single" w:sz="4" w:space="0" w:color="auto"/>
              <w:right w:val="single" w:sz="4" w:space="0" w:color="auto"/>
            </w:tcBorders>
          </w:tcPr>
          <w:p w:rsidR="00ED45BE" w:rsidRPr="00CF3360" w:rsidRDefault="00ED45BE" w:rsidP="00CF3360">
            <w:pPr>
              <w:jc w:val="cente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1054"/>
        </w:trPr>
        <w:tc>
          <w:tcPr>
            <w:tcW w:w="7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nil"/>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299,940</w:t>
            </w:r>
          </w:p>
        </w:tc>
        <w:tc>
          <w:tcPr>
            <w:tcW w:w="1289"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30" w:type="dxa"/>
            <w:vMerge/>
            <w:tcBorders>
              <w:left w:val="single" w:sz="4" w:space="0" w:color="auto"/>
              <w:bottom w:val="nil"/>
              <w:right w:val="single" w:sz="4" w:space="0" w:color="auto"/>
            </w:tcBorders>
          </w:tcPr>
          <w:p w:rsidR="00ED45BE" w:rsidRPr="00CF3360" w:rsidRDefault="00ED45BE" w:rsidP="00CF3360">
            <w:pPr>
              <w:jc w:val="center"/>
              <w:rPr>
                <w:sz w:val="20"/>
                <w:szCs w:val="20"/>
              </w:rPr>
            </w:pPr>
          </w:p>
        </w:tc>
        <w:tc>
          <w:tcPr>
            <w:tcW w:w="16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275"/>
        </w:trPr>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t>1.4</w:t>
            </w:r>
          </w:p>
        </w:tc>
        <w:tc>
          <w:tcPr>
            <w:tcW w:w="1809" w:type="dxa"/>
            <w:vMerge w:val="restart"/>
            <w:tcBorders>
              <w:top w:val="single" w:sz="4" w:space="0" w:color="auto"/>
              <w:left w:val="single" w:sz="4" w:space="0" w:color="auto"/>
              <w:right w:val="single" w:sz="4" w:space="0" w:color="auto"/>
            </w:tcBorders>
            <w:hideMark/>
          </w:tcPr>
          <w:p w:rsidR="00ED45BE" w:rsidRPr="001077DD" w:rsidRDefault="00ED45BE" w:rsidP="00CF3360">
            <w:pPr>
              <w:rPr>
                <w:sz w:val="20"/>
                <w:szCs w:val="20"/>
              </w:rPr>
            </w:pPr>
            <w:r>
              <w:rPr>
                <w:sz w:val="20"/>
                <w:szCs w:val="20"/>
              </w:rPr>
              <w:t>Мероприятие</w:t>
            </w:r>
          </w:p>
          <w:p w:rsidR="00ED45BE" w:rsidRPr="00CF3360" w:rsidRDefault="00ED45BE" w:rsidP="00CF3360">
            <w:pPr>
              <w:rPr>
                <w:sz w:val="20"/>
                <w:szCs w:val="20"/>
              </w:rPr>
            </w:pPr>
            <w:r>
              <w:rPr>
                <w:sz w:val="20"/>
                <w:szCs w:val="20"/>
              </w:rPr>
              <w:t>«</w:t>
            </w:r>
            <w:r w:rsidRPr="00CF3360">
              <w:rPr>
                <w:sz w:val="20"/>
                <w:szCs w:val="20"/>
              </w:rPr>
              <w:t xml:space="preserve">Выполнение проекта по усилению строительных конструкций угла </w:t>
            </w:r>
            <w:r w:rsidRPr="00CF3360">
              <w:rPr>
                <w:sz w:val="20"/>
                <w:szCs w:val="20"/>
              </w:rPr>
              <w:lastRenderedPageBreak/>
              <w:t xml:space="preserve">здания спортивного комплекса МБУДО «СДЮШОР им. Олимпийского чемпиона С. </w:t>
            </w:r>
            <w:proofErr w:type="spellStart"/>
            <w:r w:rsidRPr="00CF3360">
              <w:rPr>
                <w:sz w:val="20"/>
                <w:szCs w:val="20"/>
              </w:rPr>
              <w:t>Клюгина</w:t>
            </w:r>
            <w:proofErr w:type="spellEnd"/>
            <w:r w:rsidRPr="00CF3360">
              <w:rPr>
                <w:sz w:val="20"/>
                <w:szCs w:val="20"/>
              </w:rPr>
              <w:t xml:space="preserve">» </w:t>
            </w:r>
            <w:proofErr w:type="spellStart"/>
            <w:r w:rsidRPr="00CF3360">
              <w:rPr>
                <w:sz w:val="20"/>
                <w:szCs w:val="20"/>
              </w:rPr>
              <w:t>г.о</w:t>
            </w:r>
            <w:proofErr w:type="gramStart"/>
            <w:r w:rsidRPr="00CF3360">
              <w:rPr>
                <w:sz w:val="20"/>
                <w:szCs w:val="20"/>
              </w:rPr>
              <w:t>.К</w:t>
            </w:r>
            <w:proofErr w:type="gramEnd"/>
            <w:r w:rsidRPr="00CF3360">
              <w:rPr>
                <w:sz w:val="20"/>
                <w:szCs w:val="20"/>
              </w:rPr>
              <w:t>инешма</w:t>
            </w:r>
            <w:proofErr w:type="spellEnd"/>
            <w:r w:rsidRPr="00CF3360">
              <w:rPr>
                <w:sz w:val="20"/>
                <w:szCs w:val="20"/>
              </w:rPr>
              <w:t xml:space="preserve"> по адресу: ул. 50-летия Комсомола, д. 24</w:t>
            </w:r>
            <w:r>
              <w:rPr>
                <w:sz w:val="20"/>
                <w:szCs w:val="20"/>
              </w:rPr>
              <w:t>»</w:t>
            </w:r>
          </w:p>
        </w:tc>
        <w:tc>
          <w:tcPr>
            <w:tcW w:w="1594" w:type="dxa"/>
            <w:vMerge w:val="restart"/>
            <w:tcBorders>
              <w:top w:val="single" w:sz="4" w:space="0" w:color="auto"/>
              <w:left w:val="single" w:sz="4" w:space="0" w:color="auto"/>
              <w:right w:val="single" w:sz="4" w:space="0" w:color="auto"/>
            </w:tcBorders>
          </w:tcPr>
          <w:p w:rsidR="00DA00B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lastRenderedPageBreak/>
              <w:t xml:space="preserve">Комитет по физической культуре и спорту </w:t>
            </w:r>
            <w:proofErr w:type="spellStart"/>
            <w:r w:rsidRPr="00CF3360">
              <w:rPr>
                <w:rFonts w:ascii="Times New Roman" w:hAnsi="Times New Roman" w:cs="Times New Roman"/>
                <w:sz w:val="20"/>
                <w:szCs w:val="20"/>
              </w:rPr>
              <w:t>администрац</w:t>
            </w:r>
            <w:proofErr w:type="spellEnd"/>
          </w:p>
          <w:p w:rsidR="00ED45BE" w:rsidRPr="00CF3360" w:rsidRDefault="00ED45BE" w:rsidP="00CF3360">
            <w:pPr>
              <w:pStyle w:val="a8"/>
              <w:rPr>
                <w:rFonts w:ascii="Times New Roman" w:hAnsi="Times New Roman" w:cs="Times New Roman"/>
                <w:sz w:val="20"/>
                <w:szCs w:val="20"/>
              </w:rPr>
            </w:pPr>
            <w:proofErr w:type="spellStart"/>
            <w:r w:rsidRPr="00CF3360">
              <w:rPr>
                <w:rFonts w:ascii="Times New Roman" w:hAnsi="Times New Roman" w:cs="Times New Roman"/>
                <w:sz w:val="20"/>
                <w:szCs w:val="20"/>
              </w:rPr>
              <w:t>ии</w:t>
            </w:r>
            <w:proofErr w:type="spellEnd"/>
            <w:r w:rsidRPr="00CF3360">
              <w:rPr>
                <w:rFonts w:ascii="Times New Roman" w:hAnsi="Times New Roman" w:cs="Times New Roman"/>
                <w:sz w:val="20"/>
                <w:szCs w:val="20"/>
              </w:rPr>
              <w:t xml:space="preserve"> городского </w:t>
            </w:r>
            <w:r w:rsidRPr="00CF3360">
              <w:rPr>
                <w:rFonts w:ascii="Times New Roman" w:hAnsi="Times New Roman" w:cs="Times New Roman"/>
                <w:sz w:val="20"/>
                <w:szCs w:val="20"/>
              </w:rPr>
              <w:lastRenderedPageBreak/>
              <w:t>округа Кинешма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lastRenderedPageBreak/>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45,0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45,0</w:t>
            </w:r>
          </w:p>
        </w:tc>
        <w:tc>
          <w:tcPr>
            <w:tcW w:w="1230"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w:t>
            </w:r>
          </w:p>
          <w:p w:rsidR="00ED45BE" w:rsidRPr="00CF3360" w:rsidRDefault="00ED45BE" w:rsidP="00CF3360">
            <w:pPr>
              <w:jc w:val="center"/>
              <w:rPr>
                <w:sz w:val="20"/>
                <w:szCs w:val="20"/>
              </w:rPr>
            </w:pP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960"/>
        </w:trPr>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p w:rsidR="00DA00B0" w:rsidRPr="00DA00B0" w:rsidRDefault="00DA00B0" w:rsidP="00DA00B0"/>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45,0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45,0</w:t>
            </w:r>
          </w:p>
        </w:tc>
        <w:tc>
          <w:tcPr>
            <w:tcW w:w="1230" w:type="dxa"/>
            <w:vMerge/>
            <w:tcBorders>
              <w:left w:val="single" w:sz="4" w:space="0" w:color="auto"/>
              <w:right w:val="single" w:sz="4" w:space="0" w:color="auto"/>
            </w:tcBorders>
          </w:tcPr>
          <w:p w:rsidR="00ED45BE" w:rsidRPr="00CF3360" w:rsidRDefault="00ED45BE" w:rsidP="00CF3360">
            <w:pPr>
              <w:jc w:val="cente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1836"/>
        </w:trPr>
        <w:tc>
          <w:tcPr>
            <w:tcW w:w="709" w:type="dxa"/>
            <w:vMerge/>
            <w:tcBorders>
              <w:left w:val="single" w:sz="4" w:space="0" w:color="auto"/>
              <w:bottom w:val="single" w:sz="4" w:space="0" w:color="auto"/>
              <w:right w:val="single" w:sz="4" w:space="0" w:color="auto"/>
            </w:tcBorders>
            <w:vAlign w:val="center"/>
          </w:tcPr>
          <w:p w:rsidR="00ED45BE" w:rsidRPr="00CF3360" w:rsidRDefault="00ED45BE" w:rsidP="00CF3360">
            <w:pPr>
              <w:rPr>
                <w:sz w:val="20"/>
                <w:szCs w:val="20"/>
              </w:rPr>
            </w:pPr>
          </w:p>
        </w:tc>
        <w:tc>
          <w:tcPr>
            <w:tcW w:w="1809" w:type="dxa"/>
            <w:vMerge/>
            <w:tcBorders>
              <w:left w:val="single" w:sz="4" w:space="0" w:color="auto"/>
              <w:bottom w:val="single" w:sz="4" w:space="0" w:color="auto"/>
              <w:right w:val="single" w:sz="4" w:space="0" w:color="auto"/>
            </w:tcBorders>
            <w:vAlign w:val="center"/>
          </w:tcPr>
          <w:p w:rsidR="00ED45BE" w:rsidRPr="00CF3360" w:rsidRDefault="00ED45BE" w:rsidP="00CF3360">
            <w:pPr>
              <w:rPr>
                <w:sz w:val="20"/>
                <w:szCs w:val="20"/>
              </w:rPr>
            </w:pPr>
          </w:p>
        </w:tc>
        <w:tc>
          <w:tcPr>
            <w:tcW w:w="1594" w:type="dxa"/>
            <w:vMerge/>
            <w:tcBorders>
              <w:left w:val="single" w:sz="4" w:space="0" w:color="auto"/>
              <w:bottom w:val="single" w:sz="4" w:space="0" w:color="auto"/>
              <w:right w:val="single" w:sz="4" w:space="0" w:color="auto"/>
            </w:tcBorders>
            <w:vAlign w:val="center"/>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D45BE" w:rsidRPr="00CF3360" w:rsidRDefault="00ED45BE" w:rsidP="00E0014F">
            <w:pPr>
              <w:pStyle w:val="a8"/>
              <w:jc w:val="left"/>
              <w:rPr>
                <w:rFonts w:ascii="Times New Roman" w:hAnsi="Times New Roman" w:cs="Times New Roman"/>
                <w:sz w:val="20"/>
                <w:szCs w:val="20"/>
              </w:rPr>
            </w:pPr>
            <w:r w:rsidRPr="00CF3360">
              <w:rPr>
                <w:rFonts w:ascii="Times New Roman" w:hAnsi="Times New Roman" w:cs="Times New Roman"/>
                <w:sz w:val="20"/>
                <w:szCs w:val="20"/>
              </w:rPr>
              <w:t xml:space="preserve">- бюджет городского </w:t>
            </w:r>
            <w:proofErr w:type="gramStart"/>
            <w:r w:rsidRPr="00CF3360">
              <w:rPr>
                <w:rFonts w:ascii="Times New Roman" w:hAnsi="Times New Roman" w:cs="Times New Roman"/>
                <w:sz w:val="20"/>
                <w:szCs w:val="20"/>
              </w:rPr>
              <w:t>-о</w:t>
            </w:r>
            <w:proofErr w:type="gramEnd"/>
            <w:r w:rsidRPr="00CF3360">
              <w:rPr>
                <w:rFonts w:ascii="Times New Roman" w:hAnsi="Times New Roman" w:cs="Times New Roman"/>
                <w:sz w:val="20"/>
                <w:szCs w:val="20"/>
              </w:rPr>
              <w:t>круга Кинешма</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E0014F">
            <w:pPr>
              <w:pStyle w:val="a8"/>
              <w:jc w:val="center"/>
              <w:rPr>
                <w:rFonts w:ascii="Times New Roman" w:hAnsi="Times New Roman" w:cs="Times New Roman"/>
                <w:sz w:val="20"/>
                <w:szCs w:val="20"/>
              </w:rPr>
            </w:pPr>
            <w:r w:rsidRPr="00CF3360">
              <w:rPr>
                <w:rFonts w:ascii="Times New Roman" w:hAnsi="Times New Roman" w:cs="Times New Roman"/>
                <w:sz w:val="20"/>
                <w:szCs w:val="20"/>
              </w:rPr>
              <w:t>45,0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E0014F">
            <w:pPr>
              <w:pStyle w:val="a8"/>
              <w:jc w:val="center"/>
              <w:rPr>
                <w:rFonts w:ascii="Times New Roman" w:hAnsi="Times New Roman" w:cs="Times New Roman"/>
                <w:sz w:val="20"/>
                <w:szCs w:val="20"/>
              </w:rPr>
            </w:pPr>
            <w:r w:rsidRPr="00CF3360">
              <w:rPr>
                <w:rFonts w:ascii="Times New Roman" w:hAnsi="Times New Roman" w:cs="Times New Roman"/>
                <w:sz w:val="20"/>
                <w:szCs w:val="20"/>
              </w:rPr>
              <w:t>45,0</w:t>
            </w:r>
          </w:p>
        </w:tc>
        <w:tc>
          <w:tcPr>
            <w:tcW w:w="1230" w:type="dxa"/>
            <w:vMerge/>
            <w:tcBorders>
              <w:left w:val="single" w:sz="4" w:space="0" w:color="auto"/>
              <w:bottom w:val="single" w:sz="4" w:space="0" w:color="auto"/>
              <w:right w:val="single" w:sz="4" w:space="0" w:color="auto"/>
            </w:tcBorders>
          </w:tcPr>
          <w:p w:rsidR="00ED45BE" w:rsidRPr="00CF3360" w:rsidRDefault="00ED45BE" w:rsidP="00CF3360">
            <w:pPr>
              <w:jc w:val="center"/>
              <w:rPr>
                <w:sz w:val="20"/>
                <w:szCs w:val="20"/>
              </w:rPr>
            </w:pPr>
          </w:p>
        </w:tc>
        <w:tc>
          <w:tcPr>
            <w:tcW w:w="1627"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711"/>
        </w:trPr>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lastRenderedPageBreak/>
              <w:t>1.5</w:t>
            </w:r>
          </w:p>
        </w:tc>
        <w:tc>
          <w:tcPr>
            <w:tcW w:w="1809" w:type="dxa"/>
            <w:vMerge w:val="restart"/>
            <w:tcBorders>
              <w:top w:val="single" w:sz="4" w:space="0" w:color="auto"/>
              <w:left w:val="single" w:sz="4" w:space="0" w:color="auto"/>
              <w:right w:val="single" w:sz="4" w:space="0" w:color="auto"/>
            </w:tcBorders>
            <w:hideMark/>
          </w:tcPr>
          <w:p w:rsidR="00ED45BE" w:rsidRPr="0023287F" w:rsidRDefault="00ED45BE" w:rsidP="00CF3360">
            <w:pPr>
              <w:rPr>
                <w:sz w:val="20"/>
                <w:szCs w:val="20"/>
              </w:rPr>
            </w:pPr>
            <w:r w:rsidRPr="0023287F">
              <w:rPr>
                <w:sz w:val="20"/>
                <w:szCs w:val="20"/>
              </w:rPr>
              <w:t>Мероприятие</w:t>
            </w:r>
          </w:p>
          <w:p w:rsidR="00ED45BE" w:rsidRDefault="00ED45BE" w:rsidP="00CF3360">
            <w:pPr>
              <w:rPr>
                <w:sz w:val="20"/>
                <w:szCs w:val="20"/>
              </w:rPr>
            </w:pPr>
            <w:r>
              <w:rPr>
                <w:sz w:val="20"/>
                <w:szCs w:val="20"/>
              </w:rPr>
              <w:t>«</w:t>
            </w:r>
            <w:r w:rsidRPr="00CF3360">
              <w:rPr>
                <w:sz w:val="20"/>
                <w:szCs w:val="20"/>
              </w:rPr>
              <w:t>Работы по усилению строительных конструкций угла здания спортивного комплекса МБУДО «СДЮШОР им. Ол</w:t>
            </w:r>
            <w:r>
              <w:rPr>
                <w:sz w:val="20"/>
                <w:szCs w:val="20"/>
              </w:rPr>
              <w:t xml:space="preserve">импийского чемпиона С. </w:t>
            </w:r>
            <w:proofErr w:type="spellStart"/>
            <w:r>
              <w:rPr>
                <w:sz w:val="20"/>
                <w:szCs w:val="20"/>
              </w:rPr>
              <w:t>Клюгина</w:t>
            </w:r>
            <w:proofErr w:type="spellEnd"/>
            <w:r>
              <w:rPr>
                <w:sz w:val="20"/>
                <w:szCs w:val="20"/>
              </w:rPr>
              <w:t>»»</w:t>
            </w:r>
          </w:p>
          <w:p w:rsidR="00DA00B0" w:rsidRDefault="00DA00B0" w:rsidP="00CF3360">
            <w:pPr>
              <w:rPr>
                <w:sz w:val="20"/>
                <w:szCs w:val="20"/>
              </w:rPr>
            </w:pPr>
          </w:p>
          <w:p w:rsidR="00DA00B0" w:rsidRDefault="00DA00B0" w:rsidP="00CF3360">
            <w:pPr>
              <w:rPr>
                <w:sz w:val="20"/>
                <w:szCs w:val="20"/>
              </w:rPr>
            </w:pPr>
          </w:p>
          <w:p w:rsidR="00DA00B0" w:rsidRDefault="00DA00B0" w:rsidP="00CF3360">
            <w:pPr>
              <w:rPr>
                <w:sz w:val="20"/>
                <w:szCs w:val="20"/>
              </w:rPr>
            </w:pPr>
          </w:p>
          <w:p w:rsidR="00DA00B0" w:rsidRDefault="00DA00B0" w:rsidP="00CF3360">
            <w:pPr>
              <w:rPr>
                <w:sz w:val="20"/>
                <w:szCs w:val="20"/>
              </w:rPr>
            </w:pPr>
          </w:p>
          <w:p w:rsidR="00DA00B0" w:rsidRDefault="00DA00B0" w:rsidP="00CF3360">
            <w:pPr>
              <w:rPr>
                <w:sz w:val="20"/>
                <w:szCs w:val="20"/>
              </w:rPr>
            </w:pPr>
          </w:p>
          <w:p w:rsidR="00DA00B0" w:rsidRDefault="00DA00B0" w:rsidP="00CF3360">
            <w:pPr>
              <w:rPr>
                <w:sz w:val="20"/>
                <w:szCs w:val="20"/>
              </w:rPr>
            </w:pPr>
          </w:p>
          <w:p w:rsidR="00DA00B0" w:rsidRPr="00CF3360" w:rsidRDefault="00DA00B0" w:rsidP="00CF3360">
            <w:pPr>
              <w:rPr>
                <w:sz w:val="20"/>
                <w:szCs w:val="20"/>
              </w:rPr>
            </w:pPr>
          </w:p>
        </w:tc>
        <w:tc>
          <w:tcPr>
            <w:tcW w:w="1594"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t>Комитет по физической культуре и спорту администрации 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169,0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30" w:type="dxa"/>
            <w:vMerge w:val="restart"/>
            <w:tcBorders>
              <w:top w:val="single" w:sz="4" w:space="0" w:color="auto"/>
              <w:left w:val="single" w:sz="4" w:space="0" w:color="auto"/>
              <w:right w:val="single" w:sz="4" w:space="0" w:color="auto"/>
            </w:tcBorders>
          </w:tcPr>
          <w:p w:rsidR="00ED45BE" w:rsidRPr="00E3444A" w:rsidRDefault="00ED45BE" w:rsidP="00CF3360">
            <w:pPr>
              <w:pStyle w:val="a8"/>
              <w:jc w:val="left"/>
              <w:rPr>
                <w:rFonts w:ascii="Times New Roman" w:hAnsi="Times New Roman" w:cs="Times New Roman"/>
                <w:sz w:val="20"/>
                <w:szCs w:val="20"/>
              </w:rPr>
            </w:pPr>
            <w:r w:rsidRPr="00E3444A">
              <w:rPr>
                <w:rFonts w:ascii="Times New Roman" w:hAnsi="Times New Roman" w:cs="Times New Roman"/>
                <w:sz w:val="20"/>
                <w:szCs w:val="20"/>
              </w:rPr>
              <w:t>Работы выполнены полностью:</w:t>
            </w:r>
          </w:p>
          <w:p w:rsidR="00ED45BE" w:rsidRPr="00E3444A" w:rsidRDefault="00ED45BE" w:rsidP="00E3444A">
            <w:pPr>
              <w:pStyle w:val="a8"/>
              <w:jc w:val="left"/>
              <w:rPr>
                <w:rFonts w:ascii="Times New Roman" w:hAnsi="Times New Roman" w:cs="Times New Roman"/>
                <w:sz w:val="20"/>
                <w:szCs w:val="20"/>
              </w:rPr>
            </w:pPr>
            <w:r w:rsidRPr="00E3444A">
              <w:rPr>
                <w:rFonts w:ascii="Times New Roman" w:hAnsi="Times New Roman" w:cs="Times New Roman"/>
                <w:sz w:val="20"/>
                <w:szCs w:val="20"/>
              </w:rPr>
              <w:t>экономия по итогам проведения торгов составила 96,0 т.р.</w:t>
            </w:r>
          </w:p>
          <w:p w:rsidR="00ED45BE" w:rsidRDefault="00ED45BE" w:rsidP="00E3444A">
            <w:pPr>
              <w:pStyle w:val="a8"/>
              <w:jc w:val="left"/>
              <w:rPr>
                <w:rFonts w:ascii="Times New Roman" w:hAnsi="Times New Roman" w:cs="Times New Roman"/>
                <w:sz w:val="20"/>
                <w:szCs w:val="20"/>
              </w:rPr>
            </w:pPr>
            <w:r w:rsidRPr="00E3444A">
              <w:rPr>
                <w:rFonts w:ascii="Times New Roman" w:hAnsi="Times New Roman" w:cs="Times New Roman"/>
                <w:sz w:val="20"/>
                <w:szCs w:val="20"/>
              </w:rPr>
              <w:t xml:space="preserve">на 73,0 т.р., акт </w:t>
            </w:r>
            <w:proofErr w:type="spellStart"/>
            <w:r w:rsidRPr="00E3444A">
              <w:rPr>
                <w:rFonts w:ascii="Times New Roman" w:hAnsi="Times New Roman" w:cs="Times New Roman"/>
                <w:sz w:val="20"/>
                <w:szCs w:val="20"/>
              </w:rPr>
              <w:t>ваполненных</w:t>
            </w:r>
            <w:proofErr w:type="spellEnd"/>
            <w:r w:rsidRPr="00E3444A">
              <w:rPr>
                <w:rFonts w:ascii="Times New Roman" w:hAnsi="Times New Roman" w:cs="Times New Roman"/>
                <w:sz w:val="20"/>
                <w:szCs w:val="20"/>
              </w:rPr>
              <w:t xml:space="preserve"> работ подписан 29.12.2016, оплата</w:t>
            </w:r>
            <w:r>
              <w:rPr>
                <w:rFonts w:ascii="Times New Roman" w:hAnsi="Times New Roman" w:cs="Times New Roman"/>
                <w:sz w:val="20"/>
                <w:szCs w:val="20"/>
              </w:rPr>
              <w:t xml:space="preserve"> </w:t>
            </w:r>
            <w:r w:rsidRPr="00E3444A">
              <w:rPr>
                <w:rFonts w:ascii="Times New Roman" w:hAnsi="Times New Roman" w:cs="Times New Roman"/>
                <w:sz w:val="20"/>
                <w:szCs w:val="20"/>
              </w:rPr>
              <w:t xml:space="preserve">будет </w:t>
            </w:r>
            <w:proofErr w:type="spellStart"/>
            <w:r w:rsidRPr="00E3444A">
              <w:rPr>
                <w:rFonts w:ascii="Times New Roman" w:hAnsi="Times New Roman" w:cs="Times New Roman"/>
                <w:sz w:val="20"/>
                <w:szCs w:val="20"/>
              </w:rPr>
              <w:t>произведе</w:t>
            </w:r>
            <w:proofErr w:type="spellEnd"/>
          </w:p>
          <w:p w:rsidR="00ED45BE" w:rsidRPr="00CF3360" w:rsidRDefault="00ED45BE" w:rsidP="00E3444A">
            <w:pPr>
              <w:pStyle w:val="a8"/>
              <w:jc w:val="left"/>
              <w:rPr>
                <w:rFonts w:ascii="Times New Roman" w:hAnsi="Times New Roman" w:cs="Times New Roman"/>
                <w:sz w:val="20"/>
                <w:szCs w:val="20"/>
              </w:rPr>
            </w:pPr>
            <w:r w:rsidRPr="00E3444A">
              <w:rPr>
                <w:rFonts w:ascii="Times New Roman" w:hAnsi="Times New Roman" w:cs="Times New Roman"/>
                <w:sz w:val="20"/>
                <w:szCs w:val="20"/>
              </w:rPr>
              <w:t>на в 2017 г.</w:t>
            </w:r>
          </w:p>
        </w:tc>
        <w:tc>
          <w:tcPr>
            <w:tcW w:w="1627" w:type="dxa"/>
            <w:vMerge w:val="restart"/>
            <w:tcBorders>
              <w:top w:val="single" w:sz="4" w:space="0" w:color="auto"/>
              <w:left w:val="single" w:sz="4" w:space="0" w:color="auto"/>
              <w:right w:val="single" w:sz="4" w:space="0" w:color="auto"/>
            </w:tcBorders>
          </w:tcPr>
          <w:p w:rsidR="00ED45BE" w:rsidRDefault="00ED45BE" w:rsidP="00CF3360">
            <w:pPr>
              <w:pStyle w:val="a8"/>
              <w:jc w:val="left"/>
              <w:rPr>
                <w:rFonts w:ascii="Times New Roman" w:hAnsi="Times New Roman" w:cs="Times New Roman"/>
                <w:sz w:val="20"/>
                <w:szCs w:val="20"/>
              </w:rPr>
            </w:pPr>
          </w:p>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Default="00B11D1C" w:rsidP="00B11D1C"/>
          <w:p w:rsidR="00B11D1C" w:rsidRPr="00B11D1C" w:rsidRDefault="00B11D1C" w:rsidP="00B11D1C"/>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169,0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30" w:type="dxa"/>
            <w:vMerge/>
            <w:tcBorders>
              <w:left w:val="single" w:sz="4" w:space="0" w:color="auto"/>
              <w:right w:val="single" w:sz="4" w:space="0" w:color="auto"/>
            </w:tcBorders>
            <w:vAlign w:val="center"/>
          </w:tcPr>
          <w:p w:rsidR="00ED45BE" w:rsidRPr="00CF3360" w:rsidRDefault="00ED45BE" w:rsidP="00CF3360">
            <w:pP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1966"/>
        </w:trPr>
        <w:tc>
          <w:tcPr>
            <w:tcW w:w="7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nil"/>
              <w:right w:val="single" w:sz="4" w:space="0" w:color="auto"/>
            </w:tcBorders>
            <w:hideMark/>
          </w:tcPr>
          <w:p w:rsidR="00ED45BE"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p w:rsidR="00DA00B0" w:rsidRDefault="00DA00B0" w:rsidP="00DA00B0"/>
          <w:p w:rsidR="00DA00B0" w:rsidRDefault="00DA00B0" w:rsidP="00DA00B0"/>
          <w:p w:rsidR="00DA00B0" w:rsidRDefault="00DA00B0" w:rsidP="00DA00B0"/>
          <w:p w:rsidR="00DA00B0" w:rsidRDefault="00DA00B0" w:rsidP="00DA00B0"/>
          <w:p w:rsidR="00DA00B0" w:rsidRDefault="00DA00B0" w:rsidP="00DA00B0"/>
          <w:p w:rsidR="00DA00B0" w:rsidRDefault="00DA00B0" w:rsidP="00DA00B0"/>
          <w:p w:rsidR="00B11D1C" w:rsidRPr="00DA00B0" w:rsidRDefault="00B11D1C" w:rsidP="00DA00B0"/>
        </w:tc>
        <w:tc>
          <w:tcPr>
            <w:tcW w:w="1308"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lastRenderedPageBreak/>
              <w:t>169,0</w:t>
            </w:r>
          </w:p>
        </w:tc>
        <w:tc>
          <w:tcPr>
            <w:tcW w:w="1289" w:type="dxa"/>
            <w:tcBorders>
              <w:top w:val="single" w:sz="4" w:space="0" w:color="auto"/>
              <w:left w:val="single" w:sz="4" w:space="0" w:color="auto"/>
              <w:bottom w:val="nil"/>
              <w:right w:val="single" w:sz="4" w:space="0" w:color="auto"/>
            </w:tcBorders>
          </w:tcPr>
          <w:p w:rsidR="00ED45BE"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p w:rsidR="00DA00B0" w:rsidRDefault="00DA00B0" w:rsidP="00DA00B0"/>
          <w:p w:rsidR="00DA00B0" w:rsidRDefault="00DA00B0" w:rsidP="00DA00B0"/>
          <w:p w:rsidR="00DA00B0" w:rsidRDefault="00DA00B0" w:rsidP="00DA00B0"/>
          <w:p w:rsidR="00DA00B0" w:rsidRDefault="00DA00B0" w:rsidP="00DA00B0"/>
          <w:p w:rsidR="00DA00B0" w:rsidRDefault="00DA00B0" w:rsidP="00DA00B0"/>
          <w:p w:rsidR="00DA00B0" w:rsidRDefault="00DA00B0" w:rsidP="00DA00B0"/>
          <w:p w:rsidR="00DA00B0" w:rsidRDefault="00DA00B0" w:rsidP="00DA00B0"/>
          <w:p w:rsidR="00DA00B0" w:rsidRPr="00DA00B0" w:rsidRDefault="00DA00B0" w:rsidP="00DA00B0"/>
        </w:tc>
        <w:tc>
          <w:tcPr>
            <w:tcW w:w="1230" w:type="dxa"/>
            <w:vMerge/>
            <w:tcBorders>
              <w:left w:val="single" w:sz="4" w:space="0" w:color="auto"/>
              <w:bottom w:val="nil"/>
              <w:right w:val="single" w:sz="4" w:space="0" w:color="auto"/>
            </w:tcBorders>
            <w:vAlign w:val="center"/>
          </w:tcPr>
          <w:p w:rsidR="00ED45BE" w:rsidRPr="00CF3360" w:rsidRDefault="00ED45BE" w:rsidP="00CF3360">
            <w:pPr>
              <w:rPr>
                <w:sz w:val="20"/>
                <w:szCs w:val="20"/>
              </w:rPr>
            </w:pPr>
          </w:p>
        </w:tc>
        <w:tc>
          <w:tcPr>
            <w:tcW w:w="16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lastRenderedPageBreak/>
              <w:t>1.6</w:t>
            </w:r>
          </w:p>
        </w:tc>
        <w:tc>
          <w:tcPr>
            <w:tcW w:w="1809" w:type="dxa"/>
            <w:vMerge w:val="restart"/>
            <w:tcBorders>
              <w:top w:val="single" w:sz="4" w:space="0" w:color="auto"/>
              <w:left w:val="single" w:sz="4" w:space="0" w:color="auto"/>
              <w:right w:val="single" w:sz="4" w:space="0" w:color="auto"/>
            </w:tcBorders>
            <w:hideMark/>
          </w:tcPr>
          <w:p w:rsidR="00ED45BE" w:rsidRPr="007445B3" w:rsidRDefault="00ED45BE" w:rsidP="00CF3360">
            <w:pPr>
              <w:rPr>
                <w:sz w:val="20"/>
                <w:szCs w:val="20"/>
              </w:rPr>
            </w:pPr>
            <w:r w:rsidRPr="007445B3">
              <w:rPr>
                <w:sz w:val="20"/>
                <w:szCs w:val="20"/>
              </w:rPr>
              <w:t>Мероприятие</w:t>
            </w:r>
          </w:p>
          <w:p w:rsidR="00ED45BE" w:rsidRPr="00CF3360" w:rsidRDefault="00ED45BE" w:rsidP="00CF3360">
            <w:pPr>
              <w:rPr>
                <w:sz w:val="20"/>
                <w:szCs w:val="20"/>
              </w:rPr>
            </w:pPr>
            <w:r>
              <w:rPr>
                <w:sz w:val="20"/>
                <w:szCs w:val="20"/>
              </w:rPr>
              <w:t>«</w:t>
            </w:r>
            <w:r w:rsidRPr="00CF3360">
              <w:rPr>
                <w:sz w:val="20"/>
                <w:szCs w:val="20"/>
              </w:rPr>
              <w:t>Выполнение работ по устройству санузлов в подвальном помещении МБУДО ДЮСШ «Арена» г.о. Кинешма по</w:t>
            </w:r>
            <w:r>
              <w:rPr>
                <w:sz w:val="20"/>
                <w:szCs w:val="20"/>
              </w:rPr>
              <w:t xml:space="preserve"> адресу ул. 2-я Шуйская, д. 1-б»</w:t>
            </w:r>
          </w:p>
        </w:tc>
        <w:tc>
          <w:tcPr>
            <w:tcW w:w="1594" w:type="dxa"/>
            <w:vMerge w:val="restart"/>
            <w:tcBorders>
              <w:top w:val="single" w:sz="4" w:space="0" w:color="auto"/>
              <w:left w:val="single" w:sz="4" w:space="0" w:color="auto"/>
              <w:right w:val="single" w:sz="4" w:space="0" w:color="auto"/>
            </w:tcBorders>
          </w:tcPr>
          <w:p w:rsidR="00ED45BE" w:rsidRPr="00CF3360" w:rsidRDefault="00ED45BE" w:rsidP="00E3444A">
            <w:pPr>
              <w:pStyle w:val="a8"/>
              <w:jc w:val="left"/>
              <w:rPr>
                <w:rFonts w:ascii="Times New Roman" w:hAnsi="Times New Roman" w:cs="Times New Roman"/>
                <w:sz w:val="20"/>
                <w:szCs w:val="20"/>
              </w:rPr>
            </w:pPr>
            <w:r w:rsidRPr="00CF3360">
              <w:rPr>
                <w:rFonts w:ascii="Times New Roman" w:hAnsi="Times New Roman" w:cs="Times New Roman"/>
                <w:sz w:val="20"/>
                <w:szCs w:val="20"/>
              </w:rPr>
              <w:t>Администрация городского округа Кинешма: Муниципальное учреждение города Кинешмы «Управле</w:t>
            </w:r>
            <w:r>
              <w:rPr>
                <w:rFonts w:ascii="Times New Roman" w:hAnsi="Times New Roman" w:cs="Times New Roman"/>
                <w:sz w:val="20"/>
                <w:szCs w:val="20"/>
              </w:rPr>
              <w:t>ние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496,299</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496,299</w:t>
            </w:r>
          </w:p>
        </w:tc>
        <w:tc>
          <w:tcPr>
            <w:tcW w:w="1230"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w:t>
            </w:r>
          </w:p>
          <w:p w:rsidR="00ED45BE" w:rsidRPr="00CF3360" w:rsidRDefault="00ED45BE" w:rsidP="00CF3360">
            <w:pPr>
              <w:jc w:val="center"/>
              <w:rPr>
                <w:sz w:val="20"/>
                <w:szCs w:val="20"/>
              </w:rPr>
            </w:pPr>
          </w:p>
        </w:tc>
        <w:tc>
          <w:tcPr>
            <w:tcW w:w="1627" w:type="dxa"/>
            <w:vMerge w:val="restart"/>
            <w:tcBorders>
              <w:top w:val="single" w:sz="4" w:space="0" w:color="auto"/>
              <w:left w:val="single" w:sz="4" w:space="0" w:color="auto"/>
              <w:right w:val="single" w:sz="4" w:space="0" w:color="auto"/>
            </w:tcBorders>
          </w:tcPr>
          <w:p w:rsidR="00ED45BE" w:rsidRDefault="00ED45BE" w:rsidP="00CF3360">
            <w:pPr>
              <w:pStyle w:val="a8"/>
              <w:jc w:val="left"/>
              <w:rPr>
                <w:rFonts w:ascii="Times New Roman" w:hAnsi="Times New Roman" w:cs="Times New Roman"/>
                <w:sz w:val="20"/>
                <w:szCs w:val="20"/>
              </w:rPr>
            </w:pPr>
          </w:p>
          <w:p w:rsidR="00ED45BE" w:rsidRDefault="00ED45BE" w:rsidP="000E6912"/>
          <w:p w:rsidR="00ED45BE" w:rsidRDefault="00ED45BE" w:rsidP="000E6912"/>
          <w:p w:rsidR="00ED45BE" w:rsidRPr="000E6912" w:rsidRDefault="00ED45BE" w:rsidP="000E6912"/>
        </w:tc>
        <w:tc>
          <w:tcPr>
            <w:tcW w:w="1208" w:type="dxa"/>
            <w:vMerge w:val="restart"/>
            <w:tcBorders>
              <w:top w:val="single" w:sz="4" w:space="0" w:color="auto"/>
              <w:left w:val="single" w:sz="4" w:space="0" w:color="auto"/>
              <w:right w:val="single" w:sz="4" w:space="0" w:color="auto"/>
            </w:tcBorders>
          </w:tcPr>
          <w:p w:rsidR="00ED45BE" w:rsidRDefault="00ED45BE" w:rsidP="00CF3360">
            <w:pPr>
              <w:pStyle w:val="a8"/>
              <w:rPr>
                <w:rFonts w:ascii="Times New Roman" w:hAnsi="Times New Roman" w:cs="Times New Roman"/>
                <w:sz w:val="20"/>
                <w:szCs w:val="20"/>
              </w:rPr>
            </w:pPr>
          </w:p>
          <w:p w:rsidR="00ED45BE" w:rsidRDefault="00ED45BE" w:rsidP="000E6912"/>
          <w:p w:rsidR="00ED45BE" w:rsidRPr="000E6912" w:rsidRDefault="00ED45BE" w:rsidP="000E6912"/>
        </w:tc>
        <w:tc>
          <w:tcPr>
            <w:tcW w:w="827" w:type="dxa"/>
            <w:vMerge w:val="restart"/>
            <w:tcBorders>
              <w:top w:val="single" w:sz="4" w:space="0" w:color="auto"/>
              <w:left w:val="single" w:sz="4" w:space="0" w:color="auto"/>
              <w:right w:val="single" w:sz="4" w:space="0" w:color="auto"/>
            </w:tcBorders>
          </w:tcPr>
          <w:p w:rsidR="00ED45BE" w:rsidRDefault="00ED45BE" w:rsidP="00CF3360">
            <w:pPr>
              <w:pStyle w:val="a8"/>
              <w:rPr>
                <w:rFonts w:ascii="Times New Roman" w:hAnsi="Times New Roman" w:cs="Times New Roman"/>
                <w:sz w:val="20"/>
                <w:szCs w:val="20"/>
              </w:rPr>
            </w:pPr>
          </w:p>
          <w:p w:rsidR="00ED45BE" w:rsidRDefault="00ED45BE" w:rsidP="000E6912"/>
          <w:p w:rsidR="00ED45BE" w:rsidRPr="000E6912" w:rsidRDefault="00ED45BE" w:rsidP="000E6912"/>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496,299</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496,299</w:t>
            </w:r>
          </w:p>
        </w:tc>
        <w:tc>
          <w:tcPr>
            <w:tcW w:w="1230" w:type="dxa"/>
            <w:vMerge/>
            <w:tcBorders>
              <w:left w:val="single" w:sz="4" w:space="0" w:color="auto"/>
              <w:right w:val="single" w:sz="4" w:space="0" w:color="auto"/>
            </w:tcBorders>
            <w:hideMark/>
          </w:tcPr>
          <w:p w:rsidR="00ED45BE" w:rsidRPr="00CF3360" w:rsidRDefault="00ED45BE" w:rsidP="00CF3360">
            <w:pPr>
              <w:jc w:val="cente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1699"/>
        </w:trPr>
        <w:tc>
          <w:tcPr>
            <w:tcW w:w="7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nil"/>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496,299</w:t>
            </w:r>
          </w:p>
        </w:tc>
        <w:tc>
          <w:tcPr>
            <w:tcW w:w="1289"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496,299</w:t>
            </w:r>
          </w:p>
        </w:tc>
        <w:tc>
          <w:tcPr>
            <w:tcW w:w="1230" w:type="dxa"/>
            <w:vMerge/>
            <w:tcBorders>
              <w:left w:val="single" w:sz="4" w:space="0" w:color="auto"/>
              <w:bottom w:val="nil"/>
              <w:right w:val="single" w:sz="4" w:space="0" w:color="auto"/>
            </w:tcBorders>
            <w:hideMark/>
          </w:tcPr>
          <w:p w:rsidR="00ED45BE" w:rsidRPr="00CF3360" w:rsidRDefault="00ED45BE" w:rsidP="00CF3360">
            <w:pPr>
              <w:jc w:val="center"/>
              <w:rPr>
                <w:sz w:val="20"/>
                <w:szCs w:val="20"/>
              </w:rPr>
            </w:pPr>
          </w:p>
        </w:tc>
        <w:tc>
          <w:tcPr>
            <w:tcW w:w="16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994"/>
        </w:trPr>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t>1.7</w:t>
            </w:r>
          </w:p>
        </w:tc>
        <w:tc>
          <w:tcPr>
            <w:tcW w:w="1809" w:type="dxa"/>
            <w:vMerge w:val="restart"/>
            <w:tcBorders>
              <w:top w:val="single" w:sz="4" w:space="0" w:color="auto"/>
              <w:left w:val="single" w:sz="4" w:space="0" w:color="auto"/>
              <w:right w:val="single" w:sz="4" w:space="0" w:color="auto"/>
            </w:tcBorders>
            <w:hideMark/>
          </w:tcPr>
          <w:p w:rsidR="00ED45BE" w:rsidRPr="00D532F5" w:rsidRDefault="00ED45BE" w:rsidP="00CF3360">
            <w:pPr>
              <w:rPr>
                <w:sz w:val="20"/>
                <w:szCs w:val="20"/>
              </w:rPr>
            </w:pPr>
            <w:r>
              <w:rPr>
                <w:sz w:val="20"/>
                <w:szCs w:val="20"/>
              </w:rPr>
              <w:t>Мероприятие</w:t>
            </w:r>
          </w:p>
          <w:p w:rsidR="00ED45BE" w:rsidRPr="00CF3360" w:rsidRDefault="00ED45BE" w:rsidP="00CF3360">
            <w:pPr>
              <w:rPr>
                <w:sz w:val="20"/>
                <w:szCs w:val="20"/>
              </w:rPr>
            </w:pPr>
            <w:r>
              <w:rPr>
                <w:sz w:val="20"/>
                <w:szCs w:val="20"/>
              </w:rPr>
              <w:t>«</w:t>
            </w:r>
            <w:r w:rsidRPr="00CF3360">
              <w:rPr>
                <w:sz w:val="20"/>
                <w:szCs w:val="20"/>
              </w:rPr>
              <w:t>Укрепление материально-технической базы учреждений сферы физической культуры и спорта</w:t>
            </w:r>
            <w:r>
              <w:rPr>
                <w:sz w:val="20"/>
                <w:szCs w:val="20"/>
              </w:rPr>
              <w:t>»</w:t>
            </w:r>
          </w:p>
        </w:tc>
        <w:tc>
          <w:tcPr>
            <w:tcW w:w="1594"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t>Комитет по физической культуре и спорту администрации 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826,013</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716,825</w:t>
            </w:r>
          </w:p>
        </w:tc>
        <w:tc>
          <w:tcPr>
            <w:tcW w:w="1230" w:type="dxa"/>
            <w:vMerge w:val="restart"/>
            <w:tcBorders>
              <w:top w:val="single" w:sz="4" w:space="0" w:color="auto"/>
              <w:left w:val="single" w:sz="4" w:space="0" w:color="auto"/>
              <w:right w:val="single" w:sz="4" w:space="0" w:color="auto"/>
            </w:tcBorders>
          </w:tcPr>
          <w:p w:rsidR="00ED45BE" w:rsidRDefault="00ED45BE" w:rsidP="00CF3360">
            <w:pPr>
              <w:pStyle w:val="a8"/>
              <w:jc w:val="left"/>
              <w:rPr>
                <w:rFonts w:ascii="Times New Roman" w:hAnsi="Times New Roman" w:cs="Times New Roman"/>
                <w:sz w:val="20"/>
                <w:szCs w:val="20"/>
              </w:rPr>
            </w:pPr>
            <w:r>
              <w:rPr>
                <w:rFonts w:ascii="Times New Roman" w:hAnsi="Times New Roman" w:cs="Times New Roman"/>
                <w:sz w:val="20"/>
                <w:szCs w:val="20"/>
              </w:rPr>
              <w:t xml:space="preserve">- 109,18 т.р. </w:t>
            </w:r>
          </w:p>
          <w:p w:rsidR="00ED45BE" w:rsidRDefault="00ED45BE" w:rsidP="00CF3360">
            <w:pPr>
              <w:pStyle w:val="a8"/>
              <w:jc w:val="left"/>
              <w:rPr>
                <w:rFonts w:ascii="Times New Roman" w:hAnsi="Times New Roman" w:cs="Times New Roman"/>
                <w:sz w:val="20"/>
                <w:szCs w:val="20"/>
              </w:rPr>
            </w:pPr>
            <w:r>
              <w:rPr>
                <w:rFonts w:ascii="Times New Roman" w:hAnsi="Times New Roman" w:cs="Times New Roman"/>
                <w:sz w:val="20"/>
                <w:szCs w:val="20"/>
              </w:rPr>
              <w:t xml:space="preserve">Работы выполнены в </w:t>
            </w:r>
            <w:proofErr w:type="gramStart"/>
            <w:r>
              <w:rPr>
                <w:rFonts w:ascii="Times New Roman" w:hAnsi="Times New Roman" w:cs="Times New Roman"/>
                <w:sz w:val="20"/>
                <w:szCs w:val="20"/>
              </w:rPr>
              <w:t>полном</w:t>
            </w:r>
            <w:proofErr w:type="gramEnd"/>
            <w:r>
              <w:rPr>
                <w:rFonts w:ascii="Times New Roman" w:hAnsi="Times New Roman" w:cs="Times New Roman"/>
                <w:sz w:val="20"/>
                <w:szCs w:val="20"/>
              </w:rPr>
              <w:t xml:space="preserve"> </w:t>
            </w:r>
          </w:p>
          <w:p w:rsidR="00B11D1C" w:rsidRDefault="00ED45BE" w:rsidP="00956D3B">
            <w:pPr>
              <w:pStyle w:val="a8"/>
              <w:jc w:val="left"/>
              <w:rPr>
                <w:rFonts w:ascii="Times New Roman" w:hAnsi="Times New Roman" w:cs="Times New Roman"/>
                <w:sz w:val="20"/>
                <w:szCs w:val="20"/>
              </w:rPr>
            </w:pP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xml:space="preserve">, </w:t>
            </w:r>
          </w:p>
          <w:p w:rsidR="00ED45BE" w:rsidRPr="00CF3360" w:rsidRDefault="00ED45BE" w:rsidP="00956D3B">
            <w:pPr>
              <w:pStyle w:val="a8"/>
              <w:jc w:val="left"/>
              <w:rPr>
                <w:rFonts w:ascii="Times New Roman" w:hAnsi="Times New Roman" w:cs="Times New Roman"/>
                <w:sz w:val="20"/>
                <w:szCs w:val="20"/>
              </w:rPr>
            </w:pPr>
            <w:r>
              <w:rPr>
                <w:rFonts w:ascii="Times New Roman" w:hAnsi="Times New Roman" w:cs="Times New Roman"/>
                <w:sz w:val="20"/>
                <w:szCs w:val="20"/>
              </w:rPr>
              <w:t xml:space="preserve">кредиторская </w:t>
            </w:r>
            <w:proofErr w:type="spellStart"/>
            <w:r>
              <w:rPr>
                <w:rFonts w:ascii="Times New Roman" w:hAnsi="Times New Roman" w:cs="Times New Roman"/>
                <w:sz w:val="20"/>
                <w:szCs w:val="20"/>
              </w:rPr>
              <w:t>задолженость</w:t>
            </w:r>
            <w:proofErr w:type="spellEnd"/>
            <w:r>
              <w:rPr>
                <w:rFonts w:ascii="Times New Roman" w:hAnsi="Times New Roman" w:cs="Times New Roman"/>
                <w:sz w:val="20"/>
                <w:szCs w:val="20"/>
              </w:rPr>
              <w:t xml:space="preserve"> в сумме </w:t>
            </w:r>
            <w:r>
              <w:rPr>
                <w:rFonts w:ascii="Times New Roman" w:hAnsi="Times New Roman" w:cs="Times New Roman"/>
                <w:sz w:val="20"/>
                <w:szCs w:val="20"/>
              </w:rPr>
              <w:lastRenderedPageBreak/>
              <w:t>49,42 т.р. будет погашена в 2017г.</w:t>
            </w: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893"/>
        </w:trPr>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AE7682" w:rsidRDefault="00ED45BE" w:rsidP="00AE7682">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826,013</w:t>
            </w:r>
          </w:p>
        </w:tc>
        <w:tc>
          <w:tcPr>
            <w:tcW w:w="1289" w:type="dxa"/>
            <w:tcBorders>
              <w:top w:val="single" w:sz="4" w:space="0" w:color="auto"/>
              <w:left w:val="single" w:sz="4" w:space="0" w:color="auto"/>
              <w:bottom w:val="single" w:sz="4" w:space="0" w:color="auto"/>
              <w:right w:val="single" w:sz="4" w:space="0" w:color="auto"/>
            </w:tcBorders>
          </w:tcPr>
          <w:p w:rsidR="00ED45BE"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716,825</w:t>
            </w:r>
          </w:p>
          <w:p w:rsidR="00B11D1C" w:rsidRDefault="00B11D1C" w:rsidP="00B11D1C"/>
          <w:p w:rsidR="00B11D1C" w:rsidRDefault="00B11D1C" w:rsidP="00B11D1C"/>
          <w:p w:rsidR="00B11D1C" w:rsidRPr="00B11D1C" w:rsidRDefault="00B11D1C" w:rsidP="00B11D1C"/>
        </w:tc>
        <w:tc>
          <w:tcPr>
            <w:tcW w:w="1230"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866"/>
        </w:trPr>
        <w:tc>
          <w:tcPr>
            <w:tcW w:w="7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nil"/>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826,013</w:t>
            </w:r>
          </w:p>
        </w:tc>
        <w:tc>
          <w:tcPr>
            <w:tcW w:w="1289" w:type="dxa"/>
            <w:tcBorders>
              <w:top w:val="single" w:sz="4" w:space="0" w:color="auto"/>
              <w:left w:val="single" w:sz="4" w:space="0" w:color="auto"/>
              <w:bottom w:val="nil"/>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716,825</w:t>
            </w:r>
          </w:p>
        </w:tc>
        <w:tc>
          <w:tcPr>
            <w:tcW w:w="1230" w:type="dxa"/>
            <w:vMerge/>
            <w:tcBorders>
              <w:left w:val="single" w:sz="4" w:space="0" w:color="auto"/>
              <w:bottom w:val="nil"/>
              <w:right w:val="single" w:sz="4" w:space="0" w:color="auto"/>
            </w:tcBorders>
            <w:vAlign w:val="center"/>
            <w:hideMark/>
          </w:tcPr>
          <w:p w:rsidR="00ED45BE" w:rsidRPr="00CF3360" w:rsidRDefault="00ED45BE" w:rsidP="00CF3360">
            <w:pPr>
              <w:rPr>
                <w:sz w:val="20"/>
                <w:szCs w:val="20"/>
              </w:rPr>
            </w:pPr>
          </w:p>
        </w:tc>
        <w:tc>
          <w:tcPr>
            <w:tcW w:w="16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bottom w:val="nil"/>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427"/>
        </w:trPr>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lastRenderedPageBreak/>
              <w:t>2</w:t>
            </w:r>
          </w:p>
        </w:tc>
        <w:tc>
          <w:tcPr>
            <w:tcW w:w="1809" w:type="dxa"/>
            <w:vMerge w:val="restart"/>
            <w:tcBorders>
              <w:top w:val="single" w:sz="4" w:space="0" w:color="auto"/>
              <w:left w:val="single" w:sz="4" w:space="0" w:color="auto"/>
              <w:right w:val="single" w:sz="4" w:space="0" w:color="auto"/>
            </w:tcBorders>
            <w:hideMark/>
          </w:tcPr>
          <w:p w:rsidR="00ED45BE" w:rsidRPr="00D532F5" w:rsidRDefault="00ED45BE" w:rsidP="00CF3360">
            <w:pPr>
              <w:rPr>
                <w:sz w:val="20"/>
                <w:szCs w:val="20"/>
              </w:rPr>
            </w:pPr>
            <w:r>
              <w:rPr>
                <w:sz w:val="20"/>
                <w:szCs w:val="20"/>
              </w:rPr>
              <w:t>Основное мероприятие</w:t>
            </w:r>
          </w:p>
          <w:p w:rsidR="00ED45BE" w:rsidRPr="00CF3360" w:rsidRDefault="00ED45BE" w:rsidP="00CF3360">
            <w:pPr>
              <w:rPr>
                <w:sz w:val="20"/>
                <w:szCs w:val="20"/>
              </w:rPr>
            </w:pPr>
            <w:r>
              <w:rPr>
                <w:sz w:val="20"/>
                <w:szCs w:val="20"/>
              </w:rPr>
              <w:t>«</w:t>
            </w:r>
            <w:r w:rsidRPr="00CF3360">
              <w:rPr>
                <w:sz w:val="20"/>
                <w:szCs w:val="20"/>
              </w:rPr>
              <w:t>Материально-техническое обеспечение сферы физической культуры и спорта</w:t>
            </w:r>
            <w:r>
              <w:rPr>
                <w:sz w:val="20"/>
                <w:szCs w:val="20"/>
              </w:rPr>
              <w:t>»</w:t>
            </w:r>
          </w:p>
          <w:p w:rsidR="00ED45BE" w:rsidRPr="00CF3360" w:rsidRDefault="00ED45BE" w:rsidP="00CF3360">
            <w:pPr>
              <w:pStyle w:val="a8"/>
              <w:jc w:val="left"/>
              <w:rPr>
                <w:rFonts w:ascii="Times New Roman" w:hAnsi="Times New Roman" w:cs="Times New Roman"/>
                <w:sz w:val="20"/>
                <w:szCs w:val="20"/>
              </w:rPr>
            </w:pPr>
          </w:p>
        </w:tc>
        <w:tc>
          <w:tcPr>
            <w:tcW w:w="1594"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t>Комитет по физической культуре и спорту администрации 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30"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w:t>
            </w:r>
          </w:p>
        </w:tc>
        <w:tc>
          <w:tcPr>
            <w:tcW w:w="1627" w:type="dxa"/>
            <w:vMerge w:val="restart"/>
            <w:tcBorders>
              <w:top w:val="single" w:sz="4" w:space="0" w:color="auto"/>
              <w:left w:val="single" w:sz="4" w:space="0" w:color="auto"/>
              <w:right w:val="single" w:sz="4" w:space="0" w:color="auto"/>
            </w:tcBorders>
          </w:tcPr>
          <w:p w:rsidR="00ED45BE"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xml:space="preserve"> Доля населения систематически занимающегося </w:t>
            </w:r>
            <w:proofErr w:type="gramStart"/>
            <w:r w:rsidRPr="00CF3360">
              <w:rPr>
                <w:rFonts w:ascii="Times New Roman" w:hAnsi="Times New Roman" w:cs="Times New Roman"/>
                <w:sz w:val="20"/>
                <w:szCs w:val="20"/>
              </w:rPr>
              <w:t>физической</w:t>
            </w:r>
            <w:proofErr w:type="gramEnd"/>
          </w:p>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культурой и спортом</w:t>
            </w: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t>процент</w:t>
            </w: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22,3</w:t>
            </w:r>
          </w:p>
        </w:tc>
        <w:tc>
          <w:tcPr>
            <w:tcW w:w="943" w:type="dxa"/>
            <w:vMerge w:val="restart"/>
            <w:tcBorders>
              <w:top w:val="single" w:sz="4" w:space="0" w:color="auto"/>
              <w:left w:val="single" w:sz="4" w:space="0" w:color="auto"/>
              <w:right w:val="single" w:sz="4" w:space="0" w:color="auto"/>
            </w:tcBorders>
          </w:tcPr>
          <w:p w:rsidR="00ED45BE" w:rsidRPr="00CF3360" w:rsidRDefault="00ED45BE" w:rsidP="007E2A10">
            <w:pPr>
              <w:pStyle w:val="a8"/>
              <w:jc w:val="center"/>
              <w:rPr>
                <w:rFonts w:ascii="Times New Roman" w:hAnsi="Times New Roman" w:cs="Times New Roman"/>
                <w:sz w:val="20"/>
                <w:szCs w:val="20"/>
              </w:rPr>
            </w:pPr>
            <w:r w:rsidRPr="00CF3360">
              <w:rPr>
                <w:rFonts w:ascii="Times New Roman" w:hAnsi="Times New Roman" w:cs="Times New Roman"/>
                <w:sz w:val="20"/>
                <w:szCs w:val="20"/>
              </w:rPr>
              <w:t>2</w:t>
            </w:r>
            <w:r>
              <w:rPr>
                <w:rFonts w:ascii="Times New Roman" w:hAnsi="Times New Roman" w:cs="Times New Roman"/>
                <w:sz w:val="20"/>
                <w:szCs w:val="20"/>
              </w:rPr>
              <w:t>7</w:t>
            </w:r>
            <w:r w:rsidRPr="00CF3360">
              <w:rPr>
                <w:rFonts w:ascii="Times New Roman" w:hAnsi="Times New Roman" w:cs="Times New Roman"/>
                <w:sz w:val="20"/>
                <w:szCs w:val="20"/>
              </w:rPr>
              <w:t>,0</w:t>
            </w: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eastAsia="TimesNewRoman" w:hAnsi="Times New Roman" w:cs="Times New Roman"/>
                <w:sz w:val="20"/>
                <w:szCs w:val="20"/>
              </w:rPr>
              <w:t>Эффективная пропаганда физкультуры и спорта среди населения города путем проведения массовых спортивных мероприятий, внедрения на территории г.о</w:t>
            </w:r>
            <w:proofErr w:type="gramStart"/>
            <w:r w:rsidRPr="00CF3360">
              <w:rPr>
                <w:rFonts w:ascii="Times New Roman" w:eastAsia="TimesNewRoman" w:hAnsi="Times New Roman" w:cs="Times New Roman"/>
                <w:sz w:val="20"/>
                <w:szCs w:val="20"/>
              </w:rPr>
              <w:t>.К</w:t>
            </w:r>
            <w:proofErr w:type="gramEnd"/>
            <w:r w:rsidRPr="00CF3360">
              <w:rPr>
                <w:rFonts w:ascii="Times New Roman" w:eastAsia="TimesNewRoman" w:hAnsi="Times New Roman" w:cs="Times New Roman"/>
                <w:sz w:val="20"/>
                <w:szCs w:val="20"/>
              </w:rPr>
              <w:t>инешма комплекса ГТО</w:t>
            </w: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p w:rsidR="00ED45BE" w:rsidRDefault="00ED45BE" w:rsidP="00A632EC"/>
          <w:p w:rsidR="00ED45BE" w:rsidRPr="00A632EC" w:rsidRDefault="00ED45BE" w:rsidP="00A632EC"/>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30"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jc w:val="center"/>
              <w:rPr>
                <w:sz w:val="20"/>
                <w:szCs w:val="20"/>
              </w:rPr>
            </w:pPr>
            <w:r w:rsidRPr="00CF3360">
              <w:rPr>
                <w:sz w:val="20"/>
                <w:szCs w:val="20"/>
              </w:rPr>
              <w:t>-</w:t>
            </w: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688"/>
        </w:trPr>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tc>
        <w:tc>
          <w:tcPr>
            <w:tcW w:w="1308" w:type="dxa"/>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89" w:type="dxa"/>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30" w:type="dxa"/>
            <w:tcBorders>
              <w:top w:val="single" w:sz="4" w:space="0" w:color="auto"/>
              <w:left w:val="single" w:sz="4" w:space="0" w:color="auto"/>
              <w:right w:val="single" w:sz="4" w:space="0" w:color="auto"/>
            </w:tcBorders>
            <w:hideMark/>
          </w:tcPr>
          <w:p w:rsidR="00ED45BE" w:rsidRPr="00CF3360" w:rsidRDefault="00ED45BE" w:rsidP="00CF3360">
            <w:pPr>
              <w:jc w:val="center"/>
              <w:rPr>
                <w:sz w:val="20"/>
                <w:szCs w:val="20"/>
              </w:rPr>
            </w:pPr>
            <w:r w:rsidRPr="00CF3360">
              <w:rPr>
                <w:sz w:val="20"/>
                <w:szCs w:val="20"/>
              </w:rPr>
              <w:t>-</w:t>
            </w: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t>2.1</w:t>
            </w:r>
          </w:p>
        </w:tc>
        <w:tc>
          <w:tcPr>
            <w:tcW w:w="1809" w:type="dxa"/>
            <w:vMerge w:val="restart"/>
            <w:tcBorders>
              <w:top w:val="single" w:sz="4" w:space="0" w:color="auto"/>
              <w:left w:val="single" w:sz="4" w:space="0" w:color="auto"/>
              <w:right w:val="single" w:sz="4" w:space="0" w:color="auto"/>
            </w:tcBorders>
            <w:hideMark/>
          </w:tcPr>
          <w:p w:rsidR="00ED45BE" w:rsidRPr="00D532F5" w:rsidRDefault="00ED45BE" w:rsidP="00CF3360">
            <w:pPr>
              <w:ind w:hanging="142"/>
              <w:rPr>
                <w:sz w:val="20"/>
                <w:szCs w:val="20"/>
              </w:rPr>
            </w:pPr>
            <w:r w:rsidRPr="00D532F5">
              <w:rPr>
                <w:sz w:val="20"/>
                <w:szCs w:val="20"/>
              </w:rPr>
              <w:t>Мероприятие</w:t>
            </w:r>
          </w:p>
          <w:p w:rsidR="00ED45BE" w:rsidRPr="00CF3360" w:rsidRDefault="00ED45BE" w:rsidP="00CF3360">
            <w:pPr>
              <w:ind w:firstLine="34"/>
              <w:rPr>
                <w:sz w:val="20"/>
                <w:szCs w:val="20"/>
              </w:rPr>
            </w:pPr>
            <w:r>
              <w:rPr>
                <w:sz w:val="20"/>
                <w:szCs w:val="20"/>
              </w:rPr>
              <w:t>«</w:t>
            </w:r>
            <w:r w:rsidRPr="00CF3360">
              <w:rPr>
                <w:sz w:val="20"/>
                <w:szCs w:val="20"/>
              </w:rPr>
              <w:t>Приобретение спортивного инвентаря для организации работы по месту жительства</w:t>
            </w:r>
            <w:r>
              <w:rPr>
                <w:sz w:val="20"/>
                <w:szCs w:val="20"/>
              </w:rPr>
              <w:t>»</w:t>
            </w:r>
          </w:p>
          <w:p w:rsidR="00ED45BE" w:rsidRPr="00CF3360" w:rsidRDefault="00ED45BE" w:rsidP="00CF3360">
            <w:pPr>
              <w:pStyle w:val="a8"/>
              <w:jc w:val="left"/>
              <w:rPr>
                <w:rFonts w:ascii="Times New Roman" w:hAnsi="Times New Roman" w:cs="Times New Roman"/>
                <w:sz w:val="20"/>
                <w:szCs w:val="20"/>
              </w:rPr>
            </w:pPr>
          </w:p>
        </w:tc>
        <w:tc>
          <w:tcPr>
            <w:tcW w:w="1594"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t>Комитет по физической культуре и спорту администрации 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30"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w:t>
            </w: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rPr>
          <w:trHeight w:val="1899"/>
        </w:trPr>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бюджетные ассигнования всего, в том числе:</w:t>
            </w:r>
          </w:p>
        </w:tc>
        <w:tc>
          <w:tcPr>
            <w:tcW w:w="1308" w:type="dxa"/>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89" w:type="dxa"/>
            <w:tcBorders>
              <w:top w:val="single" w:sz="4" w:space="0" w:color="auto"/>
              <w:left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0,0</w:t>
            </w:r>
          </w:p>
        </w:tc>
        <w:tc>
          <w:tcPr>
            <w:tcW w:w="1230" w:type="dxa"/>
            <w:tcBorders>
              <w:top w:val="single" w:sz="4" w:space="0" w:color="auto"/>
              <w:left w:val="single" w:sz="4" w:space="0" w:color="auto"/>
              <w:right w:val="single" w:sz="4" w:space="0" w:color="auto"/>
            </w:tcBorders>
            <w:hideMark/>
          </w:tcPr>
          <w:p w:rsidR="00ED45BE" w:rsidRPr="00CF3360" w:rsidRDefault="00ED45BE" w:rsidP="00CF3360">
            <w:pPr>
              <w:jc w:val="center"/>
              <w:rPr>
                <w:sz w:val="20"/>
                <w:szCs w:val="20"/>
              </w:rPr>
            </w:pPr>
            <w:r w:rsidRPr="00CF3360">
              <w:rPr>
                <w:sz w:val="20"/>
                <w:szCs w:val="20"/>
              </w:rPr>
              <w:t>-</w:t>
            </w: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val="restart"/>
            <w:tcBorders>
              <w:top w:val="single" w:sz="4" w:space="0" w:color="auto"/>
              <w:left w:val="single" w:sz="4" w:space="0" w:color="auto"/>
              <w:right w:val="single" w:sz="4" w:space="0" w:color="auto"/>
            </w:tcBorders>
            <w:hideMark/>
          </w:tcPr>
          <w:p w:rsidR="00ED45BE" w:rsidRPr="00CF3360" w:rsidRDefault="00ED45BE" w:rsidP="00CF3360">
            <w:pPr>
              <w:pStyle w:val="a8"/>
              <w:rPr>
                <w:rFonts w:ascii="Times New Roman" w:hAnsi="Times New Roman" w:cs="Times New Roman"/>
                <w:sz w:val="20"/>
                <w:szCs w:val="20"/>
              </w:rPr>
            </w:pPr>
            <w:r>
              <w:rPr>
                <w:rFonts w:ascii="Times New Roman" w:hAnsi="Times New Roman" w:cs="Times New Roman"/>
                <w:sz w:val="20"/>
                <w:szCs w:val="20"/>
              </w:rPr>
              <w:t>2.2</w:t>
            </w:r>
          </w:p>
        </w:tc>
        <w:tc>
          <w:tcPr>
            <w:tcW w:w="1809" w:type="dxa"/>
            <w:vMerge w:val="restart"/>
            <w:tcBorders>
              <w:top w:val="single" w:sz="4" w:space="0" w:color="auto"/>
              <w:left w:val="single" w:sz="4" w:space="0" w:color="auto"/>
              <w:right w:val="single" w:sz="4" w:space="0" w:color="auto"/>
            </w:tcBorders>
            <w:hideMark/>
          </w:tcPr>
          <w:p w:rsidR="00ED45BE" w:rsidRPr="00D532F5" w:rsidRDefault="00ED45BE" w:rsidP="00CF3360">
            <w:pPr>
              <w:ind w:hanging="142"/>
              <w:rPr>
                <w:sz w:val="20"/>
                <w:szCs w:val="20"/>
              </w:rPr>
            </w:pPr>
            <w:r>
              <w:rPr>
                <w:sz w:val="20"/>
                <w:szCs w:val="20"/>
              </w:rPr>
              <w:t>Мероприятие</w:t>
            </w:r>
          </w:p>
          <w:p w:rsidR="00ED45BE" w:rsidRPr="00CF3360" w:rsidRDefault="00ED45BE" w:rsidP="00CF3360">
            <w:pPr>
              <w:ind w:firstLine="34"/>
              <w:rPr>
                <w:sz w:val="20"/>
                <w:szCs w:val="20"/>
              </w:rPr>
            </w:pPr>
            <w:r>
              <w:rPr>
                <w:sz w:val="20"/>
                <w:szCs w:val="20"/>
              </w:rPr>
              <w:t>«</w:t>
            </w:r>
            <w:r w:rsidRPr="00CF3360">
              <w:rPr>
                <w:sz w:val="20"/>
                <w:szCs w:val="20"/>
              </w:rPr>
              <w:t xml:space="preserve">Приобретение спортивного </w:t>
            </w:r>
            <w:r w:rsidRPr="00CF3360">
              <w:rPr>
                <w:sz w:val="20"/>
                <w:szCs w:val="20"/>
              </w:rPr>
              <w:lastRenderedPageBreak/>
              <w:t>инвентаря и оборудования для лиц с ограниченными возможностями здоровья и инвалидов</w:t>
            </w:r>
            <w:r>
              <w:rPr>
                <w:sz w:val="20"/>
                <w:szCs w:val="20"/>
              </w:rPr>
              <w:t>»</w:t>
            </w:r>
          </w:p>
          <w:p w:rsidR="00ED45BE" w:rsidRPr="00CF3360" w:rsidRDefault="00ED45BE" w:rsidP="00CF3360">
            <w:pPr>
              <w:pStyle w:val="a8"/>
              <w:jc w:val="left"/>
              <w:rPr>
                <w:rFonts w:ascii="Times New Roman" w:hAnsi="Times New Roman" w:cs="Times New Roman"/>
                <w:sz w:val="20"/>
                <w:szCs w:val="20"/>
              </w:rPr>
            </w:pPr>
          </w:p>
        </w:tc>
        <w:tc>
          <w:tcPr>
            <w:tcW w:w="1594"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r w:rsidRPr="00CF3360">
              <w:rPr>
                <w:rFonts w:ascii="Times New Roman" w:hAnsi="Times New Roman" w:cs="Times New Roman"/>
                <w:sz w:val="20"/>
                <w:szCs w:val="20"/>
              </w:rPr>
              <w:lastRenderedPageBreak/>
              <w:t xml:space="preserve">Комитет по физической культуре и </w:t>
            </w:r>
            <w:r w:rsidRPr="00CF3360">
              <w:rPr>
                <w:rFonts w:ascii="Times New Roman" w:hAnsi="Times New Roman" w:cs="Times New Roman"/>
                <w:sz w:val="20"/>
                <w:szCs w:val="20"/>
              </w:rPr>
              <w:lastRenderedPageBreak/>
              <w:t>спорту администрации городского округа Кинешма</w:t>
            </w: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lastRenderedPageBreak/>
              <w:t>Всего</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30"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w:t>
            </w:r>
          </w:p>
        </w:tc>
        <w:tc>
          <w:tcPr>
            <w:tcW w:w="1627" w:type="dxa"/>
            <w:vMerge w:val="restart"/>
            <w:tcBorders>
              <w:top w:val="single" w:sz="4" w:space="0" w:color="auto"/>
              <w:left w:val="single" w:sz="4" w:space="0" w:color="auto"/>
              <w:right w:val="single" w:sz="4" w:space="0" w:color="auto"/>
            </w:tcBorders>
          </w:tcPr>
          <w:p w:rsidR="00ED45BE" w:rsidRPr="00CF3360" w:rsidRDefault="00ED45BE" w:rsidP="00CF3360">
            <w:pPr>
              <w:pStyle w:val="a8"/>
              <w:jc w:val="left"/>
              <w:rPr>
                <w:rFonts w:ascii="Times New Roman" w:hAnsi="Times New Roman" w:cs="Times New Roman"/>
                <w:sz w:val="20"/>
                <w:szCs w:val="20"/>
              </w:rPr>
            </w:pPr>
          </w:p>
        </w:tc>
        <w:tc>
          <w:tcPr>
            <w:tcW w:w="1208"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val="restart"/>
            <w:tcBorders>
              <w:top w:val="single" w:sz="4" w:space="0" w:color="auto"/>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xml:space="preserve">бюджетные ассигнования </w:t>
            </w:r>
            <w:r w:rsidRPr="00CF3360">
              <w:rPr>
                <w:rFonts w:ascii="Times New Roman" w:hAnsi="Times New Roman" w:cs="Times New Roman"/>
                <w:sz w:val="20"/>
                <w:szCs w:val="20"/>
              </w:rPr>
              <w:lastRenderedPageBreak/>
              <w:t>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lastRenderedPageBreak/>
              <w:t>17,340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30"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jc w:val="center"/>
              <w:rPr>
                <w:sz w:val="20"/>
                <w:szCs w:val="20"/>
              </w:rPr>
            </w:pPr>
            <w:r w:rsidRPr="00CF3360">
              <w:rPr>
                <w:sz w:val="20"/>
                <w:szCs w:val="20"/>
              </w:rPr>
              <w:t>-</w:t>
            </w: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r w:rsidR="00ED45BE" w:rsidRPr="00CF3360" w:rsidTr="00B11D1C">
        <w:tc>
          <w:tcPr>
            <w:tcW w:w="7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809"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94" w:type="dxa"/>
            <w:vMerge/>
            <w:tcBorders>
              <w:left w:val="single" w:sz="4" w:space="0" w:color="auto"/>
              <w:right w:val="single" w:sz="4" w:space="0" w:color="auto"/>
            </w:tcBorders>
            <w:vAlign w:val="center"/>
            <w:hideMark/>
          </w:tcPr>
          <w:p w:rsidR="00ED45BE" w:rsidRPr="00CF3360" w:rsidRDefault="00ED45BE" w:rsidP="00CF336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ED45BE" w:rsidRDefault="00ED45BE" w:rsidP="00CF3360">
            <w:pPr>
              <w:pStyle w:val="a8"/>
              <w:jc w:val="left"/>
              <w:rPr>
                <w:rFonts w:ascii="Times New Roman" w:hAnsi="Times New Roman" w:cs="Times New Roman"/>
                <w:sz w:val="20"/>
                <w:szCs w:val="20"/>
              </w:rPr>
            </w:pPr>
            <w:r w:rsidRPr="00CF3360">
              <w:rPr>
                <w:rFonts w:ascii="Times New Roman" w:hAnsi="Times New Roman" w:cs="Times New Roman"/>
                <w:sz w:val="20"/>
                <w:szCs w:val="20"/>
              </w:rPr>
              <w:t>- бюджет городского округа Кинешма</w:t>
            </w:r>
          </w:p>
          <w:p w:rsidR="00ED45BE" w:rsidRDefault="00ED45BE" w:rsidP="00A632EC"/>
          <w:p w:rsidR="00ED45BE" w:rsidRDefault="00ED45BE" w:rsidP="00A632EC"/>
          <w:p w:rsidR="00ED45BE" w:rsidRDefault="00ED45BE" w:rsidP="00A632EC"/>
          <w:p w:rsidR="00ED45BE" w:rsidRDefault="00ED45BE" w:rsidP="00A632EC"/>
          <w:p w:rsidR="00ED45BE" w:rsidRDefault="00ED45BE" w:rsidP="00A632EC"/>
          <w:p w:rsidR="00ED45BE" w:rsidRPr="00A632EC" w:rsidRDefault="00ED45BE" w:rsidP="00A632EC"/>
        </w:tc>
        <w:tc>
          <w:tcPr>
            <w:tcW w:w="1308"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89" w:type="dxa"/>
            <w:tcBorders>
              <w:top w:val="single" w:sz="4" w:space="0" w:color="auto"/>
              <w:left w:val="single" w:sz="4" w:space="0" w:color="auto"/>
              <w:bottom w:val="single" w:sz="4" w:space="0" w:color="auto"/>
              <w:right w:val="single" w:sz="4" w:space="0" w:color="auto"/>
            </w:tcBorders>
          </w:tcPr>
          <w:p w:rsidR="00ED45BE" w:rsidRPr="00CF3360" w:rsidRDefault="00ED45BE" w:rsidP="00CF3360">
            <w:pPr>
              <w:pStyle w:val="a8"/>
              <w:jc w:val="center"/>
              <w:rPr>
                <w:rFonts w:ascii="Times New Roman" w:hAnsi="Times New Roman" w:cs="Times New Roman"/>
                <w:sz w:val="20"/>
                <w:szCs w:val="20"/>
              </w:rPr>
            </w:pPr>
            <w:r w:rsidRPr="00CF3360">
              <w:rPr>
                <w:rFonts w:ascii="Times New Roman" w:hAnsi="Times New Roman" w:cs="Times New Roman"/>
                <w:sz w:val="20"/>
                <w:szCs w:val="20"/>
              </w:rPr>
              <w:t>17,340</w:t>
            </w:r>
          </w:p>
        </w:tc>
        <w:tc>
          <w:tcPr>
            <w:tcW w:w="1230" w:type="dxa"/>
            <w:tcBorders>
              <w:top w:val="single" w:sz="4" w:space="0" w:color="auto"/>
              <w:left w:val="single" w:sz="4" w:space="0" w:color="auto"/>
              <w:bottom w:val="single" w:sz="4" w:space="0" w:color="auto"/>
              <w:right w:val="single" w:sz="4" w:space="0" w:color="auto"/>
            </w:tcBorders>
            <w:hideMark/>
          </w:tcPr>
          <w:p w:rsidR="00ED45BE" w:rsidRPr="00CF3360" w:rsidRDefault="00ED45BE" w:rsidP="00CF3360">
            <w:pPr>
              <w:jc w:val="center"/>
              <w:rPr>
                <w:sz w:val="20"/>
                <w:szCs w:val="20"/>
              </w:rPr>
            </w:pPr>
            <w:r w:rsidRPr="00CF3360">
              <w:rPr>
                <w:sz w:val="20"/>
                <w:szCs w:val="20"/>
              </w:rPr>
              <w:t>-</w:t>
            </w:r>
          </w:p>
        </w:tc>
        <w:tc>
          <w:tcPr>
            <w:tcW w:w="16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208"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827"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943"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c>
          <w:tcPr>
            <w:tcW w:w="1536" w:type="dxa"/>
            <w:vMerge/>
            <w:tcBorders>
              <w:left w:val="single" w:sz="4" w:space="0" w:color="auto"/>
              <w:right w:val="single" w:sz="4" w:space="0" w:color="auto"/>
            </w:tcBorders>
          </w:tcPr>
          <w:p w:rsidR="00ED45BE" w:rsidRPr="00CF3360" w:rsidRDefault="00ED45BE" w:rsidP="00CF3360">
            <w:pPr>
              <w:pStyle w:val="a8"/>
              <w:rPr>
                <w:rFonts w:ascii="Times New Roman" w:hAnsi="Times New Roman" w:cs="Times New Roman"/>
                <w:sz w:val="20"/>
                <w:szCs w:val="20"/>
              </w:rPr>
            </w:pPr>
          </w:p>
        </w:tc>
      </w:tr>
    </w:tbl>
    <w:p w:rsidR="00406CF8" w:rsidRDefault="00406CF8" w:rsidP="00D532F5">
      <w:pPr>
        <w:jc w:val="both"/>
        <w:sectPr w:rsidR="00406CF8" w:rsidSect="00CF3360">
          <w:pgSz w:w="16838" w:h="11906" w:orient="landscape"/>
          <w:pgMar w:top="709" w:right="1134" w:bottom="567" w:left="851" w:header="709" w:footer="709" w:gutter="0"/>
          <w:cols w:space="708"/>
          <w:docGrid w:linePitch="360"/>
        </w:sectPr>
      </w:pPr>
    </w:p>
    <w:p w:rsidR="00406CF8" w:rsidRDefault="00406CF8" w:rsidP="007C4E02">
      <w:pPr>
        <w:pStyle w:val="a5"/>
        <w:numPr>
          <w:ilvl w:val="0"/>
          <w:numId w:val="11"/>
        </w:numPr>
        <w:jc w:val="center"/>
      </w:pPr>
      <w:r w:rsidRPr="00CA483C">
        <w:lastRenderedPageBreak/>
        <w:t xml:space="preserve">Муниципальная  программа </w:t>
      </w:r>
    </w:p>
    <w:p w:rsidR="00406CF8" w:rsidRDefault="00406CF8" w:rsidP="00406CF8">
      <w:pPr>
        <w:pStyle w:val="a5"/>
        <w:ind w:left="1069"/>
        <w:jc w:val="center"/>
        <w:rPr>
          <w:b/>
        </w:rPr>
      </w:pPr>
      <w:r w:rsidRPr="00365F0B">
        <w:rPr>
          <w:b/>
        </w:rPr>
        <w:t>«Управление муниципальными финансами</w:t>
      </w:r>
    </w:p>
    <w:p w:rsidR="00406CF8" w:rsidRDefault="00406CF8" w:rsidP="00406CF8">
      <w:pPr>
        <w:pStyle w:val="a5"/>
        <w:ind w:left="1069"/>
        <w:jc w:val="center"/>
      </w:pPr>
      <w:r w:rsidRPr="00365F0B">
        <w:rPr>
          <w:b/>
        </w:rPr>
        <w:t>и муниципальным долгом»</w:t>
      </w:r>
    </w:p>
    <w:p w:rsidR="00406CF8" w:rsidRDefault="00406CF8" w:rsidP="00406CF8">
      <w:pPr>
        <w:pStyle w:val="a5"/>
        <w:ind w:left="1069"/>
        <w:jc w:val="center"/>
      </w:pPr>
      <w:r>
        <w:t>(далее – Программа)</w:t>
      </w:r>
    </w:p>
    <w:p w:rsidR="00406CF8" w:rsidRDefault="00406CF8" w:rsidP="00406CF8">
      <w:pPr>
        <w:pStyle w:val="a5"/>
        <w:ind w:left="1069"/>
        <w:jc w:val="center"/>
      </w:pPr>
    </w:p>
    <w:p w:rsidR="00406CF8" w:rsidRDefault="00406CF8" w:rsidP="00406CF8">
      <w:pPr>
        <w:pStyle w:val="a5"/>
        <w:ind w:left="0" w:firstLine="720"/>
        <w:jc w:val="both"/>
      </w:pPr>
      <w:r>
        <w:rPr>
          <w:b/>
        </w:rPr>
        <w:t xml:space="preserve">Администратор Программы:  </w:t>
      </w:r>
      <w:proofErr w:type="gramStart"/>
      <w:r w:rsidRPr="00705484">
        <w:t>финансовое</w:t>
      </w:r>
      <w:proofErr w:type="gramEnd"/>
      <w:r w:rsidRPr="00705484">
        <w:t xml:space="preserve"> управление</w:t>
      </w:r>
      <w:r>
        <w:t>администрации городского округа Кинешма.</w:t>
      </w:r>
    </w:p>
    <w:p w:rsidR="00406CF8" w:rsidRPr="00292386" w:rsidRDefault="00406CF8" w:rsidP="00406CF8">
      <w:pPr>
        <w:pStyle w:val="a5"/>
        <w:ind w:left="0" w:firstLine="720"/>
        <w:jc w:val="both"/>
      </w:pPr>
      <w:r w:rsidRPr="00292386">
        <w:rPr>
          <w:b/>
        </w:rPr>
        <w:t>Исполнитель Программы:</w:t>
      </w:r>
      <w:r w:rsidR="00B11D1C">
        <w:rPr>
          <w:b/>
        </w:rPr>
        <w:t xml:space="preserve"> </w:t>
      </w:r>
      <w:r w:rsidRPr="00705484">
        <w:t>финансовое управление</w:t>
      </w:r>
      <w:r w:rsidR="00B11D1C">
        <w:t xml:space="preserve"> </w:t>
      </w:r>
      <w:r>
        <w:t>администрации городского округа Кинешма.</w:t>
      </w:r>
    </w:p>
    <w:p w:rsidR="00406CF8" w:rsidRPr="00705484" w:rsidRDefault="00406CF8" w:rsidP="00406CF8">
      <w:pPr>
        <w:ind w:firstLine="708"/>
        <w:jc w:val="both"/>
      </w:pPr>
      <w:r w:rsidRPr="007748CC">
        <w:rPr>
          <w:b/>
        </w:rPr>
        <w:t xml:space="preserve">Цель </w:t>
      </w:r>
      <w:r>
        <w:rPr>
          <w:b/>
        </w:rPr>
        <w:t>П</w:t>
      </w:r>
      <w:r w:rsidRPr="007748CC">
        <w:rPr>
          <w:b/>
        </w:rPr>
        <w:t>рограммы:</w:t>
      </w:r>
      <w:r w:rsidR="000F0943">
        <w:rPr>
          <w:b/>
        </w:rPr>
        <w:t xml:space="preserve"> </w:t>
      </w:r>
      <w:r>
        <w:t>обеспечение долгосрочной сбалансированности и устойчивости бюджета городского округа Кинешма, повышение качества управления муниципальными финансами.</w:t>
      </w:r>
    </w:p>
    <w:p w:rsidR="00406CF8" w:rsidRDefault="00406CF8" w:rsidP="00406CF8">
      <w:pPr>
        <w:ind w:firstLine="709"/>
        <w:jc w:val="both"/>
      </w:pPr>
      <w:r>
        <w:t xml:space="preserve">В рамках данной Программы реализовывались три  </w:t>
      </w:r>
      <w:r w:rsidRPr="002241CC">
        <w:t>подпрогра</w:t>
      </w:r>
      <w:r>
        <w:t>м</w:t>
      </w:r>
      <w:r w:rsidRPr="002241CC">
        <w:t>м</w:t>
      </w:r>
      <w:r>
        <w:t>ы.</w:t>
      </w:r>
    </w:p>
    <w:p w:rsidR="00406CF8" w:rsidRDefault="00406CF8" w:rsidP="00834136">
      <w:pPr>
        <w:ind w:firstLine="426"/>
        <w:jc w:val="both"/>
      </w:pPr>
      <w:r w:rsidRPr="002241CC">
        <w:t>В 201</w:t>
      </w:r>
      <w:r>
        <w:t>6</w:t>
      </w:r>
      <w:r w:rsidRPr="002241CC">
        <w:t xml:space="preserve">году </w:t>
      </w:r>
      <w:r>
        <w:t xml:space="preserve">в бюджете городского округа Кинешма на реализацию Программы предусмотрены средства в размере </w:t>
      </w:r>
      <w:r w:rsidR="003435A4">
        <w:t>25 601,7</w:t>
      </w:r>
      <w:r>
        <w:t xml:space="preserve"> тыс. рублей, кассовые расходы составили </w:t>
      </w:r>
      <w:r w:rsidR="00834136">
        <w:t>25 516</w:t>
      </w:r>
      <w:r>
        <w:t xml:space="preserve">,0 тыс. рублей, что составляет </w:t>
      </w:r>
      <w:r w:rsidR="00834136">
        <w:t>99,7</w:t>
      </w:r>
      <w:r>
        <w:t>% от запланированного объема финансирования, в том числе в разрезе подпрограмм:</w:t>
      </w:r>
    </w:p>
    <w:p w:rsidR="00406CF8" w:rsidRDefault="00406CF8" w:rsidP="00406CF8">
      <w:pPr>
        <w:ind w:firstLine="709"/>
        <w:jc w:val="both"/>
      </w:pPr>
      <w:r>
        <w:t xml:space="preserve">- подпрограмма  «Составление и организация исполнения бюджета городского округа Кинешма» в сумме </w:t>
      </w:r>
      <w:r w:rsidR="00834136">
        <w:t>8 904</w:t>
      </w:r>
      <w:r>
        <w:t>,0 тыс. рублей  (</w:t>
      </w:r>
      <w:r w:rsidR="00834136">
        <w:t>99,1</w:t>
      </w:r>
      <w:r w:rsidRPr="00FF1340">
        <w:t>%)</w:t>
      </w:r>
      <w:r>
        <w:t>;</w:t>
      </w:r>
    </w:p>
    <w:p w:rsidR="00406CF8" w:rsidRDefault="00406CF8" w:rsidP="00406CF8">
      <w:pPr>
        <w:ind w:firstLine="709"/>
        <w:jc w:val="both"/>
      </w:pPr>
      <w:r>
        <w:t xml:space="preserve">- подпрограмма </w:t>
      </w:r>
      <w:r w:rsidRPr="00FF1340">
        <w:t>«Управление муниципальным долгом</w:t>
      </w:r>
      <w:r>
        <w:t xml:space="preserve"> городского округа Кинешма</w:t>
      </w:r>
      <w:r w:rsidRPr="00FF1340">
        <w:t xml:space="preserve">» в сумме </w:t>
      </w:r>
      <w:r w:rsidR="00834136">
        <w:t>16 697,7</w:t>
      </w:r>
      <w:r w:rsidRPr="00FF1340">
        <w:t xml:space="preserve"> тыс. руб. (</w:t>
      </w:r>
      <w:r>
        <w:t>100</w:t>
      </w:r>
      <w:r w:rsidRPr="00FF1340">
        <w:t>%)</w:t>
      </w:r>
      <w:r>
        <w:t>;</w:t>
      </w:r>
    </w:p>
    <w:p w:rsidR="00406CF8" w:rsidRDefault="00406CF8" w:rsidP="00406CF8">
      <w:pPr>
        <w:ind w:firstLine="709"/>
        <w:jc w:val="both"/>
      </w:pPr>
      <w:r>
        <w:t>- подпрограмма «Повышение эффективности бюджетных расходов городского округа Кинешма на период до 2017 года»  осуществлялась без привлечения средств бюджета</w:t>
      </w:r>
      <w:r w:rsidRPr="002241CC">
        <w:t>.</w:t>
      </w:r>
    </w:p>
    <w:p w:rsidR="00406CF8" w:rsidRDefault="00406CF8" w:rsidP="00406CF8">
      <w:pPr>
        <w:ind w:firstLine="709"/>
        <w:jc w:val="both"/>
      </w:pPr>
      <w:r>
        <w:t>З</w:t>
      </w:r>
      <w:r w:rsidRPr="00610F4C">
        <w:t>апланированные</w:t>
      </w:r>
      <w:r>
        <w:t xml:space="preserve"> на 2015 год</w:t>
      </w:r>
      <w:r w:rsidRPr="00610F4C">
        <w:t xml:space="preserve"> программные мероприятия выполнены в полном объеме. </w:t>
      </w:r>
    </w:p>
    <w:p w:rsidR="00C11BD3" w:rsidRDefault="00406CF8" w:rsidP="00C11BD3">
      <w:pPr>
        <w:ind w:firstLine="709"/>
        <w:jc w:val="both"/>
      </w:pPr>
      <w:r>
        <w:t xml:space="preserve"> Ключевыми результатами реализации Программы являлись:</w:t>
      </w:r>
    </w:p>
    <w:p w:rsidR="00C11BD3" w:rsidRDefault="00C11BD3" w:rsidP="00C11BD3">
      <w:pPr>
        <w:ind w:firstLine="708"/>
        <w:jc w:val="both"/>
      </w:pPr>
      <w:proofErr w:type="gramStart"/>
      <w:r>
        <w:t>- рассмотрение и утверждение в установленные сроки Положения о бюджетном процессе в городском округе (в 2016 году вносились изменения от 27.07.2016 № 20/163 и от 29.11.2016 № 29/198 в действующее от 21.07.2010 № 8/63), бюджета городского округа на 2017 год и плановый период 2018 и 2019 годов (утвержден решением городской Думы городского округа Кинешма от 21.12.2016 № 30/209);</w:t>
      </w:r>
      <w:proofErr w:type="gramEnd"/>
    </w:p>
    <w:p w:rsidR="00C11BD3" w:rsidRDefault="00C11BD3" w:rsidP="00C11BD3">
      <w:pPr>
        <w:ind w:firstLine="708"/>
        <w:jc w:val="both"/>
      </w:pPr>
      <w:r>
        <w:t>- утверждение решением городской Думы городского округа отчета об исполнении бюджета городского округа за 2015 год (утвержден решением городской Думы городского округа Кинешма от 25.05.2016 № 17/136);</w:t>
      </w:r>
    </w:p>
    <w:p w:rsidR="00C11BD3" w:rsidRDefault="00C11BD3" w:rsidP="00C11BD3">
      <w:pPr>
        <w:ind w:firstLine="708"/>
        <w:jc w:val="both"/>
      </w:pPr>
      <w:r>
        <w:t xml:space="preserve">- </w:t>
      </w:r>
      <w:r w:rsidRPr="002279C6">
        <w:t>развитие системы муниципального финансового контроля</w:t>
      </w:r>
      <w:r>
        <w:t xml:space="preserve">, внутреннего финансового контроля и внутреннего финансового аудита </w:t>
      </w:r>
      <w:r w:rsidRPr="002279C6">
        <w:t>(</w:t>
      </w:r>
      <w:proofErr w:type="gramStart"/>
      <w:r w:rsidRPr="002279C6">
        <w:t>контроль за</w:t>
      </w:r>
      <w:proofErr w:type="gramEnd"/>
      <w:r w:rsidRPr="002279C6">
        <w:t xml:space="preserve"> формированием и исполнением бюджета городского округа, а так же определение правомерности, целевого характера, эффективности, рациональности и экономности использования бюджетных средств и материальных ценностей, находящихся в муниципальной собственности)</w:t>
      </w:r>
      <w:r>
        <w:t>.</w:t>
      </w:r>
    </w:p>
    <w:p w:rsidR="00C11BD3" w:rsidRPr="001A7C66" w:rsidRDefault="00C11BD3" w:rsidP="00C11BD3">
      <w:pPr>
        <w:ind w:firstLine="709"/>
        <w:jc w:val="both"/>
      </w:pPr>
      <w:r w:rsidRPr="001A7C66">
        <w:t>В ходе исполнения бюджета города в 2016 году уточнения производились 13 раз по основным плановым показателям:</w:t>
      </w:r>
    </w:p>
    <w:p w:rsidR="00C11BD3" w:rsidRPr="001A7C66" w:rsidRDefault="00C11BD3" w:rsidP="00C11BD3">
      <w:pPr>
        <w:ind w:firstLine="709"/>
        <w:jc w:val="both"/>
      </w:pPr>
      <w:r w:rsidRPr="001A7C66">
        <w:t>- доходы возросли на 92,1 млн. руб. к первоначальному плану;</w:t>
      </w:r>
    </w:p>
    <w:p w:rsidR="00C11BD3" w:rsidRPr="001A7C66" w:rsidRDefault="00C11BD3" w:rsidP="00C11BD3">
      <w:pPr>
        <w:ind w:firstLine="709"/>
        <w:jc w:val="both"/>
      </w:pPr>
      <w:r w:rsidRPr="001A7C66">
        <w:lastRenderedPageBreak/>
        <w:t>- расходы увеличились на 96,9 млн. руб. к первоначальному плану;</w:t>
      </w:r>
    </w:p>
    <w:p w:rsidR="00C11BD3" w:rsidRPr="001A7C66" w:rsidRDefault="00C11BD3" w:rsidP="00C11BD3">
      <w:pPr>
        <w:ind w:firstLine="709"/>
        <w:jc w:val="both"/>
      </w:pPr>
      <w:r w:rsidRPr="001A7C66">
        <w:t>- дефицит бюджета возрос на 4,8 млн. руб.</w:t>
      </w:r>
    </w:p>
    <w:p w:rsidR="00C11BD3" w:rsidRPr="001628E6" w:rsidRDefault="00C11BD3" w:rsidP="00C11BD3">
      <w:pPr>
        <w:ind w:firstLine="708"/>
        <w:jc w:val="both"/>
      </w:pPr>
      <w:r>
        <w:t>Приказом финансового управления администрации городского округа Кинешма утверждена Методика прогнозирования поступлений в бюджет городского округа Кинешма.</w:t>
      </w:r>
    </w:p>
    <w:p w:rsidR="00C11BD3" w:rsidRPr="001628E6" w:rsidRDefault="00C11BD3" w:rsidP="00C11BD3">
      <w:pPr>
        <w:ind w:firstLine="708"/>
        <w:jc w:val="both"/>
      </w:pPr>
      <w:proofErr w:type="gramStart"/>
      <w:r>
        <w:t>П</w:t>
      </w:r>
      <w:r w:rsidRPr="001628E6">
        <w:t xml:space="preserve">лан по доходной части бюджета </w:t>
      </w:r>
      <w:r>
        <w:t xml:space="preserve">за 2016 год </w:t>
      </w:r>
      <w:r w:rsidRPr="001628E6">
        <w:t>выполнен на 94,1% по причин</w:t>
      </w:r>
      <w:r>
        <w:t xml:space="preserve">е </w:t>
      </w:r>
      <w:r w:rsidRPr="001628E6">
        <w:t>перехода части налогоплательщиков на патентную систему налогообложения в течение года, уменьшени</w:t>
      </w:r>
      <w:r>
        <w:t>я</w:t>
      </w:r>
      <w:r w:rsidRPr="001628E6">
        <w:t xml:space="preserve"> числа ИП</w:t>
      </w:r>
      <w:r>
        <w:t xml:space="preserve">, </w:t>
      </w:r>
      <w:r w:rsidRPr="001628E6">
        <w:t>ухудшени</w:t>
      </w:r>
      <w:r>
        <w:t>я</w:t>
      </w:r>
      <w:r w:rsidRPr="001628E6">
        <w:t xml:space="preserve"> платежеспособности населения в связи с ростом кадастровой стоимости объектов</w:t>
      </w:r>
      <w:r>
        <w:t xml:space="preserve">, </w:t>
      </w:r>
      <w:r w:rsidRPr="001628E6">
        <w:t>расторжени</w:t>
      </w:r>
      <w:r>
        <w:t>я</w:t>
      </w:r>
      <w:r w:rsidRPr="001628E6">
        <w:t xml:space="preserve"> договоров аренды и наличие дебиторской задолженности</w:t>
      </w:r>
      <w:r>
        <w:t xml:space="preserve">, </w:t>
      </w:r>
      <w:r w:rsidRPr="001628E6">
        <w:t>отсутстви</w:t>
      </w:r>
      <w:r>
        <w:t>я</w:t>
      </w:r>
      <w:r w:rsidRPr="001628E6">
        <w:t xml:space="preserve"> спроса среди покупателей по причине низкой экономической привлекательности объектов</w:t>
      </w:r>
      <w:r>
        <w:t xml:space="preserve">, </w:t>
      </w:r>
      <w:r w:rsidRPr="001628E6">
        <w:t>снижени</w:t>
      </w:r>
      <w:r>
        <w:t>я</w:t>
      </w:r>
      <w:r w:rsidRPr="001628E6">
        <w:t xml:space="preserve"> покупательской способности населения по причине роста</w:t>
      </w:r>
      <w:proofErr w:type="gramEnd"/>
      <w:r w:rsidRPr="001628E6">
        <w:t xml:space="preserve"> кадастровой стоимости земельных участков.</w:t>
      </w:r>
    </w:p>
    <w:p w:rsidR="00C11BD3" w:rsidRDefault="00C11BD3" w:rsidP="00C11BD3">
      <w:pPr>
        <w:ind w:firstLine="708"/>
        <w:jc w:val="both"/>
      </w:pPr>
      <w:r>
        <w:t>Однако, о</w:t>
      </w:r>
      <w:r w:rsidRPr="001405F7">
        <w:t>дним из основных источником налоговых доходов</w:t>
      </w:r>
      <w:r>
        <w:t xml:space="preserve"> бюджета</w:t>
      </w:r>
      <w:r w:rsidRPr="001405F7">
        <w:t>, является налог н</w:t>
      </w:r>
      <w:r>
        <w:t>а доходы физических лиц. В</w:t>
      </w:r>
      <w:r w:rsidRPr="001405F7">
        <w:t xml:space="preserve"> 2016 год</w:t>
      </w:r>
      <w:r>
        <w:t>у</w:t>
      </w:r>
      <w:r w:rsidRPr="001405F7">
        <w:t xml:space="preserve"> наблюдается перевыполн</w:t>
      </w:r>
      <w:r>
        <w:t xml:space="preserve">ение плана по НДФЛ на 101,3%, </w:t>
      </w:r>
      <w:r w:rsidRPr="001405F7">
        <w:t>в сравнении с 2015 год</w:t>
      </w:r>
      <w:r>
        <w:t>ом</w:t>
      </w:r>
      <w:r w:rsidRPr="001405F7">
        <w:t xml:space="preserve"> прирост составляет более 17,0 млн. рублей или 114,6%. Положительную роль сыграло повышение заработной платы работникам бюджетной сети и погашение задолженности по НДФЛ.</w:t>
      </w:r>
      <w:r w:rsidR="00B11D1C">
        <w:t xml:space="preserve"> </w:t>
      </w:r>
      <w:r w:rsidRPr="001405F7">
        <w:t xml:space="preserve">В сравнении с 2015 годом, исполнение по налоговым и неналоговым поступлениям выросло на 11,0 млн. рублей или </w:t>
      </w:r>
      <w:r>
        <w:t xml:space="preserve">прирост составил </w:t>
      </w:r>
      <w:r w:rsidRPr="001405F7">
        <w:t>103,0 %.</w:t>
      </w:r>
    </w:p>
    <w:p w:rsidR="00C11BD3" w:rsidRPr="001405F7" w:rsidRDefault="00C11BD3" w:rsidP="00C11BD3">
      <w:pPr>
        <w:ind w:firstLine="708"/>
        <w:jc w:val="both"/>
        <w:rPr>
          <w:i/>
        </w:rPr>
      </w:pPr>
      <w:r w:rsidRPr="001A7C66">
        <w:t xml:space="preserve">В целях увеличения поступлений налоговых и неналоговых доходов в бюджет городского округа Кинешма и страховых взносов в государственные внебюджетные фонды в </w:t>
      </w:r>
      <w:r>
        <w:t>2016 году проведено 10 заседаний</w:t>
      </w:r>
      <w:r w:rsidRPr="001A7C66">
        <w:t xml:space="preserve"> межведомственной комиссии по мобилизации налоговых и неналоговых доходов в бюджет. В целях решения основного вопроса – сокращения задолженности в бюджет городского округа и во внебюджетные фонды, приглашались должники налоговых платежей, арендной платы за земельные участки, страховых взносов в Фонд социального страхования и в Пенсионный фонд РФ.</w:t>
      </w:r>
    </w:p>
    <w:p w:rsidR="00C11BD3" w:rsidRPr="001405F7" w:rsidRDefault="00C11BD3" w:rsidP="00C11BD3">
      <w:pPr>
        <w:pStyle w:val="14"/>
        <w:rPr>
          <w:i/>
        </w:rPr>
      </w:pPr>
      <w:r>
        <w:t>Г</w:t>
      </w:r>
      <w:r w:rsidRPr="001405F7">
        <w:t xml:space="preserve">лавной задачей </w:t>
      </w:r>
      <w:r>
        <w:t>в 2016 году при исполнении расходной части бюджета являлось обеспечение</w:t>
      </w:r>
      <w:r w:rsidRPr="001405F7">
        <w:t xml:space="preserve"> в полном объеме наиболее</w:t>
      </w:r>
      <w:r>
        <w:t xml:space="preserve"> социально-значимыхрасходов</w:t>
      </w:r>
      <w:r w:rsidRPr="001405F7">
        <w:t>: заработная плата и начисления на нее, выплаты социального характера, коммунальные у</w:t>
      </w:r>
      <w:r>
        <w:t>слуги, питание детей в образовательных организациях,</w:t>
      </w:r>
      <w:r w:rsidRPr="001405F7">
        <w:t xml:space="preserve"> уплата налогов, сборов и иных обязательных платежей в бюджетную систему РФ.</w:t>
      </w:r>
    </w:p>
    <w:p w:rsidR="00C11BD3" w:rsidRDefault="00C11BD3" w:rsidP="00C11BD3">
      <w:pPr>
        <w:ind w:firstLine="709"/>
        <w:jc w:val="both"/>
      </w:pPr>
      <w:r w:rsidRPr="001A7C66">
        <w:t>В 2016 году бюджет городского округа Кинешма сформирован и исполнен в программном формате на 96%</w:t>
      </w:r>
      <w:r w:rsidR="004F15C2">
        <w:t xml:space="preserve"> от суммы общих расходов бюджета</w:t>
      </w:r>
      <w:r w:rsidRPr="001A7C66">
        <w:t>. На территории города реализуется 14 муниципальных программ.</w:t>
      </w:r>
    </w:p>
    <w:p w:rsidR="00C11BD3" w:rsidRPr="002279C6" w:rsidRDefault="00C11BD3" w:rsidP="00C11BD3">
      <w:pPr>
        <w:ind w:firstLine="708"/>
        <w:jc w:val="both"/>
      </w:pPr>
      <w:r>
        <w:t>С</w:t>
      </w:r>
      <w:r w:rsidRPr="002279C6">
        <w:t>облюд</w:t>
      </w:r>
      <w:r>
        <w:t>ались</w:t>
      </w:r>
      <w:r w:rsidRPr="002279C6">
        <w:t xml:space="preserve"> требовани</w:t>
      </w:r>
      <w:r>
        <w:t>я</w:t>
      </w:r>
      <w:r w:rsidRPr="002279C6">
        <w:t xml:space="preserve"> бюджетного законодательства</w:t>
      </w:r>
      <w:r>
        <w:t xml:space="preserve"> по</w:t>
      </w:r>
      <w:r w:rsidRPr="002279C6">
        <w:t xml:space="preserve"> контрол</w:t>
      </w:r>
      <w:r>
        <w:t>ю</w:t>
      </w:r>
      <w:r w:rsidRPr="002279C6">
        <w:t xml:space="preserve"> уровня дефицита бюджета городского округа (отношение дефицита бюджета городского округа к доходам бюджета городского округа без учета объема безвозмездных поступлений составило 9,8%, а по плану – не более 10%)</w:t>
      </w:r>
    </w:p>
    <w:p w:rsidR="00C11BD3" w:rsidRPr="009C1438" w:rsidRDefault="00C11BD3" w:rsidP="00C11BD3">
      <w:pPr>
        <w:ind w:firstLine="708"/>
        <w:jc w:val="both"/>
        <w:rPr>
          <w:i/>
        </w:rPr>
      </w:pPr>
      <w:r>
        <w:t>О</w:t>
      </w:r>
      <w:r w:rsidRPr="009C1438">
        <w:t>беспеч</w:t>
      </w:r>
      <w:r>
        <w:t>ивалось</w:t>
      </w:r>
      <w:r w:rsidRPr="009C1438">
        <w:t xml:space="preserve"> полно</w:t>
      </w:r>
      <w:r>
        <w:t>е</w:t>
      </w:r>
      <w:r w:rsidRPr="009C1438">
        <w:t xml:space="preserve"> и доступно</w:t>
      </w:r>
      <w:r>
        <w:t>е</w:t>
      </w:r>
      <w:r w:rsidRPr="009C1438">
        <w:t xml:space="preserve"> информировани</w:t>
      </w:r>
      <w:r>
        <w:t>е</w:t>
      </w:r>
      <w:r w:rsidRPr="009C1438">
        <w:t xml:space="preserve"> граждан (заинтересованных пользователей) о бюджете городского округа (сайт финансового управления, раздел «Бюджет для граждан»). Также в общедоступном формате в сети Интернет официальный сайт финансового управления администрации городского округа Кинешма дополнен версией для </w:t>
      </w:r>
      <w:proofErr w:type="gramStart"/>
      <w:r w:rsidRPr="009C1438">
        <w:t>слабовидящих</w:t>
      </w:r>
      <w:proofErr w:type="gramEnd"/>
      <w:r w:rsidRPr="009C1438">
        <w:t>. В социальной сети «</w:t>
      </w:r>
      <w:proofErr w:type="spellStart"/>
      <w:r w:rsidRPr="009C1438">
        <w:t>В</w:t>
      </w:r>
      <w:r>
        <w:t>К</w:t>
      </w:r>
      <w:r w:rsidRPr="009C1438">
        <w:t>онтакте</w:t>
      </w:r>
      <w:proofErr w:type="spellEnd"/>
      <w:r w:rsidRPr="009C1438">
        <w:t xml:space="preserve">» размещена официальная группа финансового управления администрации городского </w:t>
      </w:r>
      <w:r w:rsidRPr="009C1438">
        <w:lastRenderedPageBreak/>
        <w:t>округа Кинешма для освещения новостей и мероприятий в сфере муниципальных финансов.</w:t>
      </w:r>
    </w:p>
    <w:p w:rsidR="00C11BD3" w:rsidRPr="005A4988" w:rsidRDefault="00C11BD3" w:rsidP="00C11BD3">
      <w:pPr>
        <w:ind w:firstLine="708"/>
        <w:jc w:val="both"/>
      </w:pPr>
      <w:r>
        <w:t>П</w:t>
      </w:r>
      <w:r w:rsidRPr="005A4988">
        <w:t>оказатель «объём просроченной кредиторской задолженности муниципальных учреждений» не выполнен вследствие того, что в 4 квартале 2016 года возникла задолженность в сумме 2 618,5 тыс. руб. из-за отсутствия финансирования из бюджета городского округа. Погашение образовавшейся задолженности планируется в январе 2017 года согласно графику погашения.</w:t>
      </w:r>
    </w:p>
    <w:p w:rsidR="00C11BD3" w:rsidRPr="002279C6" w:rsidRDefault="00C11BD3" w:rsidP="00A22149">
      <w:pPr>
        <w:ind w:firstLine="708"/>
        <w:jc w:val="both"/>
      </w:pPr>
      <w:r>
        <w:t xml:space="preserve">В 2016 году в бюджете городского округа на выполнение подпрограммы «Составление и организация исполнения бюджета городского округа Кинешма» (далее - Подпрограмма) были предусмотрены средства 8 904,0 тыс. руб., исполнено 8 822,2 тыс. руб. (выполнение 99,1% из-за </w:t>
      </w:r>
      <w:r w:rsidRPr="006A1030">
        <w:rPr>
          <w:bCs/>
        </w:rPr>
        <w:t>экономи</w:t>
      </w:r>
      <w:r>
        <w:rPr>
          <w:bCs/>
        </w:rPr>
        <w:t>и</w:t>
      </w:r>
      <w:r w:rsidRPr="006A1030">
        <w:rPr>
          <w:bCs/>
        </w:rPr>
        <w:t xml:space="preserve"> бюджетных средств</w:t>
      </w:r>
      <w:r>
        <w:t xml:space="preserve">). В рамках подпрограммы предусмотрено одно мероприятие: «Содержание финансового управления администрации городского округа Кинешма». </w:t>
      </w:r>
    </w:p>
    <w:p w:rsidR="00C11BD3" w:rsidRDefault="00C11BD3" w:rsidP="00C11BD3">
      <w:pPr>
        <w:ind w:firstLine="708"/>
        <w:jc w:val="both"/>
      </w:pPr>
      <w:r>
        <w:t xml:space="preserve">На выполнение мероприятий подпрограммы «Управление муниципальным долгом городского округа Кинешма» (далее – Подпрограмма) в 2016 году предусмотрено по уточненным назначениям 16 697,7 тыс. руб., исполнено 16 694,3 тыс. руб. (выполнение 100,0%).В рамках Подпрограммы предусмотрено одно мероприятие: «Эффективное управление муниципальным долгом и обеспечение своевременного исполнения долговых обязательств городского округа Кинешма». </w:t>
      </w:r>
    </w:p>
    <w:p w:rsidR="00C11BD3" w:rsidRPr="00C11BD3" w:rsidRDefault="00C11BD3" w:rsidP="00A22149">
      <w:pPr>
        <w:pStyle w:val="aa"/>
        <w:spacing w:line="276" w:lineRule="auto"/>
        <w:ind w:firstLine="709"/>
        <w:rPr>
          <w:rFonts w:ascii="Times New Roman" w:hAnsi="Times New Roman"/>
          <w:sz w:val="28"/>
          <w:szCs w:val="28"/>
          <w:lang w:val="ru-RU"/>
        </w:rPr>
      </w:pPr>
      <w:r w:rsidRPr="00C11BD3">
        <w:rPr>
          <w:rFonts w:ascii="Times New Roman" w:hAnsi="Times New Roman"/>
          <w:sz w:val="28"/>
          <w:szCs w:val="28"/>
          <w:lang w:val="ru-RU"/>
        </w:rPr>
        <w:t>Муниципальный долг на начало 2017 года составил 150,0 млн. руб., что на 26,0 млн. руб. выше соответствующего показателя на начало 2016 года и меньше на 3,4 млн</w:t>
      </w:r>
      <w:proofErr w:type="gramStart"/>
      <w:r w:rsidRPr="00C11BD3">
        <w:rPr>
          <w:rFonts w:ascii="Times New Roman" w:hAnsi="Times New Roman"/>
          <w:sz w:val="28"/>
          <w:szCs w:val="28"/>
          <w:lang w:val="ru-RU"/>
        </w:rPr>
        <w:t>.р</w:t>
      </w:r>
      <w:proofErr w:type="gramEnd"/>
      <w:r w:rsidRPr="00C11BD3">
        <w:rPr>
          <w:rFonts w:ascii="Times New Roman" w:hAnsi="Times New Roman"/>
          <w:sz w:val="28"/>
          <w:szCs w:val="28"/>
          <w:lang w:val="ru-RU"/>
        </w:rPr>
        <w:t>уб., чем запланировано на 2016 год по программе заимствований.</w:t>
      </w:r>
    </w:p>
    <w:p w:rsidR="00C11BD3" w:rsidRPr="003126E2" w:rsidRDefault="00C11BD3" w:rsidP="00C11BD3">
      <w:pPr>
        <w:pStyle w:val="a5"/>
        <w:ind w:left="0" w:firstLine="720"/>
        <w:jc w:val="both"/>
        <w:rPr>
          <w:bCs/>
        </w:rPr>
      </w:pPr>
      <w:r w:rsidRPr="003126E2">
        <w:t xml:space="preserve">Увеличение муниципального долга сказалось на росте расходов на его обслуживание. В целях </w:t>
      </w:r>
      <w:r w:rsidRPr="003126E2">
        <w:rPr>
          <w:bCs/>
        </w:rPr>
        <w:t>минимизации расходов на обслуживание муниципального долга</w:t>
      </w:r>
      <w:r w:rsidRPr="003126E2">
        <w:t xml:space="preserve"> в 2016 году</w:t>
      </w:r>
      <w:r w:rsidRPr="003126E2">
        <w:rPr>
          <w:bCs/>
        </w:rPr>
        <w:t xml:space="preserve"> проводилась работа по</w:t>
      </w:r>
      <w:r w:rsidRPr="003126E2">
        <w:t xml:space="preserve"> обеспечению экономически обоснованной стоимости обслуживания муниципального долга и ежемесячного мониторинга необходимости бюджета в кредитовании</w:t>
      </w:r>
      <w:r w:rsidRPr="003126E2">
        <w:rPr>
          <w:bCs/>
        </w:rPr>
        <w:t>.</w:t>
      </w:r>
    </w:p>
    <w:p w:rsidR="00C11BD3" w:rsidRPr="00A52E85" w:rsidRDefault="00C11BD3" w:rsidP="00C11BD3">
      <w:pPr>
        <w:pStyle w:val="a5"/>
        <w:ind w:left="0" w:firstLine="720"/>
        <w:jc w:val="both"/>
      </w:pPr>
      <w:r w:rsidRPr="00A52E85">
        <w:t>В целях сокращения расходов по обслуживанию муниципального долга городского округа Кинешма финансовым управлением администрации городского округа Кинешма в 2016 году принимались такие меры, как:</w:t>
      </w:r>
    </w:p>
    <w:p w:rsidR="00C11BD3" w:rsidRPr="00A52E85" w:rsidRDefault="00C11BD3" w:rsidP="00C11BD3">
      <w:pPr>
        <w:pStyle w:val="a5"/>
        <w:ind w:left="0" w:firstLine="720"/>
        <w:jc w:val="both"/>
      </w:pPr>
      <w:r w:rsidRPr="00A52E85">
        <w:t>- получение бюджетных кредитов на пополнение остатков средств на счетах бюджетов субъектов Российской федерации (местных бюджетов) из Федерального казначейства Российской Федерации в сумме 58 000,0 тыс</w:t>
      </w:r>
      <w:proofErr w:type="gramStart"/>
      <w:r w:rsidRPr="00A52E85">
        <w:t>.р</w:t>
      </w:r>
      <w:proofErr w:type="gramEnd"/>
      <w:r w:rsidRPr="00A52E85">
        <w:t xml:space="preserve">уб. по низким процентным ставкам </w:t>
      </w:r>
      <w:r>
        <w:t xml:space="preserve">(0,1%) </w:t>
      </w:r>
      <w:r w:rsidRPr="00A52E85">
        <w:t>за обслуживание долга на сумму 4,0 тыс.руб.</w:t>
      </w:r>
    </w:p>
    <w:p w:rsidR="00C11BD3" w:rsidRPr="00A52E85" w:rsidRDefault="00C11BD3" w:rsidP="00C11BD3">
      <w:pPr>
        <w:pStyle w:val="a5"/>
        <w:ind w:left="0" w:firstLine="720"/>
        <w:jc w:val="both"/>
      </w:pPr>
      <w:r w:rsidRPr="00A52E85">
        <w:t>- за счет проведения конкурсных процедур по кредитованию в коммерческих организациях и досрочного погашения муниципального долга сокращены расходы на обслуживание муниципального долга в сумме 200,0 тыс</w:t>
      </w:r>
      <w:proofErr w:type="gramStart"/>
      <w:r w:rsidRPr="00A52E85">
        <w:t>.р</w:t>
      </w:r>
      <w:proofErr w:type="gramEnd"/>
      <w:r w:rsidRPr="00A52E85">
        <w:t>уб.</w:t>
      </w:r>
    </w:p>
    <w:p w:rsidR="004F15C2" w:rsidRDefault="004F15C2" w:rsidP="004F15C2">
      <w:pPr>
        <w:pStyle w:val="a5"/>
        <w:ind w:left="0" w:firstLine="720"/>
        <w:jc w:val="both"/>
      </w:pPr>
      <w:r>
        <w:t>На выполнение мероприятий подпрограммы «Повышение эффективности бюджетных расходов городского округа Кинешма на период до 2017 года» денежные средства в бюджете городского округа в 2016 году не были предусмотрены.</w:t>
      </w:r>
    </w:p>
    <w:p w:rsidR="004F15C2" w:rsidRPr="007D37E4" w:rsidRDefault="004F15C2" w:rsidP="004F15C2">
      <w:pPr>
        <w:pStyle w:val="a5"/>
        <w:ind w:left="0" w:firstLine="720"/>
        <w:jc w:val="both"/>
      </w:pPr>
      <w:r w:rsidRPr="007D37E4">
        <w:t>В целях дальнейшего исполнения запланированных мероприятий Программы целесообразно продолжить ее реализацию в 201</w:t>
      </w:r>
      <w:r>
        <w:t>7</w:t>
      </w:r>
      <w:r w:rsidRPr="007D37E4">
        <w:t xml:space="preserve"> году.</w:t>
      </w:r>
    </w:p>
    <w:p w:rsidR="004F15C2" w:rsidRDefault="004F15C2" w:rsidP="004F15C2">
      <w:pPr>
        <w:jc w:val="center"/>
        <w:rPr>
          <w:b/>
        </w:rPr>
      </w:pPr>
    </w:p>
    <w:p w:rsidR="00C11BD3" w:rsidRDefault="00C11BD3" w:rsidP="00406CF8">
      <w:pPr>
        <w:ind w:firstLine="709"/>
        <w:jc w:val="both"/>
      </w:pPr>
    </w:p>
    <w:p w:rsidR="004F15C2" w:rsidRDefault="004F15C2" w:rsidP="00B11D1C">
      <w:pPr>
        <w:jc w:val="both"/>
        <w:sectPr w:rsidR="004F15C2" w:rsidSect="00406CF8">
          <w:pgSz w:w="11906" w:h="16838"/>
          <w:pgMar w:top="1134" w:right="567" w:bottom="851" w:left="709" w:header="709" w:footer="709" w:gutter="0"/>
          <w:cols w:space="708"/>
          <w:docGrid w:linePitch="360"/>
        </w:sectPr>
      </w:pPr>
    </w:p>
    <w:p w:rsidR="004F15C2" w:rsidRDefault="004F15C2" w:rsidP="004F15C2">
      <w:pPr>
        <w:ind w:firstLine="708"/>
        <w:jc w:val="center"/>
      </w:pPr>
      <w:r>
        <w:lastRenderedPageBreak/>
        <w:t>Отчет о ходе реализации Программы (тыс. рублей)</w:t>
      </w:r>
    </w:p>
    <w:p w:rsidR="004F15C2" w:rsidRDefault="004F15C2" w:rsidP="004F15C2">
      <w:pPr>
        <w:ind w:firstLine="708"/>
        <w:jc w:val="center"/>
      </w:pPr>
    </w:p>
    <w:tbl>
      <w:tblPr>
        <w:tblStyle w:val="ab"/>
        <w:tblW w:w="15765" w:type="dxa"/>
        <w:tblInd w:w="-459" w:type="dxa"/>
        <w:tblLayout w:type="fixed"/>
        <w:tblLook w:val="04A0" w:firstRow="1" w:lastRow="0" w:firstColumn="1" w:lastColumn="0" w:noHBand="0" w:noVBand="1"/>
      </w:tblPr>
      <w:tblGrid>
        <w:gridCol w:w="567"/>
        <w:gridCol w:w="1701"/>
        <w:gridCol w:w="1276"/>
        <w:gridCol w:w="1559"/>
        <w:gridCol w:w="1560"/>
        <w:gridCol w:w="1134"/>
        <w:gridCol w:w="1379"/>
        <w:gridCol w:w="2539"/>
        <w:gridCol w:w="618"/>
        <w:gridCol w:w="850"/>
        <w:gridCol w:w="851"/>
        <w:gridCol w:w="1731"/>
      </w:tblGrid>
      <w:tr w:rsidR="004F15C2" w:rsidRPr="004F15C2" w:rsidTr="00E127A8">
        <w:trPr>
          <w:tblHeader/>
        </w:trPr>
        <w:tc>
          <w:tcPr>
            <w:tcW w:w="567" w:type="dxa"/>
          </w:tcPr>
          <w:p w:rsidR="004F15C2" w:rsidRPr="004F15C2" w:rsidRDefault="004F15C2" w:rsidP="004F15C2">
            <w:pPr>
              <w:jc w:val="both"/>
              <w:rPr>
                <w:b/>
                <w:sz w:val="20"/>
                <w:szCs w:val="20"/>
              </w:rPr>
            </w:pPr>
            <w:r w:rsidRPr="004F15C2">
              <w:rPr>
                <w:b/>
                <w:sz w:val="20"/>
                <w:szCs w:val="20"/>
              </w:rPr>
              <w:t>№</w:t>
            </w:r>
          </w:p>
          <w:p w:rsidR="004F15C2" w:rsidRPr="004F15C2" w:rsidRDefault="004F15C2" w:rsidP="004F15C2">
            <w:pPr>
              <w:jc w:val="both"/>
              <w:rPr>
                <w:b/>
                <w:sz w:val="20"/>
                <w:szCs w:val="20"/>
              </w:rPr>
            </w:pPr>
            <w:proofErr w:type="gramStart"/>
            <w:r w:rsidRPr="004F15C2">
              <w:rPr>
                <w:b/>
                <w:sz w:val="20"/>
                <w:szCs w:val="20"/>
              </w:rPr>
              <w:t>п</w:t>
            </w:r>
            <w:proofErr w:type="gramEnd"/>
            <w:r w:rsidRPr="004F15C2">
              <w:rPr>
                <w:b/>
                <w:sz w:val="20"/>
                <w:szCs w:val="20"/>
              </w:rPr>
              <w:t>/п</w:t>
            </w:r>
          </w:p>
        </w:tc>
        <w:tc>
          <w:tcPr>
            <w:tcW w:w="1701" w:type="dxa"/>
            <w:vAlign w:val="center"/>
          </w:tcPr>
          <w:p w:rsidR="004F15C2" w:rsidRPr="004F15C2" w:rsidRDefault="004F15C2" w:rsidP="004F15C2">
            <w:pPr>
              <w:jc w:val="center"/>
              <w:rPr>
                <w:b/>
                <w:sz w:val="20"/>
                <w:szCs w:val="20"/>
              </w:rPr>
            </w:pPr>
            <w:r w:rsidRPr="004F15C2">
              <w:rPr>
                <w:b/>
                <w:sz w:val="20"/>
                <w:szCs w:val="20"/>
              </w:rPr>
              <w:t>Наименование программы, подпрограммы, основного мероприятия, мероприятия</w:t>
            </w:r>
          </w:p>
        </w:tc>
        <w:tc>
          <w:tcPr>
            <w:tcW w:w="1276" w:type="dxa"/>
            <w:vAlign w:val="center"/>
          </w:tcPr>
          <w:p w:rsidR="004F15C2" w:rsidRPr="004F15C2" w:rsidRDefault="004F15C2" w:rsidP="004F15C2">
            <w:pPr>
              <w:jc w:val="center"/>
              <w:rPr>
                <w:b/>
                <w:sz w:val="20"/>
                <w:szCs w:val="20"/>
              </w:rPr>
            </w:pPr>
            <w:proofErr w:type="spellStart"/>
            <w:r w:rsidRPr="004F15C2">
              <w:rPr>
                <w:b/>
                <w:sz w:val="20"/>
                <w:szCs w:val="20"/>
              </w:rPr>
              <w:t>Исполн</w:t>
            </w:r>
            <w:proofErr w:type="spellEnd"/>
          </w:p>
          <w:p w:rsidR="004F15C2" w:rsidRPr="004F15C2" w:rsidRDefault="004F15C2" w:rsidP="004F15C2">
            <w:pPr>
              <w:jc w:val="center"/>
              <w:rPr>
                <w:b/>
                <w:sz w:val="20"/>
                <w:szCs w:val="20"/>
              </w:rPr>
            </w:pPr>
            <w:proofErr w:type="spellStart"/>
            <w:r w:rsidRPr="004F15C2">
              <w:rPr>
                <w:b/>
                <w:sz w:val="20"/>
                <w:szCs w:val="20"/>
              </w:rPr>
              <w:t>итель</w:t>
            </w:r>
            <w:proofErr w:type="spellEnd"/>
          </w:p>
        </w:tc>
        <w:tc>
          <w:tcPr>
            <w:tcW w:w="1559" w:type="dxa"/>
            <w:vAlign w:val="center"/>
          </w:tcPr>
          <w:p w:rsidR="004F15C2" w:rsidRPr="004F15C2" w:rsidRDefault="004F15C2" w:rsidP="004F15C2">
            <w:pPr>
              <w:jc w:val="center"/>
              <w:rPr>
                <w:b/>
                <w:sz w:val="20"/>
                <w:szCs w:val="20"/>
              </w:rPr>
            </w:pPr>
            <w:r w:rsidRPr="004F15C2">
              <w:rPr>
                <w:b/>
                <w:sz w:val="20"/>
                <w:szCs w:val="20"/>
              </w:rPr>
              <w:t>Источник финансирования</w:t>
            </w:r>
          </w:p>
        </w:tc>
        <w:tc>
          <w:tcPr>
            <w:tcW w:w="1560" w:type="dxa"/>
            <w:vAlign w:val="center"/>
          </w:tcPr>
          <w:p w:rsidR="004F15C2" w:rsidRPr="004F15C2" w:rsidRDefault="004F15C2" w:rsidP="004F15C2">
            <w:pPr>
              <w:rPr>
                <w:b/>
                <w:sz w:val="20"/>
                <w:szCs w:val="20"/>
              </w:rPr>
            </w:pPr>
            <w:r w:rsidRPr="004F15C2">
              <w:rPr>
                <w:b/>
                <w:sz w:val="20"/>
                <w:szCs w:val="20"/>
              </w:rPr>
              <w:t>Объем финансирования в соответствии с программой (</w:t>
            </w:r>
            <w:r w:rsidRPr="00AD504D">
              <w:rPr>
                <w:sz w:val="20"/>
                <w:szCs w:val="20"/>
              </w:rPr>
              <w:t>в редакции на 31 декабря 2016 года)</w:t>
            </w:r>
          </w:p>
        </w:tc>
        <w:tc>
          <w:tcPr>
            <w:tcW w:w="1134" w:type="dxa"/>
            <w:vAlign w:val="center"/>
          </w:tcPr>
          <w:p w:rsidR="00AD504D" w:rsidRDefault="004F15C2" w:rsidP="004F15C2">
            <w:pPr>
              <w:jc w:val="center"/>
              <w:rPr>
                <w:b/>
                <w:sz w:val="20"/>
                <w:szCs w:val="20"/>
              </w:rPr>
            </w:pPr>
            <w:r w:rsidRPr="004F15C2">
              <w:rPr>
                <w:b/>
                <w:sz w:val="20"/>
                <w:szCs w:val="20"/>
              </w:rPr>
              <w:t>Кассовые расходы</w:t>
            </w:r>
          </w:p>
          <w:p w:rsidR="00AD504D" w:rsidRDefault="00AD504D" w:rsidP="004F15C2">
            <w:pPr>
              <w:jc w:val="center"/>
              <w:rPr>
                <w:sz w:val="20"/>
                <w:szCs w:val="20"/>
              </w:rPr>
            </w:pPr>
            <w:r>
              <w:rPr>
                <w:sz w:val="20"/>
                <w:szCs w:val="20"/>
              </w:rPr>
              <w:t xml:space="preserve">на 31 декабря 2016 </w:t>
            </w:r>
          </w:p>
          <w:p w:rsidR="004F15C2" w:rsidRPr="004F15C2" w:rsidRDefault="00AD504D" w:rsidP="004F15C2">
            <w:pPr>
              <w:jc w:val="center"/>
              <w:rPr>
                <w:b/>
                <w:sz w:val="20"/>
                <w:szCs w:val="20"/>
              </w:rPr>
            </w:pPr>
            <w:r>
              <w:rPr>
                <w:sz w:val="20"/>
                <w:szCs w:val="20"/>
              </w:rPr>
              <w:t>года</w:t>
            </w:r>
            <w:r w:rsidR="004F15C2" w:rsidRPr="004F15C2">
              <w:rPr>
                <w:b/>
                <w:sz w:val="20"/>
                <w:szCs w:val="20"/>
              </w:rPr>
              <w:t xml:space="preserve"> </w:t>
            </w:r>
          </w:p>
        </w:tc>
        <w:tc>
          <w:tcPr>
            <w:tcW w:w="1379" w:type="dxa"/>
          </w:tcPr>
          <w:p w:rsidR="004F15C2" w:rsidRPr="004F15C2" w:rsidRDefault="004F15C2" w:rsidP="004F15C2">
            <w:pPr>
              <w:jc w:val="center"/>
              <w:rPr>
                <w:b/>
                <w:sz w:val="20"/>
                <w:szCs w:val="20"/>
              </w:rPr>
            </w:pPr>
            <w:r w:rsidRPr="004F15C2">
              <w:rPr>
                <w:b/>
                <w:sz w:val="20"/>
                <w:szCs w:val="20"/>
              </w:rPr>
              <w:t>Пояснения</w:t>
            </w:r>
          </w:p>
          <w:p w:rsidR="004F15C2" w:rsidRPr="004F15C2" w:rsidRDefault="004F15C2" w:rsidP="004F15C2">
            <w:pPr>
              <w:jc w:val="center"/>
              <w:rPr>
                <w:b/>
                <w:sz w:val="20"/>
                <w:szCs w:val="20"/>
              </w:rPr>
            </w:pPr>
            <w:r w:rsidRPr="004F15C2">
              <w:rPr>
                <w:b/>
                <w:sz w:val="20"/>
                <w:szCs w:val="20"/>
              </w:rPr>
              <w:t>причин</w:t>
            </w:r>
          </w:p>
          <w:p w:rsidR="004F15C2" w:rsidRPr="004F15C2" w:rsidRDefault="004F15C2" w:rsidP="004F15C2">
            <w:pPr>
              <w:jc w:val="center"/>
              <w:rPr>
                <w:b/>
                <w:sz w:val="20"/>
                <w:szCs w:val="20"/>
              </w:rPr>
            </w:pPr>
            <w:r w:rsidRPr="004F15C2">
              <w:rPr>
                <w:b/>
                <w:sz w:val="20"/>
                <w:szCs w:val="20"/>
              </w:rPr>
              <w:t>отклонений</w:t>
            </w:r>
          </w:p>
        </w:tc>
        <w:tc>
          <w:tcPr>
            <w:tcW w:w="2539" w:type="dxa"/>
            <w:vAlign w:val="center"/>
          </w:tcPr>
          <w:p w:rsidR="004F15C2" w:rsidRPr="004F15C2" w:rsidRDefault="004F15C2" w:rsidP="004F15C2">
            <w:pPr>
              <w:jc w:val="center"/>
              <w:rPr>
                <w:b/>
                <w:sz w:val="20"/>
                <w:szCs w:val="20"/>
              </w:rPr>
            </w:pPr>
            <w:r w:rsidRPr="004F15C2">
              <w:rPr>
                <w:b/>
                <w:sz w:val="20"/>
                <w:szCs w:val="20"/>
              </w:rPr>
              <w:t>Наименование целевого индикатора (показателя)</w:t>
            </w:r>
          </w:p>
        </w:tc>
        <w:tc>
          <w:tcPr>
            <w:tcW w:w="618" w:type="dxa"/>
            <w:vAlign w:val="center"/>
          </w:tcPr>
          <w:p w:rsidR="004F15C2" w:rsidRPr="004F15C2" w:rsidRDefault="004F15C2" w:rsidP="004F15C2">
            <w:pPr>
              <w:jc w:val="center"/>
              <w:rPr>
                <w:b/>
                <w:sz w:val="20"/>
                <w:szCs w:val="20"/>
              </w:rPr>
            </w:pPr>
            <w:r w:rsidRPr="004F15C2">
              <w:rPr>
                <w:b/>
                <w:sz w:val="20"/>
                <w:szCs w:val="20"/>
              </w:rPr>
              <w:t>Ед. изм.</w:t>
            </w:r>
          </w:p>
        </w:tc>
        <w:tc>
          <w:tcPr>
            <w:tcW w:w="850" w:type="dxa"/>
            <w:vAlign w:val="center"/>
          </w:tcPr>
          <w:p w:rsidR="004F15C2" w:rsidRPr="004F15C2" w:rsidRDefault="004F15C2" w:rsidP="004F15C2">
            <w:pPr>
              <w:jc w:val="center"/>
              <w:rPr>
                <w:b/>
                <w:sz w:val="20"/>
                <w:szCs w:val="20"/>
              </w:rPr>
            </w:pPr>
            <w:r w:rsidRPr="004F15C2">
              <w:rPr>
                <w:b/>
                <w:sz w:val="20"/>
                <w:szCs w:val="20"/>
              </w:rPr>
              <w:t>План</w:t>
            </w:r>
          </w:p>
        </w:tc>
        <w:tc>
          <w:tcPr>
            <w:tcW w:w="851" w:type="dxa"/>
            <w:vAlign w:val="center"/>
          </w:tcPr>
          <w:p w:rsidR="004F15C2" w:rsidRPr="004F15C2" w:rsidRDefault="004F15C2" w:rsidP="004F15C2">
            <w:pPr>
              <w:jc w:val="center"/>
              <w:rPr>
                <w:b/>
                <w:sz w:val="20"/>
                <w:szCs w:val="20"/>
              </w:rPr>
            </w:pPr>
            <w:r w:rsidRPr="004F15C2">
              <w:rPr>
                <w:b/>
                <w:sz w:val="20"/>
                <w:szCs w:val="20"/>
              </w:rPr>
              <w:t>Факт</w:t>
            </w:r>
          </w:p>
        </w:tc>
        <w:tc>
          <w:tcPr>
            <w:tcW w:w="1731" w:type="dxa"/>
          </w:tcPr>
          <w:p w:rsidR="004F15C2" w:rsidRPr="004F15C2" w:rsidRDefault="004F15C2" w:rsidP="004F15C2">
            <w:pPr>
              <w:jc w:val="both"/>
              <w:rPr>
                <w:b/>
                <w:sz w:val="20"/>
                <w:szCs w:val="20"/>
              </w:rPr>
            </w:pPr>
            <w:r w:rsidRPr="004F15C2">
              <w:rPr>
                <w:b/>
                <w:sz w:val="20"/>
                <w:szCs w:val="20"/>
              </w:rPr>
              <w:t>Пояснения причин отклонений</w:t>
            </w:r>
          </w:p>
        </w:tc>
      </w:tr>
      <w:tr w:rsidR="004F15C2" w:rsidRPr="007A482F" w:rsidTr="00E127A8">
        <w:trPr>
          <w:tblHeader/>
        </w:trPr>
        <w:tc>
          <w:tcPr>
            <w:tcW w:w="567" w:type="dxa"/>
          </w:tcPr>
          <w:p w:rsidR="004F15C2" w:rsidRPr="007A482F" w:rsidRDefault="004F15C2" w:rsidP="004F15C2">
            <w:pPr>
              <w:jc w:val="center"/>
              <w:rPr>
                <w:sz w:val="20"/>
                <w:szCs w:val="20"/>
              </w:rPr>
            </w:pPr>
            <w:r w:rsidRPr="007A482F">
              <w:rPr>
                <w:sz w:val="20"/>
                <w:szCs w:val="20"/>
              </w:rPr>
              <w:t>1</w:t>
            </w:r>
          </w:p>
        </w:tc>
        <w:tc>
          <w:tcPr>
            <w:tcW w:w="1701" w:type="dxa"/>
          </w:tcPr>
          <w:p w:rsidR="004F15C2" w:rsidRPr="007A482F" w:rsidRDefault="004F15C2" w:rsidP="004F15C2">
            <w:pPr>
              <w:jc w:val="center"/>
              <w:rPr>
                <w:sz w:val="20"/>
                <w:szCs w:val="20"/>
              </w:rPr>
            </w:pPr>
            <w:r w:rsidRPr="007A482F">
              <w:rPr>
                <w:sz w:val="20"/>
                <w:szCs w:val="20"/>
              </w:rPr>
              <w:t>2</w:t>
            </w:r>
          </w:p>
        </w:tc>
        <w:tc>
          <w:tcPr>
            <w:tcW w:w="1276" w:type="dxa"/>
          </w:tcPr>
          <w:p w:rsidR="004F15C2" w:rsidRPr="007A482F" w:rsidRDefault="004F15C2" w:rsidP="004F15C2">
            <w:pPr>
              <w:jc w:val="center"/>
              <w:rPr>
                <w:sz w:val="20"/>
                <w:szCs w:val="20"/>
              </w:rPr>
            </w:pPr>
            <w:r w:rsidRPr="007A482F">
              <w:rPr>
                <w:sz w:val="20"/>
                <w:szCs w:val="20"/>
              </w:rPr>
              <w:t>3</w:t>
            </w:r>
          </w:p>
        </w:tc>
        <w:tc>
          <w:tcPr>
            <w:tcW w:w="1559" w:type="dxa"/>
          </w:tcPr>
          <w:p w:rsidR="004F15C2" w:rsidRPr="007A482F" w:rsidRDefault="004F15C2" w:rsidP="004F15C2">
            <w:pPr>
              <w:jc w:val="center"/>
              <w:rPr>
                <w:sz w:val="20"/>
                <w:szCs w:val="20"/>
              </w:rPr>
            </w:pPr>
            <w:r w:rsidRPr="007A482F">
              <w:rPr>
                <w:sz w:val="20"/>
                <w:szCs w:val="20"/>
              </w:rPr>
              <w:t>4</w:t>
            </w:r>
          </w:p>
        </w:tc>
        <w:tc>
          <w:tcPr>
            <w:tcW w:w="1560" w:type="dxa"/>
          </w:tcPr>
          <w:p w:rsidR="004F15C2" w:rsidRPr="007A482F" w:rsidRDefault="004F15C2" w:rsidP="004F15C2">
            <w:pPr>
              <w:jc w:val="center"/>
              <w:rPr>
                <w:sz w:val="20"/>
                <w:szCs w:val="20"/>
              </w:rPr>
            </w:pPr>
            <w:r w:rsidRPr="007A482F">
              <w:rPr>
                <w:sz w:val="20"/>
                <w:szCs w:val="20"/>
              </w:rPr>
              <w:t>5</w:t>
            </w:r>
          </w:p>
        </w:tc>
        <w:tc>
          <w:tcPr>
            <w:tcW w:w="1134" w:type="dxa"/>
          </w:tcPr>
          <w:p w:rsidR="004F15C2" w:rsidRPr="007A482F" w:rsidRDefault="004F15C2" w:rsidP="004F15C2">
            <w:pPr>
              <w:jc w:val="center"/>
              <w:rPr>
                <w:sz w:val="20"/>
                <w:szCs w:val="20"/>
              </w:rPr>
            </w:pPr>
            <w:r w:rsidRPr="007A482F">
              <w:rPr>
                <w:sz w:val="20"/>
                <w:szCs w:val="20"/>
              </w:rPr>
              <w:t>6</w:t>
            </w:r>
          </w:p>
        </w:tc>
        <w:tc>
          <w:tcPr>
            <w:tcW w:w="1379" w:type="dxa"/>
          </w:tcPr>
          <w:p w:rsidR="004F15C2" w:rsidRPr="007A482F" w:rsidRDefault="004F15C2" w:rsidP="004F15C2">
            <w:pPr>
              <w:jc w:val="center"/>
              <w:rPr>
                <w:sz w:val="20"/>
                <w:szCs w:val="20"/>
              </w:rPr>
            </w:pPr>
            <w:r w:rsidRPr="007A482F">
              <w:rPr>
                <w:sz w:val="20"/>
                <w:szCs w:val="20"/>
              </w:rPr>
              <w:t>7</w:t>
            </w:r>
          </w:p>
        </w:tc>
        <w:tc>
          <w:tcPr>
            <w:tcW w:w="2539" w:type="dxa"/>
          </w:tcPr>
          <w:p w:rsidR="004F15C2" w:rsidRPr="007A482F" w:rsidRDefault="004F15C2" w:rsidP="004F15C2">
            <w:pPr>
              <w:jc w:val="center"/>
              <w:rPr>
                <w:sz w:val="20"/>
                <w:szCs w:val="20"/>
              </w:rPr>
            </w:pPr>
            <w:r w:rsidRPr="007A482F">
              <w:rPr>
                <w:sz w:val="20"/>
                <w:szCs w:val="20"/>
              </w:rPr>
              <w:t>8</w:t>
            </w:r>
          </w:p>
        </w:tc>
        <w:tc>
          <w:tcPr>
            <w:tcW w:w="618" w:type="dxa"/>
            <w:vAlign w:val="center"/>
          </w:tcPr>
          <w:p w:rsidR="004F15C2" w:rsidRPr="007A482F" w:rsidRDefault="004F15C2" w:rsidP="004F15C2">
            <w:pPr>
              <w:jc w:val="center"/>
              <w:rPr>
                <w:sz w:val="20"/>
                <w:szCs w:val="20"/>
              </w:rPr>
            </w:pPr>
            <w:r w:rsidRPr="007A482F">
              <w:rPr>
                <w:sz w:val="20"/>
                <w:szCs w:val="20"/>
              </w:rPr>
              <w:t>9</w:t>
            </w:r>
          </w:p>
        </w:tc>
        <w:tc>
          <w:tcPr>
            <w:tcW w:w="850" w:type="dxa"/>
          </w:tcPr>
          <w:p w:rsidR="004F15C2" w:rsidRPr="007A482F" w:rsidRDefault="004F15C2" w:rsidP="004F15C2">
            <w:pPr>
              <w:jc w:val="center"/>
              <w:rPr>
                <w:sz w:val="20"/>
                <w:szCs w:val="20"/>
              </w:rPr>
            </w:pPr>
            <w:r w:rsidRPr="007A482F">
              <w:rPr>
                <w:sz w:val="20"/>
                <w:szCs w:val="20"/>
              </w:rPr>
              <w:t>10</w:t>
            </w:r>
          </w:p>
        </w:tc>
        <w:tc>
          <w:tcPr>
            <w:tcW w:w="851" w:type="dxa"/>
          </w:tcPr>
          <w:p w:rsidR="004F15C2" w:rsidRPr="007A482F" w:rsidRDefault="004F15C2" w:rsidP="004F15C2">
            <w:pPr>
              <w:jc w:val="center"/>
              <w:rPr>
                <w:sz w:val="20"/>
                <w:szCs w:val="20"/>
              </w:rPr>
            </w:pPr>
            <w:r w:rsidRPr="007A482F">
              <w:rPr>
                <w:sz w:val="20"/>
                <w:szCs w:val="20"/>
              </w:rPr>
              <w:t>11</w:t>
            </w:r>
          </w:p>
        </w:tc>
        <w:tc>
          <w:tcPr>
            <w:tcW w:w="1731" w:type="dxa"/>
          </w:tcPr>
          <w:p w:rsidR="004F15C2" w:rsidRPr="007A482F" w:rsidRDefault="004F15C2" w:rsidP="004F15C2">
            <w:pPr>
              <w:jc w:val="center"/>
              <w:rPr>
                <w:sz w:val="20"/>
                <w:szCs w:val="20"/>
              </w:rPr>
            </w:pPr>
            <w:r w:rsidRPr="007A482F">
              <w:rPr>
                <w:sz w:val="20"/>
                <w:szCs w:val="20"/>
              </w:rPr>
              <w:t>12</w:t>
            </w:r>
          </w:p>
        </w:tc>
      </w:tr>
      <w:tr w:rsidR="00AF01B8" w:rsidRPr="00E5186E" w:rsidTr="006471B4">
        <w:trPr>
          <w:trHeight w:val="420"/>
        </w:trPr>
        <w:tc>
          <w:tcPr>
            <w:tcW w:w="567" w:type="dxa"/>
            <w:vMerge w:val="restart"/>
          </w:tcPr>
          <w:p w:rsidR="00AF01B8" w:rsidRPr="00E5186E" w:rsidRDefault="00AF01B8" w:rsidP="004F15C2">
            <w:pPr>
              <w:jc w:val="both"/>
              <w:rPr>
                <w:sz w:val="20"/>
                <w:szCs w:val="20"/>
              </w:rPr>
            </w:pPr>
          </w:p>
        </w:tc>
        <w:tc>
          <w:tcPr>
            <w:tcW w:w="1701" w:type="dxa"/>
            <w:vMerge w:val="restart"/>
          </w:tcPr>
          <w:p w:rsidR="00AF01B8" w:rsidRPr="00E5186E" w:rsidRDefault="00AF01B8" w:rsidP="00257EBA">
            <w:pPr>
              <w:jc w:val="both"/>
              <w:rPr>
                <w:sz w:val="20"/>
                <w:szCs w:val="20"/>
              </w:rPr>
            </w:pPr>
            <w:r>
              <w:rPr>
                <w:sz w:val="20"/>
                <w:szCs w:val="20"/>
              </w:rPr>
              <w:t>Муниципальная п</w:t>
            </w:r>
            <w:r w:rsidRPr="00E5186E">
              <w:rPr>
                <w:sz w:val="20"/>
                <w:szCs w:val="20"/>
              </w:rPr>
              <w:t>рограмма «Управление муниципальными финансами и муниципальным долгом»</w:t>
            </w:r>
          </w:p>
        </w:tc>
        <w:tc>
          <w:tcPr>
            <w:tcW w:w="1276" w:type="dxa"/>
            <w:vMerge w:val="restart"/>
          </w:tcPr>
          <w:p w:rsidR="00AF01B8" w:rsidRPr="00E5186E" w:rsidRDefault="00AF01B8" w:rsidP="004F15C2">
            <w:pPr>
              <w:jc w:val="both"/>
              <w:rPr>
                <w:sz w:val="20"/>
                <w:szCs w:val="20"/>
              </w:rPr>
            </w:pPr>
            <w:r>
              <w:rPr>
                <w:sz w:val="20"/>
                <w:szCs w:val="20"/>
              </w:rPr>
              <w:t>Финансовое управление администрации городского округа Кинешма</w:t>
            </w:r>
          </w:p>
        </w:tc>
        <w:tc>
          <w:tcPr>
            <w:tcW w:w="1559" w:type="dxa"/>
          </w:tcPr>
          <w:p w:rsidR="00AF01B8" w:rsidRPr="003263B5" w:rsidRDefault="00AF01B8" w:rsidP="004F15C2">
            <w:pPr>
              <w:jc w:val="both"/>
              <w:rPr>
                <w:b/>
                <w:sz w:val="20"/>
                <w:szCs w:val="20"/>
              </w:rPr>
            </w:pPr>
            <w:r w:rsidRPr="003263B5">
              <w:rPr>
                <w:b/>
                <w:sz w:val="20"/>
                <w:szCs w:val="20"/>
              </w:rPr>
              <w:t>Всего</w:t>
            </w:r>
          </w:p>
        </w:tc>
        <w:tc>
          <w:tcPr>
            <w:tcW w:w="1560" w:type="dxa"/>
          </w:tcPr>
          <w:p w:rsidR="00AF01B8" w:rsidRPr="003263B5" w:rsidRDefault="00AF01B8" w:rsidP="004F15C2">
            <w:pPr>
              <w:jc w:val="center"/>
              <w:rPr>
                <w:b/>
                <w:sz w:val="20"/>
                <w:szCs w:val="20"/>
              </w:rPr>
            </w:pPr>
            <w:r w:rsidRPr="003263B5">
              <w:rPr>
                <w:b/>
                <w:sz w:val="20"/>
                <w:szCs w:val="20"/>
              </w:rPr>
              <w:t>25 601,7</w:t>
            </w:r>
          </w:p>
        </w:tc>
        <w:tc>
          <w:tcPr>
            <w:tcW w:w="1134" w:type="dxa"/>
          </w:tcPr>
          <w:p w:rsidR="00AF01B8" w:rsidRPr="003263B5" w:rsidRDefault="00AF01B8" w:rsidP="004F15C2">
            <w:pPr>
              <w:jc w:val="center"/>
              <w:rPr>
                <w:b/>
                <w:sz w:val="20"/>
                <w:szCs w:val="20"/>
              </w:rPr>
            </w:pPr>
            <w:r w:rsidRPr="003263B5">
              <w:rPr>
                <w:b/>
                <w:sz w:val="20"/>
                <w:szCs w:val="20"/>
              </w:rPr>
              <w:t>25 516,4</w:t>
            </w:r>
          </w:p>
        </w:tc>
        <w:tc>
          <w:tcPr>
            <w:tcW w:w="1379" w:type="dxa"/>
            <w:vMerge w:val="restart"/>
          </w:tcPr>
          <w:p w:rsidR="00AF01B8" w:rsidRPr="00CA737F" w:rsidRDefault="00AF01B8" w:rsidP="000840C1">
            <w:pPr>
              <w:jc w:val="center"/>
              <w:rPr>
                <w:b/>
                <w:sz w:val="20"/>
                <w:szCs w:val="20"/>
              </w:rPr>
            </w:pPr>
            <w:r w:rsidRPr="00CA737F">
              <w:rPr>
                <w:b/>
                <w:sz w:val="20"/>
                <w:szCs w:val="20"/>
              </w:rPr>
              <w:t>-85,3 т.р.</w:t>
            </w:r>
          </w:p>
        </w:tc>
        <w:tc>
          <w:tcPr>
            <w:tcW w:w="2539" w:type="dxa"/>
            <w:vMerge w:val="restart"/>
          </w:tcPr>
          <w:p w:rsidR="00AF01B8" w:rsidRPr="00E5186E" w:rsidRDefault="00AF01B8" w:rsidP="003263B5">
            <w:pPr>
              <w:rPr>
                <w:sz w:val="20"/>
                <w:szCs w:val="20"/>
              </w:rPr>
            </w:pPr>
            <w:r w:rsidRPr="00E5186E">
              <w:rPr>
                <w:sz w:val="20"/>
                <w:szCs w:val="20"/>
              </w:rPr>
              <w:t>Доля налоговых и неналоговых доходов в общем объеме доходов бюджета городского округа Кинешма</w:t>
            </w:r>
          </w:p>
        </w:tc>
        <w:tc>
          <w:tcPr>
            <w:tcW w:w="618" w:type="dxa"/>
            <w:vMerge w:val="restart"/>
            <w:vAlign w:val="center"/>
          </w:tcPr>
          <w:p w:rsidR="00AF01B8" w:rsidRPr="00E5186E" w:rsidRDefault="00AF01B8" w:rsidP="004F15C2">
            <w:pPr>
              <w:jc w:val="center"/>
              <w:rPr>
                <w:sz w:val="20"/>
                <w:szCs w:val="20"/>
              </w:rPr>
            </w:pPr>
            <w:r w:rsidRPr="00E5186E">
              <w:rPr>
                <w:sz w:val="20"/>
                <w:szCs w:val="20"/>
              </w:rPr>
              <w:t>%</w:t>
            </w:r>
          </w:p>
        </w:tc>
        <w:tc>
          <w:tcPr>
            <w:tcW w:w="850" w:type="dxa"/>
            <w:vMerge w:val="restart"/>
            <w:vAlign w:val="center"/>
          </w:tcPr>
          <w:p w:rsidR="00AF01B8" w:rsidRPr="002C7C88" w:rsidRDefault="00AF01B8" w:rsidP="004F15C2">
            <w:pPr>
              <w:jc w:val="center"/>
              <w:rPr>
                <w:sz w:val="20"/>
                <w:szCs w:val="20"/>
              </w:rPr>
            </w:pPr>
            <w:r w:rsidRPr="002C7C88">
              <w:rPr>
                <w:sz w:val="20"/>
                <w:szCs w:val="20"/>
              </w:rPr>
              <w:t>35,9</w:t>
            </w:r>
          </w:p>
        </w:tc>
        <w:tc>
          <w:tcPr>
            <w:tcW w:w="851" w:type="dxa"/>
            <w:vMerge w:val="restart"/>
            <w:vAlign w:val="center"/>
          </w:tcPr>
          <w:p w:rsidR="00AF01B8" w:rsidRPr="002C7C88" w:rsidRDefault="00AF01B8" w:rsidP="004F15C2">
            <w:pPr>
              <w:jc w:val="center"/>
              <w:rPr>
                <w:sz w:val="20"/>
                <w:szCs w:val="20"/>
              </w:rPr>
            </w:pPr>
            <w:r w:rsidRPr="002C7C88">
              <w:rPr>
                <w:sz w:val="20"/>
                <w:szCs w:val="20"/>
              </w:rPr>
              <w:t>33,0</w:t>
            </w:r>
          </w:p>
        </w:tc>
        <w:tc>
          <w:tcPr>
            <w:tcW w:w="1731" w:type="dxa"/>
            <w:vMerge w:val="restart"/>
            <w:vAlign w:val="center"/>
          </w:tcPr>
          <w:p w:rsidR="00AF01B8" w:rsidRPr="002375AD" w:rsidRDefault="00AF01B8" w:rsidP="003263B5">
            <w:pPr>
              <w:rPr>
                <w:sz w:val="20"/>
                <w:szCs w:val="20"/>
              </w:rPr>
            </w:pPr>
            <w:r>
              <w:rPr>
                <w:sz w:val="20"/>
                <w:szCs w:val="20"/>
              </w:rPr>
              <w:t>Уменьшение налоговых и неналоговых доходов бюджета</w:t>
            </w:r>
          </w:p>
        </w:tc>
      </w:tr>
      <w:tr w:rsidR="00AF01B8" w:rsidRPr="00E5186E" w:rsidTr="006471B4">
        <w:trPr>
          <w:trHeight w:val="720"/>
        </w:trPr>
        <w:tc>
          <w:tcPr>
            <w:tcW w:w="567" w:type="dxa"/>
            <w:vMerge/>
          </w:tcPr>
          <w:p w:rsidR="00AF01B8" w:rsidRPr="00E5186E" w:rsidRDefault="00AF01B8" w:rsidP="004F15C2">
            <w:pPr>
              <w:jc w:val="both"/>
              <w:rPr>
                <w:sz w:val="20"/>
                <w:szCs w:val="20"/>
              </w:rPr>
            </w:pPr>
          </w:p>
        </w:tc>
        <w:tc>
          <w:tcPr>
            <w:tcW w:w="1701" w:type="dxa"/>
            <w:vMerge/>
          </w:tcPr>
          <w:p w:rsidR="00AF01B8" w:rsidRPr="00E5186E" w:rsidRDefault="00AF01B8" w:rsidP="004F15C2">
            <w:pPr>
              <w:jc w:val="both"/>
              <w:rPr>
                <w:sz w:val="20"/>
                <w:szCs w:val="20"/>
              </w:rPr>
            </w:pPr>
          </w:p>
        </w:tc>
        <w:tc>
          <w:tcPr>
            <w:tcW w:w="1276" w:type="dxa"/>
            <w:vMerge/>
          </w:tcPr>
          <w:p w:rsidR="00AF01B8" w:rsidRDefault="00AF01B8" w:rsidP="004F15C2">
            <w:pPr>
              <w:jc w:val="both"/>
              <w:rPr>
                <w:sz w:val="20"/>
                <w:szCs w:val="20"/>
              </w:rPr>
            </w:pPr>
          </w:p>
        </w:tc>
        <w:tc>
          <w:tcPr>
            <w:tcW w:w="1559" w:type="dxa"/>
            <w:vMerge w:val="restart"/>
          </w:tcPr>
          <w:p w:rsidR="00AF01B8" w:rsidRPr="006471B4" w:rsidRDefault="00AF01B8" w:rsidP="004F15C2">
            <w:pPr>
              <w:rPr>
                <w:b/>
                <w:sz w:val="20"/>
                <w:szCs w:val="20"/>
              </w:rPr>
            </w:pPr>
            <w:r w:rsidRPr="006471B4">
              <w:rPr>
                <w:b/>
                <w:sz w:val="20"/>
                <w:szCs w:val="20"/>
              </w:rPr>
              <w:t>бюджетные</w:t>
            </w:r>
          </w:p>
          <w:p w:rsidR="00AF01B8" w:rsidRPr="006471B4" w:rsidRDefault="00AF01B8" w:rsidP="004F15C2">
            <w:pPr>
              <w:rPr>
                <w:b/>
                <w:sz w:val="20"/>
                <w:szCs w:val="20"/>
              </w:rPr>
            </w:pPr>
            <w:r w:rsidRPr="006471B4">
              <w:rPr>
                <w:b/>
                <w:sz w:val="20"/>
                <w:szCs w:val="20"/>
              </w:rPr>
              <w:t>ассигнования</w:t>
            </w:r>
          </w:p>
          <w:p w:rsidR="00AF01B8" w:rsidRPr="006471B4" w:rsidRDefault="00AF01B8" w:rsidP="004F15C2">
            <w:pPr>
              <w:rPr>
                <w:b/>
                <w:sz w:val="20"/>
                <w:szCs w:val="20"/>
              </w:rPr>
            </w:pPr>
            <w:r w:rsidRPr="006471B4">
              <w:rPr>
                <w:b/>
                <w:sz w:val="20"/>
                <w:szCs w:val="20"/>
              </w:rPr>
              <w:t>всего,</w:t>
            </w:r>
          </w:p>
          <w:p w:rsidR="00AF01B8" w:rsidRPr="006471B4" w:rsidRDefault="00AF01B8" w:rsidP="004F15C2">
            <w:pPr>
              <w:rPr>
                <w:b/>
                <w:sz w:val="20"/>
                <w:szCs w:val="20"/>
              </w:rPr>
            </w:pPr>
            <w:r w:rsidRPr="006471B4">
              <w:rPr>
                <w:b/>
                <w:i/>
                <w:sz w:val="20"/>
                <w:szCs w:val="20"/>
              </w:rPr>
              <w:t>в том числе:</w:t>
            </w:r>
          </w:p>
        </w:tc>
        <w:tc>
          <w:tcPr>
            <w:tcW w:w="1560" w:type="dxa"/>
            <w:vMerge w:val="restart"/>
          </w:tcPr>
          <w:p w:rsidR="00AF01B8" w:rsidRPr="006471B4" w:rsidRDefault="00AF01B8" w:rsidP="004F15C2">
            <w:pPr>
              <w:jc w:val="center"/>
              <w:rPr>
                <w:b/>
                <w:sz w:val="20"/>
                <w:szCs w:val="20"/>
              </w:rPr>
            </w:pPr>
            <w:r w:rsidRPr="006471B4">
              <w:rPr>
                <w:b/>
                <w:sz w:val="20"/>
                <w:szCs w:val="20"/>
              </w:rPr>
              <w:t>25 601,7</w:t>
            </w:r>
          </w:p>
        </w:tc>
        <w:tc>
          <w:tcPr>
            <w:tcW w:w="1134" w:type="dxa"/>
            <w:vMerge w:val="restart"/>
          </w:tcPr>
          <w:p w:rsidR="00AF01B8" w:rsidRPr="006471B4" w:rsidRDefault="00AF01B8" w:rsidP="004F15C2">
            <w:pPr>
              <w:jc w:val="center"/>
              <w:rPr>
                <w:b/>
                <w:sz w:val="20"/>
                <w:szCs w:val="20"/>
              </w:rPr>
            </w:pPr>
            <w:r w:rsidRPr="006471B4">
              <w:rPr>
                <w:b/>
                <w:sz w:val="20"/>
                <w:szCs w:val="20"/>
              </w:rPr>
              <w:t>25 516,4</w:t>
            </w:r>
          </w:p>
        </w:tc>
        <w:tc>
          <w:tcPr>
            <w:tcW w:w="1379" w:type="dxa"/>
            <w:vMerge/>
          </w:tcPr>
          <w:p w:rsidR="00AF01B8" w:rsidRPr="00E5186E" w:rsidRDefault="00AF01B8" w:rsidP="004F15C2">
            <w:pPr>
              <w:jc w:val="both"/>
              <w:rPr>
                <w:sz w:val="20"/>
                <w:szCs w:val="20"/>
              </w:rPr>
            </w:pPr>
          </w:p>
        </w:tc>
        <w:tc>
          <w:tcPr>
            <w:tcW w:w="2539" w:type="dxa"/>
            <w:vMerge/>
          </w:tcPr>
          <w:p w:rsidR="00AF01B8" w:rsidRDefault="00AF01B8" w:rsidP="004F15C2">
            <w:pPr>
              <w:jc w:val="both"/>
              <w:rPr>
                <w:sz w:val="20"/>
                <w:szCs w:val="20"/>
              </w:rPr>
            </w:pPr>
          </w:p>
        </w:tc>
        <w:tc>
          <w:tcPr>
            <w:tcW w:w="618" w:type="dxa"/>
            <w:vMerge/>
            <w:vAlign w:val="center"/>
          </w:tcPr>
          <w:p w:rsidR="00AF01B8" w:rsidRPr="00E5186E" w:rsidRDefault="00AF01B8" w:rsidP="004F15C2">
            <w:pPr>
              <w:jc w:val="center"/>
              <w:rPr>
                <w:sz w:val="20"/>
                <w:szCs w:val="20"/>
              </w:rPr>
            </w:pPr>
          </w:p>
        </w:tc>
        <w:tc>
          <w:tcPr>
            <w:tcW w:w="850" w:type="dxa"/>
            <w:vMerge/>
            <w:vAlign w:val="center"/>
          </w:tcPr>
          <w:p w:rsidR="00AF01B8" w:rsidRPr="00E5186E" w:rsidRDefault="00AF01B8" w:rsidP="004F15C2">
            <w:pPr>
              <w:jc w:val="center"/>
              <w:rPr>
                <w:sz w:val="20"/>
                <w:szCs w:val="20"/>
              </w:rPr>
            </w:pPr>
          </w:p>
        </w:tc>
        <w:tc>
          <w:tcPr>
            <w:tcW w:w="851" w:type="dxa"/>
            <w:vMerge/>
            <w:vAlign w:val="center"/>
          </w:tcPr>
          <w:p w:rsidR="00AF01B8" w:rsidRPr="00DB3CDD" w:rsidRDefault="00AF01B8" w:rsidP="004F15C2">
            <w:pPr>
              <w:jc w:val="center"/>
              <w:rPr>
                <w:color w:val="FF0000"/>
                <w:sz w:val="20"/>
                <w:szCs w:val="20"/>
              </w:rPr>
            </w:pPr>
          </w:p>
        </w:tc>
        <w:tc>
          <w:tcPr>
            <w:tcW w:w="1731" w:type="dxa"/>
            <w:vMerge/>
            <w:vAlign w:val="center"/>
          </w:tcPr>
          <w:p w:rsidR="00AF01B8" w:rsidRPr="00E5186E" w:rsidRDefault="00AF01B8" w:rsidP="004F15C2">
            <w:pPr>
              <w:jc w:val="center"/>
              <w:rPr>
                <w:sz w:val="20"/>
                <w:szCs w:val="20"/>
              </w:rPr>
            </w:pPr>
          </w:p>
        </w:tc>
      </w:tr>
      <w:tr w:rsidR="00AF01B8" w:rsidRPr="00E5186E" w:rsidTr="006471B4">
        <w:trPr>
          <w:trHeight w:val="230"/>
        </w:trPr>
        <w:tc>
          <w:tcPr>
            <w:tcW w:w="567" w:type="dxa"/>
            <w:vMerge/>
          </w:tcPr>
          <w:p w:rsidR="00AF01B8" w:rsidRPr="00E5186E" w:rsidRDefault="00AF01B8" w:rsidP="004F15C2">
            <w:pPr>
              <w:jc w:val="both"/>
              <w:rPr>
                <w:sz w:val="20"/>
                <w:szCs w:val="20"/>
              </w:rPr>
            </w:pPr>
          </w:p>
        </w:tc>
        <w:tc>
          <w:tcPr>
            <w:tcW w:w="1701" w:type="dxa"/>
            <w:vMerge/>
          </w:tcPr>
          <w:p w:rsidR="00AF01B8" w:rsidRPr="00E5186E" w:rsidRDefault="00AF01B8" w:rsidP="004F15C2">
            <w:pPr>
              <w:jc w:val="both"/>
              <w:rPr>
                <w:sz w:val="20"/>
                <w:szCs w:val="20"/>
              </w:rPr>
            </w:pPr>
          </w:p>
        </w:tc>
        <w:tc>
          <w:tcPr>
            <w:tcW w:w="1276" w:type="dxa"/>
            <w:vMerge/>
          </w:tcPr>
          <w:p w:rsidR="00AF01B8" w:rsidRPr="00E5186E" w:rsidRDefault="00AF01B8" w:rsidP="004F15C2">
            <w:pPr>
              <w:jc w:val="both"/>
              <w:rPr>
                <w:sz w:val="20"/>
                <w:szCs w:val="20"/>
              </w:rPr>
            </w:pPr>
          </w:p>
        </w:tc>
        <w:tc>
          <w:tcPr>
            <w:tcW w:w="1559" w:type="dxa"/>
            <w:vMerge/>
          </w:tcPr>
          <w:p w:rsidR="00AF01B8" w:rsidRPr="00E5186E" w:rsidRDefault="00AF01B8" w:rsidP="004F15C2">
            <w:pPr>
              <w:jc w:val="both"/>
              <w:rPr>
                <w:sz w:val="20"/>
                <w:szCs w:val="20"/>
              </w:rPr>
            </w:pPr>
          </w:p>
        </w:tc>
        <w:tc>
          <w:tcPr>
            <w:tcW w:w="1560" w:type="dxa"/>
            <w:vMerge/>
            <w:vAlign w:val="center"/>
          </w:tcPr>
          <w:p w:rsidR="00AF01B8" w:rsidRPr="002375AD" w:rsidRDefault="00AF01B8" w:rsidP="004F15C2">
            <w:pPr>
              <w:jc w:val="center"/>
              <w:rPr>
                <w:sz w:val="20"/>
                <w:szCs w:val="20"/>
              </w:rPr>
            </w:pPr>
          </w:p>
        </w:tc>
        <w:tc>
          <w:tcPr>
            <w:tcW w:w="1134" w:type="dxa"/>
            <w:vMerge/>
            <w:vAlign w:val="center"/>
          </w:tcPr>
          <w:p w:rsidR="00AF01B8" w:rsidRPr="002375AD" w:rsidRDefault="00AF01B8" w:rsidP="004F15C2">
            <w:pPr>
              <w:jc w:val="center"/>
              <w:rPr>
                <w:sz w:val="20"/>
                <w:szCs w:val="20"/>
              </w:rPr>
            </w:pPr>
          </w:p>
        </w:tc>
        <w:tc>
          <w:tcPr>
            <w:tcW w:w="1379" w:type="dxa"/>
            <w:vMerge/>
          </w:tcPr>
          <w:p w:rsidR="00AF01B8" w:rsidRPr="00E5186E" w:rsidRDefault="00AF01B8" w:rsidP="004F15C2">
            <w:pPr>
              <w:jc w:val="both"/>
              <w:rPr>
                <w:sz w:val="20"/>
                <w:szCs w:val="20"/>
              </w:rPr>
            </w:pPr>
          </w:p>
        </w:tc>
        <w:tc>
          <w:tcPr>
            <w:tcW w:w="2539" w:type="dxa"/>
            <w:vMerge w:val="restart"/>
          </w:tcPr>
          <w:p w:rsidR="00AF01B8" w:rsidRPr="00E5186E" w:rsidRDefault="00AF01B8" w:rsidP="003263B5">
            <w:pPr>
              <w:rPr>
                <w:sz w:val="20"/>
                <w:szCs w:val="20"/>
              </w:rPr>
            </w:pPr>
            <w:r>
              <w:rPr>
                <w:sz w:val="20"/>
                <w:szCs w:val="20"/>
              </w:rPr>
              <w:t>Доля расходов на обслуживание муниципального долга в расходах бюджета городского округа Кинешма</w:t>
            </w:r>
          </w:p>
        </w:tc>
        <w:tc>
          <w:tcPr>
            <w:tcW w:w="618" w:type="dxa"/>
            <w:vMerge w:val="restart"/>
            <w:vAlign w:val="center"/>
          </w:tcPr>
          <w:p w:rsidR="00AF01B8" w:rsidRPr="00E5186E" w:rsidRDefault="00AF01B8" w:rsidP="004F15C2">
            <w:pPr>
              <w:jc w:val="center"/>
              <w:rPr>
                <w:sz w:val="20"/>
                <w:szCs w:val="20"/>
              </w:rPr>
            </w:pPr>
            <w:r>
              <w:rPr>
                <w:sz w:val="20"/>
                <w:szCs w:val="20"/>
              </w:rPr>
              <w:t>%</w:t>
            </w:r>
          </w:p>
        </w:tc>
        <w:tc>
          <w:tcPr>
            <w:tcW w:w="850" w:type="dxa"/>
            <w:vMerge w:val="restart"/>
            <w:vAlign w:val="center"/>
          </w:tcPr>
          <w:p w:rsidR="00AF01B8" w:rsidRPr="002C7C88" w:rsidRDefault="00AF01B8" w:rsidP="004F15C2">
            <w:pPr>
              <w:jc w:val="center"/>
              <w:rPr>
                <w:sz w:val="20"/>
                <w:szCs w:val="20"/>
              </w:rPr>
            </w:pPr>
            <w:r w:rsidRPr="002C7C88">
              <w:rPr>
                <w:sz w:val="20"/>
                <w:szCs w:val="20"/>
              </w:rPr>
              <w:t>1,2</w:t>
            </w:r>
          </w:p>
        </w:tc>
        <w:tc>
          <w:tcPr>
            <w:tcW w:w="851" w:type="dxa"/>
            <w:vMerge w:val="restart"/>
            <w:vAlign w:val="center"/>
          </w:tcPr>
          <w:p w:rsidR="00AF01B8" w:rsidRPr="002C7C88" w:rsidRDefault="00AF01B8" w:rsidP="004F15C2">
            <w:pPr>
              <w:jc w:val="center"/>
              <w:rPr>
                <w:sz w:val="20"/>
                <w:szCs w:val="20"/>
              </w:rPr>
            </w:pPr>
            <w:r w:rsidRPr="002C7C88">
              <w:rPr>
                <w:sz w:val="20"/>
                <w:szCs w:val="20"/>
              </w:rPr>
              <w:t>1,7</w:t>
            </w:r>
          </w:p>
        </w:tc>
        <w:tc>
          <w:tcPr>
            <w:tcW w:w="1731" w:type="dxa"/>
            <w:vMerge w:val="restart"/>
            <w:vAlign w:val="center"/>
          </w:tcPr>
          <w:p w:rsidR="00AF01B8" w:rsidRPr="00E5186E" w:rsidRDefault="00AF01B8" w:rsidP="003263B5">
            <w:pPr>
              <w:rPr>
                <w:sz w:val="20"/>
                <w:szCs w:val="20"/>
              </w:rPr>
            </w:pPr>
            <w:r>
              <w:rPr>
                <w:sz w:val="20"/>
                <w:szCs w:val="20"/>
              </w:rPr>
              <w:t xml:space="preserve">Увеличение расходов на обслуживание муниципального долга по сравнению с </w:t>
            </w:r>
            <w:proofErr w:type="gramStart"/>
            <w:r>
              <w:rPr>
                <w:sz w:val="20"/>
                <w:szCs w:val="20"/>
              </w:rPr>
              <w:t>первоначальны-ми</w:t>
            </w:r>
            <w:proofErr w:type="gramEnd"/>
            <w:r>
              <w:rPr>
                <w:sz w:val="20"/>
                <w:szCs w:val="20"/>
              </w:rPr>
              <w:t xml:space="preserve"> плановыми назначениями</w:t>
            </w:r>
          </w:p>
        </w:tc>
      </w:tr>
      <w:tr w:rsidR="00AF01B8" w:rsidRPr="00E5186E" w:rsidTr="006471B4">
        <w:trPr>
          <w:trHeight w:val="1215"/>
        </w:trPr>
        <w:tc>
          <w:tcPr>
            <w:tcW w:w="567" w:type="dxa"/>
            <w:vMerge/>
          </w:tcPr>
          <w:p w:rsidR="00AF01B8" w:rsidRPr="00E5186E" w:rsidRDefault="00AF01B8" w:rsidP="004F15C2">
            <w:pPr>
              <w:jc w:val="both"/>
              <w:rPr>
                <w:sz w:val="20"/>
                <w:szCs w:val="20"/>
              </w:rPr>
            </w:pPr>
          </w:p>
        </w:tc>
        <w:tc>
          <w:tcPr>
            <w:tcW w:w="1701" w:type="dxa"/>
            <w:vMerge/>
          </w:tcPr>
          <w:p w:rsidR="00AF01B8" w:rsidRPr="00E5186E" w:rsidRDefault="00AF01B8" w:rsidP="004F15C2">
            <w:pPr>
              <w:jc w:val="both"/>
              <w:rPr>
                <w:sz w:val="20"/>
                <w:szCs w:val="20"/>
              </w:rPr>
            </w:pPr>
          </w:p>
        </w:tc>
        <w:tc>
          <w:tcPr>
            <w:tcW w:w="1276" w:type="dxa"/>
            <w:vMerge/>
          </w:tcPr>
          <w:p w:rsidR="00AF01B8" w:rsidRPr="00E5186E" w:rsidRDefault="00AF01B8" w:rsidP="004F15C2">
            <w:pPr>
              <w:jc w:val="both"/>
              <w:rPr>
                <w:sz w:val="20"/>
                <w:szCs w:val="20"/>
              </w:rPr>
            </w:pPr>
          </w:p>
        </w:tc>
        <w:tc>
          <w:tcPr>
            <w:tcW w:w="1559" w:type="dxa"/>
            <w:vMerge w:val="restart"/>
          </w:tcPr>
          <w:p w:rsidR="00AF01B8" w:rsidRPr="003A2E99" w:rsidRDefault="00AF01B8" w:rsidP="004F15C2">
            <w:pPr>
              <w:rPr>
                <w:sz w:val="20"/>
                <w:szCs w:val="20"/>
              </w:rPr>
            </w:pPr>
            <w:r>
              <w:rPr>
                <w:sz w:val="20"/>
                <w:szCs w:val="20"/>
              </w:rPr>
              <w:t xml:space="preserve">- </w:t>
            </w:r>
            <w:r w:rsidRPr="003A2E99">
              <w:rPr>
                <w:sz w:val="20"/>
                <w:szCs w:val="20"/>
              </w:rPr>
              <w:t>бюджет</w:t>
            </w:r>
          </w:p>
          <w:p w:rsidR="00AF01B8" w:rsidRPr="00E5186E" w:rsidRDefault="00AF01B8" w:rsidP="004F15C2">
            <w:pPr>
              <w:rPr>
                <w:sz w:val="20"/>
                <w:szCs w:val="20"/>
              </w:rPr>
            </w:pPr>
            <w:r w:rsidRPr="00E5186E">
              <w:rPr>
                <w:sz w:val="20"/>
                <w:szCs w:val="20"/>
              </w:rPr>
              <w:t>городского округа Кинешма</w:t>
            </w:r>
          </w:p>
        </w:tc>
        <w:tc>
          <w:tcPr>
            <w:tcW w:w="1560" w:type="dxa"/>
            <w:vMerge w:val="restart"/>
          </w:tcPr>
          <w:p w:rsidR="00AF01B8" w:rsidRPr="00B663E5" w:rsidRDefault="00AF01B8" w:rsidP="004F15C2">
            <w:pPr>
              <w:jc w:val="center"/>
              <w:rPr>
                <w:sz w:val="20"/>
                <w:szCs w:val="20"/>
              </w:rPr>
            </w:pPr>
            <w:r>
              <w:rPr>
                <w:sz w:val="20"/>
                <w:szCs w:val="20"/>
              </w:rPr>
              <w:t>25 601,7</w:t>
            </w:r>
          </w:p>
        </w:tc>
        <w:tc>
          <w:tcPr>
            <w:tcW w:w="1134" w:type="dxa"/>
            <w:vMerge w:val="restart"/>
          </w:tcPr>
          <w:p w:rsidR="00AF01B8" w:rsidRPr="00B663E5" w:rsidRDefault="00AF01B8" w:rsidP="004F15C2">
            <w:pPr>
              <w:jc w:val="center"/>
              <w:rPr>
                <w:sz w:val="20"/>
                <w:szCs w:val="20"/>
              </w:rPr>
            </w:pPr>
            <w:r>
              <w:rPr>
                <w:sz w:val="20"/>
                <w:szCs w:val="20"/>
              </w:rPr>
              <w:t>25 516,4</w:t>
            </w:r>
          </w:p>
        </w:tc>
        <w:tc>
          <w:tcPr>
            <w:tcW w:w="1379" w:type="dxa"/>
            <w:vMerge/>
            <w:vAlign w:val="center"/>
          </w:tcPr>
          <w:p w:rsidR="00AF01B8" w:rsidRPr="00E5186E" w:rsidRDefault="00AF01B8" w:rsidP="004F15C2">
            <w:pPr>
              <w:jc w:val="center"/>
              <w:rPr>
                <w:sz w:val="20"/>
                <w:szCs w:val="20"/>
              </w:rPr>
            </w:pPr>
          </w:p>
        </w:tc>
        <w:tc>
          <w:tcPr>
            <w:tcW w:w="2539" w:type="dxa"/>
            <w:vMerge/>
          </w:tcPr>
          <w:p w:rsidR="00AF01B8" w:rsidRDefault="00AF01B8" w:rsidP="004F15C2">
            <w:pPr>
              <w:jc w:val="both"/>
              <w:rPr>
                <w:sz w:val="20"/>
                <w:szCs w:val="20"/>
              </w:rPr>
            </w:pPr>
          </w:p>
        </w:tc>
        <w:tc>
          <w:tcPr>
            <w:tcW w:w="618" w:type="dxa"/>
            <w:vMerge/>
            <w:vAlign w:val="center"/>
          </w:tcPr>
          <w:p w:rsidR="00AF01B8" w:rsidRDefault="00AF01B8" w:rsidP="004F15C2">
            <w:pPr>
              <w:jc w:val="center"/>
              <w:rPr>
                <w:sz w:val="20"/>
                <w:szCs w:val="20"/>
              </w:rPr>
            </w:pPr>
          </w:p>
        </w:tc>
        <w:tc>
          <w:tcPr>
            <w:tcW w:w="850" w:type="dxa"/>
            <w:vMerge/>
            <w:vAlign w:val="center"/>
          </w:tcPr>
          <w:p w:rsidR="00AF01B8" w:rsidRDefault="00AF01B8" w:rsidP="004F15C2">
            <w:pPr>
              <w:jc w:val="center"/>
              <w:rPr>
                <w:sz w:val="20"/>
                <w:szCs w:val="20"/>
              </w:rPr>
            </w:pPr>
          </w:p>
        </w:tc>
        <w:tc>
          <w:tcPr>
            <w:tcW w:w="851" w:type="dxa"/>
            <w:vMerge/>
            <w:vAlign w:val="center"/>
          </w:tcPr>
          <w:p w:rsidR="00AF01B8" w:rsidRDefault="00AF01B8" w:rsidP="004F15C2">
            <w:pPr>
              <w:jc w:val="center"/>
              <w:rPr>
                <w:sz w:val="20"/>
                <w:szCs w:val="20"/>
              </w:rPr>
            </w:pPr>
          </w:p>
        </w:tc>
        <w:tc>
          <w:tcPr>
            <w:tcW w:w="1731" w:type="dxa"/>
            <w:vMerge/>
            <w:vAlign w:val="center"/>
          </w:tcPr>
          <w:p w:rsidR="00AF01B8" w:rsidRPr="00E5186E" w:rsidRDefault="00AF01B8" w:rsidP="004F15C2">
            <w:pPr>
              <w:jc w:val="center"/>
              <w:rPr>
                <w:sz w:val="20"/>
                <w:szCs w:val="20"/>
              </w:rPr>
            </w:pPr>
          </w:p>
        </w:tc>
      </w:tr>
      <w:tr w:rsidR="00AF01B8" w:rsidRPr="00E5186E" w:rsidTr="006471B4">
        <w:tc>
          <w:tcPr>
            <w:tcW w:w="567" w:type="dxa"/>
            <w:vMerge/>
          </w:tcPr>
          <w:p w:rsidR="00AF01B8" w:rsidRPr="00E5186E" w:rsidRDefault="00AF01B8" w:rsidP="004F15C2">
            <w:pPr>
              <w:jc w:val="both"/>
              <w:rPr>
                <w:sz w:val="20"/>
                <w:szCs w:val="20"/>
              </w:rPr>
            </w:pPr>
          </w:p>
        </w:tc>
        <w:tc>
          <w:tcPr>
            <w:tcW w:w="1701" w:type="dxa"/>
            <w:vMerge/>
          </w:tcPr>
          <w:p w:rsidR="00AF01B8" w:rsidRPr="00E5186E" w:rsidRDefault="00AF01B8" w:rsidP="004F15C2">
            <w:pPr>
              <w:jc w:val="both"/>
              <w:rPr>
                <w:sz w:val="20"/>
                <w:szCs w:val="20"/>
              </w:rPr>
            </w:pPr>
          </w:p>
        </w:tc>
        <w:tc>
          <w:tcPr>
            <w:tcW w:w="1276" w:type="dxa"/>
            <w:vMerge/>
          </w:tcPr>
          <w:p w:rsidR="00AF01B8" w:rsidRPr="00E5186E" w:rsidRDefault="00AF01B8" w:rsidP="004F15C2">
            <w:pPr>
              <w:jc w:val="both"/>
              <w:rPr>
                <w:sz w:val="20"/>
                <w:szCs w:val="20"/>
              </w:rPr>
            </w:pPr>
          </w:p>
        </w:tc>
        <w:tc>
          <w:tcPr>
            <w:tcW w:w="1559" w:type="dxa"/>
            <w:vMerge/>
          </w:tcPr>
          <w:p w:rsidR="00AF01B8" w:rsidRPr="00E5186E" w:rsidRDefault="00AF01B8" w:rsidP="004F15C2">
            <w:pPr>
              <w:jc w:val="both"/>
              <w:rPr>
                <w:sz w:val="20"/>
                <w:szCs w:val="20"/>
              </w:rPr>
            </w:pPr>
          </w:p>
        </w:tc>
        <w:tc>
          <w:tcPr>
            <w:tcW w:w="1560" w:type="dxa"/>
            <w:vMerge/>
            <w:vAlign w:val="center"/>
          </w:tcPr>
          <w:p w:rsidR="00AF01B8" w:rsidRPr="00DB3CDD" w:rsidRDefault="00AF01B8" w:rsidP="004F15C2">
            <w:pPr>
              <w:jc w:val="center"/>
              <w:rPr>
                <w:color w:val="FF0000"/>
                <w:sz w:val="20"/>
                <w:szCs w:val="20"/>
              </w:rPr>
            </w:pPr>
          </w:p>
        </w:tc>
        <w:tc>
          <w:tcPr>
            <w:tcW w:w="1134" w:type="dxa"/>
            <w:vMerge/>
            <w:vAlign w:val="center"/>
          </w:tcPr>
          <w:p w:rsidR="00AF01B8" w:rsidRPr="00DB3CDD" w:rsidRDefault="00AF01B8" w:rsidP="004F15C2">
            <w:pPr>
              <w:jc w:val="center"/>
              <w:rPr>
                <w:color w:val="FF0000"/>
                <w:sz w:val="20"/>
                <w:szCs w:val="20"/>
              </w:rPr>
            </w:pPr>
          </w:p>
        </w:tc>
        <w:tc>
          <w:tcPr>
            <w:tcW w:w="1379" w:type="dxa"/>
            <w:vMerge/>
          </w:tcPr>
          <w:p w:rsidR="00AF01B8" w:rsidRPr="00E5186E" w:rsidRDefault="00AF01B8" w:rsidP="004F15C2">
            <w:pPr>
              <w:jc w:val="both"/>
              <w:rPr>
                <w:sz w:val="20"/>
                <w:szCs w:val="20"/>
              </w:rPr>
            </w:pPr>
          </w:p>
        </w:tc>
        <w:tc>
          <w:tcPr>
            <w:tcW w:w="2539" w:type="dxa"/>
          </w:tcPr>
          <w:p w:rsidR="00AF01B8" w:rsidRPr="00E5186E" w:rsidRDefault="00AF01B8" w:rsidP="003263B5">
            <w:pPr>
              <w:rPr>
                <w:sz w:val="20"/>
                <w:szCs w:val="20"/>
              </w:rPr>
            </w:pPr>
            <w:r>
              <w:rPr>
                <w:sz w:val="20"/>
                <w:szCs w:val="20"/>
              </w:rPr>
              <w:t xml:space="preserve">Отношение дефицита бюджета городского округа Кинешма к доходам бюджета городского округа без учета объема безвозмездных поступлений </w:t>
            </w:r>
          </w:p>
        </w:tc>
        <w:tc>
          <w:tcPr>
            <w:tcW w:w="618" w:type="dxa"/>
            <w:vAlign w:val="center"/>
          </w:tcPr>
          <w:p w:rsidR="00AF01B8" w:rsidRPr="00E5186E" w:rsidRDefault="00AF01B8" w:rsidP="004F15C2">
            <w:pPr>
              <w:jc w:val="center"/>
              <w:rPr>
                <w:sz w:val="20"/>
                <w:szCs w:val="20"/>
              </w:rPr>
            </w:pPr>
            <w:r>
              <w:rPr>
                <w:sz w:val="20"/>
                <w:szCs w:val="20"/>
              </w:rPr>
              <w:t>%</w:t>
            </w:r>
          </w:p>
        </w:tc>
        <w:tc>
          <w:tcPr>
            <w:tcW w:w="850" w:type="dxa"/>
            <w:vAlign w:val="center"/>
          </w:tcPr>
          <w:p w:rsidR="00AF01B8" w:rsidRDefault="00AF01B8" w:rsidP="004F15C2">
            <w:pPr>
              <w:jc w:val="center"/>
              <w:rPr>
                <w:sz w:val="20"/>
                <w:szCs w:val="20"/>
              </w:rPr>
            </w:pPr>
            <w:r>
              <w:rPr>
                <w:sz w:val="20"/>
                <w:szCs w:val="20"/>
              </w:rPr>
              <w:t>не более 10,0</w:t>
            </w:r>
          </w:p>
          <w:p w:rsidR="00AF01B8" w:rsidRPr="00E5186E" w:rsidRDefault="00AF01B8" w:rsidP="004F15C2">
            <w:pPr>
              <w:jc w:val="center"/>
              <w:rPr>
                <w:sz w:val="20"/>
                <w:szCs w:val="20"/>
              </w:rPr>
            </w:pPr>
            <w:r>
              <w:rPr>
                <w:sz w:val="20"/>
                <w:szCs w:val="20"/>
              </w:rPr>
              <w:t>(9,5%)</w:t>
            </w:r>
          </w:p>
        </w:tc>
        <w:tc>
          <w:tcPr>
            <w:tcW w:w="851" w:type="dxa"/>
            <w:vAlign w:val="center"/>
          </w:tcPr>
          <w:p w:rsidR="00AF01B8" w:rsidRDefault="00AF01B8" w:rsidP="004F15C2">
            <w:pPr>
              <w:jc w:val="center"/>
              <w:rPr>
                <w:sz w:val="20"/>
                <w:szCs w:val="20"/>
              </w:rPr>
            </w:pPr>
            <w:r>
              <w:rPr>
                <w:sz w:val="20"/>
                <w:szCs w:val="20"/>
              </w:rPr>
              <w:t>не более 10,0</w:t>
            </w:r>
          </w:p>
          <w:p w:rsidR="00AF01B8" w:rsidRPr="00E5186E" w:rsidRDefault="00AF01B8" w:rsidP="004F15C2">
            <w:pPr>
              <w:jc w:val="center"/>
              <w:rPr>
                <w:sz w:val="20"/>
                <w:szCs w:val="20"/>
              </w:rPr>
            </w:pPr>
            <w:r>
              <w:rPr>
                <w:sz w:val="20"/>
                <w:szCs w:val="20"/>
              </w:rPr>
              <w:t>(9,8%)</w:t>
            </w:r>
          </w:p>
        </w:tc>
        <w:tc>
          <w:tcPr>
            <w:tcW w:w="1731" w:type="dxa"/>
            <w:vAlign w:val="center"/>
          </w:tcPr>
          <w:p w:rsidR="00AF01B8" w:rsidRPr="00E5186E" w:rsidRDefault="00AF01B8" w:rsidP="004F15C2">
            <w:pPr>
              <w:jc w:val="center"/>
              <w:rPr>
                <w:sz w:val="20"/>
                <w:szCs w:val="20"/>
              </w:rPr>
            </w:pPr>
          </w:p>
        </w:tc>
      </w:tr>
      <w:tr w:rsidR="00CA737F" w:rsidRPr="00E5186E" w:rsidTr="006471B4">
        <w:tc>
          <w:tcPr>
            <w:tcW w:w="567" w:type="dxa"/>
            <w:vMerge w:val="restart"/>
          </w:tcPr>
          <w:p w:rsidR="00CA737F" w:rsidRPr="00E5186E" w:rsidRDefault="00CA737F" w:rsidP="004F15C2">
            <w:pPr>
              <w:jc w:val="both"/>
              <w:rPr>
                <w:sz w:val="20"/>
                <w:szCs w:val="20"/>
              </w:rPr>
            </w:pPr>
            <w:r>
              <w:rPr>
                <w:sz w:val="20"/>
                <w:szCs w:val="20"/>
              </w:rPr>
              <w:t>1</w:t>
            </w:r>
          </w:p>
        </w:tc>
        <w:tc>
          <w:tcPr>
            <w:tcW w:w="1701" w:type="dxa"/>
            <w:vMerge w:val="restart"/>
          </w:tcPr>
          <w:p w:rsidR="00CA737F" w:rsidRPr="00E5186E" w:rsidRDefault="00CA737F" w:rsidP="004F15C2">
            <w:pPr>
              <w:jc w:val="both"/>
              <w:rPr>
                <w:sz w:val="20"/>
                <w:szCs w:val="20"/>
              </w:rPr>
            </w:pPr>
            <w:r>
              <w:rPr>
                <w:sz w:val="20"/>
                <w:szCs w:val="20"/>
              </w:rPr>
              <w:t>Подпрограмма «Составление и организация исполнения бюджета городского округа Кинешма»</w:t>
            </w:r>
          </w:p>
        </w:tc>
        <w:tc>
          <w:tcPr>
            <w:tcW w:w="1276" w:type="dxa"/>
            <w:vMerge/>
          </w:tcPr>
          <w:p w:rsidR="00CA737F" w:rsidRPr="00E5186E" w:rsidRDefault="00CA737F" w:rsidP="004F15C2">
            <w:pPr>
              <w:jc w:val="both"/>
              <w:rPr>
                <w:sz w:val="20"/>
                <w:szCs w:val="20"/>
              </w:rPr>
            </w:pPr>
          </w:p>
        </w:tc>
        <w:tc>
          <w:tcPr>
            <w:tcW w:w="1559" w:type="dxa"/>
          </w:tcPr>
          <w:p w:rsidR="00CA737F" w:rsidRPr="00CA737F" w:rsidRDefault="00CA737F" w:rsidP="004F15C2">
            <w:pPr>
              <w:jc w:val="both"/>
              <w:rPr>
                <w:b/>
                <w:sz w:val="20"/>
                <w:szCs w:val="20"/>
              </w:rPr>
            </w:pPr>
            <w:r w:rsidRPr="00CA737F">
              <w:rPr>
                <w:b/>
                <w:sz w:val="20"/>
                <w:szCs w:val="20"/>
              </w:rPr>
              <w:t>Всего</w:t>
            </w:r>
          </w:p>
          <w:p w:rsidR="00CA737F" w:rsidRPr="00CA737F" w:rsidRDefault="00CA737F" w:rsidP="004F15C2">
            <w:pPr>
              <w:jc w:val="both"/>
              <w:rPr>
                <w:b/>
                <w:sz w:val="20"/>
                <w:szCs w:val="20"/>
              </w:rPr>
            </w:pPr>
          </w:p>
        </w:tc>
        <w:tc>
          <w:tcPr>
            <w:tcW w:w="1560" w:type="dxa"/>
          </w:tcPr>
          <w:p w:rsidR="00CA737F" w:rsidRPr="00CA737F" w:rsidRDefault="00CA737F" w:rsidP="004F15C2">
            <w:pPr>
              <w:jc w:val="center"/>
              <w:rPr>
                <w:b/>
                <w:sz w:val="20"/>
                <w:szCs w:val="20"/>
              </w:rPr>
            </w:pPr>
            <w:r w:rsidRPr="00CA737F">
              <w:rPr>
                <w:b/>
                <w:sz w:val="20"/>
                <w:szCs w:val="20"/>
              </w:rPr>
              <w:t>8 904,0</w:t>
            </w:r>
          </w:p>
        </w:tc>
        <w:tc>
          <w:tcPr>
            <w:tcW w:w="1134" w:type="dxa"/>
          </w:tcPr>
          <w:p w:rsidR="00CA737F" w:rsidRPr="00CA737F" w:rsidRDefault="00CA737F" w:rsidP="004F15C2">
            <w:pPr>
              <w:jc w:val="center"/>
              <w:rPr>
                <w:b/>
                <w:sz w:val="20"/>
                <w:szCs w:val="20"/>
              </w:rPr>
            </w:pPr>
            <w:r w:rsidRPr="00CA737F">
              <w:rPr>
                <w:b/>
                <w:sz w:val="20"/>
                <w:szCs w:val="20"/>
              </w:rPr>
              <w:t>8 822,2</w:t>
            </w:r>
          </w:p>
        </w:tc>
        <w:tc>
          <w:tcPr>
            <w:tcW w:w="1379" w:type="dxa"/>
            <w:vMerge w:val="restart"/>
          </w:tcPr>
          <w:p w:rsidR="00CA737F" w:rsidRPr="00E5186E" w:rsidRDefault="00CA737F" w:rsidP="004F15C2">
            <w:pPr>
              <w:jc w:val="both"/>
              <w:rPr>
                <w:sz w:val="20"/>
                <w:szCs w:val="20"/>
              </w:rPr>
            </w:pPr>
            <w:r>
              <w:rPr>
                <w:sz w:val="20"/>
                <w:szCs w:val="20"/>
              </w:rPr>
              <w:t>- 81,8 т.р.</w:t>
            </w:r>
          </w:p>
        </w:tc>
        <w:tc>
          <w:tcPr>
            <w:tcW w:w="2539" w:type="dxa"/>
            <w:vMerge w:val="restart"/>
          </w:tcPr>
          <w:p w:rsidR="00CA737F" w:rsidRPr="002E5847" w:rsidRDefault="00CA737F" w:rsidP="004F15C2">
            <w:pPr>
              <w:pStyle w:val="a5"/>
              <w:ind w:left="1080"/>
              <w:jc w:val="both"/>
              <w:rPr>
                <w:sz w:val="20"/>
                <w:szCs w:val="20"/>
              </w:rPr>
            </w:pPr>
          </w:p>
        </w:tc>
        <w:tc>
          <w:tcPr>
            <w:tcW w:w="618" w:type="dxa"/>
            <w:vMerge w:val="restart"/>
            <w:vAlign w:val="center"/>
          </w:tcPr>
          <w:p w:rsidR="00CA737F" w:rsidRPr="00E5186E" w:rsidRDefault="00CA737F" w:rsidP="004F15C2">
            <w:pPr>
              <w:jc w:val="center"/>
              <w:rPr>
                <w:sz w:val="20"/>
                <w:szCs w:val="20"/>
              </w:rPr>
            </w:pPr>
          </w:p>
        </w:tc>
        <w:tc>
          <w:tcPr>
            <w:tcW w:w="850" w:type="dxa"/>
            <w:vMerge w:val="restart"/>
            <w:vAlign w:val="center"/>
          </w:tcPr>
          <w:p w:rsidR="00CA737F" w:rsidRPr="00E5186E" w:rsidRDefault="00CA737F" w:rsidP="004F15C2">
            <w:pPr>
              <w:jc w:val="center"/>
              <w:rPr>
                <w:sz w:val="20"/>
                <w:szCs w:val="20"/>
              </w:rPr>
            </w:pPr>
          </w:p>
        </w:tc>
        <w:tc>
          <w:tcPr>
            <w:tcW w:w="851" w:type="dxa"/>
            <w:vMerge w:val="restart"/>
            <w:vAlign w:val="center"/>
          </w:tcPr>
          <w:p w:rsidR="00CA737F" w:rsidRPr="00E5186E" w:rsidRDefault="00CA737F" w:rsidP="004F15C2">
            <w:pPr>
              <w:jc w:val="center"/>
              <w:rPr>
                <w:sz w:val="20"/>
                <w:szCs w:val="20"/>
              </w:rPr>
            </w:pPr>
          </w:p>
        </w:tc>
        <w:tc>
          <w:tcPr>
            <w:tcW w:w="1731" w:type="dxa"/>
            <w:vMerge w:val="restart"/>
            <w:vAlign w:val="center"/>
          </w:tcPr>
          <w:p w:rsidR="00CA737F" w:rsidRPr="00233BC0" w:rsidRDefault="00CA737F" w:rsidP="004F15C2">
            <w:pPr>
              <w:jc w:val="center"/>
              <w:rPr>
                <w:sz w:val="20"/>
                <w:szCs w:val="20"/>
              </w:rPr>
            </w:pPr>
          </w:p>
        </w:tc>
      </w:tr>
      <w:tr w:rsidR="00CA737F" w:rsidRPr="00E5186E" w:rsidTr="00270EAB">
        <w:trPr>
          <w:trHeight w:val="930"/>
        </w:trPr>
        <w:tc>
          <w:tcPr>
            <w:tcW w:w="567" w:type="dxa"/>
            <w:vMerge/>
            <w:tcBorders>
              <w:bottom w:val="single" w:sz="4" w:space="0" w:color="auto"/>
            </w:tcBorders>
          </w:tcPr>
          <w:p w:rsidR="00CA737F" w:rsidRPr="00E5186E" w:rsidRDefault="00CA737F" w:rsidP="004F15C2">
            <w:pPr>
              <w:jc w:val="both"/>
              <w:rPr>
                <w:sz w:val="20"/>
                <w:szCs w:val="20"/>
              </w:rPr>
            </w:pPr>
          </w:p>
        </w:tc>
        <w:tc>
          <w:tcPr>
            <w:tcW w:w="1701" w:type="dxa"/>
            <w:vMerge/>
            <w:tcBorders>
              <w:bottom w:val="single" w:sz="4" w:space="0" w:color="auto"/>
            </w:tcBorders>
          </w:tcPr>
          <w:p w:rsidR="00CA737F" w:rsidRPr="00E5186E" w:rsidRDefault="00CA737F" w:rsidP="004F15C2">
            <w:pPr>
              <w:jc w:val="both"/>
              <w:rPr>
                <w:sz w:val="20"/>
                <w:szCs w:val="20"/>
              </w:rPr>
            </w:pPr>
          </w:p>
        </w:tc>
        <w:tc>
          <w:tcPr>
            <w:tcW w:w="1276" w:type="dxa"/>
            <w:vMerge/>
          </w:tcPr>
          <w:p w:rsidR="00CA737F" w:rsidRPr="00E5186E" w:rsidRDefault="00CA737F" w:rsidP="004F15C2">
            <w:pPr>
              <w:jc w:val="both"/>
              <w:rPr>
                <w:sz w:val="20"/>
                <w:szCs w:val="20"/>
              </w:rPr>
            </w:pPr>
          </w:p>
        </w:tc>
        <w:tc>
          <w:tcPr>
            <w:tcW w:w="1559" w:type="dxa"/>
            <w:tcBorders>
              <w:bottom w:val="single" w:sz="4" w:space="0" w:color="auto"/>
            </w:tcBorders>
          </w:tcPr>
          <w:p w:rsidR="00CA737F" w:rsidRDefault="00CA737F" w:rsidP="004F15C2">
            <w:pPr>
              <w:jc w:val="both"/>
              <w:rPr>
                <w:sz w:val="20"/>
                <w:szCs w:val="20"/>
              </w:rPr>
            </w:pPr>
            <w:r>
              <w:rPr>
                <w:sz w:val="20"/>
                <w:szCs w:val="20"/>
              </w:rPr>
              <w:t>бюджетные</w:t>
            </w:r>
          </w:p>
          <w:p w:rsidR="00CA737F" w:rsidRDefault="00CA737F" w:rsidP="004F15C2">
            <w:pPr>
              <w:jc w:val="both"/>
              <w:rPr>
                <w:sz w:val="20"/>
                <w:szCs w:val="20"/>
              </w:rPr>
            </w:pPr>
            <w:r>
              <w:rPr>
                <w:sz w:val="20"/>
                <w:szCs w:val="20"/>
              </w:rPr>
              <w:t>ассигнования</w:t>
            </w:r>
          </w:p>
          <w:p w:rsidR="00CA737F" w:rsidRDefault="00CA737F" w:rsidP="004F15C2">
            <w:pPr>
              <w:jc w:val="both"/>
              <w:rPr>
                <w:sz w:val="20"/>
                <w:szCs w:val="20"/>
              </w:rPr>
            </w:pPr>
            <w:r>
              <w:rPr>
                <w:sz w:val="20"/>
                <w:szCs w:val="20"/>
              </w:rPr>
              <w:t>всего,</w:t>
            </w:r>
          </w:p>
          <w:p w:rsidR="00CA737F" w:rsidRDefault="00CA737F" w:rsidP="004F15C2">
            <w:pPr>
              <w:jc w:val="both"/>
              <w:rPr>
                <w:i/>
                <w:sz w:val="20"/>
                <w:szCs w:val="20"/>
              </w:rPr>
            </w:pPr>
            <w:r w:rsidRPr="003A2E99">
              <w:rPr>
                <w:i/>
                <w:sz w:val="20"/>
                <w:szCs w:val="20"/>
              </w:rPr>
              <w:t>в том числе:</w:t>
            </w:r>
          </w:p>
          <w:p w:rsidR="00B11D1C" w:rsidRDefault="00B11D1C" w:rsidP="004F15C2">
            <w:pPr>
              <w:jc w:val="both"/>
              <w:rPr>
                <w:i/>
                <w:sz w:val="20"/>
                <w:szCs w:val="20"/>
              </w:rPr>
            </w:pPr>
          </w:p>
          <w:p w:rsidR="00B11D1C" w:rsidRPr="00E5186E" w:rsidRDefault="00B11D1C" w:rsidP="004F15C2">
            <w:pPr>
              <w:jc w:val="both"/>
              <w:rPr>
                <w:sz w:val="20"/>
                <w:szCs w:val="20"/>
              </w:rPr>
            </w:pPr>
          </w:p>
        </w:tc>
        <w:tc>
          <w:tcPr>
            <w:tcW w:w="1560" w:type="dxa"/>
            <w:tcBorders>
              <w:bottom w:val="single" w:sz="4" w:space="0" w:color="auto"/>
            </w:tcBorders>
          </w:tcPr>
          <w:p w:rsidR="00CA737F" w:rsidRPr="00B663E5" w:rsidRDefault="00CA737F" w:rsidP="004F15C2">
            <w:pPr>
              <w:jc w:val="center"/>
              <w:rPr>
                <w:sz w:val="20"/>
                <w:szCs w:val="20"/>
              </w:rPr>
            </w:pPr>
            <w:r>
              <w:rPr>
                <w:sz w:val="20"/>
                <w:szCs w:val="20"/>
              </w:rPr>
              <w:t>8 904,0</w:t>
            </w:r>
          </w:p>
        </w:tc>
        <w:tc>
          <w:tcPr>
            <w:tcW w:w="1134" w:type="dxa"/>
            <w:tcBorders>
              <w:bottom w:val="single" w:sz="4" w:space="0" w:color="auto"/>
            </w:tcBorders>
          </w:tcPr>
          <w:p w:rsidR="00CA737F" w:rsidRPr="00B663E5" w:rsidRDefault="00CA737F" w:rsidP="004F15C2">
            <w:pPr>
              <w:jc w:val="center"/>
              <w:rPr>
                <w:sz w:val="20"/>
                <w:szCs w:val="20"/>
              </w:rPr>
            </w:pPr>
            <w:r>
              <w:rPr>
                <w:sz w:val="20"/>
                <w:szCs w:val="20"/>
              </w:rPr>
              <w:t>8 822,2</w:t>
            </w:r>
          </w:p>
        </w:tc>
        <w:tc>
          <w:tcPr>
            <w:tcW w:w="1379" w:type="dxa"/>
            <w:vMerge/>
          </w:tcPr>
          <w:p w:rsidR="00CA737F" w:rsidRPr="00E5186E" w:rsidRDefault="00CA737F" w:rsidP="004F15C2">
            <w:pPr>
              <w:jc w:val="both"/>
              <w:rPr>
                <w:sz w:val="20"/>
                <w:szCs w:val="20"/>
              </w:rPr>
            </w:pPr>
          </w:p>
        </w:tc>
        <w:tc>
          <w:tcPr>
            <w:tcW w:w="2539" w:type="dxa"/>
            <w:vMerge/>
          </w:tcPr>
          <w:p w:rsidR="00CA737F" w:rsidRPr="00E5186E" w:rsidRDefault="00CA737F" w:rsidP="004F15C2">
            <w:pPr>
              <w:jc w:val="both"/>
              <w:rPr>
                <w:sz w:val="20"/>
                <w:szCs w:val="20"/>
              </w:rPr>
            </w:pPr>
          </w:p>
        </w:tc>
        <w:tc>
          <w:tcPr>
            <w:tcW w:w="618" w:type="dxa"/>
            <w:vMerge/>
            <w:vAlign w:val="center"/>
          </w:tcPr>
          <w:p w:rsidR="00CA737F" w:rsidRPr="00E5186E" w:rsidRDefault="00CA737F" w:rsidP="004F15C2">
            <w:pPr>
              <w:jc w:val="center"/>
              <w:rPr>
                <w:sz w:val="20"/>
                <w:szCs w:val="20"/>
              </w:rPr>
            </w:pPr>
          </w:p>
        </w:tc>
        <w:tc>
          <w:tcPr>
            <w:tcW w:w="850" w:type="dxa"/>
            <w:vMerge/>
            <w:vAlign w:val="center"/>
          </w:tcPr>
          <w:p w:rsidR="00CA737F" w:rsidRPr="00E5186E" w:rsidRDefault="00CA737F" w:rsidP="004F15C2">
            <w:pPr>
              <w:jc w:val="center"/>
              <w:rPr>
                <w:sz w:val="20"/>
                <w:szCs w:val="20"/>
              </w:rPr>
            </w:pPr>
          </w:p>
        </w:tc>
        <w:tc>
          <w:tcPr>
            <w:tcW w:w="851" w:type="dxa"/>
            <w:vMerge/>
            <w:vAlign w:val="center"/>
          </w:tcPr>
          <w:p w:rsidR="00CA737F" w:rsidRPr="00E5186E" w:rsidRDefault="00CA737F" w:rsidP="004F15C2">
            <w:pPr>
              <w:jc w:val="center"/>
              <w:rPr>
                <w:sz w:val="20"/>
                <w:szCs w:val="20"/>
              </w:rPr>
            </w:pPr>
          </w:p>
        </w:tc>
        <w:tc>
          <w:tcPr>
            <w:tcW w:w="1731" w:type="dxa"/>
            <w:vMerge/>
            <w:tcBorders>
              <w:bottom w:val="single" w:sz="4" w:space="0" w:color="auto"/>
            </w:tcBorders>
            <w:vAlign w:val="center"/>
          </w:tcPr>
          <w:p w:rsidR="00CA737F" w:rsidRPr="00E5186E" w:rsidRDefault="00CA737F" w:rsidP="004F15C2">
            <w:pPr>
              <w:jc w:val="center"/>
              <w:rPr>
                <w:sz w:val="20"/>
                <w:szCs w:val="20"/>
              </w:rPr>
            </w:pPr>
          </w:p>
        </w:tc>
      </w:tr>
      <w:tr w:rsidR="00CA737F" w:rsidRPr="00E5186E" w:rsidTr="006471B4">
        <w:trPr>
          <w:trHeight w:val="960"/>
        </w:trPr>
        <w:tc>
          <w:tcPr>
            <w:tcW w:w="567" w:type="dxa"/>
            <w:vMerge/>
          </w:tcPr>
          <w:p w:rsidR="00CA737F" w:rsidRPr="00E5186E" w:rsidRDefault="00CA737F" w:rsidP="004F15C2">
            <w:pPr>
              <w:jc w:val="both"/>
              <w:rPr>
                <w:sz w:val="20"/>
                <w:szCs w:val="20"/>
              </w:rPr>
            </w:pPr>
          </w:p>
        </w:tc>
        <w:tc>
          <w:tcPr>
            <w:tcW w:w="1701" w:type="dxa"/>
            <w:vMerge/>
          </w:tcPr>
          <w:p w:rsidR="00CA737F" w:rsidRPr="00E5186E" w:rsidRDefault="00CA737F" w:rsidP="004F15C2">
            <w:pPr>
              <w:jc w:val="both"/>
              <w:rPr>
                <w:sz w:val="20"/>
                <w:szCs w:val="20"/>
              </w:rPr>
            </w:pPr>
          </w:p>
        </w:tc>
        <w:tc>
          <w:tcPr>
            <w:tcW w:w="1276" w:type="dxa"/>
            <w:vMerge/>
          </w:tcPr>
          <w:p w:rsidR="00CA737F" w:rsidRPr="00E5186E" w:rsidRDefault="00CA737F" w:rsidP="004F15C2">
            <w:pPr>
              <w:jc w:val="both"/>
              <w:rPr>
                <w:sz w:val="20"/>
                <w:szCs w:val="20"/>
              </w:rPr>
            </w:pPr>
          </w:p>
        </w:tc>
        <w:tc>
          <w:tcPr>
            <w:tcW w:w="1559" w:type="dxa"/>
          </w:tcPr>
          <w:p w:rsidR="00CA737F" w:rsidRPr="003A2E99" w:rsidRDefault="00CA737F" w:rsidP="004F15C2">
            <w:pPr>
              <w:rPr>
                <w:sz w:val="20"/>
                <w:szCs w:val="20"/>
              </w:rPr>
            </w:pPr>
            <w:r>
              <w:rPr>
                <w:sz w:val="20"/>
                <w:szCs w:val="20"/>
              </w:rPr>
              <w:t xml:space="preserve">- </w:t>
            </w:r>
            <w:r w:rsidRPr="003A2E99">
              <w:rPr>
                <w:sz w:val="20"/>
                <w:szCs w:val="20"/>
              </w:rPr>
              <w:t>бюджет</w:t>
            </w:r>
          </w:p>
          <w:p w:rsidR="00CA737F" w:rsidRPr="00E5186E" w:rsidRDefault="00CA737F" w:rsidP="004F15C2">
            <w:pPr>
              <w:rPr>
                <w:sz w:val="20"/>
                <w:szCs w:val="20"/>
              </w:rPr>
            </w:pPr>
            <w:r w:rsidRPr="00E5186E">
              <w:rPr>
                <w:sz w:val="20"/>
                <w:szCs w:val="20"/>
              </w:rPr>
              <w:t>городского округа Кинешма</w:t>
            </w:r>
          </w:p>
        </w:tc>
        <w:tc>
          <w:tcPr>
            <w:tcW w:w="1560" w:type="dxa"/>
          </w:tcPr>
          <w:p w:rsidR="00CA737F" w:rsidRPr="00B663E5" w:rsidRDefault="00CA737F" w:rsidP="004F15C2">
            <w:pPr>
              <w:jc w:val="center"/>
              <w:rPr>
                <w:sz w:val="20"/>
                <w:szCs w:val="20"/>
              </w:rPr>
            </w:pPr>
            <w:r>
              <w:rPr>
                <w:sz w:val="20"/>
                <w:szCs w:val="20"/>
              </w:rPr>
              <w:t>8 904,0</w:t>
            </w:r>
          </w:p>
        </w:tc>
        <w:tc>
          <w:tcPr>
            <w:tcW w:w="1134" w:type="dxa"/>
          </w:tcPr>
          <w:p w:rsidR="00CA737F" w:rsidRPr="00B663E5" w:rsidRDefault="00CA737F" w:rsidP="004F15C2">
            <w:pPr>
              <w:jc w:val="center"/>
              <w:rPr>
                <w:sz w:val="20"/>
                <w:szCs w:val="20"/>
              </w:rPr>
            </w:pPr>
            <w:r>
              <w:rPr>
                <w:sz w:val="20"/>
                <w:szCs w:val="20"/>
              </w:rPr>
              <w:t>8 822,2</w:t>
            </w:r>
          </w:p>
        </w:tc>
        <w:tc>
          <w:tcPr>
            <w:tcW w:w="1379" w:type="dxa"/>
            <w:vMerge/>
          </w:tcPr>
          <w:p w:rsidR="00CA737F" w:rsidRPr="00E5186E" w:rsidRDefault="00CA737F" w:rsidP="004F15C2">
            <w:pPr>
              <w:jc w:val="both"/>
              <w:rPr>
                <w:sz w:val="20"/>
                <w:szCs w:val="20"/>
              </w:rPr>
            </w:pPr>
          </w:p>
        </w:tc>
        <w:tc>
          <w:tcPr>
            <w:tcW w:w="2539" w:type="dxa"/>
            <w:vMerge/>
          </w:tcPr>
          <w:p w:rsidR="00CA737F" w:rsidRPr="00E5186E" w:rsidRDefault="00CA737F" w:rsidP="004F15C2">
            <w:pPr>
              <w:jc w:val="both"/>
              <w:rPr>
                <w:sz w:val="20"/>
                <w:szCs w:val="20"/>
              </w:rPr>
            </w:pPr>
          </w:p>
        </w:tc>
        <w:tc>
          <w:tcPr>
            <w:tcW w:w="618" w:type="dxa"/>
            <w:vMerge/>
            <w:vAlign w:val="center"/>
          </w:tcPr>
          <w:p w:rsidR="00CA737F" w:rsidRPr="00E5186E" w:rsidRDefault="00CA737F" w:rsidP="004F15C2">
            <w:pPr>
              <w:jc w:val="center"/>
              <w:rPr>
                <w:sz w:val="20"/>
                <w:szCs w:val="20"/>
              </w:rPr>
            </w:pPr>
          </w:p>
        </w:tc>
        <w:tc>
          <w:tcPr>
            <w:tcW w:w="850" w:type="dxa"/>
            <w:vMerge/>
            <w:vAlign w:val="center"/>
          </w:tcPr>
          <w:p w:rsidR="00CA737F" w:rsidRPr="00E5186E" w:rsidRDefault="00CA737F" w:rsidP="004F15C2">
            <w:pPr>
              <w:jc w:val="center"/>
              <w:rPr>
                <w:sz w:val="20"/>
                <w:szCs w:val="20"/>
              </w:rPr>
            </w:pPr>
          </w:p>
        </w:tc>
        <w:tc>
          <w:tcPr>
            <w:tcW w:w="851" w:type="dxa"/>
            <w:vMerge/>
            <w:vAlign w:val="center"/>
          </w:tcPr>
          <w:p w:rsidR="00CA737F" w:rsidRPr="00E5186E" w:rsidRDefault="00CA737F" w:rsidP="004F15C2">
            <w:pPr>
              <w:jc w:val="center"/>
              <w:rPr>
                <w:sz w:val="20"/>
                <w:szCs w:val="20"/>
              </w:rPr>
            </w:pPr>
          </w:p>
        </w:tc>
        <w:tc>
          <w:tcPr>
            <w:tcW w:w="1731" w:type="dxa"/>
            <w:vMerge/>
            <w:vAlign w:val="center"/>
          </w:tcPr>
          <w:p w:rsidR="00CA737F" w:rsidRPr="00E5186E" w:rsidRDefault="00CA737F" w:rsidP="004F15C2">
            <w:pPr>
              <w:jc w:val="center"/>
              <w:rPr>
                <w:sz w:val="20"/>
                <w:szCs w:val="20"/>
              </w:rPr>
            </w:pPr>
          </w:p>
        </w:tc>
      </w:tr>
      <w:tr w:rsidR="00387229" w:rsidRPr="00F31BCF" w:rsidTr="006471B4">
        <w:trPr>
          <w:trHeight w:val="480"/>
        </w:trPr>
        <w:tc>
          <w:tcPr>
            <w:tcW w:w="567" w:type="dxa"/>
            <w:vMerge w:val="restart"/>
          </w:tcPr>
          <w:p w:rsidR="00387229" w:rsidRPr="00F31BCF" w:rsidRDefault="00387229" w:rsidP="004F15C2">
            <w:pPr>
              <w:jc w:val="both"/>
              <w:rPr>
                <w:sz w:val="20"/>
                <w:szCs w:val="20"/>
              </w:rPr>
            </w:pPr>
            <w:r>
              <w:rPr>
                <w:sz w:val="20"/>
                <w:szCs w:val="20"/>
              </w:rPr>
              <w:t>1.1</w:t>
            </w:r>
          </w:p>
        </w:tc>
        <w:tc>
          <w:tcPr>
            <w:tcW w:w="1701" w:type="dxa"/>
            <w:vMerge w:val="restart"/>
          </w:tcPr>
          <w:p w:rsidR="00387229" w:rsidRPr="00F31BCF" w:rsidRDefault="00387229" w:rsidP="006471B4">
            <w:pPr>
              <w:jc w:val="both"/>
              <w:rPr>
                <w:sz w:val="20"/>
                <w:szCs w:val="20"/>
              </w:rPr>
            </w:pPr>
            <w:r>
              <w:rPr>
                <w:sz w:val="20"/>
                <w:szCs w:val="20"/>
              </w:rPr>
              <w:t>Основное мероприятие «</w:t>
            </w:r>
            <w:r w:rsidRPr="00F31BCF">
              <w:rPr>
                <w:sz w:val="20"/>
                <w:szCs w:val="20"/>
              </w:rPr>
              <w:t xml:space="preserve">Обеспечение сбалансированности и устойчивости </w:t>
            </w:r>
            <w:r>
              <w:rPr>
                <w:sz w:val="20"/>
                <w:szCs w:val="20"/>
              </w:rPr>
              <w:t>бюджета городского округа Кинешма, повышения качества управления муниципальными финансами»</w:t>
            </w:r>
          </w:p>
        </w:tc>
        <w:tc>
          <w:tcPr>
            <w:tcW w:w="1276" w:type="dxa"/>
            <w:vMerge/>
          </w:tcPr>
          <w:p w:rsidR="00387229" w:rsidRPr="00F31BCF" w:rsidRDefault="00387229" w:rsidP="004F15C2">
            <w:pPr>
              <w:jc w:val="both"/>
              <w:rPr>
                <w:sz w:val="20"/>
                <w:szCs w:val="20"/>
              </w:rPr>
            </w:pPr>
          </w:p>
        </w:tc>
        <w:tc>
          <w:tcPr>
            <w:tcW w:w="1559" w:type="dxa"/>
          </w:tcPr>
          <w:p w:rsidR="00387229" w:rsidRDefault="00387229" w:rsidP="004F15C2">
            <w:pPr>
              <w:jc w:val="both"/>
              <w:rPr>
                <w:sz w:val="20"/>
                <w:szCs w:val="20"/>
              </w:rPr>
            </w:pPr>
            <w:r w:rsidRPr="00E5186E">
              <w:rPr>
                <w:sz w:val="20"/>
                <w:szCs w:val="20"/>
              </w:rPr>
              <w:t>Всего</w:t>
            </w:r>
          </w:p>
          <w:p w:rsidR="00387229" w:rsidRPr="00E5186E" w:rsidRDefault="00387229" w:rsidP="004F15C2">
            <w:pPr>
              <w:jc w:val="both"/>
              <w:rPr>
                <w:sz w:val="20"/>
                <w:szCs w:val="20"/>
              </w:rPr>
            </w:pPr>
          </w:p>
        </w:tc>
        <w:tc>
          <w:tcPr>
            <w:tcW w:w="1560" w:type="dxa"/>
          </w:tcPr>
          <w:p w:rsidR="00387229" w:rsidRPr="00B663E5" w:rsidRDefault="00387229" w:rsidP="004F15C2">
            <w:pPr>
              <w:jc w:val="center"/>
              <w:rPr>
                <w:sz w:val="20"/>
                <w:szCs w:val="20"/>
              </w:rPr>
            </w:pPr>
            <w:r>
              <w:rPr>
                <w:sz w:val="20"/>
                <w:szCs w:val="20"/>
              </w:rPr>
              <w:t>8 904,0</w:t>
            </w:r>
          </w:p>
        </w:tc>
        <w:tc>
          <w:tcPr>
            <w:tcW w:w="1134" w:type="dxa"/>
          </w:tcPr>
          <w:p w:rsidR="00387229" w:rsidRPr="00B663E5" w:rsidRDefault="00387229" w:rsidP="004F15C2">
            <w:pPr>
              <w:jc w:val="center"/>
              <w:rPr>
                <w:sz w:val="20"/>
                <w:szCs w:val="20"/>
              </w:rPr>
            </w:pPr>
            <w:r>
              <w:rPr>
                <w:sz w:val="20"/>
                <w:szCs w:val="20"/>
              </w:rPr>
              <w:t>8 822,2</w:t>
            </w:r>
          </w:p>
        </w:tc>
        <w:tc>
          <w:tcPr>
            <w:tcW w:w="1379" w:type="dxa"/>
            <w:vMerge w:val="restart"/>
          </w:tcPr>
          <w:p w:rsidR="00387229" w:rsidRPr="00901214" w:rsidRDefault="00387229" w:rsidP="006471B4">
            <w:pPr>
              <w:rPr>
                <w:bCs/>
                <w:sz w:val="20"/>
                <w:szCs w:val="20"/>
              </w:rPr>
            </w:pPr>
            <w:r>
              <w:rPr>
                <w:bCs/>
                <w:sz w:val="20"/>
                <w:szCs w:val="20"/>
              </w:rPr>
              <w:t>Экономия бюджетных средств</w:t>
            </w:r>
          </w:p>
        </w:tc>
        <w:tc>
          <w:tcPr>
            <w:tcW w:w="2539" w:type="dxa"/>
            <w:vMerge w:val="restart"/>
          </w:tcPr>
          <w:p w:rsidR="00387229" w:rsidRPr="00F31BCF" w:rsidRDefault="00387229" w:rsidP="004F15C2">
            <w:pPr>
              <w:jc w:val="both"/>
              <w:rPr>
                <w:sz w:val="20"/>
                <w:szCs w:val="20"/>
              </w:rPr>
            </w:pPr>
            <w:r>
              <w:rPr>
                <w:sz w:val="20"/>
                <w:szCs w:val="20"/>
              </w:rPr>
              <w:t>Доля условно утвержденных на плановый период расходов бюджета городского округа Кинешма</w:t>
            </w:r>
          </w:p>
        </w:tc>
        <w:tc>
          <w:tcPr>
            <w:tcW w:w="618" w:type="dxa"/>
            <w:vMerge w:val="restart"/>
            <w:vAlign w:val="center"/>
          </w:tcPr>
          <w:p w:rsidR="00387229" w:rsidRPr="00F31BCF" w:rsidRDefault="00387229" w:rsidP="004F15C2">
            <w:pPr>
              <w:jc w:val="center"/>
              <w:rPr>
                <w:sz w:val="20"/>
                <w:szCs w:val="20"/>
              </w:rPr>
            </w:pPr>
            <w:r>
              <w:rPr>
                <w:sz w:val="20"/>
                <w:szCs w:val="20"/>
              </w:rPr>
              <w:t>%</w:t>
            </w:r>
          </w:p>
        </w:tc>
        <w:tc>
          <w:tcPr>
            <w:tcW w:w="850" w:type="dxa"/>
            <w:vMerge w:val="restart"/>
            <w:vAlign w:val="center"/>
          </w:tcPr>
          <w:p w:rsidR="00387229" w:rsidRPr="00F31BCF" w:rsidRDefault="00387229" w:rsidP="004F15C2">
            <w:pPr>
              <w:jc w:val="center"/>
              <w:rPr>
                <w:sz w:val="20"/>
                <w:szCs w:val="20"/>
              </w:rPr>
            </w:pPr>
            <w:r>
              <w:rPr>
                <w:sz w:val="20"/>
                <w:szCs w:val="20"/>
              </w:rPr>
              <w:t>-</w:t>
            </w:r>
          </w:p>
        </w:tc>
        <w:tc>
          <w:tcPr>
            <w:tcW w:w="851" w:type="dxa"/>
            <w:vMerge w:val="restart"/>
            <w:vAlign w:val="center"/>
          </w:tcPr>
          <w:p w:rsidR="00387229" w:rsidRPr="00F31BCF" w:rsidRDefault="00387229" w:rsidP="004F15C2">
            <w:pPr>
              <w:jc w:val="center"/>
              <w:rPr>
                <w:sz w:val="20"/>
                <w:szCs w:val="20"/>
              </w:rPr>
            </w:pPr>
            <w:r>
              <w:rPr>
                <w:sz w:val="20"/>
                <w:szCs w:val="20"/>
              </w:rPr>
              <w:t>-</w:t>
            </w:r>
          </w:p>
        </w:tc>
        <w:tc>
          <w:tcPr>
            <w:tcW w:w="1731" w:type="dxa"/>
            <w:vMerge w:val="restart"/>
            <w:vAlign w:val="center"/>
          </w:tcPr>
          <w:p w:rsidR="00387229" w:rsidRPr="00233BC0" w:rsidRDefault="00387229" w:rsidP="004F15C2">
            <w:pPr>
              <w:jc w:val="center"/>
              <w:rPr>
                <w:sz w:val="20"/>
                <w:szCs w:val="20"/>
              </w:rPr>
            </w:pPr>
          </w:p>
        </w:tc>
      </w:tr>
      <w:tr w:rsidR="00387229" w:rsidRPr="00F31BCF" w:rsidTr="006471B4">
        <w:trPr>
          <w:trHeight w:val="660"/>
        </w:trPr>
        <w:tc>
          <w:tcPr>
            <w:tcW w:w="567" w:type="dxa"/>
            <w:vMerge/>
          </w:tcPr>
          <w:p w:rsidR="00387229" w:rsidRPr="00F31BCF" w:rsidRDefault="00387229" w:rsidP="004F15C2">
            <w:pPr>
              <w:jc w:val="both"/>
              <w:rPr>
                <w:sz w:val="20"/>
                <w:szCs w:val="20"/>
              </w:rPr>
            </w:pPr>
          </w:p>
        </w:tc>
        <w:tc>
          <w:tcPr>
            <w:tcW w:w="1701" w:type="dxa"/>
            <w:vMerge/>
          </w:tcPr>
          <w:p w:rsidR="00387229" w:rsidRDefault="00387229" w:rsidP="004F15C2">
            <w:pPr>
              <w:jc w:val="both"/>
              <w:rPr>
                <w:sz w:val="20"/>
                <w:szCs w:val="20"/>
              </w:rPr>
            </w:pPr>
          </w:p>
        </w:tc>
        <w:tc>
          <w:tcPr>
            <w:tcW w:w="1276" w:type="dxa"/>
            <w:vMerge/>
          </w:tcPr>
          <w:p w:rsidR="00387229" w:rsidRPr="00F31BCF" w:rsidRDefault="00387229" w:rsidP="004F15C2">
            <w:pPr>
              <w:jc w:val="both"/>
              <w:rPr>
                <w:sz w:val="20"/>
                <w:szCs w:val="20"/>
              </w:rPr>
            </w:pPr>
          </w:p>
        </w:tc>
        <w:tc>
          <w:tcPr>
            <w:tcW w:w="1559" w:type="dxa"/>
            <w:vMerge w:val="restart"/>
          </w:tcPr>
          <w:p w:rsidR="00387229" w:rsidRDefault="00387229" w:rsidP="004F15C2">
            <w:pPr>
              <w:jc w:val="both"/>
              <w:rPr>
                <w:sz w:val="20"/>
                <w:szCs w:val="20"/>
              </w:rPr>
            </w:pPr>
            <w:r>
              <w:rPr>
                <w:sz w:val="20"/>
                <w:szCs w:val="20"/>
              </w:rPr>
              <w:t xml:space="preserve">бюджетные </w:t>
            </w:r>
          </w:p>
          <w:p w:rsidR="00387229" w:rsidRDefault="00387229" w:rsidP="004F15C2">
            <w:pPr>
              <w:jc w:val="both"/>
              <w:rPr>
                <w:sz w:val="20"/>
                <w:szCs w:val="20"/>
              </w:rPr>
            </w:pPr>
            <w:r>
              <w:rPr>
                <w:sz w:val="20"/>
                <w:szCs w:val="20"/>
              </w:rPr>
              <w:t>ассигнования</w:t>
            </w:r>
          </w:p>
          <w:p w:rsidR="00387229" w:rsidRDefault="00387229" w:rsidP="004F15C2">
            <w:pPr>
              <w:jc w:val="both"/>
              <w:rPr>
                <w:sz w:val="20"/>
                <w:szCs w:val="20"/>
              </w:rPr>
            </w:pPr>
            <w:r>
              <w:rPr>
                <w:sz w:val="20"/>
                <w:szCs w:val="20"/>
              </w:rPr>
              <w:t>всего,</w:t>
            </w:r>
          </w:p>
          <w:p w:rsidR="00387229" w:rsidRPr="00E5186E" w:rsidRDefault="00387229" w:rsidP="004F15C2">
            <w:pPr>
              <w:jc w:val="both"/>
              <w:rPr>
                <w:sz w:val="20"/>
                <w:szCs w:val="20"/>
              </w:rPr>
            </w:pPr>
            <w:r w:rsidRPr="00A16E57">
              <w:rPr>
                <w:i/>
                <w:sz w:val="20"/>
                <w:szCs w:val="20"/>
              </w:rPr>
              <w:t>в том числе:</w:t>
            </w:r>
          </w:p>
        </w:tc>
        <w:tc>
          <w:tcPr>
            <w:tcW w:w="1560" w:type="dxa"/>
            <w:vMerge w:val="restart"/>
          </w:tcPr>
          <w:p w:rsidR="00387229" w:rsidRPr="00B663E5" w:rsidRDefault="00387229" w:rsidP="004F15C2">
            <w:pPr>
              <w:jc w:val="center"/>
              <w:rPr>
                <w:sz w:val="20"/>
                <w:szCs w:val="20"/>
              </w:rPr>
            </w:pPr>
            <w:r>
              <w:rPr>
                <w:sz w:val="20"/>
                <w:szCs w:val="20"/>
              </w:rPr>
              <w:t>8 904,0</w:t>
            </w:r>
          </w:p>
        </w:tc>
        <w:tc>
          <w:tcPr>
            <w:tcW w:w="1134" w:type="dxa"/>
            <w:vMerge w:val="restart"/>
          </w:tcPr>
          <w:p w:rsidR="00387229" w:rsidRPr="00B663E5" w:rsidRDefault="00387229" w:rsidP="004F15C2">
            <w:pPr>
              <w:jc w:val="center"/>
              <w:rPr>
                <w:sz w:val="20"/>
                <w:szCs w:val="20"/>
              </w:rPr>
            </w:pPr>
            <w:r>
              <w:rPr>
                <w:sz w:val="20"/>
                <w:szCs w:val="20"/>
              </w:rPr>
              <w:t>8 822,2</w:t>
            </w:r>
          </w:p>
        </w:tc>
        <w:tc>
          <w:tcPr>
            <w:tcW w:w="1379" w:type="dxa"/>
            <w:vMerge/>
          </w:tcPr>
          <w:p w:rsidR="00387229" w:rsidRPr="00F31BCF" w:rsidRDefault="00387229" w:rsidP="004F15C2">
            <w:pPr>
              <w:jc w:val="both"/>
              <w:rPr>
                <w:sz w:val="20"/>
                <w:szCs w:val="20"/>
              </w:rPr>
            </w:pPr>
          </w:p>
        </w:tc>
        <w:tc>
          <w:tcPr>
            <w:tcW w:w="2539" w:type="dxa"/>
            <w:vMerge/>
          </w:tcPr>
          <w:p w:rsidR="00387229" w:rsidRDefault="00387229" w:rsidP="004F15C2">
            <w:pPr>
              <w:jc w:val="both"/>
              <w:rPr>
                <w:sz w:val="20"/>
                <w:szCs w:val="20"/>
              </w:rPr>
            </w:pPr>
          </w:p>
        </w:tc>
        <w:tc>
          <w:tcPr>
            <w:tcW w:w="618" w:type="dxa"/>
            <w:vMerge/>
            <w:vAlign w:val="center"/>
          </w:tcPr>
          <w:p w:rsidR="00387229" w:rsidRDefault="00387229" w:rsidP="004F15C2">
            <w:pPr>
              <w:jc w:val="center"/>
              <w:rPr>
                <w:sz w:val="20"/>
                <w:szCs w:val="20"/>
              </w:rPr>
            </w:pPr>
          </w:p>
        </w:tc>
        <w:tc>
          <w:tcPr>
            <w:tcW w:w="850" w:type="dxa"/>
            <w:vMerge/>
            <w:vAlign w:val="center"/>
          </w:tcPr>
          <w:p w:rsidR="00387229" w:rsidRDefault="00387229" w:rsidP="004F15C2">
            <w:pPr>
              <w:jc w:val="center"/>
              <w:rPr>
                <w:sz w:val="20"/>
                <w:szCs w:val="20"/>
              </w:rPr>
            </w:pPr>
          </w:p>
        </w:tc>
        <w:tc>
          <w:tcPr>
            <w:tcW w:w="851" w:type="dxa"/>
            <w:vMerge/>
            <w:vAlign w:val="center"/>
          </w:tcPr>
          <w:p w:rsidR="00387229" w:rsidRDefault="00387229" w:rsidP="004F15C2">
            <w:pPr>
              <w:jc w:val="center"/>
              <w:rPr>
                <w:sz w:val="20"/>
                <w:szCs w:val="20"/>
              </w:rPr>
            </w:pPr>
          </w:p>
        </w:tc>
        <w:tc>
          <w:tcPr>
            <w:tcW w:w="1731" w:type="dxa"/>
            <w:vMerge/>
            <w:vAlign w:val="center"/>
          </w:tcPr>
          <w:p w:rsidR="00387229" w:rsidRDefault="00387229" w:rsidP="004F15C2">
            <w:pPr>
              <w:jc w:val="center"/>
              <w:rPr>
                <w:sz w:val="20"/>
                <w:szCs w:val="20"/>
              </w:rPr>
            </w:pPr>
          </w:p>
        </w:tc>
      </w:tr>
      <w:tr w:rsidR="00387229" w:rsidRPr="00F31BCF" w:rsidTr="006471B4">
        <w:trPr>
          <w:trHeight w:val="391"/>
        </w:trPr>
        <w:tc>
          <w:tcPr>
            <w:tcW w:w="567" w:type="dxa"/>
            <w:vMerge/>
          </w:tcPr>
          <w:p w:rsidR="00387229" w:rsidRPr="00F31BCF" w:rsidRDefault="00387229" w:rsidP="004F15C2">
            <w:pPr>
              <w:jc w:val="both"/>
              <w:rPr>
                <w:sz w:val="20"/>
                <w:szCs w:val="20"/>
              </w:rPr>
            </w:pPr>
          </w:p>
        </w:tc>
        <w:tc>
          <w:tcPr>
            <w:tcW w:w="1701" w:type="dxa"/>
            <w:vMerge/>
          </w:tcPr>
          <w:p w:rsidR="00387229" w:rsidRPr="00F31BCF" w:rsidRDefault="00387229" w:rsidP="004F15C2">
            <w:pPr>
              <w:jc w:val="both"/>
              <w:rPr>
                <w:sz w:val="20"/>
                <w:szCs w:val="20"/>
              </w:rPr>
            </w:pPr>
          </w:p>
        </w:tc>
        <w:tc>
          <w:tcPr>
            <w:tcW w:w="1276" w:type="dxa"/>
            <w:vMerge/>
          </w:tcPr>
          <w:p w:rsidR="00387229" w:rsidRPr="00F31BCF" w:rsidRDefault="00387229" w:rsidP="004F15C2">
            <w:pPr>
              <w:jc w:val="both"/>
              <w:rPr>
                <w:sz w:val="20"/>
                <w:szCs w:val="20"/>
              </w:rPr>
            </w:pPr>
          </w:p>
        </w:tc>
        <w:tc>
          <w:tcPr>
            <w:tcW w:w="1559" w:type="dxa"/>
            <w:vMerge/>
          </w:tcPr>
          <w:p w:rsidR="00387229" w:rsidRPr="00E5186E" w:rsidRDefault="00387229" w:rsidP="004F15C2">
            <w:pPr>
              <w:jc w:val="both"/>
              <w:rPr>
                <w:sz w:val="20"/>
                <w:szCs w:val="20"/>
              </w:rPr>
            </w:pPr>
          </w:p>
        </w:tc>
        <w:tc>
          <w:tcPr>
            <w:tcW w:w="1560" w:type="dxa"/>
            <w:vMerge/>
            <w:vAlign w:val="center"/>
          </w:tcPr>
          <w:p w:rsidR="00387229" w:rsidRPr="00233BC0" w:rsidRDefault="00387229" w:rsidP="004F15C2">
            <w:pPr>
              <w:jc w:val="center"/>
              <w:rPr>
                <w:sz w:val="20"/>
                <w:szCs w:val="20"/>
              </w:rPr>
            </w:pPr>
          </w:p>
        </w:tc>
        <w:tc>
          <w:tcPr>
            <w:tcW w:w="1134" w:type="dxa"/>
            <w:vMerge/>
            <w:vAlign w:val="center"/>
          </w:tcPr>
          <w:p w:rsidR="00387229" w:rsidRPr="003A7D97" w:rsidRDefault="00387229" w:rsidP="004F15C2">
            <w:pPr>
              <w:jc w:val="center"/>
              <w:rPr>
                <w:sz w:val="20"/>
                <w:szCs w:val="20"/>
              </w:rPr>
            </w:pPr>
          </w:p>
        </w:tc>
        <w:tc>
          <w:tcPr>
            <w:tcW w:w="1379" w:type="dxa"/>
            <w:vMerge/>
          </w:tcPr>
          <w:p w:rsidR="00387229" w:rsidRPr="00F31BCF" w:rsidRDefault="00387229" w:rsidP="004F15C2">
            <w:pPr>
              <w:jc w:val="both"/>
              <w:rPr>
                <w:sz w:val="20"/>
                <w:szCs w:val="20"/>
              </w:rPr>
            </w:pPr>
          </w:p>
        </w:tc>
        <w:tc>
          <w:tcPr>
            <w:tcW w:w="2539" w:type="dxa"/>
            <w:vMerge w:val="restart"/>
          </w:tcPr>
          <w:p w:rsidR="00387229" w:rsidRPr="00F31BCF" w:rsidRDefault="00387229" w:rsidP="004F15C2">
            <w:pPr>
              <w:jc w:val="both"/>
              <w:rPr>
                <w:sz w:val="20"/>
                <w:szCs w:val="20"/>
              </w:rPr>
            </w:pPr>
            <w:r>
              <w:rPr>
                <w:sz w:val="20"/>
                <w:szCs w:val="20"/>
              </w:rPr>
              <w:t>Доля налоговых и неналоговых доходов в общем объеме доходов бюджета городского округа Кинешма</w:t>
            </w:r>
          </w:p>
        </w:tc>
        <w:tc>
          <w:tcPr>
            <w:tcW w:w="618" w:type="dxa"/>
            <w:vMerge w:val="restart"/>
            <w:vAlign w:val="center"/>
          </w:tcPr>
          <w:p w:rsidR="00387229" w:rsidRPr="00F31BCF" w:rsidRDefault="00387229" w:rsidP="004F15C2">
            <w:pPr>
              <w:jc w:val="center"/>
              <w:rPr>
                <w:sz w:val="20"/>
                <w:szCs w:val="20"/>
              </w:rPr>
            </w:pPr>
            <w:r>
              <w:rPr>
                <w:sz w:val="20"/>
                <w:szCs w:val="20"/>
              </w:rPr>
              <w:t>%</w:t>
            </w:r>
          </w:p>
        </w:tc>
        <w:tc>
          <w:tcPr>
            <w:tcW w:w="850" w:type="dxa"/>
            <w:vMerge w:val="restart"/>
            <w:vAlign w:val="center"/>
          </w:tcPr>
          <w:p w:rsidR="00387229" w:rsidRPr="002C7C88" w:rsidRDefault="00387229" w:rsidP="004F15C2">
            <w:pPr>
              <w:jc w:val="center"/>
              <w:rPr>
                <w:sz w:val="20"/>
                <w:szCs w:val="20"/>
              </w:rPr>
            </w:pPr>
            <w:r w:rsidRPr="002C7C88">
              <w:rPr>
                <w:sz w:val="20"/>
                <w:szCs w:val="20"/>
              </w:rPr>
              <w:t>35,9</w:t>
            </w:r>
          </w:p>
        </w:tc>
        <w:tc>
          <w:tcPr>
            <w:tcW w:w="851" w:type="dxa"/>
            <w:vMerge w:val="restart"/>
            <w:vAlign w:val="center"/>
          </w:tcPr>
          <w:p w:rsidR="00387229" w:rsidRPr="002C7C88" w:rsidRDefault="00387229" w:rsidP="004F15C2">
            <w:pPr>
              <w:jc w:val="center"/>
              <w:rPr>
                <w:sz w:val="20"/>
                <w:szCs w:val="20"/>
              </w:rPr>
            </w:pPr>
            <w:r w:rsidRPr="002C7C88">
              <w:rPr>
                <w:sz w:val="20"/>
                <w:szCs w:val="20"/>
              </w:rPr>
              <w:t>33,0</w:t>
            </w:r>
          </w:p>
        </w:tc>
        <w:tc>
          <w:tcPr>
            <w:tcW w:w="1731" w:type="dxa"/>
            <w:vMerge w:val="restart"/>
            <w:vAlign w:val="center"/>
          </w:tcPr>
          <w:p w:rsidR="00387229" w:rsidRPr="002375AD" w:rsidRDefault="00387229" w:rsidP="00CD74E8">
            <w:pPr>
              <w:rPr>
                <w:sz w:val="20"/>
                <w:szCs w:val="20"/>
              </w:rPr>
            </w:pPr>
            <w:r>
              <w:rPr>
                <w:sz w:val="20"/>
                <w:szCs w:val="20"/>
              </w:rPr>
              <w:t>Уменьшение налоговых и неналоговых доходов бюджета</w:t>
            </w:r>
          </w:p>
        </w:tc>
      </w:tr>
      <w:tr w:rsidR="00387229" w:rsidRPr="00F31BCF" w:rsidTr="006471B4">
        <w:trPr>
          <w:trHeight w:val="230"/>
        </w:trPr>
        <w:tc>
          <w:tcPr>
            <w:tcW w:w="567" w:type="dxa"/>
            <w:vMerge/>
          </w:tcPr>
          <w:p w:rsidR="00387229" w:rsidRPr="00F31BCF" w:rsidRDefault="00387229" w:rsidP="004F15C2">
            <w:pPr>
              <w:jc w:val="both"/>
              <w:rPr>
                <w:sz w:val="20"/>
                <w:szCs w:val="20"/>
              </w:rPr>
            </w:pPr>
          </w:p>
        </w:tc>
        <w:tc>
          <w:tcPr>
            <w:tcW w:w="1701" w:type="dxa"/>
            <w:vMerge/>
          </w:tcPr>
          <w:p w:rsidR="00387229" w:rsidRPr="00F31BCF" w:rsidRDefault="00387229" w:rsidP="004F15C2">
            <w:pPr>
              <w:jc w:val="both"/>
              <w:rPr>
                <w:sz w:val="20"/>
                <w:szCs w:val="20"/>
              </w:rPr>
            </w:pPr>
          </w:p>
        </w:tc>
        <w:tc>
          <w:tcPr>
            <w:tcW w:w="1276" w:type="dxa"/>
            <w:vMerge/>
          </w:tcPr>
          <w:p w:rsidR="00387229" w:rsidRPr="00F31BCF" w:rsidRDefault="00387229" w:rsidP="004F15C2">
            <w:pPr>
              <w:jc w:val="both"/>
              <w:rPr>
                <w:sz w:val="20"/>
                <w:szCs w:val="20"/>
              </w:rPr>
            </w:pPr>
          </w:p>
        </w:tc>
        <w:tc>
          <w:tcPr>
            <w:tcW w:w="1559" w:type="dxa"/>
            <w:vMerge w:val="restart"/>
          </w:tcPr>
          <w:p w:rsidR="00387229" w:rsidRPr="003A2E99" w:rsidRDefault="00387229" w:rsidP="004F15C2">
            <w:pPr>
              <w:rPr>
                <w:sz w:val="20"/>
                <w:szCs w:val="20"/>
              </w:rPr>
            </w:pPr>
            <w:r>
              <w:rPr>
                <w:sz w:val="20"/>
                <w:szCs w:val="20"/>
              </w:rPr>
              <w:t xml:space="preserve">- </w:t>
            </w:r>
            <w:r w:rsidRPr="003A2E99">
              <w:rPr>
                <w:sz w:val="20"/>
                <w:szCs w:val="20"/>
              </w:rPr>
              <w:t>бюджет</w:t>
            </w:r>
          </w:p>
          <w:p w:rsidR="00387229" w:rsidRPr="00E5186E" w:rsidRDefault="00387229" w:rsidP="004F15C2">
            <w:pPr>
              <w:rPr>
                <w:sz w:val="20"/>
                <w:szCs w:val="20"/>
              </w:rPr>
            </w:pPr>
            <w:r w:rsidRPr="00E5186E">
              <w:rPr>
                <w:sz w:val="20"/>
                <w:szCs w:val="20"/>
              </w:rPr>
              <w:t>городского округа Кинешма</w:t>
            </w:r>
          </w:p>
        </w:tc>
        <w:tc>
          <w:tcPr>
            <w:tcW w:w="1560" w:type="dxa"/>
            <w:vMerge w:val="restart"/>
          </w:tcPr>
          <w:p w:rsidR="00387229" w:rsidRPr="00B663E5" w:rsidRDefault="00387229" w:rsidP="004F15C2">
            <w:pPr>
              <w:jc w:val="center"/>
              <w:rPr>
                <w:sz w:val="20"/>
                <w:szCs w:val="20"/>
              </w:rPr>
            </w:pPr>
            <w:r>
              <w:rPr>
                <w:sz w:val="20"/>
                <w:szCs w:val="20"/>
              </w:rPr>
              <w:t>8 904,0</w:t>
            </w:r>
          </w:p>
        </w:tc>
        <w:tc>
          <w:tcPr>
            <w:tcW w:w="1134" w:type="dxa"/>
            <w:vMerge w:val="restart"/>
          </w:tcPr>
          <w:p w:rsidR="00387229" w:rsidRPr="00B663E5" w:rsidRDefault="00387229" w:rsidP="004F15C2">
            <w:pPr>
              <w:jc w:val="center"/>
              <w:rPr>
                <w:sz w:val="20"/>
                <w:szCs w:val="20"/>
              </w:rPr>
            </w:pPr>
            <w:r>
              <w:rPr>
                <w:sz w:val="20"/>
                <w:szCs w:val="20"/>
              </w:rPr>
              <w:t>8 822,2</w:t>
            </w:r>
          </w:p>
        </w:tc>
        <w:tc>
          <w:tcPr>
            <w:tcW w:w="1379" w:type="dxa"/>
            <w:vMerge/>
          </w:tcPr>
          <w:p w:rsidR="00387229" w:rsidRPr="00F31BCF" w:rsidRDefault="00387229" w:rsidP="004F15C2">
            <w:pPr>
              <w:jc w:val="both"/>
              <w:rPr>
                <w:sz w:val="20"/>
                <w:szCs w:val="20"/>
              </w:rPr>
            </w:pPr>
          </w:p>
        </w:tc>
        <w:tc>
          <w:tcPr>
            <w:tcW w:w="2539" w:type="dxa"/>
            <w:vMerge/>
          </w:tcPr>
          <w:p w:rsidR="00387229" w:rsidRDefault="00387229" w:rsidP="004F15C2">
            <w:pPr>
              <w:jc w:val="both"/>
              <w:rPr>
                <w:sz w:val="20"/>
                <w:szCs w:val="20"/>
              </w:rPr>
            </w:pPr>
          </w:p>
        </w:tc>
        <w:tc>
          <w:tcPr>
            <w:tcW w:w="618" w:type="dxa"/>
            <w:vMerge/>
            <w:vAlign w:val="center"/>
          </w:tcPr>
          <w:p w:rsidR="00387229" w:rsidRDefault="00387229" w:rsidP="004F15C2">
            <w:pPr>
              <w:jc w:val="center"/>
              <w:rPr>
                <w:sz w:val="20"/>
                <w:szCs w:val="20"/>
              </w:rPr>
            </w:pPr>
          </w:p>
        </w:tc>
        <w:tc>
          <w:tcPr>
            <w:tcW w:w="850" w:type="dxa"/>
            <w:vMerge/>
            <w:vAlign w:val="center"/>
          </w:tcPr>
          <w:p w:rsidR="00387229" w:rsidRDefault="00387229" w:rsidP="004F15C2">
            <w:pPr>
              <w:jc w:val="center"/>
              <w:rPr>
                <w:sz w:val="20"/>
                <w:szCs w:val="20"/>
              </w:rPr>
            </w:pPr>
          </w:p>
        </w:tc>
        <w:tc>
          <w:tcPr>
            <w:tcW w:w="851" w:type="dxa"/>
            <w:vMerge/>
            <w:vAlign w:val="center"/>
          </w:tcPr>
          <w:p w:rsidR="00387229" w:rsidRPr="00DB3CDD" w:rsidRDefault="00387229" w:rsidP="004F15C2">
            <w:pPr>
              <w:jc w:val="center"/>
              <w:rPr>
                <w:color w:val="FF0000"/>
                <w:sz w:val="20"/>
                <w:szCs w:val="20"/>
              </w:rPr>
            </w:pPr>
          </w:p>
        </w:tc>
        <w:tc>
          <w:tcPr>
            <w:tcW w:w="1731" w:type="dxa"/>
            <w:vMerge/>
            <w:vAlign w:val="center"/>
          </w:tcPr>
          <w:p w:rsidR="00387229" w:rsidRPr="00DB3CDD" w:rsidRDefault="00387229" w:rsidP="004F15C2">
            <w:pPr>
              <w:jc w:val="center"/>
              <w:rPr>
                <w:color w:val="FF0000"/>
                <w:sz w:val="20"/>
                <w:szCs w:val="20"/>
              </w:rPr>
            </w:pPr>
          </w:p>
        </w:tc>
      </w:tr>
      <w:tr w:rsidR="00387229" w:rsidRPr="00F31BCF" w:rsidTr="006471B4">
        <w:tc>
          <w:tcPr>
            <w:tcW w:w="567" w:type="dxa"/>
            <w:vMerge/>
          </w:tcPr>
          <w:p w:rsidR="00387229" w:rsidRPr="00F31BCF" w:rsidRDefault="00387229" w:rsidP="004F15C2">
            <w:pPr>
              <w:jc w:val="both"/>
              <w:rPr>
                <w:sz w:val="20"/>
                <w:szCs w:val="20"/>
              </w:rPr>
            </w:pPr>
          </w:p>
        </w:tc>
        <w:tc>
          <w:tcPr>
            <w:tcW w:w="1701" w:type="dxa"/>
            <w:vMerge/>
          </w:tcPr>
          <w:p w:rsidR="00387229" w:rsidRPr="00F31BCF" w:rsidRDefault="00387229" w:rsidP="004F15C2">
            <w:pPr>
              <w:jc w:val="both"/>
              <w:rPr>
                <w:sz w:val="20"/>
                <w:szCs w:val="20"/>
              </w:rPr>
            </w:pPr>
          </w:p>
        </w:tc>
        <w:tc>
          <w:tcPr>
            <w:tcW w:w="1276" w:type="dxa"/>
            <w:vMerge/>
          </w:tcPr>
          <w:p w:rsidR="00387229" w:rsidRPr="00F31BCF" w:rsidRDefault="00387229" w:rsidP="004F15C2">
            <w:pPr>
              <w:jc w:val="both"/>
              <w:rPr>
                <w:sz w:val="20"/>
                <w:szCs w:val="20"/>
              </w:rPr>
            </w:pPr>
          </w:p>
        </w:tc>
        <w:tc>
          <w:tcPr>
            <w:tcW w:w="1559" w:type="dxa"/>
            <w:vMerge/>
          </w:tcPr>
          <w:p w:rsidR="00387229" w:rsidRPr="00E5186E" w:rsidRDefault="00387229" w:rsidP="004F15C2">
            <w:pPr>
              <w:jc w:val="both"/>
              <w:rPr>
                <w:sz w:val="20"/>
                <w:szCs w:val="20"/>
              </w:rPr>
            </w:pPr>
          </w:p>
        </w:tc>
        <w:tc>
          <w:tcPr>
            <w:tcW w:w="1560" w:type="dxa"/>
            <w:vMerge/>
            <w:vAlign w:val="center"/>
          </w:tcPr>
          <w:p w:rsidR="00387229" w:rsidRPr="00233BC0" w:rsidRDefault="00387229" w:rsidP="004F15C2">
            <w:pPr>
              <w:jc w:val="center"/>
              <w:rPr>
                <w:sz w:val="20"/>
                <w:szCs w:val="20"/>
              </w:rPr>
            </w:pPr>
          </w:p>
        </w:tc>
        <w:tc>
          <w:tcPr>
            <w:tcW w:w="1134" w:type="dxa"/>
            <w:vMerge/>
            <w:vAlign w:val="center"/>
          </w:tcPr>
          <w:p w:rsidR="00387229" w:rsidRPr="003A7D97" w:rsidRDefault="00387229" w:rsidP="004F15C2">
            <w:pPr>
              <w:jc w:val="center"/>
              <w:rPr>
                <w:sz w:val="20"/>
                <w:szCs w:val="20"/>
              </w:rPr>
            </w:pPr>
          </w:p>
        </w:tc>
        <w:tc>
          <w:tcPr>
            <w:tcW w:w="1379" w:type="dxa"/>
            <w:vMerge/>
          </w:tcPr>
          <w:p w:rsidR="00387229" w:rsidRPr="00F31BCF" w:rsidRDefault="00387229" w:rsidP="004F15C2">
            <w:pPr>
              <w:jc w:val="both"/>
              <w:rPr>
                <w:sz w:val="20"/>
                <w:szCs w:val="20"/>
              </w:rPr>
            </w:pPr>
          </w:p>
        </w:tc>
        <w:tc>
          <w:tcPr>
            <w:tcW w:w="2539" w:type="dxa"/>
          </w:tcPr>
          <w:p w:rsidR="00387229" w:rsidRPr="00F31BCF" w:rsidRDefault="00387229" w:rsidP="004F15C2">
            <w:pPr>
              <w:rPr>
                <w:sz w:val="20"/>
                <w:szCs w:val="20"/>
              </w:rPr>
            </w:pPr>
            <w:r>
              <w:rPr>
                <w:sz w:val="20"/>
                <w:szCs w:val="20"/>
              </w:rPr>
              <w:t xml:space="preserve"> Прозрачность (открытость) бюджетной системы</w:t>
            </w:r>
          </w:p>
        </w:tc>
        <w:tc>
          <w:tcPr>
            <w:tcW w:w="618" w:type="dxa"/>
            <w:vAlign w:val="center"/>
          </w:tcPr>
          <w:p w:rsidR="00387229" w:rsidRPr="00F31BCF" w:rsidRDefault="00387229" w:rsidP="004F15C2">
            <w:pPr>
              <w:jc w:val="center"/>
              <w:rPr>
                <w:sz w:val="20"/>
                <w:szCs w:val="20"/>
              </w:rPr>
            </w:pPr>
            <w:r>
              <w:rPr>
                <w:sz w:val="20"/>
                <w:szCs w:val="20"/>
              </w:rPr>
              <w:t>да, нет</w:t>
            </w:r>
          </w:p>
        </w:tc>
        <w:tc>
          <w:tcPr>
            <w:tcW w:w="850" w:type="dxa"/>
            <w:vAlign w:val="center"/>
          </w:tcPr>
          <w:p w:rsidR="00387229" w:rsidRPr="00F31BCF" w:rsidRDefault="00387229" w:rsidP="004F15C2">
            <w:pPr>
              <w:jc w:val="center"/>
              <w:rPr>
                <w:sz w:val="20"/>
                <w:szCs w:val="20"/>
              </w:rPr>
            </w:pPr>
            <w:r>
              <w:rPr>
                <w:sz w:val="20"/>
                <w:szCs w:val="20"/>
              </w:rPr>
              <w:t>да</w:t>
            </w:r>
          </w:p>
        </w:tc>
        <w:tc>
          <w:tcPr>
            <w:tcW w:w="851" w:type="dxa"/>
            <w:vAlign w:val="center"/>
          </w:tcPr>
          <w:p w:rsidR="00387229" w:rsidRPr="00DB3CDD" w:rsidRDefault="00387229" w:rsidP="004F15C2">
            <w:pPr>
              <w:jc w:val="center"/>
              <w:rPr>
                <w:color w:val="FF0000"/>
                <w:sz w:val="20"/>
                <w:szCs w:val="20"/>
              </w:rPr>
            </w:pPr>
            <w:r w:rsidRPr="00E533A8">
              <w:rPr>
                <w:sz w:val="20"/>
                <w:szCs w:val="20"/>
              </w:rPr>
              <w:t>да</w:t>
            </w:r>
          </w:p>
        </w:tc>
        <w:tc>
          <w:tcPr>
            <w:tcW w:w="1731" w:type="dxa"/>
            <w:vAlign w:val="center"/>
          </w:tcPr>
          <w:p w:rsidR="00387229" w:rsidRPr="00DB3CDD" w:rsidRDefault="00387229" w:rsidP="004F15C2">
            <w:pPr>
              <w:jc w:val="center"/>
              <w:rPr>
                <w:color w:val="FF0000"/>
                <w:sz w:val="20"/>
                <w:szCs w:val="20"/>
              </w:rPr>
            </w:pPr>
          </w:p>
        </w:tc>
      </w:tr>
      <w:tr w:rsidR="00387229" w:rsidRPr="00F31BCF" w:rsidTr="00745D5E">
        <w:trPr>
          <w:trHeight w:val="353"/>
        </w:trPr>
        <w:tc>
          <w:tcPr>
            <w:tcW w:w="567" w:type="dxa"/>
            <w:vMerge w:val="restart"/>
          </w:tcPr>
          <w:p w:rsidR="00387229" w:rsidRPr="006471B4" w:rsidRDefault="00387229" w:rsidP="004F15C2">
            <w:pPr>
              <w:jc w:val="both"/>
              <w:rPr>
                <w:sz w:val="16"/>
                <w:szCs w:val="16"/>
              </w:rPr>
            </w:pPr>
            <w:r w:rsidRPr="006471B4">
              <w:rPr>
                <w:sz w:val="16"/>
                <w:szCs w:val="16"/>
              </w:rPr>
              <w:t>1.1.1</w:t>
            </w:r>
          </w:p>
        </w:tc>
        <w:tc>
          <w:tcPr>
            <w:tcW w:w="1701" w:type="dxa"/>
            <w:vMerge w:val="restart"/>
          </w:tcPr>
          <w:p w:rsidR="00387229" w:rsidRPr="00F31BCF" w:rsidRDefault="00387229" w:rsidP="006471B4">
            <w:pPr>
              <w:jc w:val="both"/>
              <w:rPr>
                <w:sz w:val="20"/>
                <w:szCs w:val="20"/>
              </w:rPr>
            </w:pPr>
            <w:r>
              <w:rPr>
                <w:sz w:val="20"/>
                <w:szCs w:val="20"/>
              </w:rPr>
              <w:t>Мероприятие  «Содержание финансового управления администрации городского округа Кинешма»</w:t>
            </w:r>
          </w:p>
        </w:tc>
        <w:tc>
          <w:tcPr>
            <w:tcW w:w="1276" w:type="dxa"/>
            <w:vMerge/>
          </w:tcPr>
          <w:p w:rsidR="00387229" w:rsidRPr="00F31BCF" w:rsidRDefault="00387229" w:rsidP="004F15C2">
            <w:pPr>
              <w:jc w:val="both"/>
              <w:rPr>
                <w:sz w:val="20"/>
                <w:szCs w:val="20"/>
              </w:rPr>
            </w:pPr>
          </w:p>
        </w:tc>
        <w:tc>
          <w:tcPr>
            <w:tcW w:w="1559" w:type="dxa"/>
          </w:tcPr>
          <w:p w:rsidR="00387229" w:rsidRPr="00E5186E" w:rsidRDefault="00387229" w:rsidP="004F15C2">
            <w:pPr>
              <w:jc w:val="both"/>
              <w:rPr>
                <w:sz w:val="20"/>
                <w:szCs w:val="20"/>
              </w:rPr>
            </w:pPr>
            <w:r w:rsidRPr="00E5186E">
              <w:rPr>
                <w:sz w:val="20"/>
                <w:szCs w:val="20"/>
              </w:rPr>
              <w:t>Всего</w:t>
            </w:r>
          </w:p>
        </w:tc>
        <w:tc>
          <w:tcPr>
            <w:tcW w:w="1560" w:type="dxa"/>
          </w:tcPr>
          <w:p w:rsidR="00387229" w:rsidRPr="00B663E5" w:rsidRDefault="00387229" w:rsidP="004F15C2">
            <w:pPr>
              <w:jc w:val="center"/>
              <w:rPr>
                <w:sz w:val="20"/>
                <w:szCs w:val="20"/>
              </w:rPr>
            </w:pPr>
            <w:r>
              <w:rPr>
                <w:sz w:val="20"/>
                <w:szCs w:val="20"/>
              </w:rPr>
              <w:t>8 904,0</w:t>
            </w:r>
          </w:p>
        </w:tc>
        <w:tc>
          <w:tcPr>
            <w:tcW w:w="1134" w:type="dxa"/>
          </w:tcPr>
          <w:p w:rsidR="00387229" w:rsidRPr="00B663E5" w:rsidRDefault="00387229" w:rsidP="004F15C2">
            <w:pPr>
              <w:jc w:val="center"/>
              <w:rPr>
                <w:sz w:val="20"/>
                <w:szCs w:val="20"/>
              </w:rPr>
            </w:pPr>
            <w:r>
              <w:rPr>
                <w:sz w:val="20"/>
                <w:szCs w:val="20"/>
              </w:rPr>
              <w:t>8 822,2</w:t>
            </w:r>
          </w:p>
        </w:tc>
        <w:tc>
          <w:tcPr>
            <w:tcW w:w="1379" w:type="dxa"/>
            <w:vMerge/>
          </w:tcPr>
          <w:p w:rsidR="00387229" w:rsidRPr="00901214" w:rsidRDefault="00387229" w:rsidP="006471B4">
            <w:pPr>
              <w:rPr>
                <w:bCs/>
                <w:sz w:val="20"/>
                <w:szCs w:val="20"/>
              </w:rPr>
            </w:pPr>
          </w:p>
        </w:tc>
        <w:tc>
          <w:tcPr>
            <w:tcW w:w="2539" w:type="dxa"/>
            <w:vMerge w:val="restart"/>
          </w:tcPr>
          <w:p w:rsidR="00387229" w:rsidRPr="00F31BCF" w:rsidRDefault="00387229" w:rsidP="004F15C2">
            <w:pPr>
              <w:jc w:val="both"/>
              <w:rPr>
                <w:sz w:val="20"/>
                <w:szCs w:val="20"/>
              </w:rPr>
            </w:pPr>
            <w:r>
              <w:rPr>
                <w:sz w:val="20"/>
                <w:szCs w:val="20"/>
              </w:rPr>
              <w:t>Объем просроченной кредиторской задолженности муниципальных учреждений</w:t>
            </w:r>
          </w:p>
        </w:tc>
        <w:tc>
          <w:tcPr>
            <w:tcW w:w="618" w:type="dxa"/>
            <w:vMerge w:val="restart"/>
          </w:tcPr>
          <w:p w:rsidR="00387229" w:rsidRPr="00F31BCF" w:rsidRDefault="00387229" w:rsidP="005C590C">
            <w:pPr>
              <w:jc w:val="center"/>
              <w:rPr>
                <w:sz w:val="20"/>
                <w:szCs w:val="20"/>
              </w:rPr>
            </w:pPr>
            <w:proofErr w:type="spellStart"/>
            <w:r>
              <w:rPr>
                <w:sz w:val="20"/>
                <w:szCs w:val="20"/>
              </w:rPr>
              <w:t>тысруб</w:t>
            </w:r>
            <w:proofErr w:type="spellEnd"/>
          </w:p>
        </w:tc>
        <w:tc>
          <w:tcPr>
            <w:tcW w:w="850" w:type="dxa"/>
            <w:vMerge w:val="restart"/>
          </w:tcPr>
          <w:p w:rsidR="00387229" w:rsidRPr="00F31BCF" w:rsidRDefault="00387229" w:rsidP="005C590C">
            <w:pPr>
              <w:jc w:val="center"/>
              <w:rPr>
                <w:sz w:val="20"/>
                <w:szCs w:val="20"/>
              </w:rPr>
            </w:pPr>
            <w:r>
              <w:rPr>
                <w:sz w:val="20"/>
                <w:szCs w:val="20"/>
              </w:rPr>
              <w:t>0</w:t>
            </w:r>
          </w:p>
        </w:tc>
        <w:tc>
          <w:tcPr>
            <w:tcW w:w="851" w:type="dxa"/>
            <w:vMerge w:val="restart"/>
          </w:tcPr>
          <w:p w:rsidR="00387229" w:rsidRPr="00DB3CDD" w:rsidRDefault="00387229" w:rsidP="005C590C">
            <w:pPr>
              <w:jc w:val="center"/>
              <w:rPr>
                <w:color w:val="FF0000"/>
                <w:sz w:val="20"/>
                <w:szCs w:val="20"/>
              </w:rPr>
            </w:pPr>
            <w:r>
              <w:rPr>
                <w:sz w:val="20"/>
                <w:szCs w:val="20"/>
              </w:rPr>
              <w:t>2 618,5</w:t>
            </w:r>
          </w:p>
        </w:tc>
        <w:tc>
          <w:tcPr>
            <w:tcW w:w="1731" w:type="dxa"/>
            <w:vMerge w:val="restart"/>
            <w:vAlign w:val="center"/>
          </w:tcPr>
          <w:p w:rsidR="00387229" w:rsidRPr="00233BC0" w:rsidRDefault="00387229" w:rsidP="00EC7AEF">
            <w:pPr>
              <w:rPr>
                <w:sz w:val="20"/>
                <w:szCs w:val="20"/>
              </w:rPr>
            </w:pPr>
            <w:r>
              <w:rPr>
                <w:sz w:val="20"/>
                <w:szCs w:val="20"/>
              </w:rPr>
              <w:t xml:space="preserve">Объем просроченной кредиторской задолженности образовался из-за отсутствия финансирования из бюджета городского округа Кинешма. Погашение образовавшейся задолженности планируется согласно графику </w:t>
            </w:r>
            <w:r>
              <w:rPr>
                <w:sz w:val="20"/>
                <w:szCs w:val="20"/>
              </w:rPr>
              <w:lastRenderedPageBreak/>
              <w:t>погашения в январе 2017 года.</w:t>
            </w:r>
          </w:p>
        </w:tc>
      </w:tr>
      <w:tr w:rsidR="00387229" w:rsidRPr="00F31BCF" w:rsidTr="00745D5E">
        <w:trPr>
          <w:trHeight w:val="982"/>
        </w:trPr>
        <w:tc>
          <w:tcPr>
            <w:tcW w:w="567" w:type="dxa"/>
            <w:vMerge/>
          </w:tcPr>
          <w:p w:rsidR="00387229" w:rsidRDefault="00387229" w:rsidP="004F15C2">
            <w:pPr>
              <w:jc w:val="both"/>
              <w:rPr>
                <w:sz w:val="20"/>
                <w:szCs w:val="20"/>
              </w:rPr>
            </w:pPr>
          </w:p>
        </w:tc>
        <w:tc>
          <w:tcPr>
            <w:tcW w:w="1701" w:type="dxa"/>
            <w:vMerge/>
          </w:tcPr>
          <w:p w:rsidR="00387229" w:rsidRDefault="00387229" w:rsidP="004F15C2">
            <w:pPr>
              <w:jc w:val="both"/>
              <w:rPr>
                <w:sz w:val="20"/>
                <w:szCs w:val="20"/>
              </w:rPr>
            </w:pPr>
          </w:p>
        </w:tc>
        <w:tc>
          <w:tcPr>
            <w:tcW w:w="1276" w:type="dxa"/>
            <w:vMerge/>
          </w:tcPr>
          <w:p w:rsidR="00387229" w:rsidRPr="00F31BCF" w:rsidRDefault="00387229" w:rsidP="004F15C2">
            <w:pPr>
              <w:jc w:val="both"/>
              <w:rPr>
                <w:sz w:val="20"/>
                <w:szCs w:val="20"/>
              </w:rPr>
            </w:pPr>
          </w:p>
        </w:tc>
        <w:tc>
          <w:tcPr>
            <w:tcW w:w="1559" w:type="dxa"/>
          </w:tcPr>
          <w:p w:rsidR="00387229" w:rsidRDefault="00387229" w:rsidP="004F15C2">
            <w:pPr>
              <w:jc w:val="both"/>
              <w:rPr>
                <w:sz w:val="20"/>
                <w:szCs w:val="20"/>
              </w:rPr>
            </w:pPr>
            <w:r>
              <w:rPr>
                <w:sz w:val="20"/>
                <w:szCs w:val="20"/>
              </w:rPr>
              <w:t xml:space="preserve">бюджетные </w:t>
            </w:r>
          </w:p>
          <w:p w:rsidR="00387229" w:rsidRDefault="00387229" w:rsidP="004F15C2">
            <w:pPr>
              <w:jc w:val="both"/>
              <w:rPr>
                <w:sz w:val="20"/>
                <w:szCs w:val="20"/>
              </w:rPr>
            </w:pPr>
            <w:r>
              <w:rPr>
                <w:sz w:val="20"/>
                <w:szCs w:val="20"/>
              </w:rPr>
              <w:t>ассигнования</w:t>
            </w:r>
          </w:p>
          <w:p w:rsidR="00387229" w:rsidRDefault="00387229" w:rsidP="004F15C2">
            <w:pPr>
              <w:jc w:val="both"/>
              <w:rPr>
                <w:sz w:val="20"/>
                <w:szCs w:val="20"/>
              </w:rPr>
            </w:pPr>
            <w:r>
              <w:rPr>
                <w:sz w:val="20"/>
                <w:szCs w:val="20"/>
              </w:rPr>
              <w:t>всего,</w:t>
            </w:r>
          </w:p>
          <w:p w:rsidR="00387229" w:rsidRPr="00745D5E" w:rsidRDefault="00387229" w:rsidP="004F15C2">
            <w:pPr>
              <w:jc w:val="both"/>
              <w:rPr>
                <w:i/>
                <w:sz w:val="20"/>
                <w:szCs w:val="20"/>
              </w:rPr>
            </w:pPr>
            <w:r w:rsidRPr="00A16E57">
              <w:rPr>
                <w:i/>
                <w:sz w:val="20"/>
                <w:szCs w:val="20"/>
              </w:rPr>
              <w:t>в том числе:</w:t>
            </w:r>
          </w:p>
        </w:tc>
        <w:tc>
          <w:tcPr>
            <w:tcW w:w="1560" w:type="dxa"/>
          </w:tcPr>
          <w:p w:rsidR="00387229" w:rsidRPr="00B663E5" w:rsidRDefault="00387229" w:rsidP="004F15C2">
            <w:pPr>
              <w:jc w:val="center"/>
              <w:rPr>
                <w:sz w:val="20"/>
                <w:szCs w:val="20"/>
              </w:rPr>
            </w:pPr>
            <w:r>
              <w:rPr>
                <w:sz w:val="20"/>
                <w:szCs w:val="20"/>
              </w:rPr>
              <w:t>8 904,0</w:t>
            </w:r>
          </w:p>
        </w:tc>
        <w:tc>
          <w:tcPr>
            <w:tcW w:w="1134" w:type="dxa"/>
          </w:tcPr>
          <w:p w:rsidR="00387229" w:rsidRPr="00B663E5" w:rsidRDefault="00387229" w:rsidP="004F15C2">
            <w:pPr>
              <w:jc w:val="center"/>
              <w:rPr>
                <w:sz w:val="20"/>
                <w:szCs w:val="20"/>
              </w:rPr>
            </w:pPr>
            <w:r>
              <w:rPr>
                <w:sz w:val="20"/>
                <w:szCs w:val="20"/>
              </w:rPr>
              <w:t>8 822,2</w:t>
            </w:r>
          </w:p>
        </w:tc>
        <w:tc>
          <w:tcPr>
            <w:tcW w:w="1379" w:type="dxa"/>
            <w:vMerge/>
          </w:tcPr>
          <w:p w:rsidR="00387229" w:rsidRPr="00F31BCF" w:rsidRDefault="00387229" w:rsidP="004F15C2">
            <w:pPr>
              <w:jc w:val="both"/>
              <w:rPr>
                <w:sz w:val="20"/>
                <w:szCs w:val="20"/>
              </w:rPr>
            </w:pPr>
          </w:p>
        </w:tc>
        <w:tc>
          <w:tcPr>
            <w:tcW w:w="2539" w:type="dxa"/>
            <w:vMerge/>
          </w:tcPr>
          <w:p w:rsidR="00387229" w:rsidRDefault="00387229" w:rsidP="004F15C2">
            <w:pPr>
              <w:jc w:val="both"/>
              <w:rPr>
                <w:sz w:val="20"/>
                <w:szCs w:val="20"/>
              </w:rPr>
            </w:pPr>
          </w:p>
        </w:tc>
        <w:tc>
          <w:tcPr>
            <w:tcW w:w="618" w:type="dxa"/>
            <w:vMerge/>
            <w:vAlign w:val="center"/>
          </w:tcPr>
          <w:p w:rsidR="00387229" w:rsidRDefault="00387229" w:rsidP="004F15C2">
            <w:pPr>
              <w:jc w:val="center"/>
              <w:rPr>
                <w:sz w:val="20"/>
                <w:szCs w:val="20"/>
              </w:rPr>
            </w:pPr>
          </w:p>
        </w:tc>
        <w:tc>
          <w:tcPr>
            <w:tcW w:w="850" w:type="dxa"/>
            <w:vMerge/>
            <w:vAlign w:val="center"/>
          </w:tcPr>
          <w:p w:rsidR="00387229" w:rsidRDefault="00387229" w:rsidP="004F15C2">
            <w:pPr>
              <w:jc w:val="center"/>
              <w:rPr>
                <w:sz w:val="20"/>
                <w:szCs w:val="20"/>
              </w:rPr>
            </w:pPr>
          </w:p>
        </w:tc>
        <w:tc>
          <w:tcPr>
            <w:tcW w:w="851" w:type="dxa"/>
            <w:vMerge/>
            <w:vAlign w:val="center"/>
          </w:tcPr>
          <w:p w:rsidR="00387229" w:rsidRPr="00DB3CDD" w:rsidRDefault="00387229" w:rsidP="004F15C2">
            <w:pPr>
              <w:jc w:val="center"/>
              <w:rPr>
                <w:color w:val="FF0000"/>
                <w:sz w:val="20"/>
                <w:szCs w:val="20"/>
              </w:rPr>
            </w:pPr>
          </w:p>
        </w:tc>
        <w:tc>
          <w:tcPr>
            <w:tcW w:w="1731" w:type="dxa"/>
            <w:vMerge/>
            <w:vAlign w:val="center"/>
          </w:tcPr>
          <w:p w:rsidR="00387229" w:rsidRPr="00DB3CDD" w:rsidRDefault="00387229" w:rsidP="004F15C2">
            <w:pPr>
              <w:jc w:val="center"/>
              <w:rPr>
                <w:color w:val="FF0000"/>
                <w:sz w:val="20"/>
                <w:szCs w:val="20"/>
              </w:rPr>
            </w:pPr>
          </w:p>
        </w:tc>
      </w:tr>
      <w:tr w:rsidR="00387229" w:rsidRPr="00F31BCF" w:rsidTr="00745D5E">
        <w:trPr>
          <w:trHeight w:val="230"/>
        </w:trPr>
        <w:tc>
          <w:tcPr>
            <w:tcW w:w="567" w:type="dxa"/>
            <w:vMerge/>
          </w:tcPr>
          <w:p w:rsidR="00387229" w:rsidRDefault="00387229" w:rsidP="004F15C2">
            <w:pPr>
              <w:jc w:val="both"/>
              <w:rPr>
                <w:sz w:val="20"/>
                <w:szCs w:val="20"/>
              </w:rPr>
            </w:pPr>
          </w:p>
        </w:tc>
        <w:tc>
          <w:tcPr>
            <w:tcW w:w="1701" w:type="dxa"/>
            <w:vMerge/>
          </w:tcPr>
          <w:p w:rsidR="00387229" w:rsidRDefault="00387229" w:rsidP="004F15C2">
            <w:pPr>
              <w:jc w:val="both"/>
              <w:rPr>
                <w:sz w:val="20"/>
                <w:szCs w:val="20"/>
              </w:rPr>
            </w:pPr>
          </w:p>
        </w:tc>
        <w:tc>
          <w:tcPr>
            <w:tcW w:w="1276" w:type="dxa"/>
            <w:vMerge/>
          </w:tcPr>
          <w:p w:rsidR="00387229" w:rsidRPr="00F31BCF" w:rsidRDefault="00387229" w:rsidP="004F15C2">
            <w:pPr>
              <w:jc w:val="both"/>
              <w:rPr>
                <w:sz w:val="20"/>
                <w:szCs w:val="20"/>
              </w:rPr>
            </w:pPr>
          </w:p>
        </w:tc>
        <w:tc>
          <w:tcPr>
            <w:tcW w:w="1559" w:type="dxa"/>
            <w:vMerge w:val="restart"/>
          </w:tcPr>
          <w:p w:rsidR="00387229" w:rsidRPr="003A2E99" w:rsidRDefault="00387229" w:rsidP="004F15C2">
            <w:pPr>
              <w:rPr>
                <w:sz w:val="20"/>
                <w:szCs w:val="20"/>
              </w:rPr>
            </w:pPr>
            <w:r>
              <w:rPr>
                <w:sz w:val="20"/>
                <w:szCs w:val="20"/>
              </w:rPr>
              <w:t xml:space="preserve">- </w:t>
            </w:r>
            <w:r w:rsidRPr="003A2E99">
              <w:rPr>
                <w:sz w:val="20"/>
                <w:szCs w:val="20"/>
              </w:rPr>
              <w:t>бюджет</w:t>
            </w:r>
          </w:p>
          <w:p w:rsidR="00387229" w:rsidRDefault="00387229" w:rsidP="004F15C2">
            <w:pPr>
              <w:rPr>
                <w:sz w:val="20"/>
                <w:szCs w:val="20"/>
              </w:rPr>
            </w:pPr>
            <w:r w:rsidRPr="00E5186E">
              <w:rPr>
                <w:sz w:val="20"/>
                <w:szCs w:val="20"/>
              </w:rPr>
              <w:t>городского округа Кинешма</w:t>
            </w:r>
          </w:p>
        </w:tc>
        <w:tc>
          <w:tcPr>
            <w:tcW w:w="1560" w:type="dxa"/>
            <w:vMerge w:val="restart"/>
          </w:tcPr>
          <w:p w:rsidR="00387229" w:rsidRDefault="00387229" w:rsidP="004F15C2">
            <w:pPr>
              <w:jc w:val="center"/>
              <w:rPr>
                <w:sz w:val="20"/>
                <w:szCs w:val="20"/>
              </w:rPr>
            </w:pPr>
            <w:r>
              <w:rPr>
                <w:sz w:val="20"/>
                <w:szCs w:val="20"/>
              </w:rPr>
              <w:t>8 904,0</w:t>
            </w:r>
          </w:p>
        </w:tc>
        <w:tc>
          <w:tcPr>
            <w:tcW w:w="1134" w:type="dxa"/>
            <w:vMerge w:val="restart"/>
          </w:tcPr>
          <w:p w:rsidR="00387229" w:rsidRDefault="00387229" w:rsidP="004F15C2">
            <w:pPr>
              <w:jc w:val="center"/>
              <w:rPr>
                <w:sz w:val="20"/>
                <w:szCs w:val="20"/>
              </w:rPr>
            </w:pPr>
            <w:r>
              <w:rPr>
                <w:sz w:val="20"/>
                <w:szCs w:val="20"/>
              </w:rPr>
              <w:t>8 822,2</w:t>
            </w:r>
          </w:p>
        </w:tc>
        <w:tc>
          <w:tcPr>
            <w:tcW w:w="1379" w:type="dxa"/>
            <w:vMerge/>
          </w:tcPr>
          <w:p w:rsidR="00387229" w:rsidRPr="00F31BCF" w:rsidRDefault="00387229" w:rsidP="004F15C2">
            <w:pPr>
              <w:jc w:val="both"/>
              <w:rPr>
                <w:sz w:val="20"/>
                <w:szCs w:val="20"/>
              </w:rPr>
            </w:pPr>
          </w:p>
        </w:tc>
        <w:tc>
          <w:tcPr>
            <w:tcW w:w="2539" w:type="dxa"/>
            <w:vMerge/>
          </w:tcPr>
          <w:p w:rsidR="00387229" w:rsidRDefault="00387229" w:rsidP="004F15C2">
            <w:pPr>
              <w:jc w:val="both"/>
              <w:rPr>
                <w:sz w:val="20"/>
                <w:szCs w:val="20"/>
              </w:rPr>
            </w:pPr>
          </w:p>
        </w:tc>
        <w:tc>
          <w:tcPr>
            <w:tcW w:w="618" w:type="dxa"/>
            <w:vMerge/>
            <w:vAlign w:val="center"/>
          </w:tcPr>
          <w:p w:rsidR="00387229" w:rsidRDefault="00387229" w:rsidP="004F15C2">
            <w:pPr>
              <w:jc w:val="center"/>
              <w:rPr>
                <w:sz w:val="20"/>
                <w:szCs w:val="20"/>
              </w:rPr>
            </w:pPr>
          </w:p>
        </w:tc>
        <w:tc>
          <w:tcPr>
            <w:tcW w:w="850" w:type="dxa"/>
            <w:vMerge/>
            <w:vAlign w:val="center"/>
          </w:tcPr>
          <w:p w:rsidR="00387229" w:rsidRDefault="00387229" w:rsidP="004F15C2">
            <w:pPr>
              <w:jc w:val="center"/>
              <w:rPr>
                <w:sz w:val="20"/>
                <w:szCs w:val="20"/>
              </w:rPr>
            </w:pPr>
          </w:p>
        </w:tc>
        <w:tc>
          <w:tcPr>
            <w:tcW w:w="851" w:type="dxa"/>
            <w:vMerge/>
            <w:vAlign w:val="center"/>
          </w:tcPr>
          <w:p w:rsidR="00387229" w:rsidRPr="00DB3CDD" w:rsidRDefault="00387229" w:rsidP="004F15C2">
            <w:pPr>
              <w:jc w:val="center"/>
              <w:rPr>
                <w:color w:val="FF0000"/>
                <w:sz w:val="20"/>
                <w:szCs w:val="20"/>
              </w:rPr>
            </w:pPr>
          </w:p>
        </w:tc>
        <w:tc>
          <w:tcPr>
            <w:tcW w:w="1731" w:type="dxa"/>
            <w:vMerge/>
            <w:vAlign w:val="center"/>
          </w:tcPr>
          <w:p w:rsidR="00387229" w:rsidRPr="00DB3CDD" w:rsidRDefault="00387229" w:rsidP="004F15C2">
            <w:pPr>
              <w:jc w:val="center"/>
              <w:rPr>
                <w:color w:val="FF0000"/>
                <w:sz w:val="20"/>
                <w:szCs w:val="20"/>
              </w:rPr>
            </w:pPr>
          </w:p>
        </w:tc>
      </w:tr>
      <w:tr w:rsidR="00387229" w:rsidRPr="00F31BCF" w:rsidTr="006471B4">
        <w:tc>
          <w:tcPr>
            <w:tcW w:w="567" w:type="dxa"/>
            <w:vMerge/>
          </w:tcPr>
          <w:p w:rsidR="00387229" w:rsidRPr="00F31BCF" w:rsidRDefault="00387229" w:rsidP="004F15C2">
            <w:pPr>
              <w:jc w:val="both"/>
              <w:rPr>
                <w:sz w:val="20"/>
                <w:szCs w:val="20"/>
              </w:rPr>
            </w:pPr>
          </w:p>
        </w:tc>
        <w:tc>
          <w:tcPr>
            <w:tcW w:w="1701" w:type="dxa"/>
            <w:vMerge/>
          </w:tcPr>
          <w:p w:rsidR="00387229" w:rsidRPr="00F31BCF" w:rsidRDefault="00387229" w:rsidP="004F15C2">
            <w:pPr>
              <w:jc w:val="both"/>
              <w:rPr>
                <w:sz w:val="20"/>
                <w:szCs w:val="20"/>
              </w:rPr>
            </w:pPr>
          </w:p>
        </w:tc>
        <w:tc>
          <w:tcPr>
            <w:tcW w:w="1276" w:type="dxa"/>
            <w:vMerge/>
          </w:tcPr>
          <w:p w:rsidR="00387229" w:rsidRPr="00F31BCF" w:rsidRDefault="00387229" w:rsidP="004F15C2">
            <w:pPr>
              <w:jc w:val="both"/>
              <w:rPr>
                <w:sz w:val="20"/>
                <w:szCs w:val="20"/>
              </w:rPr>
            </w:pPr>
          </w:p>
        </w:tc>
        <w:tc>
          <w:tcPr>
            <w:tcW w:w="1559" w:type="dxa"/>
            <w:vMerge/>
          </w:tcPr>
          <w:p w:rsidR="00387229" w:rsidRPr="00E5186E" w:rsidRDefault="00387229" w:rsidP="004F15C2">
            <w:pPr>
              <w:rPr>
                <w:sz w:val="20"/>
                <w:szCs w:val="20"/>
              </w:rPr>
            </w:pPr>
          </w:p>
        </w:tc>
        <w:tc>
          <w:tcPr>
            <w:tcW w:w="1560" w:type="dxa"/>
            <w:vMerge/>
          </w:tcPr>
          <w:p w:rsidR="00387229" w:rsidRPr="00B663E5" w:rsidRDefault="00387229" w:rsidP="004F15C2">
            <w:pPr>
              <w:jc w:val="center"/>
              <w:rPr>
                <w:sz w:val="20"/>
                <w:szCs w:val="20"/>
              </w:rPr>
            </w:pPr>
          </w:p>
        </w:tc>
        <w:tc>
          <w:tcPr>
            <w:tcW w:w="1134" w:type="dxa"/>
            <w:vMerge/>
          </w:tcPr>
          <w:p w:rsidR="00387229" w:rsidRPr="00B663E5" w:rsidRDefault="00387229" w:rsidP="004F15C2">
            <w:pPr>
              <w:jc w:val="center"/>
              <w:rPr>
                <w:sz w:val="20"/>
                <w:szCs w:val="20"/>
              </w:rPr>
            </w:pPr>
          </w:p>
        </w:tc>
        <w:tc>
          <w:tcPr>
            <w:tcW w:w="1379" w:type="dxa"/>
            <w:vMerge/>
          </w:tcPr>
          <w:p w:rsidR="00387229" w:rsidRPr="00F31BCF" w:rsidRDefault="00387229" w:rsidP="004F15C2">
            <w:pPr>
              <w:jc w:val="both"/>
              <w:rPr>
                <w:sz w:val="20"/>
                <w:szCs w:val="20"/>
              </w:rPr>
            </w:pPr>
          </w:p>
        </w:tc>
        <w:tc>
          <w:tcPr>
            <w:tcW w:w="2539" w:type="dxa"/>
          </w:tcPr>
          <w:p w:rsidR="00387229" w:rsidRPr="00F31BCF" w:rsidRDefault="00387229" w:rsidP="00EC7AEF">
            <w:pPr>
              <w:rPr>
                <w:sz w:val="20"/>
                <w:szCs w:val="20"/>
              </w:rPr>
            </w:pPr>
            <w:r>
              <w:rPr>
                <w:sz w:val="20"/>
                <w:szCs w:val="20"/>
              </w:rPr>
              <w:t>Объем просроченной кредиторской задолженности бюджета городского округа Кинешма по исполнению обязательств перед гражданами</w:t>
            </w:r>
          </w:p>
        </w:tc>
        <w:tc>
          <w:tcPr>
            <w:tcW w:w="618" w:type="dxa"/>
            <w:vAlign w:val="center"/>
          </w:tcPr>
          <w:p w:rsidR="00387229" w:rsidRPr="00F31BCF" w:rsidRDefault="00387229" w:rsidP="004F15C2">
            <w:pPr>
              <w:jc w:val="center"/>
              <w:rPr>
                <w:sz w:val="20"/>
                <w:szCs w:val="20"/>
              </w:rPr>
            </w:pPr>
            <w:proofErr w:type="spellStart"/>
            <w:r>
              <w:rPr>
                <w:sz w:val="20"/>
                <w:szCs w:val="20"/>
              </w:rPr>
              <w:t>тысруб</w:t>
            </w:r>
            <w:proofErr w:type="spellEnd"/>
          </w:p>
        </w:tc>
        <w:tc>
          <w:tcPr>
            <w:tcW w:w="850" w:type="dxa"/>
            <w:vAlign w:val="center"/>
          </w:tcPr>
          <w:p w:rsidR="00387229" w:rsidRPr="00F31BCF" w:rsidRDefault="00387229" w:rsidP="004F15C2">
            <w:pPr>
              <w:jc w:val="center"/>
              <w:rPr>
                <w:sz w:val="20"/>
                <w:szCs w:val="20"/>
              </w:rPr>
            </w:pPr>
            <w:r>
              <w:rPr>
                <w:sz w:val="20"/>
                <w:szCs w:val="20"/>
              </w:rPr>
              <w:t>0</w:t>
            </w:r>
          </w:p>
        </w:tc>
        <w:tc>
          <w:tcPr>
            <w:tcW w:w="851" w:type="dxa"/>
            <w:vAlign w:val="center"/>
          </w:tcPr>
          <w:p w:rsidR="00387229" w:rsidRPr="00DB3CDD" w:rsidRDefault="00387229" w:rsidP="004F15C2">
            <w:pPr>
              <w:jc w:val="center"/>
              <w:rPr>
                <w:color w:val="FF0000"/>
                <w:sz w:val="20"/>
                <w:szCs w:val="20"/>
              </w:rPr>
            </w:pPr>
            <w:r w:rsidRPr="00E533A8">
              <w:rPr>
                <w:sz w:val="20"/>
                <w:szCs w:val="20"/>
              </w:rPr>
              <w:t>0</w:t>
            </w:r>
          </w:p>
        </w:tc>
        <w:tc>
          <w:tcPr>
            <w:tcW w:w="1731" w:type="dxa"/>
            <w:vAlign w:val="center"/>
          </w:tcPr>
          <w:p w:rsidR="00387229" w:rsidRPr="00DB3CDD" w:rsidRDefault="00387229" w:rsidP="004F15C2">
            <w:pPr>
              <w:jc w:val="center"/>
              <w:rPr>
                <w:color w:val="FF0000"/>
                <w:sz w:val="20"/>
                <w:szCs w:val="20"/>
              </w:rPr>
            </w:pPr>
            <w:r w:rsidRPr="00F663FC">
              <w:rPr>
                <w:sz w:val="20"/>
                <w:szCs w:val="20"/>
              </w:rPr>
              <w:t>-</w:t>
            </w:r>
          </w:p>
        </w:tc>
      </w:tr>
      <w:tr w:rsidR="005C590C" w:rsidRPr="00F31BCF" w:rsidTr="00CA737F">
        <w:tc>
          <w:tcPr>
            <w:tcW w:w="567" w:type="dxa"/>
            <w:vMerge w:val="restart"/>
          </w:tcPr>
          <w:p w:rsidR="005C590C" w:rsidRPr="00F31BCF" w:rsidRDefault="005C590C" w:rsidP="004F15C2">
            <w:pPr>
              <w:jc w:val="both"/>
              <w:rPr>
                <w:sz w:val="20"/>
                <w:szCs w:val="20"/>
              </w:rPr>
            </w:pPr>
            <w:r>
              <w:rPr>
                <w:sz w:val="20"/>
                <w:szCs w:val="20"/>
              </w:rPr>
              <w:t>2</w:t>
            </w:r>
          </w:p>
        </w:tc>
        <w:tc>
          <w:tcPr>
            <w:tcW w:w="1701" w:type="dxa"/>
            <w:vMerge w:val="restart"/>
          </w:tcPr>
          <w:p w:rsidR="005C590C" w:rsidRPr="00F31BCF" w:rsidRDefault="005C590C" w:rsidP="004F15C2">
            <w:pPr>
              <w:jc w:val="both"/>
              <w:rPr>
                <w:sz w:val="20"/>
                <w:szCs w:val="20"/>
              </w:rPr>
            </w:pPr>
            <w:r>
              <w:rPr>
                <w:sz w:val="20"/>
                <w:szCs w:val="20"/>
              </w:rPr>
              <w:t>Подпрограмма «Управление муниципальным долгом городского округа Кинешма»</w:t>
            </w:r>
          </w:p>
        </w:tc>
        <w:tc>
          <w:tcPr>
            <w:tcW w:w="1276" w:type="dxa"/>
            <w:vMerge/>
          </w:tcPr>
          <w:p w:rsidR="005C590C" w:rsidRPr="00F31BCF" w:rsidRDefault="005C590C" w:rsidP="004F15C2">
            <w:pPr>
              <w:jc w:val="both"/>
              <w:rPr>
                <w:sz w:val="20"/>
                <w:szCs w:val="20"/>
              </w:rPr>
            </w:pPr>
          </w:p>
        </w:tc>
        <w:tc>
          <w:tcPr>
            <w:tcW w:w="1559" w:type="dxa"/>
          </w:tcPr>
          <w:p w:rsidR="005C590C" w:rsidRPr="00EC7AEF" w:rsidRDefault="005C590C" w:rsidP="004F15C2">
            <w:pPr>
              <w:rPr>
                <w:b/>
                <w:sz w:val="20"/>
                <w:szCs w:val="20"/>
              </w:rPr>
            </w:pPr>
            <w:r w:rsidRPr="00EC7AEF">
              <w:rPr>
                <w:b/>
                <w:sz w:val="20"/>
                <w:szCs w:val="20"/>
              </w:rPr>
              <w:t>Всего</w:t>
            </w:r>
          </w:p>
          <w:p w:rsidR="005C590C" w:rsidRPr="00EC7AEF" w:rsidRDefault="005C590C" w:rsidP="004F15C2">
            <w:pPr>
              <w:rPr>
                <w:b/>
                <w:sz w:val="20"/>
                <w:szCs w:val="20"/>
              </w:rPr>
            </w:pPr>
          </w:p>
        </w:tc>
        <w:tc>
          <w:tcPr>
            <w:tcW w:w="1560" w:type="dxa"/>
          </w:tcPr>
          <w:p w:rsidR="005C590C" w:rsidRPr="00EC7AEF" w:rsidRDefault="005C590C" w:rsidP="004F15C2">
            <w:pPr>
              <w:jc w:val="center"/>
              <w:rPr>
                <w:b/>
                <w:sz w:val="20"/>
                <w:szCs w:val="20"/>
              </w:rPr>
            </w:pPr>
            <w:r w:rsidRPr="00EC7AEF">
              <w:rPr>
                <w:b/>
                <w:sz w:val="20"/>
                <w:szCs w:val="20"/>
              </w:rPr>
              <w:t>16 697,7</w:t>
            </w:r>
          </w:p>
        </w:tc>
        <w:tc>
          <w:tcPr>
            <w:tcW w:w="1134" w:type="dxa"/>
          </w:tcPr>
          <w:p w:rsidR="005C590C" w:rsidRPr="00EC7AEF" w:rsidRDefault="005C590C" w:rsidP="004F15C2">
            <w:pPr>
              <w:jc w:val="center"/>
              <w:rPr>
                <w:b/>
                <w:sz w:val="20"/>
                <w:szCs w:val="20"/>
              </w:rPr>
            </w:pPr>
            <w:r w:rsidRPr="00EC7AEF">
              <w:rPr>
                <w:b/>
                <w:sz w:val="20"/>
                <w:szCs w:val="20"/>
              </w:rPr>
              <w:t>16 694,2</w:t>
            </w:r>
          </w:p>
        </w:tc>
        <w:tc>
          <w:tcPr>
            <w:tcW w:w="1379" w:type="dxa"/>
            <w:vMerge w:val="restart"/>
          </w:tcPr>
          <w:p w:rsidR="005C590C" w:rsidRPr="00F31BCF" w:rsidRDefault="005C590C" w:rsidP="00CA737F">
            <w:pPr>
              <w:rPr>
                <w:sz w:val="20"/>
                <w:szCs w:val="20"/>
              </w:rPr>
            </w:pPr>
            <w:r>
              <w:rPr>
                <w:sz w:val="20"/>
                <w:szCs w:val="20"/>
              </w:rPr>
              <w:t xml:space="preserve"> -3,5т.р.</w:t>
            </w:r>
          </w:p>
        </w:tc>
        <w:tc>
          <w:tcPr>
            <w:tcW w:w="2539" w:type="dxa"/>
            <w:vMerge w:val="restart"/>
          </w:tcPr>
          <w:p w:rsidR="005C590C" w:rsidRPr="00F31BCF" w:rsidRDefault="005C590C" w:rsidP="004F15C2">
            <w:pPr>
              <w:jc w:val="both"/>
              <w:rPr>
                <w:sz w:val="20"/>
                <w:szCs w:val="20"/>
              </w:rPr>
            </w:pPr>
          </w:p>
        </w:tc>
        <w:tc>
          <w:tcPr>
            <w:tcW w:w="618" w:type="dxa"/>
            <w:vMerge w:val="restart"/>
            <w:vAlign w:val="center"/>
          </w:tcPr>
          <w:p w:rsidR="005C590C" w:rsidRPr="00F31BCF" w:rsidRDefault="005C590C" w:rsidP="004F15C2">
            <w:pPr>
              <w:jc w:val="center"/>
              <w:rPr>
                <w:sz w:val="20"/>
                <w:szCs w:val="20"/>
              </w:rPr>
            </w:pPr>
          </w:p>
        </w:tc>
        <w:tc>
          <w:tcPr>
            <w:tcW w:w="850" w:type="dxa"/>
            <w:vMerge w:val="restart"/>
            <w:vAlign w:val="center"/>
          </w:tcPr>
          <w:p w:rsidR="005C590C" w:rsidRPr="00F31BCF" w:rsidRDefault="005C590C" w:rsidP="004F15C2">
            <w:pPr>
              <w:jc w:val="center"/>
              <w:rPr>
                <w:sz w:val="20"/>
                <w:szCs w:val="20"/>
              </w:rPr>
            </w:pPr>
          </w:p>
        </w:tc>
        <w:tc>
          <w:tcPr>
            <w:tcW w:w="851" w:type="dxa"/>
            <w:vMerge w:val="restart"/>
            <w:vAlign w:val="center"/>
          </w:tcPr>
          <w:p w:rsidR="005C590C" w:rsidRPr="00DB3CDD" w:rsidRDefault="005C590C" w:rsidP="004F15C2">
            <w:pPr>
              <w:jc w:val="center"/>
              <w:rPr>
                <w:color w:val="FF0000"/>
                <w:sz w:val="20"/>
                <w:szCs w:val="20"/>
              </w:rPr>
            </w:pPr>
          </w:p>
        </w:tc>
        <w:tc>
          <w:tcPr>
            <w:tcW w:w="1731" w:type="dxa"/>
            <w:vMerge w:val="restart"/>
            <w:vAlign w:val="center"/>
          </w:tcPr>
          <w:p w:rsidR="005C590C" w:rsidRPr="008C4E27" w:rsidRDefault="005C590C" w:rsidP="004F15C2">
            <w:pPr>
              <w:jc w:val="center"/>
              <w:rPr>
                <w:sz w:val="20"/>
                <w:szCs w:val="20"/>
              </w:rPr>
            </w:pPr>
          </w:p>
        </w:tc>
      </w:tr>
      <w:tr w:rsidR="005C590C" w:rsidRPr="00F31BCF" w:rsidTr="006471B4">
        <w:trPr>
          <w:trHeight w:val="945"/>
        </w:trPr>
        <w:tc>
          <w:tcPr>
            <w:tcW w:w="567" w:type="dxa"/>
            <w:vMerge/>
          </w:tcPr>
          <w:p w:rsidR="005C590C" w:rsidRPr="00F31BCF" w:rsidRDefault="005C590C" w:rsidP="004F15C2">
            <w:pPr>
              <w:jc w:val="both"/>
              <w:rPr>
                <w:sz w:val="20"/>
                <w:szCs w:val="20"/>
              </w:rPr>
            </w:pPr>
          </w:p>
        </w:tc>
        <w:tc>
          <w:tcPr>
            <w:tcW w:w="1701" w:type="dxa"/>
            <w:vMerge/>
          </w:tcPr>
          <w:p w:rsidR="005C590C" w:rsidRPr="00F31BCF" w:rsidRDefault="005C590C" w:rsidP="004F15C2">
            <w:pPr>
              <w:jc w:val="both"/>
              <w:rPr>
                <w:sz w:val="20"/>
                <w:szCs w:val="20"/>
              </w:rPr>
            </w:pPr>
          </w:p>
        </w:tc>
        <w:tc>
          <w:tcPr>
            <w:tcW w:w="1276" w:type="dxa"/>
            <w:vMerge/>
          </w:tcPr>
          <w:p w:rsidR="005C590C" w:rsidRPr="00F31BCF" w:rsidRDefault="005C590C" w:rsidP="004F15C2">
            <w:pPr>
              <w:jc w:val="both"/>
              <w:rPr>
                <w:sz w:val="20"/>
                <w:szCs w:val="20"/>
              </w:rPr>
            </w:pPr>
          </w:p>
        </w:tc>
        <w:tc>
          <w:tcPr>
            <w:tcW w:w="1559" w:type="dxa"/>
          </w:tcPr>
          <w:p w:rsidR="005C590C" w:rsidRDefault="005C590C" w:rsidP="004F15C2">
            <w:pPr>
              <w:jc w:val="both"/>
              <w:rPr>
                <w:sz w:val="20"/>
                <w:szCs w:val="20"/>
              </w:rPr>
            </w:pPr>
            <w:r>
              <w:rPr>
                <w:sz w:val="20"/>
                <w:szCs w:val="20"/>
              </w:rPr>
              <w:t xml:space="preserve">бюджетные </w:t>
            </w:r>
          </w:p>
          <w:p w:rsidR="005C590C" w:rsidRDefault="005C590C" w:rsidP="004F15C2">
            <w:pPr>
              <w:jc w:val="both"/>
              <w:rPr>
                <w:sz w:val="20"/>
                <w:szCs w:val="20"/>
              </w:rPr>
            </w:pPr>
            <w:r>
              <w:rPr>
                <w:sz w:val="20"/>
                <w:szCs w:val="20"/>
              </w:rPr>
              <w:t>ассигнования</w:t>
            </w:r>
          </w:p>
          <w:p w:rsidR="005C590C" w:rsidRDefault="005C590C" w:rsidP="004F15C2">
            <w:pPr>
              <w:jc w:val="both"/>
              <w:rPr>
                <w:sz w:val="20"/>
                <w:szCs w:val="20"/>
              </w:rPr>
            </w:pPr>
            <w:r>
              <w:rPr>
                <w:sz w:val="20"/>
                <w:szCs w:val="20"/>
              </w:rPr>
              <w:t>всего,</w:t>
            </w:r>
          </w:p>
          <w:p w:rsidR="005C590C" w:rsidRPr="00E5186E" w:rsidRDefault="005C590C" w:rsidP="004F15C2">
            <w:pPr>
              <w:jc w:val="both"/>
              <w:rPr>
                <w:sz w:val="20"/>
                <w:szCs w:val="20"/>
              </w:rPr>
            </w:pPr>
            <w:r w:rsidRPr="00A16E57">
              <w:rPr>
                <w:i/>
                <w:sz w:val="20"/>
                <w:szCs w:val="20"/>
              </w:rPr>
              <w:t>в том числе:</w:t>
            </w:r>
          </w:p>
        </w:tc>
        <w:tc>
          <w:tcPr>
            <w:tcW w:w="1560" w:type="dxa"/>
          </w:tcPr>
          <w:p w:rsidR="005C590C" w:rsidRPr="00B663E5" w:rsidRDefault="005C590C" w:rsidP="004F15C2">
            <w:pPr>
              <w:jc w:val="center"/>
              <w:rPr>
                <w:sz w:val="20"/>
                <w:szCs w:val="20"/>
              </w:rPr>
            </w:pPr>
            <w:r>
              <w:rPr>
                <w:sz w:val="20"/>
                <w:szCs w:val="20"/>
              </w:rPr>
              <w:t>16 697,7</w:t>
            </w:r>
          </w:p>
        </w:tc>
        <w:tc>
          <w:tcPr>
            <w:tcW w:w="1134" w:type="dxa"/>
          </w:tcPr>
          <w:p w:rsidR="005C590C" w:rsidRPr="00B663E5" w:rsidRDefault="005C590C" w:rsidP="004F15C2">
            <w:pPr>
              <w:jc w:val="center"/>
              <w:rPr>
                <w:sz w:val="20"/>
                <w:szCs w:val="20"/>
              </w:rPr>
            </w:pPr>
            <w:r>
              <w:rPr>
                <w:sz w:val="20"/>
                <w:szCs w:val="20"/>
              </w:rPr>
              <w:t>16 694,2</w:t>
            </w:r>
          </w:p>
        </w:tc>
        <w:tc>
          <w:tcPr>
            <w:tcW w:w="1379" w:type="dxa"/>
            <w:vMerge/>
            <w:vAlign w:val="center"/>
          </w:tcPr>
          <w:p w:rsidR="005C590C" w:rsidRPr="00F31BCF" w:rsidRDefault="005C590C" w:rsidP="004F15C2">
            <w:pPr>
              <w:jc w:val="center"/>
              <w:rPr>
                <w:sz w:val="20"/>
                <w:szCs w:val="20"/>
              </w:rPr>
            </w:pPr>
          </w:p>
        </w:tc>
        <w:tc>
          <w:tcPr>
            <w:tcW w:w="2539" w:type="dxa"/>
            <w:vMerge/>
          </w:tcPr>
          <w:p w:rsidR="005C590C" w:rsidRPr="00F31BCF" w:rsidRDefault="005C590C" w:rsidP="004F15C2">
            <w:pPr>
              <w:jc w:val="both"/>
              <w:rPr>
                <w:sz w:val="20"/>
                <w:szCs w:val="20"/>
              </w:rPr>
            </w:pPr>
          </w:p>
        </w:tc>
        <w:tc>
          <w:tcPr>
            <w:tcW w:w="618" w:type="dxa"/>
            <w:vMerge/>
            <w:vAlign w:val="center"/>
          </w:tcPr>
          <w:p w:rsidR="005C590C" w:rsidRPr="00F31BCF" w:rsidRDefault="005C590C" w:rsidP="004F15C2">
            <w:pPr>
              <w:jc w:val="center"/>
              <w:rPr>
                <w:sz w:val="20"/>
                <w:szCs w:val="20"/>
              </w:rPr>
            </w:pPr>
          </w:p>
        </w:tc>
        <w:tc>
          <w:tcPr>
            <w:tcW w:w="850" w:type="dxa"/>
            <w:vMerge/>
            <w:vAlign w:val="center"/>
          </w:tcPr>
          <w:p w:rsidR="005C590C" w:rsidRPr="00F31BCF" w:rsidRDefault="005C590C" w:rsidP="004F15C2">
            <w:pPr>
              <w:jc w:val="center"/>
              <w:rPr>
                <w:sz w:val="20"/>
                <w:szCs w:val="20"/>
              </w:rPr>
            </w:pPr>
          </w:p>
        </w:tc>
        <w:tc>
          <w:tcPr>
            <w:tcW w:w="851" w:type="dxa"/>
            <w:vMerge/>
            <w:vAlign w:val="center"/>
          </w:tcPr>
          <w:p w:rsidR="005C590C" w:rsidRPr="00F31BCF" w:rsidRDefault="005C590C" w:rsidP="004F15C2">
            <w:pPr>
              <w:jc w:val="center"/>
              <w:rPr>
                <w:sz w:val="20"/>
                <w:szCs w:val="20"/>
              </w:rPr>
            </w:pPr>
          </w:p>
        </w:tc>
        <w:tc>
          <w:tcPr>
            <w:tcW w:w="1731" w:type="dxa"/>
            <w:vMerge/>
            <w:vAlign w:val="center"/>
          </w:tcPr>
          <w:p w:rsidR="005C590C" w:rsidRPr="00F31BCF" w:rsidRDefault="005C590C" w:rsidP="004F15C2">
            <w:pPr>
              <w:jc w:val="center"/>
              <w:rPr>
                <w:sz w:val="20"/>
                <w:szCs w:val="20"/>
              </w:rPr>
            </w:pPr>
          </w:p>
        </w:tc>
      </w:tr>
      <w:tr w:rsidR="005C590C" w:rsidRPr="00F31BCF" w:rsidTr="006471B4">
        <w:trPr>
          <w:trHeight w:val="1026"/>
        </w:trPr>
        <w:tc>
          <w:tcPr>
            <w:tcW w:w="567" w:type="dxa"/>
            <w:vMerge/>
          </w:tcPr>
          <w:p w:rsidR="005C590C" w:rsidRPr="00F31BCF" w:rsidRDefault="005C590C" w:rsidP="004F15C2">
            <w:pPr>
              <w:jc w:val="both"/>
              <w:rPr>
                <w:sz w:val="20"/>
                <w:szCs w:val="20"/>
              </w:rPr>
            </w:pPr>
          </w:p>
        </w:tc>
        <w:tc>
          <w:tcPr>
            <w:tcW w:w="1701" w:type="dxa"/>
            <w:vMerge/>
          </w:tcPr>
          <w:p w:rsidR="005C590C" w:rsidRPr="00F31BCF" w:rsidRDefault="005C590C" w:rsidP="004F15C2">
            <w:pPr>
              <w:jc w:val="both"/>
              <w:rPr>
                <w:sz w:val="20"/>
                <w:szCs w:val="20"/>
              </w:rPr>
            </w:pPr>
          </w:p>
        </w:tc>
        <w:tc>
          <w:tcPr>
            <w:tcW w:w="1276" w:type="dxa"/>
            <w:vMerge/>
          </w:tcPr>
          <w:p w:rsidR="005C590C" w:rsidRPr="00F31BCF" w:rsidRDefault="005C590C" w:rsidP="004F15C2">
            <w:pPr>
              <w:jc w:val="both"/>
              <w:rPr>
                <w:sz w:val="20"/>
                <w:szCs w:val="20"/>
              </w:rPr>
            </w:pPr>
          </w:p>
        </w:tc>
        <w:tc>
          <w:tcPr>
            <w:tcW w:w="1559" w:type="dxa"/>
            <w:vAlign w:val="center"/>
          </w:tcPr>
          <w:p w:rsidR="005C590C" w:rsidRPr="003A2E99" w:rsidRDefault="005C590C" w:rsidP="004F15C2">
            <w:pPr>
              <w:rPr>
                <w:sz w:val="20"/>
                <w:szCs w:val="20"/>
              </w:rPr>
            </w:pPr>
            <w:r>
              <w:rPr>
                <w:sz w:val="20"/>
                <w:szCs w:val="20"/>
              </w:rPr>
              <w:t xml:space="preserve">- </w:t>
            </w:r>
            <w:r w:rsidRPr="003A2E99">
              <w:rPr>
                <w:sz w:val="20"/>
                <w:szCs w:val="20"/>
              </w:rPr>
              <w:t>бюджет</w:t>
            </w:r>
          </w:p>
          <w:p w:rsidR="005C590C" w:rsidRDefault="005C590C" w:rsidP="004F15C2">
            <w:pPr>
              <w:rPr>
                <w:sz w:val="20"/>
                <w:szCs w:val="20"/>
              </w:rPr>
            </w:pPr>
            <w:r w:rsidRPr="00E5186E">
              <w:rPr>
                <w:sz w:val="20"/>
                <w:szCs w:val="20"/>
              </w:rPr>
              <w:t>городского округа Кинешма</w:t>
            </w:r>
          </w:p>
        </w:tc>
        <w:tc>
          <w:tcPr>
            <w:tcW w:w="1560" w:type="dxa"/>
          </w:tcPr>
          <w:p w:rsidR="005C590C" w:rsidRPr="00B663E5" w:rsidRDefault="005C590C" w:rsidP="004F15C2">
            <w:pPr>
              <w:jc w:val="center"/>
              <w:rPr>
                <w:sz w:val="20"/>
                <w:szCs w:val="20"/>
              </w:rPr>
            </w:pPr>
            <w:r>
              <w:rPr>
                <w:sz w:val="20"/>
                <w:szCs w:val="20"/>
              </w:rPr>
              <w:t>16 697,7</w:t>
            </w:r>
          </w:p>
        </w:tc>
        <w:tc>
          <w:tcPr>
            <w:tcW w:w="1134" w:type="dxa"/>
          </w:tcPr>
          <w:p w:rsidR="005C590C" w:rsidRPr="00B663E5" w:rsidRDefault="005C590C" w:rsidP="004F15C2">
            <w:pPr>
              <w:jc w:val="center"/>
              <w:rPr>
                <w:sz w:val="20"/>
                <w:szCs w:val="20"/>
              </w:rPr>
            </w:pPr>
            <w:r>
              <w:rPr>
                <w:sz w:val="20"/>
                <w:szCs w:val="20"/>
              </w:rPr>
              <w:t>16 694,2</w:t>
            </w:r>
          </w:p>
        </w:tc>
        <w:tc>
          <w:tcPr>
            <w:tcW w:w="1379" w:type="dxa"/>
            <w:vMerge/>
            <w:vAlign w:val="center"/>
          </w:tcPr>
          <w:p w:rsidR="005C590C" w:rsidRPr="00F31BCF" w:rsidRDefault="005C590C" w:rsidP="004F15C2">
            <w:pPr>
              <w:jc w:val="center"/>
              <w:rPr>
                <w:sz w:val="20"/>
                <w:szCs w:val="20"/>
              </w:rPr>
            </w:pPr>
          </w:p>
        </w:tc>
        <w:tc>
          <w:tcPr>
            <w:tcW w:w="2539" w:type="dxa"/>
            <w:vMerge/>
          </w:tcPr>
          <w:p w:rsidR="005C590C" w:rsidRPr="00F31BCF" w:rsidRDefault="005C590C" w:rsidP="004F15C2">
            <w:pPr>
              <w:jc w:val="both"/>
              <w:rPr>
                <w:sz w:val="20"/>
                <w:szCs w:val="20"/>
              </w:rPr>
            </w:pPr>
          </w:p>
        </w:tc>
        <w:tc>
          <w:tcPr>
            <w:tcW w:w="618" w:type="dxa"/>
            <w:vMerge/>
            <w:vAlign w:val="center"/>
          </w:tcPr>
          <w:p w:rsidR="005C590C" w:rsidRPr="00F31BCF" w:rsidRDefault="005C590C" w:rsidP="004F15C2">
            <w:pPr>
              <w:jc w:val="center"/>
              <w:rPr>
                <w:sz w:val="20"/>
                <w:szCs w:val="20"/>
              </w:rPr>
            </w:pPr>
          </w:p>
        </w:tc>
        <w:tc>
          <w:tcPr>
            <w:tcW w:w="850" w:type="dxa"/>
            <w:vMerge/>
            <w:vAlign w:val="center"/>
          </w:tcPr>
          <w:p w:rsidR="005C590C" w:rsidRPr="00F31BCF" w:rsidRDefault="005C590C" w:rsidP="004F15C2">
            <w:pPr>
              <w:jc w:val="center"/>
              <w:rPr>
                <w:sz w:val="20"/>
                <w:szCs w:val="20"/>
              </w:rPr>
            </w:pPr>
          </w:p>
        </w:tc>
        <w:tc>
          <w:tcPr>
            <w:tcW w:w="851" w:type="dxa"/>
            <w:vMerge/>
            <w:vAlign w:val="center"/>
          </w:tcPr>
          <w:p w:rsidR="005C590C" w:rsidRPr="00F31BCF" w:rsidRDefault="005C590C" w:rsidP="004F15C2">
            <w:pPr>
              <w:jc w:val="center"/>
              <w:rPr>
                <w:sz w:val="20"/>
                <w:szCs w:val="20"/>
              </w:rPr>
            </w:pPr>
          </w:p>
        </w:tc>
        <w:tc>
          <w:tcPr>
            <w:tcW w:w="1731" w:type="dxa"/>
            <w:vMerge/>
            <w:vAlign w:val="center"/>
          </w:tcPr>
          <w:p w:rsidR="005C590C" w:rsidRDefault="005C590C" w:rsidP="004F15C2">
            <w:pPr>
              <w:jc w:val="center"/>
              <w:rPr>
                <w:sz w:val="20"/>
                <w:szCs w:val="20"/>
              </w:rPr>
            </w:pPr>
          </w:p>
        </w:tc>
      </w:tr>
      <w:tr w:rsidR="00AF01B8" w:rsidRPr="00F31BCF" w:rsidTr="00745D5E">
        <w:trPr>
          <w:trHeight w:val="443"/>
        </w:trPr>
        <w:tc>
          <w:tcPr>
            <w:tcW w:w="567" w:type="dxa"/>
            <w:vMerge w:val="restart"/>
          </w:tcPr>
          <w:p w:rsidR="00AF01B8" w:rsidRPr="00F31BCF" w:rsidRDefault="00AF01B8" w:rsidP="004F15C2">
            <w:pPr>
              <w:jc w:val="both"/>
              <w:rPr>
                <w:sz w:val="20"/>
                <w:szCs w:val="20"/>
              </w:rPr>
            </w:pPr>
            <w:r>
              <w:rPr>
                <w:sz w:val="20"/>
                <w:szCs w:val="20"/>
              </w:rPr>
              <w:t>2.1</w:t>
            </w:r>
          </w:p>
        </w:tc>
        <w:tc>
          <w:tcPr>
            <w:tcW w:w="1701" w:type="dxa"/>
            <w:vMerge w:val="restart"/>
          </w:tcPr>
          <w:p w:rsidR="00AF01B8" w:rsidRPr="00F31BCF" w:rsidRDefault="00AF01B8" w:rsidP="00EC7AEF">
            <w:pPr>
              <w:rPr>
                <w:sz w:val="20"/>
                <w:szCs w:val="20"/>
              </w:rPr>
            </w:pPr>
            <w:r>
              <w:rPr>
                <w:sz w:val="20"/>
                <w:szCs w:val="20"/>
              </w:rPr>
              <w:t>Основное мероприятие  «Муниципальный долг городского округа Кинешма»</w:t>
            </w:r>
          </w:p>
        </w:tc>
        <w:tc>
          <w:tcPr>
            <w:tcW w:w="1276" w:type="dxa"/>
            <w:vMerge/>
          </w:tcPr>
          <w:p w:rsidR="00AF01B8" w:rsidRPr="00F31BCF" w:rsidRDefault="00AF01B8" w:rsidP="004F15C2">
            <w:pPr>
              <w:jc w:val="both"/>
              <w:rPr>
                <w:sz w:val="20"/>
                <w:szCs w:val="20"/>
              </w:rPr>
            </w:pPr>
          </w:p>
        </w:tc>
        <w:tc>
          <w:tcPr>
            <w:tcW w:w="1559" w:type="dxa"/>
            <w:vAlign w:val="center"/>
          </w:tcPr>
          <w:p w:rsidR="00AF01B8" w:rsidRPr="00E5186E" w:rsidRDefault="00AF01B8" w:rsidP="00EC7AEF">
            <w:pPr>
              <w:rPr>
                <w:sz w:val="20"/>
                <w:szCs w:val="20"/>
              </w:rPr>
            </w:pPr>
            <w:r w:rsidRPr="00E5186E">
              <w:rPr>
                <w:sz w:val="20"/>
                <w:szCs w:val="20"/>
              </w:rPr>
              <w:t>Всего</w:t>
            </w:r>
          </w:p>
        </w:tc>
        <w:tc>
          <w:tcPr>
            <w:tcW w:w="1560" w:type="dxa"/>
            <w:vAlign w:val="center"/>
          </w:tcPr>
          <w:p w:rsidR="00AF01B8" w:rsidRPr="00B663E5" w:rsidRDefault="00AF01B8" w:rsidP="004F15C2">
            <w:pPr>
              <w:jc w:val="center"/>
              <w:rPr>
                <w:sz w:val="20"/>
                <w:szCs w:val="20"/>
              </w:rPr>
            </w:pPr>
            <w:r>
              <w:rPr>
                <w:sz w:val="20"/>
                <w:szCs w:val="20"/>
              </w:rPr>
              <w:t>16 697,7</w:t>
            </w:r>
          </w:p>
        </w:tc>
        <w:tc>
          <w:tcPr>
            <w:tcW w:w="1134" w:type="dxa"/>
            <w:vAlign w:val="center"/>
          </w:tcPr>
          <w:p w:rsidR="00AF01B8" w:rsidRPr="00B663E5" w:rsidRDefault="00AF01B8" w:rsidP="004F15C2">
            <w:pPr>
              <w:jc w:val="center"/>
              <w:rPr>
                <w:sz w:val="20"/>
                <w:szCs w:val="20"/>
              </w:rPr>
            </w:pPr>
            <w:r>
              <w:rPr>
                <w:sz w:val="20"/>
                <w:szCs w:val="20"/>
              </w:rPr>
              <w:t>16 694,2</w:t>
            </w:r>
          </w:p>
        </w:tc>
        <w:tc>
          <w:tcPr>
            <w:tcW w:w="1379" w:type="dxa"/>
            <w:vMerge w:val="restart"/>
          </w:tcPr>
          <w:p w:rsidR="00AF01B8" w:rsidRPr="00F31BCF" w:rsidRDefault="00AF01B8" w:rsidP="004F15C2">
            <w:pPr>
              <w:jc w:val="both"/>
              <w:rPr>
                <w:sz w:val="20"/>
                <w:szCs w:val="20"/>
              </w:rPr>
            </w:pPr>
          </w:p>
        </w:tc>
        <w:tc>
          <w:tcPr>
            <w:tcW w:w="2539" w:type="dxa"/>
            <w:vMerge w:val="restart"/>
          </w:tcPr>
          <w:p w:rsidR="00AF01B8" w:rsidRPr="00F31BCF" w:rsidRDefault="00AF01B8" w:rsidP="00EC7AEF">
            <w:pPr>
              <w:rPr>
                <w:sz w:val="20"/>
                <w:szCs w:val="20"/>
              </w:rPr>
            </w:pPr>
            <w:r>
              <w:rPr>
                <w:sz w:val="20"/>
                <w:szCs w:val="20"/>
              </w:rPr>
              <w:t>Отношение объема муниципального долга городского округа Кинешма по состоянию на 1 января года, следующего за отчетным годом, к общему годовому объему доходов бюджета городского округа Кинешма в отчетном финансовом году (без учета безвозмездных поступлений)</w:t>
            </w:r>
          </w:p>
        </w:tc>
        <w:tc>
          <w:tcPr>
            <w:tcW w:w="618" w:type="dxa"/>
            <w:vMerge w:val="restart"/>
            <w:vAlign w:val="center"/>
          </w:tcPr>
          <w:p w:rsidR="00AF01B8" w:rsidRPr="00F31BCF" w:rsidRDefault="00AF01B8" w:rsidP="004F15C2">
            <w:pPr>
              <w:jc w:val="center"/>
              <w:rPr>
                <w:sz w:val="20"/>
                <w:szCs w:val="20"/>
              </w:rPr>
            </w:pPr>
            <w:r>
              <w:rPr>
                <w:sz w:val="20"/>
                <w:szCs w:val="20"/>
              </w:rPr>
              <w:t>%</w:t>
            </w:r>
          </w:p>
        </w:tc>
        <w:tc>
          <w:tcPr>
            <w:tcW w:w="850" w:type="dxa"/>
            <w:vMerge w:val="restart"/>
            <w:vAlign w:val="center"/>
          </w:tcPr>
          <w:p w:rsidR="00AF01B8" w:rsidRPr="002C7C88" w:rsidRDefault="00AF01B8" w:rsidP="004F15C2">
            <w:pPr>
              <w:jc w:val="center"/>
              <w:rPr>
                <w:sz w:val="20"/>
                <w:szCs w:val="20"/>
              </w:rPr>
            </w:pPr>
            <w:r w:rsidRPr="002C7C88">
              <w:rPr>
                <w:sz w:val="20"/>
                <w:szCs w:val="20"/>
              </w:rPr>
              <w:t>32,0</w:t>
            </w:r>
          </w:p>
        </w:tc>
        <w:tc>
          <w:tcPr>
            <w:tcW w:w="851" w:type="dxa"/>
            <w:vMerge w:val="restart"/>
            <w:vAlign w:val="center"/>
          </w:tcPr>
          <w:p w:rsidR="00AF01B8" w:rsidRPr="00F31BCF" w:rsidRDefault="00AF01B8" w:rsidP="004F15C2">
            <w:pPr>
              <w:jc w:val="center"/>
              <w:rPr>
                <w:sz w:val="20"/>
                <w:szCs w:val="20"/>
              </w:rPr>
            </w:pPr>
            <w:r>
              <w:rPr>
                <w:sz w:val="20"/>
                <w:szCs w:val="20"/>
              </w:rPr>
              <w:t>41,2</w:t>
            </w:r>
          </w:p>
        </w:tc>
        <w:tc>
          <w:tcPr>
            <w:tcW w:w="1731" w:type="dxa"/>
            <w:vMerge w:val="restart"/>
            <w:vAlign w:val="center"/>
          </w:tcPr>
          <w:p w:rsidR="00AF01B8" w:rsidRPr="008C4E27" w:rsidRDefault="00AF01B8" w:rsidP="00EC7AEF">
            <w:pPr>
              <w:rPr>
                <w:sz w:val="20"/>
                <w:szCs w:val="20"/>
              </w:rPr>
            </w:pPr>
            <w:r>
              <w:rPr>
                <w:sz w:val="20"/>
                <w:szCs w:val="20"/>
              </w:rPr>
              <w:t xml:space="preserve">Отклонение возникло из-за увеличения объема муниципального долга по сравнению с </w:t>
            </w:r>
            <w:proofErr w:type="gramStart"/>
            <w:r>
              <w:rPr>
                <w:sz w:val="20"/>
                <w:szCs w:val="20"/>
              </w:rPr>
              <w:t>первоначальны-ми</w:t>
            </w:r>
            <w:proofErr w:type="gramEnd"/>
            <w:r>
              <w:rPr>
                <w:sz w:val="20"/>
                <w:szCs w:val="20"/>
              </w:rPr>
              <w:t xml:space="preserve"> плановыми назначениями, а так же из-за уменьшения доходной части бюджета</w:t>
            </w:r>
          </w:p>
        </w:tc>
      </w:tr>
      <w:tr w:rsidR="00AF01B8" w:rsidRPr="00F31BCF" w:rsidTr="00745D5E">
        <w:trPr>
          <w:trHeight w:val="976"/>
        </w:trPr>
        <w:tc>
          <w:tcPr>
            <w:tcW w:w="567" w:type="dxa"/>
            <w:vMerge/>
          </w:tcPr>
          <w:p w:rsidR="00AF01B8" w:rsidRDefault="00AF01B8" w:rsidP="004F15C2">
            <w:pPr>
              <w:jc w:val="both"/>
              <w:rPr>
                <w:sz w:val="20"/>
                <w:szCs w:val="20"/>
              </w:rPr>
            </w:pPr>
          </w:p>
        </w:tc>
        <w:tc>
          <w:tcPr>
            <w:tcW w:w="1701" w:type="dxa"/>
            <w:vMerge/>
          </w:tcPr>
          <w:p w:rsidR="00AF01B8" w:rsidRDefault="00AF01B8" w:rsidP="004F15C2">
            <w:pPr>
              <w:jc w:val="both"/>
              <w:rPr>
                <w:sz w:val="20"/>
                <w:szCs w:val="20"/>
              </w:rPr>
            </w:pPr>
          </w:p>
        </w:tc>
        <w:tc>
          <w:tcPr>
            <w:tcW w:w="1276" w:type="dxa"/>
            <w:vMerge/>
          </w:tcPr>
          <w:p w:rsidR="00AF01B8" w:rsidRPr="00F31BCF" w:rsidRDefault="00AF01B8" w:rsidP="004F15C2">
            <w:pPr>
              <w:jc w:val="both"/>
              <w:rPr>
                <w:sz w:val="20"/>
                <w:szCs w:val="20"/>
              </w:rPr>
            </w:pPr>
          </w:p>
        </w:tc>
        <w:tc>
          <w:tcPr>
            <w:tcW w:w="1559" w:type="dxa"/>
          </w:tcPr>
          <w:p w:rsidR="00AF01B8" w:rsidRDefault="00AF01B8" w:rsidP="00745D5E">
            <w:pPr>
              <w:rPr>
                <w:sz w:val="20"/>
                <w:szCs w:val="20"/>
              </w:rPr>
            </w:pPr>
            <w:r>
              <w:rPr>
                <w:sz w:val="20"/>
                <w:szCs w:val="20"/>
              </w:rPr>
              <w:t>бюджетные</w:t>
            </w:r>
          </w:p>
          <w:p w:rsidR="00AF01B8" w:rsidRDefault="00AF01B8" w:rsidP="00745D5E">
            <w:pPr>
              <w:rPr>
                <w:sz w:val="20"/>
                <w:szCs w:val="20"/>
              </w:rPr>
            </w:pPr>
            <w:r>
              <w:rPr>
                <w:sz w:val="20"/>
                <w:szCs w:val="20"/>
              </w:rPr>
              <w:t>ассигнования</w:t>
            </w:r>
          </w:p>
          <w:p w:rsidR="00AF01B8" w:rsidRDefault="00AF01B8" w:rsidP="00745D5E">
            <w:pPr>
              <w:rPr>
                <w:sz w:val="20"/>
                <w:szCs w:val="20"/>
              </w:rPr>
            </w:pPr>
            <w:r>
              <w:rPr>
                <w:sz w:val="20"/>
                <w:szCs w:val="20"/>
              </w:rPr>
              <w:t>всего,</w:t>
            </w:r>
          </w:p>
          <w:p w:rsidR="00AF01B8" w:rsidRPr="00E5186E" w:rsidRDefault="00AF01B8" w:rsidP="00745D5E">
            <w:pPr>
              <w:rPr>
                <w:sz w:val="20"/>
                <w:szCs w:val="20"/>
              </w:rPr>
            </w:pPr>
            <w:r w:rsidRPr="00A16E57">
              <w:rPr>
                <w:i/>
                <w:sz w:val="20"/>
                <w:szCs w:val="20"/>
              </w:rPr>
              <w:t>в том числе:</w:t>
            </w:r>
          </w:p>
        </w:tc>
        <w:tc>
          <w:tcPr>
            <w:tcW w:w="1560" w:type="dxa"/>
          </w:tcPr>
          <w:p w:rsidR="00AF01B8" w:rsidRPr="00B663E5" w:rsidRDefault="00AF01B8" w:rsidP="00745D5E">
            <w:pPr>
              <w:jc w:val="center"/>
              <w:rPr>
                <w:sz w:val="20"/>
                <w:szCs w:val="20"/>
              </w:rPr>
            </w:pPr>
            <w:r>
              <w:rPr>
                <w:sz w:val="20"/>
                <w:szCs w:val="20"/>
              </w:rPr>
              <w:t>16 697,7</w:t>
            </w:r>
          </w:p>
        </w:tc>
        <w:tc>
          <w:tcPr>
            <w:tcW w:w="1134" w:type="dxa"/>
          </w:tcPr>
          <w:p w:rsidR="00AF01B8" w:rsidRPr="00B663E5" w:rsidRDefault="00AF01B8" w:rsidP="00745D5E">
            <w:pPr>
              <w:jc w:val="center"/>
              <w:rPr>
                <w:sz w:val="20"/>
                <w:szCs w:val="20"/>
              </w:rPr>
            </w:pPr>
            <w:r>
              <w:rPr>
                <w:sz w:val="20"/>
                <w:szCs w:val="20"/>
              </w:rPr>
              <w:t>16 694,2</w:t>
            </w:r>
          </w:p>
        </w:tc>
        <w:tc>
          <w:tcPr>
            <w:tcW w:w="1379" w:type="dxa"/>
            <w:vMerge/>
            <w:vAlign w:val="center"/>
          </w:tcPr>
          <w:p w:rsidR="00AF01B8" w:rsidRPr="00F31BCF" w:rsidRDefault="00AF01B8" w:rsidP="004F15C2">
            <w:pPr>
              <w:jc w:val="center"/>
              <w:rPr>
                <w:sz w:val="20"/>
                <w:szCs w:val="20"/>
              </w:rPr>
            </w:pPr>
          </w:p>
        </w:tc>
        <w:tc>
          <w:tcPr>
            <w:tcW w:w="2539" w:type="dxa"/>
            <w:vMerge/>
          </w:tcPr>
          <w:p w:rsidR="00AF01B8" w:rsidRDefault="00AF01B8" w:rsidP="004F15C2">
            <w:pPr>
              <w:jc w:val="both"/>
              <w:rPr>
                <w:sz w:val="20"/>
                <w:szCs w:val="20"/>
              </w:rPr>
            </w:pPr>
          </w:p>
        </w:tc>
        <w:tc>
          <w:tcPr>
            <w:tcW w:w="618" w:type="dxa"/>
            <w:vMerge/>
            <w:vAlign w:val="center"/>
          </w:tcPr>
          <w:p w:rsidR="00AF01B8" w:rsidRDefault="00AF01B8" w:rsidP="004F15C2">
            <w:pPr>
              <w:jc w:val="center"/>
              <w:rPr>
                <w:sz w:val="20"/>
                <w:szCs w:val="20"/>
              </w:rPr>
            </w:pPr>
          </w:p>
        </w:tc>
        <w:tc>
          <w:tcPr>
            <w:tcW w:w="850" w:type="dxa"/>
            <w:vMerge/>
            <w:vAlign w:val="center"/>
          </w:tcPr>
          <w:p w:rsidR="00AF01B8" w:rsidRDefault="00AF01B8" w:rsidP="004F15C2">
            <w:pPr>
              <w:jc w:val="center"/>
              <w:rPr>
                <w:sz w:val="20"/>
                <w:szCs w:val="20"/>
              </w:rPr>
            </w:pPr>
          </w:p>
        </w:tc>
        <w:tc>
          <w:tcPr>
            <w:tcW w:w="851" w:type="dxa"/>
            <w:vMerge/>
            <w:vAlign w:val="center"/>
          </w:tcPr>
          <w:p w:rsidR="00AF01B8" w:rsidRDefault="00AF01B8" w:rsidP="004F15C2">
            <w:pPr>
              <w:jc w:val="center"/>
              <w:rPr>
                <w:sz w:val="20"/>
                <w:szCs w:val="20"/>
              </w:rPr>
            </w:pPr>
          </w:p>
        </w:tc>
        <w:tc>
          <w:tcPr>
            <w:tcW w:w="1731" w:type="dxa"/>
            <w:vMerge/>
          </w:tcPr>
          <w:p w:rsidR="00AF01B8" w:rsidRPr="00DB3CDD" w:rsidRDefault="00AF01B8" w:rsidP="00EC7AEF">
            <w:pPr>
              <w:rPr>
                <w:color w:val="FF0000"/>
                <w:sz w:val="20"/>
                <w:szCs w:val="20"/>
              </w:rPr>
            </w:pPr>
          </w:p>
        </w:tc>
      </w:tr>
      <w:tr w:rsidR="00AF01B8" w:rsidRPr="00F31BCF" w:rsidTr="00745D5E">
        <w:tc>
          <w:tcPr>
            <w:tcW w:w="567" w:type="dxa"/>
            <w:vMerge/>
          </w:tcPr>
          <w:p w:rsidR="00AF01B8" w:rsidRPr="00F31BCF" w:rsidRDefault="00AF01B8" w:rsidP="004F15C2">
            <w:pPr>
              <w:jc w:val="both"/>
              <w:rPr>
                <w:sz w:val="20"/>
                <w:szCs w:val="20"/>
              </w:rPr>
            </w:pPr>
          </w:p>
        </w:tc>
        <w:tc>
          <w:tcPr>
            <w:tcW w:w="1701" w:type="dxa"/>
            <w:vMerge/>
          </w:tcPr>
          <w:p w:rsidR="00AF01B8" w:rsidRPr="00F31BCF" w:rsidRDefault="00AF01B8" w:rsidP="004F15C2">
            <w:pPr>
              <w:jc w:val="both"/>
              <w:rPr>
                <w:sz w:val="20"/>
                <w:szCs w:val="20"/>
              </w:rPr>
            </w:pPr>
          </w:p>
        </w:tc>
        <w:tc>
          <w:tcPr>
            <w:tcW w:w="1276" w:type="dxa"/>
            <w:vMerge/>
          </w:tcPr>
          <w:p w:rsidR="00AF01B8" w:rsidRPr="00F31BCF" w:rsidRDefault="00AF01B8" w:rsidP="004F15C2">
            <w:pPr>
              <w:jc w:val="both"/>
              <w:rPr>
                <w:sz w:val="20"/>
                <w:szCs w:val="20"/>
              </w:rPr>
            </w:pPr>
          </w:p>
        </w:tc>
        <w:tc>
          <w:tcPr>
            <w:tcW w:w="1559" w:type="dxa"/>
          </w:tcPr>
          <w:p w:rsidR="00AF01B8" w:rsidRPr="003A2E99" w:rsidRDefault="00AF01B8" w:rsidP="00745D5E">
            <w:pPr>
              <w:rPr>
                <w:sz w:val="20"/>
                <w:szCs w:val="20"/>
              </w:rPr>
            </w:pPr>
            <w:r>
              <w:rPr>
                <w:sz w:val="20"/>
                <w:szCs w:val="20"/>
              </w:rPr>
              <w:t xml:space="preserve">- </w:t>
            </w:r>
            <w:r w:rsidRPr="003A2E99">
              <w:rPr>
                <w:sz w:val="20"/>
                <w:szCs w:val="20"/>
              </w:rPr>
              <w:t>бюджет</w:t>
            </w:r>
          </w:p>
          <w:p w:rsidR="00AF01B8" w:rsidRPr="00E5186E" w:rsidRDefault="00AF01B8" w:rsidP="00745D5E">
            <w:pPr>
              <w:rPr>
                <w:sz w:val="20"/>
                <w:szCs w:val="20"/>
              </w:rPr>
            </w:pPr>
            <w:r w:rsidRPr="00E5186E">
              <w:rPr>
                <w:sz w:val="20"/>
                <w:szCs w:val="20"/>
              </w:rPr>
              <w:t>городского округа Кинешма</w:t>
            </w:r>
          </w:p>
        </w:tc>
        <w:tc>
          <w:tcPr>
            <w:tcW w:w="1560" w:type="dxa"/>
          </w:tcPr>
          <w:p w:rsidR="00AF01B8" w:rsidRPr="00B663E5" w:rsidRDefault="00AF01B8" w:rsidP="00745D5E">
            <w:pPr>
              <w:jc w:val="center"/>
              <w:rPr>
                <w:sz w:val="20"/>
                <w:szCs w:val="20"/>
              </w:rPr>
            </w:pPr>
            <w:r>
              <w:rPr>
                <w:sz w:val="20"/>
                <w:szCs w:val="20"/>
              </w:rPr>
              <w:t>16 697,7</w:t>
            </w:r>
          </w:p>
        </w:tc>
        <w:tc>
          <w:tcPr>
            <w:tcW w:w="1134" w:type="dxa"/>
          </w:tcPr>
          <w:p w:rsidR="00AF01B8" w:rsidRPr="00B663E5" w:rsidRDefault="00AF01B8" w:rsidP="00745D5E">
            <w:pPr>
              <w:jc w:val="center"/>
              <w:rPr>
                <w:sz w:val="20"/>
                <w:szCs w:val="20"/>
              </w:rPr>
            </w:pPr>
            <w:r>
              <w:rPr>
                <w:sz w:val="20"/>
                <w:szCs w:val="20"/>
              </w:rPr>
              <w:t>16 694,2</w:t>
            </w:r>
          </w:p>
        </w:tc>
        <w:tc>
          <w:tcPr>
            <w:tcW w:w="1379" w:type="dxa"/>
            <w:vMerge/>
            <w:vAlign w:val="center"/>
          </w:tcPr>
          <w:p w:rsidR="00AF01B8" w:rsidRPr="00F31BCF" w:rsidRDefault="00AF01B8" w:rsidP="004F15C2">
            <w:pPr>
              <w:jc w:val="center"/>
              <w:rPr>
                <w:sz w:val="20"/>
                <w:szCs w:val="20"/>
              </w:rPr>
            </w:pPr>
          </w:p>
        </w:tc>
        <w:tc>
          <w:tcPr>
            <w:tcW w:w="2539" w:type="dxa"/>
          </w:tcPr>
          <w:p w:rsidR="00AF01B8" w:rsidRPr="00F31BCF" w:rsidRDefault="00AF01B8" w:rsidP="00EC7AEF">
            <w:pPr>
              <w:rPr>
                <w:sz w:val="20"/>
                <w:szCs w:val="20"/>
              </w:rPr>
            </w:pPr>
            <w:r>
              <w:rPr>
                <w:sz w:val="20"/>
                <w:szCs w:val="20"/>
              </w:rPr>
              <w:t>Доля расходов на обслуживание муниципального долга в расходах бюджета городского округа Кинешма</w:t>
            </w:r>
          </w:p>
        </w:tc>
        <w:tc>
          <w:tcPr>
            <w:tcW w:w="618" w:type="dxa"/>
            <w:vAlign w:val="center"/>
          </w:tcPr>
          <w:p w:rsidR="00AF01B8" w:rsidRPr="00F31BCF" w:rsidRDefault="00AF01B8" w:rsidP="004F15C2">
            <w:pPr>
              <w:jc w:val="center"/>
              <w:rPr>
                <w:sz w:val="20"/>
                <w:szCs w:val="20"/>
              </w:rPr>
            </w:pPr>
            <w:r>
              <w:rPr>
                <w:sz w:val="20"/>
                <w:szCs w:val="20"/>
              </w:rPr>
              <w:t>%</w:t>
            </w:r>
          </w:p>
        </w:tc>
        <w:tc>
          <w:tcPr>
            <w:tcW w:w="850" w:type="dxa"/>
            <w:vAlign w:val="center"/>
          </w:tcPr>
          <w:p w:rsidR="00AF01B8" w:rsidRPr="002C7C88" w:rsidRDefault="00AF01B8" w:rsidP="004F15C2">
            <w:pPr>
              <w:jc w:val="center"/>
              <w:rPr>
                <w:sz w:val="20"/>
                <w:szCs w:val="20"/>
              </w:rPr>
            </w:pPr>
            <w:r w:rsidRPr="002C7C88">
              <w:rPr>
                <w:sz w:val="20"/>
                <w:szCs w:val="20"/>
              </w:rPr>
              <w:t>1,2</w:t>
            </w:r>
          </w:p>
        </w:tc>
        <w:tc>
          <w:tcPr>
            <w:tcW w:w="851" w:type="dxa"/>
            <w:vAlign w:val="center"/>
          </w:tcPr>
          <w:p w:rsidR="00AF01B8" w:rsidRPr="00F31BCF" w:rsidRDefault="00AF01B8" w:rsidP="004F15C2">
            <w:pPr>
              <w:jc w:val="center"/>
              <w:rPr>
                <w:sz w:val="20"/>
                <w:szCs w:val="20"/>
              </w:rPr>
            </w:pPr>
            <w:r w:rsidRPr="003E6811">
              <w:rPr>
                <w:sz w:val="20"/>
                <w:szCs w:val="20"/>
              </w:rPr>
              <w:t>1,7</w:t>
            </w:r>
          </w:p>
        </w:tc>
        <w:tc>
          <w:tcPr>
            <w:tcW w:w="1731" w:type="dxa"/>
            <w:vAlign w:val="center"/>
          </w:tcPr>
          <w:p w:rsidR="00AF01B8" w:rsidRPr="00E5186E" w:rsidRDefault="00AF01B8" w:rsidP="00EC7AEF">
            <w:pPr>
              <w:rPr>
                <w:sz w:val="20"/>
                <w:szCs w:val="20"/>
              </w:rPr>
            </w:pPr>
            <w:r>
              <w:rPr>
                <w:sz w:val="20"/>
                <w:szCs w:val="20"/>
              </w:rPr>
              <w:t xml:space="preserve">Увеличение расходов на обслуживание муниципального долга по сравнению с </w:t>
            </w:r>
            <w:proofErr w:type="gramStart"/>
            <w:r>
              <w:rPr>
                <w:sz w:val="20"/>
                <w:szCs w:val="20"/>
              </w:rPr>
              <w:t>первоначальны-ми</w:t>
            </w:r>
            <w:proofErr w:type="gramEnd"/>
            <w:r>
              <w:rPr>
                <w:sz w:val="20"/>
                <w:szCs w:val="20"/>
              </w:rPr>
              <w:t xml:space="preserve"> плановыми назначениями</w:t>
            </w:r>
          </w:p>
        </w:tc>
      </w:tr>
      <w:tr w:rsidR="00AF01B8" w:rsidRPr="00F31BCF" w:rsidTr="006471B4">
        <w:tc>
          <w:tcPr>
            <w:tcW w:w="567" w:type="dxa"/>
            <w:vMerge w:val="restart"/>
          </w:tcPr>
          <w:p w:rsidR="00AF01B8" w:rsidRPr="00EC7AEF" w:rsidRDefault="00AF01B8" w:rsidP="00EC7AEF">
            <w:pPr>
              <w:rPr>
                <w:sz w:val="16"/>
                <w:szCs w:val="16"/>
              </w:rPr>
            </w:pPr>
            <w:r w:rsidRPr="00EC7AEF">
              <w:rPr>
                <w:sz w:val="16"/>
                <w:szCs w:val="16"/>
              </w:rPr>
              <w:t>2.1.1</w:t>
            </w:r>
          </w:p>
        </w:tc>
        <w:tc>
          <w:tcPr>
            <w:tcW w:w="1701" w:type="dxa"/>
            <w:vMerge w:val="restart"/>
          </w:tcPr>
          <w:p w:rsidR="00CD74E8" w:rsidRPr="00F31BCF" w:rsidRDefault="00AF01B8" w:rsidP="00EC7AEF">
            <w:pPr>
              <w:rPr>
                <w:sz w:val="20"/>
                <w:szCs w:val="20"/>
              </w:rPr>
            </w:pPr>
            <w:r>
              <w:rPr>
                <w:sz w:val="20"/>
                <w:szCs w:val="20"/>
              </w:rPr>
              <w:t>Мероприятие  «Эффективное управление муниципальным долгом и обеспечение своевременного исполнения долговых обязател</w:t>
            </w:r>
            <w:r w:rsidR="00745D5E">
              <w:rPr>
                <w:sz w:val="20"/>
                <w:szCs w:val="20"/>
              </w:rPr>
              <w:t>ьств городского округа Кинешма»</w:t>
            </w:r>
          </w:p>
        </w:tc>
        <w:tc>
          <w:tcPr>
            <w:tcW w:w="1276" w:type="dxa"/>
            <w:vMerge/>
          </w:tcPr>
          <w:p w:rsidR="00AF01B8" w:rsidRPr="00F31BCF" w:rsidRDefault="00AF01B8" w:rsidP="004F15C2">
            <w:pPr>
              <w:jc w:val="both"/>
              <w:rPr>
                <w:sz w:val="20"/>
                <w:szCs w:val="20"/>
              </w:rPr>
            </w:pPr>
          </w:p>
        </w:tc>
        <w:tc>
          <w:tcPr>
            <w:tcW w:w="1559" w:type="dxa"/>
          </w:tcPr>
          <w:p w:rsidR="00AF01B8" w:rsidRPr="00E5186E" w:rsidRDefault="00AF01B8" w:rsidP="004F15C2">
            <w:pPr>
              <w:jc w:val="both"/>
              <w:rPr>
                <w:sz w:val="20"/>
                <w:szCs w:val="20"/>
              </w:rPr>
            </w:pPr>
            <w:r w:rsidRPr="00E5186E">
              <w:rPr>
                <w:sz w:val="20"/>
                <w:szCs w:val="20"/>
              </w:rPr>
              <w:t>Всего</w:t>
            </w:r>
          </w:p>
        </w:tc>
        <w:tc>
          <w:tcPr>
            <w:tcW w:w="1560" w:type="dxa"/>
          </w:tcPr>
          <w:p w:rsidR="00AF01B8" w:rsidRPr="00B663E5" w:rsidRDefault="00AF01B8" w:rsidP="004F15C2">
            <w:pPr>
              <w:jc w:val="center"/>
              <w:rPr>
                <w:sz w:val="20"/>
                <w:szCs w:val="20"/>
              </w:rPr>
            </w:pPr>
            <w:r>
              <w:rPr>
                <w:sz w:val="20"/>
                <w:szCs w:val="20"/>
              </w:rPr>
              <w:t>16 697,7</w:t>
            </w:r>
          </w:p>
        </w:tc>
        <w:tc>
          <w:tcPr>
            <w:tcW w:w="1134" w:type="dxa"/>
          </w:tcPr>
          <w:p w:rsidR="00AF01B8" w:rsidRPr="00B663E5" w:rsidRDefault="00AF01B8" w:rsidP="004F15C2">
            <w:pPr>
              <w:jc w:val="center"/>
              <w:rPr>
                <w:sz w:val="20"/>
                <w:szCs w:val="20"/>
              </w:rPr>
            </w:pPr>
            <w:r>
              <w:rPr>
                <w:sz w:val="20"/>
                <w:szCs w:val="20"/>
              </w:rPr>
              <w:t>16 694,2</w:t>
            </w:r>
          </w:p>
        </w:tc>
        <w:tc>
          <w:tcPr>
            <w:tcW w:w="1379" w:type="dxa"/>
            <w:vMerge w:val="restart"/>
          </w:tcPr>
          <w:p w:rsidR="00AF01B8" w:rsidRPr="00F31BCF" w:rsidRDefault="00AF01B8" w:rsidP="004F15C2">
            <w:pPr>
              <w:jc w:val="both"/>
              <w:rPr>
                <w:sz w:val="20"/>
                <w:szCs w:val="20"/>
              </w:rPr>
            </w:pPr>
          </w:p>
        </w:tc>
        <w:tc>
          <w:tcPr>
            <w:tcW w:w="2539" w:type="dxa"/>
            <w:vMerge w:val="restart"/>
          </w:tcPr>
          <w:p w:rsidR="00AF01B8" w:rsidRPr="00F31BCF" w:rsidRDefault="00AF01B8" w:rsidP="00EC7AEF">
            <w:pPr>
              <w:rPr>
                <w:sz w:val="20"/>
                <w:szCs w:val="20"/>
              </w:rPr>
            </w:pPr>
            <w:r>
              <w:rPr>
                <w:sz w:val="20"/>
                <w:szCs w:val="20"/>
              </w:rPr>
              <w:t>Число случаев задержки платежей по погашению (обслуживанию) муниципального долга</w:t>
            </w:r>
          </w:p>
        </w:tc>
        <w:tc>
          <w:tcPr>
            <w:tcW w:w="618" w:type="dxa"/>
            <w:vMerge w:val="restart"/>
          </w:tcPr>
          <w:p w:rsidR="00AF01B8" w:rsidRPr="00F31BCF" w:rsidRDefault="00AF01B8" w:rsidP="004F15C2">
            <w:pPr>
              <w:jc w:val="center"/>
              <w:rPr>
                <w:sz w:val="20"/>
                <w:szCs w:val="20"/>
              </w:rPr>
            </w:pPr>
            <w:r>
              <w:rPr>
                <w:sz w:val="20"/>
                <w:szCs w:val="20"/>
              </w:rPr>
              <w:t>раз</w:t>
            </w:r>
          </w:p>
        </w:tc>
        <w:tc>
          <w:tcPr>
            <w:tcW w:w="850" w:type="dxa"/>
            <w:vMerge w:val="restart"/>
          </w:tcPr>
          <w:p w:rsidR="00AF01B8" w:rsidRPr="00F31BCF" w:rsidRDefault="00AF01B8" w:rsidP="004F15C2">
            <w:pPr>
              <w:jc w:val="center"/>
              <w:rPr>
                <w:sz w:val="20"/>
                <w:szCs w:val="20"/>
              </w:rPr>
            </w:pPr>
            <w:r>
              <w:rPr>
                <w:sz w:val="20"/>
                <w:szCs w:val="20"/>
              </w:rPr>
              <w:t>0</w:t>
            </w:r>
          </w:p>
        </w:tc>
        <w:tc>
          <w:tcPr>
            <w:tcW w:w="851" w:type="dxa"/>
            <w:vMerge w:val="restart"/>
          </w:tcPr>
          <w:p w:rsidR="00AF01B8" w:rsidRPr="00F31BCF" w:rsidRDefault="00AF01B8" w:rsidP="004F15C2">
            <w:pPr>
              <w:jc w:val="center"/>
              <w:rPr>
                <w:sz w:val="20"/>
                <w:szCs w:val="20"/>
              </w:rPr>
            </w:pPr>
            <w:r>
              <w:rPr>
                <w:sz w:val="20"/>
                <w:szCs w:val="20"/>
              </w:rPr>
              <w:t>0</w:t>
            </w:r>
          </w:p>
        </w:tc>
        <w:tc>
          <w:tcPr>
            <w:tcW w:w="1731" w:type="dxa"/>
            <w:vMerge w:val="restart"/>
            <w:vAlign w:val="center"/>
          </w:tcPr>
          <w:p w:rsidR="00AF01B8" w:rsidRPr="008C4E27" w:rsidRDefault="00AF01B8" w:rsidP="004F15C2">
            <w:pPr>
              <w:jc w:val="center"/>
              <w:rPr>
                <w:sz w:val="20"/>
                <w:szCs w:val="20"/>
              </w:rPr>
            </w:pPr>
          </w:p>
        </w:tc>
      </w:tr>
      <w:tr w:rsidR="00AF01B8" w:rsidRPr="00F31BCF" w:rsidTr="006471B4">
        <w:trPr>
          <w:trHeight w:val="930"/>
        </w:trPr>
        <w:tc>
          <w:tcPr>
            <w:tcW w:w="567" w:type="dxa"/>
            <w:vMerge/>
          </w:tcPr>
          <w:p w:rsidR="00AF01B8" w:rsidRPr="00F31BCF" w:rsidRDefault="00AF01B8" w:rsidP="004F15C2">
            <w:pPr>
              <w:jc w:val="both"/>
              <w:rPr>
                <w:sz w:val="20"/>
                <w:szCs w:val="20"/>
              </w:rPr>
            </w:pPr>
          </w:p>
        </w:tc>
        <w:tc>
          <w:tcPr>
            <w:tcW w:w="1701" w:type="dxa"/>
            <w:vMerge/>
          </w:tcPr>
          <w:p w:rsidR="00AF01B8" w:rsidRPr="00F31BCF" w:rsidRDefault="00AF01B8" w:rsidP="004F15C2">
            <w:pPr>
              <w:jc w:val="both"/>
              <w:rPr>
                <w:sz w:val="20"/>
                <w:szCs w:val="20"/>
              </w:rPr>
            </w:pPr>
          </w:p>
        </w:tc>
        <w:tc>
          <w:tcPr>
            <w:tcW w:w="1276" w:type="dxa"/>
            <w:vMerge/>
          </w:tcPr>
          <w:p w:rsidR="00AF01B8" w:rsidRPr="00F31BCF" w:rsidRDefault="00AF01B8" w:rsidP="004F15C2">
            <w:pPr>
              <w:jc w:val="both"/>
              <w:rPr>
                <w:sz w:val="20"/>
                <w:szCs w:val="20"/>
              </w:rPr>
            </w:pPr>
          </w:p>
        </w:tc>
        <w:tc>
          <w:tcPr>
            <w:tcW w:w="1559" w:type="dxa"/>
          </w:tcPr>
          <w:p w:rsidR="00AF01B8" w:rsidRDefault="00AF01B8" w:rsidP="004F15C2">
            <w:pPr>
              <w:jc w:val="both"/>
              <w:rPr>
                <w:sz w:val="20"/>
                <w:szCs w:val="20"/>
              </w:rPr>
            </w:pPr>
            <w:r>
              <w:rPr>
                <w:sz w:val="20"/>
                <w:szCs w:val="20"/>
              </w:rPr>
              <w:t xml:space="preserve">бюджетные </w:t>
            </w:r>
          </w:p>
          <w:p w:rsidR="00AF01B8" w:rsidRDefault="00AF01B8" w:rsidP="004F15C2">
            <w:pPr>
              <w:jc w:val="both"/>
              <w:rPr>
                <w:sz w:val="20"/>
                <w:szCs w:val="20"/>
              </w:rPr>
            </w:pPr>
            <w:r>
              <w:rPr>
                <w:sz w:val="20"/>
                <w:szCs w:val="20"/>
              </w:rPr>
              <w:t>ассигнования</w:t>
            </w:r>
          </w:p>
          <w:p w:rsidR="00AF01B8" w:rsidRDefault="00AF01B8" w:rsidP="004F15C2">
            <w:pPr>
              <w:jc w:val="both"/>
              <w:rPr>
                <w:sz w:val="20"/>
                <w:szCs w:val="20"/>
              </w:rPr>
            </w:pPr>
            <w:r>
              <w:rPr>
                <w:sz w:val="20"/>
                <w:szCs w:val="20"/>
              </w:rPr>
              <w:t>всего,</w:t>
            </w:r>
          </w:p>
          <w:p w:rsidR="00AF01B8" w:rsidRPr="00E5186E" w:rsidRDefault="00AF01B8" w:rsidP="004F15C2">
            <w:pPr>
              <w:jc w:val="both"/>
              <w:rPr>
                <w:sz w:val="20"/>
                <w:szCs w:val="20"/>
              </w:rPr>
            </w:pPr>
            <w:r w:rsidRPr="00A16E57">
              <w:rPr>
                <w:i/>
                <w:sz w:val="20"/>
                <w:szCs w:val="20"/>
              </w:rPr>
              <w:t>в том числе:</w:t>
            </w:r>
          </w:p>
        </w:tc>
        <w:tc>
          <w:tcPr>
            <w:tcW w:w="1560" w:type="dxa"/>
            <w:vAlign w:val="center"/>
          </w:tcPr>
          <w:p w:rsidR="00AF01B8" w:rsidRPr="00B663E5" w:rsidRDefault="00AF01B8" w:rsidP="004F15C2">
            <w:pPr>
              <w:jc w:val="center"/>
              <w:rPr>
                <w:sz w:val="20"/>
                <w:szCs w:val="20"/>
              </w:rPr>
            </w:pPr>
            <w:r>
              <w:rPr>
                <w:sz w:val="20"/>
                <w:szCs w:val="20"/>
              </w:rPr>
              <w:t>16 697,7</w:t>
            </w:r>
          </w:p>
        </w:tc>
        <w:tc>
          <w:tcPr>
            <w:tcW w:w="1134" w:type="dxa"/>
            <w:vAlign w:val="center"/>
          </w:tcPr>
          <w:p w:rsidR="00AF01B8" w:rsidRPr="00B663E5" w:rsidRDefault="00AF01B8" w:rsidP="004F15C2">
            <w:pPr>
              <w:jc w:val="center"/>
              <w:rPr>
                <w:sz w:val="20"/>
                <w:szCs w:val="20"/>
              </w:rPr>
            </w:pPr>
            <w:r>
              <w:rPr>
                <w:sz w:val="20"/>
                <w:szCs w:val="20"/>
              </w:rPr>
              <w:t>16 694,2</w:t>
            </w:r>
          </w:p>
        </w:tc>
        <w:tc>
          <w:tcPr>
            <w:tcW w:w="1379" w:type="dxa"/>
            <w:vMerge/>
          </w:tcPr>
          <w:p w:rsidR="00AF01B8" w:rsidRPr="00F31BCF" w:rsidRDefault="00AF01B8" w:rsidP="004F15C2">
            <w:pPr>
              <w:jc w:val="center"/>
              <w:rPr>
                <w:sz w:val="20"/>
                <w:szCs w:val="20"/>
              </w:rPr>
            </w:pPr>
          </w:p>
        </w:tc>
        <w:tc>
          <w:tcPr>
            <w:tcW w:w="2539" w:type="dxa"/>
            <w:vMerge/>
          </w:tcPr>
          <w:p w:rsidR="00AF01B8" w:rsidRPr="00F31BCF" w:rsidRDefault="00AF01B8" w:rsidP="004F15C2">
            <w:pPr>
              <w:jc w:val="both"/>
              <w:rPr>
                <w:sz w:val="20"/>
                <w:szCs w:val="20"/>
              </w:rPr>
            </w:pPr>
          </w:p>
        </w:tc>
        <w:tc>
          <w:tcPr>
            <w:tcW w:w="618" w:type="dxa"/>
            <w:vMerge/>
          </w:tcPr>
          <w:p w:rsidR="00AF01B8" w:rsidRPr="00F31BCF" w:rsidRDefault="00AF01B8" w:rsidP="004F15C2">
            <w:pPr>
              <w:jc w:val="both"/>
              <w:rPr>
                <w:sz w:val="20"/>
                <w:szCs w:val="20"/>
              </w:rPr>
            </w:pPr>
          </w:p>
        </w:tc>
        <w:tc>
          <w:tcPr>
            <w:tcW w:w="850" w:type="dxa"/>
            <w:vMerge/>
          </w:tcPr>
          <w:p w:rsidR="00AF01B8" w:rsidRPr="00F31BCF" w:rsidRDefault="00AF01B8" w:rsidP="004F15C2">
            <w:pPr>
              <w:jc w:val="both"/>
              <w:rPr>
                <w:sz w:val="20"/>
                <w:szCs w:val="20"/>
              </w:rPr>
            </w:pPr>
          </w:p>
        </w:tc>
        <w:tc>
          <w:tcPr>
            <w:tcW w:w="851" w:type="dxa"/>
            <w:vMerge/>
          </w:tcPr>
          <w:p w:rsidR="00AF01B8" w:rsidRPr="00F31BCF" w:rsidRDefault="00AF01B8" w:rsidP="004F15C2">
            <w:pPr>
              <w:jc w:val="both"/>
              <w:rPr>
                <w:sz w:val="20"/>
                <w:szCs w:val="20"/>
              </w:rPr>
            </w:pPr>
          </w:p>
        </w:tc>
        <w:tc>
          <w:tcPr>
            <w:tcW w:w="1731" w:type="dxa"/>
            <w:vMerge/>
          </w:tcPr>
          <w:p w:rsidR="00AF01B8" w:rsidRPr="00F31BCF" w:rsidRDefault="00AF01B8" w:rsidP="004F15C2">
            <w:pPr>
              <w:jc w:val="both"/>
              <w:rPr>
                <w:sz w:val="20"/>
                <w:szCs w:val="20"/>
              </w:rPr>
            </w:pPr>
          </w:p>
        </w:tc>
      </w:tr>
      <w:tr w:rsidR="00AF01B8" w:rsidRPr="00F31BCF" w:rsidTr="007D4F15">
        <w:trPr>
          <w:trHeight w:val="1365"/>
        </w:trPr>
        <w:tc>
          <w:tcPr>
            <w:tcW w:w="567" w:type="dxa"/>
            <w:vMerge/>
          </w:tcPr>
          <w:p w:rsidR="00AF01B8" w:rsidRPr="00F31BCF" w:rsidRDefault="00AF01B8" w:rsidP="004F15C2">
            <w:pPr>
              <w:jc w:val="both"/>
              <w:rPr>
                <w:sz w:val="20"/>
                <w:szCs w:val="20"/>
              </w:rPr>
            </w:pPr>
          </w:p>
        </w:tc>
        <w:tc>
          <w:tcPr>
            <w:tcW w:w="1701" w:type="dxa"/>
            <w:vMerge/>
          </w:tcPr>
          <w:p w:rsidR="00AF01B8" w:rsidRPr="00F31BCF" w:rsidRDefault="00AF01B8" w:rsidP="004F15C2">
            <w:pPr>
              <w:jc w:val="both"/>
              <w:rPr>
                <w:sz w:val="20"/>
                <w:szCs w:val="20"/>
              </w:rPr>
            </w:pPr>
          </w:p>
        </w:tc>
        <w:tc>
          <w:tcPr>
            <w:tcW w:w="1276" w:type="dxa"/>
            <w:vMerge/>
          </w:tcPr>
          <w:p w:rsidR="00AF01B8" w:rsidRPr="00F31BCF" w:rsidRDefault="00AF01B8" w:rsidP="004F15C2">
            <w:pPr>
              <w:jc w:val="both"/>
              <w:rPr>
                <w:sz w:val="20"/>
                <w:szCs w:val="20"/>
              </w:rPr>
            </w:pPr>
          </w:p>
        </w:tc>
        <w:tc>
          <w:tcPr>
            <w:tcW w:w="1559" w:type="dxa"/>
          </w:tcPr>
          <w:p w:rsidR="00AF01B8" w:rsidRPr="003A2E99" w:rsidRDefault="00AF01B8" w:rsidP="004F15C2">
            <w:pPr>
              <w:rPr>
                <w:sz w:val="20"/>
                <w:szCs w:val="20"/>
              </w:rPr>
            </w:pPr>
            <w:r>
              <w:rPr>
                <w:sz w:val="20"/>
                <w:szCs w:val="20"/>
              </w:rPr>
              <w:t xml:space="preserve">- </w:t>
            </w:r>
            <w:r w:rsidRPr="003A2E99">
              <w:rPr>
                <w:sz w:val="20"/>
                <w:szCs w:val="20"/>
              </w:rPr>
              <w:t>бюджет</w:t>
            </w:r>
          </w:p>
          <w:p w:rsidR="00AF01B8" w:rsidRDefault="00AF01B8" w:rsidP="004F15C2">
            <w:pPr>
              <w:rPr>
                <w:sz w:val="20"/>
                <w:szCs w:val="20"/>
              </w:rPr>
            </w:pPr>
            <w:r w:rsidRPr="00E5186E">
              <w:rPr>
                <w:sz w:val="20"/>
                <w:szCs w:val="20"/>
              </w:rPr>
              <w:t>городского округа Кинешма</w:t>
            </w:r>
          </w:p>
        </w:tc>
        <w:tc>
          <w:tcPr>
            <w:tcW w:w="1560" w:type="dxa"/>
          </w:tcPr>
          <w:p w:rsidR="00AF01B8" w:rsidRPr="00B663E5" w:rsidRDefault="00AF01B8" w:rsidP="007D4F15">
            <w:pPr>
              <w:jc w:val="center"/>
              <w:rPr>
                <w:sz w:val="20"/>
                <w:szCs w:val="20"/>
              </w:rPr>
            </w:pPr>
            <w:r>
              <w:rPr>
                <w:sz w:val="20"/>
                <w:szCs w:val="20"/>
              </w:rPr>
              <w:t>16 697,7</w:t>
            </w:r>
          </w:p>
        </w:tc>
        <w:tc>
          <w:tcPr>
            <w:tcW w:w="1134" w:type="dxa"/>
          </w:tcPr>
          <w:p w:rsidR="00AF01B8" w:rsidRPr="00B663E5" w:rsidRDefault="00AF01B8" w:rsidP="007D4F15">
            <w:pPr>
              <w:jc w:val="center"/>
              <w:rPr>
                <w:sz w:val="20"/>
                <w:szCs w:val="20"/>
              </w:rPr>
            </w:pPr>
            <w:r>
              <w:rPr>
                <w:sz w:val="20"/>
                <w:szCs w:val="20"/>
              </w:rPr>
              <w:t>16 694,2</w:t>
            </w:r>
          </w:p>
        </w:tc>
        <w:tc>
          <w:tcPr>
            <w:tcW w:w="1379" w:type="dxa"/>
            <w:vMerge/>
          </w:tcPr>
          <w:p w:rsidR="00AF01B8" w:rsidRPr="00F31BCF" w:rsidRDefault="00AF01B8" w:rsidP="004F15C2">
            <w:pPr>
              <w:jc w:val="center"/>
              <w:rPr>
                <w:sz w:val="20"/>
                <w:szCs w:val="20"/>
              </w:rPr>
            </w:pPr>
          </w:p>
        </w:tc>
        <w:tc>
          <w:tcPr>
            <w:tcW w:w="2539" w:type="dxa"/>
            <w:vMerge/>
          </w:tcPr>
          <w:p w:rsidR="00AF01B8" w:rsidRPr="00F31BCF" w:rsidRDefault="00AF01B8" w:rsidP="004F15C2">
            <w:pPr>
              <w:jc w:val="both"/>
              <w:rPr>
                <w:sz w:val="20"/>
                <w:szCs w:val="20"/>
              </w:rPr>
            </w:pPr>
          </w:p>
        </w:tc>
        <w:tc>
          <w:tcPr>
            <w:tcW w:w="618" w:type="dxa"/>
            <w:vMerge/>
          </w:tcPr>
          <w:p w:rsidR="00AF01B8" w:rsidRPr="00F31BCF" w:rsidRDefault="00AF01B8" w:rsidP="004F15C2">
            <w:pPr>
              <w:jc w:val="both"/>
              <w:rPr>
                <w:sz w:val="20"/>
                <w:szCs w:val="20"/>
              </w:rPr>
            </w:pPr>
          </w:p>
        </w:tc>
        <w:tc>
          <w:tcPr>
            <w:tcW w:w="850" w:type="dxa"/>
            <w:vMerge/>
          </w:tcPr>
          <w:p w:rsidR="00AF01B8" w:rsidRPr="00F31BCF" w:rsidRDefault="00AF01B8" w:rsidP="004F15C2">
            <w:pPr>
              <w:jc w:val="both"/>
              <w:rPr>
                <w:sz w:val="20"/>
                <w:szCs w:val="20"/>
              </w:rPr>
            </w:pPr>
          </w:p>
        </w:tc>
        <w:tc>
          <w:tcPr>
            <w:tcW w:w="851" w:type="dxa"/>
            <w:vMerge/>
          </w:tcPr>
          <w:p w:rsidR="00AF01B8" w:rsidRPr="00F31BCF" w:rsidRDefault="00AF01B8" w:rsidP="004F15C2">
            <w:pPr>
              <w:jc w:val="both"/>
              <w:rPr>
                <w:sz w:val="20"/>
                <w:szCs w:val="20"/>
              </w:rPr>
            </w:pPr>
          </w:p>
        </w:tc>
        <w:tc>
          <w:tcPr>
            <w:tcW w:w="1731" w:type="dxa"/>
            <w:vMerge/>
          </w:tcPr>
          <w:p w:rsidR="00AF01B8" w:rsidRPr="00F31BCF" w:rsidRDefault="00AF01B8" w:rsidP="004F15C2">
            <w:pPr>
              <w:jc w:val="both"/>
              <w:rPr>
                <w:sz w:val="20"/>
                <w:szCs w:val="20"/>
              </w:rPr>
            </w:pPr>
          </w:p>
        </w:tc>
      </w:tr>
      <w:tr w:rsidR="00AF01B8" w:rsidRPr="00F31BCF" w:rsidTr="005C590C">
        <w:trPr>
          <w:trHeight w:val="385"/>
        </w:trPr>
        <w:tc>
          <w:tcPr>
            <w:tcW w:w="567" w:type="dxa"/>
            <w:vMerge w:val="restart"/>
          </w:tcPr>
          <w:p w:rsidR="00AF01B8" w:rsidRPr="00F31BCF" w:rsidRDefault="00AF01B8" w:rsidP="004F15C2">
            <w:pPr>
              <w:jc w:val="both"/>
              <w:rPr>
                <w:sz w:val="20"/>
                <w:szCs w:val="20"/>
              </w:rPr>
            </w:pPr>
            <w:r>
              <w:rPr>
                <w:sz w:val="20"/>
                <w:szCs w:val="20"/>
              </w:rPr>
              <w:t>3</w:t>
            </w:r>
          </w:p>
        </w:tc>
        <w:tc>
          <w:tcPr>
            <w:tcW w:w="1701" w:type="dxa"/>
            <w:vMerge w:val="restart"/>
          </w:tcPr>
          <w:p w:rsidR="00AF01B8" w:rsidRDefault="00AF01B8" w:rsidP="004F15C2">
            <w:pPr>
              <w:jc w:val="both"/>
              <w:rPr>
                <w:sz w:val="20"/>
                <w:szCs w:val="20"/>
              </w:rPr>
            </w:pPr>
            <w:r>
              <w:rPr>
                <w:sz w:val="20"/>
                <w:szCs w:val="20"/>
              </w:rPr>
              <w:t>Подпрограмма</w:t>
            </w:r>
          </w:p>
          <w:p w:rsidR="00AF01B8" w:rsidRPr="00F31BCF" w:rsidRDefault="00AF01B8" w:rsidP="004F15C2">
            <w:pPr>
              <w:jc w:val="both"/>
              <w:rPr>
                <w:sz w:val="20"/>
                <w:szCs w:val="20"/>
              </w:rPr>
            </w:pPr>
            <w:r>
              <w:rPr>
                <w:sz w:val="20"/>
                <w:szCs w:val="20"/>
              </w:rPr>
              <w:t>«Повышение эффективности бюджетных расходов городского округа Кинешма на период до 2017 года»</w:t>
            </w:r>
          </w:p>
        </w:tc>
        <w:tc>
          <w:tcPr>
            <w:tcW w:w="1276" w:type="dxa"/>
            <w:vMerge/>
          </w:tcPr>
          <w:p w:rsidR="00AF01B8" w:rsidRPr="00F31BCF" w:rsidRDefault="00AF01B8" w:rsidP="004F15C2">
            <w:pPr>
              <w:jc w:val="both"/>
              <w:rPr>
                <w:sz w:val="20"/>
                <w:szCs w:val="20"/>
              </w:rPr>
            </w:pPr>
          </w:p>
        </w:tc>
        <w:tc>
          <w:tcPr>
            <w:tcW w:w="1559" w:type="dxa"/>
          </w:tcPr>
          <w:p w:rsidR="00AF01B8" w:rsidRPr="00CA737F" w:rsidRDefault="00AF01B8" w:rsidP="004F15C2">
            <w:pPr>
              <w:rPr>
                <w:b/>
                <w:sz w:val="20"/>
                <w:szCs w:val="20"/>
              </w:rPr>
            </w:pPr>
            <w:r w:rsidRPr="00CA737F">
              <w:rPr>
                <w:b/>
                <w:sz w:val="20"/>
                <w:szCs w:val="20"/>
              </w:rPr>
              <w:t>Всего</w:t>
            </w:r>
          </w:p>
        </w:tc>
        <w:tc>
          <w:tcPr>
            <w:tcW w:w="1560" w:type="dxa"/>
          </w:tcPr>
          <w:p w:rsidR="00AF01B8" w:rsidRPr="00CA737F" w:rsidRDefault="00AF01B8" w:rsidP="004F15C2">
            <w:pPr>
              <w:jc w:val="center"/>
              <w:rPr>
                <w:b/>
                <w:sz w:val="20"/>
                <w:szCs w:val="20"/>
              </w:rPr>
            </w:pPr>
            <w:r w:rsidRPr="00CA737F">
              <w:rPr>
                <w:b/>
                <w:sz w:val="20"/>
                <w:szCs w:val="20"/>
              </w:rPr>
              <w:t>0</w:t>
            </w:r>
          </w:p>
        </w:tc>
        <w:tc>
          <w:tcPr>
            <w:tcW w:w="1134" w:type="dxa"/>
          </w:tcPr>
          <w:p w:rsidR="00AF01B8" w:rsidRPr="00CA737F" w:rsidRDefault="00AF01B8" w:rsidP="004F15C2">
            <w:pPr>
              <w:jc w:val="center"/>
              <w:rPr>
                <w:b/>
                <w:sz w:val="20"/>
                <w:szCs w:val="20"/>
              </w:rPr>
            </w:pPr>
            <w:r w:rsidRPr="00CA737F">
              <w:rPr>
                <w:b/>
                <w:sz w:val="20"/>
                <w:szCs w:val="20"/>
              </w:rPr>
              <w:t>0</w:t>
            </w:r>
          </w:p>
        </w:tc>
        <w:tc>
          <w:tcPr>
            <w:tcW w:w="1379" w:type="dxa"/>
            <w:vMerge w:val="restart"/>
          </w:tcPr>
          <w:p w:rsidR="00AF01B8" w:rsidRPr="00F31BCF" w:rsidRDefault="00AF01B8" w:rsidP="004F15C2">
            <w:pPr>
              <w:jc w:val="center"/>
              <w:rPr>
                <w:sz w:val="20"/>
                <w:szCs w:val="20"/>
              </w:rPr>
            </w:pPr>
          </w:p>
        </w:tc>
        <w:tc>
          <w:tcPr>
            <w:tcW w:w="2539" w:type="dxa"/>
            <w:vMerge w:val="restart"/>
          </w:tcPr>
          <w:p w:rsidR="00AF01B8" w:rsidRPr="00002EC1" w:rsidRDefault="00AF01B8" w:rsidP="004F15C2">
            <w:pPr>
              <w:pStyle w:val="a5"/>
              <w:ind w:left="72"/>
              <w:jc w:val="both"/>
              <w:rPr>
                <w:sz w:val="20"/>
                <w:szCs w:val="20"/>
              </w:rPr>
            </w:pPr>
          </w:p>
        </w:tc>
        <w:tc>
          <w:tcPr>
            <w:tcW w:w="618" w:type="dxa"/>
            <w:vMerge w:val="restart"/>
          </w:tcPr>
          <w:p w:rsidR="00AF01B8" w:rsidRPr="00F31BCF" w:rsidRDefault="00AF01B8" w:rsidP="004F15C2">
            <w:pPr>
              <w:jc w:val="both"/>
              <w:rPr>
                <w:sz w:val="20"/>
                <w:szCs w:val="20"/>
              </w:rPr>
            </w:pPr>
          </w:p>
        </w:tc>
        <w:tc>
          <w:tcPr>
            <w:tcW w:w="850" w:type="dxa"/>
            <w:vMerge w:val="restart"/>
          </w:tcPr>
          <w:p w:rsidR="00AF01B8" w:rsidRPr="00F31BCF" w:rsidRDefault="00AF01B8" w:rsidP="004F15C2">
            <w:pPr>
              <w:jc w:val="both"/>
              <w:rPr>
                <w:sz w:val="20"/>
                <w:szCs w:val="20"/>
              </w:rPr>
            </w:pPr>
          </w:p>
        </w:tc>
        <w:tc>
          <w:tcPr>
            <w:tcW w:w="851" w:type="dxa"/>
            <w:vMerge w:val="restart"/>
          </w:tcPr>
          <w:p w:rsidR="00AF01B8" w:rsidRPr="00F31BCF" w:rsidRDefault="00AF01B8" w:rsidP="004F15C2">
            <w:pPr>
              <w:jc w:val="both"/>
              <w:rPr>
                <w:sz w:val="20"/>
                <w:szCs w:val="20"/>
              </w:rPr>
            </w:pPr>
          </w:p>
        </w:tc>
        <w:tc>
          <w:tcPr>
            <w:tcW w:w="1731" w:type="dxa"/>
            <w:vMerge w:val="restart"/>
          </w:tcPr>
          <w:p w:rsidR="00AF01B8" w:rsidRPr="00F31BCF" w:rsidRDefault="00AF01B8" w:rsidP="004F15C2">
            <w:pPr>
              <w:jc w:val="both"/>
              <w:rPr>
                <w:sz w:val="20"/>
                <w:szCs w:val="20"/>
              </w:rPr>
            </w:pPr>
          </w:p>
        </w:tc>
      </w:tr>
      <w:tr w:rsidR="00AF01B8" w:rsidRPr="00F31BCF" w:rsidTr="006471B4">
        <w:trPr>
          <w:trHeight w:val="1470"/>
        </w:trPr>
        <w:tc>
          <w:tcPr>
            <w:tcW w:w="567" w:type="dxa"/>
            <w:vMerge/>
          </w:tcPr>
          <w:p w:rsidR="00AF01B8" w:rsidRDefault="00AF01B8" w:rsidP="004F15C2">
            <w:pPr>
              <w:jc w:val="both"/>
              <w:rPr>
                <w:sz w:val="20"/>
                <w:szCs w:val="20"/>
              </w:rPr>
            </w:pPr>
          </w:p>
        </w:tc>
        <w:tc>
          <w:tcPr>
            <w:tcW w:w="1701" w:type="dxa"/>
            <w:vMerge/>
          </w:tcPr>
          <w:p w:rsidR="00AF01B8" w:rsidRDefault="00AF01B8" w:rsidP="004F15C2">
            <w:pPr>
              <w:jc w:val="both"/>
              <w:rPr>
                <w:sz w:val="20"/>
                <w:szCs w:val="20"/>
              </w:rPr>
            </w:pPr>
          </w:p>
        </w:tc>
        <w:tc>
          <w:tcPr>
            <w:tcW w:w="1276" w:type="dxa"/>
            <w:vMerge/>
          </w:tcPr>
          <w:p w:rsidR="00AF01B8" w:rsidRPr="00F31BCF" w:rsidRDefault="00AF01B8" w:rsidP="004F15C2">
            <w:pPr>
              <w:jc w:val="both"/>
              <w:rPr>
                <w:sz w:val="20"/>
                <w:szCs w:val="20"/>
              </w:rPr>
            </w:pPr>
          </w:p>
        </w:tc>
        <w:tc>
          <w:tcPr>
            <w:tcW w:w="1559" w:type="dxa"/>
          </w:tcPr>
          <w:p w:rsidR="00AF01B8" w:rsidRDefault="00AF01B8" w:rsidP="00AF01B8">
            <w:pPr>
              <w:jc w:val="both"/>
              <w:rPr>
                <w:sz w:val="20"/>
                <w:szCs w:val="20"/>
              </w:rPr>
            </w:pPr>
            <w:r>
              <w:rPr>
                <w:sz w:val="20"/>
                <w:szCs w:val="20"/>
              </w:rPr>
              <w:t xml:space="preserve">бюджетные </w:t>
            </w:r>
          </w:p>
          <w:p w:rsidR="00AF01B8" w:rsidRDefault="00AF01B8" w:rsidP="00AF01B8">
            <w:pPr>
              <w:jc w:val="both"/>
              <w:rPr>
                <w:sz w:val="20"/>
                <w:szCs w:val="20"/>
              </w:rPr>
            </w:pPr>
            <w:r>
              <w:rPr>
                <w:sz w:val="20"/>
                <w:szCs w:val="20"/>
              </w:rPr>
              <w:t>ассигнования</w:t>
            </w:r>
          </w:p>
          <w:p w:rsidR="00AF01B8" w:rsidRDefault="00AF01B8" w:rsidP="00AF01B8">
            <w:pPr>
              <w:jc w:val="both"/>
              <w:rPr>
                <w:sz w:val="20"/>
                <w:szCs w:val="20"/>
              </w:rPr>
            </w:pPr>
            <w:r>
              <w:rPr>
                <w:sz w:val="20"/>
                <w:szCs w:val="20"/>
              </w:rPr>
              <w:t>всего,</w:t>
            </w:r>
          </w:p>
          <w:p w:rsidR="00AF01B8" w:rsidRDefault="00AF01B8" w:rsidP="00AF01B8">
            <w:pPr>
              <w:rPr>
                <w:sz w:val="20"/>
                <w:szCs w:val="20"/>
              </w:rPr>
            </w:pPr>
            <w:r w:rsidRPr="00A16E57">
              <w:rPr>
                <w:i/>
                <w:sz w:val="20"/>
                <w:szCs w:val="20"/>
              </w:rPr>
              <w:t>в том числе:</w:t>
            </w:r>
          </w:p>
        </w:tc>
        <w:tc>
          <w:tcPr>
            <w:tcW w:w="1560" w:type="dxa"/>
          </w:tcPr>
          <w:p w:rsidR="00AF01B8" w:rsidRDefault="00AF01B8" w:rsidP="004F15C2">
            <w:pPr>
              <w:jc w:val="center"/>
              <w:rPr>
                <w:sz w:val="20"/>
                <w:szCs w:val="20"/>
              </w:rPr>
            </w:pPr>
            <w:r>
              <w:rPr>
                <w:sz w:val="20"/>
                <w:szCs w:val="20"/>
              </w:rPr>
              <w:t>0</w:t>
            </w:r>
          </w:p>
        </w:tc>
        <w:tc>
          <w:tcPr>
            <w:tcW w:w="1134" w:type="dxa"/>
          </w:tcPr>
          <w:p w:rsidR="00AF01B8" w:rsidRDefault="00AF01B8" w:rsidP="004F15C2">
            <w:pPr>
              <w:jc w:val="center"/>
              <w:rPr>
                <w:sz w:val="20"/>
                <w:szCs w:val="20"/>
              </w:rPr>
            </w:pPr>
            <w:r>
              <w:rPr>
                <w:sz w:val="20"/>
                <w:szCs w:val="20"/>
              </w:rPr>
              <w:t>0</w:t>
            </w:r>
          </w:p>
        </w:tc>
        <w:tc>
          <w:tcPr>
            <w:tcW w:w="1379" w:type="dxa"/>
            <w:vMerge/>
          </w:tcPr>
          <w:p w:rsidR="00AF01B8" w:rsidRPr="00F31BCF" w:rsidRDefault="00AF01B8" w:rsidP="004F15C2">
            <w:pPr>
              <w:jc w:val="center"/>
              <w:rPr>
                <w:sz w:val="20"/>
                <w:szCs w:val="20"/>
              </w:rPr>
            </w:pPr>
          </w:p>
        </w:tc>
        <w:tc>
          <w:tcPr>
            <w:tcW w:w="2539" w:type="dxa"/>
            <w:vMerge/>
          </w:tcPr>
          <w:p w:rsidR="00AF01B8" w:rsidRPr="00002EC1" w:rsidRDefault="00AF01B8" w:rsidP="004F15C2">
            <w:pPr>
              <w:pStyle w:val="a5"/>
              <w:ind w:left="72"/>
              <w:jc w:val="both"/>
              <w:rPr>
                <w:sz w:val="20"/>
                <w:szCs w:val="20"/>
              </w:rPr>
            </w:pPr>
          </w:p>
        </w:tc>
        <w:tc>
          <w:tcPr>
            <w:tcW w:w="618" w:type="dxa"/>
            <w:vMerge/>
          </w:tcPr>
          <w:p w:rsidR="00AF01B8" w:rsidRPr="00F31BCF" w:rsidRDefault="00AF01B8" w:rsidP="004F15C2">
            <w:pPr>
              <w:jc w:val="both"/>
              <w:rPr>
                <w:sz w:val="20"/>
                <w:szCs w:val="20"/>
              </w:rPr>
            </w:pPr>
          </w:p>
        </w:tc>
        <w:tc>
          <w:tcPr>
            <w:tcW w:w="850" w:type="dxa"/>
            <w:vMerge/>
          </w:tcPr>
          <w:p w:rsidR="00AF01B8" w:rsidRPr="00F31BCF" w:rsidRDefault="00AF01B8" w:rsidP="004F15C2">
            <w:pPr>
              <w:jc w:val="both"/>
              <w:rPr>
                <w:sz w:val="20"/>
                <w:szCs w:val="20"/>
              </w:rPr>
            </w:pPr>
          </w:p>
        </w:tc>
        <w:tc>
          <w:tcPr>
            <w:tcW w:w="851" w:type="dxa"/>
            <w:vMerge/>
          </w:tcPr>
          <w:p w:rsidR="00AF01B8" w:rsidRPr="00F31BCF" w:rsidRDefault="00AF01B8" w:rsidP="004F15C2">
            <w:pPr>
              <w:jc w:val="both"/>
              <w:rPr>
                <w:sz w:val="20"/>
                <w:szCs w:val="20"/>
              </w:rPr>
            </w:pPr>
          </w:p>
        </w:tc>
        <w:tc>
          <w:tcPr>
            <w:tcW w:w="1731" w:type="dxa"/>
            <w:vMerge/>
          </w:tcPr>
          <w:p w:rsidR="00AF01B8" w:rsidRPr="00F31BCF" w:rsidRDefault="00AF01B8" w:rsidP="004F15C2">
            <w:pPr>
              <w:jc w:val="both"/>
              <w:rPr>
                <w:sz w:val="20"/>
                <w:szCs w:val="20"/>
              </w:rPr>
            </w:pPr>
          </w:p>
        </w:tc>
      </w:tr>
      <w:tr w:rsidR="00CD74E8" w:rsidRPr="00F31BCF" w:rsidTr="005C590C">
        <w:trPr>
          <w:trHeight w:val="287"/>
        </w:trPr>
        <w:tc>
          <w:tcPr>
            <w:tcW w:w="567" w:type="dxa"/>
            <w:vMerge w:val="restart"/>
          </w:tcPr>
          <w:p w:rsidR="00CD74E8" w:rsidRDefault="00CD74E8" w:rsidP="004F15C2">
            <w:pPr>
              <w:jc w:val="both"/>
              <w:rPr>
                <w:sz w:val="20"/>
                <w:szCs w:val="20"/>
              </w:rPr>
            </w:pPr>
            <w:r>
              <w:rPr>
                <w:sz w:val="20"/>
                <w:szCs w:val="20"/>
              </w:rPr>
              <w:t>3.1</w:t>
            </w:r>
          </w:p>
        </w:tc>
        <w:tc>
          <w:tcPr>
            <w:tcW w:w="1701" w:type="dxa"/>
            <w:vMerge w:val="restart"/>
          </w:tcPr>
          <w:p w:rsidR="007D4F15" w:rsidRDefault="00CD74E8" w:rsidP="00AF01B8">
            <w:pPr>
              <w:rPr>
                <w:sz w:val="20"/>
                <w:szCs w:val="20"/>
              </w:rPr>
            </w:pPr>
            <w:r>
              <w:rPr>
                <w:sz w:val="20"/>
                <w:szCs w:val="20"/>
              </w:rPr>
              <w:t xml:space="preserve">Основное </w:t>
            </w:r>
          </w:p>
          <w:p w:rsidR="00CD74E8" w:rsidRDefault="00CD74E8" w:rsidP="00AF01B8">
            <w:pPr>
              <w:rPr>
                <w:sz w:val="20"/>
                <w:szCs w:val="20"/>
              </w:rPr>
            </w:pPr>
            <w:r>
              <w:rPr>
                <w:sz w:val="20"/>
                <w:szCs w:val="20"/>
              </w:rPr>
              <w:lastRenderedPageBreak/>
              <w:t>мероприятие «Безусловное выполнение расходных обязательств и утверждение планов повышения эффективности бюджетных средств»</w:t>
            </w: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rPr>
                <w:sz w:val="20"/>
                <w:szCs w:val="20"/>
              </w:rPr>
            </w:pPr>
            <w:r>
              <w:rPr>
                <w:sz w:val="20"/>
                <w:szCs w:val="20"/>
              </w:rPr>
              <w:t>Всего</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val="restart"/>
          </w:tcPr>
          <w:p w:rsidR="00CD74E8" w:rsidRPr="00F31BCF" w:rsidRDefault="00CD74E8" w:rsidP="004F15C2">
            <w:pPr>
              <w:jc w:val="center"/>
              <w:rPr>
                <w:sz w:val="20"/>
                <w:szCs w:val="20"/>
              </w:rPr>
            </w:pPr>
          </w:p>
        </w:tc>
        <w:tc>
          <w:tcPr>
            <w:tcW w:w="2539" w:type="dxa"/>
            <w:vMerge w:val="restart"/>
          </w:tcPr>
          <w:p w:rsidR="00CD74E8" w:rsidRPr="00002EC1" w:rsidRDefault="00CD74E8" w:rsidP="004F15C2">
            <w:pPr>
              <w:pStyle w:val="a5"/>
              <w:ind w:left="72"/>
              <w:jc w:val="both"/>
              <w:rPr>
                <w:sz w:val="20"/>
                <w:szCs w:val="20"/>
              </w:rPr>
            </w:pPr>
          </w:p>
        </w:tc>
        <w:tc>
          <w:tcPr>
            <w:tcW w:w="618" w:type="dxa"/>
            <w:vMerge w:val="restart"/>
            <w:vAlign w:val="center"/>
          </w:tcPr>
          <w:p w:rsidR="00CD74E8" w:rsidRPr="00F31BCF" w:rsidRDefault="00CD74E8" w:rsidP="004F15C2">
            <w:pPr>
              <w:jc w:val="center"/>
              <w:rPr>
                <w:sz w:val="20"/>
                <w:szCs w:val="20"/>
              </w:rPr>
            </w:pPr>
          </w:p>
        </w:tc>
        <w:tc>
          <w:tcPr>
            <w:tcW w:w="850" w:type="dxa"/>
            <w:vMerge w:val="restart"/>
            <w:vAlign w:val="center"/>
          </w:tcPr>
          <w:p w:rsidR="00CD74E8" w:rsidRPr="00F31BCF" w:rsidRDefault="00CD74E8" w:rsidP="004F15C2">
            <w:pPr>
              <w:jc w:val="center"/>
              <w:rPr>
                <w:sz w:val="20"/>
                <w:szCs w:val="20"/>
              </w:rPr>
            </w:pPr>
          </w:p>
        </w:tc>
        <w:tc>
          <w:tcPr>
            <w:tcW w:w="851" w:type="dxa"/>
            <w:vMerge w:val="restart"/>
            <w:vAlign w:val="center"/>
          </w:tcPr>
          <w:p w:rsidR="00CD74E8" w:rsidRPr="00F31BCF" w:rsidRDefault="00CD74E8" w:rsidP="004F15C2">
            <w:pPr>
              <w:jc w:val="center"/>
              <w:rPr>
                <w:sz w:val="20"/>
                <w:szCs w:val="20"/>
              </w:rPr>
            </w:pPr>
          </w:p>
        </w:tc>
        <w:tc>
          <w:tcPr>
            <w:tcW w:w="1731" w:type="dxa"/>
            <w:vMerge w:val="restart"/>
          </w:tcPr>
          <w:p w:rsidR="00CD74E8" w:rsidRPr="00F31BCF" w:rsidRDefault="00CD74E8" w:rsidP="004F15C2">
            <w:pPr>
              <w:jc w:val="both"/>
              <w:rPr>
                <w:sz w:val="20"/>
                <w:szCs w:val="20"/>
              </w:rPr>
            </w:pPr>
          </w:p>
        </w:tc>
      </w:tr>
      <w:tr w:rsidR="00CD74E8" w:rsidRPr="00F31BCF" w:rsidTr="00CD74E8">
        <w:trPr>
          <w:trHeight w:val="2110"/>
        </w:trPr>
        <w:tc>
          <w:tcPr>
            <w:tcW w:w="567" w:type="dxa"/>
            <w:vMerge/>
            <w:tcBorders>
              <w:bottom w:val="single" w:sz="4" w:space="0" w:color="auto"/>
            </w:tcBorders>
          </w:tcPr>
          <w:p w:rsidR="00CD74E8" w:rsidRDefault="00CD74E8" w:rsidP="004F15C2">
            <w:pPr>
              <w:jc w:val="both"/>
              <w:rPr>
                <w:sz w:val="20"/>
                <w:szCs w:val="20"/>
              </w:rPr>
            </w:pPr>
          </w:p>
        </w:tc>
        <w:tc>
          <w:tcPr>
            <w:tcW w:w="1701" w:type="dxa"/>
            <w:vMerge/>
            <w:tcBorders>
              <w:bottom w:val="single" w:sz="4" w:space="0" w:color="auto"/>
            </w:tcBorders>
          </w:tcPr>
          <w:p w:rsidR="00CD74E8" w:rsidRDefault="00CD74E8" w:rsidP="00AF01B8">
            <w:pPr>
              <w:rPr>
                <w:sz w:val="20"/>
                <w:szCs w:val="20"/>
              </w:rPr>
            </w:pPr>
          </w:p>
        </w:tc>
        <w:tc>
          <w:tcPr>
            <w:tcW w:w="1276" w:type="dxa"/>
            <w:vMerge/>
            <w:tcBorders>
              <w:bottom w:val="single" w:sz="4" w:space="0" w:color="auto"/>
            </w:tcBorders>
          </w:tcPr>
          <w:p w:rsidR="00CD74E8" w:rsidRPr="00F31BCF" w:rsidRDefault="00CD74E8" w:rsidP="004F15C2">
            <w:pPr>
              <w:jc w:val="both"/>
              <w:rPr>
                <w:sz w:val="20"/>
                <w:szCs w:val="20"/>
              </w:rPr>
            </w:pPr>
          </w:p>
        </w:tc>
        <w:tc>
          <w:tcPr>
            <w:tcW w:w="1559" w:type="dxa"/>
            <w:tcBorders>
              <w:bottom w:val="single" w:sz="4" w:space="0" w:color="auto"/>
            </w:tcBorders>
          </w:tcPr>
          <w:p w:rsidR="00CD74E8" w:rsidRDefault="00CD74E8" w:rsidP="00B359FA">
            <w:pPr>
              <w:jc w:val="both"/>
              <w:rPr>
                <w:sz w:val="20"/>
                <w:szCs w:val="20"/>
              </w:rPr>
            </w:pPr>
            <w:r>
              <w:rPr>
                <w:sz w:val="20"/>
                <w:szCs w:val="20"/>
              </w:rPr>
              <w:t xml:space="preserve">бюджетные </w:t>
            </w:r>
          </w:p>
          <w:p w:rsidR="00CD74E8" w:rsidRDefault="00CD74E8" w:rsidP="00B359FA">
            <w:pPr>
              <w:jc w:val="both"/>
              <w:rPr>
                <w:sz w:val="20"/>
                <w:szCs w:val="20"/>
              </w:rPr>
            </w:pPr>
            <w:r>
              <w:rPr>
                <w:sz w:val="20"/>
                <w:szCs w:val="20"/>
              </w:rPr>
              <w:t>ассигнования</w:t>
            </w:r>
          </w:p>
          <w:p w:rsidR="00CD74E8" w:rsidRDefault="00CD74E8" w:rsidP="00B359FA">
            <w:pPr>
              <w:jc w:val="both"/>
              <w:rPr>
                <w:sz w:val="20"/>
                <w:szCs w:val="20"/>
              </w:rPr>
            </w:pPr>
            <w:r>
              <w:rPr>
                <w:sz w:val="20"/>
                <w:szCs w:val="20"/>
              </w:rPr>
              <w:t>всего,</w:t>
            </w:r>
          </w:p>
          <w:p w:rsidR="00CD74E8" w:rsidRDefault="00CD74E8" w:rsidP="00B359FA">
            <w:pPr>
              <w:rPr>
                <w:sz w:val="20"/>
                <w:szCs w:val="20"/>
              </w:rPr>
            </w:pPr>
            <w:r w:rsidRPr="00A16E57">
              <w:rPr>
                <w:i/>
                <w:sz w:val="20"/>
                <w:szCs w:val="20"/>
              </w:rPr>
              <w:t>в том числе:</w:t>
            </w:r>
          </w:p>
        </w:tc>
        <w:tc>
          <w:tcPr>
            <w:tcW w:w="1560" w:type="dxa"/>
            <w:tcBorders>
              <w:bottom w:val="single" w:sz="4" w:space="0" w:color="auto"/>
            </w:tcBorders>
          </w:tcPr>
          <w:p w:rsidR="00CD74E8" w:rsidRDefault="00CD74E8" w:rsidP="00B359FA">
            <w:pPr>
              <w:jc w:val="center"/>
              <w:rPr>
                <w:sz w:val="20"/>
                <w:szCs w:val="20"/>
              </w:rPr>
            </w:pPr>
            <w:r>
              <w:rPr>
                <w:sz w:val="20"/>
                <w:szCs w:val="20"/>
              </w:rPr>
              <w:t>0</w:t>
            </w:r>
          </w:p>
        </w:tc>
        <w:tc>
          <w:tcPr>
            <w:tcW w:w="1134" w:type="dxa"/>
            <w:tcBorders>
              <w:bottom w:val="single" w:sz="4" w:space="0" w:color="auto"/>
            </w:tcBorders>
          </w:tcPr>
          <w:p w:rsidR="00CD74E8" w:rsidRDefault="00CD74E8" w:rsidP="00B359FA">
            <w:pPr>
              <w:jc w:val="center"/>
              <w:rPr>
                <w:sz w:val="20"/>
                <w:szCs w:val="20"/>
              </w:rPr>
            </w:pPr>
            <w:r>
              <w:rPr>
                <w:sz w:val="20"/>
                <w:szCs w:val="20"/>
              </w:rPr>
              <w:t>0</w:t>
            </w:r>
          </w:p>
        </w:tc>
        <w:tc>
          <w:tcPr>
            <w:tcW w:w="1379" w:type="dxa"/>
            <w:vMerge/>
            <w:tcBorders>
              <w:bottom w:val="single" w:sz="4" w:space="0" w:color="auto"/>
            </w:tcBorders>
          </w:tcPr>
          <w:p w:rsidR="00CD74E8" w:rsidRPr="00F31BCF" w:rsidRDefault="00CD74E8" w:rsidP="004F15C2">
            <w:pPr>
              <w:jc w:val="center"/>
              <w:rPr>
                <w:sz w:val="20"/>
                <w:szCs w:val="20"/>
              </w:rPr>
            </w:pPr>
          </w:p>
        </w:tc>
        <w:tc>
          <w:tcPr>
            <w:tcW w:w="2539" w:type="dxa"/>
            <w:vMerge/>
            <w:tcBorders>
              <w:bottom w:val="single" w:sz="4" w:space="0" w:color="auto"/>
            </w:tcBorders>
          </w:tcPr>
          <w:p w:rsidR="00CD74E8" w:rsidRDefault="00CD74E8" w:rsidP="004F15C2">
            <w:pPr>
              <w:pStyle w:val="a5"/>
              <w:ind w:left="72"/>
              <w:jc w:val="both"/>
              <w:rPr>
                <w:sz w:val="20"/>
                <w:szCs w:val="20"/>
              </w:rPr>
            </w:pPr>
          </w:p>
        </w:tc>
        <w:tc>
          <w:tcPr>
            <w:tcW w:w="618" w:type="dxa"/>
            <w:vMerge/>
            <w:tcBorders>
              <w:bottom w:val="single" w:sz="4" w:space="0" w:color="auto"/>
            </w:tcBorders>
            <w:vAlign w:val="center"/>
          </w:tcPr>
          <w:p w:rsidR="00CD74E8" w:rsidRDefault="00CD74E8" w:rsidP="004F15C2">
            <w:pPr>
              <w:jc w:val="center"/>
              <w:rPr>
                <w:sz w:val="20"/>
                <w:szCs w:val="20"/>
              </w:rPr>
            </w:pPr>
          </w:p>
        </w:tc>
        <w:tc>
          <w:tcPr>
            <w:tcW w:w="850" w:type="dxa"/>
            <w:vMerge/>
            <w:tcBorders>
              <w:bottom w:val="single" w:sz="4" w:space="0" w:color="auto"/>
            </w:tcBorders>
            <w:vAlign w:val="center"/>
          </w:tcPr>
          <w:p w:rsidR="00CD74E8" w:rsidRDefault="00CD74E8" w:rsidP="004F15C2">
            <w:pPr>
              <w:jc w:val="center"/>
              <w:rPr>
                <w:sz w:val="20"/>
                <w:szCs w:val="20"/>
              </w:rPr>
            </w:pPr>
          </w:p>
        </w:tc>
        <w:tc>
          <w:tcPr>
            <w:tcW w:w="851" w:type="dxa"/>
            <w:vMerge/>
            <w:tcBorders>
              <w:bottom w:val="single" w:sz="4" w:space="0" w:color="auto"/>
            </w:tcBorders>
            <w:vAlign w:val="center"/>
          </w:tcPr>
          <w:p w:rsidR="00CD74E8" w:rsidRDefault="00CD74E8" w:rsidP="004F15C2">
            <w:pPr>
              <w:jc w:val="center"/>
              <w:rPr>
                <w:sz w:val="20"/>
                <w:szCs w:val="20"/>
              </w:rPr>
            </w:pPr>
          </w:p>
        </w:tc>
        <w:tc>
          <w:tcPr>
            <w:tcW w:w="1731" w:type="dxa"/>
            <w:vMerge/>
            <w:tcBorders>
              <w:bottom w:val="single" w:sz="4" w:space="0" w:color="auto"/>
            </w:tcBorders>
          </w:tcPr>
          <w:p w:rsidR="00CD74E8" w:rsidRPr="00F31BCF" w:rsidRDefault="00CD74E8" w:rsidP="004F15C2">
            <w:pPr>
              <w:jc w:val="both"/>
              <w:rPr>
                <w:sz w:val="20"/>
                <w:szCs w:val="20"/>
              </w:rPr>
            </w:pPr>
          </w:p>
        </w:tc>
      </w:tr>
      <w:tr w:rsidR="00CD74E8" w:rsidRPr="00F31BCF" w:rsidTr="00270EAB">
        <w:trPr>
          <w:trHeight w:val="250"/>
        </w:trPr>
        <w:tc>
          <w:tcPr>
            <w:tcW w:w="567" w:type="dxa"/>
            <w:vMerge w:val="restart"/>
          </w:tcPr>
          <w:p w:rsidR="00CD74E8" w:rsidRPr="00AF01B8" w:rsidRDefault="00CD74E8" w:rsidP="004F15C2">
            <w:pPr>
              <w:jc w:val="both"/>
              <w:rPr>
                <w:sz w:val="16"/>
                <w:szCs w:val="16"/>
              </w:rPr>
            </w:pPr>
            <w:r w:rsidRPr="00AF01B8">
              <w:rPr>
                <w:sz w:val="16"/>
                <w:szCs w:val="16"/>
              </w:rPr>
              <w:lastRenderedPageBreak/>
              <w:t>3.1.1</w:t>
            </w:r>
          </w:p>
        </w:tc>
        <w:tc>
          <w:tcPr>
            <w:tcW w:w="1701" w:type="dxa"/>
            <w:vMerge w:val="restart"/>
          </w:tcPr>
          <w:p w:rsidR="00CD74E8" w:rsidRDefault="00CD74E8" w:rsidP="004F15C2">
            <w:pPr>
              <w:jc w:val="both"/>
              <w:rPr>
                <w:sz w:val="20"/>
                <w:szCs w:val="20"/>
              </w:rPr>
            </w:pPr>
            <w:r>
              <w:rPr>
                <w:sz w:val="20"/>
                <w:szCs w:val="20"/>
              </w:rPr>
              <w:t>Мероприятие «Повышение качества управления финансами»</w:t>
            </w: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rPr>
                <w:sz w:val="20"/>
                <w:szCs w:val="20"/>
              </w:rPr>
            </w:pPr>
            <w:r>
              <w:rPr>
                <w:sz w:val="20"/>
                <w:szCs w:val="20"/>
              </w:rPr>
              <w:t>Всего</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val="restart"/>
          </w:tcPr>
          <w:p w:rsidR="00CD74E8" w:rsidRPr="00F31BCF" w:rsidRDefault="00CD74E8" w:rsidP="004F15C2">
            <w:pPr>
              <w:jc w:val="center"/>
              <w:rPr>
                <w:sz w:val="20"/>
                <w:szCs w:val="20"/>
              </w:rPr>
            </w:pPr>
          </w:p>
        </w:tc>
        <w:tc>
          <w:tcPr>
            <w:tcW w:w="2539" w:type="dxa"/>
            <w:vMerge w:val="restart"/>
          </w:tcPr>
          <w:p w:rsidR="00CD74E8" w:rsidRPr="00002EC1" w:rsidRDefault="00CD74E8" w:rsidP="00270EAB">
            <w:pPr>
              <w:pStyle w:val="a5"/>
              <w:ind w:left="72"/>
              <w:jc w:val="both"/>
              <w:rPr>
                <w:sz w:val="20"/>
                <w:szCs w:val="20"/>
              </w:rPr>
            </w:pPr>
            <w:r>
              <w:rPr>
                <w:sz w:val="20"/>
                <w:szCs w:val="20"/>
              </w:rPr>
              <w:t>Доля расходов бюджета городского округа Кинешма, формируемых в рамках муниципальных программ</w:t>
            </w:r>
          </w:p>
        </w:tc>
        <w:tc>
          <w:tcPr>
            <w:tcW w:w="618" w:type="dxa"/>
            <w:vMerge w:val="restart"/>
            <w:vAlign w:val="center"/>
          </w:tcPr>
          <w:p w:rsidR="00CD74E8" w:rsidRPr="00F31BCF" w:rsidRDefault="00CD74E8" w:rsidP="00270EAB">
            <w:pPr>
              <w:jc w:val="center"/>
              <w:rPr>
                <w:sz w:val="20"/>
                <w:szCs w:val="20"/>
              </w:rPr>
            </w:pPr>
            <w:r>
              <w:rPr>
                <w:sz w:val="20"/>
                <w:szCs w:val="20"/>
              </w:rPr>
              <w:t>%</w:t>
            </w:r>
          </w:p>
        </w:tc>
        <w:tc>
          <w:tcPr>
            <w:tcW w:w="850" w:type="dxa"/>
            <w:vMerge w:val="restart"/>
            <w:vAlign w:val="center"/>
          </w:tcPr>
          <w:p w:rsidR="00CD74E8" w:rsidRPr="00F31BCF" w:rsidRDefault="00CD74E8" w:rsidP="00270EAB">
            <w:pPr>
              <w:jc w:val="center"/>
              <w:rPr>
                <w:sz w:val="20"/>
                <w:szCs w:val="20"/>
              </w:rPr>
            </w:pPr>
            <w:r>
              <w:rPr>
                <w:sz w:val="20"/>
                <w:szCs w:val="20"/>
              </w:rPr>
              <w:t>94,4</w:t>
            </w:r>
          </w:p>
        </w:tc>
        <w:tc>
          <w:tcPr>
            <w:tcW w:w="851" w:type="dxa"/>
            <w:vMerge w:val="restart"/>
            <w:vAlign w:val="center"/>
          </w:tcPr>
          <w:p w:rsidR="00CD74E8" w:rsidRPr="00F31BCF" w:rsidRDefault="00CD74E8" w:rsidP="00270EAB">
            <w:pPr>
              <w:jc w:val="center"/>
              <w:rPr>
                <w:sz w:val="20"/>
                <w:szCs w:val="20"/>
              </w:rPr>
            </w:pPr>
            <w:r>
              <w:rPr>
                <w:sz w:val="20"/>
                <w:szCs w:val="20"/>
              </w:rPr>
              <w:t>96,4</w:t>
            </w:r>
          </w:p>
        </w:tc>
        <w:tc>
          <w:tcPr>
            <w:tcW w:w="1731" w:type="dxa"/>
            <w:vMerge w:val="restart"/>
          </w:tcPr>
          <w:p w:rsidR="00CD74E8" w:rsidRPr="00F31BCF" w:rsidRDefault="00CD74E8" w:rsidP="004F15C2">
            <w:pPr>
              <w:jc w:val="both"/>
              <w:rPr>
                <w:sz w:val="20"/>
                <w:szCs w:val="20"/>
              </w:rPr>
            </w:pPr>
          </w:p>
        </w:tc>
      </w:tr>
      <w:tr w:rsidR="00CD74E8" w:rsidRPr="00F31BCF" w:rsidTr="00270EAB">
        <w:trPr>
          <w:trHeight w:val="780"/>
        </w:trPr>
        <w:tc>
          <w:tcPr>
            <w:tcW w:w="567" w:type="dxa"/>
            <w:vMerge/>
          </w:tcPr>
          <w:p w:rsidR="00CD74E8" w:rsidRPr="00AF01B8" w:rsidRDefault="00CD74E8" w:rsidP="004F15C2">
            <w:pPr>
              <w:jc w:val="both"/>
              <w:rPr>
                <w:sz w:val="16"/>
                <w:szCs w:val="16"/>
              </w:rPr>
            </w:pPr>
          </w:p>
        </w:tc>
        <w:tc>
          <w:tcPr>
            <w:tcW w:w="1701" w:type="dxa"/>
            <w:vMerge/>
          </w:tcPr>
          <w:p w:rsidR="00CD74E8" w:rsidRDefault="00CD74E8" w:rsidP="004F15C2">
            <w:pPr>
              <w:jc w:val="both"/>
              <w:rPr>
                <w:sz w:val="20"/>
                <w:szCs w:val="20"/>
              </w:rPr>
            </w:pP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jc w:val="both"/>
              <w:rPr>
                <w:sz w:val="20"/>
                <w:szCs w:val="20"/>
              </w:rPr>
            </w:pPr>
            <w:r>
              <w:rPr>
                <w:sz w:val="20"/>
                <w:szCs w:val="20"/>
              </w:rPr>
              <w:t xml:space="preserve">бюджетные </w:t>
            </w:r>
          </w:p>
          <w:p w:rsidR="00CD74E8" w:rsidRDefault="00CD74E8" w:rsidP="00B359FA">
            <w:pPr>
              <w:jc w:val="both"/>
              <w:rPr>
                <w:sz w:val="20"/>
                <w:szCs w:val="20"/>
              </w:rPr>
            </w:pPr>
            <w:r>
              <w:rPr>
                <w:sz w:val="20"/>
                <w:szCs w:val="20"/>
              </w:rPr>
              <w:t>ассигнования</w:t>
            </w:r>
          </w:p>
          <w:p w:rsidR="00CD74E8" w:rsidRDefault="00CD74E8" w:rsidP="00B359FA">
            <w:pPr>
              <w:jc w:val="both"/>
              <w:rPr>
                <w:sz w:val="20"/>
                <w:szCs w:val="20"/>
              </w:rPr>
            </w:pPr>
            <w:r>
              <w:rPr>
                <w:sz w:val="20"/>
                <w:szCs w:val="20"/>
              </w:rPr>
              <w:t>всего,</w:t>
            </w:r>
          </w:p>
          <w:p w:rsidR="00CD74E8" w:rsidRDefault="00CD74E8" w:rsidP="00B359FA">
            <w:pPr>
              <w:rPr>
                <w:sz w:val="20"/>
                <w:szCs w:val="20"/>
              </w:rPr>
            </w:pPr>
            <w:r w:rsidRPr="00A16E57">
              <w:rPr>
                <w:i/>
                <w:sz w:val="20"/>
                <w:szCs w:val="20"/>
              </w:rPr>
              <w:t>в том числе:</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tcPr>
          <w:p w:rsidR="00CD74E8" w:rsidRPr="00F31BCF" w:rsidRDefault="00CD74E8" w:rsidP="004F15C2">
            <w:pPr>
              <w:jc w:val="center"/>
              <w:rPr>
                <w:sz w:val="20"/>
                <w:szCs w:val="20"/>
              </w:rPr>
            </w:pPr>
          </w:p>
        </w:tc>
        <w:tc>
          <w:tcPr>
            <w:tcW w:w="2539" w:type="dxa"/>
            <w:vMerge/>
          </w:tcPr>
          <w:p w:rsidR="00CD74E8" w:rsidRPr="00002EC1" w:rsidRDefault="00CD74E8" w:rsidP="004F15C2">
            <w:pPr>
              <w:pStyle w:val="a5"/>
              <w:ind w:left="72"/>
              <w:jc w:val="both"/>
              <w:rPr>
                <w:sz w:val="20"/>
                <w:szCs w:val="20"/>
              </w:rPr>
            </w:pPr>
          </w:p>
        </w:tc>
        <w:tc>
          <w:tcPr>
            <w:tcW w:w="618" w:type="dxa"/>
            <w:vMerge/>
            <w:vAlign w:val="center"/>
          </w:tcPr>
          <w:p w:rsidR="00CD74E8" w:rsidRPr="00F31BCF" w:rsidRDefault="00CD74E8" w:rsidP="004F15C2">
            <w:pPr>
              <w:jc w:val="both"/>
              <w:rPr>
                <w:sz w:val="20"/>
                <w:szCs w:val="20"/>
              </w:rPr>
            </w:pPr>
          </w:p>
        </w:tc>
        <w:tc>
          <w:tcPr>
            <w:tcW w:w="850" w:type="dxa"/>
            <w:vMerge/>
            <w:vAlign w:val="center"/>
          </w:tcPr>
          <w:p w:rsidR="00CD74E8" w:rsidRPr="00F31BCF" w:rsidRDefault="00CD74E8" w:rsidP="004F15C2">
            <w:pPr>
              <w:jc w:val="both"/>
              <w:rPr>
                <w:sz w:val="20"/>
                <w:szCs w:val="20"/>
              </w:rPr>
            </w:pPr>
          </w:p>
        </w:tc>
        <w:tc>
          <w:tcPr>
            <w:tcW w:w="851" w:type="dxa"/>
            <w:vMerge/>
            <w:vAlign w:val="center"/>
          </w:tcPr>
          <w:p w:rsidR="00CD74E8" w:rsidRPr="00F31BCF" w:rsidRDefault="00CD74E8" w:rsidP="004F15C2">
            <w:pPr>
              <w:jc w:val="both"/>
              <w:rPr>
                <w:sz w:val="20"/>
                <w:szCs w:val="20"/>
              </w:rPr>
            </w:pPr>
          </w:p>
        </w:tc>
        <w:tc>
          <w:tcPr>
            <w:tcW w:w="1731" w:type="dxa"/>
            <w:vMerge/>
          </w:tcPr>
          <w:p w:rsidR="00CD74E8" w:rsidRPr="00F31BCF" w:rsidRDefault="00CD74E8" w:rsidP="004F15C2">
            <w:pPr>
              <w:jc w:val="both"/>
              <w:rPr>
                <w:sz w:val="20"/>
                <w:szCs w:val="20"/>
              </w:rPr>
            </w:pPr>
          </w:p>
        </w:tc>
      </w:tr>
      <w:tr w:rsidR="00CD74E8" w:rsidRPr="00F31BCF" w:rsidTr="00CD74E8">
        <w:trPr>
          <w:trHeight w:val="441"/>
        </w:trPr>
        <w:tc>
          <w:tcPr>
            <w:tcW w:w="567" w:type="dxa"/>
            <w:vMerge w:val="restart"/>
          </w:tcPr>
          <w:p w:rsidR="00CD74E8" w:rsidRPr="00AF01B8" w:rsidRDefault="00CD74E8" w:rsidP="004F15C2">
            <w:pPr>
              <w:jc w:val="both"/>
              <w:rPr>
                <w:sz w:val="16"/>
                <w:szCs w:val="16"/>
              </w:rPr>
            </w:pPr>
            <w:r w:rsidRPr="00AF01B8">
              <w:rPr>
                <w:sz w:val="16"/>
                <w:szCs w:val="16"/>
              </w:rPr>
              <w:t>3.1.2</w:t>
            </w:r>
          </w:p>
        </w:tc>
        <w:tc>
          <w:tcPr>
            <w:tcW w:w="1701" w:type="dxa"/>
            <w:vMerge w:val="restart"/>
          </w:tcPr>
          <w:p w:rsidR="00CD74E8" w:rsidRDefault="00CD74E8" w:rsidP="00AF01B8">
            <w:pPr>
              <w:rPr>
                <w:sz w:val="20"/>
                <w:szCs w:val="20"/>
              </w:rPr>
            </w:pPr>
            <w:r>
              <w:rPr>
                <w:sz w:val="20"/>
                <w:szCs w:val="20"/>
              </w:rPr>
              <w:t>Мероприятие «Переход к программной структуре расходов бюджета городского округа Кинешма»</w:t>
            </w: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rPr>
                <w:sz w:val="20"/>
                <w:szCs w:val="20"/>
              </w:rPr>
            </w:pPr>
            <w:r>
              <w:rPr>
                <w:sz w:val="20"/>
                <w:szCs w:val="20"/>
              </w:rPr>
              <w:t>Всего</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val="restart"/>
          </w:tcPr>
          <w:p w:rsidR="00CD74E8" w:rsidRPr="00F31BCF" w:rsidRDefault="00CD74E8" w:rsidP="004F15C2">
            <w:pPr>
              <w:jc w:val="center"/>
              <w:rPr>
                <w:sz w:val="20"/>
                <w:szCs w:val="20"/>
              </w:rPr>
            </w:pPr>
          </w:p>
        </w:tc>
        <w:tc>
          <w:tcPr>
            <w:tcW w:w="2539" w:type="dxa"/>
            <w:vMerge w:val="restart"/>
          </w:tcPr>
          <w:p w:rsidR="00CD74E8" w:rsidRDefault="00CD74E8" w:rsidP="00CD74E8">
            <w:pPr>
              <w:pStyle w:val="a5"/>
              <w:ind w:left="72"/>
              <w:rPr>
                <w:sz w:val="20"/>
                <w:szCs w:val="20"/>
              </w:rPr>
            </w:pPr>
            <w:r>
              <w:rPr>
                <w:sz w:val="20"/>
                <w:szCs w:val="20"/>
              </w:rPr>
              <w:t>Обеспеченность программными продуктами для выполнения функций, выполняемых финансовым управлением</w:t>
            </w:r>
          </w:p>
          <w:p w:rsidR="00CD74E8" w:rsidRDefault="00CD74E8" w:rsidP="00CD74E8">
            <w:pPr>
              <w:pStyle w:val="a5"/>
              <w:ind w:left="72"/>
              <w:rPr>
                <w:sz w:val="20"/>
                <w:szCs w:val="20"/>
              </w:rPr>
            </w:pPr>
          </w:p>
        </w:tc>
        <w:tc>
          <w:tcPr>
            <w:tcW w:w="618" w:type="dxa"/>
            <w:vMerge w:val="restart"/>
          </w:tcPr>
          <w:p w:rsidR="00CD74E8" w:rsidRDefault="00CD74E8" w:rsidP="00CD74E8">
            <w:pPr>
              <w:jc w:val="center"/>
              <w:rPr>
                <w:sz w:val="20"/>
                <w:szCs w:val="20"/>
              </w:rPr>
            </w:pPr>
            <w:r>
              <w:rPr>
                <w:sz w:val="20"/>
                <w:szCs w:val="20"/>
              </w:rPr>
              <w:t>Кол-во</w:t>
            </w:r>
          </w:p>
        </w:tc>
        <w:tc>
          <w:tcPr>
            <w:tcW w:w="850" w:type="dxa"/>
            <w:vMerge w:val="restart"/>
          </w:tcPr>
          <w:p w:rsidR="00CD74E8" w:rsidRPr="00F31BCF" w:rsidRDefault="00CD74E8" w:rsidP="00CD74E8">
            <w:pPr>
              <w:jc w:val="center"/>
              <w:rPr>
                <w:sz w:val="20"/>
                <w:szCs w:val="20"/>
              </w:rPr>
            </w:pPr>
            <w:r>
              <w:rPr>
                <w:sz w:val="20"/>
                <w:szCs w:val="20"/>
              </w:rPr>
              <w:t>7</w:t>
            </w:r>
          </w:p>
        </w:tc>
        <w:tc>
          <w:tcPr>
            <w:tcW w:w="851" w:type="dxa"/>
            <w:vMerge w:val="restart"/>
          </w:tcPr>
          <w:p w:rsidR="00CD74E8" w:rsidRPr="00F31BCF" w:rsidRDefault="00CD74E8" w:rsidP="00CD74E8">
            <w:pPr>
              <w:jc w:val="center"/>
              <w:rPr>
                <w:sz w:val="20"/>
                <w:szCs w:val="20"/>
              </w:rPr>
            </w:pPr>
            <w:r>
              <w:rPr>
                <w:sz w:val="20"/>
                <w:szCs w:val="20"/>
              </w:rPr>
              <w:t>7</w:t>
            </w:r>
          </w:p>
        </w:tc>
        <w:tc>
          <w:tcPr>
            <w:tcW w:w="1731" w:type="dxa"/>
            <w:vMerge w:val="restart"/>
          </w:tcPr>
          <w:p w:rsidR="00CD74E8" w:rsidRPr="00F31BCF" w:rsidRDefault="00CD74E8" w:rsidP="004F15C2">
            <w:pPr>
              <w:jc w:val="both"/>
              <w:rPr>
                <w:sz w:val="20"/>
                <w:szCs w:val="20"/>
              </w:rPr>
            </w:pPr>
          </w:p>
        </w:tc>
      </w:tr>
      <w:tr w:rsidR="00CD74E8" w:rsidRPr="00F31BCF" w:rsidTr="00CD74E8">
        <w:trPr>
          <w:trHeight w:val="1717"/>
        </w:trPr>
        <w:tc>
          <w:tcPr>
            <w:tcW w:w="567" w:type="dxa"/>
            <w:vMerge/>
          </w:tcPr>
          <w:p w:rsidR="00CD74E8" w:rsidRPr="00AF01B8" w:rsidRDefault="00CD74E8" w:rsidP="004F15C2">
            <w:pPr>
              <w:jc w:val="both"/>
              <w:rPr>
                <w:sz w:val="16"/>
                <w:szCs w:val="16"/>
              </w:rPr>
            </w:pPr>
          </w:p>
        </w:tc>
        <w:tc>
          <w:tcPr>
            <w:tcW w:w="1701" w:type="dxa"/>
            <w:vMerge/>
          </w:tcPr>
          <w:p w:rsidR="00CD74E8" w:rsidRDefault="00CD74E8" w:rsidP="004F15C2">
            <w:pPr>
              <w:jc w:val="both"/>
              <w:rPr>
                <w:sz w:val="20"/>
                <w:szCs w:val="20"/>
              </w:rPr>
            </w:pP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jc w:val="both"/>
              <w:rPr>
                <w:sz w:val="20"/>
                <w:szCs w:val="20"/>
              </w:rPr>
            </w:pPr>
            <w:r>
              <w:rPr>
                <w:sz w:val="20"/>
                <w:szCs w:val="20"/>
              </w:rPr>
              <w:t xml:space="preserve">бюджетные </w:t>
            </w:r>
          </w:p>
          <w:p w:rsidR="00CD74E8" w:rsidRDefault="00CD74E8" w:rsidP="00B359FA">
            <w:pPr>
              <w:jc w:val="both"/>
              <w:rPr>
                <w:sz w:val="20"/>
                <w:szCs w:val="20"/>
              </w:rPr>
            </w:pPr>
            <w:r>
              <w:rPr>
                <w:sz w:val="20"/>
                <w:szCs w:val="20"/>
              </w:rPr>
              <w:t>ассигнования</w:t>
            </w:r>
          </w:p>
          <w:p w:rsidR="00CD74E8" w:rsidRDefault="00CD74E8" w:rsidP="00B359FA">
            <w:pPr>
              <w:jc w:val="both"/>
              <w:rPr>
                <w:sz w:val="20"/>
                <w:szCs w:val="20"/>
              </w:rPr>
            </w:pPr>
            <w:r>
              <w:rPr>
                <w:sz w:val="20"/>
                <w:szCs w:val="20"/>
              </w:rPr>
              <w:t>всего,</w:t>
            </w:r>
          </w:p>
          <w:p w:rsidR="00CD74E8" w:rsidRDefault="00CD74E8" w:rsidP="00B359FA">
            <w:pPr>
              <w:rPr>
                <w:i/>
                <w:sz w:val="20"/>
                <w:szCs w:val="20"/>
              </w:rPr>
            </w:pPr>
            <w:r w:rsidRPr="00A16E57">
              <w:rPr>
                <w:i/>
                <w:sz w:val="20"/>
                <w:szCs w:val="20"/>
              </w:rPr>
              <w:t>в том числе:</w:t>
            </w:r>
          </w:p>
          <w:p w:rsidR="00CD74E8" w:rsidRDefault="00CD74E8" w:rsidP="00B359FA">
            <w:pPr>
              <w:rPr>
                <w:i/>
                <w:sz w:val="20"/>
                <w:szCs w:val="20"/>
              </w:rPr>
            </w:pPr>
          </w:p>
          <w:p w:rsidR="00CD74E8" w:rsidRDefault="00CD74E8" w:rsidP="00B359FA">
            <w:pPr>
              <w:rPr>
                <w:i/>
                <w:sz w:val="20"/>
                <w:szCs w:val="20"/>
              </w:rPr>
            </w:pPr>
          </w:p>
          <w:p w:rsidR="00CD74E8" w:rsidRDefault="00CD74E8" w:rsidP="00B359FA">
            <w:pPr>
              <w:rPr>
                <w:sz w:val="20"/>
                <w:szCs w:val="20"/>
              </w:rPr>
            </w:pP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tcPr>
          <w:p w:rsidR="00CD74E8" w:rsidRPr="00F31BCF" w:rsidRDefault="00CD74E8" w:rsidP="004F15C2">
            <w:pPr>
              <w:jc w:val="center"/>
              <w:rPr>
                <w:sz w:val="20"/>
                <w:szCs w:val="20"/>
              </w:rPr>
            </w:pPr>
          </w:p>
        </w:tc>
        <w:tc>
          <w:tcPr>
            <w:tcW w:w="2539" w:type="dxa"/>
            <w:vMerge/>
          </w:tcPr>
          <w:p w:rsidR="00CD74E8" w:rsidRPr="00002EC1" w:rsidRDefault="00CD74E8" w:rsidP="004F15C2">
            <w:pPr>
              <w:pStyle w:val="a5"/>
              <w:ind w:left="0"/>
              <w:jc w:val="both"/>
              <w:rPr>
                <w:sz w:val="20"/>
                <w:szCs w:val="20"/>
              </w:rPr>
            </w:pPr>
          </w:p>
        </w:tc>
        <w:tc>
          <w:tcPr>
            <w:tcW w:w="618" w:type="dxa"/>
            <w:vMerge/>
          </w:tcPr>
          <w:p w:rsidR="00CD74E8" w:rsidRPr="00F31BCF" w:rsidRDefault="00CD74E8" w:rsidP="004F15C2">
            <w:pPr>
              <w:jc w:val="both"/>
              <w:rPr>
                <w:sz w:val="20"/>
                <w:szCs w:val="20"/>
              </w:rPr>
            </w:pPr>
          </w:p>
        </w:tc>
        <w:tc>
          <w:tcPr>
            <w:tcW w:w="850" w:type="dxa"/>
            <w:vMerge/>
          </w:tcPr>
          <w:p w:rsidR="00CD74E8" w:rsidRPr="00F31BCF" w:rsidRDefault="00CD74E8" w:rsidP="004F15C2">
            <w:pPr>
              <w:jc w:val="both"/>
              <w:rPr>
                <w:sz w:val="20"/>
                <w:szCs w:val="20"/>
              </w:rPr>
            </w:pPr>
          </w:p>
        </w:tc>
        <w:tc>
          <w:tcPr>
            <w:tcW w:w="851" w:type="dxa"/>
            <w:vMerge/>
          </w:tcPr>
          <w:p w:rsidR="00CD74E8" w:rsidRPr="00F31BCF" w:rsidRDefault="00CD74E8" w:rsidP="004F15C2">
            <w:pPr>
              <w:jc w:val="both"/>
              <w:rPr>
                <w:sz w:val="20"/>
                <w:szCs w:val="20"/>
              </w:rPr>
            </w:pPr>
          </w:p>
        </w:tc>
        <w:tc>
          <w:tcPr>
            <w:tcW w:w="1731" w:type="dxa"/>
            <w:vMerge/>
          </w:tcPr>
          <w:p w:rsidR="00CD74E8" w:rsidRPr="00F31BCF" w:rsidRDefault="00CD74E8" w:rsidP="004F15C2">
            <w:pPr>
              <w:jc w:val="both"/>
              <w:rPr>
                <w:sz w:val="20"/>
                <w:szCs w:val="20"/>
              </w:rPr>
            </w:pPr>
          </w:p>
        </w:tc>
      </w:tr>
      <w:tr w:rsidR="00CD74E8" w:rsidRPr="00F31BCF" w:rsidTr="00270EAB">
        <w:trPr>
          <w:trHeight w:val="278"/>
        </w:trPr>
        <w:tc>
          <w:tcPr>
            <w:tcW w:w="567" w:type="dxa"/>
            <w:vMerge w:val="restart"/>
          </w:tcPr>
          <w:p w:rsidR="00CD74E8" w:rsidRPr="00AF01B8" w:rsidRDefault="00CD74E8" w:rsidP="004F15C2">
            <w:pPr>
              <w:jc w:val="both"/>
              <w:rPr>
                <w:sz w:val="16"/>
                <w:szCs w:val="16"/>
              </w:rPr>
            </w:pPr>
            <w:r w:rsidRPr="00AF01B8">
              <w:rPr>
                <w:sz w:val="16"/>
                <w:szCs w:val="16"/>
              </w:rPr>
              <w:t>3.1.3</w:t>
            </w:r>
          </w:p>
        </w:tc>
        <w:tc>
          <w:tcPr>
            <w:tcW w:w="1701" w:type="dxa"/>
            <w:vMerge w:val="restart"/>
          </w:tcPr>
          <w:p w:rsidR="00CD74E8" w:rsidRDefault="00CD74E8" w:rsidP="004F15C2">
            <w:pPr>
              <w:jc w:val="both"/>
              <w:rPr>
                <w:sz w:val="20"/>
                <w:szCs w:val="20"/>
              </w:rPr>
            </w:pPr>
            <w:r>
              <w:rPr>
                <w:sz w:val="20"/>
                <w:szCs w:val="20"/>
              </w:rPr>
              <w:t>Мероприятие «Повышение эффективности предоставления муниципальных услуг»</w:t>
            </w: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rPr>
                <w:sz w:val="20"/>
                <w:szCs w:val="20"/>
              </w:rPr>
            </w:pPr>
            <w:r>
              <w:rPr>
                <w:sz w:val="20"/>
                <w:szCs w:val="20"/>
              </w:rPr>
              <w:t>Всего</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val="restart"/>
          </w:tcPr>
          <w:p w:rsidR="00CD74E8" w:rsidRPr="00F31BCF" w:rsidRDefault="00CD74E8" w:rsidP="004F15C2">
            <w:pPr>
              <w:jc w:val="center"/>
              <w:rPr>
                <w:sz w:val="20"/>
                <w:szCs w:val="20"/>
              </w:rPr>
            </w:pPr>
          </w:p>
        </w:tc>
        <w:tc>
          <w:tcPr>
            <w:tcW w:w="2539" w:type="dxa"/>
            <w:vMerge w:val="restart"/>
          </w:tcPr>
          <w:p w:rsidR="00CD74E8" w:rsidRDefault="00CD74E8" w:rsidP="00270EAB">
            <w:pPr>
              <w:pStyle w:val="a5"/>
              <w:ind w:left="72"/>
              <w:rPr>
                <w:sz w:val="20"/>
                <w:szCs w:val="20"/>
              </w:rPr>
            </w:pPr>
            <w:r>
              <w:rPr>
                <w:sz w:val="20"/>
                <w:szCs w:val="20"/>
              </w:rPr>
              <w:t xml:space="preserve">Отношение </w:t>
            </w:r>
            <w:proofErr w:type="gramStart"/>
            <w:r>
              <w:rPr>
                <w:sz w:val="20"/>
                <w:szCs w:val="20"/>
              </w:rPr>
              <w:t>доли расходов содержания органов местного самоуправления городского округа</w:t>
            </w:r>
            <w:proofErr w:type="gramEnd"/>
            <w:r>
              <w:rPr>
                <w:sz w:val="20"/>
                <w:szCs w:val="20"/>
              </w:rPr>
              <w:t xml:space="preserve"> к установленному нормативу формирования данных расходов в </w:t>
            </w:r>
            <w:r>
              <w:rPr>
                <w:sz w:val="20"/>
                <w:szCs w:val="20"/>
              </w:rPr>
              <w:lastRenderedPageBreak/>
              <w:t>отчетном финансовом году</w:t>
            </w:r>
          </w:p>
        </w:tc>
        <w:tc>
          <w:tcPr>
            <w:tcW w:w="618" w:type="dxa"/>
            <w:vMerge w:val="restart"/>
            <w:vAlign w:val="center"/>
          </w:tcPr>
          <w:p w:rsidR="00CD74E8" w:rsidRDefault="00CD74E8" w:rsidP="00270EAB">
            <w:pPr>
              <w:jc w:val="center"/>
              <w:rPr>
                <w:sz w:val="20"/>
                <w:szCs w:val="20"/>
              </w:rPr>
            </w:pPr>
            <w:proofErr w:type="gramStart"/>
            <w:r>
              <w:rPr>
                <w:sz w:val="20"/>
                <w:szCs w:val="20"/>
              </w:rPr>
              <w:lastRenderedPageBreak/>
              <w:t>К-т</w:t>
            </w:r>
            <w:proofErr w:type="gramEnd"/>
          </w:p>
        </w:tc>
        <w:tc>
          <w:tcPr>
            <w:tcW w:w="850" w:type="dxa"/>
            <w:vMerge w:val="restart"/>
            <w:vAlign w:val="center"/>
          </w:tcPr>
          <w:p w:rsidR="00CD74E8" w:rsidRPr="00F31BCF" w:rsidRDefault="00CD74E8" w:rsidP="00270EAB">
            <w:pPr>
              <w:jc w:val="center"/>
              <w:rPr>
                <w:sz w:val="20"/>
                <w:szCs w:val="20"/>
              </w:rPr>
            </w:pPr>
            <w:r>
              <w:rPr>
                <w:sz w:val="20"/>
                <w:szCs w:val="20"/>
              </w:rPr>
              <w:t>1,0</w:t>
            </w:r>
          </w:p>
        </w:tc>
        <w:tc>
          <w:tcPr>
            <w:tcW w:w="851" w:type="dxa"/>
            <w:vMerge w:val="restart"/>
            <w:vAlign w:val="center"/>
          </w:tcPr>
          <w:p w:rsidR="00CD74E8" w:rsidRPr="00F31BCF" w:rsidRDefault="00CD74E8" w:rsidP="00270EAB">
            <w:pPr>
              <w:jc w:val="center"/>
              <w:rPr>
                <w:sz w:val="20"/>
                <w:szCs w:val="20"/>
              </w:rPr>
            </w:pPr>
            <w:r>
              <w:rPr>
                <w:sz w:val="20"/>
                <w:szCs w:val="20"/>
              </w:rPr>
              <w:t>0,85</w:t>
            </w:r>
          </w:p>
        </w:tc>
        <w:tc>
          <w:tcPr>
            <w:tcW w:w="1731" w:type="dxa"/>
            <w:vMerge w:val="restart"/>
          </w:tcPr>
          <w:p w:rsidR="00CD74E8" w:rsidRPr="00F31BCF" w:rsidRDefault="00CD74E8" w:rsidP="004F15C2">
            <w:pPr>
              <w:jc w:val="both"/>
              <w:rPr>
                <w:sz w:val="20"/>
                <w:szCs w:val="20"/>
              </w:rPr>
            </w:pPr>
            <w:r w:rsidRPr="00C4218B">
              <w:rPr>
                <w:sz w:val="20"/>
                <w:szCs w:val="20"/>
              </w:rPr>
              <w:t>Оптимизация расходов на содержание органов местного самоуправления городского округа Кинешма</w:t>
            </w:r>
          </w:p>
        </w:tc>
      </w:tr>
      <w:tr w:rsidR="00CD74E8" w:rsidRPr="00F31BCF" w:rsidTr="006471B4">
        <w:trPr>
          <w:trHeight w:val="810"/>
        </w:trPr>
        <w:tc>
          <w:tcPr>
            <w:tcW w:w="567" w:type="dxa"/>
            <w:vMerge/>
          </w:tcPr>
          <w:p w:rsidR="00CD74E8" w:rsidRPr="00AF01B8" w:rsidRDefault="00CD74E8" w:rsidP="004F15C2">
            <w:pPr>
              <w:jc w:val="both"/>
              <w:rPr>
                <w:sz w:val="16"/>
                <w:szCs w:val="16"/>
              </w:rPr>
            </w:pPr>
          </w:p>
        </w:tc>
        <w:tc>
          <w:tcPr>
            <w:tcW w:w="1701" w:type="dxa"/>
            <w:vMerge/>
          </w:tcPr>
          <w:p w:rsidR="00CD74E8" w:rsidRDefault="00CD74E8" w:rsidP="004F15C2">
            <w:pPr>
              <w:jc w:val="both"/>
              <w:rPr>
                <w:sz w:val="20"/>
                <w:szCs w:val="20"/>
              </w:rPr>
            </w:pP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jc w:val="both"/>
              <w:rPr>
                <w:sz w:val="20"/>
                <w:szCs w:val="20"/>
              </w:rPr>
            </w:pPr>
            <w:r>
              <w:rPr>
                <w:sz w:val="20"/>
                <w:szCs w:val="20"/>
              </w:rPr>
              <w:t xml:space="preserve">бюджетные </w:t>
            </w:r>
          </w:p>
          <w:p w:rsidR="00CD74E8" w:rsidRDefault="00CD74E8" w:rsidP="00B359FA">
            <w:pPr>
              <w:jc w:val="both"/>
              <w:rPr>
                <w:sz w:val="20"/>
                <w:szCs w:val="20"/>
              </w:rPr>
            </w:pPr>
            <w:r>
              <w:rPr>
                <w:sz w:val="20"/>
                <w:szCs w:val="20"/>
              </w:rPr>
              <w:t>ассигнования</w:t>
            </w:r>
          </w:p>
          <w:p w:rsidR="00CD74E8" w:rsidRDefault="00CD74E8" w:rsidP="00B359FA">
            <w:pPr>
              <w:jc w:val="both"/>
              <w:rPr>
                <w:sz w:val="20"/>
                <w:szCs w:val="20"/>
              </w:rPr>
            </w:pPr>
            <w:r>
              <w:rPr>
                <w:sz w:val="20"/>
                <w:szCs w:val="20"/>
              </w:rPr>
              <w:t>всего,</w:t>
            </w:r>
          </w:p>
          <w:p w:rsidR="00CD74E8" w:rsidRDefault="00CD74E8" w:rsidP="00B359FA">
            <w:pPr>
              <w:rPr>
                <w:sz w:val="20"/>
                <w:szCs w:val="20"/>
              </w:rPr>
            </w:pPr>
            <w:r w:rsidRPr="00A16E57">
              <w:rPr>
                <w:i/>
                <w:sz w:val="20"/>
                <w:szCs w:val="20"/>
              </w:rPr>
              <w:t>в том числе:</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tcPr>
          <w:p w:rsidR="00CD74E8" w:rsidRPr="00F31BCF" w:rsidRDefault="00CD74E8" w:rsidP="004F15C2">
            <w:pPr>
              <w:jc w:val="center"/>
              <w:rPr>
                <w:sz w:val="20"/>
                <w:szCs w:val="20"/>
              </w:rPr>
            </w:pPr>
          </w:p>
        </w:tc>
        <w:tc>
          <w:tcPr>
            <w:tcW w:w="2539" w:type="dxa"/>
            <w:vMerge/>
          </w:tcPr>
          <w:p w:rsidR="00CD74E8" w:rsidRPr="00002EC1" w:rsidRDefault="00CD74E8" w:rsidP="004F15C2">
            <w:pPr>
              <w:pStyle w:val="a5"/>
              <w:rPr>
                <w:sz w:val="20"/>
                <w:szCs w:val="20"/>
              </w:rPr>
            </w:pPr>
          </w:p>
        </w:tc>
        <w:tc>
          <w:tcPr>
            <w:tcW w:w="618" w:type="dxa"/>
            <w:vMerge/>
          </w:tcPr>
          <w:p w:rsidR="00CD74E8" w:rsidRPr="00F31BCF" w:rsidRDefault="00CD74E8" w:rsidP="004F15C2">
            <w:pPr>
              <w:jc w:val="both"/>
              <w:rPr>
                <w:sz w:val="20"/>
                <w:szCs w:val="20"/>
              </w:rPr>
            </w:pPr>
          </w:p>
        </w:tc>
        <w:tc>
          <w:tcPr>
            <w:tcW w:w="850" w:type="dxa"/>
            <w:vMerge/>
          </w:tcPr>
          <w:p w:rsidR="00CD74E8" w:rsidRPr="00F31BCF" w:rsidRDefault="00CD74E8" w:rsidP="004F15C2">
            <w:pPr>
              <w:jc w:val="both"/>
              <w:rPr>
                <w:sz w:val="20"/>
                <w:szCs w:val="20"/>
              </w:rPr>
            </w:pPr>
          </w:p>
        </w:tc>
        <w:tc>
          <w:tcPr>
            <w:tcW w:w="851" w:type="dxa"/>
            <w:vMerge/>
          </w:tcPr>
          <w:p w:rsidR="00CD74E8" w:rsidRPr="00F31BCF" w:rsidRDefault="00CD74E8" w:rsidP="004F15C2">
            <w:pPr>
              <w:jc w:val="both"/>
              <w:rPr>
                <w:sz w:val="20"/>
                <w:szCs w:val="20"/>
              </w:rPr>
            </w:pPr>
          </w:p>
        </w:tc>
        <w:tc>
          <w:tcPr>
            <w:tcW w:w="1731" w:type="dxa"/>
            <w:vMerge/>
          </w:tcPr>
          <w:p w:rsidR="00CD74E8" w:rsidRPr="00F31BCF" w:rsidRDefault="00CD74E8" w:rsidP="004F15C2">
            <w:pPr>
              <w:jc w:val="both"/>
              <w:rPr>
                <w:sz w:val="20"/>
                <w:szCs w:val="20"/>
              </w:rPr>
            </w:pPr>
          </w:p>
        </w:tc>
      </w:tr>
      <w:tr w:rsidR="00CD74E8" w:rsidRPr="00F31BCF" w:rsidTr="00AF01B8">
        <w:trPr>
          <w:trHeight w:val="297"/>
        </w:trPr>
        <w:tc>
          <w:tcPr>
            <w:tcW w:w="567" w:type="dxa"/>
            <w:vMerge w:val="restart"/>
          </w:tcPr>
          <w:p w:rsidR="00CD74E8" w:rsidRPr="00AF01B8" w:rsidRDefault="00CD74E8" w:rsidP="004F15C2">
            <w:pPr>
              <w:jc w:val="both"/>
              <w:rPr>
                <w:sz w:val="16"/>
                <w:szCs w:val="16"/>
              </w:rPr>
            </w:pPr>
            <w:r w:rsidRPr="00AF01B8">
              <w:rPr>
                <w:sz w:val="16"/>
                <w:szCs w:val="16"/>
              </w:rPr>
              <w:lastRenderedPageBreak/>
              <w:t>3.1.4</w:t>
            </w:r>
          </w:p>
        </w:tc>
        <w:tc>
          <w:tcPr>
            <w:tcW w:w="1701" w:type="dxa"/>
            <w:vMerge w:val="restart"/>
          </w:tcPr>
          <w:p w:rsidR="00CD74E8" w:rsidRDefault="00CD74E8" w:rsidP="004F15C2">
            <w:pPr>
              <w:jc w:val="both"/>
              <w:rPr>
                <w:sz w:val="20"/>
                <w:szCs w:val="20"/>
              </w:rPr>
            </w:pPr>
            <w:r>
              <w:rPr>
                <w:sz w:val="20"/>
                <w:szCs w:val="20"/>
              </w:rPr>
              <w:t>Мероприятие «Реформирование муниципального финансового контроля и развитие ведомственного контроля»</w:t>
            </w: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rPr>
                <w:sz w:val="20"/>
                <w:szCs w:val="20"/>
              </w:rPr>
            </w:pPr>
            <w:r>
              <w:rPr>
                <w:sz w:val="20"/>
                <w:szCs w:val="20"/>
              </w:rPr>
              <w:t>Всего</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val="restart"/>
          </w:tcPr>
          <w:p w:rsidR="00CD74E8" w:rsidRPr="00F31BCF" w:rsidRDefault="00CD74E8" w:rsidP="004F15C2">
            <w:pPr>
              <w:jc w:val="center"/>
              <w:rPr>
                <w:sz w:val="20"/>
                <w:szCs w:val="20"/>
              </w:rPr>
            </w:pPr>
          </w:p>
        </w:tc>
        <w:tc>
          <w:tcPr>
            <w:tcW w:w="2539" w:type="dxa"/>
            <w:vMerge w:val="restart"/>
          </w:tcPr>
          <w:p w:rsidR="00CD74E8" w:rsidRDefault="00CD74E8" w:rsidP="00270EAB">
            <w:pPr>
              <w:pStyle w:val="a5"/>
              <w:ind w:left="72"/>
              <w:rPr>
                <w:sz w:val="20"/>
                <w:szCs w:val="20"/>
              </w:rPr>
            </w:pPr>
            <w:r>
              <w:rPr>
                <w:sz w:val="20"/>
                <w:szCs w:val="20"/>
              </w:rPr>
              <w:t>Обеспеченность программными продуктами для выполнения функций, выполняемых финансовым управлением</w:t>
            </w:r>
          </w:p>
          <w:p w:rsidR="00CD74E8" w:rsidRDefault="00CD74E8" w:rsidP="00270EAB">
            <w:pPr>
              <w:pStyle w:val="a5"/>
              <w:ind w:left="72"/>
              <w:rPr>
                <w:sz w:val="20"/>
                <w:szCs w:val="20"/>
              </w:rPr>
            </w:pPr>
          </w:p>
        </w:tc>
        <w:tc>
          <w:tcPr>
            <w:tcW w:w="618" w:type="dxa"/>
            <w:vMerge w:val="restart"/>
          </w:tcPr>
          <w:p w:rsidR="00CD74E8" w:rsidRDefault="00CD74E8" w:rsidP="00270EAB">
            <w:pPr>
              <w:jc w:val="center"/>
              <w:rPr>
                <w:sz w:val="20"/>
                <w:szCs w:val="20"/>
              </w:rPr>
            </w:pPr>
            <w:r>
              <w:rPr>
                <w:sz w:val="20"/>
                <w:szCs w:val="20"/>
              </w:rPr>
              <w:t>Кол-во</w:t>
            </w:r>
          </w:p>
        </w:tc>
        <w:tc>
          <w:tcPr>
            <w:tcW w:w="850" w:type="dxa"/>
            <w:vMerge w:val="restart"/>
          </w:tcPr>
          <w:p w:rsidR="00CD74E8" w:rsidRPr="00F31BCF" w:rsidRDefault="00CD74E8" w:rsidP="00270EAB">
            <w:pPr>
              <w:jc w:val="center"/>
              <w:rPr>
                <w:sz w:val="20"/>
                <w:szCs w:val="20"/>
              </w:rPr>
            </w:pPr>
            <w:r>
              <w:rPr>
                <w:sz w:val="20"/>
                <w:szCs w:val="20"/>
              </w:rPr>
              <w:t>7</w:t>
            </w:r>
          </w:p>
        </w:tc>
        <w:tc>
          <w:tcPr>
            <w:tcW w:w="851" w:type="dxa"/>
            <w:vMerge w:val="restart"/>
          </w:tcPr>
          <w:p w:rsidR="00CD74E8" w:rsidRPr="00F31BCF" w:rsidRDefault="00CD74E8" w:rsidP="00270EAB">
            <w:pPr>
              <w:jc w:val="center"/>
              <w:rPr>
                <w:sz w:val="20"/>
                <w:szCs w:val="20"/>
              </w:rPr>
            </w:pPr>
            <w:r>
              <w:rPr>
                <w:sz w:val="20"/>
                <w:szCs w:val="20"/>
              </w:rPr>
              <w:t>7</w:t>
            </w:r>
          </w:p>
        </w:tc>
        <w:tc>
          <w:tcPr>
            <w:tcW w:w="1731" w:type="dxa"/>
            <w:vMerge w:val="restart"/>
          </w:tcPr>
          <w:p w:rsidR="00CD74E8" w:rsidRPr="00F31BCF" w:rsidRDefault="00CD74E8" w:rsidP="004F15C2">
            <w:pPr>
              <w:jc w:val="both"/>
              <w:rPr>
                <w:sz w:val="20"/>
                <w:szCs w:val="20"/>
              </w:rPr>
            </w:pPr>
          </w:p>
        </w:tc>
      </w:tr>
      <w:tr w:rsidR="00CD74E8" w:rsidRPr="00F31BCF" w:rsidTr="006471B4">
        <w:trPr>
          <w:trHeight w:val="1410"/>
        </w:trPr>
        <w:tc>
          <w:tcPr>
            <w:tcW w:w="567" w:type="dxa"/>
            <w:vMerge/>
          </w:tcPr>
          <w:p w:rsidR="00CD74E8" w:rsidRPr="00AF01B8" w:rsidRDefault="00CD74E8" w:rsidP="004F15C2">
            <w:pPr>
              <w:jc w:val="both"/>
              <w:rPr>
                <w:sz w:val="16"/>
                <w:szCs w:val="16"/>
              </w:rPr>
            </w:pPr>
          </w:p>
        </w:tc>
        <w:tc>
          <w:tcPr>
            <w:tcW w:w="1701" w:type="dxa"/>
            <w:vMerge/>
          </w:tcPr>
          <w:p w:rsidR="00CD74E8" w:rsidRDefault="00CD74E8" w:rsidP="004F15C2">
            <w:pPr>
              <w:jc w:val="both"/>
              <w:rPr>
                <w:sz w:val="20"/>
                <w:szCs w:val="20"/>
              </w:rPr>
            </w:pPr>
          </w:p>
        </w:tc>
        <w:tc>
          <w:tcPr>
            <w:tcW w:w="1276" w:type="dxa"/>
            <w:vMerge/>
          </w:tcPr>
          <w:p w:rsidR="00CD74E8" w:rsidRPr="00F31BCF" w:rsidRDefault="00CD74E8" w:rsidP="004F15C2">
            <w:pPr>
              <w:jc w:val="both"/>
              <w:rPr>
                <w:sz w:val="20"/>
                <w:szCs w:val="20"/>
              </w:rPr>
            </w:pPr>
          </w:p>
        </w:tc>
        <w:tc>
          <w:tcPr>
            <w:tcW w:w="1559" w:type="dxa"/>
          </w:tcPr>
          <w:p w:rsidR="00CD74E8" w:rsidRDefault="00CD74E8" w:rsidP="00B359FA">
            <w:pPr>
              <w:jc w:val="both"/>
              <w:rPr>
                <w:sz w:val="20"/>
                <w:szCs w:val="20"/>
              </w:rPr>
            </w:pPr>
            <w:r>
              <w:rPr>
                <w:sz w:val="20"/>
                <w:szCs w:val="20"/>
              </w:rPr>
              <w:t xml:space="preserve">бюджетные </w:t>
            </w:r>
          </w:p>
          <w:p w:rsidR="00CD74E8" w:rsidRDefault="00CD74E8" w:rsidP="00B359FA">
            <w:pPr>
              <w:jc w:val="both"/>
              <w:rPr>
                <w:sz w:val="20"/>
                <w:szCs w:val="20"/>
              </w:rPr>
            </w:pPr>
            <w:r>
              <w:rPr>
                <w:sz w:val="20"/>
                <w:szCs w:val="20"/>
              </w:rPr>
              <w:t>ассигнования</w:t>
            </w:r>
          </w:p>
          <w:p w:rsidR="00CD74E8" w:rsidRDefault="00CD74E8" w:rsidP="00B359FA">
            <w:pPr>
              <w:jc w:val="both"/>
              <w:rPr>
                <w:sz w:val="20"/>
                <w:szCs w:val="20"/>
              </w:rPr>
            </w:pPr>
            <w:r>
              <w:rPr>
                <w:sz w:val="20"/>
                <w:szCs w:val="20"/>
              </w:rPr>
              <w:t>всего,</w:t>
            </w:r>
          </w:p>
          <w:p w:rsidR="00CD74E8" w:rsidRDefault="00CD74E8" w:rsidP="00B359FA">
            <w:pPr>
              <w:rPr>
                <w:sz w:val="20"/>
                <w:szCs w:val="20"/>
              </w:rPr>
            </w:pPr>
            <w:r w:rsidRPr="00A16E57">
              <w:rPr>
                <w:i/>
                <w:sz w:val="20"/>
                <w:szCs w:val="20"/>
              </w:rPr>
              <w:t>в том числе:</w:t>
            </w:r>
          </w:p>
        </w:tc>
        <w:tc>
          <w:tcPr>
            <w:tcW w:w="1560" w:type="dxa"/>
          </w:tcPr>
          <w:p w:rsidR="00CD74E8" w:rsidRDefault="00CD74E8" w:rsidP="00B359FA">
            <w:pPr>
              <w:jc w:val="center"/>
              <w:rPr>
                <w:sz w:val="20"/>
                <w:szCs w:val="20"/>
              </w:rPr>
            </w:pPr>
            <w:r>
              <w:rPr>
                <w:sz w:val="20"/>
                <w:szCs w:val="20"/>
              </w:rPr>
              <w:t>0</w:t>
            </w:r>
          </w:p>
        </w:tc>
        <w:tc>
          <w:tcPr>
            <w:tcW w:w="1134" w:type="dxa"/>
          </w:tcPr>
          <w:p w:rsidR="00CD74E8" w:rsidRDefault="00CD74E8" w:rsidP="00B359FA">
            <w:pPr>
              <w:jc w:val="center"/>
              <w:rPr>
                <w:sz w:val="20"/>
                <w:szCs w:val="20"/>
              </w:rPr>
            </w:pPr>
            <w:r>
              <w:rPr>
                <w:sz w:val="20"/>
                <w:szCs w:val="20"/>
              </w:rPr>
              <w:t>0</w:t>
            </w:r>
          </w:p>
        </w:tc>
        <w:tc>
          <w:tcPr>
            <w:tcW w:w="1379" w:type="dxa"/>
            <w:vMerge/>
          </w:tcPr>
          <w:p w:rsidR="00CD74E8" w:rsidRPr="00F31BCF" w:rsidRDefault="00CD74E8" w:rsidP="004F15C2">
            <w:pPr>
              <w:jc w:val="center"/>
              <w:rPr>
                <w:sz w:val="20"/>
                <w:szCs w:val="20"/>
              </w:rPr>
            </w:pPr>
          </w:p>
        </w:tc>
        <w:tc>
          <w:tcPr>
            <w:tcW w:w="2539" w:type="dxa"/>
            <w:vMerge/>
          </w:tcPr>
          <w:p w:rsidR="00CD74E8" w:rsidRPr="00002EC1" w:rsidRDefault="00CD74E8" w:rsidP="004F15C2">
            <w:pPr>
              <w:pStyle w:val="a5"/>
              <w:rPr>
                <w:sz w:val="20"/>
                <w:szCs w:val="20"/>
              </w:rPr>
            </w:pPr>
          </w:p>
        </w:tc>
        <w:tc>
          <w:tcPr>
            <w:tcW w:w="618" w:type="dxa"/>
            <w:vMerge/>
          </w:tcPr>
          <w:p w:rsidR="00CD74E8" w:rsidRPr="00F31BCF" w:rsidRDefault="00CD74E8" w:rsidP="004F15C2">
            <w:pPr>
              <w:jc w:val="both"/>
              <w:rPr>
                <w:sz w:val="20"/>
                <w:szCs w:val="20"/>
              </w:rPr>
            </w:pPr>
          </w:p>
        </w:tc>
        <w:tc>
          <w:tcPr>
            <w:tcW w:w="850" w:type="dxa"/>
            <w:vMerge/>
          </w:tcPr>
          <w:p w:rsidR="00CD74E8" w:rsidRPr="00F31BCF" w:rsidRDefault="00CD74E8" w:rsidP="004F15C2">
            <w:pPr>
              <w:jc w:val="both"/>
              <w:rPr>
                <w:sz w:val="20"/>
                <w:szCs w:val="20"/>
              </w:rPr>
            </w:pPr>
          </w:p>
        </w:tc>
        <w:tc>
          <w:tcPr>
            <w:tcW w:w="851" w:type="dxa"/>
            <w:vMerge/>
          </w:tcPr>
          <w:p w:rsidR="00CD74E8" w:rsidRPr="00F31BCF" w:rsidRDefault="00CD74E8" w:rsidP="004F15C2">
            <w:pPr>
              <w:jc w:val="both"/>
              <w:rPr>
                <w:sz w:val="20"/>
                <w:szCs w:val="20"/>
              </w:rPr>
            </w:pPr>
          </w:p>
        </w:tc>
        <w:tc>
          <w:tcPr>
            <w:tcW w:w="1731" w:type="dxa"/>
            <w:vMerge/>
          </w:tcPr>
          <w:p w:rsidR="00CD74E8" w:rsidRPr="00F31BCF" w:rsidRDefault="00CD74E8" w:rsidP="004F15C2">
            <w:pPr>
              <w:jc w:val="both"/>
              <w:rPr>
                <w:sz w:val="20"/>
                <w:szCs w:val="20"/>
              </w:rPr>
            </w:pPr>
          </w:p>
        </w:tc>
      </w:tr>
    </w:tbl>
    <w:p w:rsidR="00C463D2" w:rsidRDefault="00C463D2" w:rsidP="005C590C"/>
    <w:p w:rsidR="00C463D2" w:rsidRDefault="00C463D2" w:rsidP="005C590C">
      <w:pPr>
        <w:ind w:firstLine="709"/>
      </w:pPr>
    </w:p>
    <w:p w:rsidR="00C463D2" w:rsidRDefault="00C463D2" w:rsidP="004F15C2">
      <w:pPr>
        <w:ind w:firstLine="709"/>
        <w:jc w:val="center"/>
        <w:sectPr w:rsidR="00C463D2" w:rsidSect="004F15C2">
          <w:pgSz w:w="16838" w:h="11906" w:orient="landscape"/>
          <w:pgMar w:top="709" w:right="1134" w:bottom="567" w:left="851" w:header="709" w:footer="709" w:gutter="0"/>
          <w:cols w:space="708"/>
          <w:docGrid w:linePitch="360"/>
        </w:sectPr>
      </w:pPr>
    </w:p>
    <w:p w:rsidR="00C463D2" w:rsidRDefault="00C463D2" w:rsidP="007C4E02">
      <w:pPr>
        <w:pStyle w:val="af8"/>
        <w:numPr>
          <w:ilvl w:val="0"/>
          <w:numId w:val="11"/>
        </w:numPr>
        <w:jc w:val="center"/>
        <w:rPr>
          <w:rFonts w:ascii="Times New Roman" w:hAnsi="Times New Roman" w:cs="Times New Roman"/>
          <w:sz w:val="28"/>
          <w:szCs w:val="28"/>
        </w:rPr>
      </w:pPr>
      <w:r w:rsidRPr="00EE62F8">
        <w:rPr>
          <w:rFonts w:ascii="Times New Roman" w:hAnsi="Times New Roman" w:cs="Times New Roman"/>
          <w:sz w:val="28"/>
          <w:szCs w:val="28"/>
        </w:rPr>
        <w:lastRenderedPageBreak/>
        <w:t>Муниципальная  программа</w:t>
      </w:r>
    </w:p>
    <w:p w:rsidR="00C463D2" w:rsidRDefault="00C463D2" w:rsidP="00C463D2">
      <w:pPr>
        <w:pStyle w:val="af8"/>
        <w:ind w:firstLine="709"/>
        <w:jc w:val="center"/>
        <w:rPr>
          <w:rFonts w:ascii="Times New Roman" w:hAnsi="Times New Roman" w:cs="Times New Roman"/>
          <w:b/>
          <w:bCs/>
          <w:sz w:val="28"/>
          <w:szCs w:val="28"/>
        </w:rPr>
      </w:pPr>
      <w:r w:rsidRPr="006359B3">
        <w:rPr>
          <w:rFonts w:ascii="Times New Roman" w:hAnsi="Times New Roman" w:cs="Times New Roman"/>
          <w:bCs/>
          <w:sz w:val="28"/>
          <w:szCs w:val="28"/>
        </w:rPr>
        <w:t>«</w:t>
      </w:r>
      <w:r>
        <w:rPr>
          <w:rFonts w:ascii="Times New Roman" w:hAnsi="Times New Roman" w:cs="Times New Roman"/>
          <w:b/>
          <w:bCs/>
          <w:sz w:val="28"/>
          <w:szCs w:val="28"/>
        </w:rPr>
        <w:t>Культура городского округа Кинешма</w:t>
      </w:r>
      <w:r w:rsidRPr="006359B3">
        <w:rPr>
          <w:rFonts w:ascii="Times New Roman" w:hAnsi="Times New Roman" w:cs="Times New Roman"/>
          <w:b/>
          <w:bCs/>
          <w:sz w:val="28"/>
          <w:szCs w:val="28"/>
        </w:rPr>
        <w:t>»</w:t>
      </w:r>
    </w:p>
    <w:p w:rsidR="00C463D2" w:rsidRDefault="00C463D2" w:rsidP="00C463D2">
      <w:pPr>
        <w:pStyle w:val="af8"/>
        <w:ind w:firstLine="709"/>
        <w:jc w:val="center"/>
        <w:rPr>
          <w:rFonts w:ascii="Times New Roman" w:hAnsi="Times New Roman" w:cs="Times New Roman"/>
          <w:sz w:val="28"/>
          <w:szCs w:val="28"/>
        </w:rPr>
      </w:pPr>
      <w:r>
        <w:rPr>
          <w:rFonts w:ascii="Times New Roman" w:hAnsi="Times New Roman" w:cs="Times New Roman"/>
          <w:sz w:val="28"/>
          <w:szCs w:val="28"/>
        </w:rPr>
        <w:t>(далее-Программа)</w:t>
      </w:r>
    </w:p>
    <w:p w:rsidR="0080141D" w:rsidRPr="0080141D" w:rsidRDefault="0080141D" w:rsidP="0080141D"/>
    <w:p w:rsidR="00C463D2" w:rsidRDefault="00C463D2" w:rsidP="006A5351">
      <w:pPr>
        <w:suppressAutoHyphens/>
        <w:ind w:firstLine="709"/>
        <w:jc w:val="both"/>
      </w:pPr>
      <w:r>
        <w:rPr>
          <w:b/>
        </w:rPr>
        <w:t xml:space="preserve">Администратор Программы: </w:t>
      </w:r>
      <w:r w:rsidRPr="00B32B2D">
        <w:t>комитетпо культуре</w:t>
      </w:r>
      <w:r>
        <w:t xml:space="preserve"> и туризмуадминистрация городского округа Кинешма.    </w:t>
      </w:r>
    </w:p>
    <w:p w:rsidR="00C463D2" w:rsidRPr="00B32B2D" w:rsidRDefault="00C463D2" w:rsidP="006A5351">
      <w:pPr>
        <w:suppressAutoHyphens/>
        <w:ind w:firstLine="709"/>
        <w:jc w:val="both"/>
      </w:pPr>
      <w:r w:rsidRPr="005B356E">
        <w:rPr>
          <w:b/>
        </w:rPr>
        <w:t>Исполнитель Программы:</w:t>
      </w:r>
      <w:r w:rsidR="00BF51E1">
        <w:rPr>
          <w:b/>
        </w:rPr>
        <w:t xml:space="preserve"> </w:t>
      </w:r>
      <w:r w:rsidRPr="00B32B2D">
        <w:t>комитет</w:t>
      </w:r>
      <w:r w:rsidR="007D4F15">
        <w:t xml:space="preserve"> </w:t>
      </w:r>
      <w:r w:rsidRPr="00B32B2D">
        <w:t>по культуре</w:t>
      </w:r>
      <w:r>
        <w:t xml:space="preserve"> и туризму</w:t>
      </w:r>
      <w:r w:rsidR="007D4F15">
        <w:t xml:space="preserve"> </w:t>
      </w:r>
      <w:r>
        <w:t xml:space="preserve">администрация городского округа Кинешма, администрация городского округа Кинешма: муниципальное учреждение города Кинешмы «Управление капитального строительства».    </w:t>
      </w:r>
    </w:p>
    <w:p w:rsidR="00C463D2" w:rsidRDefault="00C463D2" w:rsidP="006A5351">
      <w:pPr>
        <w:widowControl w:val="0"/>
        <w:autoSpaceDE w:val="0"/>
        <w:autoSpaceDN w:val="0"/>
        <w:adjustRightInd w:val="0"/>
        <w:ind w:firstLine="709"/>
        <w:jc w:val="both"/>
        <w:rPr>
          <w:color w:val="000000"/>
        </w:rPr>
      </w:pPr>
      <w:r w:rsidRPr="0087247E">
        <w:rPr>
          <w:b/>
        </w:rPr>
        <w:t>Цель Программы:</w:t>
      </w:r>
      <w:r w:rsidR="00F6594C">
        <w:rPr>
          <w:b/>
        </w:rPr>
        <w:t xml:space="preserve"> </w:t>
      </w:r>
      <w:r>
        <w:rPr>
          <w:color w:val="000000"/>
        </w:rPr>
        <w:t>о</w:t>
      </w:r>
      <w:r w:rsidRPr="00A87E7B">
        <w:rPr>
          <w:color w:val="000000"/>
        </w:rPr>
        <w:t>беспечение права граждан на доступ к культурным ценностям.</w:t>
      </w:r>
    </w:p>
    <w:p w:rsidR="00C463D2" w:rsidRPr="00432D2A" w:rsidRDefault="00C463D2" w:rsidP="006A5351">
      <w:pPr>
        <w:suppressAutoHyphens/>
        <w:ind w:firstLine="709"/>
        <w:jc w:val="both"/>
      </w:pPr>
      <w:r>
        <w:t xml:space="preserve">В рамках данной  Программы реализовывались три </w:t>
      </w:r>
      <w:r w:rsidRPr="002241CC">
        <w:t>подпрогра</w:t>
      </w:r>
      <w:r>
        <w:t>м</w:t>
      </w:r>
      <w:r w:rsidRPr="002241CC">
        <w:t>м</w:t>
      </w:r>
      <w:r>
        <w:t>ы.</w:t>
      </w:r>
    </w:p>
    <w:p w:rsidR="00C463D2" w:rsidRDefault="00C463D2" w:rsidP="006A5351">
      <w:pPr>
        <w:pStyle w:val="af9"/>
        <w:tabs>
          <w:tab w:val="clear" w:pos="708"/>
          <w:tab w:val="left" w:pos="0"/>
        </w:tabs>
        <w:ind w:firstLine="709"/>
        <w:jc w:val="both"/>
        <w:rPr>
          <w:sz w:val="28"/>
          <w:szCs w:val="28"/>
        </w:rPr>
      </w:pPr>
      <w:r w:rsidRPr="005437BF">
        <w:rPr>
          <w:sz w:val="28"/>
          <w:szCs w:val="28"/>
        </w:rPr>
        <w:t>В 201</w:t>
      </w:r>
      <w:r>
        <w:rPr>
          <w:sz w:val="28"/>
          <w:szCs w:val="28"/>
        </w:rPr>
        <w:t>5</w:t>
      </w:r>
      <w:r w:rsidRPr="005437BF">
        <w:rPr>
          <w:sz w:val="28"/>
          <w:szCs w:val="28"/>
        </w:rPr>
        <w:t xml:space="preserve"> году </w:t>
      </w:r>
      <w:r>
        <w:rPr>
          <w:sz w:val="28"/>
          <w:szCs w:val="28"/>
        </w:rPr>
        <w:t xml:space="preserve">из бюджетов всех уровней </w:t>
      </w:r>
      <w:r w:rsidRPr="005437BF">
        <w:rPr>
          <w:sz w:val="28"/>
          <w:szCs w:val="28"/>
        </w:rPr>
        <w:t xml:space="preserve"> на реализацию Программы предусмотрены средства в размере </w:t>
      </w:r>
      <w:r>
        <w:rPr>
          <w:sz w:val="28"/>
          <w:szCs w:val="28"/>
        </w:rPr>
        <w:t xml:space="preserve"> 48 944,9</w:t>
      </w:r>
      <w:r w:rsidRPr="005437BF">
        <w:rPr>
          <w:sz w:val="28"/>
          <w:szCs w:val="28"/>
        </w:rPr>
        <w:t xml:space="preserve">тыс. рублей, </w:t>
      </w:r>
      <w:r>
        <w:rPr>
          <w:sz w:val="28"/>
          <w:szCs w:val="28"/>
        </w:rPr>
        <w:t xml:space="preserve">кассовые расходы </w:t>
      </w:r>
      <w:r w:rsidRPr="005437BF">
        <w:rPr>
          <w:sz w:val="28"/>
          <w:szCs w:val="28"/>
        </w:rPr>
        <w:t>составил</w:t>
      </w:r>
      <w:r>
        <w:rPr>
          <w:sz w:val="28"/>
          <w:szCs w:val="28"/>
        </w:rPr>
        <w:t xml:space="preserve">и46 193,9 </w:t>
      </w:r>
      <w:r w:rsidRPr="005437BF">
        <w:rPr>
          <w:sz w:val="28"/>
          <w:szCs w:val="28"/>
        </w:rPr>
        <w:t xml:space="preserve">тыс. рублей, что составляет </w:t>
      </w:r>
      <w:r>
        <w:rPr>
          <w:color w:val="000000" w:themeColor="text1"/>
          <w:sz w:val="28"/>
          <w:szCs w:val="28"/>
        </w:rPr>
        <w:t>94,4</w:t>
      </w:r>
      <w:r w:rsidRPr="005437BF">
        <w:rPr>
          <w:sz w:val="28"/>
          <w:szCs w:val="28"/>
        </w:rPr>
        <w:t>% от запланированного объема финансирования</w:t>
      </w:r>
      <w:r>
        <w:rPr>
          <w:sz w:val="28"/>
          <w:szCs w:val="28"/>
        </w:rPr>
        <w:t>, в том числе в разрезе подпрограмм:</w:t>
      </w:r>
    </w:p>
    <w:p w:rsidR="00C463D2" w:rsidRDefault="00C463D2" w:rsidP="006A5351">
      <w:pPr>
        <w:pStyle w:val="af9"/>
        <w:tabs>
          <w:tab w:val="clear" w:pos="708"/>
          <w:tab w:val="left" w:pos="0"/>
        </w:tabs>
        <w:ind w:firstLine="709"/>
        <w:jc w:val="both"/>
        <w:rPr>
          <w:sz w:val="28"/>
          <w:szCs w:val="28"/>
        </w:rPr>
      </w:pPr>
      <w:r>
        <w:rPr>
          <w:sz w:val="28"/>
          <w:szCs w:val="28"/>
        </w:rPr>
        <w:t>- подпрограмма «Наследие»</w:t>
      </w:r>
      <w:r w:rsidR="00DE451B">
        <w:rPr>
          <w:sz w:val="28"/>
          <w:szCs w:val="28"/>
        </w:rPr>
        <w:t xml:space="preserve"> в сумме 21 907,7 тыс. рублей (91,4%)</w:t>
      </w:r>
    </w:p>
    <w:p w:rsidR="00C463D2" w:rsidRDefault="00DE451B" w:rsidP="006A5351">
      <w:pPr>
        <w:pStyle w:val="af9"/>
        <w:tabs>
          <w:tab w:val="clear" w:pos="708"/>
          <w:tab w:val="left" w:pos="0"/>
        </w:tabs>
        <w:ind w:firstLine="709"/>
        <w:jc w:val="both"/>
        <w:rPr>
          <w:sz w:val="28"/>
          <w:szCs w:val="28"/>
        </w:rPr>
      </w:pPr>
      <w:r>
        <w:rPr>
          <w:sz w:val="28"/>
          <w:szCs w:val="28"/>
        </w:rPr>
        <w:t xml:space="preserve">- </w:t>
      </w:r>
      <w:r w:rsidR="00C463D2">
        <w:rPr>
          <w:sz w:val="28"/>
          <w:szCs w:val="28"/>
        </w:rPr>
        <w:t>подпрограмма «</w:t>
      </w:r>
      <w:r>
        <w:rPr>
          <w:sz w:val="28"/>
          <w:szCs w:val="28"/>
        </w:rPr>
        <w:t>Культурно –</w:t>
      </w:r>
      <w:r w:rsidR="007D4F15">
        <w:rPr>
          <w:sz w:val="28"/>
          <w:szCs w:val="28"/>
        </w:rPr>
        <w:t xml:space="preserve"> </w:t>
      </w:r>
      <w:r>
        <w:rPr>
          <w:sz w:val="28"/>
          <w:szCs w:val="28"/>
        </w:rPr>
        <w:t>досуговая деятельность»</w:t>
      </w:r>
      <w:r w:rsidR="00C463D2">
        <w:rPr>
          <w:sz w:val="28"/>
          <w:szCs w:val="28"/>
        </w:rPr>
        <w:t xml:space="preserve"> в сумме </w:t>
      </w:r>
      <w:r>
        <w:rPr>
          <w:sz w:val="28"/>
          <w:szCs w:val="28"/>
        </w:rPr>
        <w:t xml:space="preserve">23 957,2 </w:t>
      </w:r>
      <w:r w:rsidR="00C463D2">
        <w:rPr>
          <w:sz w:val="28"/>
          <w:szCs w:val="28"/>
        </w:rPr>
        <w:t>тыс. рублей (</w:t>
      </w:r>
      <w:r>
        <w:rPr>
          <w:sz w:val="28"/>
          <w:szCs w:val="28"/>
        </w:rPr>
        <w:t>96</w:t>
      </w:r>
      <w:r w:rsidR="00C463D2">
        <w:rPr>
          <w:sz w:val="28"/>
          <w:szCs w:val="28"/>
        </w:rPr>
        <w:t>,3%);</w:t>
      </w:r>
    </w:p>
    <w:p w:rsidR="00C463D2" w:rsidRDefault="00C463D2" w:rsidP="006A5351">
      <w:pPr>
        <w:ind w:firstLine="709"/>
        <w:jc w:val="both"/>
      </w:pPr>
      <w:r>
        <w:t xml:space="preserve">- подпрограмма </w:t>
      </w:r>
      <w:r w:rsidRPr="003F670C">
        <w:t xml:space="preserve">«Развитие </w:t>
      </w:r>
      <w:r w:rsidR="00F120ED">
        <w:t>туризма в городском округе Кинешма</w:t>
      </w:r>
      <w:r w:rsidRPr="003F670C">
        <w:t>»</w:t>
      </w:r>
      <w:r w:rsidR="00F120ED">
        <w:t xml:space="preserve"> в сумме 3 080,0</w:t>
      </w:r>
      <w:r w:rsidR="0080141D">
        <w:t>тыс. рублей</w:t>
      </w:r>
      <w:r w:rsidR="00DC41E3">
        <w:t xml:space="preserve"> (100%)</w:t>
      </w:r>
      <w:r>
        <w:t>;</w:t>
      </w:r>
    </w:p>
    <w:p w:rsidR="00C463D2" w:rsidRDefault="00C463D2" w:rsidP="00270EAB">
      <w:pPr>
        <w:ind w:firstLine="709"/>
        <w:jc w:val="both"/>
      </w:pPr>
      <w:r>
        <w:t>З</w:t>
      </w:r>
      <w:r w:rsidRPr="00610F4C">
        <w:t xml:space="preserve">апланированные </w:t>
      </w:r>
      <w:r>
        <w:t>на 201</w:t>
      </w:r>
      <w:r w:rsidR="00DC41E3">
        <w:t xml:space="preserve">6 </w:t>
      </w:r>
      <w:r>
        <w:t xml:space="preserve">год </w:t>
      </w:r>
      <w:r w:rsidRPr="00610F4C">
        <w:t xml:space="preserve">программные мероприятия </w:t>
      </w:r>
      <w:r w:rsidRPr="0007153E">
        <w:t>выполнены</w:t>
      </w:r>
      <w:r w:rsidR="00270EAB">
        <w:t xml:space="preserve">, </w:t>
      </w:r>
      <w:proofErr w:type="spellStart"/>
      <w:r>
        <w:t>недоосвоение</w:t>
      </w:r>
      <w:proofErr w:type="spellEnd"/>
      <w:r w:rsidR="0091246B">
        <w:t xml:space="preserve"> </w:t>
      </w:r>
      <w:r>
        <w:t>сре</w:t>
      </w:r>
      <w:proofErr w:type="gramStart"/>
      <w:r>
        <w:t>дств в с</w:t>
      </w:r>
      <w:proofErr w:type="gramEnd"/>
      <w:r>
        <w:t xml:space="preserve">умме </w:t>
      </w:r>
      <w:r w:rsidR="00DC41E3">
        <w:t>2 751</w:t>
      </w:r>
      <w:r>
        <w:t xml:space="preserve"> тыс. рублей сложилось по следующим причинам:</w:t>
      </w:r>
    </w:p>
    <w:p w:rsidR="00917EAA" w:rsidRDefault="00917EAA" w:rsidP="00270EAB">
      <w:pPr>
        <w:ind w:firstLine="709"/>
        <w:jc w:val="both"/>
      </w:pPr>
      <w:r>
        <w:t>- в сумме 2 263,68 тыс. рублей</w:t>
      </w:r>
      <w:r w:rsidR="00BF51E1">
        <w:t xml:space="preserve"> </w:t>
      </w:r>
      <w:r w:rsidR="00E92BA6">
        <w:t>- кредиторская задолженность бюджета городского округа Кинешма;</w:t>
      </w:r>
    </w:p>
    <w:p w:rsidR="00E92BA6" w:rsidRDefault="00E92BA6" w:rsidP="00270EAB">
      <w:pPr>
        <w:ind w:firstLine="709"/>
        <w:jc w:val="both"/>
      </w:pPr>
      <w:r>
        <w:t xml:space="preserve">- в сумме </w:t>
      </w:r>
      <w:r w:rsidR="009C4FBE">
        <w:t>487,32 тыс. рублей – в связи с недостаточным финансированием мероприятий из бюджета городского округа Кинешма;</w:t>
      </w:r>
    </w:p>
    <w:p w:rsidR="009C4FBE" w:rsidRDefault="009C4FBE" w:rsidP="00270EAB">
      <w:pPr>
        <w:ind w:firstLine="709"/>
        <w:jc w:val="both"/>
      </w:pPr>
      <w:r>
        <w:t xml:space="preserve">- в сумме 0,2 тыс. рублей </w:t>
      </w:r>
      <w:proofErr w:type="gramStart"/>
      <w:r>
        <w:t>–э</w:t>
      </w:r>
      <w:proofErr w:type="gramEnd"/>
      <w:r>
        <w:t>кономия денежных средств на проведение городских мероприятий.</w:t>
      </w:r>
    </w:p>
    <w:p w:rsidR="00C463D2" w:rsidRDefault="00C463D2" w:rsidP="00C76626">
      <w:pPr>
        <w:widowControl w:val="0"/>
        <w:suppressAutoHyphens/>
        <w:overflowPunct w:val="0"/>
        <w:autoSpaceDE w:val="0"/>
        <w:autoSpaceDN w:val="0"/>
        <w:adjustRightInd w:val="0"/>
        <w:ind w:firstLine="709"/>
        <w:jc w:val="both"/>
      </w:pPr>
      <w:r w:rsidRPr="00FE5936">
        <w:t>В 201</w:t>
      </w:r>
      <w:r w:rsidR="0007153E">
        <w:t xml:space="preserve">6 </w:t>
      </w:r>
      <w:r w:rsidRPr="00FE5936">
        <w:t xml:space="preserve">году </w:t>
      </w:r>
      <w:r>
        <w:t>реализация П</w:t>
      </w:r>
      <w:r w:rsidRPr="00FE5936">
        <w:t xml:space="preserve">рограммы  на территории городского округа </w:t>
      </w:r>
      <w:r>
        <w:t>Кинешма позволила достичь следующих результатов:</w:t>
      </w:r>
    </w:p>
    <w:p w:rsidR="007F582C" w:rsidRDefault="007F582C" w:rsidP="006A5351">
      <w:pPr>
        <w:widowControl w:val="0"/>
        <w:suppressAutoHyphens/>
        <w:overflowPunct w:val="0"/>
        <w:autoSpaceDE w:val="0"/>
        <w:autoSpaceDN w:val="0"/>
        <w:adjustRightInd w:val="0"/>
        <w:ind w:firstLine="709"/>
        <w:jc w:val="both"/>
      </w:pPr>
      <w:r>
        <w:t xml:space="preserve">Реализация подпрограммы «Наследие»:       </w:t>
      </w:r>
    </w:p>
    <w:p w:rsidR="00C463D2" w:rsidRDefault="00C463D2" w:rsidP="006A5351">
      <w:pPr>
        <w:widowControl w:val="0"/>
        <w:suppressAutoHyphens/>
        <w:overflowPunct w:val="0"/>
        <w:autoSpaceDE w:val="0"/>
        <w:autoSpaceDN w:val="0"/>
        <w:adjustRightInd w:val="0"/>
        <w:ind w:firstLine="709"/>
        <w:jc w:val="both"/>
      </w:pPr>
      <w:proofErr w:type="gramStart"/>
      <w:r>
        <w:t>- с</w:t>
      </w:r>
      <w:r>
        <w:rPr>
          <w:color w:val="000000"/>
        </w:rPr>
        <w:t>охранить и повысить число</w:t>
      </w:r>
      <w:r w:rsidRPr="002628D1">
        <w:rPr>
          <w:color w:val="000000"/>
        </w:rPr>
        <w:t xml:space="preserve"> зарегистрированных пользователей муниципального учреждения «Кинешемская городская централизованная библ</w:t>
      </w:r>
      <w:r>
        <w:rPr>
          <w:color w:val="000000"/>
        </w:rPr>
        <w:t xml:space="preserve">иотечная система» (далее - </w:t>
      </w:r>
      <w:r w:rsidRPr="001F6214">
        <w:t>МУ КГЦБС</w:t>
      </w:r>
      <w:r>
        <w:t>)</w:t>
      </w:r>
      <w:r>
        <w:rPr>
          <w:color w:val="000000"/>
        </w:rPr>
        <w:t xml:space="preserve"> до уровня 24,</w:t>
      </w:r>
      <w:r w:rsidR="0007153E">
        <w:rPr>
          <w:color w:val="000000"/>
        </w:rPr>
        <w:t>3</w:t>
      </w:r>
      <w:r w:rsidRPr="002628D1">
        <w:rPr>
          <w:color w:val="000000"/>
        </w:rPr>
        <w:t xml:space="preserve"> тыс. человек;</w:t>
      </w:r>
      <w:r>
        <w:rPr>
          <w:color w:val="000000"/>
        </w:rPr>
        <w:t xml:space="preserve"> по данному показателю произошло увеличение по сравнению с запланированным на 0,</w:t>
      </w:r>
      <w:r w:rsidR="0007153E">
        <w:rPr>
          <w:color w:val="000000"/>
        </w:rPr>
        <w:t>1</w:t>
      </w:r>
      <w:r>
        <w:rPr>
          <w:color w:val="000000"/>
        </w:rPr>
        <w:t xml:space="preserve"> тыс. человек в </w:t>
      </w:r>
      <w:r w:rsidRPr="007D6502">
        <w:rPr>
          <w:color w:val="000000"/>
        </w:rPr>
        <w:t xml:space="preserve">связи </w:t>
      </w:r>
      <w:r w:rsidR="0007153E">
        <w:t>с возрастающим интересом к книге и чтению, популяризацией деятельности библиотек</w:t>
      </w:r>
      <w:r w:rsidRPr="007D6502">
        <w:t>;</w:t>
      </w:r>
      <w:proofErr w:type="gramEnd"/>
    </w:p>
    <w:p w:rsidR="006A5351" w:rsidRDefault="00C463D2" w:rsidP="006A5351">
      <w:pPr>
        <w:widowControl w:val="0"/>
        <w:suppressAutoHyphens/>
        <w:overflowPunct w:val="0"/>
        <w:autoSpaceDE w:val="0"/>
        <w:autoSpaceDN w:val="0"/>
        <w:adjustRightInd w:val="0"/>
        <w:ind w:firstLine="709"/>
        <w:jc w:val="both"/>
      </w:pPr>
      <w:proofErr w:type="gramStart"/>
      <w:r>
        <w:t xml:space="preserve">-  </w:t>
      </w:r>
      <w:r>
        <w:rPr>
          <w:color w:val="000000"/>
        </w:rPr>
        <w:t xml:space="preserve">сохранитьи повысить показатель </w:t>
      </w:r>
      <w:r w:rsidRPr="002628D1">
        <w:rPr>
          <w:color w:val="000000"/>
        </w:rPr>
        <w:t xml:space="preserve"> среднегодов</w:t>
      </w:r>
      <w:r>
        <w:rPr>
          <w:color w:val="000000"/>
        </w:rPr>
        <w:t xml:space="preserve">ого числа посещений МУ КГЦБС до </w:t>
      </w:r>
      <w:r w:rsidR="0007153E">
        <w:rPr>
          <w:color w:val="000000"/>
        </w:rPr>
        <w:t>165,4</w:t>
      </w:r>
      <w:r w:rsidRPr="002628D1">
        <w:rPr>
          <w:color w:val="000000"/>
        </w:rPr>
        <w:t xml:space="preserve"> тыс. посещений;</w:t>
      </w:r>
      <w:r w:rsidR="007D4F15">
        <w:rPr>
          <w:color w:val="000000"/>
        </w:rPr>
        <w:t xml:space="preserve"> </w:t>
      </w:r>
      <w:r>
        <w:rPr>
          <w:color w:val="000000"/>
        </w:rPr>
        <w:t xml:space="preserve">по данному показателю произошло увеличение по сравнению с запланированным на </w:t>
      </w:r>
      <w:r w:rsidR="0007153E">
        <w:rPr>
          <w:color w:val="000000"/>
        </w:rPr>
        <w:t>3,6</w:t>
      </w:r>
      <w:r>
        <w:rPr>
          <w:color w:val="000000"/>
        </w:rPr>
        <w:t xml:space="preserve"> тыс. посещений в связи с </w:t>
      </w:r>
      <w:r w:rsidRPr="00327493">
        <w:t xml:space="preserve">использованием инновационных </w:t>
      </w:r>
      <w:r w:rsidR="0007153E">
        <w:t>форм работы</w:t>
      </w:r>
      <w:r w:rsidRPr="00327493">
        <w:t>;</w:t>
      </w:r>
      <w:proofErr w:type="gramEnd"/>
    </w:p>
    <w:p w:rsidR="006A5351" w:rsidRPr="007D4045" w:rsidRDefault="006A5351" w:rsidP="006A5351">
      <w:pPr>
        <w:widowControl w:val="0"/>
        <w:suppressAutoHyphens/>
        <w:overflowPunct w:val="0"/>
        <w:autoSpaceDE w:val="0"/>
        <w:autoSpaceDN w:val="0"/>
        <w:adjustRightInd w:val="0"/>
        <w:ind w:firstLine="709"/>
        <w:jc w:val="both"/>
      </w:pPr>
      <w:r>
        <w:t xml:space="preserve">- </w:t>
      </w:r>
      <w:r w:rsidRPr="003F7741">
        <w:rPr>
          <w:color w:val="000000"/>
        </w:rPr>
        <w:t xml:space="preserve">обеспечить возможность получения населением городского округа Кинешма услуг, предоставляемых пользователям МУ КГЦБС с использованием информационных </w:t>
      </w:r>
      <w:r w:rsidRPr="003F7741">
        <w:rPr>
          <w:color w:val="000000"/>
        </w:rPr>
        <w:lastRenderedPageBreak/>
        <w:t>технологий:</w:t>
      </w:r>
      <w:r w:rsidRPr="003F7741">
        <w:t xml:space="preserve"> возросло число виртуальных пользователей МУ КГЦБС и посещений интернет-сайтов библиотечной системы. Все библиотеки МУ КГЦБС подключены к сети Интернет.  В течение года предоставлялся доступ к полнотекстовым базам данных (электронная библиотека, собрание рефератов, краеведческие сценарии и т.д.),  СПС </w:t>
      </w:r>
      <w:proofErr w:type="spellStart"/>
      <w:r w:rsidRPr="003F7741">
        <w:t>КонсультантПлюс</w:t>
      </w:r>
      <w:proofErr w:type="spellEnd"/>
      <w:r w:rsidRPr="003F7741">
        <w:t xml:space="preserve">. </w:t>
      </w:r>
    </w:p>
    <w:p w:rsidR="006A5351" w:rsidRPr="00714DF6" w:rsidRDefault="006A5351" w:rsidP="006A5351">
      <w:pPr>
        <w:ind w:firstLine="709"/>
        <w:jc w:val="both"/>
      </w:pPr>
      <w:r w:rsidRPr="00714DF6">
        <w:t>Центральная библиотека  подключена к порталу Национальной Электронной Библиотеки (НЭБ).</w:t>
      </w:r>
      <w:r w:rsidRPr="00714DF6">
        <w:rPr>
          <w:color w:val="656565"/>
          <w:shd w:val="clear" w:color="auto" w:fill="FAFAFA"/>
        </w:rPr>
        <w:t> </w:t>
      </w:r>
    </w:p>
    <w:p w:rsidR="006A5351" w:rsidRDefault="006A5351" w:rsidP="006A5351">
      <w:pPr>
        <w:ind w:firstLine="709"/>
        <w:jc w:val="both"/>
      </w:pPr>
      <w:r w:rsidRPr="00714DF6">
        <w:t xml:space="preserve">В 2016 году выполнено 1631 информационных запросов с помощью электронных БД. </w:t>
      </w:r>
    </w:p>
    <w:p w:rsidR="006A5351" w:rsidRDefault="006A5351" w:rsidP="006A5351">
      <w:pPr>
        <w:ind w:firstLine="709"/>
        <w:jc w:val="both"/>
      </w:pPr>
      <w:r w:rsidRPr="00714DF6">
        <w:t xml:space="preserve"> Продолжается работа в АИБС «</w:t>
      </w:r>
      <w:proofErr w:type="spellStart"/>
      <w:r w:rsidRPr="00714DF6">
        <w:t>Абсотек</w:t>
      </w:r>
      <w:proofErr w:type="spellEnd"/>
      <w:r w:rsidRPr="00714DF6">
        <w:t xml:space="preserve"> Юникод» по набору электронного каталога. </w:t>
      </w:r>
    </w:p>
    <w:p w:rsidR="006A5351" w:rsidRPr="00714DF6" w:rsidRDefault="006A5351" w:rsidP="006A5351">
      <w:pPr>
        <w:ind w:firstLine="709"/>
        <w:jc w:val="both"/>
      </w:pPr>
      <w:r w:rsidRPr="00714DF6">
        <w:t xml:space="preserve"> Установлена лицензионная антивирусная защита ПК в ЦБ и библиотеках-филиалах.</w:t>
      </w:r>
    </w:p>
    <w:p w:rsidR="006A5351" w:rsidRPr="00C44FC3" w:rsidRDefault="006A5351" w:rsidP="006A5351">
      <w:pPr>
        <w:ind w:firstLine="709"/>
        <w:jc w:val="both"/>
      </w:pPr>
      <w:r w:rsidRPr="00714DF6">
        <w:t xml:space="preserve">МУ КГЦБС представлено в сети Интернет </w:t>
      </w:r>
      <w:proofErr w:type="gramStart"/>
      <w:r w:rsidRPr="00714DF6">
        <w:t>следующими</w:t>
      </w:r>
      <w:proofErr w:type="gramEnd"/>
      <w:r w:rsidRPr="00714DF6">
        <w:t xml:space="preserve"> блогами: Центральная </w:t>
      </w:r>
      <w:r w:rsidRPr="00C44FC3">
        <w:t xml:space="preserve">библиотека </w:t>
      </w:r>
      <w:hyperlink r:id="rId10" w:history="1">
        <w:r w:rsidRPr="00C44FC3">
          <w:rPr>
            <w:rStyle w:val="af4"/>
            <w:color w:val="auto"/>
          </w:rPr>
          <w:t>http://centrlib-kin.blogspot.ru/</w:t>
        </w:r>
      </w:hyperlink>
      <w:r w:rsidRPr="00C44FC3">
        <w:t xml:space="preserve">, Детский отдел Центральной библиотеки </w:t>
      </w:r>
      <w:hyperlink r:id="rId11" w:history="1">
        <w:r w:rsidRPr="00C44FC3">
          <w:rPr>
            <w:rStyle w:val="af4"/>
            <w:color w:val="auto"/>
          </w:rPr>
          <w:t>http://detckay.blogspot.ru/</w:t>
        </w:r>
      </w:hyperlink>
      <w:r w:rsidRPr="00C44FC3">
        <w:t xml:space="preserve">, </w:t>
      </w:r>
      <w:proofErr w:type="spellStart"/>
      <w:r w:rsidRPr="00C44FC3">
        <w:t>Библиоленд</w:t>
      </w:r>
      <w:proofErr w:type="spellEnd"/>
      <w:r w:rsidRPr="00C44FC3">
        <w:t xml:space="preserve"> (библиотека-филиал5) </w:t>
      </w:r>
      <w:hyperlink r:id="rId12" w:history="1">
        <w:r w:rsidRPr="00C44FC3">
          <w:rPr>
            <w:rStyle w:val="af4"/>
            <w:color w:val="auto"/>
          </w:rPr>
          <w:t>http://kinbiblioteka-5.blogspot.ru/</w:t>
        </w:r>
      </w:hyperlink>
      <w:r w:rsidRPr="00C44FC3">
        <w:t xml:space="preserve">, </w:t>
      </w:r>
      <w:proofErr w:type="spellStart"/>
      <w:r w:rsidRPr="00C44FC3">
        <w:t>Библиошкола</w:t>
      </w:r>
      <w:hyperlink r:id="rId13" w:history="1">
        <w:r w:rsidRPr="00C44FC3">
          <w:rPr>
            <w:rStyle w:val="af4"/>
            <w:color w:val="auto"/>
          </w:rPr>
          <w:t>http</w:t>
        </w:r>
        <w:proofErr w:type="spellEnd"/>
        <w:r w:rsidRPr="00C44FC3">
          <w:rPr>
            <w:rStyle w:val="af4"/>
            <w:color w:val="auto"/>
          </w:rPr>
          <w:t>://biblsckoolmeri.blogspot.ru/</w:t>
        </w:r>
      </w:hyperlink>
      <w:r w:rsidRPr="00C44FC3">
        <w:t xml:space="preserve">, Военно-историческое общество </w:t>
      </w:r>
      <w:proofErr w:type="spellStart"/>
      <w:r w:rsidRPr="00C44FC3">
        <w:t>г</w:t>
      </w:r>
      <w:proofErr w:type="gramStart"/>
      <w:r w:rsidRPr="00C44FC3">
        <w:t>.К</w:t>
      </w:r>
      <w:proofErr w:type="gramEnd"/>
      <w:r w:rsidRPr="00C44FC3">
        <w:t>инешма</w:t>
      </w:r>
      <w:hyperlink r:id="rId14" w:history="1">
        <w:r w:rsidRPr="00C44FC3">
          <w:rPr>
            <w:rStyle w:val="af4"/>
            <w:color w:val="auto"/>
          </w:rPr>
          <w:t>http</w:t>
        </w:r>
        <w:proofErr w:type="spellEnd"/>
        <w:r w:rsidRPr="00C44FC3">
          <w:rPr>
            <w:rStyle w:val="af4"/>
            <w:color w:val="auto"/>
          </w:rPr>
          <w:t>://kin-fil5.blogspot.ru/</w:t>
        </w:r>
      </w:hyperlink>
      <w:r w:rsidRPr="00C44FC3">
        <w:t xml:space="preserve">, Центр национальных культур г.Кинешма «Соцветие дружбы»  </w:t>
      </w:r>
      <w:hyperlink r:id="rId15" w:history="1">
        <w:r w:rsidRPr="00C44FC3">
          <w:rPr>
            <w:rStyle w:val="af4"/>
            <w:color w:val="auto"/>
          </w:rPr>
          <w:t>http://kincentr-nackult.blogspot.ru/</w:t>
        </w:r>
      </w:hyperlink>
      <w:r w:rsidRPr="00C44FC3">
        <w:t xml:space="preserve"> ; сообществами в социальных сетях </w:t>
      </w:r>
      <w:hyperlink r:id="rId16" w:history="1">
        <w:r w:rsidRPr="00C44FC3">
          <w:rPr>
            <w:rStyle w:val="af4"/>
            <w:color w:val="auto"/>
            <w:lang w:val="en-US"/>
          </w:rPr>
          <w:t>www</w:t>
        </w:r>
        <w:r w:rsidRPr="00C44FC3">
          <w:rPr>
            <w:rStyle w:val="af4"/>
            <w:color w:val="auto"/>
          </w:rPr>
          <w:t>.</w:t>
        </w:r>
        <w:r w:rsidRPr="00C44FC3">
          <w:rPr>
            <w:rStyle w:val="af4"/>
            <w:color w:val="auto"/>
            <w:lang w:val="en-US"/>
          </w:rPr>
          <w:t>odnoklassniki</w:t>
        </w:r>
        <w:r w:rsidRPr="00C44FC3">
          <w:rPr>
            <w:rStyle w:val="af4"/>
            <w:color w:val="auto"/>
          </w:rPr>
          <w:t>.</w:t>
        </w:r>
        <w:r w:rsidRPr="00C44FC3">
          <w:rPr>
            <w:rStyle w:val="af4"/>
            <w:color w:val="auto"/>
            <w:lang w:val="en-US"/>
          </w:rPr>
          <w:t>ru</w:t>
        </w:r>
      </w:hyperlink>
      <w:r w:rsidRPr="00C44FC3">
        <w:t xml:space="preserve"> (400 пользователя), </w:t>
      </w:r>
      <w:hyperlink r:id="rId17" w:history="1">
        <w:r w:rsidRPr="00C44FC3">
          <w:rPr>
            <w:rStyle w:val="af4"/>
            <w:color w:val="auto"/>
            <w:lang w:val="en-US"/>
          </w:rPr>
          <w:t>www</w:t>
        </w:r>
        <w:r w:rsidRPr="00C44FC3">
          <w:rPr>
            <w:rStyle w:val="af4"/>
            <w:color w:val="auto"/>
          </w:rPr>
          <w:t>.</w:t>
        </w:r>
        <w:r w:rsidRPr="00C44FC3">
          <w:rPr>
            <w:rStyle w:val="af4"/>
            <w:color w:val="auto"/>
            <w:lang w:val="en-US"/>
          </w:rPr>
          <w:t>vkontakte</w:t>
        </w:r>
        <w:r w:rsidRPr="00C44FC3">
          <w:rPr>
            <w:rStyle w:val="af4"/>
            <w:color w:val="auto"/>
          </w:rPr>
          <w:t>.</w:t>
        </w:r>
        <w:r w:rsidRPr="00C44FC3">
          <w:rPr>
            <w:rStyle w:val="af4"/>
            <w:color w:val="auto"/>
            <w:lang w:val="en-US"/>
          </w:rPr>
          <w:t>ru</w:t>
        </w:r>
      </w:hyperlink>
      <w:r w:rsidRPr="00C44FC3">
        <w:t xml:space="preserve"> (671 пользователя), </w:t>
      </w:r>
      <w:hyperlink r:id="rId18" w:history="1">
        <w:r w:rsidRPr="00C44FC3">
          <w:rPr>
            <w:rStyle w:val="af4"/>
            <w:color w:val="auto"/>
            <w:lang w:val="en-US"/>
          </w:rPr>
          <w:t>www</w:t>
        </w:r>
        <w:r w:rsidRPr="00C44FC3">
          <w:rPr>
            <w:rStyle w:val="af4"/>
            <w:color w:val="auto"/>
          </w:rPr>
          <w:t>.</w:t>
        </w:r>
        <w:r w:rsidRPr="00C44FC3">
          <w:rPr>
            <w:rStyle w:val="af4"/>
            <w:color w:val="auto"/>
            <w:lang w:val="en-US"/>
          </w:rPr>
          <w:t>facebook</w:t>
        </w:r>
        <w:r w:rsidRPr="00C44FC3">
          <w:rPr>
            <w:rStyle w:val="af4"/>
            <w:color w:val="auto"/>
          </w:rPr>
          <w:t>.</w:t>
        </w:r>
        <w:r w:rsidRPr="00C44FC3">
          <w:rPr>
            <w:rStyle w:val="af4"/>
            <w:color w:val="auto"/>
            <w:lang w:val="en-US"/>
          </w:rPr>
          <w:t>com</w:t>
        </w:r>
      </w:hyperlink>
      <w:r w:rsidRPr="00C44FC3">
        <w:t xml:space="preserve"> (68 пользователей), </w:t>
      </w:r>
      <w:hyperlink r:id="rId19" w:history="1">
        <w:r w:rsidRPr="00C44FC3">
          <w:rPr>
            <w:rStyle w:val="af4"/>
            <w:color w:val="auto"/>
          </w:rPr>
          <w:t>https://twitter.com</w:t>
        </w:r>
      </w:hyperlink>
      <w:r w:rsidRPr="00C44FC3">
        <w:t xml:space="preserve">  (133 пользователя).</w:t>
      </w:r>
    </w:p>
    <w:p w:rsidR="006A5351" w:rsidRDefault="006A5351" w:rsidP="006A5351">
      <w:pPr>
        <w:ind w:firstLine="709"/>
        <w:jc w:val="both"/>
      </w:pPr>
      <w:r w:rsidRPr="00714DF6">
        <w:t xml:space="preserve">Количество обращений виртуальных пользователей к информационным ресурсам библиотек составило в 2016 году-16 366 (в т. ч. </w:t>
      </w:r>
      <w:r>
        <w:t>к</w:t>
      </w:r>
      <w:r w:rsidRPr="00714DF6">
        <w:t xml:space="preserve"> электронному каталогу – 523) человек</w:t>
      </w:r>
      <w:r>
        <w:t>;</w:t>
      </w:r>
    </w:p>
    <w:p w:rsidR="006A5351" w:rsidRPr="008063CC" w:rsidRDefault="006A5351" w:rsidP="006A5351">
      <w:pPr>
        <w:ind w:firstLine="709"/>
        <w:jc w:val="both"/>
      </w:pPr>
      <w:r>
        <w:t xml:space="preserve">- </w:t>
      </w:r>
      <w:r w:rsidRPr="008063CC">
        <w:rPr>
          <w:color w:val="000000"/>
        </w:rPr>
        <w:t>увеличить количество библиографических записей в сводном электронном каталоге муниципального учреждения «Кинешемская городская централизованная библиотечная система»</w:t>
      </w:r>
      <w:r>
        <w:rPr>
          <w:color w:val="000000"/>
        </w:rPr>
        <w:t>:</w:t>
      </w:r>
    </w:p>
    <w:p w:rsidR="006A5351" w:rsidRPr="00714DF6" w:rsidRDefault="006A5351" w:rsidP="006A5351">
      <w:pPr>
        <w:pStyle w:val="Pro-List1"/>
        <w:tabs>
          <w:tab w:val="clear" w:pos="1134"/>
          <w:tab w:val="left" w:pos="0"/>
        </w:tabs>
        <w:spacing w:before="0" w:after="0" w:line="240" w:lineRule="auto"/>
        <w:ind w:left="0" w:firstLine="709"/>
        <w:rPr>
          <w:rFonts w:ascii="Times New Roman" w:hAnsi="Times New Roman" w:cs="Times New Roman"/>
          <w:sz w:val="28"/>
          <w:szCs w:val="28"/>
        </w:rPr>
      </w:pPr>
      <w:r w:rsidRPr="008063CC">
        <w:rPr>
          <w:rFonts w:ascii="Times New Roman" w:hAnsi="Times New Roman" w:cs="Times New Roman"/>
          <w:sz w:val="28"/>
          <w:szCs w:val="28"/>
        </w:rPr>
        <w:t>В 2016 году значительно увеличилось  количество  библиографических записей в сводном электронном каталоге муниципального учреждения «Кинешемская городская централизованная библиотечная система».</w:t>
      </w:r>
    </w:p>
    <w:p w:rsidR="006A5351" w:rsidRDefault="006A5351" w:rsidP="006A5351">
      <w:pPr>
        <w:ind w:firstLine="709"/>
        <w:jc w:val="both"/>
      </w:pPr>
      <w:r w:rsidRPr="00714DF6">
        <w:t>В ходе реализации Постановления РФ от 03.03.2012г. №186 «О федеральной целевой программе «Культура России», стратегии развития информационного общества в Российской Федерации в текущем году была проведена большая работа по созданию электронной базы данных. На 01.01.2017</w:t>
      </w:r>
      <w:r>
        <w:t>г</w:t>
      </w:r>
      <w:r w:rsidRPr="00D06021">
        <w:t>.  39,2% % от общего числа фонда   введено в электронную базу данных. Что в общей численности составило 119,8 тыс. тыс. В 2016г. количество введенных изданий составило 24,0 тыс. единиц.  Данным электронным каталогом читатели могут воспользоваться в удаленном досту</w:t>
      </w:r>
      <w:r w:rsidRPr="00714DF6">
        <w:t xml:space="preserve">пе на сайте Центральной библиотеки им. </w:t>
      </w:r>
      <w:proofErr w:type="spellStart"/>
      <w:r w:rsidRPr="00714DF6">
        <w:t>Пазухина</w:t>
      </w:r>
      <w:proofErr w:type="spellEnd"/>
      <w:r>
        <w:t>;</w:t>
      </w:r>
    </w:p>
    <w:p w:rsidR="006A5351" w:rsidRPr="006A5351" w:rsidRDefault="006A5351" w:rsidP="006A5351">
      <w:pPr>
        <w:ind w:firstLine="709"/>
        <w:jc w:val="both"/>
        <w:rPr>
          <w:highlight w:val="yellow"/>
        </w:rPr>
      </w:pPr>
      <w:r>
        <w:t xml:space="preserve">- </w:t>
      </w:r>
      <w:r>
        <w:rPr>
          <w:color w:val="000000"/>
        </w:rPr>
        <w:t>качественно улучшить</w:t>
      </w:r>
      <w:r w:rsidR="0091246B">
        <w:rPr>
          <w:color w:val="000000"/>
        </w:rPr>
        <w:t xml:space="preserve"> </w:t>
      </w:r>
      <w:proofErr w:type="spellStart"/>
      <w:r>
        <w:rPr>
          <w:color w:val="000000"/>
        </w:rPr>
        <w:t>библиотечно</w:t>
      </w:r>
      <w:proofErr w:type="spellEnd"/>
      <w:r>
        <w:rPr>
          <w:color w:val="000000"/>
        </w:rPr>
        <w:t xml:space="preserve"> - библиографическое обслуживание</w:t>
      </w:r>
      <w:r w:rsidRPr="00116B1E">
        <w:rPr>
          <w:color w:val="000000"/>
        </w:rPr>
        <w:t xml:space="preserve"> населения города</w:t>
      </w:r>
      <w:proofErr w:type="gramStart"/>
      <w:r>
        <w:rPr>
          <w:color w:val="000000"/>
        </w:rPr>
        <w:t>:</w:t>
      </w:r>
      <w:r w:rsidRPr="00513BE4">
        <w:t>к</w:t>
      </w:r>
      <w:proofErr w:type="gramEnd"/>
      <w:r w:rsidRPr="00513BE4">
        <w:rPr>
          <w:color w:val="000000"/>
        </w:rPr>
        <w:t xml:space="preserve">ачество предоставления библиотечных услуг МУ КГЦБС находится на достаточно высоком уровне. </w:t>
      </w:r>
    </w:p>
    <w:p w:rsidR="006A5351" w:rsidRDefault="006A5351" w:rsidP="006A5351">
      <w:pPr>
        <w:pStyle w:val="12"/>
        <w:ind w:firstLine="709"/>
        <w:jc w:val="both"/>
        <w:rPr>
          <w:rFonts w:ascii="Times New Roman" w:hAnsi="Times New Roman"/>
          <w:sz w:val="28"/>
          <w:szCs w:val="28"/>
        </w:rPr>
      </w:pPr>
      <w:r w:rsidRPr="001F6214">
        <w:rPr>
          <w:rFonts w:ascii="Times New Roman" w:hAnsi="Times New Roman"/>
          <w:sz w:val="28"/>
          <w:szCs w:val="28"/>
        </w:rPr>
        <w:t xml:space="preserve">Все филиалы МУ КГЦБС  расположены с учётом их максимальной доступности для населения города, что позволяет предоставлять библиотечную услугу для пользователей оперативно и качественно. Библиотеки работают с пользователями в режиме непрерывного 8-часового рабочего дня  шесть дней в неделю. Выходные дни в </w:t>
      </w:r>
      <w:r w:rsidRPr="001F6214">
        <w:rPr>
          <w:rFonts w:ascii="Times New Roman" w:hAnsi="Times New Roman"/>
          <w:sz w:val="28"/>
          <w:szCs w:val="28"/>
        </w:rPr>
        <w:lastRenderedPageBreak/>
        <w:t xml:space="preserve">центральной библиотеке им. В.А </w:t>
      </w:r>
      <w:proofErr w:type="spellStart"/>
      <w:r w:rsidRPr="001F6214">
        <w:rPr>
          <w:rFonts w:ascii="Times New Roman" w:hAnsi="Times New Roman"/>
          <w:sz w:val="28"/>
          <w:szCs w:val="28"/>
        </w:rPr>
        <w:t>Пазухина</w:t>
      </w:r>
      <w:proofErr w:type="spellEnd"/>
      <w:r w:rsidRPr="001F6214">
        <w:rPr>
          <w:rFonts w:ascii="Times New Roman" w:hAnsi="Times New Roman"/>
          <w:sz w:val="28"/>
          <w:szCs w:val="28"/>
        </w:rPr>
        <w:t xml:space="preserve">  не совпадают с выходными в библиотеках-филиалах, что даёт возможность пользователям получать услуги ежедневно. Инвалидам, не имеющим возможности посещать библиотеку, книги доставляются на дом.</w:t>
      </w:r>
    </w:p>
    <w:p w:rsidR="006A5351" w:rsidRPr="00714DF6" w:rsidRDefault="006A5351" w:rsidP="006A5351">
      <w:pPr>
        <w:ind w:firstLine="709"/>
        <w:jc w:val="both"/>
      </w:pPr>
      <w:r w:rsidRPr="00714DF6">
        <w:t>Качество предоставления библиотечных услуг МУ КГЦБС находится</w:t>
      </w:r>
      <w:r>
        <w:t xml:space="preserve"> на достаточно высоком уровне. Проведенное анкетирование </w:t>
      </w:r>
      <w:r w:rsidRPr="00714DF6">
        <w:t>показало повышение уровня удовлетворенности граждан городского округа Кинешма качеством предоставления муниципальных услуг в сфере культуры, данный показатель состав</w:t>
      </w:r>
      <w:r>
        <w:t>ил 99%</w:t>
      </w:r>
      <w:r w:rsidRPr="00714DF6">
        <w:t xml:space="preserve">.  Подтверждение тому – стабильные  показатели  количества пользователей и посещений на протяжении нескольких лет. </w:t>
      </w:r>
    </w:p>
    <w:p w:rsidR="006A5351" w:rsidRPr="00714DF6" w:rsidRDefault="006A5351" w:rsidP="006A5351">
      <w:pPr>
        <w:ind w:firstLine="709"/>
        <w:jc w:val="both"/>
      </w:pPr>
      <w:r w:rsidRPr="00714DF6">
        <w:t>Количество пользователей характеризует потребность в информационно-библиотечном обслуживании. Количество книговыдач является индикатором использования информационных ресурсов библиотек.</w:t>
      </w:r>
    </w:p>
    <w:p w:rsidR="006A5351" w:rsidRPr="00714DF6" w:rsidRDefault="006A5351" w:rsidP="006A5351">
      <w:pPr>
        <w:ind w:firstLine="709"/>
        <w:jc w:val="both"/>
        <w:rPr>
          <w:i/>
        </w:rPr>
      </w:pPr>
      <w:r w:rsidRPr="00714DF6">
        <w:t>Растёт число виртуальных пользователей и посещений библиотеки. Количество обращений виртуальных пользователей к информационным ресурсам библиотек составило в 2016 году- 137 485человек.</w:t>
      </w:r>
    </w:p>
    <w:p w:rsidR="006A5351" w:rsidRPr="00714DF6" w:rsidRDefault="006A5351" w:rsidP="006A5351">
      <w:pPr>
        <w:ind w:firstLine="709"/>
        <w:jc w:val="both"/>
      </w:pPr>
      <w:r w:rsidRPr="00714DF6">
        <w:t xml:space="preserve">     Массовых мероприятий,</w:t>
      </w:r>
      <w:r w:rsidR="00BF51E1">
        <w:t xml:space="preserve"> </w:t>
      </w:r>
      <w:r w:rsidRPr="00714DF6">
        <w:t>организованных библиотеками  в 2016 году прошло 1 206,  их посетило – 27 911 человек. Это 16,9 % от общего количества посещений. Для детей проведено 855 мероприятий,   на которых присутствовало  20 288 человек.</w:t>
      </w:r>
    </w:p>
    <w:p w:rsidR="006A5351" w:rsidRDefault="006A5351" w:rsidP="006A5351">
      <w:pPr>
        <w:pStyle w:val="12"/>
        <w:ind w:firstLine="709"/>
        <w:jc w:val="both"/>
        <w:rPr>
          <w:rFonts w:ascii="Times New Roman" w:hAnsi="Times New Roman"/>
          <w:sz w:val="28"/>
          <w:szCs w:val="28"/>
        </w:rPr>
      </w:pPr>
      <w:r w:rsidRPr="00714DF6">
        <w:rPr>
          <w:rFonts w:ascii="Times New Roman" w:hAnsi="Times New Roman"/>
          <w:sz w:val="28"/>
          <w:szCs w:val="28"/>
        </w:rPr>
        <w:t xml:space="preserve">    Организовано  611 выставок (это на 57 больше, чем в 2015),с которых выдано - 8,5 тыс. экз. книг (на 3190 больше, чем в 2015 году). Выставки посетило 24 429 человек</w:t>
      </w:r>
      <w:r w:rsidR="007F582C">
        <w:rPr>
          <w:rFonts w:ascii="Times New Roman" w:hAnsi="Times New Roman"/>
          <w:sz w:val="28"/>
          <w:szCs w:val="28"/>
        </w:rPr>
        <w:t>;</w:t>
      </w:r>
    </w:p>
    <w:p w:rsidR="007F582C" w:rsidRDefault="007F582C" w:rsidP="007F582C">
      <w:pPr>
        <w:suppressAutoHyphens/>
        <w:ind w:firstLine="709"/>
        <w:jc w:val="both"/>
      </w:pPr>
      <w:r>
        <w:t xml:space="preserve">- </w:t>
      </w:r>
      <w:r w:rsidR="006A5351">
        <w:t>предоставление возможности доступа пользователей в читальный зал архива в течение всех рабочих дней года с учетом установленного времени посещения читального зала: увеличение числа удовлетворенных запросов;</w:t>
      </w:r>
    </w:p>
    <w:p w:rsidR="007F582C" w:rsidRDefault="007F582C" w:rsidP="007F582C">
      <w:pPr>
        <w:suppressAutoHyphens/>
        <w:ind w:firstLine="709"/>
        <w:jc w:val="both"/>
      </w:pPr>
      <w:r>
        <w:t xml:space="preserve">- </w:t>
      </w:r>
      <w:r w:rsidR="006A5351">
        <w:t>обеспечение исполнения запросов физических и юридических лиц о предоставлении документальной архивной информации в установленные  сроки: отсутствие жалоб на к</w:t>
      </w:r>
      <w:r>
        <w:t>ачество предоставляемой услуги;</w:t>
      </w:r>
    </w:p>
    <w:p w:rsidR="007F582C" w:rsidRDefault="007F582C" w:rsidP="007F582C">
      <w:pPr>
        <w:suppressAutoHyphens/>
        <w:ind w:firstLine="709"/>
        <w:jc w:val="both"/>
      </w:pPr>
      <w:r>
        <w:t xml:space="preserve">- </w:t>
      </w:r>
      <w:r w:rsidR="006A5351">
        <w:t>обеспечение приема документов на хранение в архив в установленные сроки: отсутствие случаев повреждения или утраты п</w:t>
      </w:r>
      <w:r>
        <w:t>ринятых на хранение документов;</w:t>
      </w:r>
    </w:p>
    <w:p w:rsidR="006A5351" w:rsidRPr="003E56DA" w:rsidRDefault="007F582C" w:rsidP="007F582C">
      <w:pPr>
        <w:suppressAutoHyphens/>
        <w:ind w:firstLine="709"/>
        <w:jc w:val="both"/>
      </w:pPr>
      <w:r>
        <w:t xml:space="preserve">- </w:t>
      </w:r>
      <w:r w:rsidR="006A5351">
        <w:t>обеспечение нормативных условий хранения архивных документов: соблюдение сроков включения архивных документов в автоматизированную систему учет</w:t>
      </w:r>
      <w:r>
        <w:t>а документов Архивного фонда РФ.</w:t>
      </w:r>
    </w:p>
    <w:p w:rsidR="007F582C" w:rsidRDefault="006A5351" w:rsidP="007F582C">
      <w:pPr>
        <w:ind w:firstLine="709"/>
        <w:jc w:val="both"/>
      </w:pPr>
      <w:r w:rsidRPr="009A3E3B">
        <w:t>В 2016 году в архиве проведена</w:t>
      </w:r>
      <w:r>
        <w:t xml:space="preserve"> работа по созданию официального сайта учреждения с установкой версии для слабовидящих граждан. На сайте размещен перечень документов библиотечного фонда архива, а так же обеспечена возможность пользователям сайта направлять запрос на исполнение услуг в электронной форме. В течение года продолжена работа по информатизации архивного дела, созданию электронных информационных ресурсов,   по эксплуатации программного комплекса «Архивный фонд». В читальном зале архива установлено электронное рабочее место. Проведена оцифровка периодических изда</w:t>
      </w:r>
      <w:r w:rsidR="007F582C">
        <w:t>ний библиотечного фонда архива.</w:t>
      </w:r>
    </w:p>
    <w:p w:rsidR="006A5351" w:rsidRPr="0051308C" w:rsidRDefault="006A5351" w:rsidP="007F582C">
      <w:pPr>
        <w:ind w:firstLine="709"/>
        <w:jc w:val="both"/>
      </w:pPr>
      <w:proofErr w:type="gramStart"/>
      <w:r w:rsidRPr="0051308C">
        <w:t xml:space="preserve">В целях реализации полномочий органов местного самоуправления в Положение об объектах культурногонаследия (памятниках истории и культуры), находящихся в собственности  </w:t>
      </w:r>
      <w:r w:rsidRPr="0051308C">
        <w:rPr>
          <w:bCs/>
          <w:szCs w:val="34"/>
        </w:rPr>
        <w:t xml:space="preserve">городского округа Кинешма, </w:t>
      </w:r>
      <w:r w:rsidRPr="0051308C">
        <w:t>и охране объектов культурного наследия местного (муниципального) значения, расположенных на террит</w:t>
      </w:r>
      <w:r w:rsidR="007F582C">
        <w:t xml:space="preserve">ории городского округа </w:t>
      </w:r>
      <w:r w:rsidR="007F582C">
        <w:lastRenderedPageBreak/>
        <w:t xml:space="preserve">Кинешма </w:t>
      </w:r>
      <w:r w:rsidRPr="0051308C">
        <w:t>внесены дополнения, касающиеся воссоздания за счет средств бюджета городского округа Кинешма утраченного объекта культурного наследия, находящегося в муниципальной собственности городского округа Кинешма.</w:t>
      </w:r>
      <w:proofErr w:type="gramEnd"/>
      <w:r w:rsidRPr="0051308C">
        <w:t xml:space="preserve"> Выдано 3 задания и разрешения на проведение работ по сохранению объектов культурного наследия местного (муниципального) значения.</w:t>
      </w:r>
    </w:p>
    <w:p w:rsidR="006A5351" w:rsidRPr="0051308C" w:rsidRDefault="006A5351" w:rsidP="006A5351">
      <w:pPr>
        <w:ind w:firstLine="709"/>
        <w:jc w:val="both"/>
      </w:pPr>
      <w:r w:rsidRPr="0051308C">
        <w:t>В целях сохранения культурного и исторического наследия города проведена государственная историко-культурная экспертиза в отношении объектов культурного наследия местного (</w:t>
      </w:r>
      <w:proofErr w:type="gramStart"/>
      <w:r w:rsidRPr="0051308C">
        <w:t xml:space="preserve">муниципального) </w:t>
      </w:r>
      <w:proofErr w:type="gramEnd"/>
      <w:r w:rsidRPr="0051308C">
        <w:t xml:space="preserve">значения, изготовлены информационные надписи и мемориальные доски на объектах, расположенных на территории городского округа Кинешма, установлен памятный знак в честь212-го </w:t>
      </w:r>
      <w:proofErr w:type="spellStart"/>
      <w:r w:rsidRPr="0051308C">
        <w:t>Томашувского</w:t>
      </w:r>
      <w:proofErr w:type="spellEnd"/>
      <w:r w:rsidRPr="0051308C">
        <w:t xml:space="preserve"> Кинешемского стрелкового полка 49-й Ивановской дивизии.</w:t>
      </w:r>
    </w:p>
    <w:p w:rsidR="006A5351" w:rsidRPr="007F582C" w:rsidRDefault="006A5351" w:rsidP="006A5351">
      <w:pPr>
        <w:pStyle w:val="af5"/>
        <w:spacing w:line="240" w:lineRule="auto"/>
        <w:ind w:firstLine="709"/>
        <w:jc w:val="both"/>
        <w:rPr>
          <w:rFonts w:ascii="Times New Roman" w:hAnsi="Times New Roman" w:cs="Times New Roman"/>
          <w:b w:val="0"/>
          <w:sz w:val="28"/>
          <w:szCs w:val="28"/>
        </w:rPr>
      </w:pPr>
      <w:r w:rsidRPr="007F582C">
        <w:rPr>
          <w:rFonts w:ascii="Times New Roman" w:hAnsi="Times New Roman" w:cs="Times New Roman"/>
          <w:b w:val="0"/>
          <w:sz w:val="28"/>
          <w:szCs w:val="28"/>
        </w:rPr>
        <w:t xml:space="preserve">В целях популяризации культурно-исторического наследия города в январе 2016 года прошло открытое дискуссионное собрание «Историческое поселение федерального значения город Кинешма: пути сохранения и развития», состоялись </w:t>
      </w:r>
      <w:r w:rsidRPr="007F582C">
        <w:rPr>
          <w:rFonts w:ascii="Times New Roman" w:eastAsia="Calibri" w:hAnsi="Times New Roman" w:cs="Times New Roman"/>
          <w:b w:val="0"/>
          <w:sz w:val="28"/>
          <w:szCs w:val="28"/>
        </w:rPr>
        <w:t>Мультимедийн</w:t>
      </w:r>
      <w:r w:rsidRPr="007F582C">
        <w:rPr>
          <w:rFonts w:ascii="Times New Roman" w:hAnsi="Times New Roman" w:cs="Times New Roman"/>
          <w:b w:val="0"/>
          <w:sz w:val="28"/>
          <w:szCs w:val="28"/>
        </w:rPr>
        <w:t>ый</w:t>
      </w:r>
      <w:r w:rsidRPr="007F582C">
        <w:rPr>
          <w:rFonts w:ascii="Times New Roman" w:eastAsia="Calibri" w:hAnsi="Times New Roman" w:cs="Times New Roman"/>
          <w:b w:val="0"/>
          <w:sz w:val="28"/>
          <w:szCs w:val="28"/>
        </w:rPr>
        <w:t xml:space="preserve"> проек</w:t>
      </w:r>
      <w:r w:rsidRPr="007F582C">
        <w:rPr>
          <w:rFonts w:ascii="Times New Roman" w:hAnsi="Times New Roman" w:cs="Times New Roman"/>
          <w:b w:val="0"/>
          <w:sz w:val="28"/>
          <w:szCs w:val="28"/>
        </w:rPr>
        <w:t xml:space="preserve">т-конкурс «Кинешма </w:t>
      </w:r>
      <w:r w:rsidRPr="007F582C">
        <w:rPr>
          <w:rFonts w:ascii="Times New Roman" w:eastAsia="Calibri" w:hAnsi="Times New Roman" w:cs="Times New Roman"/>
          <w:b w:val="0"/>
          <w:sz w:val="28"/>
          <w:szCs w:val="28"/>
        </w:rPr>
        <w:t>10» и</w:t>
      </w:r>
      <w:r w:rsidRPr="007F582C">
        <w:rPr>
          <w:rFonts w:ascii="Times New Roman" w:hAnsi="Times New Roman" w:cs="Times New Roman"/>
          <w:b w:val="0"/>
          <w:sz w:val="28"/>
          <w:szCs w:val="28"/>
        </w:rPr>
        <w:t xml:space="preserve"> городской конкурс детского творчества «История Кинешмы в камне и граните». Историческое наследие Кинешмы было представлено на </w:t>
      </w:r>
      <w:r w:rsidRPr="007F582C">
        <w:rPr>
          <w:rFonts w:ascii="Times New Roman" w:hAnsi="Times New Roman" w:cs="Times New Roman"/>
          <w:b w:val="0"/>
          <w:sz w:val="28"/>
          <w:szCs w:val="28"/>
          <w:lang w:val="en-US"/>
        </w:rPr>
        <w:t>XV</w:t>
      </w:r>
      <w:r w:rsidRPr="007F582C">
        <w:rPr>
          <w:rFonts w:ascii="Times New Roman" w:hAnsi="Times New Roman" w:cs="Times New Roman"/>
          <w:b w:val="0"/>
          <w:sz w:val="28"/>
          <w:szCs w:val="28"/>
        </w:rPr>
        <w:t xml:space="preserve"> Всероссийском съезде органов охраны памятников истории и культуры.</w:t>
      </w:r>
    </w:p>
    <w:p w:rsidR="006A5351" w:rsidRPr="0051308C" w:rsidRDefault="006A5351" w:rsidP="006A5351">
      <w:pPr>
        <w:pStyle w:val="Pro-Gramma"/>
        <w:spacing w:before="0" w:after="0" w:line="240" w:lineRule="auto"/>
        <w:rPr>
          <w:szCs w:val="28"/>
        </w:rPr>
      </w:pPr>
      <w:r w:rsidRPr="0051308C">
        <w:rPr>
          <w:szCs w:val="28"/>
        </w:rPr>
        <w:t xml:space="preserve">В рамках основного мероприятия </w:t>
      </w:r>
      <w:r w:rsidRPr="00E623CB">
        <w:rPr>
          <w:szCs w:val="28"/>
        </w:rPr>
        <w:t>«Охрана, сохранение   и популяризация культурного и исторического наследия городского округа Кинешма</w:t>
      </w:r>
      <w:proofErr w:type="gramStart"/>
      <w:r w:rsidRPr="00E623CB">
        <w:rPr>
          <w:szCs w:val="28"/>
        </w:rPr>
        <w:t>»</w:t>
      </w:r>
      <w:r w:rsidRPr="0051308C">
        <w:rPr>
          <w:szCs w:val="28"/>
        </w:rPr>
        <w:t>р</w:t>
      </w:r>
      <w:proofErr w:type="gramEnd"/>
      <w:r w:rsidRPr="0051308C">
        <w:rPr>
          <w:szCs w:val="28"/>
        </w:rPr>
        <w:t>еализованы следующие  мероприятия:</w:t>
      </w:r>
    </w:p>
    <w:p w:rsidR="006A5351" w:rsidRPr="0051308C" w:rsidRDefault="006A5351" w:rsidP="006A5351">
      <w:pPr>
        <w:ind w:firstLine="709"/>
        <w:jc w:val="both"/>
        <w:outlineLvl w:val="1"/>
      </w:pPr>
      <w:proofErr w:type="gramStart"/>
      <w:r w:rsidRPr="0051308C">
        <w:t>- проведена государственная историко-культурная экспертиза в отношении трех объектов культурного наследия местного (муниципального) значения (</w:t>
      </w:r>
      <w:r w:rsidRPr="0051308C">
        <w:rPr>
          <w:rFonts w:eastAsia="Calibri"/>
        </w:rPr>
        <w:t>«Ансамбль застройки ул. Советской.</w:t>
      </w:r>
      <w:proofErr w:type="gramEnd"/>
      <w:r w:rsidRPr="0051308C">
        <w:rPr>
          <w:rFonts w:eastAsia="Calibri"/>
        </w:rPr>
        <w:t xml:space="preserve">  Комплекс», </w:t>
      </w:r>
      <w:r w:rsidRPr="0051308C">
        <w:t xml:space="preserve">«Ансамбль застройки улицы им.М.Горького. </w:t>
      </w:r>
      <w:proofErr w:type="gramStart"/>
      <w:r w:rsidRPr="0051308C">
        <w:t>Комплекс», «Дом, где в 1911-1912 гг. жил Д.А. Фурманов»);</w:t>
      </w:r>
      <w:proofErr w:type="gramEnd"/>
    </w:p>
    <w:p w:rsidR="006A5351" w:rsidRPr="007F582C" w:rsidRDefault="006A5351" w:rsidP="006A5351">
      <w:pPr>
        <w:pStyle w:val="af5"/>
        <w:spacing w:line="240" w:lineRule="auto"/>
        <w:ind w:firstLine="709"/>
        <w:jc w:val="both"/>
        <w:rPr>
          <w:rFonts w:ascii="Times New Roman" w:hAnsi="Times New Roman" w:cs="Times New Roman"/>
          <w:b w:val="0"/>
        </w:rPr>
      </w:pPr>
      <w:r w:rsidRPr="007F582C">
        <w:rPr>
          <w:rFonts w:ascii="Times New Roman" w:hAnsi="Times New Roman" w:cs="Times New Roman"/>
          <w:b w:val="0"/>
          <w:sz w:val="28"/>
          <w:szCs w:val="28"/>
        </w:rPr>
        <w:t>- изготовлены информационные надписи и мемориальные доски на зданиях, сооружениях, монументах, объектах, расположенных на территории городского округа Кинешма (у бюста</w:t>
      </w:r>
      <w:proofErr w:type="gramStart"/>
      <w:r w:rsidRPr="007F582C">
        <w:rPr>
          <w:rFonts w:ascii="Times New Roman" w:hAnsi="Times New Roman" w:cs="Times New Roman"/>
          <w:b w:val="0"/>
          <w:sz w:val="28"/>
          <w:szCs w:val="28"/>
        </w:rPr>
        <w:t xml:space="preserve"> Д</w:t>
      </w:r>
      <w:proofErr w:type="gramEnd"/>
      <w:r w:rsidRPr="007F582C">
        <w:rPr>
          <w:rFonts w:ascii="Times New Roman" w:hAnsi="Times New Roman" w:cs="Times New Roman"/>
          <w:b w:val="0"/>
          <w:sz w:val="28"/>
          <w:szCs w:val="28"/>
        </w:rPr>
        <w:t xml:space="preserve">важды Героя Советского Союза, маршала А.М. Василевского, у бюста драматурга А.Н. Островского, на кладбище «Сокольники» в местах захоронения воинов, умерших в годы Великой Отечественной войны 1941-1945 гг. от ран в кинешемских госпиталях и первоначально захороненных на бывшем кладбище в </w:t>
      </w:r>
      <w:proofErr w:type="gramStart"/>
      <w:r w:rsidRPr="007F582C">
        <w:rPr>
          <w:rFonts w:ascii="Times New Roman" w:hAnsi="Times New Roman" w:cs="Times New Roman"/>
          <w:b w:val="0"/>
          <w:sz w:val="28"/>
          <w:szCs w:val="28"/>
        </w:rPr>
        <w:t>местечке</w:t>
      </w:r>
      <w:proofErr w:type="gramEnd"/>
      <w:r w:rsidRPr="007F582C">
        <w:rPr>
          <w:rFonts w:ascii="Times New Roman" w:hAnsi="Times New Roman" w:cs="Times New Roman"/>
          <w:b w:val="0"/>
          <w:sz w:val="28"/>
          <w:szCs w:val="28"/>
        </w:rPr>
        <w:t xml:space="preserve"> «</w:t>
      </w:r>
      <w:proofErr w:type="spellStart"/>
      <w:r w:rsidRPr="007F582C">
        <w:rPr>
          <w:rFonts w:ascii="Times New Roman" w:hAnsi="Times New Roman" w:cs="Times New Roman"/>
          <w:b w:val="0"/>
          <w:sz w:val="28"/>
          <w:szCs w:val="28"/>
        </w:rPr>
        <w:t>Межаки</w:t>
      </w:r>
      <w:proofErr w:type="spellEnd"/>
      <w:r w:rsidRPr="007F582C">
        <w:rPr>
          <w:rFonts w:ascii="Times New Roman" w:hAnsi="Times New Roman" w:cs="Times New Roman"/>
          <w:b w:val="0"/>
          <w:sz w:val="28"/>
          <w:szCs w:val="28"/>
        </w:rPr>
        <w:t>»).</w:t>
      </w:r>
    </w:p>
    <w:p w:rsidR="006A5351" w:rsidRPr="0051308C" w:rsidRDefault="006A5351" w:rsidP="006A5351">
      <w:pPr>
        <w:ind w:firstLine="709"/>
        <w:jc w:val="both"/>
      </w:pPr>
      <w:proofErr w:type="gramStart"/>
      <w:r w:rsidRPr="0051308C">
        <w:t xml:space="preserve">Проведение государственной историко-культурной экспертизы, являясь основанием для регистрации памятников истории и культуры в Едином государственном реестре объектов культурного наследия (памятников истории и культуры) народов Российской Федерации, создает особый режим охраны историко-культурного наследия городского округа Кинешма, объектов культурного наследия, что дает возможность снизить искажение восприятия историко-культурной среды города, памятников истории и культуры, сохранить их исторический облик. </w:t>
      </w:r>
      <w:proofErr w:type="gramEnd"/>
    </w:p>
    <w:p w:rsidR="006A5351" w:rsidRPr="0051308C" w:rsidRDefault="006A5351" w:rsidP="006A5351">
      <w:pPr>
        <w:ind w:firstLine="709"/>
        <w:jc w:val="both"/>
      </w:pPr>
      <w:proofErr w:type="gramStart"/>
      <w:r w:rsidRPr="0051308C">
        <w:t xml:space="preserve">Установка информационных надписей и мемориальных досок на объектах культурного наследия местного (муниципального) значения, зданиях, сооружениях, монументах, объектах, расположенных на территории городского округа Кинешма, позволила популяризировать объекты культурного наследия, увековечить память о выдающихся земляках и воинах, внесших неоценимый вклад в Победу советского </w:t>
      </w:r>
      <w:r w:rsidRPr="0051308C">
        <w:lastRenderedPageBreak/>
        <w:t>народа над фашисткой Германией, что способствует патриотическому воспитанию подрастающего поколения.</w:t>
      </w:r>
      <w:proofErr w:type="gramEnd"/>
    </w:p>
    <w:p w:rsidR="006A5351" w:rsidRPr="007F582C" w:rsidRDefault="006A5351" w:rsidP="006A5351">
      <w:pPr>
        <w:pStyle w:val="12"/>
        <w:ind w:firstLine="709"/>
        <w:jc w:val="both"/>
        <w:rPr>
          <w:rFonts w:ascii="Times New Roman" w:hAnsi="Times New Roman"/>
          <w:sz w:val="28"/>
          <w:szCs w:val="28"/>
        </w:rPr>
      </w:pPr>
      <w:r w:rsidRPr="007F582C">
        <w:rPr>
          <w:rFonts w:ascii="Times New Roman" w:hAnsi="Times New Roman"/>
          <w:color w:val="000000"/>
          <w:sz w:val="28"/>
          <w:szCs w:val="28"/>
        </w:rPr>
        <w:t xml:space="preserve">Реализация подпрограммы «Наследие» </w:t>
      </w:r>
      <w:r w:rsidRPr="007F582C">
        <w:rPr>
          <w:rFonts w:ascii="Times New Roman" w:hAnsi="Times New Roman"/>
          <w:sz w:val="28"/>
          <w:szCs w:val="28"/>
        </w:rPr>
        <w:t>позволит достичь запланированных конечных результатов в 2018 году, с учетом фактически достигнутых результатов 2016 года.</w:t>
      </w:r>
    </w:p>
    <w:p w:rsidR="00B26324" w:rsidRDefault="001A7DC0" w:rsidP="00B26324">
      <w:pPr>
        <w:pStyle w:val="12"/>
        <w:ind w:firstLine="709"/>
        <w:jc w:val="both"/>
        <w:rPr>
          <w:rFonts w:ascii="Times New Roman" w:hAnsi="Times New Roman"/>
          <w:color w:val="000000"/>
          <w:sz w:val="28"/>
          <w:szCs w:val="28"/>
        </w:rPr>
      </w:pPr>
      <w:r w:rsidRPr="00B26324">
        <w:rPr>
          <w:rFonts w:ascii="Times New Roman" w:hAnsi="Times New Roman"/>
          <w:sz w:val="28"/>
          <w:szCs w:val="28"/>
        </w:rPr>
        <w:t>Реализация программы</w:t>
      </w:r>
      <w:r w:rsidR="0091246B">
        <w:rPr>
          <w:rFonts w:ascii="Times New Roman" w:hAnsi="Times New Roman"/>
          <w:sz w:val="28"/>
          <w:szCs w:val="28"/>
        </w:rPr>
        <w:t xml:space="preserve"> </w:t>
      </w:r>
      <w:r w:rsidR="006A5351" w:rsidRPr="00B26324">
        <w:rPr>
          <w:rFonts w:ascii="Times New Roman" w:hAnsi="Times New Roman"/>
          <w:color w:val="000000"/>
          <w:sz w:val="28"/>
          <w:szCs w:val="28"/>
        </w:rPr>
        <w:t>«Культурн</w:t>
      </w:r>
      <w:proofErr w:type="gramStart"/>
      <w:r w:rsidR="006A5351" w:rsidRPr="00B26324">
        <w:rPr>
          <w:rFonts w:ascii="Times New Roman" w:hAnsi="Times New Roman"/>
          <w:color w:val="000000"/>
          <w:sz w:val="28"/>
          <w:szCs w:val="28"/>
        </w:rPr>
        <w:t>о-</w:t>
      </w:r>
      <w:proofErr w:type="gramEnd"/>
      <w:r w:rsidR="006A5351" w:rsidRPr="00B26324">
        <w:rPr>
          <w:rFonts w:ascii="Times New Roman" w:hAnsi="Times New Roman"/>
          <w:color w:val="000000"/>
          <w:sz w:val="28"/>
          <w:szCs w:val="28"/>
        </w:rPr>
        <w:t xml:space="preserve"> досуговая деятельность»</w:t>
      </w:r>
      <w:r w:rsidR="00B26324">
        <w:rPr>
          <w:rFonts w:ascii="Times New Roman" w:hAnsi="Times New Roman"/>
          <w:color w:val="000000"/>
          <w:sz w:val="28"/>
          <w:szCs w:val="28"/>
        </w:rPr>
        <w:t>:</w:t>
      </w:r>
    </w:p>
    <w:p w:rsidR="006A5351" w:rsidRPr="00B26324" w:rsidRDefault="00B26324" w:rsidP="00B26324">
      <w:pPr>
        <w:pStyle w:val="12"/>
        <w:ind w:firstLine="709"/>
        <w:jc w:val="both"/>
        <w:rPr>
          <w:rFonts w:ascii="Times New Roman" w:hAnsi="Times New Roman"/>
          <w:sz w:val="28"/>
          <w:szCs w:val="28"/>
        </w:rPr>
      </w:pPr>
      <w:r>
        <w:rPr>
          <w:sz w:val="28"/>
          <w:szCs w:val="28"/>
        </w:rPr>
        <w:t xml:space="preserve">- </w:t>
      </w:r>
      <w:r w:rsidR="006A5351" w:rsidRPr="00B26324">
        <w:rPr>
          <w:rFonts w:ascii="Times New Roman" w:hAnsi="Times New Roman"/>
          <w:sz w:val="28"/>
          <w:szCs w:val="28"/>
        </w:rPr>
        <w:t>созданы условия для организации досуга и обеспечение жител</w:t>
      </w:r>
      <w:r>
        <w:rPr>
          <w:rFonts w:ascii="Times New Roman" w:hAnsi="Times New Roman"/>
          <w:sz w:val="28"/>
          <w:szCs w:val="28"/>
        </w:rPr>
        <w:t xml:space="preserve">ей услугами учреждений культуры.  </w:t>
      </w:r>
      <w:r w:rsidR="006A5351" w:rsidRPr="00B26324">
        <w:rPr>
          <w:rFonts w:ascii="Times New Roman" w:hAnsi="Times New Roman"/>
          <w:sz w:val="28"/>
          <w:szCs w:val="28"/>
        </w:rPr>
        <w:t xml:space="preserve">Культурное обслуживание населения предоставляется для всех социальных групп </w:t>
      </w:r>
      <w:proofErr w:type="spellStart"/>
      <w:r w:rsidR="006A5351" w:rsidRPr="00B26324">
        <w:rPr>
          <w:rFonts w:ascii="Times New Roman" w:hAnsi="Times New Roman"/>
          <w:sz w:val="28"/>
          <w:szCs w:val="28"/>
        </w:rPr>
        <w:t>кинешемцев</w:t>
      </w:r>
      <w:proofErr w:type="spellEnd"/>
      <w:r w:rsidR="006A5351" w:rsidRPr="00B26324">
        <w:rPr>
          <w:rFonts w:ascii="Times New Roman" w:hAnsi="Times New Roman"/>
          <w:sz w:val="28"/>
          <w:szCs w:val="28"/>
        </w:rPr>
        <w:t xml:space="preserve">. </w:t>
      </w:r>
      <w:proofErr w:type="gramStart"/>
      <w:r w:rsidR="006A5351" w:rsidRPr="00B26324">
        <w:rPr>
          <w:rFonts w:ascii="Times New Roman" w:hAnsi="Times New Roman"/>
          <w:sz w:val="28"/>
          <w:szCs w:val="28"/>
        </w:rPr>
        <w:t>Для населения проводятся развлекательные игровые программы, концерты, показы мультфильмов, организации выставок детских работ, тематические программы, КВНы, шоу-программы, конкурсы, фестивали, профессиональные и корпоративные праздники, юбилеи, вечера отдыха, спектакли, в Парке работают аттракционы для детей и взрослых;</w:t>
      </w:r>
      <w:proofErr w:type="gramEnd"/>
    </w:p>
    <w:p w:rsidR="006A5351" w:rsidRPr="00D27922" w:rsidRDefault="00B26324" w:rsidP="00D27922">
      <w:pPr>
        <w:pStyle w:val="af7"/>
        <w:spacing w:before="0" w:beforeAutospacing="0" w:after="0"/>
        <w:ind w:firstLine="709"/>
        <w:jc w:val="both"/>
        <w:rPr>
          <w:bCs/>
          <w:sz w:val="28"/>
          <w:szCs w:val="28"/>
        </w:rPr>
      </w:pPr>
      <w:r>
        <w:rPr>
          <w:sz w:val="28"/>
          <w:szCs w:val="28"/>
        </w:rPr>
        <w:t xml:space="preserve">- </w:t>
      </w:r>
      <w:r w:rsidR="006A5351">
        <w:rPr>
          <w:sz w:val="28"/>
          <w:szCs w:val="28"/>
        </w:rPr>
        <w:t>организована работа</w:t>
      </w:r>
      <w:r w:rsidR="006A5351" w:rsidRPr="004906FF">
        <w:rPr>
          <w:sz w:val="28"/>
          <w:szCs w:val="28"/>
        </w:rPr>
        <w:t xml:space="preserve"> клубных формирований и коллективов художественной самодеятельн</w:t>
      </w:r>
      <w:r w:rsidR="006A5351">
        <w:rPr>
          <w:sz w:val="28"/>
          <w:szCs w:val="28"/>
        </w:rPr>
        <w:t>о</w:t>
      </w:r>
      <w:r>
        <w:rPr>
          <w:sz w:val="28"/>
          <w:szCs w:val="28"/>
        </w:rPr>
        <w:t xml:space="preserve">сти, обеспечение доступа к ним. </w:t>
      </w:r>
      <w:r w:rsidR="006A5351" w:rsidRPr="00B728D0">
        <w:rPr>
          <w:sz w:val="28"/>
          <w:szCs w:val="28"/>
        </w:rPr>
        <w:t>В МУ «Городской Дом культуры», МУ «Клуб «Октябрь», МУ «Кинешемский Парк культуры и отдыха имени 35-л</w:t>
      </w:r>
      <w:r w:rsidR="006A5351">
        <w:rPr>
          <w:sz w:val="28"/>
          <w:szCs w:val="28"/>
        </w:rPr>
        <w:t>етия Победы» работает 46</w:t>
      </w:r>
      <w:r w:rsidR="006A5351" w:rsidRPr="0066247E">
        <w:rPr>
          <w:sz w:val="28"/>
          <w:szCs w:val="28"/>
        </w:rPr>
        <w:t xml:space="preserve"> клубных формирования </w:t>
      </w:r>
      <w:r w:rsidR="006A5351">
        <w:rPr>
          <w:sz w:val="28"/>
          <w:szCs w:val="28"/>
        </w:rPr>
        <w:t>на бесплатной основе</w:t>
      </w:r>
      <w:proofErr w:type="gramStart"/>
      <w:r w:rsidR="006A5351" w:rsidRPr="00B728D0">
        <w:rPr>
          <w:sz w:val="28"/>
          <w:szCs w:val="28"/>
        </w:rPr>
        <w:t>.</w:t>
      </w:r>
      <w:r w:rsidR="006A5351" w:rsidRPr="00E35B2E">
        <w:rPr>
          <w:sz w:val="28"/>
          <w:szCs w:val="28"/>
        </w:rPr>
        <w:t>В</w:t>
      </w:r>
      <w:proofErr w:type="gramEnd"/>
      <w:r w:rsidR="006A5351" w:rsidRPr="00E35B2E">
        <w:rPr>
          <w:sz w:val="28"/>
          <w:szCs w:val="28"/>
        </w:rPr>
        <w:t>се клубные формирования занимаются в течение всего года по</w:t>
      </w:r>
      <w:r w:rsidR="006A5351">
        <w:rPr>
          <w:sz w:val="28"/>
          <w:szCs w:val="28"/>
        </w:rPr>
        <w:t xml:space="preserve"> утвержденному расписанию. Ежегодно в</w:t>
      </w:r>
      <w:r w:rsidR="006A5351" w:rsidRPr="00E35B2E">
        <w:rPr>
          <w:sz w:val="28"/>
          <w:szCs w:val="28"/>
        </w:rPr>
        <w:t xml:space="preserve"> июне месяце проходит День открытыхдверей, где все желающие </w:t>
      </w:r>
      <w:proofErr w:type="spellStart"/>
      <w:r w:rsidR="006A5351" w:rsidRPr="00E35B2E">
        <w:rPr>
          <w:sz w:val="28"/>
          <w:szCs w:val="28"/>
        </w:rPr>
        <w:t>кинешемцы</w:t>
      </w:r>
      <w:proofErr w:type="spellEnd"/>
      <w:r w:rsidR="006A5351" w:rsidRPr="00E35B2E">
        <w:rPr>
          <w:sz w:val="28"/>
          <w:szCs w:val="28"/>
        </w:rPr>
        <w:t xml:space="preserve"> могут познакомиться с коллективамии руководителями художест</w:t>
      </w:r>
      <w:r w:rsidR="006A5351">
        <w:rPr>
          <w:sz w:val="28"/>
          <w:szCs w:val="28"/>
        </w:rPr>
        <w:t xml:space="preserve">венной самодеятельности </w:t>
      </w:r>
      <w:r w:rsidR="006A5351" w:rsidRPr="00E35B2E">
        <w:rPr>
          <w:sz w:val="28"/>
          <w:szCs w:val="28"/>
        </w:rPr>
        <w:t xml:space="preserve"> изаписаться в них</w:t>
      </w:r>
      <w:r w:rsidR="00D27922">
        <w:rPr>
          <w:sz w:val="28"/>
          <w:szCs w:val="28"/>
        </w:rPr>
        <w:t xml:space="preserve">.  </w:t>
      </w:r>
      <w:r w:rsidR="00D27922" w:rsidRPr="000C7302">
        <w:rPr>
          <w:bCs/>
          <w:sz w:val="28"/>
          <w:szCs w:val="28"/>
        </w:rPr>
        <w:t>В МУ «Кинешемский Парк культуры и отдыха имени 35-летия Победы» работает 3 клубных формирования: духовой оркестр, хор ветеранов и клуб «</w:t>
      </w:r>
      <w:r w:rsidR="00D27922">
        <w:rPr>
          <w:bCs/>
          <w:sz w:val="28"/>
          <w:szCs w:val="28"/>
        </w:rPr>
        <w:t>Ретро». Духовым оркестром в 2015</w:t>
      </w:r>
      <w:r w:rsidR="00D27922" w:rsidRPr="000C7302">
        <w:rPr>
          <w:bCs/>
          <w:sz w:val="28"/>
          <w:szCs w:val="28"/>
        </w:rPr>
        <w:t xml:space="preserve"> году проведено </w:t>
      </w:r>
      <w:r w:rsidR="00D27922">
        <w:rPr>
          <w:bCs/>
          <w:sz w:val="28"/>
          <w:szCs w:val="28"/>
        </w:rPr>
        <w:t xml:space="preserve">3 </w:t>
      </w:r>
      <w:r w:rsidR="00D27922" w:rsidRPr="000C7302">
        <w:rPr>
          <w:bCs/>
          <w:sz w:val="28"/>
          <w:szCs w:val="28"/>
        </w:rPr>
        <w:t>выездных  концертных программы</w:t>
      </w:r>
      <w:proofErr w:type="gramStart"/>
      <w:r w:rsidR="00D27922" w:rsidRPr="000C7302">
        <w:rPr>
          <w:bCs/>
          <w:sz w:val="28"/>
          <w:szCs w:val="28"/>
        </w:rPr>
        <w:t>.Х</w:t>
      </w:r>
      <w:proofErr w:type="gramEnd"/>
      <w:r w:rsidR="00D27922" w:rsidRPr="000C7302">
        <w:rPr>
          <w:bCs/>
          <w:sz w:val="28"/>
          <w:szCs w:val="28"/>
        </w:rPr>
        <w:t xml:space="preserve">ор ветеранов </w:t>
      </w:r>
      <w:r w:rsidR="00D27922">
        <w:rPr>
          <w:bCs/>
          <w:sz w:val="28"/>
          <w:szCs w:val="28"/>
        </w:rPr>
        <w:t xml:space="preserve">в прошедшем году </w:t>
      </w:r>
      <w:r w:rsidR="00D27922" w:rsidRPr="000C7302">
        <w:rPr>
          <w:bCs/>
          <w:sz w:val="28"/>
          <w:szCs w:val="28"/>
        </w:rPr>
        <w:t xml:space="preserve">участвовал в конкурсах- «Не стареют душой </w:t>
      </w:r>
      <w:r w:rsidR="00D27922">
        <w:rPr>
          <w:bCs/>
          <w:sz w:val="28"/>
          <w:szCs w:val="28"/>
        </w:rPr>
        <w:t>ветераны», «Серебряный возраст</w:t>
      </w:r>
      <w:r w:rsidR="00D27922" w:rsidRPr="000C7302">
        <w:rPr>
          <w:bCs/>
          <w:sz w:val="28"/>
          <w:szCs w:val="28"/>
        </w:rPr>
        <w:t>»</w:t>
      </w:r>
      <w:r w:rsidR="00D27922" w:rsidRPr="000C7302">
        <w:rPr>
          <w:sz w:val="28"/>
          <w:szCs w:val="28"/>
        </w:rPr>
        <w:t xml:space="preserve">, </w:t>
      </w:r>
      <w:r w:rsidR="00D27922" w:rsidRPr="000C7302">
        <w:rPr>
          <w:bCs/>
          <w:sz w:val="28"/>
          <w:szCs w:val="28"/>
        </w:rPr>
        <w:t>духовой оркестр – в  фестивале инструментал</w:t>
      </w:r>
      <w:r w:rsidR="00D27922">
        <w:rPr>
          <w:bCs/>
          <w:sz w:val="28"/>
          <w:szCs w:val="28"/>
        </w:rPr>
        <w:t>ьной музыки «</w:t>
      </w:r>
      <w:proofErr w:type="spellStart"/>
      <w:r w:rsidR="00D27922">
        <w:rPr>
          <w:bCs/>
          <w:sz w:val="28"/>
          <w:szCs w:val="28"/>
        </w:rPr>
        <w:t>КлубОК</w:t>
      </w:r>
      <w:proofErr w:type="spellEnd"/>
      <w:r w:rsidR="00D27922">
        <w:rPr>
          <w:bCs/>
          <w:sz w:val="28"/>
          <w:szCs w:val="28"/>
        </w:rPr>
        <w:t>»;</w:t>
      </w:r>
    </w:p>
    <w:p w:rsidR="00AE6960" w:rsidRDefault="00B26324" w:rsidP="005801C9">
      <w:pPr>
        <w:pStyle w:val="af7"/>
        <w:spacing w:before="0" w:beforeAutospacing="0" w:after="0"/>
        <w:ind w:firstLine="709"/>
        <w:jc w:val="both"/>
        <w:rPr>
          <w:sz w:val="28"/>
          <w:szCs w:val="28"/>
        </w:rPr>
      </w:pPr>
      <w:r>
        <w:rPr>
          <w:sz w:val="28"/>
          <w:szCs w:val="28"/>
        </w:rPr>
        <w:t xml:space="preserve">- </w:t>
      </w:r>
      <w:r w:rsidR="006A5351" w:rsidRPr="00AA4114">
        <w:rPr>
          <w:sz w:val="28"/>
          <w:szCs w:val="28"/>
        </w:rPr>
        <w:t>организованы и проведены концерты, конкурсы, фестивали, выставки и другие культурно-досуговые и зрелищные мероприятия на терри</w:t>
      </w:r>
      <w:r>
        <w:rPr>
          <w:sz w:val="28"/>
          <w:szCs w:val="28"/>
        </w:rPr>
        <w:t xml:space="preserve">тории городского округа Кинешма. </w:t>
      </w:r>
      <w:r w:rsidR="006A5351" w:rsidRPr="00E65724">
        <w:rPr>
          <w:color w:val="202020"/>
          <w:sz w:val="28"/>
          <w:szCs w:val="28"/>
          <w:shd w:val="clear" w:color="auto" w:fill="FFFFFF"/>
        </w:rPr>
        <w:t>Значимыми городскими мероприятиями стали такие мероприятия</w:t>
      </w:r>
      <w:proofErr w:type="gramStart"/>
      <w:r w:rsidR="006A5351" w:rsidRPr="00E65724">
        <w:rPr>
          <w:color w:val="202020"/>
          <w:sz w:val="28"/>
          <w:szCs w:val="28"/>
          <w:shd w:val="clear" w:color="auto" w:fill="FFFFFF"/>
        </w:rPr>
        <w:t>:</w:t>
      </w:r>
      <w:r w:rsidR="006A5351" w:rsidRPr="00682FDD">
        <w:rPr>
          <w:sz w:val="28"/>
          <w:szCs w:val="28"/>
        </w:rPr>
        <w:t>Ч</w:t>
      </w:r>
      <w:proofErr w:type="gramEnd"/>
      <w:r w:rsidR="006A5351" w:rsidRPr="00682FDD">
        <w:rPr>
          <w:sz w:val="28"/>
          <w:szCs w:val="28"/>
        </w:rPr>
        <w:t>емпионы: Быстрее. Выше. Сильнее» – торжественное открытие Года российского кино</w:t>
      </w:r>
      <w:r>
        <w:rPr>
          <w:sz w:val="28"/>
          <w:szCs w:val="28"/>
        </w:rPr>
        <w:t>,</w:t>
      </w:r>
      <w:r w:rsidR="006A5351" w:rsidRPr="00682FDD">
        <w:rPr>
          <w:sz w:val="28"/>
          <w:szCs w:val="28"/>
        </w:rPr>
        <w:t xml:space="preserve"> «Волшебный луч» - познавательная программа  в Год российского кино для дошкольников</w:t>
      </w:r>
      <w:r>
        <w:rPr>
          <w:sz w:val="28"/>
          <w:szCs w:val="28"/>
        </w:rPr>
        <w:t xml:space="preserve">, </w:t>
      </w:r>
      <w:r w:rsidR="006A5351" w:rsidRPr="00682FDD">
        <w:rPr>
          <w:sz w:val="28"/>
          <w:szCs w:val="28"/>
        </w:rPr>
        <w:t xml:space="preserve">«В кадре Кинешма» – торжественная программа </w:t>
      </w:r>
      <w:proofErr w:type="gramStart"/>
      <w:r w:rsidR="006A5351" w:rsidRPr="00682FDD">
        <w:rPr>
          <w:sz w:val="28"/>
          <w:szCs w:val="28"/>
        </w:rPr>
        <w:t>к</w:t>
      </w:r>
      <w:proofErr w:type="gramEnd"/>
      <w:r w:rsidR="006A5351" w:rsidRPr="00682FDD">
        <w:rPr>
          <w:sz w:val="28"/>
          <w:szCs w:val="28"/>
        </w:rPr>
        <w:t xml:space="preserve"> Дню города</w:t>
      </w:r>
      <w:r>
        <w:rPr>
          <w:sz w:val="28"/>
          <w:szCs w:val="28"/>
        </w:rPr>
        <w:t>,</w:t>
      </w:r>
      <w:r w:rsidR="006A5351" w:rsidRPr="00682FDD">
        <w:rPr>
          <w:sz w:val="28"/>
          <w:szCs w:val="28"/>
        </w:rPr>
        <w:t xml:space="preserve">  «Тайна Снежной Королевы» - художественный фильм в рамках «Эхо Х Международного кинофестиваля имени А. Тарковского «Зеркало» для детей школы-интерната № 1 и детского дома</w:t>
      </w:r>
      <w:r w:rsidR="00C962EF">
        <w:rPr>
          <w:sz w:val="28"/>
          <w:szCs w:val="28"/>
        </w:rPr>
        <w:t>,</w:t>
      </w:r>
      <w:r w:rsidR="006A5351" w:rsidRPr="00E65724">
        <w:rPr>
          <w:sz w:val="27"/>
          <w:szCs w:val="27"/>
        </w:rPr>
        <w:t xml:space="preserve"> «</w:t>
      </w:r>
      <w:r w:rsidR="006A5351" w:rsidRPr="00C962EF">
        <w:rPr>
          <w:sz w:val="28"/>
          <w:szCs w:val="28"/>
        </w:rPr>
        <w:t>Любовь морковь» или фильмы о любви» отчетный концерт детской     студии эстрадной песни «Камертон»</w:t>
      </w:r>
      <w:r w:rsidR="00C962EF">
        <w:rPr>
          <w:sz w:val="28"/>
          <w:szCs w:val="28"/>
        </w:rPr>
        <w:t xml:space="preserve">, </w:t>
      </w:r>
      <w:r w:rsidR="006A5351" w:rsidRPr="000B3C79">
        <w:rPr>
          <w:sz w:val="28"/>
          <w:szCs w:val="28"/>
        </w:rPr>
        <w:t xml:space="preserve">«Снимается </w:t>
      </w:r>
      <w:proofErr w:type="gramStart"/>
      <w:r w:rsidR="006A5351" w:rsidRPr="000B3C79">
        <w:rPr>
          <w:sz w:val="28"/>
          <w:szCs w:val="28"/>
        </w:rPr>
        <w:t>кино» праздничная программа посвященная открытию 15-го    юбилейного творческого сезона ГДК</w:t>
      </w:r>
      <w:r w:rsidR="00C962EF">
        <w:rPr>
          <w:sz w:val="28"/>
          <w:szCs w:val="28"/>
        </w:rPr>
        <w:t xml:space="preserve">, </w:t>
      </w:r>
      <w:r w:rsidR="006A5351" w:rsidRPr="000B3C79">
        <w:rPr>
          <w:sz w:val="28"/>
          <w:szCs w:val="28"/>
        </w:rPr>
        <w:t>«Старое доброе душу согреет» – концерт Городского хора ветеранов</w:t>
      </w:r>
      <w:r w:rsidR="00C962EF">
        <w:rPr>
          <w:sz w:val="28"/>
          <w:szCs w:val="28"/>
        </w:rPr>
        <w:t xml:space="preserve">, </w:t>
      </w:r>
      <w:r w:rsidR="006A5351" w:rsidRPr="000B3C79">
        <w:rPr>
          <w:sz w:val="28"/>
          <w:szCs w:val="28"/>
        </w:rPr>
        <w:t>городской фестиваль патриотической песни и художественного слова «Солдатская завалинка»</w:t>
      </w:r>
      <w:r w:rsidR="00C962EF">
        <w:rPr>
          <w:sz w:val="28"/>
          <w:szCs w:val="28"/>
        </w:rPr>
        <w:t xml:space="preserve">, </w:t>
      </w:r>
      <w:r w:rsidR="006A5351" w:rsidRPr="000B3C79">
        <w:rPr>
          <w:sz w:val="28"/>
          <w:szCs w:val="28"/>
        </w:rPr>
        <w:t>городской фестиваль детского творчества «Звездная капель»</w:t>
      </w:r>
      <w:r w:rsidR="00C962EF">
        <w:rPr>
          <w:sz w:val="28"/>
          <w:szCs w:val="28"/>
        </w:rPr>
        <w:t xml:space="preserve">, </w:t>
      </w:r>
      <w:r w:rsidR="006A5351" w:rsidRPr="000B3C79">
        <w:rPr>
          <w:sz w:val="28"/>
          <w:szCs w:val="28"/>
        </w:rPr>
        <w:t>городской фестиваль патри</w:t>
      </w:r>
      <w:r w:rsidR="00C962EF">
        <w:rPr>
          <w:sz w:val="28"/>
          <w:szCs w:val="28"/>
        </w:rPr>
        <w:t xml:space="preserve">отической песни «Славим Россию», </w:t>
      </w:r>
      <w:r w:rsidR="006A5351" w:rsidRPr="000B3C79">
        <w:rPr>
          <w:sz w:val="28"/>
          <w:szCs w:val="28"/>
        </w:rPr>
        <w:t>фестиваль творчества ветера</w:t>
      </w:r>
      <w:r w:rsidR="00C962EF">
        <w:rPr>
          <w:sz w:val="28"/>
          <w:szCs w:val="28"/>
        </w:rPr>
        <w:t xml:space="preserve">нов «Не стареют душой ветераны», </w:t>
      </w:r>
      <w:r w:rsidR="006A5351" w:rsidRPr="000B3C79">
        <w:rPr>
          <w:sz w:val="28"/>
          <w:szCs w:val="28"/>
        </w:rPr>
        <w:t>городской открытый фестиваль-конкурс молодежного т</w:t>
      </w:r>
      <w:r w:rsidR="00C962EF">
        <w:rPr>
          <w:sz w:val="28"/>
          <w:szCs w:val="28"/>
        </w:rPr>
        <w:t>ворчества «Волжская Снегурочка».</w:t>
      </w:r>
      <w:proofErr w:type="gramEnd"/>
      <w:r w:rsidR="0091246B">
        <w:rPr>
          <w:sz w:val="28"/>
          <w:szCs w:val="28"/>
        </w:rPr>
        <w:t xml:space="preserve"> </w:t>
      </w:r>
      <w:r w:rsidR="006A5351" w:rsidRPr="00E33553">
        <w:rPr>
          <w:sz w:val="28"/>
          <w:szCs w:val="28"/>
        </w:rPr>
        <w:t>В 2016 году численность участников культурно-досуговых мероприятий составила 152,9 тыс.</w:t>
      </w:r>
      <w:r w:rsidR="007D4F15">
        <w:rPr>
          <w:sz w:val="28"/>
          <w:szCs w:val="28"/>
        </w:rPr>
        <w:t xml:space="preserve"> </w:t>
      </w:r>
      <w:r w:rsidR="006A5351" w:rsidRPr="00E33553">
        <w:rPr>
          <w:sz w:val="28"/>
          <w:szCs w:val="28"/>
        </w:rPr>
        <w:t xml:space="preserve">человек. Были организованы и проведены концерты, </w:t>
      </w:r>
      <w:r w:rsidR="006A5351" w:rsidRPr="00E33553">
        <w:rPr>
          <w:sz w:val="28"/>
          <w:szCs w:val="28"/>
        </w:rPr>
        <w:lastRenderedPageBreak/>
        <w:t xml:space="preserve">конкурсы, фестивали, выставки и другие культурно-досуговые и зрелищные мероприятия на территории городского округа Кинешма. </w:t>
      </w:r>
      <w:r w:rsidR="00AE6960">
        <w:rPr>
          <w:sz w:val="28"/>
          <w:szCs w:val="28"/>
        </w:rPr>
        <w:t xml:space="preserve">В </w:t>
      </w:r>
      <w:r w:rsidR="006A5351" w:rsidRPr="00E33553">
        <w:rPr>
          <w:sz w:val="28"/>
          <w:szCs w:val="28"/>
        </w:rPr>
        <w:t>2016 году обеспечен доступ людей с ограниченными возможностями во все 100% рекреационны</w:t>
      </w:r>
      <w:r w:rsidR="005801C9">
        <w:rPr>
          <w:sz w:val="28"/>
          <w:szCs w:val="28"/>
        </w:rPr>
        <w:t>х территорий и зон отдыха парка;</w:t>
      </w:r>
    </w:p>
    <w:p w:rsidR="005801C9" w:rsidRDefault="005801C9" w:rsidP="005801C9">
      <w:pPr>
        <w:pStyle w:val="af7"/>
        <w:spacing w:before="0" w:beforeAutospacing="0" w:after="0"/>
        <w:ind w:firstLine="709"/>
        <w:jc w:val="both"/>
        <w:rPr>
          <w:sz w:val="28"/>
          <w:szCs w:val="28"/>
        </w:rPr>
      </w:pPr>
      <w:r>
        <w:rPr>
          <w:sz w:val="28"/>
          <w:szCs w:val="28"/>
        </w:rPr>
        <w:t xml:space="preserve">- </w:t>
      </w:r>
      <w:r w:rsidR="006A5351" w:rsidRPr="00E33553">
        <w:rPr>
          <w:sz w:val="28"/>
          <w:szCs w:val="28"/>
        </w:rPr>
        <w:t>увелич</w:t>
      </w:r>
      <w:r>
        <w:rPr>
          <w:sz w:val="28"/>
          <w:szCs w:val="28"/>
        </w:rPr>
        <w:t xml:space="preserve">ены </w:t>
      </w:r>
      <w:r w:rsidR="006A5351" w:rsidRPr="00E33553">
        <w:rPr>
          <w:sz w:val="28"/>
          <w:szCs w:val="28"/>
        </w:rPr>
        <w:t xml:space="preserve">  доходы муниципального учреждения «Кинешемский Парк культуры и отдыха имени 35-летия Победы» - в 2015 году было получено 2,6 млн. руб</w:t>
      </w:r>
      <w:r>
        <w:rPr>
          <w:sz w:val="28"/>
          <w:szCs w:val="28"/>
        </w:rPr>
        <w:t xml:space="preserve">лей </w:t>
      </w:r>
      <w:r w:rsidR="006A5351" w:rsidRPr="00E33553">
        <w:rPr>
          <w:sz w:val="28"/>
          <w:szCs w:val="28"/>
        </w:rPr>
        <w:t>за счет иной, приносящей доход деятельности, в 2016 году – 3,2 млн</w:t>
      </w:r>
      <w:proofErr w:type="gramStart"/>
      <w:r w:rsidR="006A5351" w:rsidRPr="00E33553">
        <w:rPr>
          <w:sz w:val="28"/>
          <w:szCs w:val="28"/>
        </w:rPr>
        <w:t>.р</w:t>
      </w:r>
      <w:proofErr w:type="gramEnd"/>
      <w:r w:rsidR="006A5351" w:rsidRPr="00E33553">
        <w:rPr>
          <w:sz w:val="28"/>
          <w:szCs w:val="28"/>
        </w:rPr>
        <w:t>уб</w:t>
      </w:r>
      <w:r>
        <w:rPr>
          <w:sz w:val="28"/>
          <w:szCs w:val="28"/>
        </w:rPr>
        <w:t>лей</w:t>
      </w:r>
      <w:r w:rsidR="006A5351" w:rsidRPr="00E33553">
        <w:rPr>
          <w:sz w:val="28"/>
          <w:szCs w:val="28"/>
        </w:rPr>
        <w:t xml:space="preserve"> (увеличение доходов составило 0,6 млн.руб</w:t>
      </w:r>
      <w:r>
        <w:rPr>
          <w:sz w:val="28"/>
          <w:szCs w:val="28"/>
        </w:rPr>
        <w:t>лей</w:t>
      </w:r>
      <w:r w:rsidR="006A5351" w:rsidRPr="00E33553">
        <w:rPr>
          <w:sz w:val="28"/>
          <w:szCs w:val="28"/>
        </w:rPr>
        <w:t>)</w:t>
      </w:r>
      <w:r>
        <w:rPr>
          <w:sz w:val="28"/>
          <w:szCs w:val="28"/>
        </w:rPr>
        <w:t>;</w:t>
      </w:r>
    </w:p>
    <w:p w:rsidR="006A5351" w:rsidRPr="005801C9" w:rsidRDefault="005801C9" w:rsidP="005801C9">
      <w:pPr>
        <w:pStyle w:val="af7"/>
        <w:spacing w:before="0" w:beforeAutospacing="0" w:after="0"/>
        <w:ind w:firstLine="709"/>
        <w:jc w:val="both"/>
        <w:rPr>
          <w:bCs/>
          <w:sz w:val="28"/>
          <w:szCs w:val="28"/>
        </w:rPr>
      </w:pPr>
      <w:r>
        <w:rPr>
          <w:sz w:val="28"/>
          <w:szCs w:val="28"/>
        </w:rPr>
        <w:t xml:space="preserve">- </w:t>
      </w:r>
      <w:r w:rsidR="006A5351" w:rsidRPr="00E33553">
        <w:rPr>
          <w:sz w:val="28"/>
          <w:szCs w:val="28"/>
        </w:rPr>
        <w:t>ежегодно увеличиваются виды услуг, оказываемых ку</w:t>
      </w:r>
      <w:r>
        <w:rPr>
          <w:sz w:val="28"/>
          <w:szCs w:val="28"/>
        </w:rPr>
        <w:t>льтурно-досуговыми учреждениями.</w:t>
      </w:r>
    </w:p>
    <w:p w:rsidR="005801C9" w:rsidRPr="00270EAB" w:rsidRDefault="005801C9" w:rsidP="005801C9">
      <w:pPr>
        <w:tabs>
          <w:tab w:val="left" w:pos="389"/>
        </w:tabs>
        <w:suppressAutoHyphens/>
        <w:ind w:firstLine="709"/>
        <w:jc w:val="both"/>
        <w:rPr>
          <w:rStyle w:val="FontStyle13"/>
          <w:sz w:val="28"/>
          <w:szCs w:val="28"/>
        </w:rPr>
      </w:pPr>
      <w:r w:rsidRPr="00270EAB">
        <w:rPr>
          <w:color w:val="000000"/>
          <w:lang w:eastAsia="ar-SA"/>
        </w:rPr>
        <w:t>В</w:t>
      </w:r>
      <w:r w:rsidR="006A5351" w:rsidRPr="00270EAB">
        <w:t xml:space="preserve"> 2016 году </w:t>
      </w:r>
      <w:r w:rsidR="006A5351" w:rsidRPr="00270EAB">
        <w:rPr>
          <w:rStyle w:val="FontStyle13"/>
          <w:sz w:val="28"/>
          <w:szCs w:val="28"/>
        </w:rPr>
        <w:t>число участников городских, региональных, всероссийских и международных детских и юношеских выставок, фестивалей, конкурсов осталось на прежнем уровне и составило 311 человек</w:t>
      </w:r>
      <w:r w:rsidRPr="00270EAB">
        <w:rPr>
          <w:rStyle w:val="FontStyle13"/>
          <w:sz w:val="28"/>
          <w:szCs w:val="28"/>
        </w:rPr>
        <w:t>. Ч</w:t>
      </w:r>
      <w:r w:rsidR="006A5351" w:rsidRPr="00270EAB">
        <w:rPr>
          <w:rStyle w:val="FontStyle13"/>
          <w:sz w:val="28"/>
          <w:szCs w:val="28"/>
        </w:rPr>
        <w:t>исло лауреатов и призеров городских, региональных, всероссийских и международных детских и юношеских выставок, фестивалей, конкурсов</w:t>
      </w:r>
      <w:r w:rsidRPr="00270EAB">
        <w:rPr>
          <w:rStyle w:val="FontStyle13"/>
          <w:sz w:val="28"/>
          <w:szCs w:val="28"/>
        </w:rPr>
        <w:t xml:space="preserve"> осталось на </w:t>
      </w:r>
      <w:r w:rsidR="006A5351" w:rsidRPr="00270EAB">
        <w:rPr>
          <w:rStyle w:val="FontStyle13"/>
          <w:sz w:val="28"/>
          <w:szCs w:val="28"/>
        </w:rPr>
        <w:t xml:space="preserve"> уровне</w:t>
      </w:r>
      <w:r w:rsidRPr="00270EAB">
        <w:rPr>
          <w:rStyle w:val="FontStyle13"/>
          <w:sz w:val="28"/>
          <w:szCs w:val="28"/>
        </w:rPr>
        <w:t xml:space="preserve"> 2016 года </w:t>
      </w:r>
      <w:r w:rsidR="006A5351" w:rsidRPr="00270EAB">
        <w:rPr>
          <w:rStyle w:val="FontStyle13"/>
          <w:sz w:val="28"/>
          <w:szCs w:val="28"/>
        </w:rPr>
        <w:t xml:space="preserve"> и составило 28 человек</w:t>
      </w:r>
      <w:r w:rsidRPr="00270EAB">
        <w:rPr>
          <w:rStyle w:val="FontStyle13"/>
          <w:sz w:val="28"/>
          <w:szCs w:val="28"/>
        </w:rPr>
        <w:t>.</w:t>
      </w:r>
    </w:p>
    <w:p w:rsidR="006A5351" w:rsidRPr="005801C9" w:rsidRDefault="005801C9" w:rsidP="005801C9">
      <w:pPr>
        <w:tabs>
          <w:tab w:val="left" w:pos="389"/>
        </w:tabs>
        <w:suppressAutoHyphens/>
        <w:ind w:firstLine="709"/>
        <w:jc w:val="both"/>
        <w:rPr>
          <w:sz w:val="26"/>
          <w:szCs w:val="26"/>
        </w:rPr>
      </w:pPr>
      <w:r>
        <w:rPr>
          <w:rStyle w:val="FontStyle13"/>
        </w:rPr>
        <w:t>У</w:t>
      </w:r>
      <w:r w:rsidR="006A5351" w:rsidRPr="00E33553">
        <w:t>крепление материально-технической базы учре</w:t>
      </w:r>
      <w:r>
        <w:t xml:space="preserve">ждений культуры,  способствовало </w:t>
      </w:r>
      <w:r w:rsidR="006A5351" w:rsidRPr="00E33553">
        <w:t xml:space="preserve"> качественному оказанию  муниципальных услуг</w:t>
      </w:r>
      <w:proofErr w:type="gramStart"/>
      <w:r>
        <w:t>.</w:t>
      </w:r>
      <w:r w:rsidR="006A5351" w:rsidRPr="00E36E62">
        <w:t>В</w:t>
      </w:r>
      <w:proofErr w:type="gramEnd"/>
      <w:r w:rsidR="006A5351" w:rsidRPr="00E36E62">
        <w:t xml:space="preserve"> 2016 году проведены следующие ремонтные работы в </w:t>
      </w:r>
      <w:r w:rsidR="006A5351" w:rsidRPr="00E36E62">
        <w:rPr>
          <w:color w:val="000000"/>
        </w:rPr>
        <w:t>МУ «Городской Дом культуры»</w:t>
      </w:r>
      <w:r w:rsidR="006A5351" w:rsidRPr="00E36E62">
        <w:t xml:space="preserve">: </w:t>
      </w:r>
      <w:r w:rsidR="006A5351" w:rsidRPr="00E36E62">
        <w:rPr>
          <w:color w:val="000000"/>
        </w:rPr>
        <w:t>капитальный ремонт стелы, капитальный ремонт парапета крыши, капитальный ремонт ливневой канализации на общую сумму 472,0 тыс.руб</w:t>
      </w:r>
      <w:r>
        <w:rPr>
          <w:color w:val="000000"/>
        </w:rPr>
        <w:t>лей.</w:t>
      </w:r>
    </w:p>
    <w:p w:rsidR="006A5351" w:rsidRPr="005801C9" w:rsidRDefault="006A5351" w:rsidP="006A5351">
      <w:pPr>
        <w:pStyle w:val="12"/>
        <w:ind w:firstLine="709"/>
        <w:jc w:val="both"/>
        <w:rPr>
          <w:rFonts w:ascii="Times New Roman" w:hAnsi="Times New Roman"/>
          <w:sz w:val="28"/>
          <w:szCs w:val="28"/>
        </w:rPr>
      </w:pPr>
      <w:r w:rsidRPr="005801C9">
        <w:rPr>
          <w:rFonts w:ascii="Times New Roman" w:hAnsi="Times New Roman"/>
          <w:color w:val="000000"/>
          <w:sz w:val="28"/>
          <w:szCs w:val="28"/>
        </w:rPr>
        <w:t xml:space="preserve">Реализация подпрограммы «Культурно - досуговая деятельность» </w:t>
      </w:r>
      <w:r w:rsidRPr="005801C9">
        <w:rPr>
          <w:rFonts w:ascii="Times New Roman" w:hAnsi="Times New Roman"/>
          <w:sz w:val="28"/>
          <w:szCs w:val="28"/>
        </w:rPr>
        <w:t>позволит достичь запланированных конечных результатов в 2018 году, с учетом фактически достигнутых результатов 2016 года.</w:t>
      </w:r>
    </w:p>
    <w:p w:rsidR="006A5351" w:rsidRPr="005F54C7" w:rsidRDefault="006A5351" w:rsidP="006A5351">
      <w:pPr>
        <w:pStyle w:val="af7"/>
        <w:spacing w:before="0" w:beforeAutospacing="0" w:after="0"/>
        <w:ind w:firstLine="709"/>
        <w:jc w:val="both"/>
        <w:rPr>
          <w:color w:val="000000"/>
          <w:sz w:val="28"/>
          <w:szCs w:val="28"/>
        </w:rPr>
      </w:pPr>
    </w:p>
    <w:p w:rsidR="006A5351" w:rsidRPr="005801C9" w:rsidRDefault="005801C9" w:rsidP="006A5351">
      <w:pPr>
        <w:pStyle w:val="af7"/>
        <w:spacing w:before="0" w:beforeAutospacing="0" w:after="0"/>
        <w:ind w:firstLine="709"/>
        <w:jc w:val="both"/>
        <w:rPr>
          <w:color w:val="000000"/>
          <w:sz w:val="28"/>
          <w:szCs w:val="28"/>
        </w:rPr>
      </w:pPr>
      <w:r w:rsidRPr="005801C9">
        <w:rPr>
          <w:color w:val="000000"/>
          <w:sz w:val="28"/>
          <w:szCs w:val="28"/>
        </w:rPr>
        <w:t xml:space="preserve">Реализация  </w:t>
      </w:r>
      <w:r w:rsidR="006A5351" w:rsidRPr="005801C9">
        <w:rPr>
          <w:color w:val="000000"/>
          <w:sz w:val="28"/>
          <w:szCs w:val="28"/>
        </w:rPr>
        <w:t xml:space="preserve">подпрограммы «Развитие туризма в городском округе Кинешма» </w:t>
      </w:r>
    </w:p>
    <w:p w:rsidR="005801C9" w:rsidRPr="004822D4" w:rsidRDefault="005801C9" w:rsidP="006A5351">
      <w:pPr>
        <w:pStyle w:val="af7"/>
        <w:spacing w:before="0" w:beforeAutospacing="0" w:after="0"/>
        <w:ind w:firstLine="709"/>
        <w:jc w:val="both"/>
        <w:rPr>
          <w:b/>
          <w:i/>
          <w:color w:val="000000"/>
          <w:sz w:val="28"/>
          <w:szCs w:val="28"/>
        </w:rPr>
      </w:pPr>
    </w:p>
    <w:p w:rsidR="002443AA" w:rsidRDefault="006A5351" w:rsidP="00E829F1">
      <w:pPr>
        <w:ind w:firstLine="709"/>
        <w:jc w:val="both"/>
      </w:pPr>
      <w:r>
        <w:t xml:space="preserve">Показатели подпрограммы </w:t>
      </w:r>
      <w:r w:rsidR="00F51DB5">
        <w:t xml:space="preserve">в 2016 году </w:t>
      </w:r>
      <w:r>
        <w:t xml:space="preserve">исполнены </w:t>
      </w:r>
      <w:r w:rsidRPr="006F1294">
        <w:t>частично</w:t>
      </w:r>
      <w:r w:rsidR="002443AA">
        <w:t xml:space="preserve"> в связи с недостаточным финансированием мероприятий из </w:t>
      </w:r>
      <w:r w:rsidR="00845230">
        <w:t xml:space="preserve">областного бюджете и </w:t>
      </w:r>
      <w:r w:rsidR="002443AA">
        <w:t>бюджета городского округа Кинешма.</w:t>
      </w:r>
    </w:p>
    <w:p w:rsidR="000552C7" w:rsidRDefault="002443AA" w:rsidP="00E829F1">
      <w:pPr>
        <w:ind w:firstLine="709"/>
        <w:jc w:val="both"/>
      </w:pPr>
      <w:r>
        <w:t>В рамках подпрограммы «Развитие туризма в городском округе Кинешма»</w:t>
      </w:r>
      <w:r w:rsidR="000552C7">
        <w:t xml:space="preserve"> осуществляются:</w:t>
      </w:r>
    </w:p>
    <w:p w:rsidR="000552C7" w:rsidRDefault="000552C7" w:rsidP="00E829F1">
      <w:pPr>
        <w:ind w:firstLine="709"/>
        <w:jc w:val="both"/>
      </w:pPr>
      <w:r>
        <w:t xml:space="preserve">- мероприятия по формированию имиджа Кинешмы как волжской столицы региона, продвижению </w:t>
      </w:r>
      <w:proofErr w:type="spellStart"/>
      <w:r>
        <w:t>историко</w:t>
      </w:r>
      <w:proofErr w:type="spellEnd"/>
      <w:r w:rsidR="00BF51E1">
        <w:t xml:space="preserve"> </w:t>
      </w:r>
      <w:r>
        <w:t>- культурного и рекреационного потенциала города и бренда «Кинешма купеческая» на туристском рынке;</w:t>
      </w:r>
    </w:p>
    <w:p w:rsidR="00E829F1" w:rsidRPr="00CA6033" w:rsidRDefault="000552C7" w:rsidP="00CA6033">
      <w:pPr>
        <w:ind w:firstLine="709"/>
        <w:jc w:val="both"/>
      </w:pPr>
      <w:r>
        <w:t xml:space="preserve">- системное и последовательное решение комплекса задач с учетом специфики кластера «Кинешма купеческая»: работа по продвижению бренда Кинешма купеческая осуществлялась на постоянной основе, в ходе проведения </w:t>
      </w:r>
      <w:r w:rsidR="00CA6033">
        <w:t>событийных мероприятий и участия представителей города в мероприятиях туристской направленности.</w:t>
      </w:r>
    </w:p>
    <w:p w:rsidR="006A5351" w:rsidRPr="003D244D" w:rsidRDefault="006A5351" w:rsidP="006A5351">
      <w:pPr>
        <w:ind w:firstLine="709"/>
        <w:jc w:val="both"/>
      </w:pPr>
      <w:r w:rsidRPr="003D244D">
        <w:t xml:space="preserve">В 2016 году в рамках подпрограммы </w:t>
      </w:r>
      <w:r w:rsidR="00D37262">
        <w:t>осуществлена следующая деятельность</w:t>
      </w:r>
      <w:r w:rsidRPr="003D244D">
        <w:t>:</w:t>
      </w:r>
    </w:p>
    <w:p w:rsidR="006A5351" w:rsidRPr="003D244D" w:rsidRDefault="006A5351" w:rsidP="006A5351">
      <w:pPr>
        <w:ind w:firstLine="709"/>
        <w:jc w:val="both"/>
      </w:pPr>
      <w:r w:rsidRPr="003D244D">
        <w:t>1. Экспозиция города представлена:</w:t>
      </w:r>
    </w:p>
    <w:p w:rsidR="006A5351" w:rsidRPr="003D244D" w:rsidRDefault="006A5351" w:rsidP="006A5351">
      <w:pPr>
        <w:pStyle w:val="a5"/>
        <w:tabs>
          <w:tab w:val="left" w:pos="993"/>
        </w:tabs>
        <w:ind w:left="0" w:firstLine="709"/>
        <w:jc w:val="both"/>
      </w:pPr>
      <w:r w:rsidRPr="003D244D">
        <w:t>- на выставке-ярмарке в рамках конференции Ивановского регионального отделения ВПП «Единая Россия» в г.</w:t>
      </w:r>
      <w:r w:rsidR="00BF51E1">
        <w:t xml:space="preserve"> </w:t>
      </w:r>
      <w:r w:rsidRPr="003D244D">
        <w:t>Иванове</w:t>
      </w:r>
      <w:r w:rsidR="00DE4C17">
        <w:t>;</w:t>
      </w:r>
    </w:p>
    <w:p w:rsidR="006A5351" w:rsidRPr="003D244D" w:rsidRDefault="006A5351" w:rsidP="006A5351">
      <w:pPr>
        <w:pStyle w:val="a5"/>
        <w:tabs>
          <w:tab w:val="left" w:pos="993"/>
        </w:tabs>
        <w:ind w:left="0" w:firstLine="709"/>
        <w:jc w:val="both"/>
      </w:pPr>
      <w:r w:rsidRPr="003D244D">
        <w:t xml:space="preserve">- на </w:t>
      </w:r>
      <w:r w:rsidRPr="003D244D">
        <w:rPr>
          <w:lang w:val="en-US"/>
        </w:rPr>
        <w:t>II</w:t>
      </w:r>
      <w:r w:rsidRPr="003D244D">
        <w:t xml:space="preserve"> ярмарке интересных мест и событий «Путешествуй по Ивановской области» в г</w:t>
      </w:r>
      <w:proofErr w:type="gramStart"/>
      <w:r w:rsidRPr="003D244D">
        <w:t>.И</w:t>
      </w:r>
      <w:proofErr w:type="gramEnd"/>
      <w:r w:rsidRPr="003D244D">
        <w:t>ванове</w:t>
      </w:r>
      <w:r w:rsidR="00DE4C17">
        <w:t>;</w:t>
      </w:r>
    </w:p>
    <w:p w:rsidR="006A5351" w:rsidRPr="003D244D" w:rsidRDefault="006A5351" w:rsidP="006A5351">
      <w:pPr>
        <w:pStyle w:val="a5"/>
        <w:tabs>
          <w:tab w:val="left" w:pos="993"/>
        </w:tabs>
        <w:ind w:left="0" w:firstLine="709"/>
        <w:jc w:val="both"/>
      </w:pPr>
      <w:r w:rsidRPr="003D244D">
        <w:lastRenderedPageBreak/>
        <w:t>- на Международной туристской выставке «</w:t>
      </w:r>
      <w:proofErr w:type="spellStart"/>
      <w:r w:rsidRPr="003D244D">
        <w:t>Интурмаркет</w:t>
      </w:r>
      <w:proofErr w:type="spellEnd"/>
      <w:r w:rsidRPr="003D244D">
        <w:t xml:space="preserve"> (</w:t>
      </w:r>
      <w:r w:rsidRPr="003D244D">
        <w:rPr>
          <w:lang w:val="en-US"/>
        </w:rPr>
        <w:t>ITM</w:t>
      </w:r>
      <w:r w:rsidRPr="003D244D">
        <w:t>) 2016» в г.</w:t>
      </w:r>
      <w:r w:rsidR="0091246B">
        <w:t xml:space="preserve"> </w:t>
      </w:r>
      <w:r w:rsidRPr="003D244D">
        <w:t>Москве</w:t>
      </w:r>
      <w:r w:rsidR="00EF6EE4">
        <w:t>;</w:t>
      </w:r>
    </w:p>
    <w:p w:rsidR="006A5351" w:rsidRPr="003D244D" w:rsidRDefault="00EF6EE4" w:rsidP="006A5351">
      <w:pPr>
        <w:pStyle w:val="a5"/>
        <w:tabs>
          <w:tab w:val="left" w:pos="993"/>
        </w:tabs>
        <w:ind w:left="0" w:firstLine="709"/>
        <w:jc w:val="both"/>
      </w:pPr>
      <w:r>
        <w:t xml:space="preserve">- </w:t>
      </w:r>
      <w:r w:rsidR="006A5351" w:rsidRPr="003D244D">
        <w:t>на выставке туристского потенциала в рамках Праздника Волжского бульвара в г.</w:t>
      </w:r>
      <w:r w:rsidR="0091246B">
        <w:t xml:space="preserve"> </w:t>
      </w:r>
      <w:r w:rsidR="006A5351" w:rsidRPr="003D244D">
        <w:t>Кинешме</w:t>
      </w:r>
      <w:r>
        <w:t>;</w:t>
      </w:r>
    </w:p>
    <w:p w:rsidR="006A5351" w:rsidRPr="003D244D" w:rsidRDefault="006A5351" w:rsidP="006A5351">
      <w:pPr>
        <w:pStyle w:val="a5"/>
        <w:tabs>
          <w:tab w:val="left" w:pos="993"/>
        </w:tabs>
        <w:ind w:left="0" w:firstLine="709"/>
        <w:jc w:val="both"/>
      </w:pPr>
      <w:r w:rsidRPr="003D244D">
        <w:t xml:space="preserve">- на </w:t>
      </w:r>
      <w:r w:rsidRPr="003D244D">
        <w:rPr>
          <w:lang w:val="en-US"/>
        </w:rPr>
        <w:t>II</w:t>
      </w:r>
      <w:r w:rsidRPr="003D244D">
        <w:t xml:space="preserve"> областном форуме «Развитие внутреннего и въездного туризма» в Кинешемском районе. </w:t>
      </w:r>
    </w:p>
    <w:p w:rsidR="006A5351" w:rsidRPr="003D244D" w:rsidRDefault="006A5351" w:rsidP="006A5351">
      <w:pPr>
        <w:pStyle w:val="a5"/>
        <w:tabs>
          <w:tab w:val="left" w:pos="993"/>
        </w:tabs>
        <w:ind w:left="0" w:firstLine="709"/>
        <w:jc w:val="both"/>
      </w:pPr>
      <w:r w:rsidRPr="003D244D">
        <w:t>2. Проведено Открытое дискуссионное собрание «Историческое поселение федерального значения город Кинешма: пути сохранения и развития», в рамках которого гостям города представлена интерактивная программа «Историческая память как основа развития бренда «Кинешма купеческая».</w:t>
      </w:r>
    </w:p>
    <w:p w:rsidR="006A5351" w:rsidRPr="003D244D" w:rsidRDefault="006A5351" w:rsidP="006A5351">
      <w:pPr>
        <w:pStyle w:val="a5"/>
        <w:tabs>
          <w:tab w:val="left" w:pos="993"/>
        </w:tabs>
        <w:ind w:left="0" w:firstLine="709"/>
        <w:jc w:val="both"/>
      </w:pPr>
      <w:r w:rsidRPr="003D244D">
        <w:t xml:space="preserve">3. </w:t>
      </w:r>
      <w:proofErr w:type="gramStart"/>
      <w:r w:rsidRPr="003D244D">
        <w:t>Проведены межрегиональная краеведческая научно-практическая конференция </w:t>
      </w:r>
      <w:hyperlink r:id="rId20" w:tgtFrame="_blank" w:history="1">
        <w:r w:rsidRPr="003D244D">
          <w:t>«Историко-культурный и природный потенциал кинешемского края.</w:t>
        </w:r>
        <w:proofErr w:type="gramEnd"/>
        <w:r w:rsidRPr="003D244D">
          <w:t xml:space="preserve"> Развитие регионального туризма»</w:t>
        </w:r>
      </w:hyperlink>
      <w:r w:rsidRPr="003D244D">
        <w:rPr>
          <w:bCs/>
        </w:rPr>
        <w:t xml:space="preserve">, посвященная проблемам сохранения и популяризации исторической памяти; а также межрегиональная Писательская </w:t>
      </w:r>
      <w:r w:rsidRPr="003D244D">
        <w:t>конференция «Писатели Поволжья на земле А.Н. Островского».</w:t>
      </w:r>
    </w:p>
    <w:p w:rsidR="006A5351" w:rsidRPr="003D244D" w:rsidRDefault="006A5351" w:rsidP="006A5351">
      <w:pPr>
        <w:pStyle w:val="a5"/>
        <w:tabs>
          <w:tab w:val="left" w:pos="993"/>
        </w:tabs>
        <w:ind w:left="0" w:firstLine="709"/>
        <w:jc w:val="both"/>
      </w:pPr>
      <w:r w:rsidRPr="003D244D">
        <w:t xml:space="preserve">4. Подготовлены и направлены материалы и </w:t>
      </w:r>
      <w:proofErr w:type="spellStart"/>
      <w:r w:rsidRPr="003D244D">
        <w:t>видеопрезентации</w:t>
      </w:r>
      <w:proofErr w:type="spellEnd"/>
      <w:r w:rsidRPr="003D244D">
        <w:t xml:space="preserve"> города на фестиваль-конкурс «Диво России» и конкурс на лучший проект по продвижению региональных культурных брендов Общественной палаты ЦФО.</w:t>
      </w:r>
    </w:p>
    <w:p w:rsidR="006A5351" w:rsidRPr="003D244D" w:rsidRDefault="006A5351" w:rsidP="006A5351">
      <w:pPr>
        <w:pStyle w:val="a5"/>
        <w:tabs>
          <w:tab w:val="left" w:pos="993"/>
        </w:tabs>
        <w:ind w:left="0" w:firstLine="709"/>
        <w:jc w:val="both"/>
      </w:pPr>
      <w:r w:rsidRPr="003D244D">
        <w:t xml:space="preserve">5. Гостям города предлагаются 7 новых туристских маршрутов. </w:t>
      </w:r>
    </w:p>
    <w:p w:rsidR="006A5351" w:rsidRPr="003D244D" w:rsidRDefault="006A5351" w:rsidP="006A5351">
      <w:pPr>
        <w:pStyle w:val="a5"/>
        <w:tabs>
          <w:tab w:val="left" w:pos="993"/>
        </w:tabs>
        <w:ind w:left="0" w:firstLine="709"/>
        <w:jc w:val="both"/>
      </w:pPr>
      <w:r w:rsidRPr="003D244D">
        <w:t xml:space="preserve">6. Проведены событийные мероприятия День города, </w:t>
      </w:r>
      <w:proofErr w:type="spellStart"/>
      <w:r w:rsidRPr="003D244D">
        <w:t>Тихоновская</w:t>
      </w:r>
      <w:proofErr w:type="spellEnd"/>
      <w:r w:rsidRPr="003D244D">
        <w:t xml:space="preserve"> торгово-промышленная ярмарка, Праздник Волжского бульвара.</w:t>
      </w:r>
    </w:p>
    <w:p w:rsidR="006A5351" w:rsidRPr="003D244D" w:rsidRDefault="006A5351" w:rsidP="006A5351">
      <w:pPr>
        <w:pStyle w:val="a5"/>
        <w:tabs>
          <w:tab w:val="left" w:pos="993"/>
        </w:tabs>
        <w:ind w:left="0" w:firstLine="709"/>
        <w:jc w:val="both"/>
      </w:pPr>
      <w:r w:rsidRPr="003D244D">
        <w:t>8. Проведен Круглый стол «Перспективы и проблемы развития внутреннего туризма в регионах Нечерноземья России: опыт Ивановской области» с участием Депутата Государственной Думы РФ Васильева В.А., представителей Правительства, Общественной палаты и муниципалитетов Ивановской области.</w:t>
      </w:r>
    </w:p>
    <w:p w:rsidR="006A5351" w:rsidRPr="003D244D" w:rsidRDefault="006A5351" w:rsidP="006A5351">
      <w:pPr>
        <w:pStyle w:val="a5"/>
        <w:tabs>
          <w:tab w:val="left" w:pos="993"/>
        </w:tabs>
        <w:ind w:left="0" w:firstLine="709"/>
        <w:jc w:val="both"/>
      </w:pPr>
      <w:r w:rsidRPr="003D244D">
        <w:t xml:space="preserve">9. Информационные материалы о городе представлены на сайтах, размещающих информацию о туристских ресурсах  территорий; обновлена информация о городе на областном туристском портале. </w:t>
      </w:r>
    </w:p>
    <w:p w:rsidR="006A5351" w:rsidRPr="0035688B" w:rsidRDefault="006A5351" w:rsidP="0035688B">
      <w:pPr>
        <w:pStyle w:val="a5"/>
        <w:tabs>
          <w:tab w:val="left" w:pos="993"/>
        </w:tabs>
        <w:ind w:left="0" w:firstLine="709"/>
        <w:jc w:val="both"/>
      </w:pPr>
      <w:r w:rsidRPr="003D244D">
        <w:t>10. Изготовлена и презентована на выставках, событийных и тематических мероприятиях сувенирная продукция с видами Кинешмы и инфо</w:t>
      </w:r>
      <w:r w:rsidR="0035688B">
        <w:t xml:space="preserve">рмационно-рекламные материалы. </w:t>
      </w:r>
    </w:p>
    <w:p w:rsidR="006A5351" w:rsidRPr="003D244D" w:rsidRDefault="006A5351" w:rsidP="006A5351">
      <w:pPr>
        <w:pStyle w:val="Pro-Gramma"/>
        <w:spacing w:before="0" w:after="0" w:line="240" w:lineRule="auto"/>
        <w:rPr>
          <w:szCs w:val="28"/>
        </w:rPr>
      </w:pPr>
      <w:r w:rsidRPr="00B5468D">
        <w:rPr>
          <w:szCs w:val="28"/>
        </w:rPr>
        <w:t xml:space="preserve">Реализация основного мероприятия </w:t>
      </w:r>
      <w:r w:rsidRPr="0035688B">
        <w:rPr>
          <w:szCs w:val="28"/>
        </w:rPr>
        <w:t>«Развитие туристской инфраструктуры»</w:t>
      </w:r>
      <w:r w:rsidR="0091246B">
        <w:rPr>
          <w:szCs w:val="28"/>
        </w:rPr>
        <w:t xml:space="preserve"> </w:t>
      </w:r>
      <w:r w:rsidRPr="00B5468D">
        <w:rPr>
          <w:szCs w:val="28"/>
        </w:rPr>
        <w:t>предусматривает системное и последовательное решение следующего комплекса задач</w:t>
      </w:r>
      <w:r w:rsidRPr="003D244D">
        <w:rPr>
          <w:szCs w:val="28"/>
        </w:rPr>
        <w:t xml:space="preserve"> с учетом специфики кластера «Кинешма купеческая»:</w:t>
      </w:r>
    </w:p>
    <w:p w:rsidR="006A5351" w:rsidRPr="003D244D" w:rsidRDefault="006A5351" w:rsidP="007C4E02">
      <w:pPr>
        <w:pStyle w:val="a5"/>
        <w:numPr>
          <w:ilvl w:val="0"/>
          <w:numId w:val="12"/>
        </w:numPr>
        <w:ind w:left="0" w:firstLine="709"/>
        <w:jc w:val="both"/>
      </w:pPr>
      <w:r w:rsidRPr="003D244D">
        <w:t xml:space="preserve">Создание </w:t>
      </w:r>
      <w:proofErr w:type="gramStart"/>
      <w:r w:rsidRPr="003D244D">
        <w:t>объектов обеспечивающей инфраструктуры центральной</w:t>
      </w:r>
      <w:r w:rsidR="0035688B">
        <w:t xml:space="preserve"> части городского округа Кинешмы</w:t>
      </w:r>
      <w:proofErr w:type="gramEnd"/>
      <w:r w:rsidR="0035688B">
        <w:t xml:space="preserve">. </w:t>
      </w:r>
      <w:r w:rsidR="0091246B">
        <w:t xml:space="preserve"> </w:t>
      </w:r>
      <w:r w:rsidR="0035688B">
        <w:t xml:space="preserve">Данный </w:t>
      </w:r>
      <w:proofErr w:type="gramStart"/>
      <w:r w:rsidR="0035688B">
        <w:t>п</w:t>
      </w:r>
      <w:r w:rsidRPr="003D244D">
        <w:t>оказатель</w:t>
      </w:r>
      <w:proofErr w:type="gramEnd"/>
      <w:r w:rsidRPr="003D244D">
        <w:t xml:space="preserve"> не достигнут ввиду отсутствия в 2016 году областного и федерального финансирования инвестиционного проекта «Кинешма купеческая»</w:t>
      </w:r>
    </w:p>
    <w:p w:rsidR="006A5351" w:rsidRPr="003D244D" w:rsidRDefault="006A5351" w:rsidP="007C4E02">
      <w:pPr>
        <w:pStyle w:val="a5"/>
        <w:numPr>
          <w:ilvl w:val="0"/>
          <w:numId w:val="12"/>
        </w:numPr>
        <w:ind w:left="0" w:firstLine="709"/>
        <w:jc w:val="both"/>
      </w:pPr>
      <w:r w:rsidRPr="003D244D">
        <w:t>Создание стилизованных объектов благоустройства, являющихся центрами притяжения туристов</w:t>
      </w:r>
      <w:r w:rsidR="0035688B">
        <w:t>. Н</w:t>
      </w:r>
      <w:r w:rsidRPr="003D244D">
        <w:t>а Волжском бульваре установлена стилизованная карта туристских объектов исторического центра города.</w:t>
      </w:r>
    </w:p>
    <w:p w:rsidR="006A5351" w:rsidRPr="003D244D" w:rsidRDefault="006A5351" w:rsidP="007C4E02">
      <w:pPr>
        <w:pStyle w:val="a5"/>
        <w:numPr>
          <w:ilvl w:val="0"/>
          <w:numId w:val="12"/>
        </w:numPr>
        <w:ind w:left="0" w:firstLine="709"/>
        <w:jc w:val="both"/>
      </w:pPr>
      <w:r w:rsidRPr="003D244D">
        <w:t>Реконструкция и модернизация объектов коллективного размещения тури</w:t>
      </w:r>
      <w:r w:rsidR="0035688B">
        <w:t xml:space="preserve">стов за счет частных инвестиций. </w:t>
      </w:r>
      <w:r w:rsidRPr="003D244D">
        <w:t xml:space="preserve">Ввиду отсутствия областного и федерального финансирования инвестиционного проекта «Кинешма купеческая» на строительство </w:t>
      </w:r>
      <w:r w:rsidRPr="003D244D">
        <w:lastRenderedPageBreak/>
        <w:t xml:space="preserve">объектов обеспечивающей инфраструктуры исторического центра города, частные инвесторы приостановили участие в проекте, показатель не достигнут. </w:t>
      </w:r>
    </w:p>
    <w:p w:rsidR="006A5351" w:rsidRPr="003D244D" w:rsidRDefault="006A5351" w:rsidP="007C4E02">
      <w:pPr>
        <w:pStyle w:val="a5"/>
        <w:numPr>
          <w:ilvl w:val="0"/>
          <w:numId w:val="12"/>
        </w:numPr>
        <w:ind w:left="0" w:firstLine="709"/>
        <w:jc w:val="both"/>
      </w:pPr>
      <w:r w:rsidRPr="003D244D">
        <w:t>Создание объектов торгово-развлекательного назначения для привлечения туристов</w:t>
      </w:r>
      <w:r w:rsidR="0035688B">
        <w:t xml:space="preserve">. </w:t>
      </w:r>
      <w:r w:rsidRPr="003D244D">
        <w:t xml:space="preserve">Ввиду отсутствия областного и федерального финансирования инвестиционного проекта «Кинешма купеческая» на строительство объектов обеспечивающей инфраструктуры исторического центра города, частные инвесторы приостановили участие в проекте, показатель не достигнут. </w:t>
      </w:r>
    </w:p>
    <w:p w:rsidR="00845230" w:rsidRDefault="006A5351" w:rsidP="007C4E02">
      <w:pPr>
        <w:pStyle w:val="a5"/>
        <w:numPr>
          <w:ilvl w:val="0"/>
          <w:numId w:val="12"/>
        </w:numPr>
        <w:ind w:left="0" w:firstLine="709"/>
        <w:jc w:val="both"/>
      </w:pPr>
      <w:r w:rsidRPr="003D244D">
        <w:t>Создание инфраструктуры для развития малого бизнеса туристической направленности (торговые и офисные площади), объектов событийного туризма (выставочные и конференц-залы для п</w:t>
      </w:r>
      <w:r w:rsidR="007A58B8">
        <w:t xml:space="preserve">роведения фестивалей, выставок). </w:t>
      </w:r>
    </w:p>
    <w:p w:rsidR="006A5351" w:rsidRPr="007A58B8" w:rsidRDefault="006A5351" w:rsidP="00845230">
      <w:pPr>
        <w:pStyle w:val="a5"/>
        <w:ind w:left="0" w:firstLine="709"/>
        <w:jc w:val="both"/>
      </w:pPr>
      <w:r w:rsidRPr="003D244D">
        <w:t xml:space="preserve">Ввиду отсутствия областного и федерального финансирования инвестиционного проекта «Кинешма купеческая» на строительство объектов обеспечивающей инфраструктуры исторического центра города, частные инвесторы приостановили участие в проекте, показатель не достигнут. </w:t>
      </w:r>
    </w:p>
    <w:p w:rsidR="006A5351" w:rsidRPr="00EF73E9" w:rsidRDefault="006A5351" w:rsidP="006A5351">
      <w:pPr>
        <w:pStyle w:val="12"/>
        <w:ind w:firstLine="709"/>
        <w:jc w:val="both"/>
        <w:rPr>
          <w:rFonts w:ascii="Times New Roman" w:hAnsi="Times New Roman"/>
          <w:sz w:val="28"/>
          <w:szCs w:val="28"/>
        </w:rPr>
      </w:pPr>
      <w:r w:rsidRPr="00EF73E9">
        <w:rPr>
          <w:rFonts w:ascii="Times New Roman" w:hAnsi="Times New Roman"/>
          <w:color w:val="000000"/>
          <w:sz w:val="28"/>
          <w:szCs w:val="28"/>
        </w:rPr>
        <w:t>Реализация подпрограмм «Наследие», «Культурно</w:t>
      </w:r>
      <w:r w:rsidR="00BF51E1">
        <w:rPr>
          <w:rFonts w:ascii="Times New Roman" w:hAnsi="Times New Roman"/>
          <w:color w:val="000000"/>
          <w:sz w:val="28"/>
          <w:szCs w:val="28"/>
        </w:rPr>
        <w:t xml:space="preserve"> </w:t>
      </w:r>
      <w:r w:rsidRPr="00EF73E9">
        <w:rPr>
          <w:rFonts w:ascii="Times New Roman" w:hAnsi="Times New Roman"/>
          <w:color w:val="000000"/>
          <w:sz w:val="28"/>
          <w:szCs w:val="28"/>
        </w:rPr>
        <w:t xml:space="preserve">- досуговая деятельность», «Развитие туризма в городском округе Кинешма»  </w:t>
      </w:r>
      <w:r w:rsidRPr="00EF73E9">
        <w:rPr>
          <w:rFonts w:ascii="Times New Roman" w:hAnsi="Times New Roman"/>
          <w:sz w:val="28"/>
          <w:szCs w:val="28"/>
        </w:rPr>
        <w:t>в 2016 году позволит достичь запланированных конечных результатов Программы «Культура городского округа Кинешма»</w:t>
      </w:r>
      <w:r>
        <w:rPr>
          <w:rFonts w:ascii="Times New Roman" w:hAnsi="Times New Roman"/>
          <w:sz w:val="28"/>
          <w:szCs w:val="28"/>
        </w:rPr>
        <w:t xml:space="preserve"> в 2018 году</w:t>
      </w:r>
      <w:r w:rsidRPr="00EF73E9">
        <w:rPr>
          <w:rFonts w:ascii="Times New Roman" w:hAnsi="Times New Roman"/>
          <w:sz w:val="28"/>
          <w:szCs w:val="28"/>
        </w:rPr>
        <w:t xml:space="preserve">. </w:t>
      </w:r>
    </w:p>
    <w:p w:rsidR="006A5351" w:rsidRDefault="006A5351" w:rsidP="006A5351">
      <w:pPr>
        <w:ind w:firstLine="709"/>
        <w:jc w:val="both"/>
        <w:rPr>
          <w:color w:val="000000"/>
        </w:rPr>
      </w:pPr>
    </w:p>
    <w:p w:rsidR="006A5351" w:rsidRDefault="006A5351" w:rsidP="006A5351">
      <w:pPr>
        <w:ind w:firstLine="709"/>
        <w:jc w:val="both"/>
        <w:rPr>
          <w:b/>
        </w:rPr>
      </w:pPr>
    </w:p>
    <w:p w:rsidR="006A5351" w:rsidRDefault="006A5351" w:rsidP="006A5351">
      <w:pPr>
        <w:ind w:firstLine="709"/>
        <w:jc w:val="both"/>
        <w:rPr>
          <w:b/>
        </w:rPr>
      </w:pPr>
    </w:p>
    <w:p w:rsidR="0007153E" w:rsidRDefault="0007153E" w:rsidP="006A5351">
      <w:pPr>
        <w:widowControl w:val="0"/>
        <w:suppressAutoHyphens/>
        <w:overflowPunct w:val="0"/>
        <w:autoSpaceDE w:val="0"/>
        <w:autoSpaceDN w:val="0"/>
        <w:adjustRightInd w:val="0"/>
        <w:ind w:firstLine="709"/>
        <w:jc w:val="both"/>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pPr>
    </w:p>
    <w:p w:rsidR="00780ECE" w:rsidRDefault="00780ECE" w:rsidP="006A5351">
      <w:pPr>
        <w:ind w:firstLine="709"/>
        <w:jc w:val="center"/>
        <w:sectPr w:rsidR="00780ECE" w:rsidSect="00C463D2">
          <w:pgSz w:w="11906" w:h="16838"/>
          <w:pgMar w:top="1134" w:right="567" w:bottom="851" w:left="709" w:header="709" w:footer="709" w:gutter="0"/>
          <w:cols w:space="708"/>
          <w:docGrid w:linePitch="360"/>
        </w:sectPr>
      </w:pPr>
    </w:p>
    <w:p w:rsidR="00780ECE" w:rsidRDefault="00780ECE" w:rsidP="00780ECE">
      <w:pPr>
        <w:ind w:firstLine="708"/>
        <w:jc w:val="center"/>
      </w:pPr>
      <w:r>
        <w:lastRenderedPageBreak/>
        <w:t>Отчет о ходе реализации Программы (тыс. рублей)</w:t>
      </w:r>
    </w:p>
    <w:p w:rsidR="00780ECE" w:rsidRDefault="00780ECE" w:rsidP="00780ECE">
      <w:pPr>
        <w:ind w:firstLine="708"/>
        <w:jc w:val="cente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1559"/>
        <w:gridCol w:w="1276"/>
        <w:gridCol w:w="1134"/>
        <w:gridCol w:w="1701"/>
        <w:gridCol w:w="2126"/>
        <w:gridCol w:w="709"/>
        <w:gridCol w:w="850"/>
        <w:gridCol w:w="851"/>
        <w:gridCol w:w="1701"/>
      </w:tblGrid>
      <w:tr w:rsidR="00496A74" w:rsidRPr="00780ECE" w:rsidTr="00BF5DA8">
        <w:trPr>
          <w:tblHeader/>
        </w:trPr>
        <w:tc>
          <w:tcPr>
            <w:tcW w:w="567" w:type="dxa"/>
          </w:tcPr>
          <w:p w:rsidR="00780ECE" w:rsidRPr="00780ECE" w:rsidRDefault="00780ECE" w:rsidP="00B101C6">
            <w:pPr>
              <w:ind w:right="-57"/>
              <w:jc w:val="center"/>
              <w:rPr>
                <w:b/>
                <w:sz w:val="20"/>
                <w:szCs w:val="20"/>
              </w:rPr>
            </w:pPr>
            <w:r w:rsidRPr="00780ECE">
              <w:rPr>
                <w:b/>
                <w:sz w:val="20"/>
                <w:szCs w:val="20"/>
              </w:rPr>
              <w:t>№</w:t>
            </w:r>
            <w:proofErr w:type="gramStart"/>
            <w:r w:rsidRPr="00780ECE">
              <w:rPr>
                <w:b/>
                <w:sz w:val="20"/>
                <w:szCs w:val="20"/>
                <w:lang w:val="en-US"/>
              </w:rPr>
              <w:t>п</w:t>
            </w:r>
            <w:proofErr w:type="gramEnd"/>
            <w:r w:rsidRPr="00780ECE">
              <w:rPr>
                <w:b/>
                <w:sz w:val="20"/>
                <w:szCs w:val="20"/>
                <w:lang w:val="en-US"/>
              </w:rPr>
              <w:t>/п</w:t>
            </w:r>
          </w:p>
        </w:tc>
        <w:tc>
          <w:tcPr>
            <w:tcW w:w="1843" w:type="dxa"/>
          </w:tcPr>
          <w:p w:rsidR="00780ECE" w:rsidRPr="00780ECE" w:rsidRDefault="00780ECE" w:rsidP="00B101C6">
            <w:pPr>
              <w:jc w:val="center"/>
              <w:rPr>
                <w:b/>
                <w:sz w:val="20"/>
                <w:szCs w:val="20"/>
              </w:rPr>
            </w:pPr>
            <w:r w:rsidRPr="00780ECE">
              <w:rPr>
                <w:b/>
                <w:sz w:val="20"/>
                <w:szCs w:val="20"/>
              </w:rPr>
              <w:t>Наименование Программы, подпрограммы, основного мероприятия, мероприятия</w:t>
            </w:r>
          </w:p>
        </w:tc>
        <w:tc>
          <w:tcPr>
            <w:tcW w:w="1843" w:type="dxa"/>
          </w:tcPr>
          <w:p w:rsidR="00780ECE" w:rsidRPr="00780ECE" w:rsidRDefault="00780ECE" w:rsidP="00B101C6">
            <w:pPr>
              <w:ind w:right="-43"/>
              <w:jc w:val="center"/>
              <w:rPr>
                <w:b/>
                <w:sz w:val="20"/>
                <w:szCs w:val="20"/>
              </w:rPr>
            </w:pPr>
            <w:r>
              <w:rPr>
                <w:b/>
                <w:sz w:val="20"/>
                <w:szCs w:val="20"/>
              </w:rPr>
              <w:t>Исполни</w:t>
            </w:r>
            <w:r w:rsidRPr="00780ECE">
              <w:rPr>
                <w:b/>
                <w:sz w:val="20"/>
                <w:szCs w:val="20"/>
              </w:rPr>
              <w:t>тель</w:t>
            </w:r>
          </w:p>
        </w:tc>
        <w:tc>
          <w:tcPr>
            <w:tcW w:w="1559" w:type="dxa"/>
          </w:tcPr>
          <w:p w:rsidR="00780ECE" w:rsidRPr="00780ECE" w:rsidRDefault="00780ECE" w:rsidP="00B101C6">
            <w:pPr>
              <w:jc w:val="center"/>
              <w:rPr>
                <w:b/>
                <w:sz w:val="20"/>
                <w:szCs w:val="20"/>
              </w:rPr>
            </w:pPr>
            <w:r w:rsidRPr="00780ECE">
              <w:rPr>
                <w:b/>
                <w:sz w:val="20"/>
                <w:szCs w:val="20"/>
              </w:rPr>
              <w:t>Источник финансирования</w:t>
            </w:r>
          </w:p>
        </w:tc>
        <w:tc>
          <w:tcPr>
            <w:tcW w:w="1276" w:type="dxa"/>
          </w:tcPr>
          <w:p w:rsidR="00780ECE" w:rsidRPr="00780ECE" w:rsidRDefault="00780ECE" w:rsidP="00B101C6">
            <w:pPr>
              <w:jc w:val="center"/>
              <w:rPr>
                <w:b/>
                <w:sz w:val="20"/>
                <w:szCs w:val="20"/>
              </w:rPr>
            </w:pPr>
            <w:r w:rsidRPr="00780ECE">
              <w:rPr>
                <w:b/>
                <w:sz w:val="20"/>
                <w:szCs w:val="20"/>
              </w:rPr>
              <w:t xml:space="preserve">Объем  финансирования в соответствии с   Программой </w:t>
            </w:r>
            <w:r w:rsidRPr="00BF51E1">
              <w:rPr>
                <w:sz w:val="20"/>
                <w:szCs w:val="20"/>
              </w:rPr>
              <w:t>(в редакции на 31 декабря отчетного года)</w:t>
            </w:r>
          </w:p>
        </w:tc>
        <w:tc>
          <w:tcPr>
            <w:tcW w:w="1134" w:type="dxa"/>
          </w:tcPr>
          <w:p w:rsidR="00780ECE" w:rsidRDefault="00780ECE" w:rsidP="00B101C6">
            <w:pPr>
              <w:jc w:val="center"/>
              <w:rPr>
                <w:b/>
                <w:sz w:val="20"/>
                <w:szCs w:val="20"/>
              </w:rPr>
            </w:pPr>
            <w:r w:rsidRPr="00780ECE">
              <w:rPr>
                <w:b/>
                <w:sz w:val="20"/>
                <w:szCs w:val="20"/>
              </w:rPr>
              <w:t>Кассовые расходы</w:t>
            </w:r>
          </w:p>
          <w:p w:rsidR="00BF51E1" w:rsidRPr="00BF51E1" w:rsidRDefault="00BF51E1" w:rsidP="00B101C6">
            <w:pPr>
              <w:jc w:val="center"/>
              <w:rPr>
                <w:sz w:val="20"/>
                <w:szCs w:val="20"/>
              </w:rPr>
            </w:pPr>
            <w:r>
              <w:rPr>
                <w:sz w:val="20"/>
                <w:szCs w:val="20"/>
              </w:rPr>
              <w:t>на 31 декабря 2016 года</w:t>
            </w:r>
          </w:p>
        </w:tc>
        <w:tc>
          <w:tcPr>
            <w:tcW w:w="1701" w:type="dxa"/>
          </w:tcPr>
          <w:p w:rsidR="00780ECE" w:rsidRPr="00780ECE" w:rsidRDefault="00780ECE" w:rsidP="00B101C6">
            <w:pPr>
              <w:jc w:val="center"/>
              <w:rPr>
                <w:b/>
                <w:sz w:val="20"/>
                <w:szCs w:val="20"/>
              </w:rPr>
            </w:pPr>
            <w:r w:rsidRPr="00780ECE">
              <w:rPr>
                <w:b/>
                <w:sz w:val="20"/>
                <w:szCs w:val="20"/>
              </w:rPr>
              <w:t>Пояснения причин отклонений</w:t>
            </w:r>
          </w:p>
        </w:tc>
        <w:tc>
          <w:tcPr>
            <w:tcW w:w="2126" w:type="dxa"/>
          </w:tcPr>
          <w:p w:rsidR="00780ECE" w:rsidRPr="00780ECE" w:rsidRDefault="00780ECE" w:rsidP="00B101C6">
            <w:pPr>
              <w:jc w:val="center"/>
              <w:rPr>
                <w:b/>
                <w:sz w:val="20"/>
                <w:szCs w:val="20"/>
              </w:rPr>
            </w:pPr>
            <w:r>
              <w:rPr>
                <w:b/>
                <w:sz w:val="20"/>
                <w:szCs w:val="20"/>
              </w:rPr>
              <w:t>Наименова</w:t>
            </w:r>
            <w:r w:rsidRPr="00780ECE">
              <w:rPr>
                <w:b/>
                <w:sz w:val="20"/>
                <w:szCs w:val="20"/>
              </w:rPr>
              <w:t>ние целевого индикатора (показателя)</w:t>
            </w:r>
          </w:p>
        </w:tc>
        <w:tc>
          <w:tcPr>
            <w:tcW w:w="709" w:type="dxa"/>
          </w:tcPr>
          <w:p w:rsidR="00780ECE" w:rsidRPr="00780ECE" w:rsidRDefault="00780ECE" w:rsidP="00780ECE">
            <w:pPr>
              <w:jc w:val="center"/>
              <w:rPr>
                <w:b/>
                <w:sz w:val="20"/>
                <w:szCs w:val="20"/>
              </w:rPr>
            </w:pPr>
            <w:r w:rsidRPr="00780ECE">
              <w:rPr>
                <w:b/>
                <w:sz w:val="20"/>
                <w:szCs w:val="20"/>
              </w:rPr>
              <w:t xml:space="preserve">Единица </w:t>
            </w:r>
            <w:proofErr w:type="spellStart"/>
            <w:proofErr w:type="gramStart"/>
            <w:r w:rsidRPr="00780ECE">
              <w:rPr>
                <w:b/>
                <w:sz w:val="20"/>
                <w:szCs w:val="20"/>
              </w:rPr>
              <w:t>измере-ния</w:t>
            </w:r>
            <w:proofErr w:type="spellEnd"/>
            <w:proofErr w:type="gramEnd"/>
          </w:p>
        </w:tc>
        <w:tc>
          <w:tcPr>
            <w:tcW w:w="850" w:type="dxa"/>
          </w:tcPr>
          <w:p w:rsidR="00780ECE" w:rsidRPr="00780ECE" w:rsidRDefault="00780ECE" w:rsidP="00780ECE">
            <w:pPr>
              <w:jc w:val="center"/>
              <w:rPr>
                <w:b/>
                <w:sz w:val="20"/>
                <w:szCs w:val="20"/>
              </w:rPr>
            </w:pPr>
            <w:r w:rsidRPr="00780ECE">
              <w:rPr>
                <w:b/>
                <w:sz w:val="20"/>
                <w:szCs w:val="20"/>
              </w:rPr>
              <w:t xml:space="preserve">План </w:t>
            </w:r>
          </w:p>
        </w:tc>
        <w:tc>
          <w:tcPr>
            <w:tcW w:w="851" w:type="dxa"/>
          </w:tcPr>
          <w:p w:rsidR="00780ECE" w:rsidRPr="00780ECE" w:rsidRDefault="00780ECE" w:rsidP="00B101C6">
            <w:pPr>
              <w:jc w:val="center"/>
              <w:rPr>
                <w:b/>
                <w:sz w:val="20"/>
                <w:szCs w:val="20"/>
              </w:rPr>
            </w:pPr>
            <w:r w:rsidRPr="00780ECE">
              <w:rPr>
                <w:b/>
                <w:sz w:val="20"/>
                <w:szCs w:val="20"/>
              </w:rPr>
              <w:t xml:space="preserve">Факт </w:t>
            </w:r>
          </w:p>
          <w:p w:rsidR="00780ECE" w:rsidRPr="00780ECE" w:rsidRDefault="00780ECE" w:rsidP="00B101C6">
            <w:pPr>
              <w:jc w:val="center"/>
              <w:rPr>
                <w:b/>
                <w:sz w:val="20"/>
                <w:szCs w:val="20"/>
              </w:rPr>
            </w:pPr>
          </w:p>
        </w:tc>
        <w:tc>
          <w:tcPr>
            <w:tcW w:w="1701" w:type="dxa"/>
          </w:tcPr>
          <w:p w:rsidR="00780ECE" w:rsidRPr="00780ECE" w:rsidRDefault="00780ECE" w:rsidP="00B101C6">
            <w:pPr>
              <w:jc w:val="center"/>
              <w:rPr>
                <w:b/>
                <w:sz w:val="20"/>
                <w:szCs w:val="20"/>
              </w:rPr>
            </w:pPr>
            <w:r w:rsidRPr="00780ECE">
              <w:rPr>
                <w:b/>
                <w:sz w:val="20"/>
                <w:szCs w:val="20"/>
              </w:rPr>
              <w:t>Пояснения причин отклонений</w:t>
            </w:r>
          </w:p>
        </w:tc>
      </w:tr>
      <w:tr w:rsidR="00496A74" w:rsidRPr="00780ECE" w:rsidTr="00BF5DA8">
        <w:trPr>
          <w:tblHeader/>
        </w:trPr>
        <w:tc>
          <w:tcPr>
            <w:tcW w:w="567" w:type="dxa"/>
          </w:tcPr>
          <w:p w:rsidR="00780ECE" w:rsidRPr="00780ECE" w:rsidRDefault="00780ECE" w:rsidP="00B101C6">
            <w:pPr>
              <w:ind w:right="-57"/>
              <w:jc w:val="center"/>
              <w:rPr>
                <w:strike/>
                <w:sz w:val="20"/>
                <w:szCs w:val="20"/>
              </w:rPr>
            </w:pPr>
            <w:r w:rsidRPr="00780ECE">
              <w:rPr>
                <w:sz w:val="20"/>
                <w:szCs w:val="20"/>
              </w:rPr>
              <w:t>1</w:t>
            </w:r>
          </w:p>
        </w:tc>
        <w:tc>
          <w:tcPr>
            <w:tcW w:w="1843" w:type="dxa"/>
          </w:tcPr>
          <w:p w:rsidR="00780ECE" w:rsidRPr="00780ECE" w:rsidRDefault="00780ECE" w:rsidP="00B101C6">
            <w:pPr>
              <w:jc w:val="center"/>
              <w:rPr>
                <w:sz w:val="20"/>
                <w:szCs w:val="20"/>
              </w:rPr>
            </w:pPr>
            <w:r w:rsidRPr="00780ECE">
              <w:rPr>
                <w:sz w:val="20"/>
                <w:szCs w:val="20"/>
              </w:rPr>
              <w:t>2</w:t>
            </w:r>
          </w:p>
        </w:tc>
        <w:tc>
          <w:tcPr>
            <w:tcW w:w="1843" w:type="dxa"/>
          </w:tcPr>
          <w:p w:rsidR="00780ECE" w:rsidRPr="00780ECE" w:rsidRDefault="00780ECE" w:rsidP="00B101C6">
            <w:pPr>
              <w:jc w:val="center"/>
              <w:rPr>
                <w:sz w:val="20"/>
                <w:szCs w:val="20"/>
              </w:rPr>
            </w:pPr>
            <w:r w:rsidRPr="00780ECE">
              <w:rPr>
                <w:sz w:val="20"/>
                <w:szCs w:val="20"/>
              </w:rPr>
              <w:t>3</w:t>
            </w:r>
          </w:p>
        </w:tc>
        <w:tc>
          <w:tcPr>
            <w:tcW w:w="1559" w:type="dxa"/>
          </w:tcPr>
          <w:p w:rsidR="00780ECE" w:rsidRPr="00780ECE" w:rsidRDefault="00780ECE" w:rsidP="00B101C6">
            <w:pPr>
              <w:jc w:val="center"/>
              <w:rPr>
                <w:sz w:val="20"/>
                <w:szCs w:val="20"/>
              </w:rPr>
            </w:pPr>
            <w:r w:rsidRPr="00780ECE">
              <w:rPr>
                <w:sz w:val="20"/>
                <w:szCs w:val="20"/>
              </w:rPr>
              <w:t>4</w:t>
            </w:r>
          </w:p>
        </w:tc>
        <w:tc>
          <w:tcPr>
            <w:tcW w:w="1276" w:type="dxa"/>
          </w:tcPr>
          <w:p w:rsidR="00780ECE" w:rsidRPr="00780ECE" w:rsidRDefault="00780ECE" w:rsidP="00B101C6">
            <w:pPr>
              <w:jc w:val="center"/>
              <w:rPr>
                <w:sz w:val="20"/>
                <w:szCs w:val="20"/>
              </w:rPr>
            </w:pPr>
            <w:r w:rsidRPr="00780ECE">
              <w:rPr>
                <w:sz w:val="20"/>
                <w:szCs w:val="20"/>
              </w:rPr>
              <w:t>5</w:t>
            </w:r>
          </w:p>
        </w:tc>
        <w:tc>
          <w:tcPr>
            <w:tcW w:w="1134" w:type="dxa"/>
          </w:tcPr>
          <w:p w:rsidR="00780ECE" w:rsidRPr="00780ECE" w:rsidRDefault="00780ECE" w:rsidP="00B101C6">
            <w:pPr>
              <w:jc w:val="center"/>
              <w:rPr>
                <w:sz w:val="20"/>
                <w:szCs w:val="20"/>
              </w:rPr>
            </w:pPr>
            <w:r w:rsidRPr="00780ECE">
              <w:rPr>
                <w:sz w:val="20"/>
                <w:szCs w:val="20"/>
              </w:rPr>
              <w:t>6</w:t>
            </w:r>
          </w:p>
        </w:tc>
        <w:tc>
          <w:tcPr>
            <w:tcW w:w="1701" w:type="dxa"/>
          </w:tcPr>
          <w:p w:rsidR="00780ECE" w:rsidRPr="00780ECE" w:rsidRDefault="00780ECE" w:rsidP="00B101C6">
            <w:pPr>
              <w:jc w:val="center"/>
              <w:rPr>
                <w:sz w:val="20"/>
                <w:szCs w:val="20"/>
              </w:rPr>
            </w:pPr>
            <w:r w:rsidRPr="00780ECE">
              <w:rPr>
                <w:sz w:val="20"/>
                <w:szCs w:val="20"/>
              </w:rPr>
              <w:t>7</w:t>
            </w:r>
          </w:p>
        </w:tc>
        <w:tc>
          <w:tcPr>
            <w:tcW w:w="2126" w:type="dxa"/>
          </w:tcPr>
          <w:p w:rsidR="00780ECE" w:rsidRPr="00780ECE" w:rsidRDefault="00780ECE" w:rsidP="00B101C6">
            <w:pPr>
              <w:jc w:val="center"/>
              <w:rPr>
                <w:sz w:val="20"/>
                <w:szCs w:val="20"/>
              </w:rPr>
            </w:pPr>
            <w:r w:rsidRPr="00780ECE">
              <w:rPr>
                <w:sz w:val="20"/>
                <w:szCs w:val="20"/>
              </w:rPr>
              <w:t>8</w:t>
            </w:r>
          </w:p>
        </w:tc>
        <w:tc>
          <w:tcPr>
            <w:tcW w:w="709" w:type="dxa"/>
          </w:tcPr>
          <w:p w:rsidR="00780ECE" w:rsidRPr="00780ECE" w:rsidRDefault="00780ECE" w:rsidP="00B101C6">
            <w:pPr>
              <w:jc w:val="center"/>
              <w:rPr>
                <w:sz w:val="20"/>
                <w:szCs w:val="20"/>
              </w:rPr>
            </w:pPr>
            <w:r w:rsidRPr="00780ECE">
              <w:rPr>
                <w:sz w:val="20"/>
                <w:szCs w:val="20"/>
              </w:rPr>
              <w:t>9</w:t>
            </w:r>
          </w:p>
        </w:tc>
        <w:tc>
          <w:tcPr>
            <w:tcW w:w="850" w:type="dxa"/>
          </w:tcPr>
          <w:p w:rsidR="00780ECE" w:rsidRPr="00780ECE" w:rsidRDefault="00780ECE" w:rsidP="00B101C6">
            <w:pPr>
              <w:jc w:val="center"/>
              <w:rPr>
                <w:sz w:val="20"/>
                <w:szCs w:val="20"/>
              </w:rPr>
            </w:pPr>
            <w:r w:rsidRPr="00780ECE">
              <w:rPr>
                <w:sz w:val="20"/>
                <w:szCs w:val="20"/>
              </w:rPr>
              <w:t>10</w:t>
            </w:r>
          </w:p>
        </w:tc>
        <w:tc>
          <w:tcPr>
            <w:tcW w:w="851" w:type="dxa"/>
          </w:tcPr>
          <w:p w:rsidR="00780ECE" w:rsidRPr="00780ECE" w:rsidRDefault="00780ECE" w:rsidP="00B101C6">
            <w:pPr>
              <w:jc w:val="center"/>
              <w:rPr>
                <w:sz w:val="20"/>
                <w:szCs w:val="20"/>
              </w:rPr>
            </w:pPr>
            <w:r w:rsidRPr="00780ECE">
              <w:rPr>
                <w:sz w:val="20"/>
                <w:szCs w:val="20"/>
              </w:rPr>
              <w:t>11</w:t>
            </w:r>
          </w:p>
        </w:tc>
        <w:tc>
          <w:tcPr>
            <w:tcW w:w="1701" w:type="dxa"/>
          </w:tcPr>
          <w:p w:rsidR="00780ECE" w:rsidRPr="00780ECE" w:rsidRDefault="00780ECE" w:rsidP="00B101C6">
            <w:pPr>
              <w:jc w:val="center"/>
              <w:rPr>
                <w:sz w:val="20"/>
                <w:szCs w:val="20"/>
              </w:rPr>
            </w:pPr>
            <w:r w:rsidRPr="00780ECE">
              <w:rPr>
                <w:sz w:val="20"/>
                <w:szCs w:val="20"/>
              </w:rPr>
              <w:t>12</w:t>
            </w:r>
          </w:p>
        </w:tc>
      </w:tr>
      <w:tr w:rsidR="00496A74" w:rsidRPr="00780ECE" w:rsidTr="00BF5DA8">
        <w:trPr>
          <w:trHeight w:val="435"/>
        </w:trPr>
        <w:tc>
          <w:tcPr>
            <w:tcW w:w="567" w:type="dxa"/>
            <w:vMerge w:val="restart"/>
          </w:tcPr>
          <w:p w:rsidR="00496A74" w:rsidRPr="00780ECE" w:rsidRDefault="00496A74" w:rsidP="00B101C6">
            <w:pPr>
              <w:ind w:right="-57"/>
              <w:rPr>
                <w:strike/>
                <w:sz w:val="20"/>
                <w:szCs w:val="20"/>
              </w:rPr>
            </w:pPr>
          </w:p>
        </w:tc>
        <w:tc>
          <w:tcPr>
            <w:tcW w:w="1843" w:type="dxa"/>
            <w:vMerge w:val="restart"/>
          </w:tcPr>
          <w:p w:rsidR="00496A74" w:rsidRPr="00780ECE" w:rsidRDefault="00496A74" w:rsidP="00B101C6">
            <w:pPr>
              <w:rPr>
                <w:sz w:val="20"/>
                <w:szCs w:val="20"/>
              </w:rPr>
            </w:pPr>
            <w:r w:rsidRPr="00780ECE">
              <w:rPr>
                <w:sz w:val="20"/>
                <w:szCs w:val="20"/>
              </w:rPr>
              <w:t>Муниципальная программа "Культура городского округа Кинешма"</w:t>
            </w:r>
          </w:p>
        </w:tc>
        <w:tc>
          <w:tcPr>
            <w:tcW w:w="1843" w:type="dxa"/>
            <w:vMerge w:val="restart"/>
          </w:tcPr>
          <w:p w:rsidR="00496A74" w:rsidRPr="00780ECE" w:rsidRDefault="00496A74" w:rsidP="00B101C6">
            <w:pPr>
              <w:rPr>
                <w:sz w:val="20"/>
                <w:szCs w:val="20"/>
              </w:rPr>
            </w:pPr>
            <w:r w:rsidRPr="00780ECE">
              <w:rPr>
                <w:sz w:val="20"/>
                <w:szCs w:val="20"/>
              </w:rPr>
              <w:t>Комитет по культуре и туризму администрации городского округа Кинешма</w:t>
            </w:r>
          </w:p>
          <w:p w:rsidR="00496A74" w:rsidRPr="00780ECE" w:rsidRDefault="00496A74" w:rsidP="00B101C6">
            <w:pPr>
              <w:rPr>
                <w:sz w:val="20"/>
                <w:szCs w:val="20"/>
              </w:rPr>
            </w:pPr>
          </w:p>
          <w:p w:rsidR="00496A74" w:rsidRPr="00780ECE" w:rsidRDefault="00496A74" w:rsidP="00B101C6">
            <w:pPr>
              <w:rPr>
                <w:sz w:val="20"/>
                <w:szCs w:val="20"/>
              </w:rPr>
            </w:pPr>
            <w:r w:rsidRPr="00780ECE">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496A74" w:rsidRPr="00780ECE" w:rsidRDefault="00496A74" w:rsidP="00B101C6">
            <w:pPr>
              <w:rPr>
                <w:sz w:val="20"/>
                <w:szCs w:val="20"/>
              </w:rPr>
            </w:pPr>
          </w:p>
          <w:p w:rsidR="00496A74" w:rsidRPr="00780ECE" w:rsidRDefault="00496A74" w:rsidP="00B101C6">
            <w:pPr>
              <w:rPr>
                <w:sz w:val="20"/>
                <w:szCs w:val="20"/>
              </w:rPr>
            </w:pPr>
            <w:r w:rsidRPr="00780ECE">
              <w:rPr>
                <w:sz w:val="20"/>
                <w:szCs w:val="20"/>
              </w:rPr>
              <w:t>Комитет по социальной и молодёжной политике администрации городского округа Кинешма</w:t>
            </w:r>
          </w:p>
          <w:p w:rsidR="00496A74" w:rsidRPr="00780ECE" w:rsidRDefault="00496A74" w:rsidP="00B101C6">
            <w:pPr>
              <w:rPr>
                <w:sz w:val="20"/>
                <w:szCs w:val="20"/>
              </w:rPr>
            </w:pPr>
          </w:p>
          <w:p w:rsidR="00496A74" w:rsidRPr="00780ECE" w:rsidRDefault="00496A74" w:rsidP="00B101C6">
            <w:pPr>
              <w:rPr>
                <w:sz w:val="20"/>
                <w:szCs w:val="20"/>
              </w:rPr>
            </w:pPr>
            <w:r w:rsidRPr="00780ECE">
              <w:rPr>
                <w:color w:val="000000"/>
                <w:sz w:val="20"/>
                <w:szCs w:val="20"/>
                <w:shd w:val="clear" w:color="auto" w:fill="FFFFFF"/>
              </w:rPr>
              <w:t>Управление жилищно-</w:t>
            </w:r>
            <w:r w:rsidRPr="00780ECE">
              <w:rPr>
                <w:color w:val="000000"/>
                <w:sz w:val="20"/>
                <w:szCs w:val="20"/>
                <w:shd w:val="clear" w:color="auto" w:fill="FFFFFF"/>
              </w:rPr>
              <w:lastRenderedPageBreak/>
              <w:t>коммунального хозяйства администрации городского округа Кинешма</w:t>
            </w:r>
          </w:p>
        </w:tc>
        <w:tc>
          <w:tcPr>
            <w:tcW w:w="1559" w:type="dxa"/>
          </w:tcPr>
          <w:p w:rsidR="00496A74" w:rsidRPr="00780ECE" w:rsidRDefault="00496A74" w:rsidP="00B101C6">
            <w:pPr>
              <w:rPr>
                <w:b/>
                <w:sz w:val="20"/>
                <w:szCs w:val="20"/>
              </w:rPr>
            </w:pPr>
            <w:r w:rsidRPr="00780ECE">
              <w:rPr>
                <w:b/>
                <w:sz w:val="20"/>
                <w:szCs w:val="20"/>
              </w:rPr>
              <w:lastRenderedPageBreak/>
              <w:t>Всего</w:t>
            </w:r>
          </w:p>
        </w:tc>
        <w:tc>
          <w:tcPr>
            <w:tcW w:w="1276" w:type="dxa"/>
          </w:tcPr>
          <w:p w:rsidR="00496A74" w:rsidRPr="00780ECE" w:rsidRDefault="00496A74" w:rsidP="00B101C6">
            <w:pPr>
              <w:jc w:val="center"/>
              <w:rPr>
                <w:b/>
                <w:sz w:val="20"/>
                <w:szCs w:val="20"/>
              </w:rPr>
            </w:pPr>
            <w:r w:rsidRPr="00780ECE">
              <w:rPr>
                <w:b/>
                <w:sz w:val="20"/>
                <w:szCs w:val="20"/>
              </w:rPr>
              <w:t>48 944,9</w:t>
            </w:r>
          </w:p>
        </w:tc>
        <w:tc>
          <w:tcPr>
            <w:tcW w:w="1134" w:type="dxa"/>
          </w:tcPr>
          <w:p w:rsidR="00496A74" w:rsidRPr="00780ECE" w:rsidRDefault="00496A74" w:rsidP="00B101C6">
            <w:pPr>
              <w:jc w:val="center"/>
              <w:rPr>
                <w:b/>
                <w:sz w:val="20"/>
                <w:szCs w:val="20"/>
              </w:rPr>
            </w:pPr>
            <w:r w:rsidRPr="00780ECE">
              <w:rPr>
                <w:b/>
                <w:sz w:val="20"/>
                <w:szCs w:val="20"/>
              </w:rPr>
              <w:t>46 193,9</w:t>
            </w:r>
          </w:p>
        </w:tc>
        <w:tc>
          <w:tcPr>
            <w:tcW w:w="1701" w:type="dxa"/>
            <w:vMerge w:val="restart"/>
          </w:tcPr>
          <w:p w:rsidR="00496A74" w:rsidRPr="00496A74" w:rsidRDefault="00496A74" w:rsidP="005C590C">
            <w:pPr>
              <w:rPr>
                <w:b/>
                <w:kern w:val="2"/>
                <w:sz w:val="20"/>
                <w:szCs w:val="20"/>
              </w:rPr>
            </w:pPr>
            <w:r w:rsidRPr="00496A74">
              <w:rPr>
                <w:b/>
                <w:kern w:val="2"/>
                <w:sz w:val="20"/>
                <w:szCs w:val="20"/>
              </w:rPr>
              <w:t>-2751 т.р.</w:t>
            </w:r>
          </w:p>
        </w:tc>
        <w:tc>
          <w:tcPr>
            <w:tcW w:w="2126" w:type="dxa"/>
            <w:vMerge w:val="restart"/>
          </w:tcPr>
          <w:p w:rsidR="00496A74" w:rsidRPr="00780ECE" w:rsidRDefault="00496A74" w:rsidP="00B101C6">
            <w:pPr>
              <w:rPr>
                <w:sz w:val="20"/>
                <w:szCs w:val="20"/>
              </w:rPr>
            </w:pPr>
            <w:r w:rsidRPr="00780ECE">
              <w:rPr>
                <w:sz w:val="20"/>
                <w:szCs w:val="20"/>
              </w:rPr>
              <w:t>Увеличение количества библиографических записей в сводном электронном каталоге МУ «Кинешемская городская централизованная библиотечная система»</w:t>
            </w:r>
          </w:p>
        </w:tc>
        <w:tc>
          <w:tcPr>
            <w:tcW w:w="709" w:type="dxa"/>
            <w:vMerge w:val="restart"/>
          </w:tcPr>
          <w:p w:rsidR="00496A74" w:rsidRPr="00780ECE" w:rsidRDefault="00496A74" w:rsidP="00B101C6">
            <w:pPr>
              <w:jc w:val="center"/>
              <w:rPr>
                <w:sz w:val="20"/>
                <w:szCs w:val="20"/>
              </w:rPr>
            </w:pPr>
            <w:r w:rsidRPr="00780ECE">
              <w:rPr>
                <w:sz w:val="20"/>
                <w:szCs w:val="20"/>
              </w:rPr>
              <w:t>%</w:t>
            </w:r>
          </w:p>
        </w:tc>
        <w:tc>
          <w:tcPr>
            <w:tcW w:w="850" w:type="dxa"/>
            <w:vMerge w:val="restart"/>
          </w:tcPr>
          <w:p w:rsidR="00496A74" w:rsidRPr="00780ECE" w:rsidRDefault="00496A74" w:rsidP="00B101C6">
            <w:pPr>
              <w:jc w:val="center"/>
              <w:rPr>
                <w:sz w:val="20"/>
                <w:szCs w:val="20"/>
              </w:rPr>
            </w:pPr>
            <w:r w:rsidRPr="00780ECE">
              <w:rPr>
                <w:sz w:val="20"/>
                <w:szCs w:val="20"/>
              </w:rPr>
              <w:t>2,0</w:t>
            </w:r>
          </w:p>
        </w:tc>
        <w:tc>
          <w:tcPr>
            <w:tcW w:w="851" w:type="dxa"/>
            <w:vMerge w:val="restart"/>
          </w:tcPr>
          <w:p w:rsidR="00496A74" w:rsidRPr="00780ECE" w:rsidRDefault="00496A74" w:rsidP="00B101C6">
            <w:pPr>
              <w:jc w:val="center"/>
              <w:rPr>
                <w:sz w:val="20"/>
                <w:szCs w:val="20"/>
              </w:rPr>
            </w:pPr>
            <w:r w:rsidRPr="00780ECE">
              <w:rPr>
                <w:sz w:val="20"/>
                <w:szCs w:val="20"/>
              </w:rPr>
              <w:t>7,5</w:t>
            </w:r>
          </w:p>
        </w:tc>
        <w:tc>
          <w:tcPr>
            <w:tcW w:w="1701" w:type="dxa"/>
            <w:vMerge w:val="restart"/>
          </w:tcPr>
          <w:p w:rsidR="00496A74" w:rsidRPr="00496A74" w:rsidRDefault="00496A74" w:rsidP="00496A74">
            <w:pPr>
              <w:rPr>
                <w:sz w:val="20"/>
                <w:szCs w:val="20"/>
              </w:rPr>
            </w:pPr>
            <w:r w:rsidRPr="00780ECE">
              <w:rPr>
                <w:sz w:val="20"/>
                <w:szCs w:val="20"/>
              </w:rPr>
              <w:t>Перевыполнение показателя связано с увеличением скорости заполнения электронного каталога в связи с совершенствованием проф</w:t>
            </w:r>
            <w:r>
              <w:rPr>
                <w:sz w:val="20"/>
                <w:szCs w:val="20"/>
              </w:rPr>
              <w:t>ессиональных навыков работников</w:t>
            </w:r>
          </w:p>
        </w:tc>
      </w:tr>
      <w:tr w:rsidR="00496A74" w:rsidRPr="00780ECE" w:rsidTr="00BF5DA8">
        <w:trPr>
          <w:trHeight w:val="1005"/>
        </w:trPr>
        <w:tc>
          <w:tcPr>
            <w:tcW w:w="567" w:type="dxa"/>
            <w:vMerge/>
          </w:tcPr>
          <w:p w:rsidR="00496A74" w:rsidRPr="00780ECE" w:rsidRDefault="00496A74" w:rsidP="00B101C6">
            <w:pPr>
              <w:ind w:right="-57"/>
              <w:rPr>
                <w:strike/>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tcPr>
          <w:p w:rsidR="00496A74" w:rsidRPr="00780ECE" w:rsidRDefault="00496A74" w:rsidP="00B101C6">
            <w:pPr>
              <w:rPr>
                <w:b/>
                <w:sz w:val="20"/>
                <w:szCs w:val="20"/>
              </w:rPr>
            </w:pPr>
            <w:r w:rsidRPr="00780ECE">
              <w:rPr>
                <w:b/>
                <w:sz w:val="20"/>
                <w:szCs w:val="20"/>
              </w:rPr>
              <w:t xml:space="preserve">бюджетные ассигнования </w:t>
            </w:r>
            <w:r w:rsidRPr="00780ECE">
              <w:rPr>
                <w:sz w:val="20"/>
                <w:szCs w:val="20"/>
              </w:rPr>
              <w:t>всего,</w:t>
            </w:r>
            <w:r w:rsidRPr="00780ECE">
              <w:rPr>
                <w:b/>
                <w:sz w:val="20"/>
                <w:szCs w:val="20"/>
              </w:rPr>
              <w:br/>
            </w:r>
            <w:r w:rsidRPr="00780ECE">
              <w:rPr>
                <w:i/>
                <w:sz w:val="20"/>
                <w:szCs w:val="20"/>
              </w:rPr>
              <w:t>в том числе:</w:t>
            </w:r>
          </w:p>
        </w:tc>
        <w:tc>
          <w:tcPr>
            <w:tcW w:w="1276" w:type="dxa"/>
          </w:tcPr>
          <w:p w:rsidR="00496A74" w:rsidRPr="00496A74" w:rsidRDefault="00496A74" w:rsidP="00B101C6">
            <w:pPr>
              <w:jc w:val="center"/>
              <w:rPr>
                <w:b/>
                <w:sz w:val="20"/>
                <w:szCs w:val="20"/>
              </w:rPr>
            </w:pPr>
            <w:r w:rsidRPr="00496A74">
              <w:rPr>
                <w:b/>
                <w:sz w:val="20"/>
                <w:szCs w:val="20"/>
              </w:rPr>
              <w:t>48 944,9</w:t>
            </w:r>
          </w:p>
        </w:tc>
        <w:tc>
          <w:tcPr>
            <w:tcW w:w="1134" w:type="dxa"/>
          </w:tcPr>
          <w:p w:rsidR="00496A74" w:rsidRPr="00496A74" w:rsidRDefault="00496A74" w:rsidP="00B101C6">
            <w:pPr>
              <w:jc w:val="center"/>
              <w:rPr>
                <w:b/>
                <w:sz w:val="20"/>
                <w:szCs w:val="20"/>
              </w:rPr>
            </w:pPr>
            <w:r w:rsidRPr="00496A74">
              <w:rPr>
                <w:b/>
                <w:sz w:val="20"/>
                <w:szCs w:val="20"/>
              </w:rPr>
              <w:t>46 193,9</w:t>
            </w:r>
          </w:p>
        </w:tc>
        <w:tc>
          <w:tcPr>
            <w:tcW w:w="1701" w:type="dxa"/>
            <w:vMerge/>
          </w:tcPr>
          <w:p w:rsidR="00496A74" w:rsidRPr="00780ECE" w:rsidRDefault="00496A74" w:rsidP="00B101C6">
            <w:pPr>
              <w:jc w:val="center"/>
              <w:rPr>
                <w:kern w:val="2"/>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rPr>
                <w:sz w:val="20"/>
                <w:szCs w:val="20"/>
              </w:rPr>
            </w:pPr>
          </w:p>
        </w:tc>
      </w:tr>
      <w:tr w:rsidR="00496A74" w:rsidRPr="00780ECE" w:rsidTr="00BF5DA8">
        <w:trPr>
          <w:trHeight w:val="945"/>
        </w:trPr>
        <w:tc>
          <w:tcPr>
            <w:tcW w:w="567" w:type="dxa"/>
            <w:vMerge/>
          </w:tcPr>
          <w:p w:rsidR="00496A74" w:rsidRPr="00780ECE" w:rsidRDefault="00496A74" w:rsidP="00B101C6">
            <w:pPr>
              <w:ind w:right="-57"/>
              <w:rPr>
                <w:strike/>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tcPr>
          <w:p w:rsidR="00496A74" w:rsidRPr="00780ECE" w:rsidRDefault="00496A74" w:rsidP="00B101C6">
            <w:pPr>
              <w:rPr>
                <w:sz w:val="20"/>
                <w:szCs w:val="20"/>
              </w:rPr>
            </w:pPr>
            <w:r w:rsidRPr="00780ECE">
              <w:rPr>
                <w:sz w:val="20"/>
                <w:szCs w:val="20"/>
              </w:rPr>
              <w:t>- бюджет городского округа Кинешма</w:t>
            </w:r>
          </w:p>
        </w:tc>
        <w:tc>
          <w:tcPr>
            <w:tcW w:w="1276" w:type="dxa"/>
          </w:tcPr>
          <w:p w:rsidR="00496A74" w:rsidRPr="00780ECE" w:rsidRDefault="00496A74" w:rsidP="00B101C6">
            <w:pPr>
              <w:jc w:val="center"/>
              <w:rPr>
                <w:sz w:val="20"/>
                <w:szCs w:val="20"/>
              </w:rPr>
            </w:pPr>
            <w:r w:rsidRPr="00780ECE">
              <w:rPr>
                <w:sz w:val="20"/>
                <w:szCs w:val="20"/>
              </w:rPr>
              <w:t>45 286,0</w:t>
            </w:r>
          </w:p>
        </w:tc>
        <w:tc>
          <w:tcPr>
            <w:tcW w:w="1134" w:type="dxa"/>
          </w:tcPr>
          <w:p w:rsidR="00496A74" w:rsidRPr="00780ECE" w:rsidRDefault="00496A74" w:rsidP="00B101C6">
            <w:pPr>
              <w:jc w:val="center"/>
              <w:rPr>
                <w:sz w:val="20"/>
                <w:szCs w:val="20"/>
              </w:rPr>
            </w:pPr>
            <w:r w:rsidRPr="00780ECE">
              <w:rPr>
                <w:sz w:val="20"/>
                <w:szCs w:val="20"/>
              </w:rPr>
              <w:t>42 535,0</w:t>
            </w:r>
          </w:p>
        </w:tc>
        <w:tc>
          <w:tcPr>
            <w:tcW w:w="1701" w:type="dxa"/>
            <w:vMerge/>
          </w:tcPr>
          <w:p w:rsidR="00496A74" w:rsidRPr="00780ECE" w:rsidRDefault="00496A74" w:rsidP="00B101C6">
            <w:pPr>
              <w:jc w:val="center"/>
              <w:rPr>
                <w:kern w:val="2"/>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rPr>
                <w:sz w:val="20"/>
                <w:szCs w:val="20"/>
              </w:rPr>
            </w:pPr>
          </w:p>
        </w:tc>
      </w:tr>
      <w:tr w:rsidR="00496A74" w:rsidRPr="00780ECE" w:rsidTr="00BF5DA8">
        <w:trPr>
          <w:trHeight w:val="630"/>
        </w:trPr>
        <w:tc>
          <w:tcPr>
            <w:tcW w:w="567" w:type="dxa"/>
            <w:vMerge/>
          </w:tcPr>
          <w:p w:rsidR="00496A74" w:rsidRPr="00780ECE" w:rsidRDefault="00496A74" w:rsidP="00B101C6">
            <w:pPr>
              <w:ind w:right="-57"/>
              <w:rPr>
                <w:strike/>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tcPr>
          <w:p w:rsidR="00496A74" w:rsidRPr="00780ECE" w:rsidRDefault="00496A74" w:rsidP="00B101C6">
            <w:pPr>
              <w:rPr>
                <w:sz w:val="20"/>
                <w:szCs w:val="20"/>
              </w:rPr>
            </w:pPr>
            <w:r w:rsidRPr="00780ECE">
              <w:rPr>
                <w:sz w:val="20"/>
                <w:szCs w:val="20"/>
              </w:rPr>
              <w:t>- областной бюджет</w:t>
            </w:r>
          </w:p>
          <w:p w:rsidR="00496A74" w:rsidRPr="00780ECE" w:rsidRDefault="00496A74" w:rsidP="00B101C6">
            <w:pPr>
              <w:rPr>
                <w:sz w:val="20"/>
                <w:szCs w:val="20"/>
              </w:rPr>
            </w:pPr>
          </w:p>
        </w:tc>
        <w:tc>
          <w:tcPr>
            <w:tcW w:w="1276" w:type="dxa"/>
          </w:tcPr>
          <w:p w:rsidR="00496A74" w:rsidRPr="00780ECE" w:rsidRDefault="00496A74" w:rsidP="00B101C6">
            <w:pPr>
              <w:jc w:val="center"/>
              <w:rPr>
                <w:sz w:val="20"/>
                <w:szCs w:val="20"/>
              </w:rPr>
            </w:pPr>
            <w:r w:rsidRPr="00780ECE">
              <w:rPr>
                <w:sz w:val="20"/>
                <w:szCs w:val="20"/>
              </w:rPr>
              <w:t>3 645,9</w:t>
            </w:r>
          </w:p>
          <w:p w:rsidR="00496A74" w:rsidRPr="00780ECE" w:rsidRDefault="00496A74" w:rsidP="00B101C6">
            <w:pPr>
              <w:jc w:val="center"/>
              <w:rPr>
                <w:sz w:val="20"/>
                <w:szCs w:val="20"/>
              </w:rPr>
            </w:pPr>
          </w:p>
        </w:tc>
        <w:tc>
          <w:tcPr>
            <w:tcW w:w="1134" w:type="dxa"/>
          </w:tcPr>
          <w:p w:rsidR="00496A74" w:rsidRPr="00780ECE" w:rsidRDefault="00496A74" w:rsidP="00B101C6">
            <w:pPr>
              <w:jc w:val="center"/>
              <w:rPr>
                <w:sz w:val="20"/>
                <w:szCs w:val="20"/>
              </w:rPr>
            </w:pPr>
            <w:r w:rsidRPr="00780ECE">
              <w:rPr>
                <w:sz w:val="20"/>
                <w:szCs w:val="20"/>
              </w:rPr>
              <w:t>3 645,9</w:t>
            </w:r>
          </w:p>
        </w:tc>
        <w:tc>
          <w:tcPr>
            <w:tcW w:w="1701" w:type="dxa"/>
            <w:vMerge/>
          </w:tcPr>
          <w:p w:rsidR="00496A74" w:rsidRPr="00780ECE" w:rsidRDefault="00496A74" w:rsidP="00B101C6">
            <w:pPr>
              <w:jc w:val="center"/>
              <w:rPr>
                <w:kern w:val="2"/>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rPr>
                <w:sz w:val="20"/>
                <w:szCs w:val="20"/>
              </w:rPr>
            </w:pPr>
          </w:p>
        </w:tc>
      </w:tr>
      <w:tr w:rsidR="00496A74" w:rsidRPr="00780ECE" w:rsidTr="00BF5DA8">
        <w:trPr>
          <w:trHeight w:val="230"/>
        </w:trPr>
        <w:tc>
          <w:tcPr>
            <w:tcW w:w="567" w:type="dxa"/>
            <w:vMerge/>
          </w:tcPr>
          <w:p w:rsidR="00496A74" w:rsidRPr="00780ECE" w:rsidRDefault="00496A74" w:rsidP="00B101C6">
            <w:pPr>
              <w:ind w:right="-57"/>
              <w:rPr>
                <w:strike/>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vMerge w:val="restart"/>
          </w:tcPr>
          <w:p w:rsidR="00496A74" w:rsidRPr="00780ECE" w:rsidRDefault="00496A74" w:rsidP="00B101C6">
            <w:pPr>
              <w:rPr>
                <w:sz w:val="20"/>
                <w:szCs w:val="20"/>
              </w:rPr>
            </w:pPr>
            <w:r w:rsidRPr="00780ECE">
              <w:rPr>
                <w:sz w:val="20"/>
                <w:szCs w:val="20"/>
              </w:rPr>
              <w:t>- федеральный бюджет</w:t>
            </w:r>
          </w:p>
        </w:tc>
        <w:tc>
          <w:tcPr>
            <w:tcW w:w="1276" w:type="dxa"/>
            <w:vMerge w:val="restart"/>
          </w:tcPr>
          <w:p w:rsidR="00496A74" w:rsidRPr="00780ECE" w:rsidRDefault="00496A74" w:rsidP="00B101C6">
            <w:pPr>
              <w:jc w:val="center"/>
              <w:rPr>
                <w:sz w:val="20"/>
                <w:szCs w:val="20"/>
              </w:rPr>
            </w:pPr>
            <w:r w:rsidRPr="00780ECE">
              <w:rPr>
                <w:sz w:val="20"/>
                <w:szCs w:val="20"/>
              </w:rPr>
              <w:t>13,0</w:t>
            </w:r>
          </w:p>
        </w:tc>
        <w:tc>
          <w:tcPr>
            <w:tcW w:w="1134" w:type="dxa"/>
            <w:vMerge w:val="restart"/>
          </w:tcPr>
          <w:p w:rsidR="00496A74" w:rsidRPr="00780ECE" w:rsidRDefault="00496A74" w:rsidP="00B101C6">
            <w:pPr>
              <w:jc w:val="center"/>
              <w:rPr>
                <w:sz w:val="20"/>
                <w:szCs w:val="20"/>
              </w:rPr>
            </w:pPr>
            <w:r w:rsidRPr="00780ECE">
              <w:rPr>
                <w:sz w:val="20"/>
                <w:szCs w:val="20"/>
              </w:rPr>
              <w:t>13,0</w:t>
            </w:r>
          </w:p>
        </w:tc>
        <w:tc>
          <w:tcPr>
            <w:tcW w:w="1701" w:type="dxa"/>
            <w:vMerge/>
          </w:tcPr>
          <w:p w:rsidR="00496A74" w:rsidRPr="00780ECE" w:rsidRDefault="00496A74" w:rsidP="00B101C6">
            <w:pPr>
              <w:jc w:val="center"/>
              <w:rPr>
                <w:kern w:val="2"/>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rPr>
                <w:sz w:val="20"/>
                <w:szCs w:val="20"/>
              </w:rPr>
            </w:pP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vMerge/>
          </w:tcPr>
          <w:p w:rsidR="00496A74" w:rsidRPr="00780ECE" w:rsidRDefault="00496A74" w:rsidP="00B101C6">
            <w:pPr>
              <w:rPr>
                <w:b/>
                <w:sz w:val="20"/>
                <w:szCs w:val="20"/>
              </w:rPr>
            </w:pPr>
          </w:p>
        </w:tc>
        <w:tc>
          <w:tcPr>
            <w:tcW w:w="1276" w:type="dxa"/>
            <w:vMerge/>
          </w:tcPr>
          <w:p w:rsidR="00496A74" w:rsidRPr="00780ECE" w:rsidRDefault="00496A74" w:rsidP="00B101C6">
            <w:pPr>
              <w:jc w:val="center"/>
              <w:rPr>
                <w:sz w:val="20"/>
                <w:szCs w:val="20"/>
              </w:rPr>
            </w:pPr>
          </w:p>
        </w:tc>
        <w:tc>
          <w:tcPr>
            <w:tcW w:w="1134"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c>
          <w:tcPr>
            <w:tcW w:w="2126" w:type="dxa"/>
            <w:tcBorders>
              <w:bottom w:val="single" w:sz="4" w:space="0" w:color="auto"/>
            </w:tcBorders>
          </w:tcPr>
          <w:p w:rsidR="00496A74" w:rsidRPr="00780ECE" w:rsidRDefault="00496A74" w:rsidP="00B101C6">
            <w:pPr>
              <w:rPr>
                <w:sz w:val="20"/>
                <w:szCs w:val="20"/>
              </w:rPr>
            </w:pPr>
            <w:r w:rsidRPr="00780ECE">
              <w:rPr>
                <w:sz w:val="20"/>
                <w:szCs w:val="20"/>
              </w:rPr>
              <w:t>Доля объектов культурного наследия местного (муниципального) значения, находящихся в удовлетворительном состоянии, в общем количестве объектов культурного наследия местного (муниципального) значения</w:t>
            </w:r>
          </w:p>
        </w:tc>
        <w:tc>
          <w:tcPr>
            <w:tcW w:w="709" w:type="dxa"/>
            <w:tcBorders>
              <w:bottom w:val="single" w:sz="4" w:space="0" w:color="auto"/>
            </w:tcBorders>
          </w:tcPr>
          <w:p w:rsidR="00496A74" w:rsidRPr="00780ECE" w:rsidRDefault="00496A74" w:rsidP="00B101C6">
            <w:pPr>
              <w:jc w:val="center"/>
              <w:rPr>
                <w:sz w:val="20"/>
                <w:szCs w:val="20"/>
              </w:rPr>
            </w:pPr>
            <w:r w:rsidRPr="00780ECE">
              <w:rPr>
                <w:sz w:val="20"/>
                <w:szCs w:val="20"/>
              </w:rPr>
              <w:t>%</w:t>
            </w:r>
          </w:p>
        </w:tc>
        <w:tc>
          <w:tcPr>
            <w:tcW w:w="850" w:type="dxa"/>
            <w:tcBorders>
              <w:bottom w:val="single" w:sz="4" w:space="0" w:color="auto"/>
            </w:tcBorders>
          </w:tcPr>
          <w:p w:rsidR="00496A74" w:rsidRPr="00780ECE" w:rsidRDefault="00496A74" w:rsidP="00B101C6">
            <w:pPr>
              <w:jc w:val="center"/>
              <w:rPr>
                <w:sz w:val="20"/>
                <w:szCs w:val="20"/>
              </w:rPr>
            </w:pPr>
            <w:r w:rsidRPr="00780ECE">
              <w:rPr>
                <w:sz w:val="20"/>
                <w:szCs w:val="20"/>
              </w:rPr>
              <w:t>33,59</w:t>
            </w:r>
          </w:p>
        </w:tc>
        <w:tc>
          <w:tcPr>
            <w:tcW w:w="851" w:type="dxa"/>
            <w:tcBorders>
              <w:bottom w:val="single" w:sz="4" w:space="0" w:color="auto"/>
            </w:tcBorders>
          </w:tcPr>
          <w:p w:rsidR="00496A74" w:rsidRPr="00780ECE" w:rsidRDefault="00496A74" w:rsidP="00B101C6">
            <w:pPr>
              <w:jc w:val="center"/>
              <w:rPr>
                <w:sz w:val="20"/>
                <w:szCs w:val="20"/>
              </w:rPr>
            </w:pPr>
            <w:r w:rsidRPr="00780ECE">
              <w:rPr>
                <w:sz w:val="20"/>
                <w:szCs w:val="20"/>
              </w:rPr>
              <w:t>33,59</w:t>
            </w:r>
          </w:p>
        </w:tc>
        <w:tc>
          <w:tcPr>
            <w:tcW w:w="1701" w:type="dxa"/>
            <w:tcBorders>
              <w:bottom w:val="single" w:sz="4" w:space="0" w:color="auto"/>
            </w:tcBorders>
          </w:tcPr>
          <w:p w:rsidR="00496A74" w:rsidRPr="00780ECE" w:rsidRDefault="00496A74" w:rsidP="00B101C6">
            <w:pPr>
              <w:jc w:val="center"/>
              <w:rPr>
                <w:sz w:val="20"/>
                <w:szCs w:val="20"/>
              </w:rPr>
            </w:pPr>
            <w:r w:rsidRPr="00780ECE">
              <w:rPr>
                <w:sz w:val="20"/>
                <w:szCs w:val="20"/>
              </w:rPr>
              <w:t>-</w:t>
            </w: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vMerge/>
          </w:tcPr>
          <w:p w:rsidR="00496A74" w:rsidRPr="00780ECE" w:rsidRDefault="00496A74" w:rsidP="00B101C6">
            <w:pPr>
              <w:rPr>
                <w:sz w:val="20"/>
                <w:szCs w:val="20"/>
              </w:rPr>
            </w:pPr>
          </w:p>
        </w:tc>
        <w:tc>
          <w:tcPr>
            <w:tcW w:w="1276" w:type="dxa"/>
            <w:vMerge/>
          </w:tcPr>
          <w:p w:rsidR="00496A74" w:rsidRPr="00780ECE" w:rsidRDefault="00496A74" w:rsidP="00B101C6">
            <w:pPr>
              <w:jc w:val="center"/>
              <w:rPr>
                <w:sz w:val="20"/>
                <w:szCs w:val="20"/>
              </w:rPr>
            </w:pPr>
          </w:p>
        </w:tc>
        <w:tc>
          <w:tcPr>
            <w:tcW w:w="1134"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c>
          <w:tcPr>
            <w:tcW w:w="2126" w:type="dxa"/>
            <w:tcBorders>
              <w:bottom w:val="single" w:sz="4" w:space="0" w:color="auto"/>
            </w:tcBorders>
          </w:tcPr>
          <w:p w:rsidR="00496A74" w:rsidRPr="00780ECE" w:rsidRDefault="00496A74" w:rsidP="00B101C6">
            <w:pPr>
              <w:rPr>
                <w:sz w:val="20"/>
                <w:szCs w:val="20"/>
              </w:rPr>
            </w:pPr>
            <w:proofErr w:type="gramStart"/>
            <w:r w:rsidRPr="00780ECE">
              <w:rPr>
                <w:sz w:val="20"/>
                <w:szCs w:val="20"/>
              </w:rPr>
              <w:t>Доля объектов культурного наследия (памятников истории и культуры) местного (муниципального) значения, расположенных на территории городского округа Кинешма,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(памятников истории и культуры) местного (муниципального) значения, расположенных на территории городского округа Кинешма</w:t>
            </w:r>
            <w:proofErr w:type="gramEnd"/>
          </w:p>
        </w:tc>
        <w:tc>
          <w:tcPr>
            <w:tcW w:w="709" w:type="dxa"/>
            <w:tcBorders>
              <w:bottom w:val="single" w:sz="4" w:space="0" w:color="auto"/>
            </w:tcBorders>
          </w:tcPr>
          <w:p w:rsidR="00496A74" w:rsidRPr="00780ECE" w:rsidRDefault="00496A74" w:rsidP="00B101C6">
            <w:pPr>
              <w:jc w:val="center"/>
              <w:rPr>
                <w:sz w:val="20"/>
                <w:szCs w:val="20"/>
              </w:rPr>
            </w:pPr>
            <w:r w:rsidRPr="00780ECE">
              <w:rPr>
                <w:sz w:val="20"/>
                <w:szCs w:val="20"/>
              </w:rPr>
              <w:t>%</w:t>
            </w:r>
          </w:p>
        </w:tc>
        <w:tc>
          <w:tcPr>
            <w:tcW w:w="850" w:type="dxa"/>
            <w:tcBorders>
              <w:bottom w:val="single" w:sz="4" w:space="0" w:color="auto"/>
            </w:tcBorders>
          </w:tcPr>
          <w:p w:rsidR="00496A74" w:rsidRPr="00780ECE" w:rsidRDefault="00496A74" w:rsidP="00B101C6">
            <w:pPr>
              <w:jc w:val="center"/>
              <w:rPr>
                <w:sz w:val="20"/>
                <w:szCs w:val="20"/>
              </w:rPr>
            </w:pPr>
            <w:r w:rsidRPr="00780ECE">
              <w:rPr>
                <w:sz w:val="20"/>
                <w:szCs w:val="20"/>
              </w:rPr>
              <w:t>28,5</w:t>
            </w:r>
          </w:p>
        </w:tc>
        <w:tc>
          <w:tcPr>
            <w:tcW w:w="851" w:type="dxa"/>
            <w:tcBorders>
              <w:bottom w:val="single" w:sz="4" w:space="0" w:color="auto"/>
            </w:tcBorders>
          </w:tcPr>
          <w:p w:rsidR="00496A74" w:rsidRPr="00780ECE" w:rsidRDefault="00496A74" w:rsidP="00B101C6">
            <w:pPr>
              <w:jc w:val="center"/>
              <w:rPr>
                <w:sz w:val="20"/>
                <w:szCs w:val="20"/>
              </w:rPr>
            </w:pPr>
            <w:r w:rsidRPr="00780ECE">
              <w:rPr>
                <w:sz w:val="20"/>
                <w:szCs w:val="20"/>
              </w:rPr>
              <w:t>28,5</w:t>
            </w:r>
          </w:p>
        </w:tc>
        <w:tc>
          <w:tcPr>
            <w:tcW w:w="1701" w:type="dxa"/>
            <w:tcBorders>
              <w:bottom w:val="single" w:sz="4" w:space="0" w:color="auto"/>
            </w:tcBorders>
          </w:tcPr>
          <w:p w:rsidR="00496A74" w:rsidRPr="00780ECE" w:rsidRDefault="00496A74" w:rsidP="00B101C6">
            <w:pPr>
              <w:jc w:val="center"/>
              <w:rPr>
                <w:sz w:val="20"/>
                <w:szCs w:val="20"/>
              </w:rPr>
            </w:pPr>
            <w:r w:rsidRPr="00780ECE">
              <w:rPr>
                <w:sz w:val="20"/>
                <w:szCs w:val="20"/>
              </w:rPr>
              <w:t>-</w:t>
            </w: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vMerge/>
          </w:tcPr>
          <w:p w:rsidR="00496A74" w:rsidRPr="00780ECE" w:rsidRDefault="00496A74" w:rsidP="00B101C6">
            <w:pPr>
              <w:rPr>
                <w:sz w:val="20"/>
                <w:szCs w:val="20"/>
              </w:rPr>
            </w:pPr>
          </w:p>
        </w:tc>
        <w:tc>
          <w:tcPr>
            <w:tcW w:w="1276" w:type="dxa"/>
            <w:vMerge/>
          </w:tcPr>
          <w:p w:rsidR="00496A74" w:rsidRPr="00780ECE" w:rsidRDefault="00496A74" w:rsidP="00B101C6">
            <w:pPr>
              <w:jc w:val="center"/>
              <w:rPr>
                <w:sz w:val="20"/>
                <w:szCs w:val="20"/>
              </w:rPr>
            </w:pPr>
          </w:p>
        </w:tc>
        <w:tc>
          <w:tcPr>
            <w:tcW w:w="1134"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c>
          <w:tcPr>
            <w:tcW w:w="2126" w:type="dxa"/>
            <w:tcBorders>
              <w:bottom w:val="single" w:sz="4" w:space="0" w:color="auto"/>
            </w:tcBorders>
          </w:tcPr>
          <w:p w:rsidR="00496A74" w:rsidRPr="00780ECE" w:rsidRDefault="00496A74" w:rsidP="00B101C6">
            <w:pPr>
              <w:rPr>
                <w:sz w:val="20"/>
                <w:szCs w:val="20"/>
              </w:rPr>
            </w:pPr>
            <w:r w:rsidRPr="00780ECE">
              <w:rPr>
                <w:sz w:val="20"/>
                <w:szCs w:val="20"/>
              </w:rPr>
              <w:t>Доля учреждений культуры, в которых внедрены информационно-коммуникационные технологии для доступности информации об услугах сферы культуры</w:t>
            </w:r>
          </w:p>
        </w:tc>
        <w:tc>
          <w:tcPr>
            <w:tcW w:w="709" w:type="dxa"/>
            <w:tcBorders>
              <w:bottom w:val="single" w:sz="4" w:space="0" w:color="auto"/>
            </w:tcBorders>
          </w:tcPr>
          <w:p w:rsidR="00496A74" w:rsidRPr="00780ECE" w:rsidRDefault="00496A74" w:rsidP="00B101C6">
            <w:pPr>
              <w:jc w:val="center"/>
              <w:rPr>
                <w:sz w:val="20"/>
                <w:szCs w:val="20"/>
              </w:rPr>
            </w:pPr>
            <w:r w:rsidRPr="00780ECE">
              <w:rPr>
                <w:sz w:val="20"/>
                <w:szCs w:val="20"/>
              </w:rPr>
              <w:t>%</w:t>
            </w:r>
          </w:p>
        </w:tc>
        <w:tc>
          <w:tcPr>
            <w:tcW w:w="850" w:type="dxa"/>
            <w:tcBorders>
              <w:bottom w:val="single" w:sz="4" w:space="0" w:color="auto"/>
            </w:tcBorders>
          </w:tcPr>
          <w:p w:rsidR="00496A74" w:rsidRPr="00780ECE" w:rsidRDefault="00496A74" w:rsidP="00B101C6">
            <w:pPr>
              <w:jc w:val="center"/>
              <w:rPr>
                <w:sz w:val="20"/>
                <w:szCs w:val="20"/>
              </w:rPr>
            </w:pPr>
            <w:r w:rsidRPr="00780ECE">
              <w:rPr>
                <w:sz w:val="20"/>
                <w:szCs w:val="20"/>
              </w:rPr>
              <w:t>80</w:t>
            </w:r>
          </w:p>
        </w:tc>
        <w:tc>
          <w:tcPr>
            <w:tcW w:w="851" w:type="dxa"/>
            <w:tcBorders>
              <w:bottom w:val="single" w:sz="4" w:space="0" w:color="auto"/>
            </w:tcBorders>
          </w:tcPr>
          <w:p w:rsidR="00496A74" w:rsidRPr="00780ECE" w:rsidRDefault="00496A74" w:rsidP="00B101C6">
            <w:pPr>
              <w:jc w:val="center"/>
              <w:rPr>
                <w:sz w:val="20"/>
                <w:szCs w:val="20"/>
              </w:rPr>
            </w:pPr>
            <w:r w:rsidRPr="00780ECE">
              <w:rPr>
                <w:sz w:val="20"/>
                <w:szCs w:val="20"/>
              </w:rPr>
              <w:t>100</w:t>
            </w:r>
          </w:p>
        </w:tc>
        <w:tc>
          <w:tcPr>
            <w:tcW w:w="1701" w:type="dxa"/>
            <w:tcBorders>
              <w:bottom w:val="single" w:sz="4" w:space="0" w:color="auto"/>
            </w:tcBorders>
          </w:tcPr>
          <w:p w:rsidR="00496A74" w:rsidRPr="00780ECE" w:rsidRDefault="00496A74" w:rsidP="00496A74">
            <w:pPr>
              <w:rPr>
                <w:sz w:val="20"/>
                <w:szCs w:val="20"/>
              </w:rPr>
            </w:pPr>
            <w:r w:rsidRPr="00780ECE">
              <w:rPr>
                <w:sz w:val="20"/>
                <w:szCs w:val="20"/>
              </w:rPr>
              <w:t>Перевыполнение показателя связано с созданием сайта МУ «Кинешемский городской архив» в 2016 году</w:t>
            </w: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vMerge/>
          </w:tcPr>
          <w:p w:rsidR="00496A74" w:rsidRPr="00780ECE" w:rsidRDefault="00496A74" w:rsidP="00B101C6">
            <w:pPr>
              <w:rPr>
                <w:sz w:val="20"/>
                <w:szCs w:val="20"/>
              </w:rPr>
            </w:pPr>
          </w:p>
        </w:tc>
        <w:tc>
          <w:tcPr>
            <w:tcW w:w="1276" w:type="dxa"/>
            <w:vMerge/>
          </w:tcPr>
          <w:p w:rsidR="00496A74" w:rsidRPr="00780ECE" w:rsidRDefault="00496A74" w:rsidP="00B101C6">
            <w:pPr>
              <w:jc w:val="center"/>
              <w:rPr>
                <w:sz w:val="20"/>
                <w:szCs w:val="20"/>
              </w:rPr>
            </w:pPr>
          </w:p>
        </w:tc>
        <w:tc>
          <w:tcPr>
            <w:tcW w:w="1134"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c>
          <w:tcPr>
            <w:tcW w:w="2126" w:type="dxa"/>
            <w:tcBorders>
              <w:bottom w:val="single" w:sz="4" w:space="0" w:color="auto"/>
            </w:tcBorders>
          </w:tcPr>
          <w:p w:rsidR="00496A74" w:rsidRPr="00780ECE" w:rsidRDefault="00496A74" w:rsidP="00B101C6">
            <w:pPr>
              <w:rPr>
                <w:sz w:val="20"/>
                <w:szCs w:val="20"/>
              </w:rPr>
            </w:pPr>
            <w:r w:rsidRPr="00780ECE">
              <w:rPr>
                <w:sz w:val="20"/>
                <w:szCs w:val="20"/>
              </w:rPr>
              <w:t>Число лауреатов и призеров городских, региональных, всероссийских и международных детских и юношеских фестивалей, конкурсов</w:t>
            </w:r>
          </w:p>
        </w:tc>
        <w:tc>
          <w:tcPr>
            <w:tcW w:w="709" w:type="dxa"/>
            <w:tcBorders>
              <w:bottom w:val="single" w:sz="4" w:space="0" w:color="auto"/>
            </w:tcBorders>
          </w:tcPr>
          <w:p w:rsidR="00496A74" w:rsidRPr="00780ECE" w:rsidRDefault="00496A74" w:rsidP="00B101C6">
            <w:pPr>
              <w:jc w:val="center"/>
              <w:rPr>
                <w:sz w:val="20"/>
                <w:szCs w:val="20"/>
              </w:rPr>
            </w:pPr>
            <w:r w:rsidRPr="00780ECE">
              <w:rPr>
                <w:sz w:val="20"/>
                <w:szCs w:val="20"/>
              </w:rPr>
              <w:t>чел.</w:t>
            </w:r>
          </w:p>
        </w:tc>
        <w:tc>
          <w:tcPr>
            <w:tcW w:w="850" w:type="dxa"/>
            <w:tcBorders>
              <w:bottom w:val="single" w:sz="4" w:space="0" w:color="auto"/>
            </w:tcBorders>
          </w:tcPr>
          <w:p w:rsidR="00496A74" w:rsidRPr="00780ECE" w:rsidRDefault="00496A74" w:rsidP="00B101C6">
            <w:pPr>
              <w:jc w:val="center"/>
              <w:rPr>
                <w:sz w:val="20"/>
                <w:szCs w:val="20"/>
              </w:rPr>
            </w:pPr>
            <w:r w:rsidRPr="00780ECE">
              <w:rPr>
                <w:sz w:val="20"/>
                <w:szCs w:val="20"/>
              </w:rPr>
              <w:t>28</w:t>
            </w:r>
          </w:p>
        </w:tc>
        <w:tc>
          <w:tcPr>
            <w:tcW w:w="851" w:type="dxa"/>
            <w:tcBorders>
              <w:bottom w:val="single" w:sz="4" w:space="0" w:color="auto"/>
            </w:tcBorders>
          </w:tcPr>
          <w:p w:rsidR="00496A74" w:rsidRPr="00780ECE" w:rsidRDefault="00496A74" w:rsidP="00B101C6">
            <w:pPr>
              <w:jc w:val="center"/>
              <w:rPr>
                <w:sz w:val="20"/>
                <w:szCs w:val="20"/>
              </w:rPr>
            </w:pPr>
            <w:r w:rsidRPr="00780ECE">
              <w:rPr>
                <w:sz w:val="20"/>
                <w:szCs w:val="20"/>
              </w:rPr>
              <w:t>28</w:t>
            </w:r>
          </w:p>
        </w:tc>
        <w:tc>
          <w:tcPr>
            <w:tcW w:w="1701" w:type="dxa"/>
            <w:tcBorders>
              <w:bottom w:val="single" w:sz="4" w:space="0" w:color="auto"/>
            </w:tcBorders>
          </w:tcPr>
          <w:p w:rsidR="00496A74" w:rsidRPr="00780ECE" w:rsidRDefault="00496A74" w:rsidP="00B101C6">
            <w:pPr>
              <w:jc w:val="center"/>
              <w:rPr>
                <w:sz w:val="20"/>
                <w:szCs w:val="20"/>
              </w:rPr>
            </w:pP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vMerge/>
          </w:tcPr>
          <w:p w:rsidR="00496A74" w:rsidRPr="00780ECE" w:rsidRDefault="00496A74" w:rsidP="00B101C6">
            <w:pPr>
              <w:rPr>
                <w:sz w:val="20"/>
                <w:szCs w:val="20"/>
              </w:rPr>
            </w:pPr>
          </w:p>
        </w:tc>
        <w:tc>
          <w:tcPr>
            <w:tcW w:w="1276" w:type="dxa"/>
            <w:vMerge/>
          </w:tcPr>
          <w:p w:rsidR="00496A74" w:rsidRPr="00780ECE" w:rsidRDefault="00496A74" w:rsidP="00B101C6">
            <w:pPr>
              <w:jc w:val="center"/>
              <w:rPr>
                <w:sz w:val="20"/>
                <w:szCs w:val="20"/>
              </w:rPr>
            </w:pPr>
          </w:p>
        </w:tc>
        <w:tc>
          <w:tcPr>
            <w:tcW w:w="1134"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c>
          <w:tcPr>
            <w:tcW w:w="2126" w:type="dxa"/>
            <w:tcBorders>
              <w:bottom w:val="single" w:sz="4" w:space="0" w:color="auto"/>
            </w:tcBorders>
          </w:tcPr>
          <w:p w:rsidR="00496A74" w:rsidRPr="00780ECE" w:rsidRDefault="00496A74" w:rsidP="00B101C6">
            <w:pPr>
              <w:rPr>
                <w:sz w:val="20"/>
                <w:szCs w:val="20"/>
              </w:rPr>
            </w:pPr>
            <w:r w:rsidRPr="00780ECE">
              <w:rPr>
                <w:sz w:val="20"/>
                <w:szCs w:val="20"/>
              </w:rPr>
              <w:t>Число участников городских, региональных, всероссийских и международных детских и юношеских фестивалей, конкурсов</w:t>
            </w:r>
          </w:p>
        </w:tc>
        <w:tc>
          <w:tcPr>
            <w:tcW w:w="709" w:type="dxa"/>
            <w:tcBorders>
              <w:bottom w:val="single" w:sz="4" w:space="0" w:color="auto"/>
            </w:tcBorders>
          </w:tcPr>
          <w:p w:rsidR="00496A74" w:rsidRPr="00780ECE" w:rsidRDefault="00496A74" w:rsidP="00B101C6">
            <w:pPr>
              <w:jc w:val="center"/>
              <w:rPr>
                <w:sz w:val="20"/>
                <w:szCs w:val="20"/>
              </w:rPr>
            </w:pPr>
            <w:r w:rsidRPr="00780ECE">
              <w:rPr>
                <w:sz w:val="20"/>
                <w:szCs w:val="20"/>
              </w:rPr>
              <w:t>чел.</w:t>
            </w:r>
          </w:p>
        </w:tc>
        <w:tc>
          <w:tcPr>
            <w:tcW w:w="850" w:type="dxa"/>
            <w:tcBorders>
              <w:bottom w:val="single" w:sz="4" w:space="0" w:color="auto"/>
            </w:tcBorders>
          </w:tcPr>
          <w:p w:rsidR="00496A74" w:rsidRPr="00780ECE" w:rsidRDefault="00496A74" w:rsidP="00B101C6">
            <w:pPr>
              <w:jc w:val="center"/>
              <w:rPr>
                <w:sz w:val="20"/>
                <w:szCs w:val="20"/>
              </w:rPr>
            </w:pPr>
            <w:r w:rsidRPr="00780ECE">
              <w:rPr>
                <w:sz w:val="20"/>
                <w:szCs w:val="20"/>
              </w:rPr>
              <w:t>311</w:t>
            </w:r>
          </w:p>
        </w:tc>
        <w:tc>
          <w:tcPr>
            <w:tcW w:w="851" w:type="dxa"/>
            <w:tcBorders>
              <w:bottom w:val="single" w:sz="4" w:space="0" w:color="auto"/>
            </w:tcBorders>
          </w:tcPr>
          <w:p w:rsidR="00496A74" w:rsidRPr="00780ECE" w:rsidRDefault="00496A74" w:rsidP="00B101C6">
            <w:pPr>
              <w:jc w:val="center"/>
              <w:rPr>
                <w:sz w:val="20"/>
                <w:szCs w:val="20"/>
              </w:rPr>
            </w:pPr>
            <w:r w:rsidRPr="00780ECE">
              <w:rPr>
                <w:sz w:val="20"/>
                <w:szCs w:val="20"/>
              </w:rPr>
              <w:t>311</w:t>
            </w:r>
          </w:p>
        </w:tc>
        <w:tc>
          <w:tcPr>
            <w:tcW w:w="1701" w:type="dxa"/>
            <w:tcBorders>
              <w:bottom w:val="single" w:sz="4" w:space="0" w:color="auto"/>
            </w:tcBorders>
          </w:tcPr>
          <w:p w:rsidR="00496A74" w:rsidRPr="00780ECE" w:rsidRDefault="00496A74" w:rsidP="00B101C6">
            <w:pPr>
              <w:jc w:val="center"/>
              <w:rPr>
                <w:sz w:val="20"/>
                <w:szCs w:val="20"/>
              </w:rPr>
            </w:pP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vMerge/>
            <w:tcBorders>
              <w:bottom w:val="single" w:sz="4" w:space="0" w:color="auto"/>
            </w:tcBorders>
          </w:tcPr>
          <w:p w:rsidR="00496A74" w:rsidRPr="00780ECE" w:rsidRDefault="00496A74" w:rsidP="00B101C6">
            <w:pPr>
              <w:rPr>
                <w:sz w:val="20"/>
                <w:szCs w:val="20"/>
              </w:rPr>
            </w:pPr>
          </w:p>
        </w:tc>
        <w:tc>
          <w:tcPr>
            <w:tcW w:w="1276" w:type="dxa"/>
            <w:vMerge/>
            <w:tcBorders>
              <w:bottom w:val="single" w:sz="4" w:space="0" w:color="auto"/>
            </w:tcBorders>
          </w:tcPr>
          <w:p w:rsidR="00496A74" w:rsidRPr="00780ECE" w:rsidRDefault="00496A74" w:rsidP="00B101C6">
            <w:pPr>
              <w:jc w:val="center"/>
              <w:rPr>
                <w:sz w:val="20"/>
                <w:szCs w:val="20"/>
              </w:rPr>
            </w:pPr>
          </w:p>
        </w:tc>
        <w:tc>
          <w:tcPr>
            <w:tcW w:w="1134" w:type="dxa"/>
            <w:vMerge/>
            <w:tcBorders>
              <w:bottom w:val="single" w:sz="4" w:space="0" w:color="auto"/>
            </w:tcBorders>
          </w:tcPr>
          <w:p w:rsidR="00496A74" w:rsidRPr="00780ECE" w:rsidRDefault="00496A74" w:rsidP="00B101C6">
            <w:pPr>
              <w:jc w:val="center"/>
              <w:rPr>
                <w:sz w:val="20"/>
                <w:szCs w:val="20"/>
              </w:rPr>
            </w:pPr>
          </w:p>
        </w:tc>
        <w:tc>
          <w:tcPr>
            <w:tcW w:w="1701" w:type="dxa"/>
            <w:vMerge/>
            <w:tcBorders>
              <w:bottom w:val="single" w:sz="4" w:space="0" w:color="auto"/>
            </w:tcBorders>
          </w:tcPr>
          <w:p w:rsidR="00496A74" w:rsidRPr="00780ECE" w:rsidRDefault="00496A74" w:rsidP="00B101C6">
            <w:pPr>
              <w:jc w:val="center"/>
              <w:rPr>
                <w:sz w:val="20"/>
                <w:szCs w:val="20"/>
              </w:rPr>
            </w:pPr>
          </w:p>
        </w:tc>
        <w:tc>
          <w:tcPr>
            <w:tcW w:w="2126" w:type="dxa"/>
            <w:tcBorders>
              <w:bottom w:val="single" w:sz="4" w:space="0" w:color="auto"/>
            </w:tcBorders>
          </w:tcPr>
          <w:p w:rsidR="00496A74" w:rsidRPr="00780ECE" w:rsidRDefault="00496A74" w:rsidP="00B101C6">
            <w:pPr>
              <w:pStyle w:val="Pro-Tab"/>
              <w:spacing w:before="0" w:after="0"/>
              <w:rPr>
                <w:rFonts w:ascii="Times New Roman" w:hAnsi="Times New Roman" w:cs="Times New Roman"/>
                <w:sz w:val="20"/>
              </w:rPr>
            </w:pPr>
            <w:r w:rsidRPr="00780ECE">
              <w:rPr>
                <w:rFonts w:ascii="Times New Roman" w:hAnsi="Times New Roman" w:cs="Times New Roman"/>
                <w:sz w:val="20"/>
              </w:rPr>
              <w:t xml:space="preserve">Количество жалоб на качество муниципальных услуг Кинешемского </w:t>
            </w:r>
            <w:r w:rsidRPr="00780ECE">
              <w:rPr>
                <w:rFonts w:ascii="Times New Roman" w:hAnsi="Times New Roman" w:cs="Times New Roman"/>
                <w:sz w:val="20"/>
              </w:rPr>
              <w:lastRenderedPageBreak/>
              <w:t>городского архива, признанных в установленном порядке обоснованными</w:t>
            </w:r>
          </w:p>
        </w:tc>
        <w:tc>
          <w:tcPr>
            <w:tcW w:w="709" w:type="dxa"/>
            <w:tcBorders>
              <w:bottom w:val="single" w:sz="4" w:space="0" w:color="auto"/>
            </w:tcBorders>
          </w:tcPr>
          <w:p w:rsidR="00496A74" w:rsidRPr="00780ECE" w:rsidRDefault="00496A74" w:rsidP="00B101C6">
            <w:pPr>
              <w:jc w:val="center"/>
              <w:rPr>
                <w:sz w:val="20"/>
                <w:szCs w:val="20"/>
              </w:rPr>
            </w:pPr>
            <w:proofErr w:type="gramStart"/>
            <w:r w:rsidRPr="00780ECE">
              <w:rPr>
                <w:sz w:val="20"/>
                <w:szCs w:val="20"/>
              </w:rPr>
              <w:lastRenderedPageBreak/>
              <w:t>жало-бы</w:t>
            </w:r>
            <w:proofErr w:type="gramEnd"/>
          </w:p>
        </w:tc>
        <w:tc>
          <w:tcPr>
            <w:tcW w:w="850" w:type="dxa"/>
            <w:tcBorders>
              <w:bottom w:val="single" w:sz="4" w:space="0" w:color="auto"/>
            </w:tcBorders>
          </w:tcPr>
          <w:p w:rsidR="00496A74" w:rsidRPr="00780ECE" w:rsidRDefault="00496A74" w:rsidP="00B101C6">
            <w:pPr>
              <w:jc w:val="center"/>
              <w:rPr>
                <w:sz w:val="20"/>
                <w:szCs w:val="20"/>
              </w:rPr>
            </w:pPr>
            <w:r w:rsidRPr="00780ECE">
              <w:rPr>
                <w:sz w:val="20"/>
                <w:szCs w:val="20"/>
              </w:rPr>
              <w:t>0</w:t>
            </w:r>
          </w:p>
        </w:tc>
        <w:tc>
          <w:tcPr>
            <w:tcW w:w="851" w:type="dxa"/>
            <w:tcBorders>
              <w:bottom w:val="single" w:sz="4" w:space="0" w:color="auto"/>
            </w:tcBorders>
          </w:tcPr>
          <w:p w:rsidR="00496A74" w:rsidRPr="00780ECE" w:rsidRDefault="00496A74" w:rsidP="00B101C6">
            <w:pPr>
              <w:jc w:val="center"/>
              <w:rPr>
                <w:sz w:val="20"/>
                <w:szCs w:val="20"/>
              </w:rPr>
            </w:pPr>
            <w:r w:rsidRPr="00780ECE">
              <w:rPr>
                <w:sz w:val="20"/>
                <w:szCs w:val="20"/>
              </w:rPr>
              <w:t>0</w:t>
            </w:r>
          </w:p>
        </w:tc>
        <w:tc>
          <w:tcPr>
            <w:tcW w:w="1701" w:type="dxa"/>
            <w:tcBorders>
              <w:bottom w:val="single" w:sz="4" w:space="0" w:color="auto"/>
            </w:tcBorders>
          </w:tcPr>
          <w:p w:rsidR="00496A74" w:rsidRPr="00780ECE" w:rsidRDefault="00496A74" w:rsidP="00B101C6">
            <w:pPr>
              <w:jc w:val="center"/>
              <w:rPr>
                <w:sz w:val="20"/>
                <w:szCs w:val="20"/>
              </w:rPr>
            </w:pPr>
          </w:p>
        </w:tc>
      </w:tr>
      <w:tr w:rsidR="00496A74" w:rsidRPr="00780ECE" w:rsidTr="00BF5DA8">
        <w:tc>
          <w:tcPr>
            <w:tcW w:w="567" w:type="dxa"/>
            <w:vMerge w:val="restart"/>
          </w:tcPr>
          <w:p w:rsidR="00496A74" w:rsidRPr="00780ECE" w:rsidRDefault="00496A74" w:rsidP="00B101C6">
            <w:pPr>
              <w:ind w:right="-57"/>
              <w:rPr>
                <w:sz w:val="20"/>
                <w:szCs w:val="20"/>
              </w:rPr>
            </w:pPr>
            <w:r>
              <w:rPr>
                <w:sz w:val="20"/>
                <w:szCs w:val="20"/>
              </w:rPr>
              <w:lastRenderedPageBreak/>
              <w:t>1</w:t>
            </w:r>
          </w:p>
        </w:tc>
        <w:tc>
          <w:tcPr>
            <w:tcW w:w="1843" w:type="dxa"/>
            <w:vMerge w:val="restart"/>
          </w:tcPr>
          <w:p w:rsidR="00496A74" w:rsidRPr="00780ECE" w:rsidRDefault="00496A74" w:rsidP="00B101C6">
            <w:pPr>
              <w:rPr>
                <w:sz w:val="20"/>
                <w:szCs w:val="20"/>
              </w:rPr>
            </w:pPr>
            <w:r w:rsidRPr="00780ECE">
              <w:rPr>
                <w:sz w:val="20"/>
                <w:szCs w:val="20"/>
              </w:rPr>
              <w:t>Подпрограмма «Наследие»</w:t>
            </w:r>
          </w:p>
        </w:tc>
        <w:tc>
          <w:tcPr>
            <w:tcW w:w="1843" w:type="dxa"/>
            <w:vMerge w:val="restart"/>
          </w:tcPr>
          <w:p w:rsidR="00496A74" w:rsidRPr="00780ECE" w:rsidRDefault="00496A74" w:rsidP="00B101C6">
            <w:pPr>
              <w:rPr>
                <w:sz w:val="20"/>
                <w:szCs w:val="20"/>
              </w:rPr>
            </w:pPr>
            <w:r w:rsidRPr="00780ECE">
              <w:rPr>
                <w:sz w:val="20"/>
                <w:szCs w:val="20"/>
              </w:rPr>
              <w:t>Комитет по культуре и туризму администрации городского округа Кинешма</w:t>
            </w:r>
          </w:p>
          <w:p w:rsidR="00496A74" w:rsidRPr="00780ECE" w:rsidRDefault="00496A74" w:rsidP="00B101C6">
            <w:pPr>
              <w:rPr>
                <w:sz w:val="20"/>
                <w:szCs w:val="20"/>
              </w:rPr>
            </w:pPr>
          </w:p>
          <w:p w:rsidR="00496A74" w:rsidRPr="00780ECE" w:rsidRDefault="00496A74" w:rsidP="00B101C6">
            <w:pPr>
              <w:rPr>
                <w:sz w:val="20"/>
                <w:szCs w:val="20"/>
              </w:rPr>
            </w:pPr>
            <w:r w:rsidRPr="00780ECE">
              <w:rPr>
                <w:color w:val="000000"/>
                <w:sz w:val="20"/>
                <w:szCs w:val="20"/>
                <w:shd w:val="clear" w:color="auto" w:fill="FFFFFF"/>
              </w:rPr>
              <w:t>Управление жилищно-коммунального хозяйства администрации городского округа Кинешма</w:t>
            </w:r>
          </w:p>
        </w:tc>
        <w:tc>
          <w:tcPr>
            <w:tcW w:w="1559" w:type="dxa"/>
          </w:tcPr>
          <w:p w:rsidR="00496A74" w:rsidRPr="00780ECE" w:rsidRDefault="00496A74" w:rsidP="00B101C6">
            <w:pPr>
              <w:rPr>
                <w:b/>
                <w:sz w:val="20"/>
                <w:szCs w:val="20"/>
              </w:rPr>
            </w:pPr>
            <w:r w:rsidRPr="00780ECE">
              <w:rPr>
                <w:b/>
                <w:sz w:val="20"/>
                <w:szCs w:val="20"/>
              </w:rPr>
              <w:t>Всего</w:t>
            </w:r>
          </w:p>
        </w:tc>
        <w:tc>
          <w:tcPr>
            <w:tcW w:w="1276" w:type="dxa"/>
          </w:tcPr>
          <w:p w:rsidR="00496A74" w:rsidRPr="00780ECE" w:rsidRDefault="00496A74" w:rsidP="00B101C6">
            <w:pPr>
              <w:jc w:val="center"/>
              <w:rPr>
                <w:b/>
                <w:sz w:val="20"/>
                <w:szCs w:val="20"/>
              </w:rPr>
            </w:pPr>
            <w:r w:rsidRPr="00780ECE">
              <w:rPr>
                <w:b/>
                <w:sz w:val="20"/>
                <w:szCs w:val="20"/>
              </w:rPr>
              <w:t>21 907,7</w:t>
            </w:r>
          </w:p>
        </w:tc>
        <w:tc>
          <w:tcPr>
            <w:tcW w:w="1134" w:type="dxa"/>
          </w:tcPr>
          <w:p w:rsidR="00496A74" w:rsidRPr="00780ECE" w:rsidRDefault="00496A74" w:rsidP="00B101C6">
            <w:pPr>
              <w:jc w:val="center"/>
              <w:rPr>
                <w:b/>
                <w:sz w:val="20"/>
                <w:szCs w:val="20"/>
              </w:rPr>
            </w:pPr>
            <w:r w:rsidRPr="00780ECE">
              <w:rPr>
                <w:b/>
                <w:sz w:val="20"/>
                <w:szCs w:val="20"/>
              </w:rPr>
              <w:t>20 034,9</w:t>
            </w:r>
          </w:p>
        </w:tc>
        <w:tc>
          <w:tcPr>
            <w:tcW w:w="1701" w:type="dxa"/>
            <w:vMerge w:val="restart"/>
          </w:tcPr>
          <w:p w:rsidR="00496A74" w:rsidRPr="00496A74" w:rsidRDefault="00496A74" w:rsidP="00B101C6">
            <w:pPr>
              <w:jc w:val="center"/>
              <w:rPr>
                <w:sz w:val="20"/>
                <w:szCs w:val="20"/>
              </w:rPr>
            </w:pPr>
            <w:r w:rsidRPr="00496A74">
              <w:rPr>
                <w:sz w:val="20"/>
                <w:szCs w:val="20"/>
              </w:rPr>
              <w:t>- 1872,8 т.р.</w:t>
            </w:r>
          </w:p>
        </w:tc>
        <w:tc>
          <w:tcPr>
            <w:tcW w:w="2126" w:type="dxa"/>
            <w:vMerge w:val="restart"/>
          </w:tcPr>
          <w:p w:rsidR="00496A74" w:rsidRPr="00780ECE" w:rsidRDefault="00496A74" w:rsidP="00B101C6">
            <w:pPr>
              <w:rPr>
                <w:sz w:val="20"/>
                <w:szCs w:val="20"/>
              </w:rPr>
            </w:pPr>
          </w:p>
        </w:tc>
        <w:tc>
          <w:tcPr>
            <w:tcW w:w="709" w:type="dxa"/>
            <w:vMerge w:val="restart"/>
          </w:tcPr>
          <w:p w:rsidR="00496A74" w:rsidRPr="00780ECE" w:rsidRDefault="00496A74" w:rsidP="00B101C6">
            <w:pPr>
              <w:jc w:val="center"/>
              <w:rPr>
                <w:sz w:val="20"/>
                <w:szCs w:val="20"/>
              </w:rPr>
            </w:pPr>
          </w:p>
        </w:tc>
        <w:tc>
          <w:tcPr>
            <w:tcW w:w="850" w:type="dxa"/>
            <w:vMerge w:val="restart"/>
          </w:tcPr>
          <w:p w:rsidR="00496A74" w:rsidRPr="00780ECE" w:rsidRDefault="00496A74" w:rsidP="00B101C6">
            <w:pPr>
              <w:jc w:val="center"/>
              <w:rPr>
                <w:sz w:val="20"/>
                <w:szCs w:val="20"/>
              </w:rPr>
            </w:pPr>
          </w:p>
        </w:tc>
        <w:tc>
          <w:tcPr>
            <w:tcW w:w="851" w:type="dxa"/>
            <w:vMerge w:val="restart"/>
          </w:tcPr>
          <w:p w:rsidR="00496A74" w:rsidRPr="00780ECE" w:rsidRDefault="00496A74" w:rsidP="00B101C6">
            <w:pPr>
              <w:jc w:val="center"/>
              <w:rPr>
                <w:sz w:val="20"/>
                <w:szCs w:val="20"/>
              </w:rPr>
            </w:pPr>
          </w:p>
        </w:tc>
        <w:tc>
          <w:tcPr>
            <w:tcW w:w="1701" w:type="dxa"/>
            <w:vMerge w:val="restart"/>
          </w:tcPr>
          <w:p w:rsidR="00496A74" w:rsidRPr="00780ECE" w:rsidRDefault="00496A74" w:rsidP="00B101C6">
            <w:pPr>
              <w:jc w:val="center"/>
              <w:rPr>
                <w:b/>
                <w:sz w:val="20"/>
                <w:szCs w:val="20"/>
              </w:rPr>
            </w:pP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tcPr>
          <w:p w:rsidR="00C466FF" w:rsidRDefault="00496A74" w:rsidP="00B101C6">
            <w:pPr>
              <w:rPr>
                <w:sz w:val="20"/>
                <w:szCs w:val="20"/>
              </w:rPr>
            </w:pPr>
            <w:r w:rsidRPr="00496A74">
              <w:rPr>
                <w:sz w:val="20"/>
                <w:szCs w:val="20"/>
              </w:rPr>
              <w:t>бюджетные ассигнования</w:t>
            </w:r>
          </w:p>
          <w:p w:rsidR="00496A74" w:rsidRPr="00780ECE" w:rsidRDefault="00496A74" w:rsidP="00B101C6">
            <w:pPr>
              <w:rPr>
                <w:b/>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496A74" w:rsidRPr="00780ECE" w:rsidRDefault="00496A74" w:rsidP="00B101C6">
            <w:pPr>
              <w:jc w:val="center"/>
              <w:rPr>
                <w:sz w:val="20"/>
                <w:szCs w:val="20"/>
              </w:rPr>
            </w:pPr>
            <w:r w:rsidRPr="00780ECE">
              <w:rPr>
                <w:sz w:val="20"/>
                <w:szCs w:val="20"/>
              </w:rPr>
              <w:t>21 907,7</w:t>
            </w:r>
          </w:p>
        </w:tc>
        <w:tc>
          <w:tcPr>
            <w:tcW w:w="1134" w:type="dxa"/>
          </w:tcPr>
          <w:p w:rsidR="00496A74" w:rsidRPr="00780ECE" w:rsidRDefault="00496A74" w:rsidP="00B101C6">
            <w:pPr>
              <w:jc w:val="center"/>
              <w:rPr>
                <w:sz w:val="20"/>
                <w:szCs w:val="20"/>
              </w:rPr>
            </w:pPr>
            <w:r w:rsidRPr="00780ECE">
              <w:rPr>
                <w:sz w:val="20"/>
                <w:szCs w:val="20"/>
              </w:rPr>
              <w:t>20 034,9</w:t>
            </w:r>
          </w:p>
        </w:tc>
        <w:tc>
          <w:tcPr>
            <w:tcW w:w="1701" w:type="dxa"/>
            <w:vMerge/>
          </w:tcPr>
          <w:p w:rsidR="00496A74" w:rsidRPr="00780ECE" w:rsidRDefault="00496A74" w:rsidP="00B101C6">
            <w:pPr>
              <w:jc w:val="center"/>
              <w:rPr>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tcPr>
          <w:p w:rsidR="00496A74" w:rsidRPr="00780ECE" w:rsidRDefault="00496A74" w:rsidP="00B101C6">
            <w:pPr>
              <w:rPr>
                <w:sz w:val="20"/>
                <w:szCs w:val="20"/>
              </w:rPr>
            </w:pPr>
            <w:r w:rsidRPr="00780ECE">
              <w:rPr>
                <w:sz w:val="20"/>
                <w:szCs w:val="20"/>
              </w:rPr>
              <w:t>- бюджет городского округа Кинешма</w:t>
            </w:r>
          </w:p>
        </w:tc>
        <w:tc>
          <w:tcPr>
            <w:tcW w:w="1276" w:type="dxa"/>
          </w:tcPr>
          <w:p w:rsidR="00496A74" w:rsidRPr="00780ECE" w:rsidRDefault="00496A74" w:rsidP="00B101C6">
            <w:pPr>
              <w:jc w:val="center"/>
              <w:rPr>
                <w:sz w:val="20"/>
                <w:szCs w:val="20"/>
              </w:rPr>
            </w:pPr>
            <w:r w:rsidRPr="00780ECE">
              <w:rPr>
                <w:sz w:val="20"/>
                <w:szCs w:val="20"/>
              </w:rPr>
              <w:t>21 171,3</w:t>
            </w:r>
          </w:p>
        </w:tc>
        <w:tc>
          <w:tcPr>
            <w:tcW w:w="1134" w:type="dxa"/>
          </w:tcPr>
          <w:p w:rsidR="00496A74" w:rsidRPr="00780ECE" w:rsidRDefault="00496A74" w:rsidP="00B101C6">
            <w:pPr>
              <w:jc w:val="center"/>
              <w:rPr>
                <w:sz w:val="20"/>
                <w:szCs w:val="20"/>
              </w:rPr>
            </w:pPr>
            <w:r w:rsidRPr="00780ECE">
              <w:rPr>
                <w:sz w:val="20"/>
                <w:szCs w:val="20"/>
              </w:rPr>
              <w:t>19 298,5</w:t>
            </w:r>
          </w:p>
        </w:tc>
        <w:tc>
          <w:tcPr>
            <w:tcW w:w="1701" w:type="dxa"/>
            <w:vMerge/>
          </w:tcPr>
          <w:p w:rsidR="00496A74" w:rsidRPr="00780ECE" w:rsidRDefault="00496A74" w:rsidP="00B101C6">
            <w:pPr>
              <w:jc w:val="center"/>
              <w:rPr>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tcPr>
          <w:p w:rsidR="00496A74" w:rsidRPr="00780ECE" w:rsidRDefault="00496A74" w:rsidP="00B101C6">
            <w:pPr>
              <w:rPr>
                <w:sz w:val="20"/>
                <w:szCs w:val="20"/>
              </w:rPr>
            </w:pPr>
            <w:r w:rsidRPr="00780ECE">
              <w:rPr>
                <w:sz w:val="20"/>
                <w:szCs w:val="20"/>
              </w:rPr>
              <w:t>- областной бюджет</w:t>
            </w:r>
          </w:p>
        </w:tc>
        <w:tc>
          <w:tcPr>
            <w:tcW w:w="1276" w:type="dxa"/>
          </w:tcPr>
          <w:p w:rsidR="00496A74" w:rsidRPr="00780ECE" w:rsidRDefault="00496A74" w:rsidP="00B101C6">
            <w:pPr>
              <w:jc w:val="center"/>
              <w:rPr>
                <w:sz w:val="20"/>
                <w:szCs w:val="20"/>
              </w:rPr>
            </w:pPr>
            <w:r w:rsidRPr="00780ECE">
              <w:rPr>
                <w:sz w:val="20"/>
                <w:szCs w:val="20"/>
              </w:rPr>
              <w:t>723,4</w:t>
            </w:r>
          </w:p>
        </w:tc>
        <w:tc>
          <w:tcPr>
            <w:tcW w:w="1134" w:type="dxa"/>
          </w:tcPr>
          <w:p w:rsidR="00496A74" w:rsidRPr="00780ECE" w:rsidRDefault="00496A74" w:rsidP="00B101C6">
            <w:pPr>
              <w:jc w:val="center"/>
              <w:rPr>
                <w:sz w:val="20"/>
                <w:szCs w:val="20"/>
              </w:rPr>
            </w:pPr>
            <w:r w:rsidRPr="00780ECE">
              <w:rPr>
                <w:sz w:val="20"/>
                <w:szCs w:val="20"/>
              </w:rPr>
              <w:t>723,4</w:t>
            </w:r>
          </w:p>
        </w:tc>
        <w:tc>
          <w:tcPr>
            <w:tcW w:w="1701" w:type="dxa"/>
            <w:vMerge/>
          </w:tcPr>
          <w:p w:rsidR="00496A74" w:rsidRPr="00780ECE" w:rsidRDefault="00496A74" w:rsidP="00B101C6">
            <w:pPr>
              <w:jc w:val="center"/>
              <w:rPr>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r>
      <w:tr w:rsidR="00496A74" w:rsidRPr="00780ECE" w:rsidTr="00BF5DA8">
        <w:tc>
          <w:tcPr>
            <w:tcW w:w="567" w:type="dxa"/>
            <w:vMerge/>
          </w:tcPr>
          <w:p w:rsidR="00496A74" w:rsidRPr="00780ECE" w:rsidRDefault="00496A74" w:rsidP="00B101C6">
            <w:pPr>
              <w:ind w:right="-57"/>
              <w:rPr>
                <w:sz w:val="20"/>
                <w:szCs w:val="20"/>
              </w:rPr>
            </w:pPr>
          </w:p>
        </w:tc>
        <w:tc>
          <w:tcPr>
            <w:tcW w:w="1843" w:type="dxa"/>
            <w:vMerge/>
          </w:tcPr>
          <w:p w:rsidR="00496A74" w:rsidRPr="00780ECE" w:rsidRDefault="00496A74" w:rsidP="00B101C6">
            <w:pPr>
              <w:rPr>
                <w:sz w:val="20"/>
                <w:szCs w:val="20"/>
              </w:rPr>
            </w:pPr>
          </w:p>
        </w:tc>
        <w:tc>
          <w:tcPr>
            <w:tcW w:w="1843" w:type="dxa"/>
            <w:vMerge/>
          </w:tcPr>
          <w:p w:rsidR="00496A74" w:rsidRPr="00780ECE" w:rsidRDefault="00496A74" w:rsidP="00B101C6">
            <w:pPr>
              <w:rPr>
                <w:sz w:val="20"/>
                <w:szCs w:val="20"/>
              </w:rPr>
            </w:pPr>
          </w:p>
        </w:tc>
        <w:tc>
          <w:tcPr>
            <w:tcW w:w="1559" w:type="dxa"/>
          </w:tcPr>
          <w:p w:rsidR="00496A74" w:rsidRPr="00780ECE" w:rsidRDefault="00496A74" w:rsidP="00B101C6">
            <w:pPr>
              <w:rPr>
                <w:sz w:val="20"/>
                <w:szCs w:val="20"/>
              </w:rPr>
            </w:pPr>
            <w:r w:rsidRPr="00780ECE">
              <w:rPr>
                <w:sz w:val="20"/>
                <w:szCs w:val="20"/>
              </w:rPr>
              <w:t>- федеральный бюджет</w:t>
            </w:r>
          </w:p>
        </w:tc>
        <w:tc>
          <w:tcPr>
            <w:tcW w:w="1276" w:type="dxa"/>
          </w:tcPr>
          <w:p w:rsidR="00496A74" w:rsidRPr="00780ECE" w:rsidRDefault="00496A74" w:rsidP="00B101C6">
            <w:pPr>
              <w:jc w:val="center"/>
              <w:rPr>
                <w:sz w:val="20"/>
                <w:szCs w:val="20"/>
              </w:rPr>
            </w:pPr>
            <w:r w:rsidRPr="00780ECE">
              <w:rPr>
                <w:sz w:val="20"/>
                <w:szCs w:val="20"/>
              </w:rPr>
              <w:t>13,0</w:t>
            </w:r>
          </w:p>
        </w:tc>
        <w:tc>
          <w:tcPr>
            <w:tcW w:w="1134" w:type="dxa"/>
          </w:tcPr>
          <w:p w:rsidR="00496A74" w:rsidRPr="00780ECE" w:rsidRDefault="00496A74" w:rsidP="00B101C6">
            <w:pPr>
              <w:jc w:val="center"/>
              <w:rPr>
                <w:sz w:val="20"/>
                <w:szCs w:val="20"/>
              </w:rPr>
            </w:pPr>
            <w:r w:rsidRPr="00780ECE">
              <w:rPr>
                <w:sz w:val="20"/>
                <w:szCs w:val="20"/>
              </w:rPr>
              <w:t>13,0</w:t>
            </w:r>
          </w:p>
        </w:tc>
        <w:tc>
          <w:tcPr>
            <w:tcW w:w="1701" w:type="dxa"/>
            <w:vMerge/>
          </w:tcPr>
          <w:p w:rsidR="00496A74" w:rsidRPr="00780ECE" w:rsidRDefault="00496A74" w:rsidP="00B101C6">
            <w:pPr>
              <w:jc w:val="center"/>
              <w:rPr>
                <w:sz w:val="20"/>
                <w:szCs w:val="20"/>
              </w:rPr>
            </w:pPr>
          </w:p>
        </w:tc>
        <w:tc>
          <w:tcPr>
            <w:tcW w:w="2126" w:type="dxa"/>
            <w:vMerge/>
          </w:tcPr>
          <w:p w:rsidR="00496A74" w:rsidRPr="00780ECE" w:rsidRDefault="00496A74" w:rsidP="00B101C6">
            <w:pPr>
              <w:rPr>
                <w:sz w:val="20"/>
                <w:szCs w:val="20"/>
              </w:rPr>
            </w:pPr>
          </w:p>
        </w:tc>
        <w:tc>
          <w:tcPr>
            <w:tcW w:w="709" w:type="dxa"/>
            <w:vMerge/>
          </w:tcPr>
          <w:p w:rsidR="00496A74" w:rsidRPr="00780ECE" w:rsidRDefault="00496A74" w:rsidP="00B101C6">
            <w:pPr>
              <w:jc w:val="center"/>
              <w:rPr>
                <w:sz w:val="20"/>
                <w:szCs w:val="20"/>
              </w:rPr>
            </w:pPr>
          </w:p>
        </w:tc>
        <w:tc>
          <w:tcPr>
            <w:tcW w:w="850" w:type="dxa"/>
            <w:vMerge/>
          </w:tcPr>
          <w:p w:rsidR="00496A74" w:rsidRPr="00780ECE" w:rsidRDefault="00496A74" w:rsidP="00B101C6">
            <w:pPr>
              <w:jc w:val="center"/>
              <w:rPr>
                <w:sz w:val="20"/>
                <w:szCs w:val="20"/>
              </w:rPr>
            </w:pPr>
          </w:p>
        </w:tc>
        <w:tc>
          <w:tcPr>
            <w:tcW w:w="851" w:type="dxa"/>
            <w:vMerge/>
          </w:tcPr>
          <w:p w:rsidR="00496A74" w:rsidRPr="00780ECE" w:rsidRDefault="00496A74" w:rsidP="00B101C6">
            <w:pPr>
              <w:jc w:val="center"/>
              <w:rPr>
                <w:sz w:val="20"/>
                <w:szCs w:val="20"/>
              </w:rPr>
            </w:pPr>
          </w:p>
        </w:tc>
        <w:tc>
          <w:tcPr>
            <w:tcW w:w="1701" w:type="dxa"/>
            <w:vMerge/>
          </w:tcPr>
          <w:p w:rsidR="00496A74" w:rsidRPr="00780ECE" w:rsidRDefault="00496A74" w:rsidP="00B101C6">
            <w:pPr>
              <w:jc w:val="center"/>
              <w:rPr>
                <w:sz w:val="20"/>
                <w:szCs w:val="20"/>
              </w:rPr>
            </w:pPr>
          </w:p>
        </w:tc>
      </w:tr>
      <w:tr w:rsidR="009A3DAB" w:rsidRPr="00780ECE" w:rsidTr="00BF5DA8">
        <w:tc>
          <w:tcPr>
            <w:tcW w:w="567" w:type="dxa"/>
            <w:vMerge w:val="restart"/>
          </w:tcPr>
          <w:p w:rsidR="009A3DAB" w:rsidRPr="00780ECE" w:rsidRDefault="009A3DAB" w:rsidP="00B101C6">
            <w:pPr>
              <w:ind w:right="-57"/>
              <w:rPr>
                <w:sz w:val="20"/>
                <w:szCs w:val="20"/>
              </w:rPr>
            </w:pPr>
            <w:r>
              <w:rPr>
                <w:sz w:val="20"/>
                <w:szCs w:val="20"/>
              </w:rPr>
              <w:t>1.1</w:t>
            </w:r>
          </w:p>
        </w:tc>
        <w:tc>
          <w:tcPr>
            <w:tcW w:w="1843" w:type="dxa"/>
            <w:vMerge w:val="restart"/>
          </w:tcPr>
          <w:p w:rsidR="009A3DAB" w:rsidRPr="00780ECE" w:rsidRDefault="009A3DAB" w:rsidP="00B101C6">
            <w:pPr>
              <w:rPr>
                <w:sz w:val="20"/>
                <w:szCs w:val="20"/>
              </w:rPr>
            </w:pPr>
            <w:r w:rsidRPr="00780ECE">
              <w:rPr>
                <w:sz w:val="20"/>
                <w:szCs w:val="20"/>
              </w:rPr>
              <w:t xml:space="preserve">Основное мероприятие </w:t>
            </w:r>
            <w:r w:rsidRPr="00780ECE">
              <w:rPr>
                <w:color w:val="000000"/>
                <w:sz w:val="20"/>
                <w:szCs w:val="20"/>
              </w:rPr>
              <w:t>«Библиотечное обслуживание населения»</w:t>
            </w:r>
          </w:p>
        </w:tc>
        <w:tc>
          <w:tcPr>
            <w:tcW w:w="1843" w:type="dxa"/>
            <w:vMerge w:val="restart"/>
          </w:tcPr>
          <w:p w:rsidR="009A3DAB" w:rsidRPr="00780ECE" w:rsidRDefault="009A3DAB" w:rsidP="00B101C6">
            <w:pPr>
              <w:rPr>
                <w:sz w:val="20"/>
                <w:szCs w:val="20"/>
              </w:rPr>
            </w:pPr>
            <w:r w:rsidRPr="00780ECE">
              <w:rPr>
                <w:sz w:val="20"/>
                <w:szCs w:val="20"/>
              </w:rPr>
              <w:t>Комитет по культуре и туризму администрации городского округа Кинешма</w:t>
            </w:r>
          </w:p>
          <w:p w:rsidR="009A3DAB" w:rsidRPr="00780ECE" w:rsidRDefault="009A3DAB" w:rsidP="00B101C6">
            <w:pPr>
              <w:rPr>
                <w:sz w:val="20"/>
                <w:szCs w:val="20"/>
              </w:rPr>
            </w:pPr>
          </w:p>
          <w:p w:rsidR="009A3DAB" w:rsidRPr="00780ECE" w:rsidRDefault="009A3DAB" w:rsidP="00B101C6">
            <w:pPr>
              <w:jc w:val="center"/>
              <w:rPr>
                <w:sz w:val="20"/>
                <w:szCs w:val="20"/>
              </w:rPr>
            </w:pPr>
          </w:p>
        </w:tc>
        <w:tc>
          <w:tcPr>
            <w:tcW w:w="1559" w:type="dxa"/>
          </w:tcPr>
          <w:p w:rsidR="009A3DAB" w:rsidRPr="00C934F0" w:rsidRDefault="009A3DAB" w:rsidP="00B101C6">
            <w:pPr>
              <w:rPr>
                <w:sz w:val="20"/>
                <w:szCs w:val="20"/>
              </w:rPr>
            </w:pPr>
            <w:r w:rsidRPr="00C934F0">
              <w:rPr>
                <w:sz w:val="20"/>
                <w:szCs w:val="20"/>
              </w:rPr>
              <w:t>Всего</w:t>
            </w:r>
          </w:p>
        </w:tc>
        <w:tc>
          <w:tcPr>
            <w:tcW w:w="1276" w:type="dxa"/>
          </w:tcPr>
          <w:p w:rsidR="009A3DAB" w:rsidRPr="00C934F0" w:rsidRDefault="009A3DAB" w:rsidP="00B101C6">
            <w:pPr>
              <w:jc w:val="center"/>
              <w:rPr>
                <w:sz w:val="20"/>
                <w:szCs w:val="20"/>
              </w:rPr>
            </w:pPr>
            <w:r w:rsidRPr="00C934F0">
              <w:rPr>
                <w:sz w:val="20"/>
                <w:szCs w:val="20"/>
              </w:rPr>
              <w:t>18 204,4</w:t>
            </w:r>
          </w:p>
        </w:tc>
        <w:tc>
          <w:tcPr>
            <w:tcW w:w="1134" w:type="dxa"/>
          </w:tcPr>
          <w:p w:rsidR="009A3DAB" w:rsidRPr="00C934F0" w:rsidRDefault="009A3DAB" w:rsidP="00B101C6">
            <w:pPr>
              <w:jc w:val="center"/>
              <w:rPr>
                <w:sz w:val="20"/>
                <w:szCs w:val="20"/>
              </w:rPr>
            </w:pPr>
            <w:r w:rsidRPr="00C934F0">
              <w:rPr>
                <w:sz w:val="20"/>
                <w:szCs w:val="20"/>
              </w:rPr>
              <w:t>16 727,0</w:t>
            </w:r>
          </w:p>
        </w:tc>
        <w:tc>
          <w:tcPr>
            <w:tcW w:w="1701" w:type="dxa"/>
            <w:vMerge w:val="restart"/>
          </w:tcPr>
          <w:p w:rsidR="009A3DAB" w:rsidRPr="00780ECE" w:rsidRDefault="009A3DAB" w:rsidP="00A16CDB">
            <w:pPr>
              <w:rPr>
                <w:sz w:val="20"/>
                <w:szCs w:val="20"/>
              </w:rPr>
            </w:pPr>
            <w:r w:rsidRPr="00780ECE">
              <w:rPr>
                <w:sz w:val="20"/>
                <w:szCs w:val="20"/>
              </w:rPr>
              <w:t>Основное мероприятие выполнено.</w:t>
            </w:r>
          </w:p>
          <w:p w:rsidR="009A3DAB" w:rsidRPr="00780ECE" w:rsidRDefault="009A3DAB" w:rsidP="002C1176">
            <w:pPr>
              <w:rPr>
                <w:sz w:val="20"/>
                <w:szCs w:val="20"/>
              </w:rPr>
            </w:pPr>
            <w:r w:rsidRPr="00780ECE">
              <w:rPr>
                <w:sz w:val="20"/>
                <w:szCs w:val="20"/>
              </w:rPr>
              <w:t>Отклонение в сумме  1477,4 т</w:t>
            </w:r>
            <w:proofErr w:type="gramStart"/>
            <w:r>
              <w:rPr>
                <w:sz w:val="20"/>
                <w:szCs w:val="20"/>
              </w:rPr>
              <w:t>.</w:t>
            </w:r>
            <w:r w:rsidRPr="00780ECE">
              <w:rPr>
                <w:sz w:val="20"/>
                <w:szCs w:val="20"/>
              </w:rPr>
              <w:t>.</w:t>
            </w:r>
            <w:proofErr w:type="gramEnd"/>
            <w:r w:rsidRPr="00780ECE">
              <w:rPr>
                <w:sz w:val="20"/>
                <w:szCs w:val="20"/>
              </w:rPr>
              <w:t xml:space="preserve">р. в связи с недостаточным финансированием средств бюджета городского </w:t>
            </w:r>
            <w:r w:rsidRPr="00780ECE">
              <w:rPr>
                <w:sz w:val="20"/>
                <w:szCs w:val="20"/>
              </w:rPr>
              <w:lastRenderedPageBreak/>
              <w:t>округа Кинешма, в том числе, кредиторская задолженность 1176,78 т</w:t>
            </w:r>
            <w:r>
              <w:rPr>
                <w:sz w:val="20"/>
                <w:szCs w:val="20"/>
              </w:rPr>
              <w:t>.р.</w:t>
            </w:r>
          </w:p>
        </w:tc>
        <w:tc>
          <w:tcPr>
            <w:tcW w:w="2126" w:type="dxa"/>
            <w:vMerge w:val="restart"/>
          </w:tcPr>
          <w:p w:rsidR="009A3DAB" w:rsidRPr="00780ECE" w:rsidRDefault="009A3DAB" w:rsidP="00B101C6">
            <w:pPr>
              <w:rPr>
                <w:sz w:val="20"/>
                <w:szCs w:val="20"/>
              </w:rPr>
            </w:pPr>
          </w:p>
        </w:tc>
        <w:tc>
          <w:tcPr>
            <w:tcW w:w="709" w:type="dxa"/>
            <w:vMerge w:val="restart"/>
          </w:tcPr>
          <w:p w:rsidR="009A3DAB" w:rsidRPr="00780ECE" w:rsidRDefault="009A3DAB" w:rsidP="00B101C6">
            <w:pPr>
              <w:jc w:val="center"/>
              <w:rPr>
                <w:sz w:val="20"/>
                <w:szCs w:val="20"/>
              </w:rPr>
            </w:pPr>
          </w:p>
        </w:tc>
        <w:tc>
          <w:tcPr>
            <w:tcW w:w="850" w:type="dxa"/>
            <w:vMerge w:val="restart"/>
          </w:tcPr>
          <w:p w:rsidR="009A3DAB" w:rsidRPr="00780ECE" w:rsidRDefault="009A3DAB" w:rsidP="00B101C6">
            <w:pPr>
              <w:jc w:val="center"/>
              <w:rPr>
                <w:sz w:val="20"/>
                <w:szCs w:val="20"/>
              </w:rPr>
            </w:pPr>
          </w:p>
        </w:tc>
        <w:tc>
          <w:tcPr>
            <w:tcW w:w="851" w:type="dxa"/>
            <w:vMerge w:val="restart"/>
          </w:tcPr>
          <w:p w:rsidR="009A3DAB" w:rsidRPr="00780ECE" w:rsidRDefault="009A3DAB" w:rsidP="00B101C6">
            <w:pPr>
              <w:jc w:val="center"/>
              <w:rPr>
                <w:sz w:val="20"/>
                <w:szCs w:val="20"/>
              </w:rPr>
            </w:pPr>
          </w:p>
        </w:tc>
        <w:tc>
          <w:tcPr>
            <w:tcW w:w="1701" w:type="dxa"/>
            <w:vMerge w:val="restart"/>
          </w:tcPr>
          <w:p w:rsidR="009A3DAB" w:rsidRPr="00780ECE" w:rsidRDefault="009A3DAB" w:rsidP="00B101C6">
            <w:pPr>
              <w:jc w:val="center"/>
              <w:rPr>
                <w:b/>
                <w:sz w:val="20"/>
                <w:szCs w:val="20"/>
              </w:rPr>
            </w:pPr>
          </w:p>
        </w:tc>
      </w:tr>
      <w:tr w:rsidR="009A3DAB" w:rsidRPr="00780ECE" w:rsidTr="00BF5DA8">
        <w:tc>
          <w:tcPr>
            <w:tcW w:w="567" w:type="dxa"/>
            <w:vMerge/>
          </w:tcPr>
          <w:p w:rsidR="009A3DAB" w:rsidRPr="00780ECE" w:rsidRDefault="009A3DAB" w:rsidP="00B101C6">
            <w:pPr>
              <w:ind w:right="-57"/>
              <w:rPr>
                <w:sz w:val="20"/>
                <w:szCs w:val="20"/>
              </w:rPr>
            </w:pPr>
          </w:p>
        </w:tc>
        <w:tc>
          <w:tcPr>
            <w:tcW w:w="1843" w:type="dxa"/>
            <w:vMerge/>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Pr>
          <w:p w:rsidR="009A3DAB" w:rsidRPr="00C934F0" w:rsidRDefault="009A3DAB" w:rsidP="00B101C6">
            <w:pPr>
              <w:rPr>
                <w:sz w:val="20"/>
                <w:szCs w:val="20"/>
              </w:rPr>
            </w:pPr>
            <w:r w:rsidRPr="00C934F0">
              <w:rPr>
                <w:sz w:val="20"/>
                <w:szCs w:val="20"/>
              </w:rPr>
              <w:t>бюджетные ассигнования всего,</w:t>
            </w:r>
            <w:r w:rsidRPr="00C934F0">
              <w:rPr>
                <w:sz w:val="20"/>
                <w:szCs w:val="20"/>
              </w:rPr>
              <w:br/>
            </w:r>
            <w:r w:rsidRPr="00C934F0">
              <w:rPr>
                <w:i/>
                <w:sz w:val="20"/>
                <w:szCs w:val="20"/>
              </w:rPr>
              <w:t>в том числе:</w:t>
            </w:r>
          </w:p>
        </w:tc>
        <w:tc>
          <w:tcPr>
            <w:tcW w:w="1276" w:type="dxa"/>
          </w:tcPr>
          <w:p w:rsidR="009A3DAB" w:rsidRPr="00C934F0" w:rsidRDefault="009A3DAB" w:rsidP="00B101C6">
            <w:pPr>
              <w:jc w:val="center"/>
              <w:rPr>
                <w:sz w:val="20"/>
                <w:szCs w:val="20"/>
              </w:rPr>
            </w:pPr>
            <w:r w:rsidRPr="00C934F0">
              <w:rPr>
                <w:sz w:val="20"/>
                <w:szCs w:val="20"/>
              </w:rPr>
              <w:t>18 204,4</w:t>
            </w:r>
          </w:p>
        </w:tc>
        <w:tc>
          <w:tcPr>
            <w:tcW w:w="1134" w:type="dxa"/>
          </w:tcPr>
          <w:p w:rsidR="009A3DAB" w:rsidRPr="00C934F0" w:rsidRDefault="009A3DAB" w:rsidP="00B101C6">
            <w:pPr>
              <w:jc w:val="center"/>
              <w:rPr>
                <w:sz w:val="20"/>
                <w:szCs w:val="20"/>
              </w:rPr>
            </w:pPr>
            <w:r w:rsidRPr="00C934F0">
              <w:rPr>
                <w:sz w:val="20"/>
                <w:szCs w:val="20"/>
              </w:rPr>
              <w:t>16 727,0</w:t>
            </w:r>
          </w:p>
        </w:tc>
        <w:tc>
          <w:tcPr>
            <w:tcW w:w="1701" w:type="dxa"/>
            <w:vMerge/>
          </w:tcPr>
          <w:p w:rsidR="009A3DAB" w:rsidRPr="00780ECE" w:rsidRDefault="009A3DAB" w:rsidP="00B101C6">
            <w:pPr>
              <w:jc w:val="center"/>
              <w:rPr>
                <w:b/>
                <w:sz w:val="20"/>
                <w:szCs w:val="20"/>
              </w:rPr>
            </w:pPr>
          </w:p>
        </w:tc>
        <w:tc>
          <w:tcPr>
            <w:tcW w:w="2126" w:type="dxa"/>
            <w:vMerge/>
          </w:tcPr>
          <w:p w:rsidR="009A3DAB" w:rsidRPr="00780ECE" w:rsidRDefault="009A3DAB" w:rsidP="00B101C6">
            <w:pPr>
              <w:rPr>
                <w:b/>
                <w:sz w:val="20"/>
                <w:szCs w:val="20"/>
              </w:rPr>
            </w:pPr>
          </w:p>
        </w:tc>
        <w:tc>
          <w:tcPr>
            <w:tcW w:w="709" w:type="dxa"/>
            <w:vMerge/>
          </w:tcPr>
          <w:p w:rsidR="009A3DAB" w:rsidRPr="00780ECE" w:rsidRDefault="009A3DAB" w:rsidP="00B101C6">
            <w:pPr>
              <w:jc w:val="center"/>
              <w:rPr>
                <w:b/>
                <w:sz w:val="20"/>
                <w:szCs w:val="20"/>
              </w:rPr>
            </w:pPr>
          </w:p>
        </w:tc>
        <w:tc>
          <w:tcPr>
            <w:tcW w:w="850" w:type="dxa"/>
            <w:vMerge/>
          </w:tcPr>
          <w:p w:rsidR="009A3DAB" w:rsidRPr="00780ECE" w:rsidRDefault="009A3DAB" w:rsidP="00B101C6">
            <w:pPr>
              <w:jc w:val="center"/>
              <w:rPr>
                <w:b/>
                <w:sz w:val="20"/>
                <w:szCs w:val="20"/>
              </w:rPr>
            </w:pPr>
          </w:p>
        </w:tc>
        <w:tc>
          <w:tcPr>
            <w:tcW w:w="851" w:type="dxa"/>
            <w:vMerge/>
          </w:tcPr>
          <w:p w:rsidR="009A3DAB" w:rsidRPr="00780ECE" w:rsidRDefault="009A3DAB" w:rsidP="00B101C6">
            <w:pPr>
              <w:jc w:val="center"/>
              <w:rPr>
                <w:b/>
                <w:sz w:val="20"/>
                <w:szCs w:val="20"/>
              </w:rPr>
            </w:pPr>
          </w:p>
        </w:tc>
        <w:tc>
          <w:tcPr>
            <w:tcW w:w="1701" w:type="dxa"/>
            <w:vMerge/>
          </w:tcPr>
          <w:p w:rsidR="009A3DAB" w:rsidRPr="00780ECE" w:rsidRDefault="009A3DAB" w:rsidP="00B101C6">
            <w:pPr>
              <w:jc w:val="center"/>
              <w:rPr>
                <w:sz w:val="20"/>
                <w:szCs w:val="20"/>
              </w:rPr>
            </w:pPr>
          </w:p>
        </w:tc>
      </w:tr>
      <w:tr w:rsidR="009A3DAB" w:rsidRPr="00780ECE" w:rsidTr="00BF5DA8">
        <w:tc>
          <w:tcPr>
            <w:tcW w:w="567" w:type="dxa"/>
            <w:vMerge/>
          </w:tcPr>
          <w:p w:rsidR="009A3DAB" w:rsidRPr="00780ECE" w:rsidRDefault="009A3DAB" w:rsidP="00B101C6">
            <w:pPr>
              <w:ind w:right="-57"/>
              <w:rPr>
                <w:sz w:val="20"/>
                <w:szCs w:val="20"/>
              </w:rPr>
            </w:pPr>
          </w:p>
        </w:tc>
        <w:tc>
          <w:tcPr>
            <w:tcW w:w="1843" w:type="dxa"/>
            <w:vMerge/>
          </w:tcPr>
          <w:p w:rsidR="009A3DAB" w:rsidRPr="00780ECE" w:rsidRDefault="009A3DAB" w:rsidP="00B101C6">
            <w:pPr>
              <w:rPr>
                <w:sz w:val="20"/>
                <w:szCs w:val="20"/>
                <w:lang w:val="en-US"/>
              </w:rPr>
            </w:pPr>
          </w:p>
        </w:tc>
        <w:tc>
          <w:tcPr>
            <w:tcW w:w="1843" w:type="dxa"/>
            <w:vMerge/>
          </w:tcPr>
          <w:p w:rsidR="009A3DAB" w:rsidRPr="00780ECE" w:rsidRDefault="009A3DAB" w:rsidP="00B101C6">
            <w:pPr>
              <w:jc w:val="center"/>
              <w:rPr>
                <w:sz w:val="20"/>
                <w:szCs w:val="20"/>
                <w:lang w:val="en-US"/>
              </w:rPr>
            </w:pPr>
          </w:p>
        </w:tc>
        <w:tc>
          <w:tcPr>
            <w:tcW w:w="1559" w:type="dxa"/>
          </w:tcPr>
          <w:p w:rsidR="009A3DAB" w:rsidRPr="00780ECE" w:rsidRDefault="009A3DAB" w:rsidP="00B101C6">
            <w:pPr>
              <w:rPr>
                <w:sz w:val="20"/>
                <w:szCs w:val="20"/>
              </w:rPr>
            </w:pPr>
            <w:r w:rsidRPr="00780ECE">
              <w:rPr>
                <w:sz w:val="20"/>
                <w:szCs w:val="20"/>
              </w:rPr>
              <w:t>- бюджет городского округа Кинешма</w:t>
            </w:r>
          </w:p>
        </w:tc>
        <w:tc>
          <w:tcPr>
            <w:tcW w:w="1276" w:type="dxa"/>
          </w:tcPr>
          <w:p w:rsidR="009A3DAB" w:rsidRPr="00780ECE" w:rsidRDefault="009A3DAB" w:rsidP="00B101C6">
            <w:pPr>
              <w:jc w:val="center"/>
              <w:rPr>
                <w:sz w:val="20"/>
                <w:szCs w:val="20"/>
              </w:rPr>
            </w:pPr>
            <w:r w:rsidRPr="00780ECE">
              <w:rPr>
                <w:sz w:val="20"/>
                <w:szCs w:val="20"/>
              </w:rPr>
              <w:t>17 468,0</w:t>
            </w:r>
          </w:p>
        </w:tc>
        <w:tc>
          <w:tcPr>
            <w:tcW w:w="1134" w:type="dxa"/>
          </w:tcPr>
          <w:p w:rsidR="009A3DAB" w:rsidRPr="00780ECE" w:rsidRDefault="009A3DAB" w:rsidP="00B101C6">
            <w:pPr>
              <w:jc w:val="center"/>
              <w:rPr>
                <w:sz w:val="20"/>
                <w:szCs w:val="20"/>
                <w:lang w:val="en-US"/>
              </w:rPr>
            </w:pPr>
            <w:r w:rsidRPr="00780ECE">
              <w:rPr>
                <w:sz w:val="20"/>
                <w:szCs w:val="20"/>
              </w:rPr>
              <w:t>15 990,6</w:t>
            </w:r>
          </w:p>
        </w:tc>
        <w:tc>
          <w:tcPr>
            <w:tcW w:w="1701" w:type="dxa"/>
            <w:vMerge/>
          </w:tcPr>
          <w:p w:rsidR="009A3DAB" w:rsidRPr="00780ECE" w:rsidRDefault="009A3DAB" w:rsidP="00B101C6">
            <w:pPr>
              <w:jc w:val="center"/>
              <w:rPr>
                <w:b/>
                <w:sz w:val="20"/>
                <w:szCs w:val="20"/>
              </w:rPr>
            </w:pPr>
          </w:p>
        </w:tc>
        <w:tc>
          <w:tcPr>
            <w:tcW w:w="2126" w:type="dxa"/>
            <w:vMerge/>
          </w:tcPr>
          <w:p w:rsidR="009A3DAB" w:rsidRPr="00780ECE" w:rsidRDefault="009A3DAB" w:rsidP="00B101C6">
            <w:pPr>
              <w:rPr>
                <w:sz w:val="20"/>
                <w:szCs w:val="20"/>
              </w:rPr>
            </w:pPr>
          </w:p>
        </w:tc>
        <w:tc>
          <w:tcPr>
            <w:tcW w:w="709" w:type="dxa"/>
            <w:vMerge/>
          </w:tcPr>
          <w:p w:rsidR="009A3DAB" w:rsidRPr="00780ECE" w:rsidRDefault="009A3DAB" w:rsidP="00B101C6">
            <w:pPr>
              <w:jc w:val="center"/>
              <w:rPr>
                <w:sz w:val="20"/>
                <w:szCs w:val="20"/>
              </w:rPr>
            </w:pPr>
          </w:p>
        </w:tc>
        <w:tc>
          <w:tcPr>
            <w:tcW w:w="850" w:type="dxa"/>
            <w:vMerge/>
          </w:tcPr>
          <w:p w:rsidR="009A3DAB" w:rsidRPr="00780ECE" w:rsidRDefault="009A3DAB" w:rsidP="00B101C6">
            <w:pPr>
              <w:jc w:val="center"/>
              <w:rPr>
                <w:sz w:val="20"/>
                <w:szCs w:val="20"/>
              </w:rPr>
            </w:pPr>
          </w:p>
        </w:tc>
        <w:tc>
          <w:tcPr>
            <w:tcW w:w="851" w:type="dxa"/>
            <w:vMerge/>
          </w:tcPr>
          <w:p w:rsidR="009A3DAB" w:rsidRPr="00780ECE" w:rsidRDefault="009A3DAB" w:rsidP="00B101C6">
            <w:pPr>
              <w:jc w:val="center"/>
              <w:rPr>
                <w:sz w:val="20"/>
                <w:szCs w:val="20"/>
              </w:rPr>
            </w:pPr>
          </w:p>
        </w:tc>
        <w:tc>
          <w:tcPr>
            <w:tcW w:w="1701" w:type="dxa"/>
            <w:vMerge/>
          </w:tcPr>
          <w:p w:rsidR="009A3DAB" w:rsidRPr="00780ECE" w:rsidRDefault="009A3DAB" w:rsidP="00B101C6">
            <w:pPr>
              <w:jc w:val="center"/>
              <w:rPr>
                <w:sz w:val="20"/>
                <w:szCs w:val="20"/>
              </w:rPr>
            </w:pPr>
          </w:p>
        </w:tc>
      </w:tr>
      <w:tr w:rsidR="009A3DAB" w:rsidRPr="00780ECE" w:rsidTr="00BF5DA8">
        <w:tc>
          <w:tcPr>
            <w:tcW w:w="567" w:type="dxa"/>
            <w:vMerge/>
          </w:tcPr>
          <w:p w:rsidR="009A3DAB" w:rsidRPr="00780ECE" w:rsidRDefault="009A3DAB" w:rsidP="00B101C6">
            <w:pPr>
              <w:ind w:right="-57"/>
              <w:rPr>
                <w:sz w:val="20"/>
                <w:szCs w:val="20"/>
              </w:rPr>
            </w:pPr>
          </w:p>
        </w:tc>
        <w:tc>
          <w:tcPr>
            <w:tcW w:w="1843" w:type="dxa"/>
            <w:vMerge/>
          </w:tcPr>
          <w:p w:rsidR="009A3DAB" w:rsidRPr="00780ECE" w:rsidRDefault="009A3DAB" w:rsidP="00B101C6">
            <w:pPr>
              <w:rPr>
                <w:sz w:val="20"/>
                <w:szCs w:val="20"/>
                <w:lang w:val="en-US"/>
              </w:rPr>
            </w:pPr>
          </w:p>
        </w:tc>
        <w:tc>
          <w:tcPr>
            <w:tcW w:w="1843" w:type="dxa"/>
            <w:vMerge/>
          </w:tcPr>
          <w:p w:rsidR="009A3DAB" w:rsidRPr="00780ECE" w:rsidRDefault="009A3DAB" w:rsidP="00B101C6">
            <w:pPr>
              <w:jc w:val="center"/>
              <w:rPr>
                <w:sz w:val="20"/>
                <w:szCs w:val="20"/>
                <w:lang w:val="en-US"/>
              </w:rPr>
            </w:pPr>
          </w:p>
        </w:tc>
        <w:tc>
          <w:tcPr>
            <w:tcW w:w="1559" w:type="dxa"/>
          </w:tcPr>
          <w:p w:rsidR="009A3DAB" w:rsidRPr="00780ECE" w:rsidRDefault="009A3DAB" w:rsidP="00B101C6">
            <w:pPr>
              <w:rPr>
                <w:sz w:val="20"/>
                <w:szCs w:val="20"/>
              </w:rPr>
            </w:pPr>
            <w:r w:rsidRPr="00780ECE">
              <w:rPr>
                <w:sz w:val="20"/>
                <w:szCs w:val="20"/>
              </w:rPr>
              <w:t>- областной бюджет</w:t>
            </w:r>
          </w:p>
        </w:tc>
        <w:tc>
          <w:tcPr>
            <w:tcW w:w="1276" w:type="dxa"/>
          </w:tcPr>
          <w:p w:rsidR="009A3DAB" w:rsidRPr="00780ECE" w:rsidRDefault="009A3DAB" w:rsidP="00B101C6">
            <w:pPr>
              <w:jc w:val="center"/>
              <w:rPr>
                <w:sz w:val="20"/>
                <w:szCs w:val="20"/>
              </w:rPr>
            </w:pPr>
            <w:r w:rsidRPr="00780ECE">
              <w:rPr>
                <w:sz w:val="20"/>
                <w:szCs w:val="20"/>
              </w:rPr>
              <w:t>723,4</w:t>
            </w:r>
          </w:p>
        </w:tc>
        <w:tc>
          <w:tcPr>
            <w:tcW w:w="1134" w:type="dxa"/>
          </w:tcPr>
          <w:p w:rsidR="009A3DAB" w:rsidRPr="00780ECE" w:rsidRDefault="009A3DAB" w:rsidP="00B101C6">
            <w:pPr>
              <w:jc w:val="center"/>
              <w:rPr>
                <w:sz w:val="20"/>
                <w:szCs w:val="20"/>
              </w:rPr>
            </w:pPr>
            <w:r w:rsidRPr="00780ECE">
              <w:rPr>
                <w:sz w:val="20"/>
                <w:szCs w:val="20"/>
              </w:rPr>
              <w:t>723,4</w:t>
            </w:r>
          </w:p>
        </w:tc>
        <w:tc>
          <w:tcPr>
            <w:tcW w:w="1701" w:type="dxa"/>
            <w:vMerge/>
          </w:tcPr>
          <w:p w:rsidR="009A3DAB" w:rsidRPr="00780ECE" w:rsidRDefault="009A3DAB" w:rsidP="00B101C6">
            <w:pPr>
              <w:jc w:val="center"/>
              <w:rPr>
                <w:b/>
                <w:sz w:val="20"/>
                <w:szCs w:val="20"/>
              </w:rPr>
            </w:pPr>
          </w:p>
        </w:tc>
        <w:tc>
          <w:tcPr>
            <w:tcW w:w="2126" w:type="dxa"/>
            <w:vMerge/>
          </w:tcPr>
          <w:p w:rsidR="009A3DAB" w:rsidRPr="00780ECE" w:rsidRDefault="009A3DAB" w:rsidP="00B101C6">
            <w:pPr>
              <w:rPr>
                <w:sz w:val="20"/>
                <w:szCs w:val="20"/>
              </w:rPr>
            </w:pPr>
          </w:p>
        </w:tc>
        <w:tc>
          <w:tcPr>
            <w:tcW w:w="709" w:type="dxa"/>
            <w:vMerge/>
          </w:tcPr>
          <w:p w:rsidR="009A3DAB" w:rsidRPr="00780ECE" w:rsidRDefault="009A3DAB" w:rsidP="00B101C6">
            <w:pPr>
              <w:jc w:val="center"/>
              <w:rPr>
                <w:sz w:val="20"/>
                <w:szCs w:val="20"/>
              </w:rPr>
            </w:pPr>
          </w:p>
        </w:tc>
        <w:tc>
          <w:tcPr>
            <w:tcW w:w="850" w:type="dxa"/>
            <w:vMerge/>
          </w:tcPr>
          <w:p w:rsidR="009A3DAB" w:rsidRPr="00780ECE" w:rsidRDefault="009A3DAB" w:rsidP="00B101C6">
            <w:pPr>
              <w:jc w:val="center"/>
              <w:rPr>
                <w:sz w:val="20"/>
                <w:szCs w:val="20"/>
              </w:rPr>
            </w:pPr>
          </w:p>
        </w:tc>
        <w:tc>
          <w:tcPr>
            <w:tcW w:w="851" w:type="dxa"/>
            <w:vMerge/>
          </w:tcPr>
          <w:p w:rsidR="009A3DAB" w:rsidRPr="00780ECE" w:rsidRDefault="009A3DAB" w:rsidP="00B101C6">
            <w:pPr>
              <w:jc w:val="center"/>
              <w:rPr>
                <w:sz w:val="20"/>
                <w:szCs w:val="20"/>
              </w:rPr>
            </w:pPr>
          </w:p>
        </w:tc>
        <w:tc>
          <w:tcPr>
            <w:tcW w:w="1701" w:type="dxa"/>
            <w:vMerge/>
          </w:tcPr>
          <w:p w:rsidR="009A3DAB" w:rsidRPr="00780ECE" w:rsidRDefault="009A3DAB" w:rsidP="00B101C6">
            <w:pPr>
              <w:jc w:val="center"/>
              <w:rPr>
                <w:sz w:val="20"/>
                <w:szCs w:val="20"/>
              </w:rPr>
            </w:pPr>
          </w:p>
        </w:tc>
      </w:tr>
      <w:tr w:rsidR="009A3DAB" w:rsidRPr="00780ECE" w:rsidTr="00BF5DA8">
        <w:tc>
          <w:tcPr>
            <w:tcW w:w="567" w:type="dxa"/>
            <w:vMerge/>
          </w:tcPr>
          <w:p w:rsidR="009A3DAB" w:rsidRPr="00780ECE" w:rsidRDefault="009A3DAB" w:rsidP="00B101C6">
            <w:pPr>
              <w:ind w:right="-57"/>
              <w:rPr>
                <w:sz w:val="20"/>
                <w:szCs w:val="20"/>
              </w:rPr>
            </w:pPr>
          </w:p>
        </w:tc>
        <w:tc>
          <w:tcPr>
            <w:tcW w:w="1843" w:type="dxa"/>
            <w:vMerge/>
          </w:tcPr>
          <w:p w:rsidR="009A3DAB" w:rsidRPr="00780ECE" w:rsidRDefault="009A3DAB" w:rsidP="00B101C6">
            <w:pPr>
              <w:rPr>
                <w:sz w:val="20"/>
                <w:szCs w:val="20"/>
                <w:lang w:val="en-US"/>
              </w:rPr>
            </w:pPr>
          </w:p>
        </w:tc>
        <w:tc>
          <w:tcPr>
            <w:tcW w:w="1843" w:type="dxa"/>
            <w:vMerge/>
          </w:tcPr>
          <w:p w:rsidR="009A3DAB" w:rsidRPr="00780ECE" w:rsidRDefault="009A3DAB" w:rsidP="00B101C6">
            <w:pPr>
              <w:jc w:val="center"/>
              <w:rPr>
                <w:sz w:val="20"/>
                <w:szCs w:val="20"/>
                <w:lang w:val="en-US"/>
              </w:rPr>
            </w:pPr>
          </w:p>
        </w:tc>
        <w:tc>
          <w:tcPr>
            <w:tcW w:w="1559" w:type="dxa"/>
          </w:tcPr>
          <w:p w:rsidR="009A3DAB" w:rsidRPr="00780ECE" w:rsidRDefault="009A3DAB" w:rsidP="00B101C6">
            <w:pPr>
              <w:rPr>
                <w:sz w:val="20"/>
                <w:szCs w:val="20"/>
              </w:rPr>
            </w:pPr>
            <w:r w:rsidRPr="00780ECE">
              <w:rPr>
                <w:sz w:val="20"/>
                <w:szCs w:val="20"/>
              </w:rPr>
              <w:t>- федеральный бюджет</w:t>
            </w:r>
          </w:p>
        </w:tc>
        <w:tc>
          <w:tcPr>
            <w:tcW w:w="1276" w:type="dxa"/>
          </w:tcPr>
          <w:p w:rsidR="009A3DAB" w:rsidRPr="00780ECE" w:rsidRDefault="009A3DAB" w:rsidP="00B101C6">
            <w:pPr>
              <w:jc w:val="center"/>
              <w:rPr>
                <w:sz w:val="20"/>
                <w:szCs w:val="20"/>
              </w:rPr>
            </w:pPr>
            <w:r w:rsidRPr="00780ECE">
              <w:rPr>
                <w:sz w:val="20"/>
                <w:szCs w:val="20"/>
              </w:rPr>
              <w:t>13,0</w:t>
            </w:r>
          </w:p>
        </w:tc>
        <w:tc>
          <w:tcPr>
            <w:tcW w:w="1134" w:type="dxa"/>
          </w:tcPr>
          <w:p w:rsidR="009A3DAB" w:rsidRPr="00780ECE" w:rsidRDefault="009A3DAB" w:rsidP="00B101C6">
            <w:pPr>
              <w:jc w:val="center"/>
              <w:rPr>
                <w:sz w:val="20"/>
                <w:szCs w:val="20"/>
              </w:rPr>
            </w:pPr>
            <w:r w:rsidRPr="00780ECE">
              <w:rPr>
                <w:sz w:val="20"/>
                <w:szCs w:val="20"/>
              </w:rPr>
              <w:t>13,0</w:t>
            </w:r>
          </w:p>
        </w:tc>
        <w:tc>
          <w:tcPr>
            <w:tcW w:w="1701" w:type="dxa"/>
            <w:vMerge/>
          </w:tcPr>
          <w:p w:rsidR="009A3DAB" w:rsidRPr="00780ECE" w:rsidRDefault="009A3DAB" w:rsidP="00B101C6">
            <w:pPr>
              <w:jc w:val="center"/>
              <w:rPr>
                <w:b/>
                <w:sz w:val="20"/>
                <w:szCs w:val="20"/>
              </w:rPr>
            </w:pPr>
          </w:p>
        </w:tc>
        <w:tc>
          <w:tcPr>
            <w:tcW w:w="2126" w:type="dxa"/>
            <w:vMerge/>
          </w:tcPr>
          <w:p w:rsidR="009A3DAB" w:rsidRPr="00780ECE" w:rsidRDefault="009A3DAB" w:rsidP="00B101C6">
            <w:pPr>
              <w:rPr>
                <w:sz w:val="20"/>
                <w:szCs w:val="20"/>
              </w:rPr>
            </w:pPr>
          </w:p>
        </w:tc>
        <w:tc>
          <w:tcPr>
            <w:tcW w:w="709" w:type="dxa"/>
            <w:vMerge/>
          </w:tcPr>
          <w:p w:rsidR="009A3DAB" w:rsidRPr="00780ECE" w:rsidRDefault="009A3DAB" w:rsidP="00B101C6">
            <w:pPr>
              <w:jc w:val="center"/>
              <w:rPr>
                <w:sz w:val="20"/>
                <w:szCs w:val="20"/>
              </w:rPr>
            </w:pPr>
          </w:p>
        </w:tc>
        <w:tc>
          <w:tcPr>
            <w:tcW w:w="850" w:type="dxa"/>
            <w:vMerge/>
          </w:tcPr>
          <w:p w:rsidR="009A3DAB" w:rsidRPr="00780ECE" w:rsidRDefault="009A3DAB" w:rsidP="00B101C6">
            <w:pPr>
              <w:jc w:val="center"/>
              <w:rPr>
                <w:sz w:val="20"/>
                <w:szCs w:val="20"/>
              </w:rPr>
            </w:pPr>
          </w:p>
        </w:tc>
        <w:tc>
          <w:tcPr>
            <w:tcW w:w="851" w:type="dxa"/>
            <w:vMerge/>
          </w:tcPr>
          <w:p w:rsidR="009A3DAB" w:rsidRPr="00780ECE" w:rsidRDefault="009A3DAB" w:rsidP="00B101C6">
            <w:pPr>
              <w:jc w:val="center"/>
              <w:rPr>
                <w:sz w:val="20"/>
                <w:szCs w:val="20"/>
              </w:rPr>
            </w:pPr>
          </w:p>
        </w:tc>
        <w:tc>
          <w:tcPr>
            <w:tcW w:w="1701" w:type="dxa"/>
            <w:vMerge/>
          </w:tcPr>
          <w:p w:rsidR="009A3DAB" w:rsidRPr="00780ECE" w:rsidRDefault="009A3DAB" w:rsidP="00B101C6">
            <w:pPr>
              <w:jc w:val="center"/>
              <w:rPr>
                <w:sz w:val="20"/>
                <w:szCs w:val="20"/>
              </w:rPr>
            </w:pPr>
          </w:p>
        </w:tc>
      </w:tr>
      <w:tr w:rsidR="009A3DAB" w:rsidRPr="00780ECE" w:rsidTr="00BF5DA8">
        <w:trPr>
          <w:trHeight w:val="236"/>
        </w:trPr>
        <w:tc>
          <w:tcPr>
            <w:tcW w:w="567" w:type="dxa"/>
            <w:vMerge w:val="restart"/>
          </w:tcPr>
          <w:p w:rsidR="009A3DAB" w:rsidRPr="00780ECE" w:rsidRDefault="009A3DAB" w:rsidP="00B101C6">
            <w:pPr>
              <w:ind w:right="-57"/>
              <w:rPr>
                <w:sz w:val="20"/>
                <w:szCs w:val="20"/>
              </w:rPr>
            </w:pPr>
            <w:r>
              <w:rPr>
                <w:sz w:val="20"/>
                <w:szCs w:val="20"/>
              </w:rPr>
              <w:lastRenderedPageBreak/>
              <w:t>1.1.1</w:t>
            </w:r>
          </w:p>
        </w:tc>
        <w:tc>
          <w:tcPr>
            <w:tcW w:w="1843" w:type="dxa"/>
            <w:vMerge w:val="restart"/>
          </w:tcPr>
          <w:p w:rsidR="009A3DAB" w:rsidRPr="00780ECE" w:rsidRDefault="009A3DAB" w:rsidP="00B101C6">
            <w:pPr>
              <w:rPr>
                <w:sz w:val="20"/>
                <w:szCs w:val="20"/>
              </w:rPr>
            </w:pPr>
            <w:r w:rsidRPr="00780ECE">
              <w:rPr>
                <w:sz w:val="20"/>
                <w:szCs w:val="20"/>
              </w:rPr>
              <w:t>Мероприятие "Осуществление библиотечного, библиографического и информационного обслуживание пользователей библиотеки "</w:t>
            </w:r>
          </w:p>
        </w:tc>
        <w:tc>
          <w:tcPr>
            <w:tcW w:w="1843" w:type="dxa"/>
            <w:vMerge/>
          </w:tcPr>
          <w:p w:rsidR="009A3DAB" w:rsidRPr="00780ECE" w:rsidRDefault="009A3DAB" w:rsidP="00B101C6">
            <w:pPr>
              <w:jc w:val="center"/>
              <w:rPr>
                <w:sz w:val="20"/>
                <w:szCs w:val="20"/>
              </w:rPr>
            </w:pPr>
          </w:p>
        </w:tc>
        <w:tc>
          <w:tcPr>
            <w:tcW w:w="1559" w:type="dxa"/>
          </w:tcPr>
          <w:p w:rsidR="009A3DAB" w:rsidRPr="00C934F0" w:rsidRDefault="009A3DAB" w:rsidP="00B101C6">
            <w:pPr>
              <w:rPr>
                <w:sz w:val="20"/>
                <w:szCs w:val="20"/>
              </w:rPr>
            </w:pPr>
            <w:r w:rsidRPr="00C934F0">
              <w:rPr>
                <w:sz w:val="20"/>
                <w:szCs w:val="20"/>
              </w:rPr>
              <w:t>Всего</w:t>
            </w:r>
          </w:p>
        </w:tc>
        <w:tc>
          <w:tcPr>
            <w:tcW w:w="1276" w:type="dxa"/>
          </w:tcPr>
          <w:p w:rsidR="009A3DAB" w:rsidRPr="00780ECE" w:rsidRDefault="009A3DAB" w:rsidP="00B101C6">
            <w:pPr>
              <w:jc w:val="center"/>
              <w:rPr>
                <w:sz w:val="20"/>
                <w:szCs w:val="20"/>
              </w:rPr>
            </w:pPr>
            <w:r w:rsidRPr="00780ECE">
              <w:rPr>
                <w:sz w:val="20"/>
                <w:szCs w:val="20"/>
              </w:rPr>
              <w:t>15827,3</w:t>
            </w:r>
          </w:p>
        </w:tc>
        <w:tc>
          <w:tcPr>
            <w:tcW w:w="1134" w:type="dxa"/>
          </w:tcPr>
          <w:p w:rsidR="009A3DAB" w:rsidRDefault="009A3DAB" w:rsidP="00B101C6">
            <w:pPr>
              <w:jc w:val="center"/>
              <w:rPr>
                <w:sz w:val="20"/>
                <w:szCs w:val="20"/>
              </w:rPr>
            </w:pPr>
            <w:r w:rsidRPr="00780ECE">
              <w:rPr>
                <w:sz w:val="20"/>
                <w:szCs w:val="20"/>
              </w:rPr>
              <w:t>14441,8</w:t>
            </w:r>
          </w:p>
          <w:p w:rsidR="009A3DAB" w:rsidRDefault="009A3DAB" w:rsidP="00B101C6">
            <w:pPr>
              <w:jc w:val="center"/>
              <w:rPr>
                <w:sz w:val="20"/>
                <w:szCs w:val="20"/>
              </w:rPr>
            </w:pPr>
          </w:p>
          <w:p w:rsidR="009A3DAB" w:rsidRDefault="009A3DAB" w:rsidP="00B101C6">
            <w:pPr>
              <w:jc w:val="center"/>
              <w:rPr>
                <w:sz w:val="20"/>
                <w:szCs w:val="20"/>
              </w:rPr>
            </w:pPr>
          </w:p>
          <w:p w:rsidR="009A3DAB" w:rsidRPr="00780ECE" w:rsidRDefault="009A3DAB" w:rsidP="00B101C6">
            <w:pPr>
              <w:jc w:val="center"/>
              <w:rPr>
                <w:sz w:val="20"/>
                <w:szCs w:val="20"/>
              </w:rPr>
            </w:pPr>
          </w:p>
        </w:tc>
        <w:tc>
          <w:tcPr>
            <w:tcW w:w="1701" w:type="dxa"/>
            <w:vMerge w:val="restart"/>
          </w:tcPr>
          <w:p w:rsidR="009A3DAB" w:rsidRPr="00780ECE" w:rsidRDefault="009A3DAB" w:rsidP="00A16CDB">
            <w:pPr>
              <w:rPr>
                <w:sz w:val="20"/>
                <w:szCs w:val="20"/>
              </w:rPr>
            </w:pPr>
            <w:r w:rsidRPr="00780ECE">
              <w:rPr>
                <w:sz w:val="20"/>
                <w:szCs w:val="20"/>
              </w:rPr>
              <w:t>Мероприятие выполнено.</w:t>
            </w:r>
          </w:p>
          <w:p w:rsidR="009A3DAB" w:rsidRPr="00780ECE" w:rsidRDefault="009A3DAB" w:rsidP="002C1176">
            <w:pPr>
              <w:rPr>
                <w:sz w:val="20"/>
                <w:szCs w:val="20"/>
              </w:rPr>
            </w:pPr>
            <w:r w:rsidRPr="00780ECE">
              <w:rPr>
                <w:sz w:val="20"/>
                <w:szCs w:val="20"/>
              </w:rPr>
              <w:t>Отклонение в сумме  1385,5 т</w:t>
            </w:r>
            <w:proofErr w:type="gramStart"/>
            <w:r>
              <w:rPr>
                <w:sz w:val="20"/>
                <w:szCs w:val="20"/>
              </w:rPr>
              <w:t>.</w:t>
            </w:r>
            <w:r w:rsidRPr="00780ECE">
              <w:rPr>
                <w:sz w:val="20"/>
                <w:szCs w:val="20"/>
              </w:rPr>
              <w:t>.</w:t>
            </w:r>
            <w:proofErr w:type="gramEnd"/>
            <w:r w:rsidRPr="00780ECE">
              <w:rPr>
                <w:sz w:val="20"/>
                <w:szCs w:val="20"/>
              </w:rPr>
              <w:t>р. в связи с недостаточным финансированием средств бюджета городского округа Кинешма, в том числе, кредиторская задолженность 1268,68 т</w:t>
            </w:r>
            <w:r>
              <w:rPr>
                <w:sz w:val="20"/>
                <w:szCs w:val="20"/>
              </w:rPr>
              <w:t>.</w:t>
            </w:r>
            <w:r w:rsidRPr="00780ECE">
              <w:rPr>
                <w:sz w:val="20"/>
                <w:szCs w:val="20"/>
              </w:rPr>
              <w:t>р.</w:t>
            </w:r>
          </w:p>
        </w:tc>
        <w:tc>
          <w:tcPr>
            <w:tcW w:w="2126" w:type="dxa"/>
            <w:vMerge w:val="restart"/>
          </w:tcPr>
          <w:p w:rsidR="009A3DAB" w:rsidRPr="00780ECE" w:rsidRDefault="009A3DAB" w:rsidP="00B101C6">
            <w:pPr>
              <w:pStyle w:val="Pro-Tab"/>
              <w:spacing w:before="0" w:after="0"/>
              <w:rPr>
                <w:rFonts w:ascii="Times New Roman" w:hAnsi="Times New Roman" w:cs="Times New Roman"/>
                <w:sz w:val="20"/>
              </w:rPr>
            </w:pPr>
            <w:r w:rsidRPr="00780ECE">
              <w:rPr>
                <w:rFonts w:ascii="Times New Roman" w:hAnsi="Times New Roman" w:cs="Times New Roman"/>
                <w:sz w:val="20"/>
              </w:rPr>
              <w:t>Число зарегистрированных пользователей в МУ КГЦБС</w:t>
            </w:r>
          </w:p>
        </w:tc>
        <w:tc>
          <w:tcPr>
            <w:tcW w:w="709" w:type="dxa"/>
            <w:vMerge w:val="restart"/>
          </w:tcPr>
          <w:p w:rsidR="009A3DAB" w:rsidRPr="00780ECE" w:rsidRDefault="009A3DAB"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тыс. чел.</w:t>
            </w:r>
          </w:p>
        </w:tc>
        <w:tc>
          <w:tcPr>
            <w:tcW w:w="850" w:type="dxa"/>
            <w:vMerge w:val="restart"/>
          </w:tcPr>
          <w:p w:rsidR="009A3DAB" w:rsidRPr="00780ECE" w:rsidRDefault="009A3DAB" w:rsidP="00B101C6">
            <w:pPr>
              <w:jc w:val="center"/>
              <w:rPr>
                <w:sz w:val="20"/>
                <w:szCs w:val="20"/>
              </w:rPr>
            </w:pPr>
            <w:r w:rsidRPr="00780ECE">
              <w:rPr>
                <w:sz w:val="20"/>
                <w:szCs w:val="20"/>
              </w:rPr>
              <w:t>24,2</w:t>
            </w:r>
          </w:p>
        </w:tc>
        <w:tc>
          <w:tcPr>
            <w:tcW w:w="851" w:type="dxa"/>
            <w:vMerge w:val="restart"/>
          </w:tcPr>
          <w:p w:rsidR="009A3DAB" w:rsidRPr="00780ECE" w:rsidRDefault="009A3DAB" w:rsidP="00B101C6">
            <w:pPr>
              <w:jc w:val="center"/>
              <w:rPr>
                <w:sz w:val="20"/>
                <w:szCs w:val="20"/>
              </w:rPr>
            </w:pPr>
            <w:r w:rsidRPr="00780ECE">
              <w:rPr>
                <w:sz w:val="20"/>
                <w:szCs w:val="20"/>
              </w:rPr>
              <w:t>24,3</w:t>
            </w:r>
          </w:p>
        </w:tc>
        <w:tc>
          <w:tcPr>
            <w:tcW w:w="1701" w:type="dxa"/>
            <w:vMerge w:val="restart"/>
          </w:tcPr>
          <w:p w:rsidR="009A3DAB" w:rsidRPr="00780ECE" w:rsidRDefault="009A3DAB" w:rsidP="00B101C6">
            <w:pPr>
              <w:rPr>
                <w:sz w:val="20"/>
                <w:szCs w:val="20"/>
              </w:rPr>
            </w:pPr>
            <w:r w:rsidRPr="00780ECE">
              <w:rPr>
                <w:sz w:val="20"/>
                <w:szCs w:val="20"/>
              </w:rPr>
              <w:t>Перевыполнение показателя связано с возрастающим интересом к книге и чтению, популяризацией деятельности библиотек</w:t>
            </w:r>
          </w:p>
        </w:tc>
      </w:tr>
      <w:tr w:rsidR="009A3DAB" w:rsidRPr="00780ECE" w:rsidTr="00BF5DA8">
        <w:trPr>
          <w:trHeight w:val="1150"/>
        </w:trPr>
        <w:tc>
          <w:tcPr>
            <w:tcW w:w="567" w:type="dxa"/>
            <w:vMerge/>
          </w:tcPr>
          <w:p w:rsidR="009A3DAB" w:rsidRPr="00780ECE" w:rsidRDefault="009A3DAB" w:rsidP="00B101C6">
            <w:pPr>
              <w:ind w:right="-57"/>
              <w:rPr>
                <w:sz w:val="20"/>
                <w:szCs w:val="20"/>
              </w:rPr>
            </w:pPr>
          </w:p>
        </w:tc>
        <w:tc>
          <w:tcPr>
            <w:tcW w:w="1843" w:type="dxa"/>
            <w:vMerge/>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Pr>
          <w:p w:rsidR="009A3DAB" w:rsidRPr="00C934F0" w:rsidRDefault="009A3DAB" w:rsidP="00B101C6">
            <w:pPr>
              <w:rPr>
                <w:sz w:val="20"/>
                <w:szCs w:val="20"/>
              </w:rPr>
            </w:pPr>
            <w:r w:rsidRPr="00C934F0">
              <w:rPr>
                <w:sz w:val="20"/>
                <w:szCs w:val="20"/>
              </w:rPr>
              <w:t>бюджетные ассигнования всего,</w:t>
            </w:r>
            <w:r w:rsidRPr="00C934F0">
              <w:rPr>
                <w:sz w:val="20"/>
                <w:szCs w:val="20"/>
              </w:rPr>
              <w:br/>
            </w:r>
            <w:r w:rsidRPr="00C934F0">
              <w:rPr>
                <w:i/>
                <w:sz w:val="20"/>
                <w:szCs w:val="20"/>
              </w:rPr>
              <w:t>в том числе:</w:t>
            </w:r>
          </w:p>
        </w:tc>
        <w:tc>
          <w:tcPr>
            <w:tcW w:w="1276" w:type="dxa"/>
          </w:tcPr>
          <w:p w:rsidR="009A3DAB" w:rsidRPr="00780ECE" w:rsidRDefault="009A3DAB" w:rsidP="00B101C6">
            <w:pPr>
              <w:jc w:val="center"/>
              <w:rPr>
                <w:sz w:val="20"/>
                <w:szCs w:val="20"/>
              </w:rPr>
            </w:pPr>
            <w:r w:rsidRPr="00780ECE">
              <w:rPr>
                <w:sz w:val="20"/>
                <w:szCs w:val="20"/>
              </w:rPr>
              <w:t>15827,3</w:t>
            </w:r>
          </w:p>
        </w:tc>
        <w:tc>
          <w:tcPr>
            <w:tcW w:w="1134" w:type="dxa"/>
          </w:tcPr>
          <w:p w:rsidR="009A3DAB" w:rsidRPr="00780ECE" w:rsidRDefault="009A3DAB" w:rsidP="00B101C6">
            <w:pPr>
              <w:jc w:val="center"/>
              <w:rPr>
                <w:sz w:val="20"/>
                <w:szCs w:val="20"/>
              </w:rPr>
            </w:pPr>
            <w:r w:rsidRPr="00780ECE">
              <w:rPr>
                <w:sz w:val="20"/>
                <w:szCs w:val="20"/>
              </w:rPr>
              <w:t>14441,8</w:t>
            </w:r>
          </w:p>
        </w:tc>
        <w:tc>
          <w:tcPr>
            <w:tcW w:w="1701" w:type="dxa"/>
            <w:vMerge/>
          </w:tcPr>
          <w:p w:rsidR="009A3DAB" w:rsidRPr="00780ECE" w:rsidRDefault="009A3DAB" w:rsidP="00A16CDB">
            <w:pPr>
              <w:rPr>
                <w:sz w:val="20"/>
                <w:szCs w:val="20"/>
              </w:rPr>
            </w:pPr>
          </w:p>
        </w:tc>
        <w:tc>
          <w:tcPr>
            <w:tcW w:w="2126" w:type="dxa"/>
            <w:vMerge/>
          </w:tcPr>
          <w:p w:rsidR="009A3DAB" w:rsidRPr="00780ECE" w:rsidRDefault="009A3DAB" w:rsidP="00B101C6">
            <w:pPr>
              <w:pStyle w:val="Pro-Tab"/>
              <w:spacing w:before="0" w:after="0"/>
              <w:rPr>
                <w:rFonts w:ascii="Times New Roman" w:hAnsi="Times New Roman" w:cs="Times New Roman"/>
                <w:sz w:val="20"/>
              </w:rPr>
            </w:pPr>
          </w:p>
        </w:tc>
        <w:tc>
          <w:tcPr>
            <w:tcW w:w="709" w:type="dxa"/>
            <w:vMerge/>
          </w:tcPr>
          <w:p w:rsidR="009A3DAB" w:rsidRPr="00780ECE" w:rsidRDefault="009A3DAB" w:rsidP="00B101C6">
            <w:pPr>
              <w:pStyle w:val="Pro-Tab"/>
              <w:spacing w:before="0" w:after="0"/>
              <w:jc w:val="center"/>
              <w:rPr>
                <w:rFonts w:ascii="Times New Roman" w:hAnsi="Times New Roman" w:cs="Times New Roman"/>
                <w:sz w:val="20"/>
              </w:rPr>
            </w:pPr>
          </w:p>
        </w:tc>
        <w:tc>
          <w:tcPr>
            <w:tcW w:w="850" w:type="dxa"/>
            <w:vMerge/>
          </w:tcPr>
          <w:p w:rsidR="009A3DAB" w:rsidRPr="00780ECE" w:rsidRDefault="009A3DAB" w:rsidP="00B101C6">
            <w:pPr>
              <w:jc w:val="center"/>
              <w:rPr>
                <w:sz w:val="20"/>
                <w:szCs w:val="20"/>
              </w:rPr>
            </w:pPr>
          </w:p>
        </w:tc>
        <w:tc>
          <w:tcPr>
            <w:tcW w:w="851" w:type="dxa"/>
            <w:vMerge/>
          </w:tcPr>
          <w:p w:rsidR="009A3DAB" w:rsidRPr="00780ECE" w:rsidRDefault="009A3DAB" w:rsidP="00B101C6">
            <w:pPr>
              <w:jc w:val="center"/>
              <w:rPr>
                <w:sz w:val="20"/>
                <w:szCs w:val="20"/>
              </w:rPr>
            </w:pPr>
          </w:p>
        </w:tc>
        <w:tc>
          <w:tcPr>
            <w:tcW w:w="1701" w:type="dxa"/>
            <w:vMerge/>
          </w:tcPr>
          <w:p w:rsidR="009A3DAB" w:rsidRPr="00780ECE" w:rsidRDefault="009A3DAB" w:rsidP="00B101C6">
            <w:pPr>
              <w:rPr>
                <w:sz w:val="20"/>
                <w:szCs w:val="20"/>
              </w:rPr>
            </w:pPr>
          </w:p>
        </w:tc>
      </w:tr>
      <w:tr w:rsidR="009A3DAB" w:rsidRPr="00780ECE" w:rsidTr="00BF5DA8">
        <w:trPr>
          <w:trHeight w:val="1150"/>
        </w:trPr>
        <w:tc>
          <w:tcPr>
            <w:tcW w:w="567" w:type="dxa"/>
            <w:vMerge/>
          </w:tcPr>
          <w:p w:rsidR="009A3DAB" w:rsidRPr="00780ECE" w:rsidRDefault="009A3DAB" w:rsidP="00B101C6">
            <w:pPr>
              <w:ind w:right="-57"/>
              <w:rPr>
                <w:sz w:val="20"/>
                <w:szCs w:val="20"/>
              </w:rPr>
            </w:pPr>
          </w:p>
        </w:tc>
        <w:tc>
          <w:tcPr>
            <w:tcW w:w="1843" w:type="dxa"/>
            <w:vMerge/>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Pr>
          <w:p w:rsidR="009A3DAB" w:rsidRPr="00780ECE" w:rsidRDefault="009A3DAB" w:rsidP="00B101C6">
            <w:pPr>
              <w:rPr>
                <w:sz w:val="20"/>
                <w:szCs w:val="20"/>
              </w:rPr>
            </w:pPr>
            <w:r w:rsidRPr="00780ECE">
              <w:rPr>
                <w:sz w:val="20"/>
                <w:szCs w:val="20"/>
              </w:rPr>
              <w:t>- бюджет городского округа Кинешма</w:t>
            </w:r>
          </w:p>
        </w:tc>
        <w:tc>
          <w:tcPr>
            <w:tcW w:w="1276" w:type="dxa"/>
          </w:tcPr>
          <w:p w:rsidR="009A3DAB" w:rsidRPr="00780ECE" w:rsidRDefault="009A3DAB" w:rsidP="00B101C6">
            <w:pPr>
              <w:jc w:val="center"/>
              <w:rPr>
                <w:sz w:val="20"/>
                <w:szCs w:val="20"/>
              </w:rPr>
            </w:pPr>
            <w:r w:rsidRPr="00780ECE">
              <w:rPr>
                <w:sz w:val="20"/>
                <w:szCs w:val="20"/>
              </w:rPr>
              <w:t>15827,3</w:t>
            </w:r>
          </w:p>
        </w:tc>
        <w:tc>
          <w:tcPr>
            <w:tcW w:w="1134" w:type="dxa"/>
          </w:tcPr>
          <w:p w:rsidR="009A3DAB" w:rsidRPr="00780ECE" w:rsidRDefault="009A3DAB" w:rsidP="00B101C6">
            <w:pPr>
              <w:jc w:val="center"/>
              <w:rPr>
                <w:sz w:val="20"/>
                <w:szCs w:val="20"/>
              </w:rPr>
            </w:pPr>
            <w:r w:rsidRPr="00780ECE">
              <w:rPr>
                <w:sz w:val="20"/>
                <w:szCs w:val="20"/>
              </w:rPr>
              <w:t>14441,8</w:t>
            </w:r>
          </w:p>
        </w:tc>
        <w:tc>
          <w:tcPr>
            <w:tcW w:w="1701" w:type="dxa"/>
            <w:vMerge/>
          </w:tcPr>
          <w:p w:rsidR="009A3DAB" w:rsidRPr="00780ECE" w:rsidRDefault="009A3DAB" w:rsidP="00A16CDB">
            <w:pPr>
              <w:rPr>
                <w:sz w:val="20"/>
                <w:szCs w:val="20"/>
              </w:rPr>
            </w:pPr>
          </w:p>
        </w:tc>
        <w:tc>
          <w:tcPr>
            <w:tcW w:w="2126" w:type="dxa"/>
            <w:vMerge/>
          </w:tcPr>
          <w:p w:rsidR="009A3DAB" w:rsidRPr="00780ECE" w:rsidRDefault="009A3DAB" w:rsidP="00B101C6">
            <w:pPr>
              <w:pStyle w:val="Pro-Tab"/>
              <w:spacing w:before="0" w:after="0"/>
              <w:rPr>
                <w:rFonts w:ascii="Times New Roman" w:hAnsi="Times New Roman" w:cs="Times New Roman"/>
                <w:sz w:val="20"/>
              </w:rPr>
            </w:pPr>
          </w:p>
        </w:tc>
        <w:tc>
          <w:tcPr>
            <w:tcW w:w="709" w:type="dxa"/>
            <w:vMerge/>
          </w:tcPr>
          <w:p w:rsidR="009A3DAB" w:rsidRPr="00780ECE" w:rsidRDefault="009A3DAB" w:rsidP="00B101C6">
            <w:pPr>
              <w:pStyle w:val="Pro-Tab"/>
              <w:spacing w:before="0" w:after="0"/>
              <w:jc w:val="center"/>
              <w:rPr>
                <w:rFonts w:ascii="Times New Roman" w:hAnsi="Times New Roman" w:cs="Times New Roman"/>
                <w:sz w:val="20"/>
              </w:rPr>
            </w:pPr>
          </w:p>
        </w:tc>
        <w:tc>
          <w:tcPr>
            <w:tcW w:w="850" w:type="dxa"/>
            <w:vMerge/>
          </w:tcPr>
          <w:p w:rsidR="009A3DAB" w:rsidRPr="00780ECE" w:rsidRDefault="009A3DAB" w:rsidP="00B101C6">
            <w:pPr>
              <w:jc w:val="center"/>
              <w:rPr>
                <w:sz w:val="20"/>
                <w:szCs w:val="20"/>
              </w:rPr>
            </w:pPr>
          </w:p>
        </w:tc>
        <w:tc>
          <w:tcPr>
            <w:tcW w:w="851" w:type="dxa"/>
            <w:vMerge/>
          </w:tcPr>
          <w:p w:rsidR="009A3DAB" w:rsidRPr="00780ECE" w:rsidRDefault="009A3DAB" w:rsidP="00B101C6">
            <w:pPr>
              <w:jc w:val="center"/>
              <w:rPr>
                <w:sz w:val="20"/>
                <w:szCs w:val="20"/>
              </w:rPr>
            </w:pPr>
          </w:p>
        </w:tc>
        <w:tc>
          <w:tcPr>
            <w:tcW w:w="1701" w:type="dxa"/>
            <w:vMerge/>
          </w:tcPr>
          <w:p w:rsidR="009A3DAB" w:rsidRPr="00780ECE" w:rsidRDefault="009A3DAB" w:rsidP="00B101C6">
            <w:pPr>
              <w:rPr>
                <w:sz w:val="20"/>
                <w:szCs w:val="20"/>
              </w:rPr>
            </w:pPr>
          </w:p>
        </w:tc>
      </w:tr>
      <w:tr w:rsidR="009A3DAB" w:rsidRPr="00780ECE" w:rsidTr="007D4F15">
        <w:trPr>
          <w:trHeight w:val="241"/>
        </w:trPr>
        <w:tc>
          <w:tcPr>
            <w:tcW w:w="567" w:type="dxa"/>
            <w:vMerge w:val="restart"/>
          </w:tcPr>
          <w:p w:rsidR="009A3DAB" w:rsidRPr="00780ECE" w:rsidRDefault="009A3DAB" w:rsidP="00B101C6">
            <w:pPr>
              <w:ind w:right="-57"/>
              <w:jc w:val="center"/>
              <w:rPr>
                <w:sz w:val="20"/>
                <w:szCs w:val="20"/>
              </w:rPr>
            </w:pPr>
            <w:r w:rsidRPr="00780ECE">
              <w:rPr>
                <w:sz w:val="20"/>
                <w:szCs w:val="20"/>
              </w:rPr>
              <w:t>1.1.2.</w:t>
            </w:r>
          </w:p>
        </w:tc>
        <w:tc>
          <w:tcPr>
            <w:tcW w:w="1843" w:type="dxa"/>
            <w:vMerge w:val="restart"/>
          </w:tcPr>
          <w:p w:rsidR="009A3DAB" w:rsidRPr="00780ECE" w:rsidRDefault="009A3DAB" w:rsidP="00B101C6">
            <w:pPr>
              <w:rPr>
                <w:color w:val="000000"/>
                <w:sz w:val="20"/>
                <w:szCs w:val="20"/>
              </w:rPr>
            </w:pPr>
            <w:r w:rsidRPr="00780ECE">
              <w:rPr>
                <w:sz w:val="20"/>
                <w:szCs w:val="20"/>
              </w:rPr>
              <w:t>Мероприятие</w:t>
            </w:r>
            <w:r w:rsidRPr="00780ECE">
              <w:rPr>
                <w:color w:val="000000"/>
                <w:sz w:val="20"/>
                <w:szCs w:val="20"/>
              </w:rPr>
              <w:t xml:space="preserve"> "</w:t>
            </w:r>
            <w:r w:rsidRPr="00780ECE">
              <w:rPr>
                <w:sz w:val="20"/>
                <w:szCs w:val="20"/>
              </w:rPr>
              <w:t xml:space="preserve">Повышение средней заработной платы отдельным категориям работников организаций и учреждений бюджетной сферы </w:t>
            </w:r>
            <w:r w:rsidRPr="00780ECE">
              <w:rPr>
                <w:sz w:val="20"/>
                <w:szCs w:val="20"/>
              </w:rPr>
              <w:lastRenderedPageBreak/>
              <w:t>до средней заработной платы в Ивановской области в соответствии с указами Президента Российской Федерации</w:t>
            </w:r>
            <w:r w:rsidRPr="00780ECE">
              <w:rPr>
                <w:color w:val="000000"/>
                <w:sz w:val="20"/>
                <w:szCs w:val="20"/>
              </w:rPr>
              <w:t>"</w:t>
            </w:r>
          </w:p>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Pr>
          <w:p w:rsidR="009A3DAB" w:rsidRPr="00C934F0" w:rsidRDefault="009A3DAB" w:rsidP="00B101C6">
            <w:pPr>
              <w:rPr>
                <w:sz w:val="20"/>
                <w:szCs w:val="20"/>
              </w:rPr>
            </w:pPr>
            <w:r w:rsidRPr="00C934F0">
              <w:rPr>
                <w:sz w:val="20"/>
                <w:szCs w:val="20"/>
              </w:rPr>
              <w:t>Всего</w:t>
            </w:r>
          </w:p>
        </w:tc>
        <w:tc>
          <w:tcPr>
            <w:tcW w:w="1276" w:type="dxa"/>
          </w:tcPr>
          <w:p w:rsidR="009A3DAB" w:rsidRPr="00780ECE" w:rsidRDefault="009A3DAB" w:rsidP="00B101C6">
            <w:pPr>
              <w:jc w:val="center"/>
              <w:rPr>
                <w:sz w:val="20"/>
                <w:szCs w:val="20"/>
              </w:rPr>
            </w:pPr>
            <w:r w:rsidRPr="00780ECE">
              <w:rPr>
                <w:sz w:val="20"/>
                <w:szCs w:val="20"/>
              </w:rPr>
              <w:t>1106,6</w:t>
            </w:r>
          </w:p>
        </w:tc>
        <w:tc>
          <w:tcPr>
            <w:tcW w:w="1134" w:type="dxa"/>
          </w:tcPr>
          <w:p w:rsidR="009A3DAB" w:rsidRPr="00780ECE" w:rsidRDefault="009A3DAB" w:rsidP="00B101C6">
            <w:pPr>
              <w:jc w:val="center"/>
              <w:rPr>
                <w:sz w:val="20"/>
                <w:szCs w:val="20"/>
              </w:rPr>
            </w:pPr>
            <w:r w:rsidRPr="00780ECE">
              <w:rPr>
                <w:sz w:val="20"/>
                <w:szCs w:val="20"/>
              </w:rPr>
              <w:t>1106,6</w:t>
            </w:r>
          </w:p>
        </w:tc>
        <w:tc>
          <w:tcPr>
            <w:tcW w:w="1701" w:type="dxa"/>
            <w:vMerge w:val="restart"/>
          </w:tcPr>
          <w:p w:rsidR="009A3DAB" w:rsidRPr="00780ECE" w:rsidRDefault="009A3DAB" w:rsidP="00B101C6">
            <w:pPr>
              <w:jc w:val="center"/>
              <w:rPr>
                <w:sz w:val="20"/>
                <w:szCs w:val="20"/>
              </w:rPr>
            </w:pPr>
            <w:r w:rsidRPr="00780ECE">
              <w:rPr>
                <w:sz w:val="20"/>
                <w:szCs w:val="20"/>
              </w:rPr>
              <w:t>-</w:t>
            </w:r>
          </w:p>
        </w:tc>
        <w:tc>
          <w:tcPr>
            <w:tcW w:w="2126" w:type="dxa"/>
            <w:vMerge w:val="restart"/>
          </w:tcPr>
          <w:p w:rsidR="009A3DAB" w:rsidRPr="00780ECE" w:rsidRDefault="009A3DAB" w:rsidP="00B101C6">
            <w:pPr>
              <w:pStyle w:val="Pro-Tab"/>
              <w:spacing w:before="0" w:after="0"/>
              <w:rPr>
                <w:rFonts w:ascii="Times New Roman" w:hAnsi="Times New Roman" w:cs="Times New Roman"/>
                <w:sz w:val="20"/>
              </w:rPr>
            </w:pPr>
            <w:r w:rsidRPr="00780ECE">
              <w:rPr>
                <w:rFonts w:ascii="Times New Roman" w:hAnsi="Times New Roman" w:cs="Times New Roman"/>
                <w:sz w:val="20"/>
              </w:rPr>
              <w:t>Количество посещений  в МУ КГЦБС</w:t>
            </w: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tc>
        <w:tc>
          <w:tcPr>
            <w:tcW w:w="709" w:type="dxa"/>
            <w:vMerge w:val="restart"/>
          </w:tcPr>
          <w:p w:rsidR="009A3DAB" w:rsidRPr="00780ECE" w:rsidRDefault="009A3DAB"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lastRenderedPageBreak/>
              <w:t xml:space="preserve">тыс. </w:t>
            </w:r>
            <w:proofErr w:type="spellStart"/>
            <w:proofErr w:type="gramStart"/>
            <w:r w:rsidRPr="00780ECE">
              <w:rPr>
                <w:rFonts w:ascii="Times New Roman" w:hAnsi="Times New Roman" w:cs="Times New Roman"/>
                <w:sz w:val="20"/>
              </w:rPr>
              <w:t>посеще-ний</w:t>
            </w:r>
            <w:proofErr w:type="spellEnd"/>
            <w:proofErr w:type="gramEnd"/>
          </w:p>
        </w:tc>
        <w:tc>
          <w:tcPr>
            <w:tcW w:w="850" w:type="dxa"/>
            <w:vMerge w:val="restart"/>
          </w:tcPr>
          <w:p w:rsidR="009A3DAB" w:rsidRPr="00780ECE" w:rsidRDefault="009A3DAB" w:rsidP="00B101C6">
            <w:pPr>
              <w:jc w:val="center"/>
              <w:rPr>
                <w:sz w:val="20"/>
                <w:szCs w:val="20"/>
              </w:rPr>
            </w:pPr>
            <w:r w:rsidRPr="00780ECE">
              <w:rPr>
                <w:sz w:val="20"/>
                <w:szCs w:val="20"/>
              </w:rPr>
              <w:t>161,8</w:t>
            </w:r>
          </w:p>
        </w:tc>
        <w:tc>
          <w:tcPr>
            <w:tcW w:w="851" w:type="dxa"/>
            <w:vMerge w:val="restart"/>
          </w:tcPr>
          <w:p w:rsidR="009A3DAB" w:rsidRPr="00780ECE" w:rsidRDefault="009A3DAB" w:rsidP="00B101C6">
            <w:pPr>
              <w:jc w:val="center"/>
              <w:rPr>
                <w:sz w:val="20"/>
                <w:szCs w:val="20"/>
              </w:rPr>
            </w:pPr>
            <w:r w:rsidRPr="00780ECE">
              <w:rPr>
                <w:sz w:val="20"/>
                <w:szCs w:val="20"/>
              </w:rPr>
              <w:t>165,4</w:t>
            </w:r>
          </w:p>
        </w:tc>
        <w:tc>
          <w:tcPr>
            <w:tcW w:w="1701" w:type="dxa"/>
            <w:vMerge w:val="restart"/>
          </w:tcPr>
          <w:p w:rsidR="009A3DAB" w:rsidRDefault="009A3DAB" w:rsidP="00B101C6">
            <w:pPr>
              <w:rPr>
                <w:sz w:val="20"/>
                <w:szCs w:val="20"/>
              </w:rPr>
            </w:pPr>
            <w:r w:rsidRPr="00780ECE">
              <w:rPr>
                <w:sz w:val="20"/>
                <w:szCs w:val="20"/>
              </w:rPr>
              <w:t xml:space="preserve">Показатель исполнен на 102,2% от годового плана. Перевыполнение показателя связано с широким использованием инновационных </w:t>
            </w:r>
            <w:r w:rsidRPr="00780ECE">
              <w:rPr>
                <w:sz w:val="20"/>
                <w:szCs w:val="20"/>
              </w:rPr>
              <w:lastRenderedPageBreak/>
              <w:t xml:space="preserve">форм работы </w:t>
            </w:r>
          </w:p>
          <w:p w:rsidR="009A3DAB" w:rsidRDefault="009A3DAB" w:rsidP="00B101C6">
            <w:pPr>
              <w:rPr>
                <w:sz w:val="20"/>
                <w:szCs w:val="20"/>
              </w:rPr>
            </w:pPr>
          </w:p>
          <w:p w:rsidR="009A3DAB" w:rsidRDefault="009A3DAB" w:rsidP="00B101C6">
            <w:pPr>
              <w:rPr>
                <w:sz w:val="20"/>
                <w:szCs w:val="20"/>
              </w:rPr>
            </w:pPr>
          </w:p>
          <w:p w:rsidR="009A3DAB" w:rsidRDefault="009A3DAB" w:rsidP="00B101C6">
            <w:pPr>
              <w:rPr>
                <w:sz w:val="20"/>
                <w:szCs w:val="20"/>
              </w:rPr>
            </w:pPr>
          </w:p>
          <w:p w:rsidR="009A3DAB" w:rsidRDefault="009A3DAB" w:rsidP="00B101C6">
            <w:pPr>
              <w:rPr>
                <w:sz w:val="20"/>
                <w:szCs w:val="20"/>
              </w:rPr>
            </w:pPr>
          </w:p>
          <w:p w:rsidR="009A3DAB" w:rsidRDefault="009A3DAB" w:rsidP="00B101C6">
            <w:pPr>
              <w:rPr>
                <w:sz w:val="20"/>
                <w:szCs w:val="20"/>
              </w:rPr>
            </w:pPr>
          </w:p>
          <w:p w:rsidR="009A3DAB" w:rsidRDefault="009A3DAB" w:rsidP="00B101C6">
            <w:pPr>
              <w:rPr>
                <w:sz w:val="20"/>
                <w:szCs w:val="20"/>
              </w:rPr>
            </w:pPr>
          </w:p>
          <w:p w:rsidR="009A3DAB" w:rsidRDefault="009A3DAB" w:rsidP="00B101C6">
            <w:pPr>
              <w:rPr>
                <w:sz w:val="20"/>
                <w:szCs w:val="20"/>
              </w:rPr>
            </w:pPr>
          </w:p>
          <w:p w:rsidR="009A3DAB" w:rsidRDefault="009A3DAB" w:rsidP="00B101C6">
            <w:pPr>
              <w:rPr>
                <w:sz w:val="20"/>
                <w:szCs w:val="20"/>
              </w:rPr>
            </w:pPr>
          </w:p>
          <w:p w:rsidR="009A3DAB" w:rsidRPr="00780ECE" w:rsidRDefault="009A3DAB" w:rsidP="00B101C6">
            <w:pPr>
              <w:rPr>
                <w:sz w:val="20"/>
                <w:szCs w:val="20"/>
              </w:rPr>
            </w:pPr>
          </w:p>
        </w:tc>
      </w:tr>
      <w:tr w:rsidR="009A3DAB" w:rsidRPr="00780ECE" w:rsidTr="00B101C6">
        <w:trPr>
          <w:trHeight w:val="945"/>
        </w:trPr>
        <w:tc>
          <w:tcPr>
            <w:tcW w:w="567" w:type="dxa"/>
            <w:vMerge/>
          </w:tcPr>
          <w:p w:rsidR="009A3DAB" w:rsidRPr="00780ECE" w:rsidRDefault="009A3DAB" w:rsidP="00B101C6">
            <w:pPr>
              <w:ind w:right="-57"/>
              <w:jc w:val="center"/>
              <w:rPr>
                <w:sz w:val="20"/>
                <w:szCs w:val="20"/>
              </w:rPr>
            </w:pPr>
          </w:p>
        </w:tc>
        <w:tc>
          <w:tcPr>
            <w:tcW w:w="1843" w:type="dxa"/>
            <w:vMerge/>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Pr>
          <w:p w:rsidR="009A3DAB" w:rsidRDefault="009A3DAB" w:rsidP="00B101C6">
            <w:pPr>
              <w:rPr>
                <w:i/>
                <w:sz w:val="20"/>
                <w:szCs w:val="20"/>
              </w:rPr>
            </w:pPr>
            <w:r w:rsidRPr="00C934F0">
              <w:rPr>
                <w:sz w:val="20"/>
                <w:szCs w:val="20"/>
              </w:rPr>
              <w:t>бюджетные ассигнования всего,</w:t>
            </w:r>
            <w:r w:rsidRPr="00C934F0">
              <w:rPr>
                <w:sz w:val="20"/>
                <w:szCs w:val="20"/>
              </w:rPr>
              <w:br/>
            </w:r>
            <w:r w:rsidRPr="00C934F0">
              <w:rPr>
                <w:i/>
                <w:sz w:val="20"/>
                <w:szCs w:val="20"/>
              </w:rPr>
              <w:t>в том числе:</w:t>
            </w:r>
          </w:p>
          <w:p w:rsidR="007D4F15" w:rsidRDefault="007D4F15" w:rsidP="00B101C6">
            <w:pPr>
              <w:rPr>
                <w:i/>
                <w:sz w:val="20"/>
                <w:szCs w:val="20"/>
              </w:rPr>
            </w:pPr>
          </w:p>
          <w:p w:rsidR="007D4F15" w:rsidRDefault="007D4F15" w:rsidP="00B101C6">
            <w:pPr>
              <w:rPr>
                <w:i/>
                <w:sz w:val="20"/>
                <w:szCs w:val="20"/>
              </w:rPr>
            </w:pPr>
          </w:p>
          <w:p w:rsidR="007D4F15" w:rsidRDefault="007D4F15" w:rsidP="00B101C6">
            <w:pPr>
              <w:rPr>
                <w:i/>
                <w:sz w:val="20"/>
                <w:szCs w:val="20"/>
              </w:rPr>
            </w:pPr>
          </w:p>
          <w:p w:rsidR="007D4F15" w:rsidRDefault="007D4F15" w:rsidP="00B101C6">
            <w:pPr>
              <w:rPr>
                <w:i/>
                <w:sz w:val="20"/>
                <w:szCs w:val="20"/>
              </w:rPr>
            </w:pPr>
          </w:p>
          <w:p w:rsidR="007D4F15" w:rsidRPr="00C934F0" w:rsidRDefault="007D4F15" w:rsidP="00B101C6">
            <w:pPr>
              <w:rPr>
                <w:sz w:val="20"/>
                <w:szCs w:val="20"/>
              </w:rPr>
            </w:pPr>
          </w:p>
        </w:tc>
        <w:tc>
          <w:tcPr>
            <w:tcW w:w="1276" w:type="dxa"/>
          </w:tcPr>
          <w:p w:rsidR="009A3DAB" w:rsidRPr="00780ECE" w:rsidRDefault="009A3DAB" w:rsidP="00B101C6">
            <w:pPr>
              <w:jc w:val="center"/>
              <w:rPr>
                <w:sz w:val="20"/>
                <w:szCs w:val="20"/>
              </w:rPr>
            </w:pPr>
            <w:r w:rsidRPr="00780ECE">
              <w:rPr>
                <w:sz w:val="20"/>
                <w:szCs w:val="20"/>
              </w:rPr>
              <w:t>1106,6</w:t>
            </w:r>
          </w:p>
        </w:tc>
        <w:tc>
          <w:tcPr>
            <w:tcW w:w="1134" w:type="dxa"/>
          </w:tcPr>
          <w:p w:rsidR="009A3DAB" w:rsidRPr="00780ECE" w:rsidRDefault="009A3DAB" w:rsidP="00B101C6">
            <w:pPr>
              <w:jc w:val="center"/>
              <w:rPr>
                <w:sz w:val="20"/>
                <w:szCs w:val="20"/>
              </w:rPr>
            </w:pPr>
            <w:r w:rsidRPr="00780ECE">
              <w:rPr>
                <w:sz w:val="20"/>
                <w:szCs w:val="20"/>
              </w:rPr>
              <w:t>1106,6</w:t>
            </w:r>
          </w:p>
        </w:tc>
        <w:tc>
          <w:tcPr>
            <w:tcW w:w="1701" w:type="dxa"/>
            <w:vMerge/>
          </w:tcPr>
          <w:p w:rsidR="009A3DAB" w:rsidRPr="00780ECE" w:rsidRDefault="009A3DAB" w:rsidP="00B101C6">
            <w:pPr>
              <w:jc w:val="center"/>
              <w:rPr>
                <w:sz w:val="20"/>
                <w:szCs w:val="20"/>
              </w:rPr>
            </w:pPr>
          </w:p>
        </w:tc>
        <w:tc>
          <w:tcPr>
            <w:tcW w:w="2126" w:type="dxa"/>
            <w:vMerge/>
          </w:tcPr>
          <w:p w:rsidR="009A3DAB" w:rsidRPr="00780ECE" w:rsidRDefault="009A3DAB" w:rsidP="00B101C6">
            <w:pPr>
              <w:pStyle w:val="Pro-Tab"/>
              <w:spacing w:before="0" w:after="0"/>
              <w:rPr>
                <w:rFonts w:ascii="Times New Roman" w:hAnsi="Times New Roman" w:cs="Times New Roman"/>
                <w:sz w:val="20"/>
              </w:rPr>
            </w:pPr>
          </w:p>
        </w:tc>
        <w:tc>
          <w:tcPr>
            <w:tcW w:w="709" w:type="dxa"/>
            <w:vMerge/>
          </w:tcPr>
          <w:p w:rsidR="009A3DAB" w:rsidRPr="00780ECE" w:rsidRDefault="009A3DAB" w:rsidP="00B101C6">
            <w:pPr>
              <w:pStyle w:val="Pro-Tab"/>
              <w:spacing w:before="0" w:after="0"/>
              <w:jc w:val="center"/>
              <w:rPr>
                <w:rFonts w:ascii="Times New Roman" w:hAnsi="Times New Roman" w:cs="Times New Roman"/>
                <w:sz w:val="20"/>
              </w:rPr>
            </w:pPr>
          </w:p>
        </w:tc>
        <w:tc>
          <w:tcPr>
            <w:tcW w:w="850" w:type="dxa"/>
            <w:vMerge/>
          </w:tcPr>
          <w:p w:rsidR="009A3DAB" w:rsidRPr="00780ECE" w:rsidRDefault="009A3DAB" w:rsidP="00B101C6">
            <w:pPr>
              <w:jc w:val="center"/>
              <w:rPr>
                <w:sz w:val="20"/>
                <w:szCs w:val="20"/>
              </w:rPr>
            </w:pPr>
          </w:p>
        </w:tc>
        <w:tc>
          <w:tcPr>
            <w:tcW w:w="851" w:type="dxa"/>
            <w:vMerge/>
          </w:tcPr>
          <w:p w:rsidR="009A3DAB" w:rsidRPr="00780ECE" w:rsidRDefault="009A3DAB" w:rsidP="00B101C6">
            <w:pPr>
              <w:jc w:val="center"/>
              <w:rPr>
                <w:sz w:val="20"/>
                <w:szCs w:val="20"/>
              </w:rPr>
            </w:pPr>
          </w:p>
        </w:tc>
        <w:tc>
          <w:tcPr>
            <w:tcW w:w="1701" w:type="dxa"/>
            <w:vMerge/>
          </w:tcPr>
          <w:p w:rsidR="009A3DAB" w:rsidRPr="00780ECE" w:rsidRDefault="009A3DAB" w:rsidP="00B101C6">
            <w:pPr>
              <w:rPr>
                <w:sz w:val="20"/>
                <w:szCs w:val="20"/>
              </w:rPr>
            </w:pPr>
          </w:p>
        </w:tc>
      </w:tr>
      <w:tr w:rsidR="009A3DAB" w:rsidRPr="00780ECE" w:rsidTr="007D4F15">
        <w:trPr>
          <w:trHeight w:val="942"/>
        </w:trPr>
        <w:tc>
          <w:tcPr>
            <w:tcW w:w="567" w:type="dxa"/>
            <w:vMerge/>
          </w:tcPr>
          <w:p w:rsidR="009A3DAB" w:rsidRPr="00780ECE" w:rsidRDefault="009A3DAB" w:rsidP="00B101C6">
            <w:pPr>
              <w:ind w:right="-57"/>
              <w:jc w:val="center"/>
              <w:rPr>
                <w:sz w:val="20"/>
                <w:szCs w:val="20"/>
              </w:rPr>
            </w:pPr>
          </w:p>
        </w:tc>
        <w:tc>
          <w:tcPr>
            <w:tcW w:w="1843" w:type="dxa"/>
            <w:vMerge/>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Pr>
          <w:p w:rsidR="009A3DAB" w:rsidRPr="00780ECE" w:rsidRDefault="009A3DAB" w:rsidP="00B101C6">
            <w:pPr>
              <w:rPr>
                <w:sz w:val="20"/>
                <w:szCs w:val="20"/>
              </w:rPr>
            </w:pPr>
            <w:r w:rsidRPr="00780ECE">
              <w:rPr>
                <w:sz w:val="20"/>
                <w:szCs w:val="20"/>
              </w:rPr>
              <w:t>- бюджет городского округа Кинешма</w:t>
            </w:r>
          </w:p>
        </w:tc>
        <w:tc>
          <w:tcPr>
            <w:tcW w:w="1276" w:type="dxa"/>
          </w:tcPr>
          <w:p w:rsidR="009A3DAB" w:rsidRPr="00780ECE" w:rsidRDefault="009A3DAB" w:rsidP="00B101C6">
            <w:pPr>
              <w:jc w:val="center"/>
              <w:rPr>
                <w:sz w:val="20"/>
                <w:szCs w:val="20"/>
              </w:rPr>
            </w:pPr>
            <w:r w:rsidRPr="00780ECE">
              <w:rPr>
                <w:sz w:val="20"/>
                <w:szCs w:val="20"/>
              </w:rPr>
              <w:t>1106,6</w:t>
            </w:r>
          </w:p>
        </w:tc>
        <w:tc>
          <w:tcPr>
            <w:tcW w:w="1134" w:type="dxa"/>
          </w:tcPr>
          <w:p w:rsidR="009A3DAB" w:rsidRPr="00780ECE" w:rsidRDefault="009A3DAB" w:rsidP="00B101C6">
            <w:pPr>
              <w:jc w:val="center"/>
              <w:rPr>
                <w:sz w:val="20"/>
                <w:szCs w:val="20"/>
              </w:rPr>
            </w:pPr>
            <w:r w:rsidRPr="00780ECE">
              <w:rPr>
                <w:sz w:val="20"/>
                <w:szCs w:val="20"/>
              </w:rPr>
              <w:t>1106,6</w:t>
            </w:r>
          </w:p>
        </w:tc>
        <w:tc>
          <w:tcPr>
            <w:tcW w:w="1701" w:type="dxa"/>
            <w:vMerge/>
          </w:tcPr>
          <w:p w:rsidR="009A3DAB" w:rsidRPr="00780ECE" w:rsidRDefault="009A3DAB" w:rsidP="00B101C6">
            <w:pPr>
              <w:jc w:val="center"/>
              <w:rPr>
                <w:sz w:val="20"/>
                <w:szCs w:val="20"/>
              </w:rPr>
            </w:pPr>
          </w:p>
        </w:tc>
        <w:tc>
          <w:tcPr>
            <w:tcW w:w="2126" w:type="dxa"/>
            <w:vMerge/>
            <w:tcBorders>
              <w:bottom w:val="single" w:sz="4" w:space="0" w:color="auto"/>
            </w:tcBorders>
          </w:tcPr>
          <w:p w:rsidR="009A3DAB" w:rsidRPr="00780ECE" w:rsidRDefault="009A3DAB" w:rsidP="00B101C6">
            <w:pPr>
              <w:pStyle w:val="Pro-Tab"/>
              <w:spacing w:before="0" w:after="0"/>
              <w:rPr>
                <w:rFonts w:ascii="Times New Roman" w:hAnsi="Times New Roman" w:cs="Times New Roman"/>
                <w:sz w:val="20"/>
              </w:rPr>
            </w:pPr>
          </w:p>
        </w:tc>
        <w:tc>
          <w:tcPr>
            <w:tcW w:w="709" w:type="dxa"/>
            <w:vMerge/>
            <w:tcBorders>
              <w:bottom w:val="single" w:sz="4" w:space="0" w:color="auto"/>
            </w:tcBorders>
          </w:tcPr>
          <w:p w:rsidR="009A3DAB" w:rsidRPr="00780ECE" w:rsidRDefault="009A3DAB" w:rsidP="00B101C6">
            <w:pPr>
              <w:pStyle w:val="Pro-Tab"/>
              <w:spacing w:before="0" w:after="0"/>
              <w:jc w:val="center"/>
              <w:rPr>
                <w:rFonts w:ascii="Times New Roman" w:hAnsi="Times New Roman" w:cs="Times New Roman"/>
                <w:sz w:val="20"/>
              </w:rPr>
            </w:pPr>
          </w:p>
        </w:tc>
        <w:tc>
          <w:tcPr>
            <w:tcW w:w="850" w:type="dxa"/>
            <w:vMerge/>
            <w:tcBorders>
              <w:bottom w:val="single" w:sz="4" w:space="0" w:color="auto"/>
            </w:tcBorders>
          </w:tcPr>
          <w:p w:rsidR="009A3DAB" w:rsidRPr="00780ECE" w:rsidRDefault="009A3DAB" w:rsidP="00B101C6">
            <w:pPr>
              <w:jc w:val="center"/>
              <w:rPr>
                <w:sz w:val="20"/>
                <w:szCs w:val="20"/>
              </w:rPr>
            </w:pPr>
          </w:p>
        </w:tc>
        <w:tc>
          <w:tcPr>
            <w:tcW w:w="851" w:type="dxa"/>
            <w:vMerge/>
            <w:tcBorders>
              <w:bottom w:val="single" w:sz="4" w:space="0" w:color="auto"/>
            </w:tcBorders>
          </w:tcPr>
          <w:p w:rsidR="009A3DAB" w:rsidRPr="00780ECE" w:rsidRDefault="009A3DAB" w:rsidP="00B101C6">
            <w:pPr>
              <w:jc w:val="center"/>
              <w:rPr>
                <w:sz w:val="20"/>
                <w:szCs w:val="20"/>
              </w:rPr>
            </w:pPr>
          </w:p>
        </w:tc>
        <w:tc>
          <w:tcPr>
            <w:tcW w:w="1701" w:type="dxa"/>
            <w:vMerge/>
          </w:tcPr>
          <w:p w:rsidR="009A3DAB" w:rsidRPr="00780ECE" w:rsidRDefault="009A3DAB" w:rsidP="00B101C6">
            <w:pPr>
              <w:rPr>
                <w:sz w:val="20"/>
                <w:szCs w:val="20"/>
              </w:rPr>
            </w:pPr>
          </w:p>
        </w:tc>
      </w:tr>
      <w:tr w:rsidR="009A3DAB" w:rsidRPr="00780ECE" w:rsidTr="00C06283">
        <w:trPr>
          <w:trHeight w:val="519"/>
        </w:trPr>
        <w:tc>
          <w:tcPr>
            <w:tcW w:w="567" w:type="dxa"/>
            <w:vMerge w:val="restart"/>
          </w:tcPr>
          <w:p w:rsidR="009A3DAB" w:rsidRPr="00780ECE" w:rsidRDefault="009A3DAB" w:rsidP="00B101C6">
            <w:pPr>
              <w:ind w:right="-57"/>
              <w:jc w:val="center"/>
              <w:rPr>
                <w:sz w:val="20"/>
                <w:szCs w:val="20"/>
              </w:rPr>
            </w:pPr>
            <w:r w:rsidRPr="00780ECE">
              <w:rPr>
                <w:sz w:val="20"/>
                <w:szCs w:val="20"/>
              </w:rPr>
              <w:lastRenderedPageBreak/>
              <w:t>1.1.3.</w:t>
            </w:r>
          </w:p>
        </w:tc>
        <w:tc>
          <w:tcPr>
            <w:tcW w:w="1843" w:type="dxa"/>
            <w:vMerge w:val="restart"/>
          </w:tcPr>
          <w:p w:rsidR="009A3DAB" w:rsidRPr="00780ECE" w:rsidRDefault="009A3DAB" w:rsidP="00B101C6">
            <w:pPr>
              <w:rPr>
                <w:sz w:val="20"/>
                <w:szCs w:val="20"/>
              </w:rPr>
            </w:pPr>
            <w:r w:rsidRPr="00780ECE">
              <w:rPr>
                <w:sz w:val="20"/>
                <w:szCs w:val="20"/>
              </w:rPr>
              <w:t>Мероприятие</w:t>
            </w:r>
            <w:r w:rsidRPr="00780ECE">
              <w:rPr>
                <w:color w:val="000000"/>
                <w:sz w:val="20"/>
                <w:szCs w:val="20"/>
              </w:rPr>
              <w:t xml:space="preserve"> "</w:t>
            </w:r>
            <w:r w:rsidRPr="00780ECE">
              <w:rPr>
                <w:sz w:val="20"/>
                <w:szCs w:val="20"/>
              </w:rPr>
              <w:t>Работы по формированию, учету, изучению, обеспечению физического сохранения и безопасности фондов библиотеки"</w:t>
            </w:r>
          </w:p>
        </w:tc>
        <w:tc>
          <w:tcPr>
            <w:tcW w:w="1843" w:type="dxa"/>
            <w:vMerge/>
          </w:tcPr>
          <w:p w:rsidR="009A3DAB" w:rsidRPr="00780ECE" w:rsidRDefault="009A3DAB" w:rsidP="00B101C6">
            <w:pPr>
              <w:jc w:val="center"/>
              <w:rPr>
                <w:sz w:val="20"/>
                <w:szCs w:val="20"/>
              </w:rPr>
            </w:pPr>
          </w:p>
        </w:tc>
        <w:tc>
          <w:tcPr>
            <w:tcW w:w="1559" w:type="dxa"/>
          </w:tcPr>
          <w:p w:rsidR="009A3DAB" w:rsidRPr="00C934F0" w:rsidRDefault="009A3DAB" w:rsidP="00B101C6">
            <w:pPr>
              <w:rPr>
                <w:sz w:val="20"/>
                <w:szCs w:val="20"/>
              </w:rPr>
            </w:pPr>
            <w:r w:rsidRPr="00C934F0">
              <w:rPr>
                <w:sz w:val="20"/>
                <w:szCs w:val="20"/>
              </w:rPr>
              <w:t>Всего</w:t>
            </w:r>
          </w:p>
        </w:tc>
        <w:tc>
          <w:tcPr>
            <w:tcW w:w="1276" w:type="dxa"/>
          </w:tcPr>
          <w:p w:rsidR="009A3DAB" w:rsidRPr="00780ECE" w:rsidRDefault="009A3DAB" w:rsidP="00B101C6">
            <w:pPr>
              <w:jc w:val="center"/>
              <w:rPr>
                <w:sz w:val="20"/>
                <w:szCs w:val="20"/>
              </w:rPr>
            </w:pPr>
            <w:r w:rsidRPr="00780ECE">
              <w:rPr>
                <w:sz w:val="20"/>
                <w:szCs w:val="20"/>
              </w:rPr>
              <w:t>534,1</w:t>
            </w:r>
          </w:p>
        </w:tc>
        <w:tc>
          <w:tcPr>
            <w:tcW w:w="1134" w:type="dxa"/>
          </w:tcPr>
          <w:p w:rsidR="009A3DAB" w:rsidRPr="00780ECE" w:rsidRDefault="009A3DAB" w:rsidP="00B101C6">
            <w:pPr>
              <w:jc w:val="center"/>
              <w:rPr>
                <w:sz w:val="20"/>
                <w:szCs w:val="20"/>
              </w:rPr>
            </w:pPr>
            <w:r w:rsidRPr="00780ECE">
              <w:rPr>
                <w:sz w:val="20"/>
                <w:szCs w:val="20"/>
              </w:rPr>
              <w:t>442,2</w:t>
            </w:r>
          </w:p>
        </w:tc>
        <w:tc>
          <w:tcPr>
            <w:tcW w:w="1701" w:type="dxa"/>
            <w:vMerge w:val="restart"/>
          </w:tcPr>
          <w:p w:rsidR="009A3DAB" w:rsidRPr="00780ECE" w:rsidRDefault="009A3DAB" w:rsidP="002C1176">
            <w:pPr>
              <w:rPr>
                <w:sz w:val="20"/>
                <w:szCs w:val="20"/>
              </w:rPr>
            </w:pPr>
            <w:r w:rsidRPr="00780ECE">
              <w:rPr>
                <w:sz w:val="20"/>
                <w:szCs w:val="20"/>
              </w:rPr>
              <w:t>Мероприятие выполнено.</w:t>
            </w:r>
          </w:p>
          <w:p w:rsidR="009A3DAB" w:rsidRPr="00780ECE" w:rsidRDefault="009A3DAB" w:rsidP="002C1176">
            <w:pPr>
              <w:rPr>
                <w:sz w:val="20"/>
                <w:szCs w:val="20"/>
              </w:rPr>
            </w:pPr>
            <w:r w:rsidRPr="00780ECE">
              <w:rPr>
                <w:sz w:val="20"/>
                <w:szCs w:val="20"/>
              </w:rPr>
              <w:t>Отклонение в сумме  91,9 т</w:t>
            </w:r>
            <w:proofErr w:type="gramStart"/>
            <w:r>
              <w:rPr>
                <w:sz w:val="20"/>
                <w:szCs w:val="20"/>
              </w:rPr>
              <w:t>.</w:t>
            </w:r>
            <w:r w:rsidRPr="00780ECE">
              <w:rPr>
                <w:sz w:val="20"/>
                <w:szCs w:val="20"/>
              </w:rPr>
              <w:t>.</w:t>
            </w:r>
            <w:proofErr w:type="gramEnd"/>
            <w:r w:rsidRPr="00780ECE">
              <w:rPr>
                <w:sz w:val="20"/>
                <w:szCs w:val="20"/>
              </w:rPr>
              <w:t>р. в связи с недостаточным финансированием средств бюджета городского округа Кинешма, в том числе, кредиторская задолженность 91,9 т</w:t>
            </w:r>
            <w:r>
              <w:rPr>
                <w:sz w:val="20"/>
                <w:szCs w:val="20"/>
              </w:rPr>
              <w:t>.</w:t>
            </w:r>
            <w:r w:rsidRPr="00780ECE">
              <w:rPr>
                <w:sz w:val="20"/>
                <w:szCs w:val="20"/>
              </w:rPr>
              <w:t>.р.</w:t>
            </w:r>
          </w:p>
        </w:tc>
        <w:tc>
          <w:tcPr>
            <w:tcW w:w="2126" w:type="dxa"/>
            <w:vMerge w:val="restart"/>
          </w:tcPr>
          <w:p w:rsidR="009A3DAB" w:rsidRPr="00780ECE" w:rsidRDefault="009A3DAB" w:rsidP="006A75AC">
            <w:pPr>
              <w:pStyle w:val="Pro-Tab"/>
              <w:spacing w:before="0" w:after="0"/>
              <w:rPr>
                <w:rFonts w:ascii="Times New Roman" w:hAnsi="Times New Roman" w:cs="Times New Roman"/>
                <w:sz w:val="20"/>
              </w:rPr>
            </w:pPr>
            <w:r w:rsidRPr="00780ECE">
              <w:rPr>
                <w:rFonts w:ascii="Times New Roman" w:hAnsi="Times New Roman" w:cs="Times New Roman"/>
                <w:sz w:val="20"/>
              </w:rPr>
              <w:t>Количество выданных читателям МУ КГЦБС печатных, электронных и иных изданий</w:t>
            </w:r>
          </w:p>
          <w:p w:rsidR="009A3DAB" w:rsidRDefault="009A3DAB" w:rsidP="006A75AC">
            <w:pPr>
              <w:pStyle w:val="Pro-Tab"/>
              <w:spacing w:before="0" w:after="0"/>
              <w:rPr>
                <w:rFonts w:ascii="Times New Roman" w:hAnsi="Times New Roman" w:cs="Times New Roman"/>
                <w:sz w:val="20"/>
              </w:rPr>
            </w:pPr>
          </w:p>
          <w:p w:rsidR="009A3DAB" w:rsidRPr="00780ECE" w:rsidRDefault="009A3DAB" w:rsidP="00B101C6">
            <w:pPr>
              <w:pStyle w:val="Pro-Tab"/>
              <w:rPr>
                <w:rFonts w:ascii="Times New Roman" w:hAnsi="Times New Roman" w:cs="Times New Roman"/>
                <w:sz w:val="20"/>
              </w:rPr>
            </w:pPr>
          </w:p>
        </w:tc>
        <w:tc>
          <w:tcPr>
            <w:tcW w:w="709" w:type="dxa"/>
            <w:vMerge w:val="restart"/>
          </w:tcPr>
          <w:p w:rsidR="009A3DAB" w:rsidRPr="00780ECE" w:rsidRDefault="009A3DAB" w:rsidP="006A75AC">
            <w:pPr>
              <w:pStyle w:val="Pro-Tab"/>
              <w:spacing w:before="0" w:after="0"/>
              <w:jc w:val="center"/>
              <w:rPr>
                <w:rFonts w:ascii="Times New Roman" w:hAnsi="Times New Roman" w:cs="Times New Roman"/>
                <w:sz w:val="20"/>
              </w:rPr>
            </w:pPr>
            <w:r w:rsidRPr="00780ECE">
              <w:rPr>
                <w:rFonts w:ascii="Times New Roman" w:hAnsi="Times New Roman" w:cs="Times New Roman"/>
                <w:sz w:val="20"/>
              </w:rPr>
              <w:t>тыс. экз.</w:t>
            </w:r>
          </w:p>
          <w:p w:rsidR="009A3DAB" w:rsidRPr="00780ECE" w:rsidRDefault="009A3DAB" w:rsidP="00B101C6">
            <w:pPr>
              <w:pStyle w:val="Pro-Tab"/>
              <w:jc w:val="center"/>
              <w:rPr>
                <w:rFonts w:ascii="Times New Roman" w:hAnsi="Times New Roman" w:cs="Times New Roman"/>
                <w:sz w:val="20"/>
              </w:rPr>
            </w:pPr>
          </w:p>
        </w:tc>
        <w:tc>
          <w:tcPr>
            <w:tcW w:w="850" w:type="dxa"/>
            <w:vMerge w:val="restart"/>
          </w:tcPr>
          <w:p w:rsidR="009A3DAB" w:rsidRPr="00780ECE" w:rsidRDefault="009A3DAB" w:rsidP="006A75AC">
            <w:pPr>
              <w:jc w:val="center"/>
              <w:rPr>
                <w:sz w:val="20"/>
                <w:szCs w:val="20"/>
              </w:rPr>
            </w:pPr>
            <w:r w:rsidRPr="00780ECE">
              <w:rPr>
                <w:sz w:val="20"/>
                <w:szCs w:val="20"/>
              </w:rPr>
              <w:t>410,6</w:t>
            </w:r>
          </w:p>
          <w:p w:rsidR="009A3DAB" w:rsidRPr="00780ECE" w:rsidRDefault="009A3DAB" w:rsidP="00B101C6">
            <w:pPr>
              <w:pStyle w:val="Pro-Tab"/>
              <w:jc w:val="center"/>
              <w:rPr>
                <w:rFonts w:ascii="Times New Roman" w:hAnsi="Times New Roman" w:cs="Times New Roman"/>
                <w:sz w:val="20"/>
              </w:rPr>
            </w:pPr>
          </w:p>
        </w:tc>
        <w:tc>
          <w:tcPr>
            <w:tcW w:w="851" w:type="dxa"/>
            <w:vMerge w:val="restart"/>
          </w:tcPr>
          <w:p w:rsidR="009A3DAB" w:rsidRPr="00780ECE" w:rsidRDefault="009A3DAB" w:rsidP="006A75AC">
            <w:pPr>
              <w:jc w:val="center"/>
              <w:rPr>
                <w:sz w:val="20"/>
                <w:szCs w:val="20"/>
              </w:rPr>
            </w:pPr>
            <w:r w:rsidRPr="00780ECE">
              <w:rPr>
                <w:sz w:val="20"/>
                <w:szCs w:val="20"/>
              </w:rPr>
              <w:t>410,6</w:t>
            </w:r>
          </w:p>
          <w:p w:rsidR="009A3DAB" w:rsidRPr="00780ECE" w:rsidRDefault="009A3DAB" w:rsidP="00B101C6">
            <w:pPr>
              <w:pStyle w:val="Pro-Tab"/>
              <w:jc w:val="center"/>
              <w:rPr>
                <w:rFonts w:ascii="Times New Roman" w:hAnsi="Times New Roman" w:cs="Times New Roman"/>
                <w:sz w:val="20"/>
              </w:rPr>
            </w:pPr>
          </w:p>
        </w:tc>
        <w:tc>
          <w:tcPr>
            <w:tcW w:w="1701" w:type="dxa"/>
            <w:vMerge w:val="restart"/>
          </w:tcPr>
          <w:p w:rsidR="009A3DAB" w:rsidRPr="00780ECE" w:rsidRDefault="009A3DAB" w:rsidP="006A75AC">
            <w:pPr>
              <w:rPr>
                <w:sz w:val="20"/>
                <w:szCs w:val="20"/>
              </w:rPr>
            </w:pPr>
            <w:r w:rsidRPr="00780ECE">
              <w:rPr>
                <w:sz w:val="20"/>
                <w:szCs w:val="20"/>
              </w:rPr>
              <w:t>Показатель исполнен на 100,5% от годового плана. Перевыполнение показателя связано с возрастающим интересом к книге и чтению, популяризацией деятельности библиотек</w:t>
            </w:r>
          </w:p>
          <w:p w:rsidR="009A3DAB" w:rsidRPr="00780ECE" w:rsidRDefault="009A3DAB" w:rsidP="006A75AC">
            <w:pPr>
              <w:jc w:val="center"/>
              <w:rPr>
                <w:sz w:val="20"/>
                <w:szCs w:val="20"/>
              </w:rPr>
            </w:pPr>
          </w:p>
          <w:p w:rsidR="009A3DAB" w:rsidRPr="00780ECE" w:rsidRDefault="009A3DAB" w:rsidP="00B101C6">
            <w:pPr>
              <w:rPr>
                <w:sz w:val="20"/>
                <w:szCs w:val="20"/>
              </w:rPr>
            </w:pPr>
          </w:p>
        </w:tc>
      </w:tr>
      <w:tr w:rsidR="009A3DAB" w:rsidRPr="00780ECE" w:rsidTr="00566B8D">
        <w:trPr>
          <w:trHeight w:val="1150"/>
        </w:trPr>
        <w:tc>
          <w:tcPr>
            <w:tcW w:w="567" w:type="dxa"/>
            <w:vMerge/>
            <w:tcBorders>
              <w:bottom w:val="single" w:sz="4" w:space="0" w:color="auto"/>
            </w:tcBorders>
          </w:tcPr>
          <w:p w:rsidR="009A3DAB" w:rsidRPr="00780ECE" w:rsidRDefault="009A3DAB" w:rsidP="00B101C6">
            <w:pPr>
              <w:ind w:right="-57"/>
              <w:jc w:val="center"/>
              <w:rPr>
                <w:sz w:val="20"/>
                <w:szCs w:val="20"/>
              </w:rPr>
            </w:pPr>
          </w:p>
        </w:tc>
        <w:tc>
          <w:tcPr>
            <w:tcW w:w="1843" w:type="dxa"/>
            <w:vMerge/>
            <w:tcBorders>
              <w:bottom w:val="single" w:sz="4" w:space="0" w:color="auto"/>
            </w:tcBorders>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Borders>
              <w:bottom w:val="single" w:sz="4" w:space="0" w:color="auto"/>
            </w:tcBorders>
          </w:tcPr>
          <w:p w:rsidR="009A3DAB" w:rsidRPr="00C934F0" w:rsidRDefault="009A3DAB" w:rsidP="00B101C6">
            <w:pPr>
              <w:rPr>
                <w:sz w:val="20"/>
                <w:szCs w:val="20"/>
              </w:rPr>
            </w:pPr>
            <w:r w:rsidRPr="00C934F0">
              <w:rPr>
                <w:sz w:val="20"/>
                <w:szCs w:val="20"/>
              </w:rPr>
              <w:t>бюджетные ассигнования всего,</w:t>
            </w:r>
            <w:r w:rsidRPr="00C934F0">
              <w:rPr>
                <w:sz w:val="20"/>
                <w:szCs w:val="20"/>
              </w:rPr>
              <w:br/>
            </w:r>
            <w:r w:rsidRPr="00C934F0">
              <w:rPr>
                <w:i/>
                <w:sz w:val="20"/>
                <w:szCs w:val="20"/>
              </w:rPr>
              <w:t>в том числе:</w:t>
            </w:r>
          </w:p>
          <w:p w:rsidR="009A3DAB" w:rsidRPr="00C934F0" w:rsidRDefault="009A3DAB" w:rsidP="00B101C6">
            <w:pPr>
              <w:rPr>
                <w:sz w:val="20"/>
                <w:szCs w:val="20"/>
              </w:rPr>
            </w:pPr>
          </w:p>
        </w:tc>
        <w:tc>
          <w:tcPr>
            <w:tcW w:w="1276" w:type="dxa"/>
            <w:tcBorders>
              <w:bottom w:val="single" w:sz="4" w:space="0" w:color="auto"/>
            </w:tcBorders>
          </w:tcPr>
          <w:p w:rsidR="009A3DAB" w:rsidRPr="00780ECE" w:rsidRDefault="009A3DAB" w:rsidP="00B101C6">
            <w:pPr>
              <w:jc w:val="center"/>
              <w:rPr>
                <w:sz w:val="20"/>
                <w:szCs w:val="20"/>
              </w:rPr>
            </w:pPr>
            <w:r w:rsidRPr="00780ECE">
              <w:rPr>
                <w:sz w:val="20"/>
                <w:szCs w:val="20"/>
              </w:rPr>
              <w:t>534,1</w:t>
            </w:r>
          </w:p>
        </w:tc>
        <w:tc>
          <w:tcPr>
            <w:tcW w:w="1134" w:type="dxa"/>
            <w:tcBorders>
              <w:bottom w:val="single" w:sz="4" w:space="0" w:color="auto"/>
            </w:tcBorders>
          </w:tcPr>
          <w:p w:rsidR="009A3DAB" w:rsidRPr="00780ECE" w:rsidRDefault="009A3DAB" w:rsidP="00B101C6">
            <w:pPr>
              <w:jc w:val="center"/>
              <w:rPr>
                <w:sz w:val="20"/>
                <w:szCs w:val="20"/>
              </w:rPr>
            </w:pPr>
            <w:r w:rsidRPr="00780ECE">
              <w:rPr>
                <w:sz w:val="20"/>
                <w:szCs w:val="20"/>
              </w:rPr>
              <w:t>442,2</w:t>
            </w:r>
          </w:p>
        </w:tc>
        <w:tc>
          <w:tcPr>
            <w:tcW w:w="1701" w:type="dxa"/>
            <w:vMerge/>
            <w:tcBorders>
              <w:bottom w:val="single" w:sz="4" w:space="0" w:color="auto"/>
            </w:tcBorders>
          </w:tcPr>
          <w:p w:rsidR="009A3DAB" w:rsidRPr="00780ECE" w:rsidRDefault="009A3DAB" w:rsidP="002C1176">
            <w:pPr>
              <w:rPr>
                <w:sz w:val="20"/>
                <w:szCs w:val="20"/>
              </w:rPr>
            </w:pPr>
          </w:p>
        </w:tc>
        <w:tc>
          <w:tcPr>
            <w:tcW w:w="2126" w:type="dxa"/>
            <w:vMerge/>
            <w:tcBorders>
              <w:bottom w:val="single" w:sz="4" w:space="0" w:color="auto"/>
            </w:tcBorders>
          </w:tcPr>
          <w:p w:rsidR="009A3DAB" w:rsidRPr="00780ECE" w:rsidRDefault="009A3DAB" w:rsidP="00B101C6">
            <w:pPr>
              <w:pStyle w:val="Pro-Tab"/>
              <w:rPr>
                <w:rFonts w:ascii="Times New Roman" w:hAnsi="Times New Roman" w:cs="Times New Roman"/>
                <w:sz w:val="20"/>
              </w:rPr>
            </w:pPr>
          </w:p>
        </w:tc>
        <w:tc>
          <w:tcPr>
            <w:tcW w:w="709" w:type="dxa"/>
            <w:vMerge/>
            <w:tcBorders>
              <w:bottom w:val="single" w:sz="4" w:space="0" w:color="auto"/>
            </w:tcBorders>
          </w:tcPr>
          <w:p w:rsidR="009A3DAB" w:rsidRPr="00780ECE" w:rsidRDefault="009A3DAB" w:rsidP="00B101C6">
            <w:pPr>
              <w:pStyle w:val="Pro-Tab"/>
              <w:jc w:val="center"/>
              <w:rPr>
                <w:rFonts w:ascii="Times New Roman" w:hAnsi="Times New Roman" w:cs="Times New Roman"/>
                <w:sz w:val="20"/>
              </w:rPr>
            </w:pPr>
          </w:p>
        </w:tc>
        <w:tc>
          <w:tcPr>
            <w:tcW w:w="850" w:type="dxa"/>
            <w:vMerge/>
            <w:tcBorders>
              <w:bottom w:val="single" w:sz="4" w:space="0" w:color="auto"/>
            </w:tcBorders>
          </w:tcPr>
          <w:p w:rsidR="009A3DAB" w:rsidRPr="00780ECE" w:rsidRDefault="009A3DAB" w:rsidP="00B101C6">
            <w:pPr>
              <w:pStyle w:val="Pro-Tab"/>
              <w:jc w:val="center"/>
              <w:rPr>
                <w:rFonts w:ascii="Times New Roman" w:hAnsi="Times New Roman" w:cs="Times New Roman"/>
                <w:sz w:val="20"/>
              </w:rPr>
            </w:pPr>
          </w:p>
        </w:tc>
        <w:tc>
          <w:tcPr>
            <w:tcW w:w="851" w:type="dxa"/>
            <w:vMerge/>
            <w:tcBorders>
              <w:bottom w:val="single" w:sz="4" w:space="0" w:color="auto"/>
            </w:tcBorders>
          </w:tcPr>
          <w:p w:rsidR="009A3DAB" w:rsidRPr="00780ECE" w:rsidRDefault="009A3DAB" w:rsidP="00B101C6">
            <w:pPr>
              <w:pStyle w:val="Pro-Tab"/>
              <w:jc w:val="center"/>
              <w:rPr>
                <w:rFonts w:ascii="Times New Roman" w:hAnsi="Times New Roman" w:cs="Times New Roman"/>
                <w:sz w:val="20"/>
              </w:rPr>
            </w:pPr>
          </w:p>
        </w:tc>
        <w:tc>
          <w:tcPr>
            <w:tcW w:w="1701" w:type="dxa"/>
            <w:vMerge/>
            <w:tcBorders>
              <w:bottom w:val="single" w:sz="4" w:space="0" w:color="auto"/>
            </w:tcBorders>
          </w:tcPr>
          <w:p w:rsidR="009A3DAB" w:rsidRPr="00780ECE" w:rsidRDefault="009A3DAB" w:rsidP="00B101C6">
            <w:pPr>
              <w:rPr>
                <w:sz w:val="20"/>
                <w:szCs w:val="20"/>
              </w:rPr>
            </w:pPr>
          </w:p>
        </w:tc>
      </w:tr>
      <w:tr w:rsidR="009A3DAB" w:rsidRPr="00780ECE" w:rsidTr="00566B8D">
        <w:trPr>
          <w:trHeight w:val="1947"/>
        </w:trPr>
        <w:tc>
          <w:tcPr>
            <w:tcW w:w="567" w:type="dxa"/>
            <w:vMerge/>
            <w:tcBorders>
              <w:bottom w:val="single" w:sz="4" w:space="0" w:color="auto"/>
            </w:tcBorders>
          </w:tcPr>
          <w:p w:rsidR="009A3DAB" w:rsidRPr="00780ECE" w:rsidRDefault="009A3DAB" w:rsidP="00B101C6">
            <w:pPr>
              <w:ind w:right="-57"/>
              <w:jc w:val="center"/>
              <w:rPr>
                <w:sz w:val="20"/>
                <w:szCs w:val="20"/>
              </w:rPr>
            </w:pPr>
          </w:p>
        </w:tc>
        <w:tc>
          <w:tcPr>
            <w:tcW w:w="1843" w:type="dxa"/>
            <w:vMerge/>
            <w:tcBorders>
              <w:bottom w:val="single" w:sz="4" w:space="0" w:color="auto"/>
            </w:tcBorders>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Borders>
              <w:bottom w:val="single" w:sz="4" w:space="0" w:color="auto"/>
            </w:tcBorders>
          </w:tcPr>
          <w:p w:rsidR="009A3DAB" w:rsidRPr="00780ECE" w:rsidRDefault="009A3DAB" w:rsidP="00B101C6">
            <w:pPr>
              <w:rPr>
                <w:sz w:val="20"/>
                <w:szCs w:val="20"/>
              </w:rPr>
            </w:pPr>
            <w:r w:rsidRPr="00780ECE">
              <w:rPr>
                <w:sz w:val="20"/>
                <w:szCs w:val="20"/>
              </w:rPr>
              <w:t>- бюджет городского округа Кинешма</w:t>
            </w:r>
          </w:p>
        </w:tc>
        <w:tc>
          <w:tcPr>
            <w:tcW w:w="1276" w:type="dxa"/>
            <w:tcBorders>
              <w:bottom w:val="single" w:sz="4" w:space="0" w:color="auto"/>
            </w:tcBorders>
          </w:tcPr>
          <w:p w:rsidR="009A3DAB" w:rsidRPr="00780ECE" w:rsidRDefault="009A3DAB" w:rsidP="00B101C6">
            <w:pPr>
              <w:jc w:val="center"/>
              <w:rPr>
                <w:sz w:val="20"/>
                <w:szCs w:val="20"/>
              </w:rPr>
            </w:pPr>
            <w:r w:rsidRPr="00780ECE">
              <w:rPr>
                <w:sz w:val="20"/>
                <w:szCs w:val="20"/>
              </w:rPr>
              <w:t>534,1</w:t>
            </w:r>
          </w:p>
        </w:tc>
        <w:tc>
          <w:tcPr>
            <w:tcW w:w="1134" w:type="dxa"/>
            <w:tcBorders>
              <w:bottom w:val="single" w:sz="4" w:space="0" w:color="auto"/>
            </w:tcBorders>
          </w:tcPr>
          <w:p w:rsidR="009A3DAB" w:rsidRPr="00780ECE" w:rsidRDefault="009A3DAB" w:rsidP="00B101C6">
            <w:pPr>
              <w:jc w:val="center"/>
              <w:rPr>
                <w:sz w:val="20"/>
                <w:szCs w:val="20"/>
              </w:rPr>
            </w:pPr>
            <w:r w:rsidRPr="00780ECE">
              <w:rPr>
                <w:sz w:val="20"/>
                <w:szCs w:val="20"/>
              </w:rPr>
              <w:t>442,2</w:t>
            </w:r>
          </w:p>
        </w:tc>
        <w:tc>
          <w:tcPr>
            <w:tcW w:w="1701" w:type="dxa"/>
            <w:vMerge/>
            <w:tcBorders>
              <w:bottom w:val="single" w:sz="4" w:space="0" w:color="auto"/>
            </w:tcBorders>
          </w:tcPr>
          <w:p w:rsidR="009A3DAB" w:rsidRPr="00780ECE" w:rsidRDefault="009A3DAB" w:rsidP="00B101C6">
            <w:pPr>
              <w:jc w:val="center"/>
              <w:rPr>
                <w:sz w:val="20"/>
                <w:szCs w:val="20"/>
              </w:rPr>
            </w:pPr>
          </w:p>
        </w:tc>
        <w:tc>
          <w:tcPr>
            <w:tcW w:w="2126" w:type="dxa"/>
            <w:vMerge/>
            <w:tcBorders>
              <w:bottom w:val="single" w:sz="4" w:space="0" w:color="auto"/>
            </w:tcBorders>
          </w:tcPr>
          <w:p w:rsidR="009A3DAB" w:rsidRPr="00780ECE" w:rsidRDefault="009A3DAB" w:rsidP="00B101C6">
            <w:pPr>
              <w:pStyle w:val="Pro-Tab"/>
              <w:spacing w:before="0" w:after="0"/>
              <w:rPr>
                <w:rFonts w:ascii="Times New Roman" w:hAnsi="Times New Roman" w:cs="Times New Roman"/>
                <w:sz w:val="20"/>
              </w:rPr>
            </w:pPr>
          </w:p>
        </w:tc>
        <w:tc>
          <w:tcPr>
            <w:tcW w:w="709" w:type="dxa"/>
            <w:vMerge/>
            <w:tcBorders>
              <w:bottom w:val="single" w:sz="4" w:space="0" w:color="auto"/>
            </w:tcBorders>
          </w:tcPr>
          <w:p w:rsidR="009A3DAB" w:rsidRPr="00780ECE" w:rsidRDefault="009A3DAB" w:rsidP="00B101C6">
            <w:pPr>
              <w:pStyle w:val="Pro-Tab"/>
              <w:spacing w:before="0" w:after="0"/>
              <w:jc w:val="center"/>
              <w:rPr>
                <w:rFonts w:ascii="Times New Roman" w:hAnsi="Times New Roman" w:cs="Times New Roman"/>
                <w:sz w:val="20"/>
              </w:rPr>
            </w:pPr>
          </w:p>
        </w:tc>
        <w:tc>
          <w:tcPr>
            <w:tcW w:w="850" w:type="dxa"/>
            <w:vMerge/>
            <w:tcBorders>
              <w:bottom w:val="single" w:sz="4" w:space="0" w:color="auto"/>
            </w:tcBorders>
          </w:tcPr>
          <w:p w:rsidR="009A3DAB" w:rsidRPr="00780ECE" w:rsidRDefault="009A3DAB" w:rsidP="00B101C6">
            <w:pPr>
              <w:jc w:val="center"/>
              <w:rPr>
                <w:sz w:val="20"/>
                <w:szCs w:val="20"/>
              </w:rPr>
            </w:pPr>
          </w:p>
        </w:tc>
        <w:tc>
          <w:tcPr>
            <w:tcW w:w="851" w:type="dxa"/>
            <w:vMerge/>
            <w:tcBorders>
              <w:bottom w:val="single" w:sz="4" w:space="0" w:color="auto"/>
            </w:tcBorders>
          </w:tcPr>
          <w:p w:rsidR="009A3DAB" w:rsidRPr="00780ECE" w:rsidRDefault="009A3DAB" w:rsidP="00B101C6">
            <w:pPr>
              <w:jc w:val="center"/>
              <w:rPr>
                <w:sz w:val="20"/>
                <w:szCs w:val="20"/>
              </w:rPr>
            </w:pPr>
          </w:p>
        </w:tc>
        <w:tc>
          <w:tcPr>
            <w:tcW w:w="1701" w:type="dxa"/>
            <w:vMerge/>
            <w:tcBorders>
              <w:bottom w:val="single" w:sz="4" w:space="0" w:color="auto"/>
            </w:tcBorders>
          </w:tcPr>
          <w:p w:rsidR="009A3DAB" w:rsidRPr="00780ECE" w:rsidRDefault="009A3DAB" w:rsidP="00B101C6">
            <w:pPr>
              <w:rPr>
                <w:sz w:val="20"/>
                <w:szCs w:val="20"/>
              </w:rPr>
            </w:pPr>
          </w:p>
        </w:tc>
      </w:tr>
      <w:tr w:rsidR="009A3DAB" w:rsidRPr="00780ECE" w:rsidTr="00FB1D79">
        <w:trPr>
          <w:trHeight w:val="640"/>
        </w:trPr>
        <w:tc>
          <w:tcPr>
            <w:tcW w:w="567" w:type="dxa"/>
            <w:vMerge w:val="restart"/>
          </w:tcPr>
          <w:p w:rsidR="009A3DAB" w:rsidRPr="00780ECE" w:rsidRDefault="009A3DAB" w:rsidP="00B101C6">
            <w:pPr>
              <w:ind w:right="-57"/>
              <w:jc w:val="center"/>
              <w:rPr>
                <w:sz w:val="20"/>
                <w:szCs w:val="20"/>
              </w:rPr>
            </w:pPr>
            <w:r w:rsidRPr="00780ECE">
              <w:rPr>
                <w:sz w:val="20"/>
                <w:szCs w:val="20"/>
              </w:rPr>
              <w:t>1.1.4.</w:t>
            </w:r>
          </w:p>
        </w:tc>
        <w:tc>
          <w:tcPr>
            <w:tcW w:w="1843" w:type="dxa"/>
            <w:vMerge w:val="restart"/>
          </w:tcPr>
          <w:p w:rsidR="009A3DAB" w:rsidRPr="00780ECE" w:rsidRDefault="009A3DAB" w:rsidP="00B101C6">
            <w:pPr>
              <w:rPr>
                <w:sz w:val="20"/>
                <w:szCs w:val="20"/>
              </w:rPr>
            </w:pPr>
            <w:r w:rsidRPr="00780ECE">
              <w:rPr>
                <w:sz w:val="20"/>
                <w:szCs w:val="20"/>
              </w:rPr>
              <w:t>Мероприятие</w:t>
            </w:r>
            <w:r w:rsidR="000F0943">
              <w:rPr>
                <w:sz w:val="20"/>
                <w:szCs w:val="20"/>
              </w:rPr>
              <w:t xml:space="preserve"> </w:t>
            </w:r>
            <w:r w:rsidRPr="00780ECE">
              <w:rPr>
                <w:sz w:val="20"/>
                <w:szCs w:val="20"/>
              </w:rPr>
              <w:t xml:space="preserve">«Укрепление материально-технической базы библиотек </w:t>
            </w:r>
            <w:r w:rsidRPr="00780ECE">
              <w:rPr>
                <w:sz w:val="20"/>
                <w:szCs w:val="20"/>
              </w:rPr>
              <w:lastRenderedPageBreak/>
              <w:t>городского округа Кинешма»</w:t>
            </w:r>
          </w:p>
        </w:tc>
        <w:tc>
          <w:tcPr>
            <w:tcW w:w="1843" w:type="dxa"/>
            <w:vMerge/>
          </w:tcPr>
          <w:p w:rsidR="009A3DAB" w:rsidRPr="00780ECE" w:rsidRDefault="009A3DAB" w:rsidP="00B101C6">
            <w:pPr>
              <w:jc w:val="center"/>
              <w:rPr>
                <w:sz w:val="20"/>
                <w:szCs w:val="20"/>
              </w:rPr>
            </w:pPr>
          </w:p>
        </w:tc>
        <w:tc>
          <w:tcPr>
            <w:tcW w:w="1559" w:type="dxa"/>
          </w:tcPr>
          <w:p w:rsidR="009A3DAB" w:rsidRDefault="009A3DAB" w:rsidP="00B101C6">
            <w:pPr>
              <w:rPr>
                <w:sz w:val="20"/>
                <w:szCs w:val="20"/>
              </w:rPr>
            </w:pPr>
            <w:r>
              <w:rPr>
                <w:sz w:val="20"/>
                <w:szCs w:val="20"/>
              </w:rPr>
              <w:t xml:space="preserve">Всего </w:t>
            </w:r>
          </w:p>
          <w:p w:rsidR="007D4F15" w:rsidRDefault="007D4F15" w:rsidP="00B101C6">
            <w:pPr>
              <w:rPr>
                <w:sz w:val="20"/>
                <w:szCs w:val="20"/>
              </w:rPr>
            </w:pPr>
          </w:p>
          <w:p w:rsidR="007D4F15" w:rsidRDefault="007D4F15" w:rsidP="00B101C6">
            <w:pPr>
              <w:rPr>
                <w:sz w:val="20"/>
                <w:szCs w:val="20"/>
              </w:rPr>
            </w:pPr>
          </w:p>
          <w:p w:rsidR="007D4F15" w:rsidRDefault="007D4F15" w:rsidP="00B101C6">
            <w:pPr>
              <w:rPr>
                <w:sz w:val="20"/>
                <w:szCs w:val="20"/>
              </w:rPr>
            </w:pPr>
          </w:p>
          <w:p w:rsidR="007D4F15" w:rsidRPr="00780ECE" w:rsidRDefault="007D4F15" w:rsidP="00B101C6">
            <w:pPr>
              <w:rPr>
                <w:sz w:val="20"/>
                <w:szCs w:val="20"/>
              </w:rPr>
            </w:pPr>
          </w:p>
        </w:tc>
        <w:tc>
          <w:tcPr>
            <w:tcW w:w="1276" w:type="dxa"/>
          </w:tcPr>
          <w:p w:rsidR="009A3DAB" w:rsidRPr="00780ECE" w:rsidRDefault="009A3DAB" w:rsidP="00B101C6">
            <w:pPr>
              <w:jc w:val="center"/>
              <w:rPr>
                <w:sz w:val="20"/>
                <w:szCs w:val="20"/>
              </w:rPr>
            </w:pPr>
            <w:r w:rsidRPr="00780ECE">
              <w:rPr>
                <w:sz w:val="20"/>
                <w:szCs w:val="20"/>
              </w:rPr>
              <w:t>0,0</w:t>
            </w:r>
          </w:p>
        </w:tc>
        <w:tc>
          <w:tcPr>
            <w:tcW w:w="1134" w:type="dxa"/>
          </w:tcPr>
          <w:p w:rsidR="009A3DAB" w:rsidRPr="00780ECE" w:rsidRDefault="009A3DAB" w:rsidP="00B101C6">
            <w:pPr>
              <w:jc w:val="center"/>
              <w:rPr>
                <w:sz w:val="20"/>
                <w:szCs w:val="20"/>
              </w:rPr>
            </w:pPr>
            <w:r w:rsidRPr="00780ECE">
              <w:rPr>
                <w:sz w:val="20"/>
                <w:szCs w:val="20"/>
              </w:rPr>
              <w:t>0,0</w:t>
            </w:r>
          </w:p>
        </w:tc>
        <w:tc>
          <w:tcPr>
            <w:tcW w:w="1701" w:type="dxa"/>
            <w:vMerge w:val="restart"/>
            <w:tcBorders>
              <w:right w:val="single" w:sz="4" w:space="0" w:color="auto"/>
            </w:tcBorders>
          </w:tcPr>
          <w:p w:rsidR="009A3DAB" w:rsidRPr="00780ECE" w:rsidRDefault="009A3DAB" w:rsidP="00B101C6">
            <w:pPr>
              <w:jc w:val="center"/>
              <w:rPr>
                <w:sz w:val="20"/>
                <w:szCs w:val="20"/>
              </w:rPr>
            </w:pPr>
          </w:p>
        </w:tc>
        <w:tc>
          <w:tcPr>
            <w:tcW w:w="2126" w:type="dxa"/>
            <w:vMerge w:val="restart"/>
          </w:tcPr>
          <w:p w:rsidR="009A3DAB" w:rsidRPr="00780ECE" w:rsidRDefault="009A3DAB" w:rsidP="006A75AC">
            <w:pPr>
              <w:pStyle w:val="Pro-Tab"/>
              <w:spacing w:before="0" w:after="0"/>
              <w:rPr>
                <w:rFonts w:ascii="Times New Roman" w:hAnsi="Times New Roman" w:cs="Times New Roman"/>
                <w:sz w:val="20"/>
              </w:rPr>
            </w:pPr>
            <w:r>
              <w:rPr>
                <w:rFonts w:ascii="Times New Roman" w:hAnsi="Times New Roman" w:cs="Times New Roman"/>
                <w:sz w:val="20"/>
              </w:rPr>
              <w:t xml:space="preserve">Вместимость читальных залов учреждений, оказываемых муниципальную </w:t>
            </w:r>
            <w:r>
              <w:rPr>
                <w:rFonts w:ascii="Times New Roman" w:hAnsi="Times New Roman" w:cs="Times New Roman"/>
                <w:sz w:val="20"/>
              </w:rPr>
              <w:lastRenderedPageBreak/>
              <w:t>услугу</w:t>
            </w:r>
          </w:p>
          <w:p w:rsidR="009A3DAB" w:rsidRPr="00780ECE" w:rsidRDefault="009A3DAB" w:rsidP="006A75AC">
            <w:pPr>
              <w:pStyle w:val="Pro-Tab"/>
              <w:spacing w:before="0" w:after="0"/>
              <w:rPr>
                <w:rFonts w:ascii="Times New Roman" w:hAnsi="Times New Roman" w:cs="Times New Roman"/>
                <w:sz w:val="20"/>
              </w:rPr>
            </w:pPr>
          </w:p>
          <w:p w:rsidR="009A3DAB" w:rsidRPr="00780ECE" w:rsidRDefault="009A3DAB" w:rsidP="00B101C6">
            <w:pPr>
              <w:pStyle w:val="Pro-Tab"/>
              <w:spacing w:before="0" w:after="0"/>
              <w:rPr>
                <w:rFonts w:ascii="Times New Roman" w:hAnsi="Times New Roman" w:cs="Times New Roman"/>
                <w:sz w:val="20"/>
              </w:rPr>
            </w:pPr>
          </w:p>
        </w:tc>
        <w:tc>
          <w:tcPr>
            <w:tcW w:w="709" w:type="dxa"/>
            <w:vMerge w:val="restart"/>
          </w:tcPr>
          <w:p w:rsidR="009A3DAB" w:rsidRPr="00780ECE" w:rsidRDefault="009A3DAB" w:rsidP="00B101C6">
            <w:pPr>
              <w:pStyle w:val="Pro-Tab"/>
              <w:spacing w:before="0" w:after="0"/>
              <w:jc w:val="center"/>
              <w:rPr>
                <w:rFonts w:ascii="Times New Roman" w:hAnsi="Times New Roman" w:cs="Times New Roman"/>
                <w:sz w:val="20"/>
              </w:rPr>
            </w:pPr>
            <w:r>
              <w:rPr>
                <w:rFonts w:ascii="Times New Roman" w:hAnsi="Times New Roman" w:cs="Times New Roman"/>
                <w:sz w:val="20"/>
              </w:rPr>
              <w:lastRenderedPageBreak/>
              <w:t>мест</w:t>
            </w:r>
          </w:p>
        </w:tc>
        <w:tc>
          <w:tcPr>
            <w:tcW w:w="850" w:type="dxa"/>
            <w:vMerge w:val="restart"/>
          </w:tcPr>
          <w:p w:rsidR="009A3DAB" w:rsidRPr="00780ECE" w:rsidRDefault="009A3DAB" w:rsidP="00B101C6">
            <w:pPr>
              <w:pStyle w:val="Pro-Tab"/>
              <w:spacing w:before="0" w:after="0"/>
              <w:jc w:val="center"/>
              <w:rPr>
                <w:rFonts w:ascii="Times New Roman" w:hAnsi="Times New Roman" w:cs="Times New Roman"/>
                <w:sz w:val="20"/>
              </w:rPr>
            </w:pPr>
            <w:r>
              <w:rPr>
                <w:rFonts w:ascii="Times New Roman" w:hAnsi="Times New Roman" w:cs="Times New Roman"/>
                <w:sz w:val="20"/>
              </w:rPr>
              <w:t>235</w:t>
            </w:r>
          </w:p>
        </w:tc>
        <w:tc>
          <w:tcPr>
            <w:tcW w:w="851" w:type="dxa"/>
            <w:vMerge w:val="restart"/>
          </w:tcPr>
          <w:p w:rsidR="009A3DAB" w:rsidRPr="00780ECE" w:rsidRDefault="009A3DAB" w:rsidP="00B101C6">
            <w:pPr>
              <w:pStyle w:val="Pro-Tab"/>
              <w:spacing w:before="0" w:after="0"/>
              <w:jc w:val="center"/>
              <w:rPr>
                <w:rFonts w:ascii="Times New Roman" w:hAnsi="Times New Roman" w:cs="Times New Roman"/>
                <w:sz w:val="20"/>
              </w:rPr>
            </w:pPr>
            <w:r>
              <w:rPr>
                <w:rFonts w:ascii="Times New Roman" w:hAnsi="Times New Roman" w:cs="Times New Roman"/>
                <w:sz w:val="20"/>
              </w:rPr>
              <w:t>235</w:t>
            </w:r>
          </w:p>
        </w:tc>
        <w:tc>
          <w:tcPr>
            <w:tcW w:w="1701" w:type="dxa"/>
            <w:vMerge w:val="restart"/>
            <w:tcBorders>
              <w:right w:val="single" w:sz="4" w:space="0" w:color="auto"/>
            </w:tcBorders>
          </w:tcPr>
          <w:p w:rsidR="009A3DAB" w:rsidRPr="00780ECE" w:rsidRDefault="009A3DAB" w:rsidP="00B101C6">
            <w:pPr>
              <w:rPr>
                <w:sz w:val="20"/>
                <w:szCs w:val="20"/>
              </w:rPr>
            </w:pPr>
          </w:p>
        </w:tc>
      </w:tr>
      <w:tr w:rsidR="009A3DAB" w:rsidRPr="00780ECE" w:rsidTr="006A75AC">
        <w:trPr>
          <w:trHeight w:val="1048"/>
        </w:trPr>
        <w:tc>
          <w:tcPr>
            <w:tcW w:w="567" w:type="dxa"/>
            <w:vMerge/>
          </w:tcPr>
          <w:p w:rsidR="009A3DAB" w:rsidRPr="00780ECE" w:rsidRDefault="009A3DAB" w:rsidP="00B101C6">
            <w:pPr>
              <w:ind w:right="-57"/>
              <w:jc w:val="center"/>
              <w:rPr>
                <w:sz w:val="20"/>
                <w:szCs w:val="20"/>
              </w:rPr>
            </w:pPr>
          </w:p>
        </w:tc>
        <w:tc>
          <w:tcPr>
            <w:tcW w:w="1843" w:type="dxa"/>
            <w:vMerge/>
          </w:tcPr>
          <w:p w:rsidR="009A3DAB" w:rsidRPr="00780ECE" w:rsidRDefault="009A3DAB" w:rsidP="00B101C6">
            <w:pPr>
              <w:rPr>
                <w:sz w:val="20"/>
                <w:szCs w:val="20"/>
              </w:rPr>
            </w:pPr>
          </w:p>
        </w:tc>
        <w:tc>
          <w:tcPr>
            <w:tcW w:w="1843" w:type="dxa"/>
            <w:vMerge/>
          </w:tcPr>
          <w:p w:rsidR="009A3DAB" w:rsidRPr="00780ECE" w:rsidRDefault="009A3DAB" w:rsidP="00B101C6">
            <w:pPr>
              <w:jc w:val="center"/>
              <w:rPr>
                <w:sz w:val="20"/>
                <w:szCs w:val="20"/>
              </w:rPr>
            </w:pPr>
          </w:p>
        </w:tc>
        <w:tc>
          <w:tcPr>
            <w:tcW w:w="1559" w:type="dxa"/>
          </w:tcPr>
          <w:p w:rsidR="009A3DAB" w:rsidRPr="00780ECE" w:rsidRDefault="009A3DAB" w:rsidP="00B101C6">
            <w:pPr>
              <w:rPr>
                <w:sz w:val="20"/>
                <w:szCs w:val="20"/>
              </w:rPr>
            </w:pPr>
            <w:r w:rsidRPr="00C934F0">
              <w:rPr>
                <w:sz w:val="20"/>
                <w:szCs w:val="20"/>
              </w:rPr>
              <w:t>бюджетные ассигнования всего,</w:t>
            </w:r>
            <w:r w:rsidRPr="00C934F0">
              <w:rPr>
                <w:sz w:val="20"/>
                <w:szCs w:val="20"/>
              </w:rPr>
              <w:br/>
            </w:r>
            <w:r w:rsidRPr="00C934F0">
              <w:rPr>
                <w:i/>
                <w:sz w:val="20"/>
                <w:szCs w:val="20"/>
              </w:rPr>
              <w:t>в том числе:</w:t>
            </w:r>
          </w:p>
        </w:tc>
        <w:tc>
          <w:tcPr>
            <w:tcW w:w="1276" w:type="dxa"/>
          </w:tcPr>
          <w:p w:rsidR="009A3DAB" w:rsidRPr="00780ECE" w:rsidRDefault="009A3DAB" w:rsidP="00B101C6">
            <w:pPr>
              <w:jc w:val="center"/>
              <w:rPr>
                <w:sz w:val="20"/>
                <w:szCs w:val="20"/>
              </w:rPr>
            </w:pPr>
            <w:r w:rsidRPr="00780ECE">
              <w:rPr>
                <w:sz w:val="20"/>
                <w:szCs w:val="20"/>
              </w:rPr>
              <w:t>0,0</w:t>
            </w:r>
          </w:p>
        </w:tc>
        <w:tc>
          <w:tcPr>
            <w:tcW w:w="1134" w:type="dxa"/>
          </w:tcPr>
          <w:p w:rsidR="009A3DAB" w:rsidRPr="00780ECE" w:rsidRDefault="009A3DAB" w:rsidP="00B101C6">
            <w:pPr>
              <w:jc w:val="center"/>
              <w:rPr>
                <w:sz w:val="20"/>
                <w:szCs w:val="20"/>
              </w:rPr>
            </w:pPr>
            <w:r w:rsidRPr="00780ECE">
              <w:rPr>
                <w:sz w:val="20"/>
                <w:szCs w:val="20"/>
              </w:rPr>
              <w:t>0,0</w:t>
            </w:r>
          </w:p>
        </w:tc>
        <w:tc>
          <w:tcPr>
            <w:tcW w:w="1701" w:type="dxa"/>
            <w:vMerge/>
            <w:tcBorders>
              <w:right w:val="single" w:sz="4" w:space="0" w:color="auto"/>
            </w:tcBorders>
          </w:tcPr>
          <w:p w:rsidR="009A3DAB" w:rsidRPr="00780ECE" w:rsidRDefault="009A3DAB" w:rsidP="00B101C6">
            <w:pPr>
              <w:jc w:val="center"/>
              <w:rPr>
                <w:sz w:val="20"/>
                <w:szCs w:val="20"/>
              </w:rPr>
            </w:pPr>
          </w:p>
        </w:tc>
        <w:tc>
          <w:tcPr>
            <w:tcW w:w="2126" w:type="dxa"/>
            <w:vMerge/>
          </w:tcPr>
          <w:p w:rsidR="009A3DAB" w:rsidRPr="00780ECE" w:rsidRDefault="009A3DAB" w:rsidP="00B101C6">
            <w:pPr>
              <w:pStyle w:val="Pro-Tab"/>
              <w:spacing w:before="0" w:after="0"/>
              <w:rPr>
                <w:rFonts w:ascii="Times New Roman" w:hAnsi="Times New Roman" w:cs="Times New Roman"/>
                <w:sz w:val="20"/>
              </w:rPr>
            </w:pPr>
          </w:p>
        </w:tc>
        <w:tc>
          <w:tcPr>
            <w:tcW w:w="709" w:type="dxa"/>
            <w:vMerge/>
          </w:tcPr>
          <w:p w:rsidR="009A3DAB" w:rsidRPr="00780ECE" w:rsidRDefault="009A3DAB" w:rsidP="00B101C6">
            <w:pPr>
              <w:pStyle w:val="Pro-Tab"/>
              <w:spacing w:before="0" w:after="0"/>
              <w:jc w:val="center"/>
              <w:rPr>
                <w:rFonts w:ascii="Times New Roman" w:hAnsi="Times New Roman" w:cs="Times New Roman"/>
                <w:sz w:val="20"/>
              </w:rPr>
            </w:pPr>
          </w:p>
        </w:tc>
        <w:tc>
          <w:tcPr>
            <w:tcW w:w="850" w:type="dxa"/>
            <w:vMerge/>
          </w:tcPr>
          <w:p w:rsidR="009A3DAB" w:rsidRPr="00780ECE" w:rsidRDefault="009A3DAB" w:rsidP="00B101C6">
            <w:pPr>
              <w:pStyle w:val="Pro-Tab"/>
              <w:spacing w:before="0" w:after="0"/>
              <w:jc w:val="center"/>
              <w:rPr>
                <w:rFonts w:ascii="Times New Roman" w:hAnsi="Times New Roman" w:cs="Times New Roman"/>
                <w:sz w:val="20"/>
              </w:rPr>
            </w:pPr>
          </w:p>
        </w:tc>
        <w:tc>
          <w:tcPr>
            <w:tcW w:w="851" w:type="dxa"/>
            <w:vMerge/>
          </w:tcPr>
          <w:p w:rsidR="009A3DAB" w:rsidRPr="00780ECE" w:rsidRDefault="009A3DAB" w:rsidP="00B101C6">
            <w:pPr>
              <w:pStyle w:val="Pro-Tab"/>
              <w:spacing w:before="0" w:after="0"/>
              <w:jc w:val="center"/>
              <w:rPr>
                <w:rFonts w:ascii="Times New Roman" w:hAnsi="Times New Roman" w:cs="Times New Roman"/>
                <w:sz w:val="20"/>
              </w:rPr>
            </w:pPr>
          </w:p>
        </w:tc>
        <w:tc>
          <w:tcPr>
            <w:tcW w:w="1701" w:type="dxa"/>
            <w:vMerge/>
            <w:tcBorders>
              <w:right w:val="single" w:sz="4" w:space="0" w:color="auto"/>
            </w:tcBorders>
          </w:tcPr>
          <w:p w:rsidR="009A3DAB" w:rsidRPr="00780ECE" w:rsidRDefault="009A3DAB" w:rsidP="00B101C6">
            <w:pPr>
              <w:rPr>
                <w:sz w:val="20"/>
                <w:szCs w:val="20"/>
              </w:rPr>
            </w:pPr>
          </w:p>
        </w:tc>
      </w:tr>
      <w:tr w:rsidR="009A3DAB" w:rsidRPr="00780ECE" w:rsidTr="00BF51E1">
        <w:trPr>
          <w:trHeight w:val="317"/>
        </w:trPr>
        <w:tc>
          <w:tcPr>
            <w:tcW w:w="567" w:type="dxa"/>
            <w:vMerge w:val="restart"/>
          </w:tcPr>
          <w:p w:rsidR="009A3DAB" w:rsidRPr="00780ECE" w:rsidRDefault="009A3DAB" w:rsidP="00B101C6">
            <w:pPr>
              <w:ind w:right="-57"/>
              <w:jc w:val="center"/>
              <w:rPr>
                <w:sz w:val="20"/>
                <w:szCs w:val="20"/>
              </w:rPr>
            </w:pPr>
            <w:r>
              <w:rPr>
                <w:sz w:val="20"/>
                <w:szCs w:val="20"/>
              </w:rPr>
              <w:lastRenderedPageBreak/>
              <w:t>1.1.5</w:t>
            </w:r>
          </w:p>
        </w:tc>
        <w:tc>
          <w:tcPr>
            <w:tcW w:w="1843" w:type="dxa"/>
            <w:vMerge w:val="restart"/>
          </w:tcPr>
          <w:p w:rsidR="009A3DAB" w:rsidRDefault="009A3DAB" w:rsidP="001E2E63">
            <w:pPr>
              <w:pStyle w:val="31"/>
              <w:jc w:val="left"/>
              <w:rPr>
                <w:b w:val="0"/>
                <w:sz w:val="20"/>
                <w:szCs w:val="20"/>
              </w:rPr>
            </w:pPr>
            <w:r w:rsidRPr="001E2E63">
              <w:rPr>
                <w:b w:val="0"/>
                <w:sz w:val="20"/>
                <w:szCs w:val="20"/>
              </w:rPr>
              <w:t xml:space="preserve">Мероприятие </w:t>
            </w:r>
            <w:r w:rsidRPr="001E2E63">
              <w:rPr>
                <w:b w:val="0"/>
                <w:color w:val="000000"/>
                <w:sz w:val="20"/>
                <w:szCs w:val="20"/>
              </w:rPr>
              <w:t>«</w:t>
            </w:r>
            <w:proofErr w:type="spellStart"/>
            <w:r w:rsidRPr="001E2E63">
              <w:rPr>
                <w:b w:val="0"/>
                <w:sz w:val="20"/>
                <w:szCs w:val="20"/>
              </w:rPr>
              <w:t>Софинансирование</w:t>
            </w:r>
            <w:proofErr w:type="spellEnd"/>
            <w:r w:rsidRPr="001E2E63">
              <w:rPr>
                <w:b w:val="0"/>
                <w:sz w:val="20"/>
                <w:szCs w:val="20"/>
              </w:rPr>
              <w:t xml:space="preserve"> расходов, связанных с поэтапным доведением средней заработной платы работникам культуры муниципальных  учреждений культуры </w:t>
            </w:r>
          </w:p>
          <w:p w:rsidR="009A3DAB" w:rsidRPr="001E2E63" w:rsidRDefault="009A3DAB" w:rsidP="001E2E63">
            <w:pPr>
              <w:pStyle w:val="31"/>
              <w:jc w:val="left"/>
              <w:rPr>
                <w:b w:val="0"/>
                <w:sz w:val="20"/>
                <w:szCs w:val="20"/>
              </w:rPr>
            </w:pPr>
            <w:r w:rsidRPr="001E2E63">
              <w:rPr>
                <w:b w:val="0"/>
                <w:sz w:val="20"/>
                <w:szCs w:val="20"/>
              </w:rPr>
              <w:t>Ивановской области до средней заработной платы в Ивановской области»</w:t>
            </w:r>
          </w:p>
        </w:tc>
        <w:tc>
          <w:tcPr>
            <w:tcW w:w="1843" w:type="dxa"/>
            <w:vMerge/>
          </w:tcPr>
          <w:p w:rsidR="009A3DAB" w:rsidRPr="00780ECE" w:rsidRDefault="009A3DAB" w:rsidP="00B101C6">
            <w:pPr>
              <w:jc w:val="center"/>
              <w:rPr>
                <w:sz w:val="20"/>
                <w:szCs w:val="20"/>
              </w:rPr>
            </w:pPr>
          </w:p>
        </w:tc>
        <w:tc>
          <w:tcPr>
            <w:tcW w:w="1559" w:type="dxa"/>
          </w:tcPr>
          <w:p w:rsidR="009A3DAB" w:rsidRPr="001E2E63" w:rsidRDefault="009A3DAB" w:rsidP="00B101C6">
            <w:pPr>
              <w:rPr>
                <w:sz w:val="20"/>
                <w:szCs w:val="20"/>
              </w:rPr>
            </w:pPr>
            <w:r w:rsidRPr="001E2E63">
              <w:rPr>
                <w:sz w:val="20"/>
                <w:szCs w:val="20"/>
              </w:rPr>
              <w:t>Всего</w:t>
            </w:r>
          </w:p>
        </w:tc>
        <w:tc>
          <w:tcPr>
            <w:tcW w:w="1276" w:type="dxa"/>
          </w:tcPr>
          <w:p w:rsidR="009A3DAB" w:rsidRPr="001E2E63" w:rsidRDefault="009A3DAB" w:rsidP="00B101C6">
            <w:pPr>
              <w:jc w:val="center"/>
              <w:rPr>
                <w:sz w:val="20"/>
                <w:szCs w:val="20"/>
              </w:rPr>
            </w:pPr>
            <w:r w:rsidRPr="001E2E63">
              <w:rPr>
                <w:sz w:val="20"/>
                <w:szCs w:val="20"/>
              </w:rPr>
              <w:t>723,4</w:t>
            </w:r>
          </w:p>
        </w:tc>
        <w:tc>
          <w:tcPr>
            <w:tcW w:w="1134" w:type="dxa"/>
          </w:tcPr>
          <w:p w:rsidR="009A3DAB" w:rsidRDefault="009A3DAB" w:rsidP="00B101C6">
            <w:pPr>
              <w:jc w:val="center"/>
              <w:rPr>
                <w:sz w:val="20"/>
                <w:szCs w:val="20"/>
              </w:rPr>
            </w:pPr>
            <w:r w:rsidRPr="001E2E63">
              <w:rPr>
                <w:sz w:val="20"/>
                <w:szCs w:val="20"/>
              </w:rPr>
              <w:t>723,4</w:t>
            </w:r>
          </w:p>
          <w:p w:rsidR="009A3DAB" w:rsidRPr="001E2E63" w:rsidRDefault="009A3DAB" w:rsidP="00B101C6">
            <w:pPr>
              <w:jc w:val="center"/>
              <w:rPr>
                <w:sz w:val="20"/>
                <w:szCs w:val="20"/>
              </w:rPr>
            </w:pPr>
          </w:p>
        </w:tc>
        <w:tc>
          <w:tcPr>
            <w:tcW w:w="1701" w:type="dxa"/>
            <w:vMerge w:val="restart"/>
            <w:tcBorders>
              <w:top w:val="single" w:sz="4" w:space="0" w:color="auto"/>
              <w:right w:val="single" w:sz="4" w:space="0" w:color="auto"/>
            </w:tcBorders>
          </w:tcPr>
          <w:p w:rsidR="009A3DAB" w:rsidRPr="00780ECE" w:rsidRDefault="009A3DAB" w:rsidP="00B101C6">
            <w:pPr>
              <w:jc w:val="center"/>
              <w:rPr>
                <w:sz w:val="20"/>
                <w:szCs w:val="20"/>
              </w:rPr>
            </w:pPr>
            <w:r w:rsidRPr="00780ECE">
              <w:rPr>
                <w:sz w:val="20"/>
                <w:szCs w:val="20"/>
              </w:rPr>
              <w:t>-</w:t>
            </w:r>
          </w:p>
        </w:tc>
        <w:tc>
          <w:tcPr>
            <w:tcW w:w="2126" w:type="dxa"/>
            <w:vMerge w:val="restart"/>
          </w:tcPr>
          <w:p w:rsidR="009A3DAB" w:rsidRPr="006A75AC" w:rsidRDefault="009A3DAB" w:rsidP="006A75AC">
            <w:pPr>
              <w:pStyle w:val="Pro-Tab"/>
              <w:spacing w:before="0" w:after="0"/>
              <w:rPr>
                <w:rFonts w:ascii="Times New Roman" w:hAnsi="Times New Roman" w:cs="Times New Roman"/>
                <w:sz w:val="20"/>
              </w:rPr>
            </w:pPr>
            <w:r w:rsidRPr="006A75AC">
              <w:rPr>
                <w:rFonts w:ascii="Times New Roman" w:hAnsi="Times New Roman" w:cs="Times New Roman"/>
                <w:sz w:val="20"/>
              </w:rPr>
              <w:t>Доля электронных изд</w:t>
            </w:r>
            <w:r>
              <w:rPr>
                <w:rFonts w:ascii="Times New Roman" w:hAnsi="Times New Roman" w:cs="Times New Roman"/>
                <w:sz w:val="20"/>
              </w:rPr>
              <w:t xml:space="preserve">аний и </w:t>
            </w:r>
            <w:proofErr w:type="spellStart"/>
            <w:r>
              <w:rPr>
                <w:rFonts w:ascii="Times New Roman" w:hAnsi="Times New Roman" w:cs="Times New Roman"/>
                <w:sz w:val="20"/>
              </w:rPr>
              <w:t>аудивизуальных</w:t>
            </w:r>
            <w:proofErr w:type="spellEnd"/>
            <w:r>
              <w:rPr>
                <w:rFonts w:ascii="Times New Roman" w:hAnsi="Times New Roman" w:cs="Times New Roman"/>
                <w:sz w:val="20"/>
              </w:rPr>
              <w:t xml:space="preserve"> документов в общем объеме библиотечного фонда</w:t>
            </w:r>
          </w:p>
        </w:tc>
        <w:tc>
          <w:tcPr>
            <w:tcW w:w="709" w:type="dxa"/>
            <w:vMerge w:val="restart"/>
          </w:tcPr>
          <w:p w:rsidR="009A3DAB" w:rsidRPr="00780ECE" w:rsidRDefault="009A3DAB" w:rsidP="00B101C6">
            <w:pPr>
              <w:pStyle w:val="Pro-Tab"/>
              <w:spacing w:before="0" w:after="0"/>
              <w:jc w:val="center"/>
              <w:rPr>
                <w:sz w:val="20"/>
              </w:rPr>
            </w:pPr>
            <w:r>
              <w:rPr>
                <w:sz w:val="20"/>
              </w:rPr>
              <w:t>%</w:t>
            </w:r>
          </w:p>
        </w:tc>
        <w:tc>
          <w:tcPr>
            <w:tcW w:w="850" w:type="dxa"/>
            <w:vMerge w:val="restart"/>
          </w:tcPr>
          <w:p w:rsidR="009A3DAB" w:rsidRPr="00F837B8" w:rsidRDefault="009A3DAB" w:rsidP="00B101C6">
            <w:pPr>
              <w:pStyle w:val="Pro-Tab"/>
              <w:spacing w:before="0" w:after="0"/>
              <w:jc w:val="center"/>
              <w:rPr>
                <w:rFonts w:ascii="Times New Roman" w:hAnsi="Times New Roman" w:cs="Times New Roman"/>
                <w:sz w:val="20"/>
              </w:rPr>
            </w:pPr>
            <w:r w:rsidRPr="00F837B8">
              <w:rPr>
                <w:rFonts w:ascii="Times New Roman" w:hAnsi="Times New Roman" w:cs="Times New Roman"/>
                <w:sz w:val="20"/>
              </w:rPr>
              <w:t>0,88</w:t>
            </w:r>
          </w:p>
        </w:tc>
        <w:tc>
          <w:tcPr>
            <w:tcW w:w="851" w:type="dxa"/>
            <w:vMerge w:val="restart"/>
          </w:tcPr>
          <w:p w:rsidR="009A3DAB" w:rsidRPr="00F837B8" w:rsidRDefault="009A3DAB" w:rsidP="00B101C6">
            <w:pPr>
              <w:pStyle w:val="Pro-Tab"/>
              <w:spacing w:before="0" w:after="0"/>
              <w:jc w:val="center"/>
              <w:rPr>
                <w:rFonts w:ascii="Times New Roman" w:hAnsi="Times New Roman" w:cs="Times New Roman"/>
                <w:sz w:val="20"/>
              </w:rPr>
            </w:pPr>
            <w:r w:rsidRPr="00F837B8">
              <w:rPr>
                <w:rFonts w:ascii="Times New Roman" w:hAnsi="Times New Roman" w:cs="Times New Roman"/>
                <w:sz w:val="20"/>
              </w:rPr>
              <w:t>0,88</w:t>
            </w:r>
          </w:p>
        </w:tc>
        <w:tc>
          <w:tcPr>
            <w:tcW w:w="1701" w:type="dxa"/>
            <w:vMerge w:val="restart"/>
            <w:tcBorders>
              <w:right w:val="single" w:sz="4" w:space="0" w:color="auto"/>
            </w:tcBorders>
          </w:tcPr>
          <w:p w:rsidR="009A3DAB" w:rsidRPr="00780ECE" w:rsidRDefault="009A3DAB" w:rsidP="00B101C6">
            <w:pPr>
              <w:rPr>
                <w:sz w:val="20"/>
                <w:szCs w:val="20"/>
              </w:rPr>
            </w:pPr>
          </w:p>
        </w:tc>
      </w:tr>
      <w:tr w:rsidR="009A3DAB" w:rsidRPr="00780ECE" w:rsidTr="00BF51E1">
        <w:trPr>
          <w:trHeight w:val="945"/>
        </w:trPr>
        <w:tc>
          <w:tcPr>
            <w:tcW w:w="567" w:type="dxa"/>
            <w:vMerge/>
          </w:tcPr>
          <w:p w:rsidR="009A3DAB" w:rsidRDefault="009A3DAB" w:rsidP="00B101C6">
            <w:pPr>
              <w:ind w:right="-57"/>
              <w:jc w:val="center"/>
              <w:rPr>
                <w:sz w:val="20"/>
                <w:szCs w:val="20"/>
              </w:rPr>
            </w:pPr>
          </w:p>
        </w:tc>
        <w:tc>
          <w:tcPr>
            <w:tcW w:w="1843" w:type="dxa"/>
            <w:vMerge/>
          </w:tcPr>
          <w:p w:rsidR="009A3DAB" w:rsidRPr="001E2E63" w:rsidRDefault="009A3DAB" w:rsidP="001E2E63">
            <w:pPr>
              <w:pStyle w:val="31"/>
              <w:jc w:val="left"/>
              <w:rPr>
                <w:b w:val="0"/>
                <w:sz w:val="20"/>
                <w:szCs w:val="20"/>
              </w:rPr>
            </w:pPr>
          </w:p>
        </w:tc>
        <w:tc>
          <w:tcPr>
            <w:tcW w:w="1843" w:type="dxa"/>
            <w:vMerge/>
          </w:tcPr>
          <w:p w:rsidR="009A3DAB" w:rsidRPr="00780ECE" w:rsidRDefault="009A3DAB" w:rsidP="00B101C6">
            <w:pPr>
              <w:jc w:val="center"/>
              <w:rPr>
                <w:sz w:val="20"/>
                <w:szCs w:val="20"/>
              </w:rPr>
            </w:pPr>
          </w:p>
        </w:tc>
        <w:tc>
          <w:tcPr>
            <w:tcW w:w="1559" w:type="dxa"/>
          </w:tcPr>
          <w:p w:rsidR="00BF51E1" w:rsidRPr="00780ECE" w:rsidRDefault="009A3DAB" w:rsidP="00FB1D79">
            <w:pPr>
              <w:rPr>
                <w:b/>
                <w:sz w:val="20"/>
                <w:szCs w:val="20"/>
              </w:rPr>
            </w:pPr>
            <w:r w:rsidRPr="00C934F0">
              <w:rPr>
                <w:sz w:val="20"/>
                <w:szCs w:val="20"/>
              </w:rPr>
              <w:t>бюджетные ассигнования всего,</w:t>
            </w:r>
            <w:r w:rsidRPr="00C934F0">
              <w:rPr>
                <w:sz w:val="20"/>
                <w:szCs w:val="20"/>
              </w:rPr>
              <w:br/>
            </w:r>
            <w:r w:rsidRPr="00C934F0">
              <w:rPr>
                <w:i/>
                <w:sz w:val="20"/>
                <w:szCs w:val="20"/>
              </w:rPr>
              <w:t>в том числе:</w:t>
            </w:r>
          </w:p>
        </w:tc>
        <w:tc>
          <w:tcPr>
            <w:tcW w:w="1276" w:type="dxa"/>
          </w:tcPr>
          <w:p w:rsidR="009A3DAB" w:rsidRPr="001E2E63" w:rsidRDefault="009A3DAB" w:rsidP="00FB1D79">
            <w:pPr>
              <w:jc w:val="center"/>
              <w:rPr>
                <w:sz w:val="20"/>
                <w:szCs w:val="20"/>
              </w:rPr>
            </w:pPr>
            <w:r w:rsidRPr="001E2E63">
              <w:rPr>
                <w:sz w:val="20"/>
                <w:szCs w:val="20"/>
              </w:rPr>
              <w:t>723,4</w:t>
            </w:r>
          </w:p>
        </w:tc>
        <w:tc>
          <w:tcPr>
            <w:tcW w:w="1134" w:type="dxa"/>
          </w:tcPr>
          <w:p w:rsidR="009A3DAB" w:rsidRPr="001E2E63" w:rsidRDefault="009A3DAB" w:rsidP="00FB1D79">
            <w:pPr>
              <w:jc w:val="center"/>
              <w:rPr>
                <w:sz w:val="20"/>
                <w:szCs w:val="20"/>
              </w:rPr>
            </w:pPr>
            <w:r w:rsidRPr="001E2E63">
              <w:rPr>
                <w:sz w:val="20"/>
                <w:szCs w:val="20"/>
              </w:rPr>
              <w:t>723,4</w:t>
            </w:r>
          </w:p>
        </w:tc>
        <w:tc>
          <w:tcPr>
            <w:tcW w:w="1701" w:type="dxa"/>
            <w:vMerge/>
            <w:tcBorders>
              <w:top w:val="single" w:sz="4" w:space="0" w:color="auto"/>
              <w:right w:val="single" w:sz="4" w:space="0" w:color="auto"/>
            </w:tcBorders>
          </w:tcPr>
          <w:p w:rsidR="009A3DAB" w:rsidRPr="00780ECE" w:rsidRDefault="009A3DAB" w:rsidP="00B101C6">
            <w:pPr>
              <w:jc w:val="center"/>
              <w:rPr>
                <w:sz w:val="20"/>
                <w:szCs w:val="20"/>
              </w:rPr>
            </w:pPr>
          </w:p>
        </w:tc>
        <w:tc>
          <w:tcPr>
            <w:tcW w:w="2126" w:type="dxa"/>
            <w:vMerge/>
          </w:tcPr>
          <w:p w:rsidR="009A3DAB" w:rsidRPr="006A75AC" w:rsidRDefault="009A3DAB" w:rsidP="006A75AC">
            <w:pPr>
              <w:pStyle w:val="Pro-Tab"/>
              <w:spacing w:before="0" w:after="0"/>
              <w:rPr>
                <w:rFonts w:ascii="Times New Roman" w:hAnsi="Times New Roman" w:cs="Times New Roman"/>
                <w:sz w:val="20"/>
              </w:rPr>
            </w:pPr>
          </w:p>
        </w:tc>
        <w:tc>
          <w:tcPr>
            <w:tcW w:w="709" w:type="dxa"/>
            <w:vMerge/>
          </w:tcPr>
          <w:p w:rsidR="009A3DAB" w:rsidRDefault="009A3DAB" w:rsidP="00B101C6">
            <w:pPr>
              <w:pStyle w:val="Pro-Tab"/>
              <w:spacing w:before="0" w:after="0"/>
              <w:jc w:val="center"/>
              <w:rPr>
                <w:sz w:val="20"/>
              </w:rPr>
            </w:pPr>
          </w:p>
        </w:tc>
        <w:tc>
          <w:tcPr>
            <w:tcW w:w="850" w:type="dxa"/>
            <w:vMerge/>
          </w:tcPr>
          <w:p w:rsidR="009A3DAB" w:rsidRDefault="009A3DAB" w:rsidP="00B101C6">
            <w:pPr>
              <w:pStyle w:val="Pro-Tab"/>
              <w:spacing w:before="0" w:after="0"/>
              <w:jc w:val="center"/>
              <w:rPr>
                <w:sz w:val="20"/>
              </w:rPr>
            </w:pPr>
          </w:p>
        </w:tc>
        <w:tc>
          <w:tcPr>
            <w:tcW w:w="851" w:type="dxa"/>
            <w:vMerge/>
          </w:tcPr>
          <w:p w:rsidR="009A3DAB" w:rsidRDefault="009A3DAB" w:rsidP="00B101C6">
            <w:pPr>
              <w:pStyle w:val="Pro-Tab"/>
              <w:spacing w:before="0" w:after="0"/>
              <w:jc w:val="center"/>
              <w:rPr>
                <w:sz w:val="20"/>
              </w:rPr>
            </w:pPr>
          </w:p>
        </w:tc>
        <w:tc>
          <w:tcPr>
            <w:tcW w:w="1701" w:type="dxa"/>
            <w:vMerge/>
            <w:tcBorders>
              <w:right w:val="single" w:sz="4" w:space="0" w:color="auto"/>
            </w:tcBorders>
          </w:tcPr>
          <w:p w:rsidR="009A3DAB" w:rsidRPr="00780ECE" w:rsidRDefault="009A3DAB" w:rsidP="00B101C6">
            <w:pPr>
              <w:rPr>
                <w:sz w:val="20"/>
                <w:szCs w:val="20"/>
              </w:rPr>
            </w:pPr>
          </w:p>
        </w:tc>
      </w:tr>
      <w:tr w:rsidR="007D4F15" w:rsidRPr="00780ECE" w:rsidTr="00DD5284">
        <w:trPr>
          <w:trHeight w:val="1609"/>
        </w:trPr>
        <w:tc>
          <w:tcPr>
            <w:tcW w:w="567" w:type="dxa"/>
            <w:vMerge/>
          </w:tcPr>
          <w:p w:rsidR="007D4F15" w:rsidRDefault="007D4F15" w:rsidP="00B101C6">
            <w:pPr>
              <w:ind w:right="-57"/>
              <w:jc w:val="center"/>
              <w:rPr>
                <w:sz w:val="20"/>
                <w:szCs w:val="20"/>
              </w:rPr>
            </w:pPr>
          </w:p>
        </w:tc>
        <w:tc>
          <w:tcPr>
            <w:tcW w:w="1843" w:type="dxa"/>
            <w:vMerge/>
          </w:tcPr>
          <w:p w:rsidR="007D4F15" w:rsidRPr="001E2E63" w:rsidRDefault="007D4F15" w:rsidP="001E2E63">
            <w:pPr>
              <w:pStyle w:val="31"/>
              <w:jc w:val="left"/>
              <w:rPr>
                <w:b w:val="0"/>
                <w:sz w:val="20"/>
                <w:szCs w:val="20"/>
              </w:rPr>
            </w:pPr>
          </w:p>
        </w:tc>
        <w:tc>
          <w:tcPr>
            <w:tcW w:w="1843" w:type="dxa"/>
            <w:vMerge/>
          </w:tcPr>
          <w:p w:rsidR="007D4F15" w:rsidRPr="00780ECE" w:rsidRDefault="007D4F15" w:rsidP="00B101C6">
            <w:pPr>
              <w:jc w:val="center"/>
              <w:rPr>
                <w:sz w:val="20"/>
                <w:szCs w:val="20"/>
              </w:rPr>
            </w:pPr>
          </w:p>
        </w:tc>
        <w:tc>
          <w:tcPr>
            <w:tcW w:w="1559" w:type="dxa"/>
          </w:tcPr>
          <w:p w:rsidR="007D4F15" w:rsidRPr="00780ECE" w:rsidRDefault="007D4F15" w:rsidP="00BF51E1">
            <w:pPr>
              <w:rPr>
                <w:b/>
                <w:sz w:val="20"/>
                <w:szCs w:val="20"/>
              </w:rPr>
            </w:pPr>
            <w:r w:rsidRPr="00780ECE">
              <w:rPr>
                <w:b/>
                <w:sz w:val="20"/>
                <w:szCs w:val="20"/>
              </w:rPr>
              <w:t>-</w:t>
            </w:r>
            <w:r w:rsidRPr="00780ECE">
              <w:rPr>
                <w:sz w:val="20"/>
                <w:szCs w:val="20"/>
              </w:rPr>
              <w:t>областной бюджет</w:t>
            </w:r>
          </w:p>
        </w:tc>
        <w:tc>
          <w:tcPr>
            <w:tcW w:w="1276" w:type="dxa"/>
          </w:tcPr>
          <w:p w:rsidR="007D4F15" w:rsidRPr="001E2E63" w:rsidRDefault="007D4F15" w:rsidP="00BF51E1">
            <w:pPr>
              <w:jc w:val="center"/>
              <w:rPr>
                <w:sz w:val="20"/>
                <w:szCs w:val="20"/>
              </w:rPr>
            </w:pPr>
            <w:r w:rsidRPr="001E2E63">
              <w:rPr>
                <w:sz w:val="20"/>
                <w:szCs w:val="20"/>
              </w:rPr>
              <w:t>723,4</w:t>
            </w:r>
          </w:p>
        </w:tc>
        <w:tc>
          <w:tcPr>
            <w:tcW w:w="1134" w:type="dxa"/>
          </w:tcPr>
          <w:p w:rsidR="007D4F15" w:rsidRPr="001E2E63" w:rsidRDefault="007D4F15" w:rsidP="00BF51E1">
            <w:pPr>
              <w:jc w:val="center"/>
              <w:rPr>
                <w:sz w:val="20"/>
                <w:szCs w:val="20"/>
              </w:rPr>
            </w:pPr>
            <w:r w:rsidRPr="001E2E63">
              <w:rPr>
                <w:sz w:val="20"/>
                <w:szCs w:val="20"/>
              </w:rPr>
              <w:t>723,4</w:t>
            </w:r>
          </w:p>
        </w:tc>
        <w:tc>
          <w:tcPr>
            <w:tcW w:w="1701" w:type="dxa"/>
            <w:vMerge/>
            <w:tcBorders>
              <w:top w:val="single" w:sz="4" w:space="0" w:color="auto"/>
              <w:right w:val="single" w:sz="4" w:space="0" w:color="auto"/>
            </w:tcBorders>
          </w:tcPr>
          <w:p w:rsidR="007D4F15" w:rsidRPr="00780ECE" w:rsidRDefault="007D4F15" w:rsidP="00B101C6">
            <w:pPr>
              <w:jc w:val="center"/>
              <w:rPr>
                <w:sz w:val="20"/>
                <w:szCs w:val="20"/>
              </w:rPr>
            </w:pPr>
          </w:p>
        </w:tc>
        <w:tc>
          <w:tcPr>
            <w:tcW w:w="2126" w:type="dxa"/>
            <w:vMerge/>
          </w:tcPr>
          <w:p w:rsidR="007D4F15" w:rsidRPr="006A75AC" w:rsidRDefault="007D4F15" w:rsidP="006A75AC">
            <w:pPr>
              <w:pStyle w:val="Pro-Tab"/>
              <w:spacing w:before="0" w:after="0"/>
              <w:rPr>
                <w:rFonts w:ascii="Times New Roman" w:hAnsi="Times New Roman" w:cs="Times New Roman"/>
                <w:sz w:val="20"/>
              </w:rPr>
            </w:pPr>
          </w:p>
        </w:tc>
        <w:tc>
          <w:tcPr>
            <w:tcW w:w="709" w:type="dxa"/>
            <w:vMerge/>
          </w:tcPr>
          <w:p w:rsidR="007D4F15" w:rsidRDefault="007D4F15" w:rsidP="00B101C6">
            <w:pPr>
              <w:pStyle w:val="Pro-Tab"/>
              <w:spacing w:before="0" w:after="0"/>
              <w:jc w:val="center"/>
              <w:rPr>
                <w:sz w:val="20"/>
              </w:rPr>
            </w:pPr>
          </w:p>
        </w:tc>
        <w:tc>
          <w:tcPr>
            <w:tcW w:w="850" w:type="dxa"/>
            <w:vMerge/>
          </w:tcPr>
          <w:p w:rsidR="007D4F15" w:rsidRDefault="007D4F15" w:rsidP="00B101C6">
            <w:pPr>
              <w:pStyle w:val="Pro-Tab"/>
              <w:spacing w:before="0" w:after="0"/>
              <w:jc w:val="center"/>
              <w:rPr>
                <w:sz w:val="20"/>
              </w:rPr>
            </w:pPr>
          </w:p>
        </w:tc>
        <w:tc>
          <w:tcPr>
            <w:tcW w:w="851" w:type="dxa"/>
            <w:vMerge/>
          </w:tcPr>
          <w:p w:rsidR="007D4F15" w:rsidRDefault="007D4F15" w:rsidP="00B101C6">
            <w:pPr>
              <w:pStyle w:val="Pro-Tab"/>
              <w:spacing w:before="0" w:after="0"/>
              <w:jc w:val="center"/>
              <w:rPr>
                <w:sz w:val="20"/>
              </w:rPr>
            </w:pPr>
          </w:p>
        </w:tc>
        <w:tc>
          <w:tcPr>
            <w:tcW w:w="1701" w:type="dxa"/>
            <w:vMerge/>
            <w:tcBorders>
              <w:right w:val="single" w:sz="4" w:space="0" w:color="auto"/>
            </w:tcBorders>
          </w:tcPr>
          <w:p w:rsidR="007D4F15" w:rsidRPr="00780ECE" w:rsidRDefault="007D4F15" w:rsidP="00B101C6">
            <w:pPr>
              <w:rPr>
                <w:sz w:val="20"/>
                <w:szCs w:val="20"/>
              </w:rPr>
            </w:pPr>
          </w:p>
        </w:tc>
      </w:tr>
      <w:tr w:rsidR="00BF51E1" w:rsidRPr="00780ECE" w:rsidTr="007D4F15">
        <w:trPr>
          <w:trHeight w:val="317"/>
        </w:trPr>
        <w:tc>
          <w:tcPr>
            <w:tcW w:w="567" w:type="dxa"/>
            <w:vMerge w:val="restart"/>
          </w:tcPr>
          <w:p w:rsidR="00BF51E1" w:rsidRPr="00780ECE" w:rsidRDefault="00BF51E1" w:rsidP="00B101C6">
            <w:pPr>
              <w:ind w:right="-57"/>
              <w:jc w:val="center"/>
              <w:rPr>
                <w:sz w:val="20"/>
                <w:szCs w:val="20"/>
              </w:rPr>
            </w:pPr>
            <w:r w:rsidRPr="00780ECE">
              <w:rPr>
                <w:sz w:val="20"/>
                <w:szCs w:val="20"/>
              </w:rPr>
              <w:t>1.1.6.</w:t>
            </w:r>
          </w:p>
        </w:tc>
        <w:tc>
          <w:tcPr>
            <w:tcW w:w="1843" w:type="dxa"/>
            <w:vMerge w:val="restart"/>
          </w:tcPr>
          <w:p w:rsidR="00BF51E1" w:rsidRPr="001E2E63" w:rsidRDefault="00BF51E1" w:rsidP="001E2E63">
            <w:pPr>
              <w:pStyle w:val="31"/>
              <w:jc w:val="left"/>
              <w:rPr>
                <w:b w:val="0"/>
                <w:sz w:val="20"/>
                <w:szCs w:val="20"/>
              </w:rPr>
            </w:pPr>
            <w:r w:rsidRPr="001E2E63">
              <w:rPr>
                <w:b w:val="0"/>
                <w:sz w:val="20"/>
                <w:szCs w:val="20"/>
              </w:rPr>
              <w:t xml:space="preserve">Мероприятие </w:t>
            </w:r>
            <w:r w:rsidRPr="001E2E63">
              <w:rPr>
                <w:b w:val="0"/>
                <w:color w:val="000000"/>
                <w:sz w:val="20"/>
                <w:szCs w:val="20"/>
              </w:rPr>
              <w:t>«</w:t>
            </w:r>
            <w:r w:rsidRPr="001E2E63">
              <w:rPr>
                <w:b w:val="0"/>
                <w:sz w:val="20"/>
                <w:szCs w:val="20"/>
              </w:rPr>
              <w:t xml:space="preserve">Комплектование книжных фондов библиотек муниципальных образований и </w:t>
            </w:r>
            <w:r w:rsidRPr="001E2E63">
              <w:rPr>
                <w:b w:val="0"/>
                <w:sz w:val="20"/>
                <w:szCs w:val="20"/>
              </w:rPr>
              <w:lastRenderedPageBreak/>
              <w:t>государственных библиотек городов Москвы и Санкт-Петербурга»</w:t>
            </w:r>
          </w:p>
        </w:tc>
        <w:tc>
          <w:tcPr>
            <w:tcW w:w="1843" w:type="dxa"/>
            <w:vMerge/>
          </w:tcPr>
          <w:p w:rsidR="00BF51E1" w:rsidRPr="00780ECE" w:rsidRDefault="00BF51E1" w:rsidP="00B101C6">
            <w:pPr>
              <w:jc w:val="center"/>
              <w:rPr>
                <w:sz w:val="20"/>
                <w:szCs w:val="20"/>
              </w:rPr>
            </w:pPr>
          </w:p>
        </w:tc>
        <w:tc>
          <w:tcPr>
            <w:tcW w:w="1559" w:type="dxa"/>
          </w:tcPr>
          <w:p w:rsidR="00BF51E1" w:rsidRPr="001E2E63" w:rsidRDefault="00BF51E1" w:rsidP="00B101C6">
            <w:pPr>
              <w:rPr>
                <w:sz w:val="20"/>
                <w:szCs w:val="20"/>
              </w:rPr>
            </w:pPr>
            <w:r w:rsidRPr="001E2E63">
              <w:rPr>
                <w:sz w:val="20"/>
                <w:szCs w:val="20"/>
              </w:rPr>
              <w:t>Всего</w:t>
            </w:r>
          </w:p>
        </w:tc>
        <w:tc>
          <w:tcPr>
            <w:tcW w:w="1276" w:type="dxa"/>
          </w:tcPr>
          <w:p w:rsidR="00BF51E1" w:rsidRPr="001E2E63" w:rsidRDefault="00BF51E1" w:rsidP="00B101C6">
            <w:pPr>
              <w:jc w:val="center"/>
              <w:rPr>
                <w:sz w:val="20"/>
                <w:szCs w:val="20"/>
              </w:rPr>
            </w:pPr>
            <w:r w:rsidRPr="001E2E63">
              <w:rPr>
                <w:sz w:val="20"/>
                <w:szCs w:val="20"/>
              </w:rPr>
              <w:t>13,0</w:t>
            </w:r>
          </w:p>
        </w:tc>
        <w:tc>
          <w:tcPr>
            <w:tcW w:w="1134" w:type="dxa"/>
          </w:tcPr>
          <w:p w:rsidR="00BF51E1" w:rsidRPr="001E2E63" w:rsidRDefault="00BF51E1" w:rsidP="00B101C6">
            <w:pPr>
              <w:jc w:val="center"/>
              <w:rPr>
                <w:sz w:val="20"/>
                <w:szCs w:val="20"/>
              </w:rPr>
            </w:pPr>
            <w:r w:rsidRPr="001E2E63">
              <w:rPr>
                <w:sz w:val="20"/>
                <w:szCs w:val="20"/>
              </w:rPr>
              <w:t>13,0</w:t>
            </w:r>
          </w:p>
        </w:tc>
        <w:tc>
          <w:tcPr>
            <w:tcW w:w="1701" w:type="dxa"/>
            <w:vMerge w:val="restart"/>
            <w:tcBorders>
              <w:top w:val="single" w:sz="4" w:space="0" w:color="auto"/>
              <w:right w:val="single" w:sz="4" w:space="0" w:color="auto"/>
            </w:tcBorders>
          </w:tcPr>
          <w:p w:rsidR="00BF51E1" w:rsidRPr="00780ECE" w:rsidRDefault="00BF51E1" w:rsidP="00B101C6">
            <w:pPr>
              <w:jc w:val="center"/>
              <w:rPr>
                <w:sz w:val="20"/>
                <w:szCs w:val="20"/>
              </w:rPr>
            </w:pPr>
            <w:r w:rsidRPr="00780ECE">
              <w:rPr>
                <w:sz w:val="20"/>
                <w:szCs w:val="20"/>
              </w:rPr>
              <w:t>-</w:t>
            </w:r>
          </w:p>
        </w:tc>
        <w:tc>
          <w:tcPr>
            <w:tcW w:w="2126" w:type="dxa"/>
            <w:vMerge w:val="restart"/>
          </w:tcPr>
          <w:p w:rsidR="00BF51E1" w:rsidRPr="00780ECE" w:rsidRDefault="00BF51E1" w:rsidP="00FB1D79">
            <w:pPr>
              <w:rPr>
                <w:sz w:val="20"/>
                <w:szCs w:val="20"/>
              </w:rPr>
            </w:pPr>
            <w:r>
              <w:rPr>
                <w:sz w:val="20"/>
                <w:szCs w:val="20"/>
              </w:rPr>
              <w:t>Общая площадь помещений, предназначенных для хранения фондов</w:t>
            </w:r>
          </w:p>
        </w:tc>
        <w:tc>
          <w:tcPr>
            <w:tcW w:w="709" w:type="dxa"/>
            <w:vMerge w:val="restart"/>
          </w:tcPr>
          <w:p w:rsidR="00BF51E1" w:rsidRPr="00780ECE" w:rsidRDefault="00BF51E1" w:rsidP="00B101C6">
            <w:pPr>
              <w:jc w:val="center"/>
              <w:rPr>
                <w:sz w:val="20"/>
                <w:szCs w:val="20"/>
              </w:rPr>
            </w:pPr>
            <w:r>
              <w:rPr>
                <w:sz w:val="20"/>
                <w:szCs w:val="20"/>
              </w:rPr>
              <w:t>Кв.м.</w:t>
            </w:r>
          </w:p>
        </w:tc>
        <w:tc>
          <w:tcPr>
            <w:tcW w:w="850" w:type="dxa"/>
            <w:vMerge w:val="restart"/>
          </w:tcPr>
          <w:p w:rsidR="00BF51E1" w:rsidRPr="00780ECE" w:rsidRDefault="00BF51E1" w:rsidP="00B101C6">
            <w:pPr>
              <w:jc w:val="center"/>
              <w:rPr>
                <w:sz w:val="20"/>
                <w:szCs w:val="20"/>
              </w:rPr>
            </w:pPr>
            <w:r>
              <w:rPr>
                <w:sz w:val="20"/>
                <w:szCs w:val="20"/>
              </w:rPr>
              <w:t>1248,3</w:t>
            </w:r>
          </w:p>
        </w:tc>
        <w:tc>
          <w:tcPr>
            <w:tcW w:w="851" w:type="dxa"/>
            <w:vMerge w:val="restart"/>
          </w:tcPr>
          <w:p w:rsidR="00BF51E1" w:rsidRPr="00780ECE" w:rsidRDefault="00BF51E1" w:rsidP="00B101C6">
            <w:pPr>
              <w:jc w:val="center"/>
              <w:rPr>
                <w:sz w:val="20"/>
                <w:szCs w:val="20"/>
              </w:rPr>
            </w:pPr>
            <w:r>
              <w:rPr>
                <w:sz w:val="20"/>
                <w:szCs w:val="20"/>
              </w:rPr>
              <w:t>1248,3</w:t>
            </w:r>
          </w:p>
        </w:tc>
        <w:tc>
          <w:tcPr>
            <w:tcW w:w="1701" w:type="dxa"/>
            <w:vMerge w:val="restart"/>
            <w:tcBorders>
              <w:right w:val="single" w:sz="4" w:space="0" w:color="auto"/>
            </w:tcBorders>
          </w:tcPr>
          <w:p w:rsidR="00BF51E1" w:rsidRPr="00780ECE" w:rsidRDefault="00BF51E1" w:rsidP="00B101C6">
            <w:pPr>
              <w:rPr>
                <w:sz w:val="20"/>
                <w:szCs w:val="20"/>
              </w:rPr>
            </w:pPr>
          </w:p>
        </w:tc>
      </w:tr>
      <w:tr w:rsidR="00BF51E1" w:rsidRPr="00780ECE" w:rsidTr="00FB1D79">
        <w:trPr>
          <w:trHeight w:val="720"/>
        </w:trPr>
        <w:tc>
          <w:tcPr>
            <w:tcW w:w="567" w:type="dxa"/>
            <w:vMerge/>
          </w:tcPr>
          <w:p w:rsidR="00BF51E1" w:rsidRPr="00780ECE" w:rsidRDefault="00BF51E1" w:rsidP="00B101C6">
            <w:pPr>
              <w:ind w:right="-57"/>
              <w:jc w:val="center"/>
              <w:rPr>
                <w:sz w:val="20"/>
                <w:szCs w:val="20"/>
              </w:rPr>
            </w:pPr>
          </w:p>
        </w:tc>
        <w:tc>
          <w:tcPr>
            <w:tcW w:w="1843" w:type="dxa"/>
            <w:vMerge/>
          </w:tcPr>
          <w:p w:rsidR="00BF51E1" w:rsidRPr="001E2E63" w:rsidRDefault="00BF51E1" w:rsidP="001E2E63">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val="restart"/>
          </w:tcPr>
          <w:p w:rsidR="00BF51E1" w:rsidRDefault="00BF51E1" w:rsidP="00B101C6">
            <w:pPr>
              <w:rPr>
                <w:i/>
                <w:sz w:val="20"/>
                <w:szCs w:val="20"/>
              </w:rPr>
            </w:pPr>
            <w:r w:rsidRPr="00C934F0">
              <w:rPr>
                <w:sz w:val="20"/>
                <w:szCs w:val="20"/>
              </w:rPr>
              <w:t>бюджетные ассигнования всего,</w:t>
            </w:r>
            <w:r w:rsidRPr="00C934F0">
              <w:rPr>
                <w:sz w:val="20"/>
                <w:szCs w:val="20"/>
              </w:rPr>
              <w:br/>
            </w:r>
            <w:r w:rsidRPr="00C934F0">
              <w:rPr>
                <w:i/>
                <w:sz w:val="20"/>
                <w:szCs w:val="20"/>
              </w:rPr>
              <w:t>в том числе:</w:t>
            </w:r>
          </w:p>
          <w:p w:rsidR="007D4F15" w:rsidRPr="00780ECE" w:rsidRDefault="007D4F15" w:rsidP="00B101C6">
            <w:pPr>
              <w:rPr>
                <w:sz w:val="20"/>
                <w:szCs w:val="20"/>
              </w:rPr>
            </w:pPr>
          </w:p>
        </w:tc>
        <w:tc>
          <w:tcPr>
            <w:tcW w:w="1276" w:type="dxa"/>
            <w:vMerge w:val="restart"/>
          </w:tcPr>
          <w:p w:rsidR="00BF51E1" w:rsidRPr="001E2E63" w:rsidRDefault="00BF51E1" w:rsidP="00B101C6">
            <w:pPr>
              <w:jc w:val="center"/>
              <w:rPr>
                <w:sz w:val="20"/>
                <w:szCs w:val="20"/>
              </w:rPr>
            </w:pPr>
            <w:r w:rsidRPr="001E2E63">
              <w:rPr>
                <w:sz w:val="20"/>
                <w:szCs w:val="20"/>
              </w:rPr>
              <w:t>13,0</w:t>
            </w:r>
          </w:p>
        </w:tc>
        <w:tc>
          <w:tcPr>
            <w:tcW w:w="1134" w:type="dxa"/>
            <w:vMerge w:val="restart"/>
          </w:tcPr>
          <w:p w:rsidR="00BF51E1" w:rsidRPr="001E2E63" w:rsidRDefault="00BF51E1" w:rsidP="00B101C6">
            <w:pPr>
              <w:jc w:val="center"/>
              <w:rPr>
                <w:sz w:val="20"/>
                <w:szCs w:val="20"/>
              </w:rPr>
            </w:pPr>
            <w:r w:rsidRPr="001E2E63">
              <w:rPr>
                <w:sz w:val="20"/>
                <w:szCs w:val="20"/>
              </w:rPr>
              <w:t>13,0</w:t>
            </w: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tcPr>
          <w:p w:rsidR="00BF51E1" w:rsidRPr="00780ECE" w:rsidRDefault="00BF51E1" w:rsidP="00B101C6">
            <w:pPr>
              <w:jc w:val="center"/>
              <w:rPr>
                <w:sz w:val="20"/>
                <w:szCs w:val="20"/>
              </w:rPr>
            </w:pPr>
          </w:p>
        </w:tc>
        <w:tc>
          <w:tcPr>
            <w:tcW w:w="709" w:type="dxa"/>
            <w:vMerge/>
          </w:tcPr>
          <w:p w:rsidR="00BF51E1" w:rsidRPr="00780ECE" w:rsidRDefault="00BF51E1" w:rsidP="00B101C6">
            <w:pPr>
              <w:jc w:val="center"/>
              <w:rPr>
                <w:sz w:val="20"/>
                <w:szCs w:val="20"/>
              </w:rPr>
            </w:pPr>
          </w:p>
        </w:tc>
        <w:tc>
          <w:tcPr>
            <w:tcW w:w="850" w:type="dxa"/>
            <w:vMerge/>
          </w:tcPr>
          <w:p w:rsidR="00BF51E1" w:rsidRPr="00780ECE" w:rsidRDefault="00BF51E1" w:rsidP="00B101C6">
            <w:pPr>
              <w:jc w:val="center"/>
              <w:rPr>
                <w:sz w:val="20"/>
                <w:szCs w:val="20"/>
              </w:rPr>
            </w:pPr>
          </w:p>
        </w:tc>
        <w:tc>
          <w:tcPr>
            <w:tcW w:w="851" w:type="dxa"/>
            <w:vMerge/>
          </w:tcPr>
          <w:p w:rsidR="00BF51E1" w:rsidRPr="00780ECE"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B101C6">
        <w:trPr>
          <w:trHeight w:val="230"/>
        </w:trPr>
        <w:tc>
          <w:tcPr>
            <w:tcW w:w="567" w:type="dxa"/>
            <w:vMerge/>
          </w:tcPr>
          <w:p w:rsidR="00BF51E1" w:rsidRPr="00780ECE" w:rsidRDefault="00BF51E1" w:rsidP="00B101C6">
            <w:pPr>
              <w:ind w:right="-57"/>
              <w:jc w:val="center"/>
              <w:rPr>
                <w:sz w:val="20"/>
                <w:szCs w:val="20"/>
              </w:rPr>
            </w:pPr>
          </w:p>
        </w:tc>
        <w:tc>
          <w:tcPr>
            <w:tcW w:w="1843" w:type="dxa"/>
            <w:vMerge/>
          </w:tcPr>
          <w:p w:rsidR="00BF51E1" w:rsidRPr="001E2E63" w:rsidRDefault="00BF51E1" w:rsidP="001E2E63">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tcPr>
          <w:p w:rsidR="00BF51E1" w:rsidRPr="00C934F0" w:rsidRDefault="00BF51E1" w:rsidP="00B101C6">
            <w:pPr>
              <w:rPr>
                <w:sz w:val="20"/>
                <w:szCs w:val="20"/>
              </w:rPr>
            </w:pPr>
          </w:p>
        </w:tc>
        <w:tc>
          <w:tcPr>
            <w:tcW w:w="1276" w:type="dxa"/>
            <w:vMerge/>
          </w:tcPr>
          <w:p w:rsidR="00BF51E1" w:rsidRPr="001E2E63" w:rsidRDefault="00BF51E1" w:rsidP="00B101C6">
            <w:pPr>
              <w:jc w:val="center"/>
              <w:rPr>
                <w:sz w:val="20"/>
                <w:szCs w:val="20"/>
              </w:rPr>
            </w:pPr>
          </w:p>
        </w:tc>
        <w:tc>
          <w:tcPr>
            <w:tcW w:w="1134" w:type="dxa"/>
            <w:vMerge/>
          </w:tcPr>
          <w:p w:rsidR="00BF51E1" w:rsidRPr="001E2E63"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val="restart"/>
          </w:tcPr>
          <w:p w:rsidR="007D4F15" w:rsidRDefault="00BF51E1" w:rsidP="00FB1D79">
            <w:pPr>
              <w:rPr>
                <w:sz w:val="20"/>
                <w:szCs w:val="20"/>
              </w:rPr>
            </w:pPr>
            <w:r>
              <w:rPr>
                <w:sz w:val="20"/>
                <w:szCs w:val="20"/>
              </w:rPr>
              <w:t xml:space="preserve">Увеличение </w:t>
            </w:r>
          </w:p>
          <w:p w:rsidR="00BF51E1" w:rsidRDefault="00BF51E1" w:rsidP="00FB1D79">
            <w:pPr>
              <w:rPr>
                <w:sz w:val="20"/>
                <w:szCs w:val="20"/>
              </w:rPr>
            </w:pPr>
            <w:r>
              <w:rPr>
                <w:sz w:val="20"/>
                <w:szCs w:val="20"/>
              </w:rPr>
              <w:lastRenderedPageBreak/>
              <w:t>количества библиографических записей в свободном электронном каталоге МУ «Кинешемская городская централизованная библиотечная система»</w:t>
            </w:r>
          </w:p>
          <w:p w:rsidR="00BF51E1" w:rsidRDefault="00BF51E1" w:rsidP="00FB1D79">
            <w:pPr>
              <w:rPr>
                <w:sz w:val="20"/>
                <w:szCs w:val="20"/>
              </w:rPr>
            </w:pPr>
          </w:p>
          <w:p w:rsidR="00BF51E1" w:rsidRDefault="00BF51E1" w:rsidP="00FB1D79">
            <w:pPr>
              <w:rPr>
                <w:sz w:val="20"/>
                <w:szCs w:val="20"/>
              </w:rPr>
            </w:pPr>
          </w:p>
          <w:p w:rsidR="00BF51E1" w:rsidRDefault="00BF51E1" w:rsidP="00FB1D79">
            <w:pPr>
              <w:rPr>
                <w:sz w:val="20"/>
                <w:szCs w:val="20"/>
              </w:rPr>
            </w:pPr>
          </w:p>
          <w:p w:rsidR="00BF51E1" w:rsidRPr="00780ECE" w:rsidRDefault="00BF51E1" w:rsidP="00FB1D79">
            <w:pPr>
              <w:rPr>
                <w:sz w:val="20"/>
                <w:szCs w:val="20"/>
              </w:rPr>
            </w:pPr>
          </w:p>
        </w:tc>
        <w:tc>
          <w:tcPr>
            <w:tcW w:w="709" w:type="dxa"/>
            <w:vMerge w:val="restart"/>
          </w:tcPr>
          <w:p w:rsidR="00BF51E1" w:rsidRPr="00780ECE" w:rsidRDefault="00BF51E1" w:rsidP="00B101C6">
            <w:pPr>
              <w:jc w:val="center"/>
              <w:rPr>
                <w:sz w:val="20"/>
                <w:szCs w:val="20"/>
              </w:rPr>
            </w:pPr>
            <w:r>
              <w:rPr>
                <w:sz w:val="20"/>
                <w:szCs w:val="20"/>
              </w:rPr>
              <w:lastRenderedPageBreak/>
              <w:t>%</w:t>
            </w:r>
          </w:p>
        </w:tc>
        <w:tc>
          <w:tcPr>
            <w:tcW w:w="850" w:type="dxa"/>
            <w:vMerge w:val="restart"/>
          </w:tcPr>
          <w:p w:rsidR="00BF51E1" w:rsidRPr="00780ECE" w:rsidRDefault="00BF51E1" w:rsidP="00B101C6">
            <w:pPr>
              <w:jc w:val="center"/>
              <w:rPr>
                <w:sz w:val="20"/>
                <w:szCs w:val="20"/>
              </w:rPr>
            </w:pPr>
            <w:r>
              <w:rPr>
                <w:sz w:val="20"/>
                <w:szCs w:val="20"/>
              </w:rPr>
              <w:t>2,0</w:t>
            </w:r>
          </w:p>
        </w:tc>
        <w:tc>
          <w:tcPr>
            <w:tcW w:w="851" w:type="dxa"/>
            <w:vMerge w:val="restart"/>
          </w:tcPr>
          <w:p w:rsidR="00BF51E1" w:rsidRPr="00780ECE" w:rsidRDefault="00BF51E1" w:rsidP="00B101C6">
            <w:pPr>
              <w:jc w:val="center"/>
              <w:rPr>
                <w:sz w:val="20"/>
                <w:szCs w:val="20"/>
              </w:rPr>
            </w:pPr>
            <w:r>
              <w:rPr>
                <w:sz w:val="20"/>
                <w:szCs w:val="20"/>
              </w:rPr>
              <w:t>7,5</w:t>
            </w:r>
          </w:p>
        </w:tc>
        <w:tc>
          <w:tcPr>
            <w:tcW w:w="1701" w:type="dxa"/>
            <w:vMerge w:val="restart"/>
            <w:tcBorders>
              <w:right w:val="single" w:sz="4" w:space="0" w:color="auto"/>
            </w:tcBorders>
          </w:tcPr>
          <w:p w:rsidR="00BF51E1" w:rsidRPr="00780ECE" w:rsidRDefault="00BF51E1" w:rsidP="00B101C6">
            <w:pPr>
              <w:rPr>
                <w:sz w:val="20"/>
                <w:szCs w:val="20"/>
              </w:rPr>
            </w:pPr>
            <w:r>
              <w:rPr>
                <w:sz w:val="20"/>
                <w:szCs w:val="20"/>
              </w:rPr>
              <w:t xml:space="preserve">Превышение </w:t>
            </w:r>
            <w:r>
              <w:rPr>
                <w:sz w:val="20"/>
                <w:szCs w:val="20"/>
              </w:rPr>
              <w:lastRenderedPageBreak/>
              <w:t>показателя связано с увеличением скорости заполнения электронного каталога в связи с совершенствованием профессиональных навыков работников</w:t>
            </w:r>
          </w:p>
        </w:tc>
      </w:tr>
      <w:tr w:rsidR="00BF51E1" w:rsidRPr="00780ECE" w:rsidTr="00FB1D79">
        <w:trPr>
          <w:trHeight w:val="2850"/>
        </w:trPr>
        <w:tc>
          <w:tcPr>
            <w:tcW w:w="567" w:type="dxa"/>
            <w:vMerge/>
          </w:tcPr>
          <w:p w:rsidR="00BF51E1" w:rsidRPr="00780ECE" w:rsidRDefault="00BF51E1" w:rsidP="00B101C6">
            <w:pPr>
              <w:ind w:right="-57"/>
              <w:jc w:val="center"/>
              <w:rPr>
                <w:sz w:val="20"/>
                <w:szCs w:val="20"/>
              </w:rPr>
            </w:pPr>
          </w:p>
        </w:tc>
        <w:tc>
          <w:tcPr>
            <w:tcW w:w="1843" w:type="dxa"/>
            <w:vMerge/>
          </w:tcPr>
          <w:p w:rsidR="00BF51E1" w:rsidRPr="001E2E63" w:rsidRDefault="00BF51E1" w:rsidP="001E2E63">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val="restart"/>
          </w:tcPr>
          <w:p w:rsidR="00BF51E1" w:rsidRPr="00780ECE" w:rsidRDefault="00BF51E1" w:rsidP="00B101C6">
            <w:pPr>
              <w:rPr>
                <w:b/>
                <w:sz w:val="20"/>
                <w:szCs w:val="20"/>
              </w:rPr>
            </w:pPr>
            <w:r w:rsidRPr="00780ECE">
              <w:rPr>
                <w:sz w:val="20"/>
                <w:szCs w:val="20"/>
              </w:rPr>
              <w:t>- федеральный бюджет</w:t>
            </w:r>
          </w:p>
        </w:tc>
        <w:tc>
          <w:tcPr>
            <w:tcW w:w="1276" w:type="dxa"/>
            <w:vMerge w:val="restart"/>
          </w:tcPr>
          <w:p w:rsidR="00BF51E1" w:rsidRPr="001E2E63" w:rsidRDefault="00BF51E1" w:rsidP="00B101C6">
            <w:pPr>
              <w:jc w:val="center"/>
              <w:rPr>
                <w:sz w:val="20"/>
                <w:szCs w:val="20"/>
              </w:rPr>
            </w:pPr>
            <w:r w:rsidRPr="001E2E63">
              <w:rPr>
                <w:sz w:val="20"/>
                <w:szCs w:val="20"/>
              </w:rPr>
              <w:t>13,0</w:t>
            </w:r>
          </w:p>
        </w:tc>
        <w:tc>
          <w:tcPr>
            <w:tcW w:w="1134" w:type="dxa"/>
            <w:vMerge w:val="restart"/>
          </w:tcPr>
          <w:p w:rsidR="00BF51E1" w:rsidRPr="001E2E63" w:rsidRDefault="00BF51E1" w:rsidP="00B101C6">
            <w:pPr>
              <w:jc w:val="center"/>
              <w:rPr>
                <w:sz w:val="20"/>
                <w:szCs w:val="20"/>
              </w:rPr>
            </w:pPr>
            <w:r w:rsidRPr="001E2E63">
              <w:rPr>
                <w:sz w:val="20"/>
                <w:szCs w:val="20"/>
              </w:rPr>
              <w:t>13,0</w:t>
            </w: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tcPr>
          <w:p w:rsidR="00BF51E1" w:rsidRPr="00780ECE" w:rsidRDefault="00BF51E1" w:rsidP="00B101C6">
            <w:pPr>
              <w:jc w:val="center"/>
              <w:rPr>
                <w:sz w:val="20"/>
                <w:szCs w:val="20"/>
              </w:rPr>
            </w:pPr>
          </w:p>
        </w:tc>
        <w:tc>
          <w:tcPr>
            <w:tcW w:w="709" w:type="dxa"/>
            <w:vMerge/>
          </w:tcPr>
          <w:p w:rsidR="00BF51E1" w:rsidRPr="00780ECE" w:rsidRDefault="00BF51E1" w:rsidP="00B101C6">
            <w:pPr>
              <w:jc w:val="center"/>
              <w:rPr>
                <w:sz w:val="20"/>
                <w:szCs w:val="20"/>
              </w:rPr>
            </w:pPr>
          </w:p>
        </w:tc>
        <w:tc>
          <w:tcPr>
            <w:tcW w:w="850" w:type="dxa"/>
            <w:vMerge/>
          </w:tcPr>
          <w:p w:rsidR="00BF51E1" w:rsidRPr="00780ECE" w:rsidRDefault="00BF51E1" w:rsidP="00B101C6">
            <w:pPr>
              <w:jc w:val="center"/>
              <w:rPr>
                <w:sz w:val="20"/>
                <w:szCs w:val="20"/>
              </w:rPr>
            </w:pPr>
          </w:p>
        </w:tc>
        <w:tc>
          <w:tcPr>
            <w:tcW w:w="851" w:type="dxa"/>
            <w:vMerge/>
          </w:tcPr>
          <w:p w:rsidR="00BF51E1" w:rsidRPr="00780ECE"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FB1D79">
        <w:trPr>
          <w:trHeight w:val="1920"/>
        </w:trPr>
        <w:tc>
          <w:tcPr>
            <w:tcW w:w="567" w:type="dxa"/>
            <w:vMerge/>
          </w:tcPr>
          <w:p w:rsidR="00BF51E1" w:rsidRPr="00780ECE" w:rsidRDefault="00BF51E1" w:rsidP="00B101C6">
            <w:pPr>
              <w:ind w:right="-57"/>
              <w:jc w:val="center"/>
              <w:rPr>
                <w:sz w:val="20"/>
                <w:szCs w:val="20"/>
              </w:rPr>
            </w:pPr>
          </w:p>
        </w:tc>
        <w:tc>
          <w:tcPr>
            <w:tcW w:w="1843" w:type="dxa"/>
            <w:vMerge/>
          </w:tcPr>
          <w:p w:rsidR="00BF51E1" w:rsidRPr="001E2E63" w:rsidRDefault="00BF51E1" w:rsidP="001E2E63">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tcPr>
          <w:p w:rsidR="00BF51E1" w:rsidRPr="00780ECE" w:rsidRDefault="00BF51E1" w:rsidP="00B101C6">
            <w:pPr>
              <w:rPr>
                <w:sz w:val="20"/>
                <w:szCs w:val="20"/>
              </w:rPr>
            </w:pPr>
          </w:p>
        </w:tc>
        <w:tc>
          <w:tcPr>
            <w:tcW w:w="1276" w:type="dxa"/>
            <w:vMerge/>
          </w:tcPr>
          <w:p w:rsidR="00BF51E1" w:rsidRPr="001E2E63" w:rsidRDefault="00BF51E1" w:rsidP="00B101C6">
            <w:pPr>
              <w:jc w:val="center"/>
              <w:rPr>
                <w:sz w:val="20"/>
                <w:szCs w:val="20"/>
              </w:rPr>
            </w:pPr>
          </w:p>
        </w:tc>
        <w:tc>
          <w:tcPr>
            <w:tcW w:w="1134" w:type="dxa"/>
            <w:vMerge/>
          </w:tcPr>
          <w:p w:rsidR="00BF51E1" w:rsidRPr="001E2E63"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tcPr>
          <w:p w:rsidR="00BF51E1" w:rsidRPr="00780ECE" w:rsidRDefault="00BF51E1" w:rsidP="00FB1D79">
            <w:pPr>
              <w:rPr>
                <w:sz w:val="20"/>
                <w:szCs w:val="20"/>
              </w:rPr>
            </w:pPr>
            <w:r>
              <w:rPr>
                <w:sz w:val="20"/>
                <w:szCs w:val="20"/>
              </w:rPr>
              <w:t>Доля учреждений культуры, в которых внедрены информационн</w:t>
            </w:r>
            <w:proofErr w:type="gramStart"/>
            <w:r>
              <w:rPr>
                <w:sz w:val="20"/>
                <w:szCs w:val="20"/>
              </w:rPr>
              <w:t>о-</w:t>
            </w:r>
            <w:proofErr w:type="gramEnd"/>
            <w:r>
              <w:rPr>
                <w:sz w:val="20"/>
                <w:szCs w:val="20"/>
              </w:rPr>
              <w:t xml:space="preserve"> коммуникационные технологии для доступности информации об услугах сферы культуры</w:t>
            </w:r>
          </w:p>
        </w:tc>
        <w:tc>
          <w:tcPr>
            <w:tcW w:w="709" w:type="dxa"/>
          </w:tcPr>
          <w:p w:rsidR="00BF51E1" w:rsidRPr="00780ECE" w:rsidRDefault="00BF51E1" w:rsidP="00B101C6">
            <w:pPr>
              <w:jc w:val="center"/>
              <w:rPr>
                <w:sz w:val="20"/>
                <w:szCs w:val="20"/>
              </w:rPr>
            </w:pPr>
            <w:r>
              <w:rPr>
                <w:sz w:val="20"/>
                <w:szCs w:val="20"/>
              </w:rPr>
              <w:t>%</w:t>
            </w:r>
          </w:p>
        </w:tc>
        <w:tc>
          <w:tcPr>
            <w:tcW w:w="850" w:type="dxa"/>
          </w:tcPr>
          <w:p w:rsidR="00BF51E1" w:rsidRPr="00780ECE" w:rsidRDefault="00BF51E1" w:rsidP="00B101C6">
            <w:pPr>
              <w:jc w:val="center"/>
              <w:rPr>
                <w:sz w:val="20"/>
                <w:szCs w:val="20"/>
              </w:rPr>
            </w:pPr>
            <w:r>
              <w:rPr>
                <w:sz w:val="20"/>
                <w:szCs w:val="20"/>
              </w:rPr>
              <w:t>100</w:t>
            </w:r>
          </w:p>
        </w:tc>
        <w:tc>
          <w:tcPr>
            <w:tcW w:w="851" w:type="dxa"/>
          </w:tcPr>
          <w:p w:rsidR="00BF51E1" w:rsidRPr="00780ECE" w:rsidRDefault="00BF51E1" w:rsidP="00B101C6">
            <w:pPr>
              <w:jc w:val="center"/>
              <w:rPr>
                <w:sz w:val="20"/>
                <w:szCs w:val="20"/>
              </w:rPr>
            </w:pPr>
            <w:r>
              <w:rPr>
                <w:sz w:val="20"/>
                <w:szCs w:val="20"/>
              </w:rPr>
              <w:t>100</w:t>
            </w:r>
          </w:p>
        </w:tc>
        <w:tc>
          <w:tcPr>
            <w:tcW w:w="1701" w:type="dxa"/>
            <w:tcBorders>
              <w:right w:val="single" w:sz="4" w:space="0" w:color="auto"/>
            </w:tcBorders>
          </w:tcPr>
          <w:p w:rsidR="00BF51E1" w:rsidRPr="00780ECE" w:rsidRDefault="00BF51E1" w:rsidP="00B101C6">
            <w:pPr>
              <w:rPr>
                <w:sz w:val="20"/>
                <w:szCs w:val="20"/>
              </w:rPr>
            </w:pPr>
          </w:p>
        </w:tc>
      </w:tr>
      <w:tr w:rsidR="00BF51E1" w:rsidRPr="00780ECE" w:rsidTr="00B101C6">
        <w:trPr>
          <w:trHeight w:val="825"/>
        </w:trPr>
        <w:tc>
          <w:tcPr>
            <w:tcW w:w="567" w:type="dxa"/>
            <w:vMerge/>
          </w:tcPr>
          <w:p w:rsidR="00BF51E1" w:rsidRPr="00780ECE" w:rsidRDefault="00BF51E1" w:rsidP="00B101C6">
            <w:pPr>
              <w:ind w:right="-57"/>
              <w:jc w:val="center"/>
              <w:rPr>
                <w:sz w:val="20"/>
                <w:szCs w:val="20"/>
              </w:rPr>
            </w:pPr>
          </w:p>
        </w:tc>
        <w:tc>
          <w:tcPr>
            <w:tcW w:w="1843" w:type="dxa"/>
            <w:vMerge/>
          </w:tcPr>
          <w:p w:rsidR="00BF51E1" w:rsidRPr="001E2E63" w:rsidRDefault="00BF51E1" w:rsidP="001E2E63">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tcPr>
          <w:p w:rsidR="00BF51E1" w:rsidRPr="00780ECE" w:rsidRDefault="00BF51E1" w:rsidP="00B101C6">
            <w:pPr>
              <w:rPr>
                <w:sz w:val="20"/>
                <w:szCs w:val="20"/>
              </w:rPr>
            </w:pPr>
          </w:p>
        </w:tc>
        <w:tc>
          <w:tcPr>
            <w:tcW w:w="1276" w:type="dxa"/>
            <w:vMerge/>
          </w:tcPr>
          <w:p w:rsidR="00BF51E1" w:rsidRPr="001E2E63" w:rsidRDefault="00BF51E1" w:rsidP="00B101C6">
            <w:pPr>
              <w:jc w:val="center"/>
              <w:rPr>
                <w:sz w:val="20"/>
                <w:szCs w:val="20"/>
              </w:rPr>
            </w:pPr>
          </w:p>
        </w:tc>
        <w:tc>
          <w:tcPr>
            <w:tcW w:w="1134" w:type="dxa"/>
            <w:vMerge/>
          </w:tcPr>
          <w:p w:rsidR="00BF51E1" w:rsidRPr="001E2E63"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tcPr>
          <w:p w:rsidR="00BF51E1" w:rsidRDefault="00BF51E1" w:rsidP="00FB1D79">
            <w:pPr>
              <w:rPr>
                <w:sz w:val="20"/>
                <w:szCs w:val="20"/>
              </w:rPr>
            </w:pPr>
            <w:r>
              <w:rPr>
                <w:sz w:val="20"/>
                <w:szCs w:val="20"/>
              </w:rPr>
              <w:t xml:space="preserve">Соотношение среднегодовой заработной платы работников муниципальных учреждений культуры Ивановской области и </w:t>
            </w:r>
            <w:r>
              <w:rPr>
                <w:sz w:val="20"/>
                <w:szCs w:val="20"/>
              </w:rPr>
              <w:lastRenderedPageBreak/>
              <w:t>среднегодовой заработной платы по экономике Ивановской области</w:t>
            </w:r>
          </w:p>
        </w:tc>
        <w:tc>
          <w:tcPr>
            <w:tcW w:w="709" w:type="dxa"/>
          </w:tcPr>
          <w:p w:rsidR="00BF51E1" w:rsidRDefault="00BF51E1" w:rsidP="00B101C6">
            <w:pPr>
              <w:jc w:val="center"/>
              <w:rPr>
                <w:sz w:val="20"/>
                <w:szCs w:val="20"/>
              </w:rPr>
            </w:pPr>
            <w:r>
              <w:rPr>
                <w:sz w:val="20"/>
                <w:szCs w:val="20"/>
              </w:rPr>
              <w:lastRenderedPageBreak/>
              <w:t>%</w:t>
            </w:r>
          </w:p>
        </w:tc>
        <w:tc>
          <w:tcPr>
            <w:tcW w:w="850" w:type="dxa"/>
          </w:tcPr>
          <w:p w:rsidR="00BF51E1" w:rsidRDefault="00BF51E1" w:rsidP="00B101C6">
            <w:pPr>
              <w:jc w:val="center"/>
              <w:rPr>
                <w:sz w:val="20"/>
                <w:szCs w:val="20"/>
              </w:rPr>
            </w:pPr>
            <w:r>
              <w:rPr>
                <w:sz w:val="20"/>
                <w:szCs w:val="20"/>
              </w:rPr>
              <w:t>82,4</w:t>
            </w:r>
          </w:p>
        </w:tc>
        <w:tc>
          <w:tcPr>
            <w:tcW w:w="851" w:type="dxa"/>
          </w:tcPr>
          <w:p w:rsidR="00BF51E1" w:rsidRDefault="00BF51E1" w:rsidP="00B101C6">
            <w:pPr>
              <w:jc w:val="center"/>
              <w:rPr>
                <w:sz w:val="20"/>
                <w:szCs w:val="20"/>
              </w:rPr>
            </w:pPr>
            <w:r>
              <w:rPr>
                <w:sz w:val="20"/>
                <w:szCs w:val="20"/>
              </w:rPr>
              <w:t>85,6</w:t>
            </w:r>
          </w:p>
        </w:tc>
        <w:tc>
          <w:tcPr>
            <w:tcW w:w="1701" w:type="dxa"/>
            <w:tcBorders>
              <w:right w:val="single" w:sz="4" w:space="0" w:color="auto"/>
            </w:tcBorders>
          </w:tcPr>
          <w:p w:rsidR="00BF51E1" w:rsidRPr="00780ECE" w:rsidRDefault="00BF51E1" w:rsidP="00B101C6">
            <w:pPr>
              <w:rPr>
                <w:sz w:val="20"/>
                <w:szCs w:val="20"/>
              </w:rPr>
            </w:pPr>
          </w:p>
        </w:tc>
      </w:tr>
      <w:tr w:rsidR="00BF51E1" w:rsidRPr="00780ECE" w:rsidTr="00EE03B7">
        <w:trPr>
          <w:trHeight w:val="340"/>
        </w:trPr>
        <w:tc>
          <w:tcPr>
            <w:tcW w:w="567" w:type="dxa"/>
            <w:vMerge w:val="restart"/>
          </w:tcPr>
          <w:p w:rsidR="00BF51E1" w:rsidRPr="00780ECE" w:rsidRDefault="00BF51E1" w:rsidP="00B101C6">
            <w:pPr>
              <w:ind w:right="-57"/>
              <w:jc w:val="center"/>
              <w:rPr>
                <w:sz w:val="20"/>
                <w:szCs w:val="20"/>
              </w:rPr>
            </w:pPr>
            <w:r w:rsidRPr="00780ECE">
              <w:rPr>
                <w:sz w:val="20"/>
                <w:szCs w:val="20"/>
              </w:rPr>
              <w:lastRenderedPageBreak/>
              <w:t>1.2</w:t>
            </w:r>
          </w:p>
        </w:tc>
        <w:tc>
          <w:tcPr>
            <w:tcW w:w="1843" w:type="dxa"/>
            <w:vMerge w:val="restart"/>
          </w:tcPr>
          <w:p w:rsidR="00BF51E1" w:rsidRPr="00EE03B7" w:rsidRDefault="00BF51E1" w:rsidP="00EE03B7">
            <w:pPr>
              <w:pStyle w:val="31"/>
              <w:jc w:val="left"/>
              <w:rPr>
                <w:b w:val="0"/>
                <w:sz w:val="20"/>
                <w:szCs w:val="20"/>
              </w:rPr>
            </w:pPr>
            <w:r w:rsidRPr="00EE03B7">
              <w:rPr>
                <w:b w:val="0"/>
                <w:sz w:val="20"/>
                <w:szCs w:val="20"/>
              </w:rPr>
              <w:t>Основное мероприятие «Формирование и содержание муниципального архива»</w:t>
            </w:r>
          </w:p>
        </w:tc>
        <w:tc>
          <w:tcPr>
            <w:tcW w:w="1843" w:type="dxa"/>
            <w:vMerge/>
          </w:tcPr>
          <w:p w:rsidR="00BF51E1" w:rsidRPr="00780ECE" w:rsidRDefault="00BF51E1" w:rsidP="00B101C6">
            <w:pPr>
              <w:jc w:val="center"/>
              <w:rPr>
                <w:sz w:val="20"/>
                <w:szCs w:val="20"/>
              </w:rPr>
            </w:pPr>
          </w:p>
        </w:tc>
        <w:tc>
          <w:tcPr>
            <w:tcW w:w="1559" w:type="dxa"/>
          </w:tcPr>
          <w:p w:rsidR="00BF51E1" w:rsidRPr="00EE03B7" w:rsidRDefault="00BF51E1" w:rsidP="00B101C6">
            <w:pPr>
              <w:rPr>
                <w:sz w:val="20"/>
                <w:szCs w:val="20"/>
              </w:rPr>
            </w:pPr>
            <w:r w:rsidRPr="00EE03B7">
              <w:rPr>
                <w:sz w:val="20"/>
                <w:szCs w:val="20"/>
              </w:rPr>
              <w:t>Всего</w:t>
            </w:r>
          </w:p>
        </w:tc>
        <w:tc>
          <w:tcPr>
            <w:tcW w:w="1276" w:type="dxa"/>
          </w:tcPr>
          <w:p w:rsidR="00BF51E1" w:rsidRPr="00EE03B7" w:rsidRDefault="00BF51E1" w:rsidP="00B101C6">
            <w:pPr>
              <w:jc w:val="center"/>
              <w:rPr>
                <w:sz w:val="20"/>
                <w:szCs w:val="20"/>
              </w:rPr>
            </w:pPr>
            <w:r w:rsidRPr="00EE03B7">
              <w:rPr>
                <w:sz w:val="20"/>
                <w:szCs w:val="20"/>
              </w:rPr>
              <w:t>3555,9</w:t>
            </w:r>
          </w:p>
        </w:tc>
        <w:tc>
          <w:tcPr>
            <w:tcW w:w="1134" w:type="dxa"/>
          </w:tcPr>
          <w:p w:rsidR="00BF51E1" w:rsidRPr="00EE03B7" w:rsidRDefault="00BF51E1" w:rsidP="00B101C6">
            <w:pPr>
              <w:jc w:val="center"/>
              <w:rPr>
                <w:sz w:val="20"/>
                <w:szCs w:val="20"/>
              </w:rPr>
            </w:pPr>
            <w:r w:rsidRPr="00EE03B7">
              <w:rPr>
                <w:sz w:val="20"/>
                <w:szCs w:val="20"/>
              </w:rPr>
              <w:t>3160,5</w:t>
            </w:r>
          </w:p>
        </w:tc>
        <w:tc>
          <w:tcPr>
            <w:tcW w:w="1701" w:type="dxa"/>
            <w:vMerge w:val="restart"/>
            <w:tcBorders>
              <w:top w:val="single" w:sz="4" w:space="0" w:color="auto"/>
              <w:right w:val="single" w:sz="4" w:space="0" w:color="auto"/>
            </w:tcBorders>
          </w:tcPr>
          <w:p w:rsidR="00BF51E1" w:rsidRPr="00780ECE" w:rsidRDefault="00BF51E1" w:rsidP="00B101C6">
            <w:pPr>
              <w:jc w:val="center"/>
              <w:rPr>
                <w:sz w:val="20"/>
                <w:szCs w:val="20"/>
              </w:rPr>
            </w:pPr>
          </w:p>
        </w:tc>
        <w:tc>
          <w:tcPr>
            <w:tcW w:w="2126" w:type="dxa"/>
            <w:vMerge w:val="restart"/>
            <w:tcBorders>
              <w:top w:val="single" w:sz="4" w:space="0" w:color="auto"/>
              <w:right w:val="single" w:sz="4" w:space="0" w:color="auto"/>
            </w:tcBorders>
          </w:tcPr>
          <w:p w:rsidR="00BF51E1" w:rsidRPr="00780ECE" w:rsidRDefault="00BF51E1" w:rsidP="00B101C6">
            <w:pPr>
              <w:jc w:val="center"/>
              <w:rPr>
                <w:sz w:val="20"/>
                <w:szCs w:val="20"/>
              </w:rPr>
            </w:pPr>
          </w:p>
        </w:tc>
        <w:tc>
          <w:tcPr>
            <w:tcW w:w="709" w:type="dxa"/>
            <w:vMerge w:val="restart"/>
            <w:tcBorders>
              <w:top w:val="single" w:sz="4" w:space="0" w:color="auto"/>
              <w:right w:val="single" w:sz="4" w:space="0" w:color="auto"/>
            </w:tcBorders>
          </w:tcPr>
          <w:p w:rsidR="00BF51E1" w:rsidRPr="00780ECE" w:rsidRDefault="00BF51E1" w:rsidP="00B101C6">
            <w:pPr>
              <w:jc w:val="center"/>
              <w:rPr>
                <w:sz w:val="20"/>
                <w:szCs w:val="20"/>
              </w:rPr>
            </w:pPr>
          </w:p>
        </w:tc>
        <w:tc>
          <w:tcPr>
            <w:tcW w:w="850" w:type="dxa"/>
            <w:vMerge w:val="restart"/>
            <w:tcBorders>
              <w:top w:val="single" w:sz="4" w:space="0" w:color="auto"/>
              <w:right w:val="single" w:sz="4" w:space="0" w:color="auto"/>
            </w:tcBorders>
          </w:tcPr>
          <w:p w:rsidR="00BF51E1" w:rsidRPr="00780ECE" w:rsidRDefault="00BF51E1" w:rsidP="00B101C6">
            <w:pPr>
              <w:jc w:val="center"/>
              <w:rPr>
                <w:sz w:val="20"/>
                <w:szCs w:val="20"/>
              </w:rPr>
            </w:pPr>
          </w:p>
        </w:tc>
        <w:tc>
          <w:tcPr>
            <w:tcW w:w="851" w:type="dxa"/>
            <w:vMerge w:val="restart"/>
            <w:tcBorders>
              <w:top w:val="single" w:sz="4" w:space="0" w:color="auto"/>
              <w:right w:val="single" w:sz="4" w:space="0" w:color="auto"/>
            </w:tcBorders>
          </w:tcPr>
          <w:p w:rsidR="00BF51E1" w:rsidRPr="00780ECE" w:rsidRDefault="00BF51E1" w:rsidP="00B101C6">
            <w:pPr>
              <w:jc w:val="center"/>
              <w:rPr>
                <w:sz w:val="20"/>
                <w:szCs w:val="20"/>
              </w:rPr>
            </w:pPr>
          </w:p>
        </w:tc>
        <w:tc>
          <w:tcPr>
            <w:tcW w:w="1701" w:type="dxa"/>
            <w:vMerge w:val="restart"/>
            <w:tcBorders>
              <w:top w:val="single" w:sz="4" w:space="0" w:color="auto"/>
              <w:right w:val="single" w:sz="4" w:space="0" w:color="auto"/>
            </w:tcBorders>
          </w:tcPr>
          <w:p w:rsidR="00BF51E1" w:rsidRPr="00780ECE" w:rsidRDefault="00BF51E1" w:rsidP="00B101C6">
            <w:pPr>
              <w:jc w:val="center"/>
              <w:rPr>
                <w:b/>
                <w:sz w:val="20"/>
                <w:szCs w:val="20"/>
              </w:rPr>
            </w:pPr>
          </w:p>
        </w:tc>
      </w:tr>
      <w:tr w:rsidR="00BF51E1" w:rsidRPr="00780ECE" w:rsidTr="00BF5DA8">
        <w:trPr>
          <w:trHeight w:val="391"/>
        </w:trPr>
        <w:tc>
          <w:tcPr>
            <w:tcW w:w="567" w:type="dxa"/>
            <w:vMerge/>
          </w:tcPr>
          <w:p w:rsidR="00BF51E1" w:rsidRPr="00780ECE" w:rsidRDefault="00BF51E1" w:rsidP="00B101C6">
            <w:pPr>
              <w:ind w:right="-57"/>
              <w:jc w:val="center"/>
              <w:rPr>
                <w:sz w:val="20"/>
                <w:szCs w:val="20"/>
              </w:rPr>
            </w:pPr>
          </w:p>
        </w:tc>
        <w:tc>
          <w:tcPr>
            <w:tcW w:w="1843" w:type="dxa"/>
            <w:vMerge/>
          </w:tcPr>
          <w:p w:rsidR="00BF51E1" w:rsidRPr="00780ECE" w:rsidRDefault="00BF51E1" w:rsidP="00B101C6">
            <w:pPr>
              <w:pStyle w:val="31"/>
              <w:rPr>
                <w:sz w:val="20"/>
                <w:szCs w:val="20"/>
              </w:rPr>
            </w:pPr>
          </w:p>
        </w:tc>
        <w:tc>
          <w:tcPr>
            <w:tcW w:w="1843" w:type="dxa"/>
            <w:vMerge/>
          </w:tcPr>
          <w:p w:rsidR="00BF51E1" w:rsidRPr="00780ECE" w:rsidRDefault="00BF51E1" w:rsidP="00B101C6">
            <w:pPr>
              <w:jc w:val="center"/>
              <w:rPr>
                <w:sz w:val="20"/>
                <w:szCs w:val="20"/>
              </w:rPr>
            </w:pPr>
          </w:p>
        </w:tc>
        <w:tc>
          <w:tcPr>
            <w:tcW w:w="1559" w:type="dxa"/>
          </w:tcPr>
          <w:p w:rsidR="00C466FF" w:rsidRDefault="00BF51E1" w:rsidP="00B101C6">
            <w:pPr>
              <w:rPr>
                <w:sz w:val="20"/>
                <w:szCs w:val="20"/>
              </w:rPr>
            </w:pPr>
            <w:r w:rsidRPr="00EE03B7">
              <w:rPr>
                <w:sz w:val="20"/>
                <w:szCs w:val="20"/>
              </w:rPr>
              <w:t>бюджетные ассигнования</w:t>
            </w:r>
          </w:p>
          <w:p w:rsidR="00BF51E1" w:rsidRPr="00780ECE" w:rsidRDefault="00BF51E1" w:rsidP="00B101C6">
            <w:pPr>
              <w:rPr>
                <w:b/>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BF51E1" w:rsidRPr="00780ECE" w:rsidRDefault="00BF51E1" w:rsidP="00B101C6">
            <w:pPr>
              <w:jc w:val="center"/>
              <w:rPr>
                <w:sz w:val="20"/>
                <w:szCs w:val="20"/>
              </w:rPr>
            </w:pPr>
            <w:r w:rsidRPr="00780ECE">
              <w:rPr>
                <w:sz w:val="20"/>
                <w:szCs w:val="20"/>
              </w:rPr>
              <w:t>3555,9</w:t>
            </w:r>
          </w:p>
        </w:tc>
        <w:tc>
          <w:tcPr>
            <w:tcW w:w="1134" w:type="dxa"/>
          </w:tcPr>
          <w:p w:rsidR="00BF51E1" w:rsidRPr="00780ECE" w:rsidRDefault="00BF51E1" w:rsidP="00B101C6">
            <w:pPr>
              <w:jc w:val="center"/>
              <w:rPr>
                <w:sz w:val="20"/>
                <w:szCs w:val="20"/>
              </w:rPr>
            </w:pPr>
            <w:r w:rsidRPr="00780ECE">
              <w:rPr>
                <w:sz w:val="20"/>
                <w:szCs w:val="20"/>
              </w:rPr>
              <w:t>3160,5</w:t>
            </w: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tcBorders>
              <w:right w:val="single" w:sz="4" w:space="0" w:color="auto"/>
            </w:tcBorders>
          </w:tcPr>
          <w:p w:rsidR="00BF51E1" w:rsidRPr="00780ECE" w:rsidRDefault="00BF51E1" w:rsidP="00B101C6">
            <w:pPr>
              <w:jc w:val="center"/>
              <w:rPr>
                <w:sz w:val="20"/>
                <w:szCs w:val="20"/>
              </w:rPr>
            </w:pPr>
          </w:p>
        </w:tc>
        <w:tc>
          <w:tcPr>
            <w:tcW w:w="709" w:type="dxa"/>
            <w:vMerge/>
            <w:tcBorders>
              <w:right w:val="single" w:sz="4" w:space="0" w:color="auto"/>
            </w:tcBorders>
          </w:tcPr>
          <w:p w:rsidR="00BF51E1" w:rsidRPr="00780ECE" w:rsidRDefault="00BF51E1" w:rsidP="00B101C6">
            <w:pPr>
              <w:jc w:val="center"/>
              <w:rPr>
                <w:sz w:val="20"/>
                <w:szCs w:val="20"/>
              </w:rPr>
            </w:pPr>
          </w:p>
        </w:tc>
        <w:tc>
          <w:tcPr>
            <w:tcW w:w="850" w:type="dxa"/>
            <w:vMerge/>
            <w:tcBorders>
              <w:right w:val="single" w:sz="4" w:space="0" w:color="auto"/>
            </w:tcBorders>
          </w:tcPr>
          <w:p w:rsidR="00BF51E1" w:rsidRPr="00780ECE" w:rsidRDefault="00BF51E1" w:rsidP="00B101C6">
            <w:pPr>
              <w:jc w:val="center"/>
              <w:rPr>
                <w:sz w:val="20"/>
                <w:szCs w:val="20"/>
              </w:rPr>
            </w:pPr>
          </w:p>
        </w:tc>
        <w:tc>
          <w:tcPr>
            <w:tcW w:w="851" w:type="dxa"/>
            <w:vMerge/>
            <w:tcBorders>
              <w:right w:val="single" w:sz="4" w:space="0" w:color="auto"/>
            </w:tcBorders>
          </w:tcPr>
          <w:p w:rsidR="00BF51E1" w:rsidRPr="00780ECE"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r>
      <w:tr w:rsidR="00BF51E1" w:rsidRPr="00780ECE" w:rsidTr="00EE03B7">
        <w:trPr>
          <w:trHeight w:val="910"/>
        </w:trPr>
        <w:tc>
          <w:tcPr>
            <w:tcW w:w="567" w:type="dxa"/>
            <w:vMerge/>
          </w:tcPr>
          <w:p w:rsidR="00BF51E1" w:rsidRPr="00780ECE" w:rsidRDefault="00BF51E1" w:rsidP="00B101C6">
            <w:pPr>
              <w:ind w:right="-57"/>
              <w:jc w:val="center"/>
              <w:rPr>
                <w:sz w:val="20"/>
                <w:szCs w:val="20"/>
              </w:rPr>
            </w:pPr>
          </w:p>
        </w:tc>
        <w:tc>
          <w:tcPr>
            <w:tcW w:w="1843" w:type="dxa"/>
            <w:vMerge/>
          </w:tcPr>
          <w:p w:rsidR="00BF51E1" w:rsidRPr="00780ECE" w:rsidRDefault="00BF51E1" w:rsidP="00B101C6">
            <w:pPr>
              <w:pStyle w:val="31"/>
              <w:rPr>
                <w:sz w:val="20"/>
                <w:szCs w:val="20"/>
              </w:rPr>
            </w:pPr>
          </w:p>
        </w:tc>
        <w:tc>
          <w:tcPr>
            <w:tcW w:w="1843" w:type="dxa"/>
            <w:vMerge/>
          </w:tcPr>
          <w:p w:rsidR="00BF51E1" w:rsidRPr="00780ECE" w:rsidRDefault="00BF51E1" w:rsidP="00B101C6">
            <w:pPr>
              <w:jc w:val="center"/>
              <w:rPr>
                <w:sz w:val="20"/>
                <w:szCs w:val="20"/>
              </w:rPr>
            </w:pPr>
          </w:p>
        </w:tc>
        <w:tc>
          <w:tcPr>
            <w:tcW w:w="1559" w:type="dxa"/>
          </w:tcPr>
          <w:p w:rsidR="00BF51E1" w:rsidRPr="00780ECE" w:rsidRDefault="00BF51E1" w:rsidP="00B101C6">
            <w:pPr>
              <w:rPr>
                <w:sz w:val="20"/>
                <w:szCs w:val="20"/>
              </w:rPr>
            </w:pPr>
            <w:r w:rsidRPr="00780ECE">
              <w:rPr>
                <w:sz w:val="20"/>
                <w:szCs w:val="20"/>
              </w:rPr>
              <w:t>- бюджет городского округа Кинешма</w:t>
            </w:r>
          </w:p>
        </w:tc>
        <w:tc>
          <w:tcPr>
            <w:tcW w:w="1276" w:type="dxa"/>
          </w:tcPr>
          <w:p w:rsidR="00BF51E1" w:rsidRPr="00780ECE" w:rsidRDefault="00BF51E1" w:rsidP="00B101C6">
            <w:pPr>
              <w:jc w:val="center"/>
              <w:rPr>
                <w:sz w:val="20"/>
                <w:szCs w:val="20"/>
              </w:rPr>
            </w:pPr>
            <w:r w:rsidRPr="00780ECE">
              <w:rPr>
                <w:sz w:val="20"/>
                <w:szCs w:val="20"/>
              </w:rPr>
              <w:t>3555,9</w:t>
            </w:r>
          </w:p>
        </w:tc>
        <w:tc>
          <w:tcPr>
            <w:tcW w:w="1134" w:type="dxa"/>
          </w:tcPr>
          <w:p w:rsidR="00BF51E1" w:rsidRPr="00780ECE" w:rsidRDefault="00BF51E1" w:rsidP="00B101C6">
            <w:pPr>
              <w:jc w:val="center"/>
              <w:rPr>
                <w:sz w:val="20"/>
                <w:szCs w:val="20"/>
              </w:rPr>
            </w:pPr>
            <w:r w:rsidRPr="00780ECE">
              <w:rPr>
                <w:sz w:val="20"/>
                <w:szCs w:val="20"/>
              </w:rPr>
              <w:t>3160,5</w:t>
            </w: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tcBorders>
              <w:right w:val="single" w:sz="4" w:space="0" w:color="auto"/>
            </w:tcBorders>
          </w:tcPr>
          <w:p w:rsidR="00BF51E1" w:rsidRPr="00780ECE" w:rsidRDefault="00BF51E1" w:rsidP="00B101C6">
            <w:pPr>
              <w:jc w:val="center"/>
              <w:rPr>
                <w:sz w:val="20"/>
                <w:szCs w:val="20"/>
              </w:rPr>
            </w:pPr>
          </w:p>
        </w:tc>
        <w:tc>
          <w:tcPr>
            <w:tcW w:w="709" w:type="dxa"/>
            <w:vMerge/>
            <w:tcBorders>
              <w:right w:val="single" w:sz="4" w:space="0" w:color="auto"/>
            </w:tcBorders>
          </w:tcPr>
          <w:p w:rsidR="00BF51E1" w:rsidRPr="00780ECE" w:rsidRDefault="00BF51E1" w:rsidP="00B101C6">
            <w:pPr>
              <w:jc w:val="center"/>
              <w:rPr>
                <w:sz w:val="20"/>
                <w:szCs w:val="20"/>
              </w:rPr>
            </w:pPr>
          </w:p>
        </w:tc>
        <w:tc>
          <w:tcPr>
            <w:tcW w:w="850" w:type="dxa"/>
            <w:vMerge/>
            <w:tcBorders>
              <w:right w:val="single" w:sz="4" w:space="0" w:color="auto"/>
            </w:tcBorders>
          </w:tcPr>
          <w:p w:rsidR="00BF51E1" w:rsidRPr="00780ECE" w:rsidRDefault="00BF51E1" w:rsidP="00B101C6">
            <w:pPr>
              <w:jc w:val="center"/>
              <w:rPr>
                <w:sz w:val="20"/>
                <w:szCs w:val="20"/>
              </w:rPr>
            </w:pPr>
          </w:p>
        </w:tc>
        <w:tc>
          <w:tcPr>
            <w:tcW w:w="851" w:type="dxa"/>
            <w:vMerge/>
            <w:tcBorders>
              <w:right w:val="single" w:sz="4" w:space="0" w:color="auto"/>
            </w:tcBorders>
          </w:tcPr>
          <w:p w:rsidR="00BF51E1" w:rsidRPr="00780ECE"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r>
      <w:tr w:rsidR="00BF51E1" w:rsidRPr="00780ECE" w:rsidTr="00CA783B">
        <w:trPr>
          <w:trHeight w:val="378"/>
        </w:trPr>
        <w:tc>
          <w:tcPr>
            <w:tcW w:w="567" w:type="dxa"/>
            <w:vMerge w:val="restart"/>
          </w:tcPr>
          <w:p w:rsidR="00BF51E1" w:rsidRPr="00780ECE" w:rsidRDefault="00BF51E1" w:rsidP="00B101C6">
            <w:pPr>
              <w:ind w:right="-57"/>
              <w:jc w:val="center"/>
              <w:rPr>
                <w:sz w:val="20"/>
                <w:szCs w:val="20"/>
              </w:rPr>
            </w:pPr>
            <w:r>
              <w:rPr>
                <w:sz w:val="20"/>
                <w:szCs w:val="20"/>
              </w:rPr>
              <w:t>1.2</w:t>
            </w:r>
          </w:p>
        </w:tc>
        <w:tc>
          <w:tcPr>
            <w:tcW w:w="1843" w:type="dxa"/>
            <w:vMerge w:val="restart"/>
          </w:tcPr>
          <w:p w:rsidR="00BF51E1" w:rsidRDefault="00BF51E1" w:rsidP="00EE03B7">
            <w:pPr>
              <w:pStyle w:val="31"/>
              <w:jc w:val="left"/>
              <w:rPr>
                <w:b w:val="0"/>
                <w:sz w:val="20"/>
                <w:szCs w:val="20"/>
              </w:rPr>
            </w:pPr>
            <w:r w:rsidRPr="00EE03B7">
              <w:rPr>
                <w:b w:val="0"/>
                <w:sz w:val="20"/>
                <w:szCs w:val="20"/>
              </w:rPr>
              <w:t>Мероприятие «Оказание информационных услуг на основе архивных документов и обеспечение доступа к архивным документам (копиям) и справочно-поисковым средствам к ним»</w:t>
            </w:r>
          </w:p>
          <w:p w:rsidR="00BF51E1" w:rsidRPr="00CA783B" w:rsidRDefault="00BF51E1" w:rsidP="00CA783B"/>
        </w:tc>
        <w:tc>
          <w:tcPr>
            <w:tcW w:w="1843" w:type="dxa"/>
            <w:vMerge/>
          </w:tcPr>
          <w:p w:rsidR="00BF51E1" w:rsidRPr="00780ECE" w:rsidRDefault="00BF51E1" w:rsidP="00B101C6">
            <w:pPr>
              <w:jc w:val="center"/>
              <w:rPr>
                <w:sz w:val="20"/>
                <w:szCs w:val="20"/>
              </w:rPr>
            </w:pPr>
          </w:p>
        </w:tc>
        <w:tc>
          <w:tcPr>
            <w:tcW w:w="1559" w:type="dxa"/>
          </w:tcPr>
          <w:p w:rsidR="00BF51E1" w:rsidRPr="00780ECE" w:rsidRDefault="00BF51E1" w:rsidP="00B101C6">
            <w:pPr>
              <w:rPr>
                <w:b/>
                <w:sz w:val="20"/>
                <w:szCs w:val="20"/>
              </w:rPr>
            </w:pPr>
            <w:r>
              <w:rPr>
                <w:sz w:val="20"/>
                <w:szCs w:val="20"/>
              </w:rPr>
              <w:t>Всего</w:t>
            </w:r>
          </w:p>
        </w:tc>
        <w:tc>
          <w:tcPr>
            <w:tcW w:w="1276" w:type="dxa"/>
          </w:tcPr>
          <w:p w:rsidR="00BF51E1" w:rsidRPr="00EE03B7" w:rsidRDefault="00BF51E1" w:rsidP="00B101C6">
            <w:pPr>
              <w:jc w:val="center"/>
              <w:rPr>
                <w:sz w:val="20"/>
                <w:szCs w:val="20"/>
              </w:rPr>
            </w:pPr>
            <w:r w:rsidRPr="00EE03B7">
              <w:rPr>
                <w:sz w:val="20"/>
                <w:szCs w:val="20"/>
              </w:rPr>
              <w:t>3481,6</w:t>
            </w:r>
          </w:p>
        </w:tc>
        <w:tc>
          <w:tcPr>
            <w:tcW w:w="1134" w:type="dxa"/>
          </w:tcPr>
          <w:p w:rsidR="00BF51E1" w:rsidRPr="00EE03B7" w:rsidRDefault="00BF51E1" w:rsidP="00B101C6">
            <w:pPr>
              <w:jc w:val="center"/>
              <w:rPr>
                <w:sz w:val="20"/>
                <w:szCs w:val="20"/>
              </w:rPr>
            </w:pPr>
            <w:r w:rsidRPr="00EE03B7">
              <w:rPr>
                <w:sz w:val="20"/>
                <w:szCs w:val="20"/>
              </w:rPr>
              <w:t>3108,0</w:t>
            </w:r>
          </w:p>
        </w:tc>
        <w:tc>
          <w:tcPr>
            <w:tcW w:w="1701" w:type="dxa"/>
            <w:vMerge w:val="restart"/>
            <w:tcBorders>
              <w:top w:val="single" w:sz="4" w:space="0" w:color="auto"/>
              <w:right w:val="single" w:sz="4" w:space="0" w:color="auto"/>
            </w:tcBorders>
          </w:tcPr>
          <w:p w:rsidR="00BF51E1" w:rsidRPr="00780ECE" w:rsidRDefault="00BF51E1" w:rsidP="00EE03B7">
            <w:pPr>
              <w:rPr>
                <w:sz w:val="20"/>
                <w:szCs w:val="20"/>
              </w:rPr>
            </w:pPr>
            <w:r w:rsidRPr="00780ECE">
              <w:rPr>
                <w:sz w:val="20"/>
                <w:szCs w:val="20"/>
              </w:rPr>
              <w:t>Мероприятие выполнено.</w:t>
            </w:r>
          </w:p>
          <w:p w:rsidR="00BF51E1" w:rsidRPr="00780ECE" w:rsidRDefault="00BF51E1" w:rsidP="00EE03B7">
            <w:pPr>
              <w:rPr>
                <w:color w:val="000000"/>
                <w:sz w:val="20"/>
                <w:szCs w:val="20"/>
                <w:shd w:val="clear" w:color="auto" w:fill="FFFFFF"/>
              </w:rPr>
            </w:pPr>
            <w:r w:rsidRPr="00780ECE">
              <w:rPr>
                <w:sz w:val="20"/>
                <w:szCs w:val="20"/>
              </w:rPr>
              <w:t>Отклонение в сумме  373,6 тыс.</w:t>
            </w:r>
            <w:r w:rsidR="00F6594C">
              <w:rPr>
                <w:sz w:val="20"/>
                <w:szCs w:val="20"/>
              </w:rPr>
              <w:t xml:space="preserve"> </w:t>
            </w:r>
            <w:r w:rsidRPr="00780ECE">
              <w:rPr>
                <w:sz w:val="20"/>
                <w:szCs w:val="20"/>
              </w:rPr>
              <w:t>руб. в связи с недостаточным финансированием средств бюджета городского округа Кинешма, в том числе, кредиторская задолженность 242,5 тыс.</w:t>
            </w:r>
            <w:r w:rsidR="00F6594C">
              <w:rPr>
                <w:sz w:val="20"/>
                <w:szCs w:val="20"/>
              </w:rPr>
              <w:t xml:space="preserve"> </w:t>
            </w:r>
            <w:r w:rsidRPr="00780ECE">
              <w:rPr>
                <w:sz w:val="20"/>
                <w:szCs w:val="20"/>
              </w:rPr>
              <w:t>руб.</w:t>
            </w:r>
          </w:p>
          <w:p w:rsidR="00BF51E1" w:rsidRPr="00780ECE" w:rsidRDefault="00BF51E1" w:rsidP="00B101C6">
            <w:pPr>
              <w:rPr>
                <w:sz w:val="20"/>
                <w:szCs w:val="20"/>
              </w:rPr>
            </w:pPr>
          </w:p>
        </w:tc>
        <w:tc>
          <w:tcPr>
            <w:tcW w:w="2126" w:type="dxa"/>
            <w:vMerge w:val="restart"/>
            <w:tcBorders>
              <w:top w:val="single" w:sz="4" w:space="0" w:color="auto"/>
              <w:right w:val="single" w:sz="4" w:space="0" w:color="auto"/>
            </w:tcBorders>
          </w:tcPr>
          <w:p w:rsidR="00BF51E1" w:rsidRPr="00780ECE" w:rsidRDefault="00BF51E1" w:rsidP="00B101C6">
            <w:pPr>
              <w:pStyle w:val="Pro-Tab"/>
              <w:spacing w:before="0" w:after="0"/>
              <w:rPr>
                <w:rFonts w:ascii="Times New Roman" w:hAnsi="Times New Roman" w:cs="Times New Roman"/>
                <w:sz w:val="20"/>
              </w:rPr>
            </w:pPr>
            <w:r w:rsidRPr="00780ECE">
              <w:rPr>
                <w:rFonts w:ascii="Times New Roman" w:hAnsi="Times New Roman" w:cs="Times New Roman"/>
                <w:sz w:val="20"/>
              </w:rPr>
              <w:t>Число лиц, воспользовавшихся возможностью самостоятельной работы с архивными документами в читал</w:t>
            </w:r>
            <w:r>
              <w:rPr>
                <w:rFonts w:ascii="Times New Roman" w:hAnsi="Times New Roman" w:cs="Times New Roman"/>
                <w:sz w:val="20"/>
              </w:rPr>
              <w:t>ьном зале муниципального архива</w:t>
            </w:r>
          </w:p>
        </w:tc>
        <w:tc>
          <w:tcPr>
            <w:tcW w:w="709" w:type="dxa"/>
            <w:vMerge w:val="restart"/>
            <w:tcBorders>
              <w:top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человек</w:t>
            </w:r>
          </w:p>
        </w:tc>
        <w:tc>
          <w:tcPr>
            <w:tcW w:w="850" w:type="dxa"/>
            <w:vMerge w:val="restart"/>
            <w:tcBorders>
              <w:top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58</w:t>
            </w:r>
          </w:p>
        </w:tc>
        <w:tc>
          <w:tcPr>
            <w:tcW w:w="851" w:type="dxa"/>
            <w:vMerge w:val="restart"/>
            <w:tcBorders>
              <w:top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58</w:t>
            </w:r>
          </w:p>
        </w:tc>
        <w:tc>
          <w:tcPr>
            <w:tcW w:w="1701" w:type="dxa"/>
            <w:vMerge w:val="restart"/>
            <w:tcBorders>
              <w:top w:val="single" w:sz="4" w:space="0" w:color="auto"/>
              <w:right w:val="single" w:sz="4" w:space="0" w:color="auto"/>
            </w:tcBorders>
          </w:tcPr>
          <w:p w:rsidR="00BF51E1" w:rsidRPr="00780ECE" w:rsidRDefault="00BF51E1" w:rsidP="00B101C6">
            <w:pPr>
              <w:rPr>
                <w:sz w:val="20"/>
                <w:szCs w:val="20"/>
              </w:rPr>
            </w:pPr>
            <w:r w:rsidRPr="00780ECE">
              <w:rPr>
                <w:sz w:val="20"/>
                <w:szCs w:val="20"/>
              </w:rPr>
              <w:t>-</w:t>
            </w:r>
          </w:p>
          <w:p w:rsidR="00BF51E1" w:rsidRPr="00780ECE" w:rsidRDefault="00BF51E1" w:rsidP="00B101C6">
            <w:pPr>
              <w:rPr>
                <w:sz w:val="20"/>
                <w:szCs w:val="20"/>
              </w:rPr>
            </w:pPr>
          </w:p>
        </w:tc>
      </w:tr>
      <w:tr w:rsidR="00BF51E1" w:rsidRPr="00780ECE" w:rsidTr="00BF51E1">
        <w:trPr>
          <w:trHeight w:val="975"/>
        </w:trPr>
        <w:tc>
          <w:tcPr>
            <w:tcW w:w="567" w:type="dxa"/>
            <w:vMerge/>
          </w:tcPr>
          <w:p w:rsidR="00BF51E1" w:rsidRPr="00780ECE" w:rsidRDefault="00BF51E1" w:rsidP="00B101C6">
            <w:pPr>
              <w:ind w:right="-57"/>
              <w:jc w:val="center"/>
              <w:rPr>
                <w:sz w:val="20"/>
                <w:szCs w:val="20"/>
              </w:rPr>
            </w:pPr>
          </w:p>
        </w:tc>
        <w:tc>
          <w:tcPr>
            <w:tcW w:w="1843" w:type="dxa"/>
            <w:vMerge/>
          </w:tcPr>
          <w:p w:rsidR="00BF51E1" w:rsidRPr="00EE03B7" w:rsidRDefault="00BF51E1" w:rsidP="00EE03B7">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tcPr>
          <w:p w:rsidR="00C466FF" w:rsidRDefault="00BF51E1" w:rsidP="00B101C6">
            <w:pPr>
              <w:rPr>
                <w:sz w:val="20"/>
                <w:szCs w:val="20"/>
              </w:rPr>
            </w:pPr>
            <w:r w:rsidRPr="00EE03B7">
              <w:rPr>
                <w:sz w:val="20"/>
                <w:szCs w:val="20"/>
              </w:rPr>
              <w:t>бюджетные ассигнования</w:t>
            </w:r>
          </w:p>
          <w:p w:rsidR="00BF51E1" w:rsidRDefault="00BF51E1" w:rsidP="00B101C6">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BF51E1" w:rsidRPr="00EE03B7" w:rsidRDefault="00BF51E1" w:rsidP="00B101C6">
            <w:pPr>
              <w:jc w:val="center"/>
              <w:rPr>
                <w:sz w:val="20"/>
                <w:szCs w:val="20"/>
              </w:rPr>
            </w:pPr>
            <w:r w:rsidRPr="00EE03B7">
              <w:rPr>
                <w:sz w:val="20"/>
                <w:szCs w:val="20"/>
              </w:rPr>
              <w:t>3481,6</w:t>
            </w:r>
          </w:p>
        </w:tc>
        <w:tc>
          <w:tcPr>
            <w:tcW w:w="1134" w:type="dxa"/>
          </w:tcPr>
          <w:p w:rsidR="00BF51E1" w:rsidRPr="00EE03B7" w:rsidRDefault="00BF51E1" w:rsidP="00B101C6">
            <w:pPr>
              <w:jc w:val="center"/>
              <w:rPr>
                <w:sz w:val="20"/>
                <w:szCs w:val="20"/>
              </w:rPr>
            </w:pPr>
            <w:r w:rsidRPr="00EE03B7">
              <w:rPr>
                <w:sz w:val="20"/>
                <w:szCs w:val="20"/>
              </w:rPr>
              <w:t>3108,0</w:t>
            </w:r>
          </w:p>
        </w:tc>
        <w:tc>
          <w:tcPr>
            <w:tcW w:w="1701" w:type="dxa"/>
            <w:vMerge/>
            <w:tcBorders>
              <w:top w:val="single" w:sz="4" w:space="0" w:color="auto"/>
              <w:right w:val="single" w:sz="4" w:space="0" w:color="auto"/>
            </w:tcBorders>
          </w:tcPr>
          <w:p w:rsidR="00BF51E1" w:rsidRPr="00780ECE" w:rsidRDefault="00BF51E1" w:rsidP="00EE03B7">
            <w:pPr>
              <w:rPr>
                <w:sz w:val="20"/>
                <w:szCs w:val="20"/>
              </w:rPr>
            </w:pPr>
          </w:p>
        </w:tc>
        <w:tc>
          <w:tcPr>
            <w:tcW w:w="2126" w:type="dxa"/>
            <w:vMerge/>
            <w:tcBorders>
              <w:right w:val="single" w:sz="4" w:space="0" w:color="auto"/>
            </w:tcBorders>
          </w:tcPr>
          <w:p w:rsidR="00BF51E1" w:rsidRPr="00780ECE" w:rsidRDefault="00BF51E1" w:rsidP="00B101C6">
            <w:pPr>
              <w:pStyle w:val="Pro-Tab"/>
              <w:spacing w:before="0" w:after="0"/>
              <w:rPr>
                <w:rFonts w:ascii="Times New Roman" w:hAnsi="Times New Roman" w:cs="Times New Roman"/>
                <w:sz w:val="20"/>
              </w:rPr>
            </w:pPr>
          </w:p>
        </w:tc>
        <w:tc>
          <w:tcPr>
            <w:tcW w:w="709"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1"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7D4F15">
        <w:trPr>
          <w:trHeight w:val="636"/>
        </w:trPr>
        <w:tc>
          <w:tcPr>
            <w:tcW w:w="567" w:type="dxa"/>
            <w:vMerge/>
          </w:tcPr>
          <w:p w:rsidR="00BF51E1" w:rsidRPr="00780ECE" w:rsidRDefault="00BF51E1" w:rsidP="00B101C6">
            <w:pPr>
              <w:ind w:right="-57"/>
              <w:jc w:val="center"/>
              <w:rPr>
                <w:sz w:val="20"/>
                <w:szCs w:val="20"/>
              </w:rPr>
            </w:pPr>
          </w:p>
        </w:tc>
        <w:tc>
          <w:tcPr>
            <w:tcW w:w="1843" w:type="dxa"/>
            <w:vMerge/>
          </w:tcPr>
          <w:p w:rsidR="00BF51E1" w:rsidRPr="00EE03B7" w:rsidRDefault="00BF51E1" w:rsidP="00EE03B7">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val="restart"/>
          </w:tcPr>
          <w:p w:rsidR="00BF51E1" w:rsidRPr="00EE03B7" w:rsidRDefault="00BF51E1" w:rsidP="00B101C6">
            <w:pPr>
              <w:rPr>
                <w:sz w:val="20"/>
                <w:szCs w:val="20"/>
              </w:rPr>
            </w:pPr>
            <w:r w:rsidRPr="00780ECE">
              <w:rPr>
                <w:sz w:val="20"/>
                <w:szCs w:val="20"/>
              </w:rPr>
              <w:t>- бюджет городского округа Кинешма</w:t>
            </w:r>
          </w:p>
        </w:tc>
        <w:tc>
          <w:tcPr>
            <w:tcW w:w="1276" w:type="dxa"/>
            <w:vMerge w:val="restart"/>
          </w:tcPr>
          <w:p w:rsidR="00BF51E1" w:rsidRPr="00EE03B7" w:rsidRDefault="00BF51E1" w:rsidP="00B101C6">
            <w:pPr>
              <w:jc w:val="center"/>
              <w:rPr>
                <w:sz w:val="20"/>
                <w:szCs w:val="20"/>
              </w:rPr>
            </w:pPr>
            <w:r w:rsidRPr="00EE03B7">
              <w:rPr>
                <w:sz w:val="20"/>
                <w:szCs w:val="20"/>
              </w:rPr>
              <w:t>3481,6</w:t>
            </w:r>
          </w:p>
        </w:tc>
        <w:tc>
          <w:tcPr>
            <w:tcW w:w="1134" w:type="dxa"/>
            <w:vMerge w:val="restart"/>
          </w:tcPr>
          <w:p w:rsidR="00BF51E1" w:rsidRPr="00EE03B7" w:rsidRDefault="00BF51E1" w:rsidP="00B101C6">
            <w:pPr>
              <w:jc w:val="center"/>
              <w:rPr>
                <w:sz w:val="20"/>
                <w:szCs w:val="20"/>
              </w:rPr>
            </w:pPr>
            <w:r w:rsidRPr="00EE03B7">
              <w:rPr>
                <w:sz w:val="20"/>
                <w:szCs w:val="20"/>
              </w:rPr>
              <w:t>3108,0</w:t>
            </w:r>
          </w:p>
        </w:tc>
        <w:tc>
          <w:tcPr>
            <w:tcW w:w="1701" w:type="dxa"/>
            <w:vMerge/>
            <w:tcBorders>
              <w:top w:val="single" w:sz="4" w:space="0" w:color="auto"/>
              <w:right w:val="single" w:sz="4" w:space="0" w:color="auto"/>
            </w:tcBorders>
          </w:tcPr>
          <w:p w:rsidR="00BF51E1" w:rsidRPr="00780ECE" w:rsidRDefault="00BF51E1" w:rsidP="00EE03B7">
            <w:pPr>
              <w:rPr>
                <w:sz w:val="20"/>
                <w:szCs w:val="20"/>
              </w:rPr>
            </w:pPr>
          </w:p>
        </w:tc>
        <w:tc>
          <w:tcPr>
            <w:tcW w:w="2126" w:type="dxa"/>
            <w:vMerge/>
            <w:tcBorders>
              <w:right w:val="single" w:sz="4" w:space="0" w:color="auto"/>
            </w:tcBorders>
          </w:tcPr>
          <w:p w:rsidR="00BF51E1" w:rsidRPr="00780ECE" w:rsidRDefault="00BF51E1" w:rsidP="00B101C6">
            <w:pPr>
              <w:pStyle w:val="Pro-Tab"/>
              <w:spacing w:before="0" w:after="0"/>
              <w:rPr>
                <w:rFonts w:ascii="Times New Roman" w:hAnsi="Times New Roman" w:cs="Times New Roman"/>
                <w:sz w:val="20"/>
              </w:rPr>
            </w:pPr>
          </w:p>
        </w:tc>
        <w:tc>
          <w:tcPr>
            <w:tcW w:w="709"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1"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BF51E1">
        <w:trPr>
          <w:trHeight w:val="1535"/>
        </w:trPr>
        <w:tc>
          <w:tcPr>
            <w:tcW w:w="567" w:type="dxa"/>
            <w:vMerge/>
          </w:tcPr>
          <w:p w:rsidR="00BF51E1" w:rsidRPr="00780ECE" w:rsidRDefault="00BF51E1" w:rsidP="00B101C6">
            <w:pPr>
              <w:ind w:right="-57"/>
              <w:jc w:val="center"/>
              <w:rPr>
                <w:sz w:val="20"/>
                <w:szCs w:val="20"/>
              </w:rPr>
            </w:pPr>
          </w:p>
        </w:tc>
        <w:tc>
          <w:tcPr>
            <w:tcW w:w="1843" w:type="dxa"/>
            <w:vMerge/>
          </w:tcPr>
          <w:p w:rsidR="00BF51E1" w:rsidRPr="00780ECE" w:rsidRDefault="00BF51E1" w:rsidP="00B101C6">
            <w:pPr>
              <w:pStyle w:val="31"/>
              <w:rPr>
                <w:sz w:val="20"/>
                <w:szCs w:val="20"/>
              </w:rPr>
            </w:pPr>
          </w:p>
        </w:tc>
        <w:tc>
          <w:tcPr>
            <w:tcW w:w="1843" w:type="dxa"/>
            <w:vMerge/>
          </w:tcPr>
          <w:p w:rsidR="00BF51E1" w:rsidRPr="00780ECE" w:rsidRDefault="00BF51E1" w:rsidP="00B101C6">
            <w:pPr>
              <w:jc w:val="center"/>
              <w:rPr>
                <w:sz w:val="20"/>
                <w:szCs w:val="20"/>
              </w:rPr>
            </w:pPr>
          </w:p>
        </w:tc>
        <w:tc>
          <w:tcPr>
            <w:tcW w:w="1559" w:type="dxa"/>
            <w:vMerge/>
          </w:tcPr>
          <w:p w:rsidR="00BF51E1" w:rsidRPr="00780ECE" w:rsidRDefault="00BF51E1" w:rsidP="00B101C6">
            <w:pPr>
              <w:rPr>
                <w:b/>
                <w:sz w:val="20"/>
                <w:szCs w:val="20"/>
              </w:rPr>
            </w:pPr>
          </w:p>
        </w:tc>
        <w:tc>
          <w:tcPr>
            <w:tcW w:w="1276" w:type="dxa"/>
            <w:vMerge/>
          </w:tcPr>
          <w:p w:rsidR="00BF51E1" w:rsidRPr="00780ECE" w:rsidRDefault="00BF51E1" w:rsidP="00B101C6">
            <w:pPr>
              <w:jc w:val="center"/>
              <w:rPr>
                <w:b/>
                <w:sz w:val="20"/>
                <w:szCs w:val="20"/>
              </w:rPr>
            </w:pPr>
          </w:p>
        </w:tc>
        <w:tc>
          <w:tcPr>
            <w:tcW w:w="1134" w:type="dxa"/>
            <w:vMerge/>
          </w:tcPr>
          <w:p w:rsidR="00BF51E1" w:rsidRPr="00780ECE" w:rsidRDefault="00BF51E1" w:rsidP="00B101C6">
            <w:pPr>
              <w:jc w:val="center"/>
              <w:rPr>
                <w:b/>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tcBorders>
              <w:top w:val="single" w:sz="4" w:space="0" w:color="auto"/>
              <w:right w:val="single" w:sz="4" w:space="0" w:color="auto"/>
            </w:tcBorders>
          </w:tcPr>
          <w:p w:rsidR="00BF51E1" w:rsidRDefault="00BF51E1" w:rsidP="00B101C6">
            <w:pPr>
              <w:pStyle w:val="Pro-Tab"/>
              <w:spacing w:before="0" w:after="0"/>
              <w:rPr>
                <w:rFonts w:ascii="Times New Roman" w:hAnsi="Times New Roman" w:cs="Times New Roman"/>
                <w:sz w:val="20"/>
              </w:rPr>
            </w:pPr>
            <w:r w:rsidRPr="00780ECE">
              <w:rPr>
                <w:rFonts w:ascii="Times New Roman" w:hAnsi="Times New Roman" w:cs="Times New Roman"/>
                <w:sz w:val="20"/>
              </w:rPr>
              <w:t>Число удовлетворенных запросов физических и юридических лиц по предоставлению архивной информации</w:t>
            </w:r>
          </w:p>
          <w:p w:rsidR="007D4F15" w:rsidRPr="00780ECE" w:rsidRDefault="007D4F15" w:rsidP="00B101C6">
            <w:pPr>
              <w:pStyle w:val="Pro-Tab"/>
              <w:spacing w:before="0" w:after="0"/>
              <w:rPr>
                <w:rFonts w:ascii="Times New Roman" w:hAnsi="Times New Roman" w:cs="Times New Roman"/>
                <w:sz w:val="20"/>
              </w:rPr>
            </w:pPr>
          </w:p>
        </w:tc>
        <w:tc>
          <w:tcPr>
            <w:tcW w:w="709" w:type="dxa"/>
            <w:tcBorders>
              <w:top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roofErr w:type="spellStart"/>
            <w:proofErr w:type="gramStart"/>
            <w:r w:rsidRPr="00780ECE">
              <w:rPr>
                <w:rFonts w:ascii="Times New Roman" w:hAnsi="Times New Roman" w:cs="Times New Roman"/>
                <w:sz w:val="20"/>
              </w:rPr>
              <w:t>запро</w:t>
            </w:r>
            <w:proofErr w:type="spellEnd"/>
            <w:r w:rsidRPr="00780ECE">
              <w:rPr>
                <w:rFonts w:ascii="Times New Roman" w:hAnsi="Times New Roman" w:cs="Times New Roman"/>
                <w:sz w:val="20"/>
              </w:rPr>
              <w:t>-сов</w:t>
            </w:r>
            <w:proofErr w:type="gramEnd"/>
          </w:p>
        </w:tc>
        <w:tc>
          <w:tcPr>
            <w:tcW w:w="850" w:type="dxa"/>
            <w:tcBorders>
              <w:top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3000</w:t>
            </w:r>
          </w:p>
        </w:tc>
        <w:tc>
          <w:tcPr>
            <w:tcW w:w="851" w:type="dxa"/>
            <w:tcBorders>
              <w:top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3000</w:t>
            </w:r>
          </w:p>
        </w:tc>
        <w:tc>
          <w:tcPr>
            <w:tcW w:w="1701" w:type="dxa"/>
            <w:tcBorders>
              <w:right w:val="single" w:sz="4" w:space="0" w:color="auto"/>
            </w:tcBorders>
          </w:tcPr>
          <w:p w:rsidR="00BF51E1" w:rsidRPr="00780ECE" w:rsidRDefault="00BF51E1" w:rsidP="00B101C6">
            <w:pPr>
              <w:rPr>
                <w:sz w:val="20"/>
                <w:szCs w:val="20"/>
              </w:rPr>
            </w:pPr>
            <w:r w:rsidRPr="00780ECE">
              <w:rPr>
                <w:sz w:val="20"/>
                <w:szCs w:val="20"/>
              </w:rPr>
              <w:t>-</w:t>
            </w:r>
          </w:p>
        </w:tc>
      </w:tr>
      <w:tr w:rsidR="00BF51E1" w:rsidRPr="00780ECE" w:rsidTr="00BF51E1">
        <w:trPr>
          <w:trHeight w:val="390"/>
        </w:trPr>
        <w:tc>
          <w:tcPr>
            <w:tcW w:w="567" w:type="dxa"/>
            <w:vMerge w:val="restart"/>
            <w:tcBorders>
              <w:bottom w:val="single" w:sz="4" w:space="0" w:color="auto"/>
            </w:tcBorders>
          </w:tcPr>
          <w:p w:rsidR="00BF51E1" w:rsidRPr="00780ECE" w:rsidRDefault="00BF51E1" w:rsidP="00B101C6">
            <w:pPr>
              <w:ind w:right="-57"/>
              <w:jc w:val="center"/>
              <w:rPr>
                <w:sz w:val="20"/>
                <w:szCs w:val="20"/>
              </w:rPr>
            </w:pPr>
            <w:r w:rsidRPr="00780ECE">
              <w:rPr>
                <w:sz w:val="20"/>
                <w:szCs w:val="20"/>
              </w:rPr>
              <w:lastRenderedPageBreak/>
              <w:t>1.2.2</w:t>
            </w:r>
          </w:p>
        </w:tc>
        <w:tc>
          <w:tcPr>
            <w:tcW w:w="1843" w:type="dxa"/>
            <w:vMerge w:val="restart"/>
            <w:tcBorders>
              <w:bottom w:val="single" w:sz="4" w:space="0" w:color="auto"/>
            </w:tcBorders>
          </w:tcPr>
          <w:p w:rsidR="00BF51E1" w:rsidRPr="00CA783B" w:rsidRDefault="00BF51E1" w:rsidP="00CA783B">
            <w:pPr>
              <w:pStyle w:val="31"/>
              <w:jc w:val="left"/>
              <w:rPr>
                <w:b w:val="0"/>
                <w:sz w:val="20"/>
                <w:szCs w:val="20"/>
              </w:rPr>
            </w:pPr>
            <w:r w:rsidRPr="00CA783B">
              <w:rPr>
                <w:b w:val="0"/>
                <w:sz w:val="20"/>
                <w:szCs w:val="20"/>
              </w:rPr>
              <w:t>Мероприятие «Комплектование архивными документами, обеспечение сохранности и учет архивных документов»</w:t>
            </w:r>
          </w:p>
        </w:tc>
        <w:tc>
          <w:tcPr>
            <w:tcW w:w="1843" w:type="dxa"/>
            <w:vMerge/>
          </w:tcPr>
          <w:p w:rsidR="00BF51E1" w:rsidRPr="00780ECE" w:rsidRDefault="00BF51E1" w:rsidP="00B101C6">
            <w:pPr>
              <w:jc w:val="center"/>
              <w:rPr>
                <w:sz w:val="20"/>
                <w:szCs w:val="20"/>
              </w:rPr>
            </w:pPr>
          </w:p>
        </w:tc>
        <w:tc>
          <w:tcPr>
            <w:tcW w:w="1559" w:type="dxa"/>
            <w:tcBorders>
              <w:bottom w:val="single" w:sz="4" w:space="0" w:color="auto"/>
            </w:tcBorders>
          </w:tcPr>
          <w:p w:rsidR="00BF51E1" w:rsidRPr="00BF51E1" w:rsidRDefault="00BF51E1" w:rsidP="00B101C6">
            <w:pPr>
              <w:rPr>
                <w:sz w:val="20"/>
                <w:szCs w:val="20"/>
              </w:rPr>
            </w:pPr>
            <w:r w:rsidRPr="00BF51E1">
              <w:rPr>
                <w:sz w:val="20"/>
                <w:szCs w:val="20"/>
              </w:rPr>
              <w:t>Всего</w:t>
            </w:r>
          </w:p>
        </w:tc>
        <w:tc>
          <w:tcPr>
            <w:tcW w:w="1276" w:type="dxa"/>
            <w:tcBorders>
              <w:bottom w:val="single" w:sz="4" w:space="0" w:color="auto"/>
            </w:tcBorders>
          </w:tcPr>
          <w:p w:rsidR="00BF51E1" w:rsidRPr="00CA783B" w:rsidRDefault="00BF51E1" w:rsidP="00BF51E1">
            <w:pPr>
              <w:jc w:val="center"/>
              <w:rPr>
                <w:sz w:val="20"/>
                <w:szCs w:val="20"/>
              </w:rPr>
            </w:pPr>
            <w:r w:rsidRPr="00CA783B">
              <w:rPr>
                <w:sz w:val="20"/>
                <w:szCs w:val="20"/>
              </w:rPr>
              <w:t>74,3</w:t>
            </w:r>
          </w:p>
        </w:tc>
        <w:tc>
          <w:tcPr>
            <w:tcW w:w="1134" w:type="dxa"/>
            <w:tcBorders>
              <w:bottom w:val="single" w:sz="4" w:space="0" w:color="auto"/>
            </w:tcBorders>
          </w:tcPr>
          <w:p w:rsidR="00BF51E1" w:rsidRPr="00CA783B" w:rsidRDefault="00BF51E1" w:rsidP="00BF51E1">
            <w:pPr>
              <w:jc w:val="center"/>
              <w:rPr>
                <w:sz w:val="20"/>
                <w:szCs w:val="20"/>
              </w:rPr>
            </w:pPr>
            <w:r w:rsidRPr="00CA783B">
              <w:rPr>
                <w:sz w:val="20"/>
                <w:szCs w:val="20"/>
              </w:rPr>
              <w:t>52,5</w:t>
            </w:r>
          </w:p>
        </w:tc>
        <w:tc>
          <w:tcPr>
            <w:tcW w:w="1701" w:type="dxa"/>
            <w:vMerge w:val="restart"/>
            <w:tcBorders>
              <w:bottom w:val="single" w:sz="4" w:space="0" w:color="auto"/>
              <w:right w:val="single" w:sz="4" w:space="0" w:color="auto"/>
            </w:tcBorders>
          </w:tcPr>
          <w:p w:rsidR="00BF51E1" w:rsidRPr="00780ECE" w:rsidRDefault="00BF51E1" w:rsidP="00B101C6">
            <w:pPr>
              <w:jc w:val="center"/>
              <w:rPr>
                <w:sz w:val="20"/>
                <w:szCs w:val="20"/>
              </w:rPr>
            </w:pPr>
            <w:r w:rsidRPr="00780ECE">
              <w:rPr>
                <w:sz w:val="20"/>
                <w:szCs w:val="20"/>
              </w:rPr>
              <w:t>Мероприятие выполнено.</w:t>
            </w:r>
          </w:p>
          <w:p w:rsidR="00BF51E1" w:rsidRPr="00780ECE" w:rsidRDefault="00BF51E1" w:rsidP="0035162E">
            <w:pPr>
              <w:jc w:val="center"/>
              <w:rPr>
                <w:sz w:val="20"/>
                <w:szCs w:val="20"/>
              </w:rPr>
            </w:pPr>
            <w:r w:rsidRPr="00780ECE">
              <w:rPr>
                <w:sz w:val="20"/>
                <w:szCs w:val="20"/>
              </w:rPr>
              <w:t>Отклонение в сумме  21,8 т</w:t>
            </w:r>
            <w:proofErr w:type="gramStart"/>
            <w:r>
              <w:rPr>
                <w:sz w:val="20"/>
                <w:szCs w:val="20"/>
              </w:rPr>
              <w:t>.</w:t>
            </w:r>
            <w:r w:rsidRPr="00780ECE">
              <w:rPr>
                <w:sz w:val="20"/>
                <w:szCs w:val="20"/>
              </w:rPr>
              <w:t>.</w:t>
            </w:r>
            <w:proofErr w:type="gramEnd"/>
            <w:r w:rsidRPr="00780ECE">
              <w:rPr>
                <w:sz w:val="20"/>
                <w:szCs w:val="20"/>
              </w:rPr>
              <w:t>р. в связи с недостаточным финансированием средств бюджета городского округа Кинешма</w:t>
            </w:r>
          </w:p>
        </w:tc>
        <w:tc>
          <w:tcPr>
            <w:tcW w:w="2126" w:type="dxa"/>
            <w:vMerge w:val="restart"/>
            <w:tcBorders>
              <w:right w:val="single" w:sz="4" w:space="0" w:color="auto"/>
            </w:tcBorders>
          </w:tcPr>
          <w:p w:rsidR="00BF51E1" w:rsidRPr="00780ECE" w:rsidRDefault="00BF51E1" w:rsidP="00566B8D">
            <w:pPr>
              <w:pStyle w:val="Pro-Tab"/>
              <w:spacing w:before="0" w:after="0"/>
              <w:rPr>
                <w:rFonts w:ascii="Times New Roman" w:hAnsi="Times New Roman" w:cs="Times New Roman"/>
                <w:sz w:val="20"/>
              </w:rPr>
            </w:pPr>
            <w:r w:rsidRPr="00780ECE">
              <w:rPr>
                <w:rFonts w:ascii="Times New Roman" w:hAnsi="Times New Roman" w:cs="Times New Roman"/>
                <w:sz w:val="20"/>
              </w:rPr>
              <w:t>Объем архивных документов, хранящихся в муниципальном архиве</w:t>
            </w:r>
          </w:p>
        </w:tc>
        <w:tc>
          <w:tcPr>
            <w:tcW w:w="709" w:type="dxa"/>
            <w:vMerge w:val="restart"/>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roofErr w:type="gramStart"/>
            <w:r w:rsidRPr="00780ECE">
              <w:rPr>
                <w:rFonts w:ascii="Times New Roman" w:hAnsi="Times New Roman" w:cs="Times New Roman"/>
                <w:sz w:val="20"/>
              </w:rPr>
              <w:t>доку-ментов</w:t>
            </w:r>
            <w:proofErr w:type="gramEnd"/>
            <w:r w:rsidRPr="00780ECE">
              <w:rPr>
                <w:rFonts w:ascii="Times New Roman" w:hAnsi="Times New Roman" w:cs="Times New Roman"/>
                <w:sz w:val="20"/>
              </w:rPr>
              <w:t xml:space="preserve"> (дел)</w:t>
            </w:r>
          </w:p>
        </w:tc>
        <w:tc>
          <w:tcPr>
            <w:tcW w:w="850" w:type="dxa"/>
            <w:vMerge w:val="restart"/>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r w:rsidRPr="00780ECE">
              <w:rPr>
                <w:rFonts w:ascii="Times New Roman" w:hAnsi="Times New Roman" w:cs="Times New Roman"/>
                <w:sz w:val="20"/>
              </w:rPr>
              <w:t>161533</w:t>
            </w:r>
          </w:p>
        </w:tc>
        <w:tc>
          <w:tcPr>
            <w:tcW w:w="851" w:type="dxa"/>
            <w:vMerge w:val="restart"/>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r w:rsidRPr="00780ECE">
              <w:rPr>
                <w:rFonts w:ascii="Times New Roman" w:hAnsi="Times New Roman" w:cs="Times New Roman"/>
                <w:sz w:val="20"/>
              </w:rPr>
              <w:t>162523</w:t>
            </w:r>
          </w:p>
        </w:tc>
        <w:tc>
          <w:tcPr>
            <w:tcW w:w="1701" w:type="dxa"/>
            <w:vMerge w:val="restart"/>
            <w:tcBorders>
              <w:right w:val="single" w:sz="4" w:space="0" w:color="auto"/>
            </w:tcBorders>
          </w:tcPr>
          <w:p w:rsidR="00BF51E1" w:rsidRPr="00780ECE" w:rsidRDefault="00BF51E1" w:rsidP="00566B8D">
            <w:pPr>
              <w:rPr>
                <w:sz w:val="20"/>
                <w:szCs w:val="20"/>
              </w:rPr>
            </w:pPr>
          </w:p>
        </w:tc>
      </w:tr>
      <w:tr w:rsidR="00BF51E1" w:rsidRPr="00780ECE" w:rsidTr="00BF51E1">
        <w:trPr>
          <w:trHeight w:val="765"/>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CA783B" w:rsidRDefault="00BF51E1" w:rsidP="00CA783B">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val="restart"/>
          </w:tcPr>
          <w:p w:rsidR="00C466FF" w:rsidRDefault="00BF51E1" w:rsidP="00B101C6">
            <w:pPr>
              <w:rPr>
                <w:sz w:val="20"/>
                <w:szCs w:val="20"/>
              </w:rPr>
            </w:pPr>
            <w:r w:rsidRPr="00EE03B7">
              <w:rPr>
                <w:sz w:val="20"/>
                <w:szCs w:val="20"/>
              </w:rPr>
              <w:t>бюджетные ассигнования</w:t>
            </w:r>
          </w:p>
          <w:p w:rsidR="00BF51E1" w:rsidRPr="00780ECE" w:rsidRDefault="00BF51E1" w:rsidP="00B101C6">
            <w:pPr>
              <w:rPr>
                <w:b/>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vMerge w:val="restart"/>
          </w:tcPr>
          <w:p w:rsidR="00BF51E1" w:rsidRPr="00CA783B" w:rsidRDefault="00BF51E1" w:rsidP="00BF51E1">
            <w:pPr>
              <w:jc w:val="center"/>
              <w:rPr>
                <w:sz w:val="20"/>
                <w:szCs w:val="20"/>
              </w:rPr>
            </w:pPr>
            <w:r w:rsidRPr="00CA783B">
              <w:rPr>
                <w:sz w:val="20"/>
                <w:szCs w:val="20"/>
              </w:rPr>
              <w:t>74,3</w:t>
            </w:r>
          </w:p>
        </w:tc>
        <w:tc>
          <w:tcPr>
            <w:tcW w:w="1134" w:type="dxa"/>
            <w:vMerge w:val="restart"/>
          </w:tcPr>
          <w:p w:rsidR="00BF51E1" w:rsidRPr="00CA783B" w:rsidRDefault="00BF51E1" w:rsidP="00BF51E1">
            <w:pPr>
              <w:jc w:val="center"/>
              <w:rPr>
                <w:sz w:val="20"/>
                <w:szCs w:val="20"/>
              </w:rPr>
            </w:pPr>
            <w:r w:rsidRPr="00CA783B">
              <w:rPr>
                <w:sz w:val="20"/>
                <w:szCs w:val="20"/>
              </w:rPr>
              <w:t>52,5</w:t>
            </w:r>
          </w:p>
        </w:tc>
        <w:tc>
          <w:tcPr>
            <w:tcW w:w="1701" w:type="dxa"/>
            <w:vMerge/>
            <w:tcBorders>
              <w:bottom w:val="single" w:sz="4" w:space="0" w:color="auto"/>
              <w:right w:val="single" w:sz="4" w:space="0" w:color="auto"/>
            </w:tcBorders>
          </w:tcPr>
          <w:p w:rsidR="00BF51E1" w:rsidRPr="00780ECE" w:rsidRDefault="00BF51E1" w:rsidP="00B101C6">
            <w:pPr>
              <w:jc w:val="center"/>
              <w:rPr>
                <w:sz w:val="20"/>
                <w:szCs w:val="20"/>
              </w:rPr>
            </w:pPr>
          </w:p>
        </w:tc>
        <w:tc>
          <w:tcPr>
            <w:tcW w:w="2126" w:type="dxa"/>
            <w:vMerge/>
            <w:tcBorders>
              <w:right w:val="single" w:sz="4" w:space="0" w:color="auto"/>
            </w:tcBorders>
          </w:tcPr>
          <w:p w:rsidR="00BF51E1" w:rsidRPr="00780ECE" w:rsidRDefault="00BF51E1" w:rsidP="00566B8D">
            <w:pPr>
              <w:pStyle w:val="Pro-Tab"/>
              <w:spacing w:before="0" w:after="0"/>
              <w:rPr>
                <w:rFonts w:ascii="Times New Roman" w:hAnsi="Times New Roman" w:cs="Times New Roman"/>
                <w:sz w:val="20"/>
              </w:rPr>
            </w:pPr>
          </w:p>
        </w:tc>
        <w:tc>
          <w:tcPr>
            <w:tcW w:w="709" w:type="dxa"/>
            <w:vMerge/>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
        </w:tc>
        <w:tc>
          <w:tcPr>
            <w:tcW w:w="851" w:type="dxa"/>
            <w:vMerge/>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
        </w:tc>
        <w:tc>
          <w:tcPr>
            <w:tcW w:w="1701" w:type="dxa"/>
            <w:vMerge/>
            <w:tcBorders>
              <w:right w:val="single" w:sz="4" w:space="0" w:color="auto"/>
            </w:tcBorders>
          </w:tcPr>
          <w:p w:rsidR="00BF51E1" w:rsidRPr="00780ECE" w:rsidRDefault="00BF51E1" w:rsidP="00566B8D">
            <w:pPr>
              <w:rPr>
                <w:sz w:val="20"/>
                <w:szCs w:val="20"/>
              </w:rPr>
            </w:pPr>
          </w:p>
        </w:tc>
      </w:tr>
      <w:tr w:rsidR="00BF51E1" w:rsidRPr="00780ECE" w:rsidTr="00BF51E1">
        <w:trPr>
          <w:trHeight w:val="230"/>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CA783B" w:rsidRDefault="00BF51E1" w:rsidP="00CA783B">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tcBorders>
              <w:bottom w:val="single" w:sz="4" w:space="0" w:color="auto"/>
            </w:tcBorders>
          </w:tcPr>
          <w:p w:rsidR="00BF51E1" w:rsidRPr="00EE03B7" w:rsidRDefault="00BF51E1" w:rsidP="00B101C6">
            <w:pPr>
              <w:rPr>
                <w:sz w:val="20"/>
                <w:szCs w:val="20"/>
              </w:rPr>
            </w:pPr>
          </w:p>
        </w:tc>
        <w:tc>
          <w:tcPr>
            <w:tcW w:w="1276" w:type="dxa"/>
            <w:vMerge/>
            <w:tcBorders>
              <w:bottom w:val="single" w:sz="4" w:space="0" w:color="auto"/>
            </w:tcBorders>
          </w:tcPr>
          <w:p w:rsidR="00BF51E1" w:rsidRPr="00CA783B" w:rsidRDefault="00BF51E1" w:rsidP="00BF51E1">
            <w:pPr>
              <w:jc w:val="center"/>
              <w:rPr>
                <w:sz w:val="20"/>
                <w:szCs w:val="20"/>
              </w:rPr>
            </w:pPr>
          </w:p>
        </w:tc>
        <w:tc>
          <w:tcPr>
            <w:tcW w:w="1134" w:type="dxa"/>
            <w:vMerge/>
            <w:tcBorders>
              <w:bottom w:val="single" w:sz="4" w:space="0" w:color="auto"/>
            </w:tcBorders>
          </w:tcPr>
          <w:p w:rsidR="00BF51E1" w:rsidRPr="00CA783B" w:rsidRDefault="00BF51E1" w:rsidP="00BF51E1">
            <w:pPr>
              <w:jc w:val="center"/>
              <w:rPr>
                <w:sz w:val="20"/>
                <w:szCs w:val="20"/>
              </w:rPr>
            </w:pPr>
          </w:p>
        </w:tc>
        <w:tc>
          <w:tcPr>
            <w:tcW w:w="1701" w:type="dxa"/>
            <w:vMerge/>
            <w:tcBorders>
              <w:bottom w:val="single" w:sz="4" w:space="0" w:color="auto"/>
              <w:right w:val="single" w:sz="4" w:space="0" w:color="auto"/>
            </w:tcBorders>
          </w:tcPr>
          <w:p w:rsidR="00BF51E1" w:rsidRPr="00780ECE" w:rsidRDefault="00BF51E1" w:rsidP="00B101C6">
            <w:pPr>
              <w:jc w:val="center"/>
              <w:rPr>
                <w:sz w:val="20"/>
                <w:szCs w:val="20"/>
              </w:rPr>
            </w:pPr>
          </w:p>
        </w:tc>
        <w:tc>
          <w:tcPr>
            <w:tcW w:w="2126" w:type="dxa"/>
            <w:vMerge w:val="restart"/>
            <w:tcBorders>
              <w:right w:val="single" w:sz="4" w:space="0" w:color="auto"/>
            </w:tcBorders>
          </w:tcPr>
          <w:p w:rsidR="00BF51E1" w:rsidRPr="00780ECE" w:rsidRDefault="00BF51E1" w:rsidP="00566B8D">
            <w:pPr>
              <w:pStyle w:val="Pro-Tab"/>
              <w:spacing w:before="0" w:after="0"/>
              <w:rPr>
                <w:rFonts w:ascii="Times New Roman" w:hAnsi="Times New Roman" w:cs="Times New Roman"/>
                <w:sz w:val="20"/>
              </w:rPr>
            </w:pPr>
            <w:r w:rsidRPr="00780ECE">
              <w:rPr>
                <w:rFonts w:ascii="Times New Roman" w:hAnsi="Times New Roman" w:cs="Times New Roman"/>
                <w:sz w:val="20"/>
              </w:rPr>
              <w:t>Количество документов (дел) постоянного хранения, принятых на хранение в муниципальный архив</w:t>
            </w:r>
          </w:p>
          <w:p w:rsidR="00BF51E1" w:rsidRDefault="00BF51E1" w:rsidP="00566B8D">
            <w:pPr>
              <w:pStyle w:val="Pro-Tab"/>
              <w:spacing w:before="0" w:after="0"/>
              <w:rPr>
                <w:rFonts w:ascii="Times New Roman" w:hAnsi="Times New Roman" w:cs="Times New Roman"/>
                <w:sz w:val="20"/>
              </w:rPr>
            </w:pPr>
          </w:p>
          <w:p w:rsidR="00BF51E1" w:rsidRDefault="00BF51E1" w:rsidP="00566B8D">
            <w:pPr>
              <w:pStyle w:val="Pro-Tab"/>
              <w:spacing w:before="0" w:after="0"/>
              <w:rPr>
                <w:rFonts w:ascii="Times New Roman" w:hAnsi="Times New Roman" w:cs="Times New Roman"/>
                <w:sz w:val="20"/>
              </w:rPr>
            </w:pPr>
          </w:p>
          <w:p w:rsidR="00BF51E1" w:rsidRDefault="00BF51E1" w:rsidP="00566B8D">
            <w:pPr>
              <w:pStyle w:val="Pro-Tab"/>
              <w:spacing w:before="0" w:after="0"/>
              <w:rPr>
                <w:rFonts w:ascii="Times New Roman" w:hAnsi="Times New Roman" w:cs="Times New Roman"/>
                <w:sz w:val="20"/>
              </w:rPr>
            </w:pPr>
          </w:p>
          <w:p w:rsidR="00BF51E1" w:rsidRPr="00780ECE" w:rsidRDefault="00BF51E1" w:rsidP="00566B8D">
            <w:pPr>
              <w:pStyle w:val="Pro-Tab"/>
              <w:spacing w:before="0" w:after="0"/>
              <w:rPr>
                <w:rFonts w:ascii="Times New Roman" w:hAnsi="Times New Roman" w:cs="Times New Roman"/>
                <w:sz w:val="20"/>
              </w:rPr>
            </w:pPr>
          </w:p>
        </w:tc>
        <w:tc>
          <w:tcPr>
            <w:tcW w:w="709" w:type="dxa"/>
            <w:vMerge w:val="restart"/>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roofErr w:type="gramStart"/>
            <w:r w:rsidRPr="00780ECE">
              <w:rPr>
                <w:rFonts w:ascii="Times New Roman" w:hAnsi="Times New Roman" w:cs="Times New Roman"/>
                <w:sz w:val="20"/>
              </w:rPr>
              <w:t>доку-ментов</w:t>
            </w:r>
            <w:proofErr w:type="gramEnd"/>
            <w:r w:rsidRPr="00780ECE">
              <w:rPr>
                <w:rFonts w:ascii="Times New Roman" w:hAnsi="Times New Roman" w:cs="Times New Roman"/>
                <w:sz w:val="20"/>
              </w:rPr>
              <w:t xml:space="preserve"> (дел)</w:t>
            </w:r>
          </w:p>
          <w:p w:rsidR="00BF51E1" w:rsidRPr="00780ECE" w:rsidRDefault="00BF51E1" w:rsidP="00566B8D">
            <w:pPr>
              <w:pStyle w:val="Pro-Tab"/>
              <w:spacing w:before="0" w:after="0"/>
              <w:jc w:val="center"/>
              <w:rPr>
                <w:rFonts w:ascii="Times New Roman" w:hAnsi="Times New Roman" w:cs="Times New Roman"/>
                <w:sz w:val="20"/>
              </w:rPr>
            </w:pPr>
          </w:p>
        </w:tc>
        <w:tc>
          <w:tcPr>
            <w:tcW w:w="850" w:type="dxa"/>
            <w:vMerge w:val="restart"/>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r w:rsidRPr="00780ECE">
              <w:rPr>
                <w:rFonts w:ascii="Times New Roman" w:hAnsi="Times New Roman" w:cs="Times New Roman"/>
                <w:sz w:val="20"/>
              </w:rPr>
              <w:t>2260</w:t>
            </w:r>
          </w:p>
          <w:p w:rsidR="00BF51E1" w:rsidRPr="00780ECE" w:rsidRDefault="00BF51E1" w:rsidP="00566B8D">
            <w:pPr>
              <w:pStyle w:val="Pro-Tab"/>
              <w:spacing w:before="0" w:after="0"/>
              <w:jc w:val="center"/>
              <w:rPr>
                <w:rFonts w:ascii="Times New Roman" w:hAnsi="Times New Roman" w:cs="Times New Roman"/>
                <w:sz w:val="20"/>
              </w:rPr>
            </w:pPr>
          </w:p>
        </w:tc>
        <w:tc>
          <w:tcPr>
            <w:tcW w:w="851" w:type="dxa"/>
            <w:vMerge w:val="restart"/>
            <w:tcBorders>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r w:rsidRPr="00780ECE">
              <w:rPr>
                <w:rFonts w:ascii="Times New Roman" w:hAnsi="Times New Roman" w:cs="Times New Roman"/>
                <w:sz w:val="20"/>
              </w:rPr>
              <w:t>1832</w:t>
            </w:r>
          </w:p>
          <w:p w:rsidR="00BF51E1" w:rsidRPr="00780ECE" w:rsidRDefault="00BF51E1" w:rsidP="00566B8D">
            <w:pPr>
              <w:pStyle w:val="Pro-Tab"/>
              <w:spacing w:before="0" w:after="0"/>
              <w:jc w:val="center"/>
              <w:rPr>
                <w:rFonts w:ascii="Times New Roman" w:hAnsi="Times New Roman" w:cs="Times New Roman"/>
                <w:sz w:val="20"/>
              </w:rPr>
            </w:pPr>
          </w:p>
        </w:tc>
        <w:tc>
          <w:tcPr>
            <w:tcW w:w="1701" w:type="dxa"/>
            <w:vMerge w:val="restart"/>
            <w:tcBorders>
              <w:right w:val="single" w:sz="4" w:space="0" w:color="auto"/>
            </w:tcBorders>
          </w:tcPr>
          <w:p w:rsidR="00BF51E1" w:rsidRPr="00780ECE" w:rsidRDefault="00BF51E1" w:rsidP="009A3DAB">
            <w:pPr>
              <w:rPr>
                <w:sz w:val="20"/>
                <w:szCs w:val="20"/>
              </w:rPr>
            </w:pPr>
            <w:r w:rsidRPr="00780ECE">
              <w:rPr>
                <w:sz w:val="20"/>
                <w:szCs w:val="20"/>
                <w:shd w:val="clear" w:color="auto" w:fill="FFFFFF"/>
              </w:rPr>
              <w:t xml:space="preserve">Исполнение данного показателя зависит от кол-ва документов, переданных на хранение от источников комплектования и </w:t>
            </w:r>
            <w:r>
              <w:rPr>
                <w:sz w:val="20"/>
                <w:szCs w:val="20"/>
                <w:shd w:val="clear" w:color="auto" w:fill="FFFFFF"/>
              </w:rPr>
              <w:t>от ликвидированных организаций.</w:t>
            </w:r>
          </w:p>
        </w:tc>
      </w:tr>
      <w:tr w:rsidR="00BF51E1" w:rsidRPr="00780ECE" w:rsidTr="00BF51E1">
        <w:trPr>
          <w:trHeight w:val="920"/>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CA783B" w:rsidRDefault="00BF51E1" w:rsidP="00CA783B">
            <w:pPr>
              <w:pStyle w:val="31"/>
              <w:jc w:val="left"/>
              <w:rPr>
                <w:b w:val="0"/>
                <w:sz w:val="20"/>
                <w:szCs w:val="20"/>
              </w:rPr>
            </w:pPr>
          </w:p>
        </w:tc>
        <w:tc>
          <w:tcPr>
            <w:tcW w:w="1843" w:type="dxa"/>
            <w:vMerge/>
            <w:tcBorders>
              <w:bottom w:val="single" w:sz="4" w:space="0" w:color="auto"/>
            </w:tcBorders>
          </w:tcPr>
          <w:p w:rsidR="00BF51E1" w:rsidRPr="00780ECE" w:rsidRDefault="00BF51E1" w:rsidP="00B101C6">
            <w:pPr>
              <w:jc w:val="center"/>
              <w:rPr>
                <w:sz w:val="20"/>
                <w:szCs w:val="20"/>
              </w:rPr>
            </w:pPr>
          </w:p>
        </w:tc>
        <w:tc>
          <w:tcPr>
            <w:tcW w:w="1559" w:type="dxa"/>
            <w:vMerge w:val="restart"/>
            <w:tcBorders>
              <w:bottom w:val="single" w:sz="4" w:space="0" w:color="auto"/>
            </w:tcBorders>
          </w:tcPr>
          <w:p w:rsidR="00BF51E1" w:rsidRPr="00780ECE" w:rsidRDefault="00BF51E1" w:rsidP="00BF51E1">
            <w:pPr>
              <w:rPr>
                <w:b/>
                <w:sz w:val="20"/>
                <w:szCs w:val="20"/>
              </w:rPr>
            </w:pPr>
            <w:r w:rsidRPr="00780ECE">
              <w:rPr>
                <w:sz w:val="20"/>
                <w:szCs w:val="20"/>
              </w:rPr>
              <w:t>- бюджет городского округа Кинешма</w:t>
            </w:r>
          </w:p>
        </w:tc>
        <w:tc>
          <w:tcPr>
            <w:tcW w:w="1276" w:type="dxa"/>
            <w:vMerge w:val="restart"/>
            <w:tcBorders>
              <w:bottom w:val="single" w:sz="4" w:space="0" w:color="auto"/>
            </w:tcBorders>
          </w:tcPr>
          <w:p w:rsidR="00BF51E1" w:rsidRPr="00CA783B" w:rsidRDefault="00BF51E1" w:rsidP="00BF51E1">
            <w:pPr>
              <w:jc w:val="center"/>
              <w:rPr>
                <w:sz w:val="20"/>
                <w:szCs w:val="20"/>
              </w:rPr>
            </w:pPr>
            <w:r w:rsidRPr="00CA783B">
              <w:rPr>
                <w:sz w:val="20"/>
                <w:szCs w:val="20"/>
              </w:rPr>
              <w:t>74,3</w:t>
            </w:r>
          </w:p>
        </w:tc>
        <w:tc>
          <w:tcPr>
            <w:tcW w:w="1134" w:type="dxa"/>
            <w:vMerge w:val="restart"/>
            <w:tcBorders>
              <w:bottom w:val="single" w:sz="4" w:space="0" w:color="auto"/>
            </w:tcBorders>
          </w:tcPr>
          <w:p w:rsidR="00BF51E1" w:rsidRPr="00CA783B" w:rsidRDefault="00BF51E1" w:rsidP="00BF51E1">
            <w:pPr>
              <w:jc w:val="center"/>
              <w:rPr>
                <w:sz w:val="20"/>
                <w:szCs w:val="20"/>
              </w:rPr>
            </w:pPr>
            <w:r w:rsidRPr="00CA783B">
              <w:rPr>
                <w:sz w:val="20"/>
                <w:szCs w:val="20"/>
              </w:rPr>
              <w:t>52,5</w:t>
            </w:r>
          </w:p>
        </w:tc>
        <w:tc>
          <w:tcPr>
            <w:tcW w:w="1701" w:type="dxa"/>
            <w:vMerge/>
            <w:tcBorders>
              <w:bottom w:val="single" w:sz="4" w:space="0" w:color="auto"/>
              <w:right w:val="single" w:sz="4" w:space="0" w:color="auto"/>
            </w:tcBorders>
          </w:tcPr>
          <w:p w:rsidR="00BF51E1" w:rsidRPr="00780ECE" w:rsidRDefault="00BF51E1" w:rsidP="00B101C6">
            <w:pPr>
              <w:jc w:val="center"/>
              <w:rPr>
                <w:sz w:val="20"/>
                <w:szCs w:val="20"/>
              </w:rPr>
            </w:pPr>
          </w:p>
        </w:tc>
        <w:tc>
          <w:tcPr>
            <w:tcW w:w="2126" w:type="dxa"/>
            <w:vMerge/>
            <w:tcBorders>
              <w:bottom w:val="single" w:sz="4" w:space="0" w:color="auto"/>
              <w:right w:val="single" w:sz="4" w:space="0" w:color="auto"/>
            </w:tcBorders>
          </w:tcPr>
          <w:p w:rsidR="00BF51E1" w:rsidRPr="00780ECE" w:rsidRDefault="00BF51E1" w:rsidP="00566B8D">
            <w:pPr>
              <w:pStyle w:val="Pro-Tab"/>
              <w:spacing w:before="0" w:after="0"/>
              <w:rPr>
                <w:rFonts w:ascii="Times New Roman" w:hAnsi="Times New Roman" w:cs="Times New Roman"/>
                <w:sz w:val="20"/>
              </w:rPr>
            </w:pPr>
          </w:p>
        </w:tc>
        <w:tc>
          <w:tcPr>
            <w:tcW w:w="709" w:type="dxa"/>
            <w:vMerge/>
            <w:tcBorders>
              <w:bottom w:val="single" w:sz="4" w:space="0" w:color="auto"/>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
        </w:tc>
        <w:tc>
          <w:tcPr>
            <w:tcW w:w="851" w:type="dxa"/>
            <w:vMerge/>
            <w:tcBorders>
              <w:bottom w:val="single" w:sz="4" w:space="0" w:color="auto"/>
              <w:right w:val="single" w:sz="4" w:space="0" w:color="auto"/>
            </w:tcBorders>
          </w:tcPr>
          <w:p w:rsidR="00BF51E1" w:rsidRPr="00780ECE" w:rsidRDefault="00BF51E1" w:rsidP="00566B8D">
            <w:pPr>
              <w:pStyle w:val="Pro-Tab"/>
              <w:spacing w:before="0" w:after="0"/>
              <w:jc w:val="center"/>
              <w:rPr>
                <w:rFonts w:ascii="Times New Roman" w:hAnsi="Times New Roman" w:cs="Times New Roman"/>
                <w:sz w:val="20"/>
              </w:rPr>
            </w:pPr>
          </w:p>
        </w:tc>
        <w:tc>
          <w:tcPr>
            <w:tcW w:w="1701" w:type="dxa"/>
            <w:vMerge/>
            <w:tcBorders>
              <w:bottom w:val="single" w:sz="4" w:space="0" w:color="auto"/>
              <w:right w:val="single" w:sz="4" w:space="0" w:color="auto"/>
            </w:tcBorders>
          </w:tcPr>
          <w:p w:rsidR="00BF51E1" w:rsidRPr="00780ECE" w:rsidRDefault="00BF51E1" w:rsidP="009A3DAB">
            <w:pPr>
              <w:rPr>
                <w:sz w:val="20"/>
                <w:szCs w:val="20"/>
              </w:rPr>
            </w:pPr>
          </w:p>
        </w:tc>
      </w:tr>
      <w:tr w:rsidR="00BF51E1" w:rsidRPr="00780ECE" w:rsidTr="00B101C6">
        <w:trPr>
          <w:trHeight w:val="1470"/>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CA783B" w:rsidRDefault="00BF51E1" w:rsidP="00CA783B">
            <w:pPr>
              <w:pStyle w:val="31"/>
              <w:jc w:val="left"/>
              <w:rPr>
                <w:b w:val="0"/>
                <w:sz w:val="20"/>
                <w:szCs w:val="20"/>
              </w:rPr>
            </w:pPr>
          </w:p>
        </w:tc>
        <w:tc>
          <w:tcPr>
            <w:tcW w:w="1843" w:type="dxa"/>
            <w:vMerge/>
          </w:tcPr>
          <w:p w:rsidR="00BF51E1" w:rsidRPr="00780ECE" w:rsidRDefault="00BF51E1" w:rsidP="00B101C6">
            <w:pPr>
              <w:jc w:val="center"/>
              <w:rPr>
                <w:sz w:val="20"/>
                <w:szCs w:val="20"/>
              </w:rPr>
            </w:pPr>
          </w:p>
        </w:tc>
        <w:tc>
          <w:tcPr>
            <w:tcW w:w="1559" w:type="dxa"/>
            <w:vMerge/>
            <w:tcBorders>
              <w:bottom w:val="single" w:sz="4" w:space="0" w:color="auto"/>
            </w:tcBorders>
          </w:tcPr>
          <w:p w:rsidR="00BF51E1" w:rsidRPr="00780ECE" w:rsidRDefault="00BF51E1" w:rsidP="00B101C6">
            <w:pPr>
              <w:rPr>
                <w:sz w:val="20"/>
                <w:szCs w:val="20"/>
              </w:rPr>
            </w:pPr>
          </w:p>
        </w:tc>
        <w:tc>
          <w:tcPr>
            <w:tcW w:w="1276" w:type="dxa"/>
            <w:vMerge/>
            <w:tcBorders>
              <w:bottom w:val="single" w:sz="4" w:space="0" w:color="auto"/>
            </w:tcBorders>
          </w:tcPr>
          <w:p w:rsidR="00BF51E1" w:rsidRPr="00CA783B" w:rsidRDefault="00BF51E1" w:rsidP="00B101C6">
            <w:pPr>
              <w:jc w:val="center"/>
              <w:rPr>
                <w:sz w:val="20"/>
                <w:szCs w:val="20"/>
              </w:rPr>
            </w:pPr>
          </w:p>
        </w:tc>
        <w:tc>
          <w:tcPr>
            <w:tcW w:w="1134" w:type="dxa"/>
            <w:vMerge/>
            <w:tcBorders>
              <w:bottom w:val="single" w:sz="4" w:space="0" w:color="auto"/>
            </w:tcBorders>
          </w:tcPr>
          <w:p w:rsidR="00BF51E1" w:rsidRPr="00CA783B" w:rsidRDefault="00BF51E1" w:rsidP="00B101C6">
            <w:pPr>
              <w:jc w:val="center"/>
              <w:rPr>
                <w:sz w:val="20"/>
                <w:szCs w:val="20"/>
              </w:rPr>
            </w:pPr>
          </w:p>
        </w:tc>
        <w:tc>
          <w:tcPr>
            <w:tcW w:w="1701" w:type="dxa"/>
            <w:vMerge/>
            <w:tcBorders>
              <w:bottom w:val="single" w:sz="4" w:space="0" w:color="auto"/>
              <w:right w:val="single" w:sz="4" w:space="0" w:color="auto"/>
            </w:tcBorders>
          </w:tcPr>
          <w:p w:rsidR="00BF51E1" w:rsidRPr="00780ECE" w:rsidRDefault="00BF51E1" w:rsidP="00B101C6">
            <w:pPr>
              <w:jc w:val="center"/>
              <w:rPr>
                <w:sz w:val="20"/>
                <w:szCs w:val="20"/>
              </w:rPr>
            </w:pPr>
          </w:p>
        </w:tc>
        <w:tc>
          <w:tcPr>
            <w:tcW w:w="2126" w:type="dxa"/>
            <w:tcBorders>
              <w:bottom w:val="single" w:sz="4" w:space="0" w:color="auto"/>
              <w:right w:val="single" w:sz="4" w:space="0" w:color="auto"/>
            </w:tcBorders>
          </w:tcPr>
          <w:p w:rsidR="00BF51E1" w:rsidRDefault="00BF51E1" w:rsidP="00B101C6">
            <w:pPr>
              <w:pStyle w:val="Pro-Tab"/>
              <w:spacing w:before="0" w:after="0"/>
              <w:rPr>
                <w:rFonts w:ascii="Times New Roman" w:hAnsi="Times New Roman" w:cs="Times New Roman"/>
                <w:sz w:val="20"/>
              </w:rPr>
            </w:pPr>
            <w:r w:rsidRPr="00780ECE">
              <w:rPr>
                <w:rFonts w:ascii="Times New Roman" w:hAnsi="Times New Roman" w:cs="Times New Roman"/>
                <w:sz w:val="20"/>
              </w:rPr>
              <w:t>Количество предоставленных консультаций по проблемам архивного дела и документоведения</w:t>
            </w:r>
          </w:p>
        </w:tc>
        <w:tc>
          <w:tcPr>
            <w:tcW w:w="709" w:type="dxa"/>
            <w:tcBorders>
              <w:bottom w:val="single" w:sz="4" w:space="0" w:color="auto"/>
              <w:right w:val="single" w:sz="4" w:space="0" w:color="auto"/>
            </w:tcBorders>
          </w:tcPr>
          <w:p w:rsidR="00BF51E1" w:rsidRDefault="00BF51E1" w:rsidP="00CA783B">
            <w:pPr>
              <w:pStyle w:val="Pro-Tab"/>
              <w:spacing w:before="0" w:after="0"/>
              <w:jc w:val="center"/>
              <w:rPr>
                <w:rFonts w:ascii="Times New Roman" w:hAnsi="Times New Roman" w:cs="Times New Roman"/>
                <w:sz w:val="20"/>
              </w:rPr>
            </w:pPr>
            <w:r w:rsidRPr="00780ECE">
              <w:rPr>
                <w:rFonts w:ascii="Times New Roman" w:hAnsi="Times New Roman" w:cs="Times New Roman"/>
                <w:sz w:val="20"/>
              </w:rPr>
              <w:t>консультаций</w:t>
            </w:r>
          </w:p>
        </w:tc>
        <w:tc>
          <w:tcPr>
            <w:tcW w:w="850" w:type="dxa"/>
            <w:tcBorders>
              <w:bottom w:val="single" w:sz="4" w:space="0" w:color="auto"/>
              <w:right w:val="single" w:sz="4" w:space="0" w:color="auto"/>
            </w:tcBorders>
          </w:tcPr>
          <w:p w:rsidR="00BF51E1" w:rsidRDefault="00BF51E1" w:rsidP="00B101C6">
            <w:pPr>
              <w:pStyle w:val="Pro-Tab"/>
              <w:spacing w:before="0" w:after="0"/>
              <w:jc w:val="center"/>
              <w:rPr>
                <w:rFonts w:ascii="Times New Roman" w:hAnsi="Times New Roman" w:cs="Times New Roman"/>
                <w:sz w:val="20"/>
              </w:rPr>
            </w:pPr>
            <w:r>
              <w:rPr>
                <w:rFonts w:ascii="Times New Roman" w:hAnsi="Times New Roman" w:cs="Times New Roman"/>
                <w:sz w:val="20"/>
              </w:rPr>
              <w:t>74</w:t>
            </w:r>
          </w:p>
        </w:tc>
        <w:tc>
          <w:tcPr>
            <w:tcW w:w="851" w:type="dxa"/>
            <w:tcBorders>
              <w:bottom w:val="single" w:sz="4" w:space="0" w:color="auto"/>
              <w:right w:val="single" w:sz="4" w:space="0" w:color="auto"/>
            </w:tcBorders>
          </w:tcPr>
          <w:p w:rsidR="00BF51E1" w:rsidRDefault="00BF51E1" w:rsidP="00527831">
            <w:pPr>
              <w:pStyle w:val="Pro-Tab"/>
              <w:spacing w:before="0" w:after="0"/>
              <w:jc w:val="center"/>
              <w:rPr>
                <w:rFonts w:ascii="Times New Roman" w:hAnsi="Times New Roman" w:cs="Times New Roman"/>
                <w:sz w:val="20"/>
              </w:rPr>
            </w:pPr>
            <w:r>
              <w:rPr>
                <w:rFonts w:ascii="Times New Roman" w:hAnsi="Times New Roman" w:cs="Times New Roman"/>
                <w:sz w:val="20"/>
              </w:rPr>
              <w:t>74</w:t>
            </w:r>
          </w:p>
        </w:tc>
        <w:tc>
          <w:tcPr>
            <w:tcW w:w="1701" w:type="dxa"/>
            <w:tcBorders>
              <w:bottom w:val="single" w:sz="4" w:space="0" w:color="auto"/>
              <w:right w:val="single" w:sz="4" w:space="0" w:color="auto"/>
            </w:tcBorders>
          </w:tcPr>
          <w:p w:rsidR="00BF51E1" w:rsidRDefault="00BF51E1" w:rsidP="00B101C6">
            <w:pPr>
              <w:rPr>
                <w:sz w:val="20"/>
                <w:szCs w:val="20"/>
              </w:rPr>
            </w:pPr>
            <w:r w:rsidRPr="00780ECE">
              <w:rPr>
                <w:sz w:val="20"/>
                <w:szCs w:val="20"/>
              </w:rPr>
              <w:t>-</w:t>
            </w:r>
          </w:p>
        </w:tc>
      </w:tr>
      <w:tr w:rsidR="00BF51E1" w:rsidRPr="00780ECE" w:rsidTr="00BF5DA8">
        <w:trPr>
          <w:trHeight w:val="857"/>
        </w:trPr>
        <w:tc>
          <w:tcPr>
            <w:tcW w:w="567" w:type="dxa"/>
            <w:vMerge/>
          </w:tcPr>
          <w:p w:rsidR="00BF51E1" w:rsidRPr="00780ECE" w:rsidRDefault="00BF51E1" w:rsidP="00B101C6">
            <w:pPr>
              <w:ind w:right="-57"/>
              <w:jc w:val="center"/>
              <w:rPr>
                <w:sz w:val="20"/>
                <w:szCs w:val="20"/>
              </w:rPr>
            </w:pPr>
          </w:p>
        </w:tc>
        <w:tc>
          <w:tcPr>
            <w:tcW w:w="1843" w:type="dxa"/>
            <w:vMerge/>
          </w:tcPr>
          <w:p w:rsidR="00BF51E1" w:rsidRPr="00780ECE" w:rsidRDefault="00BF51E1" w:rsidP="00B101C6">
            <w:pPr>
              <w:pStyle w:val="31"/>
              <w:rPr>
                <w:sz w:val="20"/>
                <w:szCs w:val="20"/>
              </w:rPr>
            </w:pPr>
          </w:p>
        </w:tc>
        <w:tc>
          <w:tcPr>
            <w:tcW w:w="1843" w:type="dxa"/>
            <w:vMerge/>
          </w:tcPr>
          <w:p w:rsidR="00BF51E1" w:rsidRPr="00780ECE" w:rsidRDefault="00BF51E1" w:rsidP="00B101C6">
            <w:pPr>
              <w:jc w:val="center"/>
              <w:rPr>
                <w:sz w:val="20"/>
                <w:szCs w:val="20"/>
              </w:rPr>
            </w:pPr>
          </w:p>
        </w:tc>
        <w:tc>
          <w:tcPr>
            <w:tcW w:w="1559" w:type="dxa"/>
            <w:vMerge/>
          </w:tcPr>
          <w:p w:rsidR="00BF51E1" w:rsidRPr="00780ECE" w:rsidRDefault="00BF51E1" w:rsidP="00B101C6">
            <w:pPr>
              <w:rPr>
                <w:b/>
                <w:sz w:val="20"/>
                <w:szCs w:val="20"/>
              </w:rPr>
            </w:pPr>
          </w:p>
        </w:tc>
        <w:tc>
          <w:tcPr>
            <w:tcW w:w="1276" w:type="dxa"/>
            <w:vMerge/>
          </w:tcPr>
          <w:p w:rsidR="00BF51E1" w:rsidRPr="00780ECE" w:rsidRDefault="00BF51E1" w:rsidP="00B101C6">
            <w:pPr>
              <w:jc w:val="center"/>
              <w:rPr>
                <w:b/>
                <w:sz w:val="20"/>
                <w:szCs w:val="20"/>
              </w:rPr>
            </w:pPr>
          </w:p>
        </w:tc>
        <w:tc>
          <w:tcPr>
            <w:tcW w:w="1134" w:type="dxa"/>
            <w:vMerge/>
          </w:tcPr>
          <w:p w:rsidR="00BF51E1" w:rsidRPr="00780ECE" w:rsidRDefault="00BF51E1" w:rsidP="00B101C6">
            <w:pPr>
              <w:jc w:val="center"/>
              <w:rPr>
                <w:b/>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tcBorders>
              <w:right w:val="single" w:sz="4" w:space="0" w:color="auto"/>
            </w:tcBorders>
          </w:tcPr>
          <w:p w:rsidR="00BF51E1" w:rsidRPr="00780ECE" w:rsidRDefault="00BF51E1" w:rsidP="00B101C6">
            <w:pPr>
              <w:pStyle w:val="Pro-Tab"/>
              <w:spacing w:before="0" w:after="0"/>
              <w:rPr>
                <w:rFonts w:ascii="Times New Roman" w:hAnsi="Times New Roman" w:cs="Times New Roman"/>
                <w:sz w:val="20"/>
              </w:rPr>
            </w:pPr>
            <w:r w:rsidRPr="00780ECE">
              <w:rPr>
                <w:rFonts w:ascii="Times New Roman" w:hAnsi="Times New Roman" w:cs="Times New Roman"/>
                <w:sz w:val="20"/>
              </w:rPr>
              <w:t>Количество жалоб на качество муниципальных услуг, признанных в установленном порядке обоснованными</w:t>
            </w:r>
          </w:p>
        </w:tc>
        <w:tc>
          <w:tcPr>
            <w:tcW w:w="709" w:type="dxa"/>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жалобы</w:t>
            </w:r>
          </w:p>
        </w:tc>
        <w:tc>
          <w:tcPr>
            <w:tcW w:w="850" w:type="dxa"/>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0</w:t>
            </w:r>
          </w:p>
        </w:tc>
        <w:tc>
          <w:tcPr>
            <w:tcW w:w="851" w:type="dxa"/>
            <w:tcBorders>
              <w:right w:val="single" w:sz="4" w:space="0" w:color="auto"/>
            </w:tcBorders>
          </w:tcPr>
          <w:p w:rsidR="00BF51E1" w:rsidRPr="00780ECE" w:rsidRDefault="00BF51E1" w:rsidP="00B101C6">
            <w:pPr>
              <w:jc w:val="center"/>
              <w:rPr>
                <w:sz w:val="20"/>
                <w:szCs w:val="20"/>
              </w:rPr>
            </w:pPr>
            <w:r w:rsidRPr="00780ECE">
              <w:rPr>
                <w:sz w:val="20"/>
                <w:szCs w:val="20"/>
              </w:rPr>
              <w:t>0</w:t>
            </w:r>
          </w:p>
        </w:tc>
        <w:tc>
          <w:tcPr>
            <w:tcW w:w="1701" w:type="dxa"/>
            <w:tcBorders>
              <w:right w:val="single" w:sz="4" w:space="0" w:color="auto"/>
            </w:tcBorders>
          </w:tcPr>
          <w:p w:rsidR="00BF51E1" w:rsidRPr="00780ECE" w:rsidRDefault="00BF51E1" w:rsidP="00B101C6">
            <w:pPr>
              <w:rPr>
                <w:sz w:val="20"/>
                <w:szCs w:val="20"/>
              </w:rPr>
            </w:pPr>
            <w:r w:rsidRPr="00780ECE">
              <w:rPr>
                <w:sz w:val="20"/>
                <w:szCs w:val="20"/>
              </w:rPr>
              <w:t>-</w:t>
            </w:r>
          </w:p>
        </w:tc>
      </w:tr>
      <w:tr w:rsidR="009D02F0" w:rsidRPr="00780ECE" w:rsidTr="00BF5DA8">
        <w:trPr>
          <w:trHeight w:val="480"/>
        </w:trPr>
        <w:tc>
          <w:tcPr>
            <w:tcW w:w="567" w:type="dxa"/>
            <w:vMerge w:val="restart"/>
          </w:tcPr>
          <w:p w:rsidR="009D02F0" w:rsidRPr="00780ECE" w:rsidRDefault="009D02F0" w:rsidP="00B101C6">
            <w:pPr>
              <w:ind w:right="-57"/>
              <w:jc w:val="center"/>
              <w:rPr>
                <w:sz w:val="20"/>
                <w:szCs w:val="20"/>
              </w:rPr>
            </w:pPr>
            <w:r w:rsidRPr="00780ECE">
              <w:rPr>
                <w:sz w:val="20"/>
                <w:szCs w:val="20"/>
              </w:rPr>
              <w:lastRenderedPageBreak/>
              <w:t>1.3</w:t>
            </w:r>
          </w:p>
        </w:tc>
        <w:tc>
          <w:tcPr>
            <w:tcW w:w="1843" w:type="dxa"/>
            <w:vMerge w:val="restart"/>
          </w:tcPr>
          <w:p w:rsidR="009D02F0" w:rsidRPr="00780ECE" w:rsidRDefault="009D02F0" w:rsidP="00B101C6">
            <w:pPr>
              <w:rPr>
                <w:sz w:val="20"/>
                <w:szCs w:val="20"/>
              </w:rPr>
            </w:pPr>
            <w:r w:rsidRPr="00780ECE">
              <w:rPr>
                <w:sz w:val="20"/>
                <w:szCs w:val="20"/>
              </w:rPr>
              <w:t>Основное мероприятие «Охрана, сохранение   и популяризация культурного и исторического наследия городского округа Кинешма»</w:t>
            </w:r>
          </w:p>
        </w:tc>
        <w:tc>
          <w:tcPr>
            <w:tcW w:w="1843" w:type="dxa"/>
            <w:vMerge w:val="restart"/>
          </w:tcPr>
          <w:p w:rsidR="009D02F0" w:rsidRDefault="009D02F0" w:rsidP="009A3DAB">
            <w:pPr>
              <w:rPr>
                <w:sz w:val="20"/>
                <w:szCs w:val="20"/>
              </w:rPr>
            </w:pPr>
            <w:r>
              <w:rPr>
                <w:sz w:val="20"/>
                <w:szCs w:val="20"/>
              </w:rPr>
              <w:t>Комитет по культуре и туризму администрации городского округа Кинешма</w:t>
            </w:r>
          </w:p>
          <w:p w:rsidR="009D02F0" w:rsidRDefault="009D02F0" w:rsidP="009A3DAB">
            <w:pPr>
              <w:rPr>
                <w:sz w:val="20"/>
                <w:szCs w:val="20"/>
              </w:rPr>
            </w:pPr>
          </w:p>
          <w:p w:rsidR="009D02F0" w:rsidRPr="00780ECE" w:rsidRDefault="009D02F0" w:rsidP="009A3DAB">
            <w:pPr>
              <w:rPr>
                <w:sz w:val="20"/>
                <w:szCs w:val="20"/>
              </w:rPr>
            </w:pPr>
            <w:r w:rsidRPr="00780ECE">
              <w:rPr>
                <w:color w:val="000000"/>
                <w:sz w:val="20"/>
                <w:szCs w:val="20"/>
                <w:shd w:val="clear" w:color="auto" w:fill="FFFFFF"/>
              </w:rPr>
              <w:t>Управление жилищно-коммунального хозяйства администрации городского округа Кинешма</w:t>
            </w:r>
          </w:p>
        </w:tc>
        <w:tc>
          <w:tcPr>
            <w:tcW w:w="1559" w:type="dxa"/>
          </w:tcPr>
          <w:p w:rsidR="009D02F0" w:rsidRPr="0035162E" w:rsidRDefault="009D02F0" w:rsidP="00B101C6">
            <w:pPr>
              <w:rPr>
                <w:sz w:val="20"/>
                <w:szCs w:val="20"/>
              </w:rPr>
            </w:pPr>
            <w:r w:rsidRPr="0035162E">
              <w:rPr>
                <w:sz w:val="20"/>
                <w:szCs w:val="20"/>
              </w:rPr>
              <w:t>Всего</w:t>
            </w:r>
          </w:p>
        </w:tc>
        <w:tc>
          <w:tcPr>
            <w:tcW w:w="1276" w:type="dxa"/>
          </w:tcPr>
          <w:p w:rsidR="009D02F0" w:rsidRPr="0035162E" w:rsidRDefault="009D02F0" w:rsidP="00B101C6">
            <w:pPr>
              <w:jc w:val="center"/>
              <w:rPr>
                <w:sz w:val="20"/>
                <w:szCs w:val="20"/>
              </w:rPr>
            </w:pPr>
            <w:r w:rsidRPr="0035162E">
              <w:rPr>
                <w:sz w:val="20"/>
                <w:szCs w:val="20"/>
              </w:rPr>
              <w:t>147,4</w:t>
            </w:r>
          </w:p>
        </w:tc>
        <w:tc>
          <w:tcPr>
            <w:tcW w:w="1134" w:type="dxa"/>
          </w:tcPr>
          <w:p w:rsidR="009D02F0" w:rsidRPr="0035162E" w:rsidRDefault="009D02F0" w:rsidP="00B101C6">
            <w:pPr>
              <w:jc w:val="center"/>
              <w:rPr>
                <w:sz w:val="20"/>
                <w:szCs w:val="20"/>
              </w:rPr>
            </w:pPr>
            <w:r w:rsidRPr="0035162E">
              <w:rPr>
                <w:sz w:val="20"/>
                <w:szCs w:val="20"/>
              </w:rPr>
              <w:t>147,4</w:t>
            </w:r>
          </w:p>
        </w:tc>
        <w:tc>
          <w:tcPr>
            <w:tcW w:w="1701" w:type="dxa"/>
            <w:vMerge w:val="restart"/>
            <w:tcBorders>
              <w:top w:val="single" w:sz="4" w:space="0" w:color="auto"/>
              <w:right w:val="single" w:sz="4" w:space="0" w:color="auto"/>
            </w:tcBorders>
          </w:tcPr>
          <w:p w:rsidR="009D02F0" w:rsidRPr="00780ECE" w:rsidRDefault="009D02F0" w:rsidP="0035162E">
            <w:pPr>
              <w:jc w:val="center"/>
              <w:rPr>
                <w:sz w:val="20"/>
                <w:szCs w:val="20"/>
              </w:rPr>
            </w:pPr>
          </w:p>
        </w:tc>
        <w:tc>
          <w:tcPr>
            <w:tcW w:w="2126" w:type="dxa"/>
            <w:vMerge w:val="restart"/>
            <w:tcBorders>
              <w:top w:val="single" w:sz="4" w:space="0" w:color="auto"/>
              <w:right w:val="single" w:sz="4" w:space="0" w:color="auto"/>
            </w:tcBorders>
          </w:tcPr>
          <w:p w:rsidR="009D02F0" w:rsidRPr="00780ECE" w:rsidRDefault="009D02F0" w:rsidP="00B101C6">
            <w:pPr>
              <w:jc w:val="center"/>
              <w:rPr>
                <w:sz w:val="20"/>
                <w:szCs w:val="20"/>
              </w:rPr>
            </w:pPr>
          </w:p>
        </w:tc>
        <w:tc>
          <w:tcPr>
            <w:tcW w:w="709" w:type="dxa"/>
            <w:vMerge w:val="restart"/>
            <w:tcBorders>
              <w:top w:val="single" w:sz="4" w:space="0" w:color="auto"/>
              <w:right w:val="single" w:sz="4" w:space="0" w:color="auto"/>
            </w:tcBorders>
          </w:tcPr>
          <w:p w:rsidR="009D02F0" w:rsidRPr="00780ECE" w:rsidRDefault="009D02F0" w:rsidP="00B101C6">
            <w:pPr>
              <w:jc w:val="center"/>
              <w:rPr>
                <w:sz w:val="20"/>
                <w:szCs w:val="20"/>
              </w:rPr>
            </w:pPr>
          </w:p>
        </w:tc>
        <w:tc>
          <w:tcPr>
            <w:tcW w:w="850" w:type="dxa"/>
            <w:vMerge w:val="restart"/>
            <w:tcBorders>
              <w:top w:val="single" w:sz="4" w:space="0" w:color="auto"/>
              <w:right w:val="single" w:sz="4" w:space="0" w:color="auto"/>
            </w:tcBorders>
          </w:tcPr>
          <w:p w:rsidR="009D02F0" w:rsidRPr="00780ECE" w:rsidRDefault="009D02F0" w:rsidP="00B101C6">
            <w:pPr>
              <w:jc w:val="center"/>
              <w:rPr>
                <w:sz w:val="20"/>
                <w:szCs w:val="20"/>
              </w:rPr>
            </w:pPr>
          </w:p>
        </w:tc>
        <w:tc>
          <w:tcPr>
            <w:tcW w:w="851" w:type="dxa"/>
            <w:vMerge w:val="restart"/>
            <w:tcBorders>
              <w:top w:val="single" w:sz="4" w:space="0" w:color="auto"/>
              <w:right w:val="single" w:sz="4" w:space="0" w:color="auto"/>
            </w:tcBorders>
          </w:tcPr>
          <w:p w:rsidR="009D02F0" w:rsidRPr="00780ECE" w:rsidRDefault="009D02F0" w:rsidP="00B101C6">
            <w:pPr>
              <w:jc w:val="center"/>
              <w:rPr>
                <w:sz w:val="20"/>
                <w:szCs w:val="20"/>
              </w:rPr>
            </w:pPr>
          </w:p>
        </w:tc>
        <w:tc>
          <w:tcPr>
            <w:tcW w:w="1701" w:type="dxa"/>
            <w:vMerge w:val="restart"/>
            <w:tcBorders>
              <w:top w:val="single" w:sz="4" w:space="0" w:color="auto"/>
              <w:right w:val="single" w:sz="4" w:space="0" w:color="auto"/>
            </w:tcBorders>
          </w:tcPr>
          <w:p w:rsidR="009D02F0" w:rsidRPr="00780ECE" w:rsidRDefault="009D02F0" w:rsidP="00B101C6">
            <w:pPr>
              <w:rPr>
                <w:sz w:val="20"/>
                <w:szCs w:val="20"/>
              </w:rPr>
            </w:pPr>
          </w:p>
        </w:tc>
      </w:tr>
      <w:tr w:rsidR="009D02F0" w:rsidRPr="00780ECE" w:rsidTr="00BF5DA8">
        <w:trPr>
          <w:trHeight w:val="586"/>
        </w:trPr>
        <w:tc>
          <w:tcPr>
            <w:tcW w:w="567" w:type="dxa"/>
            <w:vMerge/>
          </w:tcPr>
          <w:p w:rsidR="009D02F0" w:rsidRPr="00780ECE" w:rsidRDefault="009D02F0" w:rsidP="00B101C6">
            <w:pPr>
              <w:ind w:right="-57"/>
              <w:jc w:val="center"/>
              <w:rPr>
                <w:sz w:val="20"/>
                <w:szCs w:val="20"/>
              </w:rPr>
            </w:pPr>
          </w:p>
        </w:tc>
        <w:tc>
          <w:tcPr>
            <w:tcW w:w="1843" w:type="dxa"/>
            <w:vMerge/>
          </w:tcPr>
          <w:p w:rsidR="009D02F0" w:rsidRPr="00780ECE" w:rsidRDefault="009D02F0" w:rsidP="00B101C6">
            <w:pPr>
              <w:rPr>
                <w:sz w:val="20"/>
                <w:szCs w:val="20"/>
              </w:rPr>
            </w:pPr>
          </w:p>
        </w:tc>
        <w:tc>
          <w:tcPr>
            <w:tcW w:w="1843" w:type="dxa"/>
            <w:vMerge/>
          </w:tcPr>
          <w:p w:rsidR="009D02F0" w:rsidRPr="00780ECE" w:rsidRDefault="009D02F0" w:rsidP="00B101C6">
            <w:pPr>
              <w:jc w:val="center"/>
              <w:rPr>
                <w:sz w:val="20"/>
                <w:szCs w:val="20"/>
              </w:rPr>
            </w:pPr>
          </w:p>
        </w:tc>
        <w:tc>
          <w:tcPr>
            <w:tcW w:w="1559" w:type="dxa"/>
          </w:tcPr>
          <w:p w:rsidR="009D02F0" w:rsidRPr="00780ECE" w:rsidRDefault="009D02F0" w:rsidP="00B101C6">
            <w:pPr>
              <w:rPr>
                <w:b/>
                <w:sz w:val="20"/>
                <w:szCs w:val="20"/>
              </w:rPr>
            </w:pPr>
            <w:r w:rsidRPr="0035162E">
              <w:rPr>
                <w:sz w:val="20"/>
                <w:szCs w:val="20"/>
              </w:rPr>
              <w:t>бюджетные ассигнования</w:t>
            </w:r>
            <w:r>
              <w:rPr>
                <w:sz w:val="20"/>
                <w:szCs w:val="20"/>
              </w:rPr>
              <w:t xml:space="preserve"> </w:t>
            </w:r>
            <w:r w:rsidRPr="00780ECE">
              <w:rPr>
                <w:sz w:val="20"/>
                <w:szCs w:val="20"/>
              </w:rPr>
              <w:t>всего,</w:t>
            </w:r>
            <w:r w:rsidRPr="00780ECE">
              <w:rPr>
                <w:b/>
                <w:sz w:val="20"/>
                <w:szCs w:val="20"/>
              </w:rPr>
              <w:br/>
            </w:r>
            <w:r w:rsidRPr="00780ECE">
              <w:rPr>
                <w:i/>
                <w:sz w:val="20"/>
                <w:szCs w:val="20"/>
              </w:rPr>
              <w:t>в том числе:</w:t>
            </w:r>
          </w:p>
        </w:tc>
        <w:tc>
          <w:tcPr>
            <w:tcW w:w="1276" w:type="dxa"/>
          </w:tcPr>
          <w:p w:rsidR="009D02F0" w:rsidRPr="00780ECE" w:rsidRDefault="009D02F0" w:rsidP="00B101C6">
            <w:pPr>
              <w:jc w:val="center"/>
              <w:rPr>
                <w:sz w:val="20"/>
                <w:szCs w:val="20"/>
              </w:rPr>
            </w:pPr>
            <w:r w:rsidRPr="00780ECE">
              <w:rPr>
                <w:sz w:val="20"/>
                <w:szCs w:val="20"/>
              </w:rPr>
              <w:t>147,4</w:t>
            </w:r>
          </w:p>
        </w:tc>
        <w:tc>
          <w:tcPr>
            <w:tcW w:w="1134" w:type="dxa"/>
          </w:tcPr>
          <w:p w:rsidR="009D02F0" w:rsidRPr="00780ECE" w:rsidRDefault="009D02F0" w:rsidP="00B101C6">
            <w:pPr>
              <w:jc w:val="center"/>
              <w:rPr>
                <w:sz w:val="20"/>
                <w:szCs w:val="20"/>
              </w:rPr>
            </w:pPr>
            <w:r w:rsidRPr="00780ECE">
              <w:rPr>
                <w:sz w:val="20"/>
                <w:szCs w:val="20"/>
              </w:rPr>
              <w:t>147,4</w:t>
            </w:r>
          </w:p>
        </w:tc>
        <w:tc>
          <w:tcPr>
            <w:tcW w:w="1701" w:type="dxa"/>
            <w:vMerge/>
            <w:tcBorders>
              <w:right w:val="single" w:sz="4" w:space="0" w:color="auto"/>
            </w:tcBorders>
          </w:tcPr>
          <w:p w:rsidR="009D02F0" w:rsidRPr="00780ECE" w:rsidRDefault="009D02F0" w:rsidP="00B101C6">
            <w:pPr>
              <w:jc w:val="center"/>
              <w:rPr>
                <w:sz w:val="20"/>
                <w:szCs w:val="20"/>
              </w:rPr>
            </w:pPr>
          </w:p>
        </w:tc>
        <w:tc>
          <w:tcPr>
            <w:tcW w:w="2126" w:type="dxa"/>
            <w:vMerge/>
            <w:tcBorders>
              <w:right w:val="single" w:sz="4" w:space="0" w:color="auto"/>
            </w:tcBorders>
          </w:tcPr>
          <w:p w:rsidR="009D02F0" w:rsidRPr="00780ECE" w:rsidRDefault="009D02F0" w:rsidP="00B101C6">
            <w:pPr>
              <w:jc w:val="center"/>
              <w:rPr>
                <w:sz w:val="20"/>
                <w:szCs w:val="20"/>
              </w:rPr>
            </w:pPr>
          </w:p>
        </w:tc>
        <w:tc>
          <w:tcPr>
            <w:tcW w:w="709" w:type="dxa"/>
            <w:vMerge/>
            <w:tcBorders>
              <w:right w:val="single" w:sz="4" w:space="0" w:color="auto"/>
            </w:tcBorders>
          </w:tcPr>
          <w:p w:rsidR="009D02F0" w:rsidRPr="00780ECE" w:rsidRDefault="009D02F0" w:rsidP="00B101C6">
            <w:pPr>
              <w:jc w:val="center"/>
              <w:rPr>
                <w:sz w:val="20"/>
                <w:szCs w:val="20"/>
              </w:rPr>
            </w:pPr>
          </w:p>
        </w:tc>
        <w:tc>
          <w:tcPr>
            <w:tcW w:w="850" w:type="dxa"/>
            <w:vMerge/>
            <w:tcBorders>
              <w:right w:val="single" w:sz="4" w:space="0" w:color="auto"/>
            </w:tcBorders>
          </w:tcPr>
          <w:p w:rsidR="009D02F0" w:rsidRPr="00780ECE" w:rsidRDefault="009D02F0" w:rsidP="00B101C6">
            <w:pPr>
              <w:jc w:val="center"/>
              <w:rPr>
                <w:sz w:val="20"/>
                <w:szCs w:val="20"/>
              </w:rPr>
            </w:pPr>
          </w:p>
        </w:tc>
        <w:tc>
          <w:tcPr>
            <w:tcW w:w="851" w:type="dxa"/>
            <w:vMerge/>
            <w:tcBorders>
              <w:right w:val="single" w:sz="4" w:space="0" w:color="auto"/>
            </w:tcBorders>
          </w:tcPr>
          <w:p w:rsidR="009D02F0" w:rsidRPr="00780ECE" w:rsidRDefault="009D02F0" w:rsidP="00B101C6">
            <w:pPr>
              <w:jc w:val="center"/>
              <w:rPr>
                <w:sz w:val="20"/>
                <w:szCs w:val="20"/>
              </w:rPr>
            </w:pPr>
          </w:p>
        </w:tc>
        <w:tc>
          <w:tcPr>
            <w:tcW w:w="1701" w:type="dxa"/>
            <w:vMerge/>
            <w:tcBorders>
              <w:right w:val="single" w:sz="4" w:space="0" w:color="auto"/>
            </w:tcBorders>
          </w:tcPr>
          <w:p w:rsidR="009D02F0" w:rsidRPr="00780ECE" w:rsidRDefault="009D02F0" w:rsidP="00B101C6">
            <w:pPr>
              <w:rPr>
                <w:sz w:val="20"/>
                <w:szCs w:val="20"/>
              </w:rPr>
            </w:pPr>
          </w:p>
        </w:tc>
      </w:tr>
      <w:tr w:rsidR="009D02F0" w:rsidRPr="00780ECE" w:rsidTr="009D02F0">
        <w:trPr>
          <w:trHeight w:val="840"/>
        </w:trPr>
        <w:tc>
          <w:tcPr>
            <w:tcW w:w="567" w:type="dxa"/>
            <w:vMerge/>
          </w:tcPr>
          <w:p w:rsidR="009D02F0" w:rsidRPr="00780ECE" w:rsidRDefault="009D02F0" w:rsidP="00B101C6">
            <w:pPr>
              <w:ind w:right="-57"/>
              <w:jc w:val="center"/>
              <w:rPr>
                <w:sz w:val="20"/>
                <w:szCs w:val="20"/>
              </w:rPr>
            </w:pPr>
          </w:p>
        </w:tc>
        <w:tc>
          <w:tcPr>
            <w:tcW w:w="1843" w:type="dxa"/>
            <w:vMerge/>
          </w:tcPr>
          <w:p w:rsidR="009D02F0" w:rsidRPr="00780ECE" w:rsidRDefault="009D02F0" w:rsidP="00B101C6">
            <w:pPr>
              <w:rPr>
                <w:sz w:val="20"/>
                <w:szCs w:val="20"/>
              </w:rPr>
            </w:pPr>
          </w:p>
        </w:tc>
        <w:tc>
          <w:tcPr>
            <w:tcW w:w="1843" w:type="dxa"/>
            <w:vMerge/>
          </w:tcPr>
          <w:p w:rsidR="009D02F0" w:rsidRPr="00780ECE" w:rsidRDefault="009D02F0" w:rsidP="00B101C6">
            <w:pPr>
              <w:jc w:val="center"/>
              <w:rPr>
                <w:sz w:val="20"/>
                <w:szCs w:val="20"/>
              </w:rPr>
            </w:pPr>
          </w:p>
        </w:tc>
        <w:tc>
          <w:tcPr>
            <w:tcW w:w="1559" w:type="dxa"/>
            <w:vMerge w:val="restart"/>
          </w:tcPr>
          <w:p w:rsidR="009D02F0" w:rsidRPr="0014572C" w:rsidRDefault="009D02F0" w:rsidP="00566B8D">
            <w:pPr>
              <w:rPr>
                <w:sz w:val="20"/>
                <w:szCs w:val="20"/>
              </w:rPr>
            </w:pPr>
            <w:r w:rsidRPr="00780ECE">
              <w:rPr>
                <w:sz w:val="20"/>
                <w:szCs w:val="20"/>
              </w:rPr>
              <w:t>- бюджет городского округа Кинешма</w:t>
            </w:r>
            <w:r w:rsidRPr="0014572C">
              <w:rPr>
                <w:sz w:val="20"/>
                <w:szCs w:val="20"/>
              </w:rPr>
              <w:t xml:space="preserve"> </w:t>
            </w:r>
          </w:p>
        </w:tc>
        <w:tc>
          <w:tcPr>
            <w:tcW w:w="1276" w:type="dxa"/>
            <w:vMerge w:val="restart"/>
          </w:tcPr>
          <w:p w:rsidR="009D02F0" w:rsidRDefault="009D02F0" w:rsidP="0014572C">
            <w:pPr>
              <w:jc w:val="center"/>
              <w:rPr>
                <w:sz w:val="20"/>
                <w:szCs w:val="20"/>
              </w:rPr>
            </w:pPr>
            <w:r w:rsidRPr="00780ECE">
              <w:rPr>
                <w:sz w:val="20"/>
                <w:szCs w:val="20"/>
              </w:rPr>
              <w:t>147,4</w:t>
            </w:r>
          </w:p>
          <w:p w:rsidR="009D02F0" w:rsidRDefault="009D02F0" w:rsidP="0014572C">
            <w:pPr>
              <w:jc w:val="center"/>
              <w:rPr>
                <w:sz w:val="20"/>
                <w:szCs w:val="20"/>
              </w:rPr>
            </w:pPr>
          </w:p>
          <w:p w:rsidR="009D02F0" w:rsidRPr="0035162E" w:rsidRDefault="009D02F0" w:rsidP="009D02F0">
            <w:pPr>
              <w:rPr>
                <w:sz w:val="20"/>
                <w:szCs w:val="20"/>
              </w:rPr>
            </w:pPr>
          </w:p>
        </w:tc>
        <w:tc>
          <w:tcPr>
            <w:tcW w:w="1134" w:type="dxa"/>
            <w:vMerge w:val="restart"/>
          </w:tcPr>
          <w:p w:rsidR="009D02F0" w:rsidRDefault="009D02F0" w:rsidP="00566B8D">
            <w:pPr>
              <w:jc w:val="center"/>
              <w:rPr>
                <w:sz w:val="20"/>
                <w:szCs w:val="20"/>
              </w:rPr>
            </w:pPr>
            <w:r w:rsidRPr="00780ECE">
              <w:rPr>
                <w:sz w:val="20"/>
                <w:szCs w:val="20"/>
              </w:rPr>
              <w:t>147,4</w:t>
            </w:r>
          </w:p>
          <w:p w:rsidR="009D02F0" w:rsidRDefault="009D02F0" w:rsidP="00566B8D">
            <w:pPr>
              <w:jc w:val="center"/>
              <w:rPr>
                <w:sz w:val="20"/>
                <w:szCs w:val="20"/>
              </w:rPr>
            </w:pPr>
          </w:p>
          <w:p w:rsidR="009D02F0" w:rsidRPr="0035162E" w:rsidRDefault="009D02F0" w:rsidP="00BF51E1">
            <w:pPr>
              <w:rPr>
                <w:sz w:val="20"/>
                <w:szCs w:val="20"/>
              </w:rPr>
            </w:pPr>
          </w:p>
        </w:tc>
        <w:tc>
          <w:tcPr>
            <w:tcW w:w="1701" w:type="dxa"/>
            <w:vMerge/>
            <w:tcBorders>
              <w:right w:val="single" w:sz="4" w:space="0" w:color="auto"/>
            </w:tcBorders>
          </w:tcPr>
          <w:p w:rsidR="009D02F0" w:rsidRPr="00780ECE" w:rsidRDefault="009D02F0" w:rsidP="00B101C6">
            <w:pPr>
              <w:jc w:val="center"/>
              <w:rPr>
                <w:sz w:val="20"/>
                <w:szCs w:val="20"/>
              </w:rPr>
            </w:pPr>
          </w:p>
        </w:tc>
        <w:tc>
          <w:tcPr>
            <w:tcW w:w="2126" w:type="dxa"/>
            <w:vMerge/>
            <w:tcBorders>
              <w:right w:val="single" w:sz="4" w:space="0" w:color="auto"/>
            </w:tcBorders>
          </w:tcPr>
          <w:p w:rsidR="009D02F0" w:rsidRPr="00780ECE" w:rsidRDefault="009D02F0" w:rsidP="00B101C6">
            <w:pPr>
              <w:jc w:val="center"/>
              <w:rPr>
                <w:sz w:val="20"/>
                <w:szCs w:val="20"/>
              </w:rPr>
            </w:pPr>
          </w:p>
        </w:tc>
        <w:tc>
          <w:tcPr>
            <w:tcW w:w="709" w:type="dxa"/>
            <w:vMerge/>
            <w:tcBorders>
              <w:right w:val="single" w:sz="4" w:space="0" w:color="auto"/>
            </w:tcBorders>
          </w:tcPr>
          <w:p w:rsidR="009D02F0" w:rsidRPr="00780ECE" w:rsidRDefault="009D02F0" w:rsidP="00B101C6">
            <w:pPr>
              <w:jc w:val="center"/>
              <w:rPr>
                <w:sz w:val="20"/>
                <w:szCs w:val="20"/>
              </w:rPr>
            </w:pPr>
          </w:p>
        </w:tc>
        <w:tc>
          <w:tcPr>
            <w:tcW w:w="850" w:type="dxa"/>
            <w:vMerge/>
            <w:tcBorders>
              <w:right w:val="single" w:sz="4" w:space="0" w:color="auto"/>
            </w:tcBorders>
          </w:tcPr>
          <w:p w:rsidR="009D02F0" w:rsidRPr="00780ECE" w:rsidRDefault="009D02F0" w:rsidP="00B101C6">
            <w:pPr>
              <w:jc w:val="center"/>
              <w:rPr>
                <w:sz w:val="20"/>
                <w:szCs w:val="20"/>
              </w:rPr>
            </w:pPr>
          </w:p>
        </w:tc>
        <w:tc>
          <w:tcPr>
            <w:tcW w:w="851" w:type="dxa"/>
            <w:vMerge/>
            <w:tcBorders>
              <w:right w:val="single" w:sz="4" w:space="0" w:color="auto"/>
            </w:tcBorders>
          </w:tcPr>
          <w:p w:rsidR="009D02F0" w:rsidRPr="00780ECE" w:rsidRDefault="009D02F0" w:rsidP="00B101C6">
            <w:pPr>
              <w:jc w:val="center"/>
              <w:rPr>
                <w:sz w:val="20"/>
                <w:szCs w:val="20"/>
              </w:rPr>
            </w:pPr>
          </w:p>
        </w:tc>
        <w:tc>
          <w:tcPr>
            <w:tcW w:w="1701" w:type="dxa"/>
            <w:vMerge/>
            <w:tcBorders>
              <w:right w:val="single" w:sz="4" w:space="0" w:color="auto"/>
            </w:tcBorders>
          </w:tcPr>
          <w:p w:rsidR="009D02F0" w:rsidRPr="00780ECE" w:rsidRDefault="009D02F0" w:rsidP="00B101C6">
            <w:pPr>
              <w:rPr>
                <w:sz w:val="20"/>
                <w:szCs w:val="20"/>
              </w:rPr>
            </w:pPr>
          </w:p>
        </w:tc>
      </w:tr>
      <w:tr w:rsidR="009D02F0" w:rsidRPr="00780ECE" w:rsidTr="009D02F0">
        <w:trPr>
          <w:trHeight w:val="230"/>
        </w:trPr>
        <w:tc>
          <w:tcPr>
            <w:tcW w:w="567" w:type="dxa"/>
            <w:vMerge w:val="restart"/>
          </w:tcPr>
          <w:p w:rsidR="009D02F0" w:rsidRPr="00780ECE" w:rsidRDefault="009D02F0" w:rsidP="00B101C6">
            <w:pPr>
              <w:ind w:right="-57"/>
              <w:jc w:val="center"/>
              <w:rPr>
                <w:sz w:val="20"/>
                <w:szCs w:val="20"/>
              </w:rPr>
            </w:pPr>
            <w:r w:rsidRPr="00780ECE">
              <w:rPr>
                <w:sz w:val="20"/>
                <w:szCs w:val="20"/>
              </w:rPr>
              <w:t>1.3.1</w:t>
            </w:r>
          </w:p>
        </w:tc>
        <w:tc>
          <w:tcPr>
            <w:tcW w:w="1843" w:type="dxa"/>
            <w:vMerge w:val="restart"/>
          </w:tcPr>
          <w:p w:rsidR="009D02F0" w:rsidRPr="00780ECE" w:rsidRDefault="009D02F0" w:rsidP="00B101C6">
            <w:pPr>
              <w:rPr>
                <w:sz w:val="20"/>
                <w:szCs w:val="20"/>
              </w:rPr>
            </w:pPr>
            <w:r w:rsidRPr="00780ECE">
              <w:rPr>
                <w:sz w:val="20"/>
                <w:szCs w:val="20"/>
              </w:rPr>
              <w:t>Мероприятие «Сохранение, использование, популяризация и охрана объектов культурного наследия, находящихся в собственности городского округа Кинешма, и охрана объектов культурного наследия местного (муниципального) значения»</w:t>
            </w:r>
          </w:p>
        </w:tc>
        <w:tc>
          <w:tcPr>
            <w:tcW w:w="1843" w:type="dxa"/>
            <w:vMerge/>
          </w:tcPr>
          <w:p w:rsidR="009D02F0" w:rsidRPr="00780ECE" w:rsidRDefault="009D02F0" w:rsidP="00B101C6">
            <w:pPr>
              <w:jc w:val="center"/>
              <w:rPr>
                <w:sz w:val="20"/>
                <w:szCs w:val="20"/>
              </w:rPr>
            </w:pPr>
          </w:p>
        </w:tc>
        <w:tc>
          <w:tcPr>
            <w:tcW w:w="1559" w:type="dxa"/>
            <w:vMerge/>
          </w:tcPr>
          <w:p w:rsidR="009D02F0" w:rsidRPr="00780ECE" w:rsidRDefault="009D02F0" w:rsidP="00566B8D">
            <w:pPr>
              <w:rPr>
                <w:sz w:val="20"/>
                <w:szCs w:val="20"/>
              </w:rPr>
            </w:pPr>
          </w:p>
        </w:tc>
        <w:tc>
          <w:tcPr>
            <w:tcW w:w="1276" w:type="dxa"/>
            <w:vMerge/>
          </w:tcPr>
          <w:p w:rsidR="009D02F0" w:rsidRPr="00780ECE" w:rsidRDefault="009D02F0" w:rsidP="0014572C">
            <w:pPr>
              <w:jc w:val="center"/>
              <w:rPr>
                <w:sz w:val="20"/>
                <w:szCs w:val="20"/>
              </w:rPr>
            </w:pPr>
          </w:p>
        </w:tc>
        <w:tc>
          <w:tcPr>
            <w:tcW w:w="1134" w:type="dxa"/>
            <w:vMerge/>
          </w:tcPr>
          <w:p w:rsidR="009D02F0" w:rsidRPr="00780ECE" w:rsidRDefault="009D02F0" w:rsidP="00566B8D">
            <w:pPr>
              <w:jc w:val="center"/>
              <w:rPr>
                <w:sz w:val="20"/>
                <w:szCs w:val="20"/>
              </w:rPr>
            </w:pPr>
          </w:p>
        </w:tc>
        <w:tc>
          <w:tcPr>
            <w:tcW w:w="1701" w:type="dxa"/>
            <w:vMerge/>
            <w:tcBorders>
              <w:right w:val="single" w:sz="4" w:space="0" w:color="auto"/>
            </w:tcBorders>
          </w:tcPr>
          <w:p w:rsidR="009D02F0" w:rsidRPr="00780ECE" w:rsidRDefault="009D02F0" w:rsidP="00B101C6">
            <w:pPr>
              <w:jc w:val="center"/>
              <w:rPr>
                <w:sz w:val="20"/>
                <w:szCs w:val="20"/>
              </w:rPr>
            </w:pPr>
          </w:p>
        </w:tc>
        <w:tc>
          <w:tcPr>
            <w:tcW w:w="2126" w:type="dxa"/>
            <w:vMerge/>
            <w:tcBorders>
              <w:right w:val="single" w:sz="4" w:space="0" w:color="auto"/>
            </w:tcBorders>
          </w:tcPr>
          <w:p w:rsidR="009D02F0" w:rsidRPr="00780ECE" w:rsidRDefault="009D02F0" w:rsidP="00B101C6">
            <w:pPr>
              <w:jc w:val="center"/>
              <w:rPr>
                <w:sz w:val="20"/>
                <w:szCs w:val="20"/>
              </w:rPr>
            </w:pPr>
          </w:p>
        </w:tc>
        <w:tc>
          <w:tcPr>
            <w:tcW w:w="709" w:type="dxa"/>
            <w:vMerge/>
            <w:tcBorders>
              <w:right w:val="single" w:sz="4" w:space="0" w:color="auto"/>
            </w:tcBorders>
          </w:tcPr>
          <w:p w:rsidR="009D02F0" w:rsidRPr="00780ECE" w:rsidRDefault="009D02F0" w:rsidP="00B101C6">
            <w:pPr>
              <w:jc w:val="center"/>
              <w:rPr>
                <w:sz w:val="20"/>
                <w:szCs w:val="20"/>
              </w:rPr>
            </w:pPr>
          </w:p>
        </w:tc>
        <w:tc>
          <w:tcPr>
            <w:tcW w:w="850" w:type="dxa"/>
            <w:vMerge/>
            <w:tcBorders>
              <w:right w:val="single" w:sz="4" w:space="0" w:color="auto"/>
            </w:tcBorders>
          </w:tcPr>
          <w:p w:rsidR="009D02F0" w:rsidRPr="00780ECE" w:rsidRDefault="009D02F0" w:rsidP="00B101C6">
            <w:pPr>
              <w:jc w:val="center"/>
              <w:rPr>
                <w:sz w:val="20"/>
                <w:szCs w:val="20"/>
              </w:rPr>
            </w:pPr>
          </w:p>
        </w:tc>
        <w:tc>
          <w:tcPr>
            <w:tcW w:w="851" w:type="dxa"/>
            <w:vMerge/>
            <w:tcBorders>
              <w:right w:val="single" w:sz="4" w:space="0" w:color="auto"/>
            </w:tcBorders>
          </w:tcPr>
          <w:p w:rsidR="009D02F0" w:rsidRPr="00780ECE" w:rsidRDefault="009D02F0" w:rsidP="00B101C6">
            <w:pPr>
              <w:jc w:val="center"/>
              <w:rPr>
                <w:sz w:val="20"/>
                <w:szCs w:val="20"/>
              </w:rPr>
            </w:pPr>
          </w:p>
        </w:tc>
        <w:tc>
          <w:tcPr>
            <w:tcW w:w="1701" w:type="dxa"/>
            <w:vMerge/>
            <w:tcBorders>
              <w:right w:val="single" w:sz="4" w:space="0" w:color="auto"/>
            </w:tcBorders>
          </w:tcPr>
          <w:p w:rsidR="009D02F0" w:rsidRPr="00780ECE" w:rsidRDefault="009D02F0" w:rsidP="00B101C6">
            <w:pPr>
              <w:rPr>
                <w:sz w:val="20"/>
                <w:szCs w:val="20"/>
              </w:rPr>
            </w:pPr>
          </w:p>
        </w:tc>
      </w:tr>
      <w:tr w:rsidR="009D02F0" w:rsidRPr="00780ECE" w:rsidTr="009D02F0">
        <w:trPr>
          <w:trHeight w:val="375"/>
        </w:trPr>
        <w:tc>
          <w:tcPr>
            <w:tcW w:w="567" w:type="dxa"/>
            <w:vMerge/>
            <w:tcBorders>
              <w:bottom w:val="single" w:sz="4" w:space="0" w:color="auto"/>
            </w:tcBorders>
          </w:tcPr>
          <w:p w:rsidR="009D02F0" w:rsidRPr="00780ECE" w:rsidRDefault="009D02F0" w:rsidP="00B101C6">
            <w:pPr>
              <w:ind w:right="-57"/>
              <w:jc w:val="center"/>
              <w:rPr>
                <w:sz w:val="20"/>
                <w:szCs w:val="20"/>
              </w:rPr>
            </w:pPr>
          </w:p>
        </w:tc>
        <w:tc>
          <w:tcPr>
            <w:tcW w:w="1843" w:type="dxa"/>
            <w:vMerge/>
            <w:tcBorders>
              <w:bottom w:val="single" w:sz="4" w:space="0" w:color="auto"/>
            </w:tcBorders>
          </w:tcPr>
          <w:p w:rsidR="009D02F0" w:rsidRPr="00780ECE" w:rsidRDefault="009D02F0" w:rsidP="00B101C6">
            <w:pPr>
              <w:rPr>
                <w:sz w:val="20"/>
                <w:szCs w:val="20"/>
              </w:rPr>
            </w:pPr>
          </w:p>
        </w:tc>
        <w:tc>
          <w:tcPr>
            <w:tcW w:w="1843" w:type="dxa"/>
            <w:vMerge/>
            <w:tcBorders>
              <w:bottom w:val="single" w:sz="4" w:space="0" w:color="auto"/>
            </w:tcBorders>
          </w:tcPr>
          <w:p w:rsidR="009D02F0" w:rsidRPr="00780ECE" w:rsidRDefault="009D02F0" w:rsidP="00B101C6">
            <w:pPr>
              <w:jc w:val="center"/>
              <w:rPr>
                <w:sz w:val="20"/>
                <w:szCs w:val="20"/>
              </w:rPr>
            </w:pPr>
          </w:p>
        </w:tc>
        <w:tc>
          <w:tcPr>
            <w:tcW w:w="1559" w:type="dxa"/>
            <w:tcBorders>
              <w:bottom w:val="single" w:sz="4" w:space="0" w:color="auto"/>
            </w:tcBorders>
          </w:tcPr>
          <w:p w:rsidR="009D02F0" w:rsidRPr="00780ECE" w:rsidRDefault="009D02F0" w:rsidP="00B101C6">
            <w:pPr>
              <w:rPr>
                <w:sz w:val="20"/>
                <w:szCs w:val="20"/>
              </w:rPr>
            </w:pPr>
            <w:r w:rsidRPr="0014572C">
              <w:rPr>
                <w:sz w:val="20"/>
                <w:szCs w:val="20"/>
              </w:rPr>
              <w:t>Всего</w:t>
            </w:r>
          </w:p>
        </w:tc>
        <w:tc>
          <w:tcPr>
            <w:tcW w:w="1276" w:type="dxa"/>
            <w:tcBorders>
              <w:bottom w:val="single" w:sz="4" w:space="0" w:color="auto"/>
            </w:tcBorders>
          </w:tcPr>
          <w:p w:rsidR="009D02F0" w:rsidRPr="00780ECE" w:rsidRDefault="009D02F0" w:rsidP="00B101C6">
            <w:pPr>
              <w:jc w:val="center"/>
              <w:rPr>
                <w:sz w:val="20"/>
                <w:szCs w:val="20"/>
              </w:rPr>
            </w:pPr>
            <w:r w:rsidRPr="0014572C">
              <w:rPr>
                <w:sz w:val="20"/>
                <w:szCs w:val="20"/>
              </w:rPr>
              <w:t>147,4</w:t>
            </w:r>
          </w:p>
        </w:tc>
        <w:tc>
          <w:tcPr>
            <w:tcW w:w="1134" w:type="dxa"/>
            <w:tcBorders>
              <w:bottom w:val="single" w:sz="4" w:space="0" w:color="auto"/>
            </w:tcBorders>
          </w:tcPr>
          <w:p w:rsidR="009D02F0" w:rsidRPr="00780ECE" w:rsidRDefault="009D02F0" w:rsidP="00B101C6">
            <w:pPr>
              <w:jc w:val="center"/>
              <w:rPr>
                <w:sz w:val="20"/>
                <w:szCs w:val="20"/>
              </w:rPr>
            </w:pPr>
            <w:r w:rsidRPr="0014572C">
              <w:rPr>
                <w:sz w:val="20"/>
                <w:szCs w:val="20"/>
              </w:rPr>
              <w:t>147,4</w:t>
            </w:r>
          </w:p>
        </w:tc>
        <w:tc>
          <w:tcPr>
            <w:tcW w:w="1701" w:type="dxa"/>
            <w:vMerge w:val="restart"/>
            <w:tcBorders>
              <w:bottom w:val="single" w:sz="4" w:space="0" w:color="auto"/>
              <w:right w:val="single" w:sz="4" w:space="0" w:color="auto"/>
            </w:tcBorders>
          </w:tcPr>
          <w:p w:rsidR="009D02F0" w:rsidRPr="00780ECE" w:rsidRDefault="009D02F0" w:rsidP="00B101C6">
            <w:pPr>
              <w:jc w:val="center"/>
              <w:rPr>
                <w:sz w:val="20"/>
                <w:szCs w:val="20"/>
              </w:rPr>
            </w:pPr>
          </w:p>
        </w:tc>
        <w:tc>
          <w:tcPr>
            <w:tcW w:w="2126" w:type="dxa"/>
            <w:vMerge w:val="restart"/>
            <w:tcBorders>
              <w:bottom w:val="single" w:sz="4" w:space="0" w:color="auto"/>
              <w:right w:val="single" w:sz="4" w:space="0" w:color="auto"/>
            </w:tcBorders>
          </w:tcPr>
          <w:p w:rsidR="009D02F0" w:rsidRPr="00780ECE" w:rsidRDefault="009D02F0" w:rsidP="00B101C6">
            <w:pPr>
              <w:rPr>
                <w:sz w:val="20"/>
                <w:szCs w:val="20"/>
              </w:rPr>
            </w:pPr>
            <w:r w:rsidRPr="00780ECE">
              <w:rPr>
                <w:sz w:val="20"/>
                <w:szCs w:val="20"/>
              </w:rPr>
              <w:t>Доля объектов культурного наследия местного (муниципального) значения, находящихся в удовлетворительном состоянии, в общем количестве объектов культурного наследия местного (муниципального) значения</w:t>
            </w:r>
          </w:p>
        </w:tc>
        <w:tc>
          <w:tcPr>
            <w:tcW w:w="709" w:type="dxa"/>
            <w:vMerge w:val="restart"/>
            <w:tcBorders>
              <w:bottom w:val="single" w:sz="4" w:space="0" w:color="auto"/>
              <w:right w:val="single" w:sz="4" w:space="0" w:color="auto"/>
            </w:tcBorders>
          </w:tcPr>
          <w:p w:rsidR="009D02F0" w:rsidRPr="00780ECE" w:rsidRDefault="009D02F0" w:rsidP="00B101C6">
            <w:pPr>
              <w:rPr>
                <w:sz w:val="20"/>
                <w:szCs w:val="20"/>
              </w:rPr>
            </w:pPr>
            <w:r w:rsidRPr="00780ECE">
              <w:rPr>
                <w:sz w:val="20"/>
                <w:szCs w:val="20"/>
              </w:rPr>
              <w:t>%</w:t>
            </w:r>
          </w:p>
        </w:tc>
        <w:tc>
          <w:tcPr>
            <w:tcW w:w="850" w:type="dxa"/>
            <w:vMerge w:val="restart"/>
            <w:tcBorders>
              <w:bottom w:val="single" w:sz="4" w:space="0" w:color="auto"/>
              <w:right w:val="single" w:sz="4" w:space="0" w:color="auto"/>
            </w:tcBorders>
          </w:tcPr>
          <w:p w:rsidR="009D02F0" w:rsidRPr="00780ECE" w:rsidRDefault="009D02F0" w:rsidP="00B101C6">
            <w:pPr>
              <w:rPr>
                <w:sz w:val="20"/>
                <w:szCs w:val="20"/>
              </w:rPr>
            </w:pPr>
            <w:r w:rsidRPr="00780ECE">
              <w:rPr>
                <w:sz w:val="20"/>
                <w:szCs w:val="20"/>
              </w:rPr>
              <w:t>33,59</w:t>
            </w:r>
          </w:p>
        </w:tc>
        <w:tc>
          <w:tcPr>
            <w:tcW w:w="851" w:type="dxa"/>
            <w:vMerge w:val="restart"/>
            <w:tcBorders>
              <w:bottom w:val="single" w:sz="4" w:space="0" w:color="auto"/>
              <w:right w:val="single" w:sz="4" w:space="0" w:color="auto"/>
            </w:tcBorders>
          </w:tcPr>
          <w:p w:rsidR="009D02F0" w:rsidRPr="00780ECE" w:rsidRDefault="009D02F0" w:rsidP="00B101C6">
            <w:pPr>
              <w:rPr>
                <w:sz w:val="20"/>
                <w:szCs w:val="20"/>
              </w:rPr>
            </w:pPr>
            <w:r w:rsidRPr="00780ECE">
              <w:rPr>
                <w:sz w:val="20"/>
                <w:szCs w:val="20"/>
              </w:rPr>
              <w:t>33,59</w:t>
            </w:r>
          </w:p>
        </w:tc>
        <w:tc>
          <w:tcPr>
            <w:tcW w:w="1701" w:type="dxa"/>
            <w:vMerge w:val="restart"/>
            <w:tcBorders>
              <w:bottom w:val="single" w:sz="4" w:space="0" w:color="auto"/>
              <w:right w:val="single" w:sz="4" w:space="0" w:color="auto"/>
            </w:tcBorders>
          </w:tcPr>
          <w:p w:rsidR="009D02F0" w:rsidRPr="00780ECE" w:rsidRDefault="009D02F0" w:rsidP="00B101C6">
            <w:pPr>
              <w:rPr>
                <w:sz w:val="20"/>
                <w:szCs w:val="20"/>
              </w:rPr>
            </w:pPr>
            <w:r w:rsidRPr="00780ECE">
              <w:rPr>
                <w:sz w:val="20"/>
                <w:szCs w:val="20"/>
              </w:rPr>
              <w:t>-</w:t>
            </w:r>
          </w:p>
          <w:p w:rsidR="009D02F0" w:rsidRPr="00780ECE" w:rsidRDefault="009D02F0" w:rsidP="00B101C6">
            <w:pPr>
              <w:rPr>
                <w:sz w:val="20"/>
                <w:szCs w:val="20"/>
              </w:rPr>
            </w:pPr>
          </w:p>
        </w:tc>
      </w:tr>
      <w:tr w:rsidR="009D02F0" w:rsidRPr="00780ECE" w:rsidTr="001C080E">
        <w:trPr>
          <w:trHeight w:val="1225"/>
        </w:trPr>
        <w:tc>
          <w:tcPr>
            <w:tcW w:w="567" w:type="dxa"/>
            <w:vMerge/>
            <w:tcBorders>
              <w:bottom w:val="single" w:sz="4" w:space="0" w:color="auto"/>
            </w:tcBorders>
          </w:tcPr>
          <w:p w:rsidR="009D02F0" w:rsidRPr="00780ECE" w:rsidRDefault="009D02F0" w:rsidP="00B101C6">
            <w:pPr>
              <w:ind w:right="-57"/>
              <w:jc w:val="center"/>
              <w:rPr>
                <w:sz w:val="20"/>
                <w:szCs w:val="20"/>
              </w:rPr>
            </w:pPr>
          </w:p>
        </w:tc>
        <w:tc>
          <w:tcPr>
            <w:tcW w:w="1843" w:type="dxa"/>
            <w:vMerge/>
            <w:tcBorders>
              <w:bottom w:val="single" w:sz="4" w:space="0" w:color="auto"/>
            </w:tcBorders>
          </w:tcPr>
          <w:p w:rsidR="009D02F0" w:rsidRPr="00780ECE" w:rsidRDefault="009D02F0" w:rsidP="00B101C6">
            <w:pPr>
              <w:rPr>
                <w:sz w:val="20"/>
                <w:szCs w:val="20"/>
              </w:rPr>
            </w:pPr>
          </w:p>
        </w:tc>
        <w:tc>
          <w:tcPr>
            <w:tcW w:w="1843" w:type="dxa"/>
            <w:vMerge/>
            <w:tcBorders>
              <w:bottom w:val="single" w:sz="4" w:space="0" w:color="auto"/>
            </w:tcBorders>
          </w:tcPr>
          <w:p w:rsidR="009D02F0" w:rsidRPr="00780ECE" w:rsidRDefault="009D02F0" w:rsidP="00B101C6">
            <w:pPr>
              <w:jc w:val="center"/>
              <w:rPr>
                <w:sz w:val="20"/>
                <w:szCs w:val="20"/>
              </w:rPr>
            </w:pPr>
          </w:p>
        </w:tc>
        <w:tc>
          <w:tcPr>
            <w:tcW w:w="1559" w:type="dxa"/>
          </w:tcPr>
          <w:p w:rsidR="009D02F0" w:rsidRDefault="009D02F0" w:rsidP="00566B8D">
            <w:pPr>
              <w:rPr>
                <w:i/>
                <w:sz w:val="20"/>
                <w:szCs w:val="20"/>
              </w:rPr>
            </w:pPr>
            <w:r w:rsidRPr="0035162E">
              <w:rPr>
                <w:sz w:val="20"/>
                <w:szCs w:val="20"/>
              </w:rPr>
              <w:t>бюджетные ассигнования</w:t>
            </w:r>
            <w:r>
              <w:rPr>
                <w:sz w:val="20"/>
                <w:szCs w:val="20"/>
              </w:rPr>
              <w:t xml:space="preserve"> </w:t>
            </w:r>
            <w:r w:rsidRPr="00780ECE">
              <w:rPr>
                <w:sz w:val="20"/>
                <w:szCs w:val="20"/>
              </w:rPr>
              <w:t>всего,</w:t>
            </w:r>
            <w:r w:rsidRPr="00780ECE">
              <w:rPr>
                <w:b/>
                <w:sz w:val="20"/>
                <w:szCs w:val="20"/>
              </w:rPr>
              <w:br/>
            </w:r>
            <w:r w:rsidRPr="00780ECE">
              <w:rPr>
                <w:i/>
                <w:sz w:val="20"/>
                <w:szCs w:val="20"/>
              </w:rPr>
              <w:t>в том числе:</w:t>
            </w:r>
          </w:p>
          <w:p w:rsidR="009D02F0" w:rsidRDefault="009D02F0" w:rsidP="00566B8D">
            <w:pPr>
              <w:rPr>
                <w:i/>
                <w:sz w:val="20"/>
                <w:szCs w:val="20"/>
              </w:rPr>
            </w:pPr>
          </w:p>
          <w:p w:rsidR="009D02F0" w:rsidRDefault="009D02F0" w:rsidP="00566B8D">
            <w:pPr>
              <w:rPr>
                <w:i/>
                <w:sz w:val="20"/>
                <w:szCs w:val="20"/>
              </w:rPr>
            </w:pPr>
          </w:p>
          <w:p w:rsidR="009D02F0" w:rsidRPr="0014572C" w:rsidRDefault="009D02F0" w:rsidP="00566B8D">
            <w:pPr>
              <w:rPr>
                <w:sz w:val="20"/>
                <w:szCs w:val="20"/>
              </w:rPr>
            </w:pPr>
          </w:p>
        </w:tc>
        <w:tc>
          <w:tcPr>
            <w:tcW w:w="1276" w:type="dxa"/>
          </w:tcPr>
          <w:p w:rsidR="009D02F0" w:rsidRPr="0014572C" w:rsidRDefault="009D02F0" w:rsidP="00566B8D">
            <w:pPr>
              <w:jc w:val="center"/>
              <w:rPr>
                <w:sz w:val="20"/>
                <w:szCs w:val="20"/>
              </w:rPr>
            </w:pPr>
            <w:r w:rsidRPr="00780ECE">
              <w:rPr>
                <w:sz w:val="20"/>
                <w:szCs w:val="20"/>
              </w:rPr>
              <w:t>147,4</w:t>
            </w:r>
          </w:p>
        </w:tc>
        <w:tc>
          <w:tcPr>
            <w:tcW w:w="1134" w:type="dxa"/>
          </w:tcPr>
          <w:p w:rsidR="009D02F0" w:rsidRPr="0014572C" w:rsidRDefault="009D02F0" w:rsidP="00566B8D">
            <w:pPr>
              <w:jc w:val="center"/>
              <w:rPr>
                <w:sz w:val="20"/>
                <w:szCs w:val="20"/>
              </w:rPr>
            </w:pPr>
            <w:r w:rsidRPr="00780ECE">
              <w:rPr>
                <w:sz w:val="20"/>
                <w:szCs w:val="20"/>
              </w:rPr>
              <w:t>147,4</w:t>
            </w:r>
          </w:p>
        </w:tc>
        <w:tc>
          <w:tcPr>
            <w:tcW w:w="1701" w:type="dxa"/>
            <w:vMerge/>
            <w:tcBorders>
              <w:bottom w:val="single" w:sz="4" w:space="0" w:color="auto"/>
              <w:right w:val="single" w:sz="4" w:space="0" w:color="auto"/>
            </w:tcBorders>
          </w:tcPr>
          <w:p w:rsidR="009D02F0" w:rsidRPr="00780ECE" w:rsidRDefault="009D02F0" w:rsidP="00B101C6">
            <w:pPr>
              <w:jc w:val="center"/>
              <w:rPr>
                <w:sz w:val="20"/>
                <w:szCs w:val="20"/>
              </w:rPr>
            </w:pPr>
          </w:p>
        </w:tc>
        <w:tc>
          <w:tcPr>
            <w:tcW w:w="2126" w:type="dxa"/>
            <w:vMerge/>
            <w:tcBorders>
              <w:bottom w:val="single" w:sz="4" w:space="0" w:color="auto"/>
              <w:right w:val="single" w:sz="4" w:space="0" w:color="auto"/>
            </w:tcBorders>
          </w:tcPr>
          <w:p w:rsidR="009D02F0" w:rsidRPr="00780ECE" w:rsidRDefault="009D02F0" w:rsidP="00B101C6">
            <w:pPr>
              <w:rPr>
                <w:sz w:val="20"/>
                <w:szCs w:val="20"/>
              </w:rPr>
            </w:pPr>
          </w:p>
        </w:tc>
        <w:tc>
          <w:tcPr>
            <w:tcW w:w="709" w:type="dxa"/>
            <w:vMerge/>
            <w:tcBorders>
              <w:bottom w:val="single" w:sz="4" w:space="0" w:color="auto"/>
              <w:right w:val="single" w:sz="4" w:space="0" w:color="auto"/>
            </w:tcBorders>
          </w:tcPr>
          <w:p w:rsidR="009D02F0" w:rsidRPr="00780ECE" w:rsidRDefault="009D02F0" w:rsidP="00B101C6">
            <w:pPr>
              <w:rPr>
                <w:sz w:val="20"/>
                <w:szCs w:val="20"/>
              </w:rPr>
            </w:pPr>
          </w:p>
        </w:tc>
        <w:tc>
          <w:tcPr>
            <w:tcW w:w="850" w:type="dxa"/>
            <w:vMerge/>
            <w:tcBorders>
              <w:bottom w:val="single" w:sz="4" w:space="0" w:color="auto"/>
              <w:right w:val="single" w:sz="4" w:space="0" w:color="auto"/>
            </w:tcBorders>
          </w:tcPr>
          <w:p w:rsidR="009D02F0" w:rsidRPr="00780ECE" w:rsidRDefault="009D02F0" w:rsidP="00B101C6">
            <w:pPr>
              <w:rPr>
                <w:sz w:val="20"/>
                <w:szCs w:val="20"/>
              </w:rPr>
            </w:pPr>
          </w:p>
        </w:tc>
        <w:tc>
          <w:tcPr>
            <w:tcW w:w="851" w:type="dxa"/>
            <w:vMerge/>
            <w:tcBorders>
              <w:bottom w:val="single" w:sz="4" w:space="0" w:color="auto"/>
              <w:right w:val="single" w:sz="4" w:space="0" w:color="auto"/>
            </w:tcBorders>
          </w:tcPr>
          <w:p w:rsidR="009D02F0" w:rsidRPr="00780ECE" w:rsidRDefault="009D02F0" w:rsidP="00B101C6">
            <w:pPr>
              <w:rPr>
                <w:sz w:val="20"/>
                <w:szCs w:val="20"/>
              </w:rPr>
            </w:pPr>
          </w:p>
        </w:tc>
        <w:tc>
          <w:tcPr>
            <w:tcW w:w="1701" w:type="dxa"/>
            <w:vMerge/>
            <w:tcBorders>
              <w:bottom w:val="single" w:sz="4" w:space="0" w:color="auto"/>
              <w:right w:val="single" w:sz="4" w:space="0" w:color="auto"/>
            </w:tcBorders>
          </w:tcPr>
          <w:p w:rsidR="009D02F0" w:rsidRPr="00780ECE" w:rsidRDefault="009D02F0" w:rsidP="00B101C6">
            <w:pPr>
              <w:rPr>
                <w:sz w:val="20"/>
                <w:szCs w:val="20"/>
              </w:rPr>
            </w:pPr>
          </w:p>
        </w:tc>
      </w:tr>
      <w:tr w:rsidR="009D02F0" w:rsidRPr="00780ECE" w:rsidTr="009D02F0">
        <w:trPr>
          <w:trHeight w:val="1106"/>
        </w:trPr>
        <w:tc>
          <w:tcPr>
            <w:tcW w:w="567" w:type="dxa"/>
            <w:vMerge/>
          </w:tcPr>
          <w:p w:rsidR="009D02F0" w:rsidRPr="00780ECE" w:rsidRDefault="009D02F0" w:rsidP="00B101C6">
            <w:pPr>
              <w:ind w:right="-57"/>
              <w:jc w:val="center"/>
              <w:rPr>
                <w:sz w:val="20"/>
                <w:szCs w:val="20"/>
              </w:rPr>
            </w:pPr>
          </w:p>
        </w:tc>
        <w:tc>
          <w:tcPr>
            <w:tcW w:w="1843" w:type="dxa"/>
            <w:vMerge/>
          </w:tcPr>
          <w:p w:rsidR="009D02F0" w:rsidRPr="00780ECE" w:rsidRDefault="009D02F0" w:rsidP="00B101C6">
            <w:pPr>
              <w:rPr>
                <w:sz w:val="20"/>
                <w:szCs w:val="20"/>
              </w:rPr>
            </w:pPr>
          </w:p>
        </w:tc>
        <w:tc>
          <w:tcPr>
            <w:tcW w:w="1843" w:type="dxa"/>
            <w:vMerge/>
          </w:tcPr>
          <w:p w:rsidR="009D02F0" w:rsidRPr="00780ECE" w:rsidRDefault="009D02F0" w:rsidP="00B101C6">
            <w:pPr>
              <w:rPr>
                <w:sz w:val="20"/>
                <w:szCs w:val="20"/>
              </w:rPr>
            </w:pPr>
          </w:p>
        </w:tc>
        <w:tc>
          <w:tcPr>
            <w:tcW w:w="1559" w:type="dxa"/>
            <w:vMerge w:val="restart"/>
          </w:tcPr>
          <w:p w:rsidR="009D02F0" w:rsidRPr="00780ECE" w:rsidRDefault="009D02F0" w:rsidP="00566B8D">
            <w:pPr>
              <w:rPr>
                <w:sz w:val="20"/>
                <w:szCs w:val="20"/>
              </w:rPr>
            </w:pPr>
            <w:r w:rsidRPr="00780ECE">
              <w:rPr>
                <w:sz w:val="20"/>
                <w:szCs w:val="20"/>
              </w:rPr>
              <w:t>- бюджет городского округа Кинешма</w:t>
            </w:r>
          </w:p>
        </w:tc>
        <w:tc>
          <w:tcPr>
            <w:tcW w:w="1276" w:type="dxa"/>
            <w:vMerge w:val="restart"/>
          </w:tcPr>
          <w:p w:rsidR="009D02F0" w:rsidRPr="00780ECE" w:rsidRDefault="009D02F0" w:rsidP="00566B8D">
            <w:pPr>
              <w:jc w:val="center"/>
              <w:rPr>
                <w:sz w:val="20"/>
                <w:szCs w:val="20"/>
              </w:rPr>
            </w:pPr>
            <w:r w:rsidRPr="00780ECE">
              <w:rPr>
                <w:sz w:val="20"/>
                <w:szCs w:val="20"/>
              </w:rPr>
              <w:t>147,4</w:t>
            </w:r>
          </w:p>
        </w:tc>
        <w:tc>
          <w:tcPr>
            <w:tcW w:w="1134" w:type="dxa"/>
            <w:vMerge w:val="restart"/>
          </w:tcPr>
          <w:p w:rsidR="009D02F0" w:rsidRPr="00780ECE" w:rsidRDefault="009D02F0" w:rsidP="00566B8D">
            <w:pPr>
              <w:jc w:val="center"/>
              <w:rPr>
                <w:sz w:val="20"/>
                <w:szCs w:val="20"/>
              </w:rPr>
            </w:pPr>
            <w:r w:rsidRPr="00780ECE">
              <w:rPr>
                <w:sz w:val="20"/>
                <w:szCs w:val="20"/>
              </w:rPr>
              <w:t>147,4</w:t>
            </w:r>
          </w:p>
        </w:tc>
        <w:tc>
          <w:tcPr>
            <w:tcW w:w="1701" w:type="dxa"/>
            <w:vMerge/>
            <w:tcBorders>
              <w:right w:val="single" w:sz="4" w:space="0" w:color="auto"/>
            </w:tcBorders>
          </w:tcPr>
          <w:p w:rsidR="009D02F0" w:rsidRPr="00780ECE" w:rsidRDefault="009D02F0" w:rsidP="00B101C6">
            <w:pPr>
              <w:jc w:val="center"/>
              <w:rPr>
                <w:sz w:val="20"/>
                <w:szCs w:val="20"/>
              </w:rPr>
            </w:pPr>
          </w:p>
        </w:tc>
        <w:tc>
          <w:tcPr>
            <w:tcW w:w="2126" w:type="dxa"/>
            <w:vMerge/>
            <w:tcBorders>
              <w:right w:val="single" w:sz="4" w:space="0" w:color="auto"/>
            </w:tcBorders>
          </w:tcPr>
          <w:p w:rsidR="009D02F0" w:rsidRPr="00780ECE" w:rsidRDefault="009D02F0" w:rsidP="00B101C6">
            <w:pPr>
              <w:rPr>
                <w:sz w:val="20"/>
                <w:szCs w:val="20"/>
              </w:rPr>
            </w:pPr>
          </w:p>
        </w:tc>
        <w:tc>
          <w:tcPr>
            <w:tcW w:w="709" w:type="dxa"/>
            <w:vMerge/>
            <w:tcBorders>
              <w:right w:val="single" w:sz="4" w:space="0" w:color="auto"/>
            </w:tcBorders>
          </w:tcPr>
          <w:p w:rsidR="009D02F0" w:rsidRPr="00780ECE" w:rsidRDefault="009D02F0" w:rsidP="00B101C6">
            <w:pPr>
              <w:rPr>
                <w:sz w:val="20"/>
                <w:szCs w:val="20"/>
              </w:rPr>
            </w:pPr>
          </w:p>
        </w:tc>
        <w:tc>
          <w:tcPr>
            <w:tcW w:w="850" w:type="dxa"/>
            <w:vMerge/>
            <w:tcBorders>
              <w:right w:val="single" w:sz="4" w:space="0" w:color="auto"/>
            </w:tcBorders>
          </w:tcPr>
          <w:p w:rsidR="009D02F0" w:rsidRPr="00780ECE" w:rsidRDefault="009D02F0" w:rsidP="00B101C6">
            <w:pPr>
              <w:rPr>
                <w:sz w:val="20"/>
                <w:szCs w:val="20"/>
              </w:rPr>
            </w:pPr>
          </w:p>
        </w:tc>
        <w:tc>
          <w:tcPr>
            <w:tcW w:w="851" w:type="dxa"/>
            <w:vMerge/>
            <w:tcBorders>
              <w:right w:val="single" w:sz="4" w:space="0" w:color="auto"/>
            </w:tcBorders>
          </w:tcPr>
          <w:p w:rsidR="009D02F0" w:rsidRPr="00780ECE" w:rsidRDefault="009D02F0" w:rsidP="00B101C6">
            <w:pPr>
              <w:rPr>
                <w:sz w:val="20"/>
                <w:szCs w:val="20"/>
              </w:rPr>
            </w:pPr>
          </w:p>
        </w:tc>
        <w:tc>
          <w:tcPr>
            <w:tcW w:w="1701" w:type="dxa"/>
            <w:vMerge/>
            <w:tcBorders>
              <w:right w:val="single" w:sz="4" w:space="0" w:color="auto"/>
            </w:tcBorders>
          </w:tcPr>
          <w:p w:rsidR="009D02F0" w:rsidRPr="00780ECE" w:rsidRDefault="009D02F0" w:rsidP="00B101C6">
            <w:pPr>
              <w:rPr>
                <w:sz w:val="20"/>
                <w:szCs w:val="20"/>
              </w:rPr>
            </w:pPr>
          </w:p>
        </w:tc>
      </w:tr>
      <w:tr w:rsidR="009D02F0" w:rsidRPr="00780ECE" w:rsidTr="009D02F0">
        <w:trPr>
          <w:trHeight w:val="459"/>
        </w:trPr>
        <w:tc>
          <w:tcPr>
            <w:tcW w:w="567" w:type="dxa"/>
            <w:vMerge/>
          </w:tcPr>
          <w:p w:rsidR="009D02F0" w:rsidRPr="00780ECE" w:rsidRDefault="009D02F0" w:rsidP="00B101C6">
            <w:pPr>
              <w:ind w:right="-57"/>
              <w:jc w:val="center"/>
              <w:rPr>
                <w:sz w:val="20"/>
                <w:szCs w:val="20"/>
              </w:rPr>
            </w:pPr>
          </w:p>
        </w:tc>
        <w:tc>
          <w:tcPr>
            <w:tcW w:w="1843" w:type="dxa"/>
            <w:vMerge/>
          </w:tcPr>
          <w:p w:rsidR="009D02F0" w:rsidRPr="00780ECE" w:rsidRDefault="009D02F0" w:rsidP="00B101C6">
            <w:pPr>
              <w:rPr>
                <w:sz w:val="20"/>
                <w:szCs w:val="20"/>
              </w:rPr>
            </w:pPr>
          </w:p>
        </w:tc>
        <w:tc>
          <w:tcPr>
            <w:tcW w:w="1843" w:type="dxa"/>
            <w:vMerge/>
          </w:tcPr>
          <w:p w:rsidR="009D02F0" w:rsidRPr="00780ECE" w:rsidRDefault="009D02F0" w:rsidP="00B101C6">
            <w:pPr>
              <w:rPr>
                <w:sz w:val="20"/>
                <w:szCs w:val="20"/>
              </w:rPr>
            </w:pPr>
          </w:p>
        </w:tc>
        <w:tc>
          <w:tcPr>
            <w:tcW w:w="1559" w:type="dxa"/>
            <w:vMerge/>
          </w:tcPr>
          <w:p w:rsidR="009D02F0" w:rsidRPr="00780ECE" w:rsidRDefault="009D02F0" w:rsidP="00566B8D">
            <w:pPr>
              <w:rPr>
                <w:sz w:val="20"/>
                <w:szCs w:val="20"/>
              </w:rPr>
            </w:pPr>
          </w:p>
        </w:tc>
        <w:tc>
          <w:tcPr>
            <w:tcW w:w="1276" w:type="dxa"/>
            <w:vMerge/>
          </w:tcPr>
          <w:p w:rsidR="009D02F0" w:rsidRPr="00780ECE" w:rsidRDefault="009D02F0" w:rsidP="00566B8D">
            <w:pPr>
              <w:jc w:val="center"/>
              <w:rPr>
                <w:sz w:val="20"/>
                <w:szCs w:val="20"/>
              </w:rPr>
            </w:pPr>
          </w:p>
        </w:tc>
        <w:tc>
          <w:tcPr>
            <w:tcW w:w="1134" w:type="dxa"/>
            <w:vMerge/>
          </w:tcPr>
          <w:p w:rsidR="009D02F0" w:rsidRPr="00780ECE" w:rsidRDefault="009D02F0" w:rsidP="00566B8D">
            <w:pPr>
              <w:jc w:val="center"/>
              <w:rPr>
                <w:sz w:val="20"/>
                <w:szCs w:val="20"/>
              </w:rPr>
            </w:pPr>
          </w:p>
        </w:tc>
        <w:tc>
          <w:tcPr>
            <w:tcW w:w="1701" w:type="dxa"/>
            <w:vMerge/>
            <w:tcBorders>
              <w:right w:val="single" w:sz="4" w:space="0" w:color="auto"/>
            </w:tcBorders>
          </w:tcPr>
          <w:p w:rsidR="009D02F0" w:rsidRPr="00780ECE" w:rsidRDefault="009D02F0" w:rsidP="00B101C6">
            <w:pPr>
              <w:jc w:val="center"/>
              <w:rPr>
                <w:sz w:val="20"/>
                <w:szCs w:val="20"/>
              </w:rPr>
            </w:pPr>
          </w:p>
        </w:tc>
        <w:tc>
          <w:tcPr>
            <w:tcW w:w="2126" w:type="dxa"/>
            <w:tcBorders>
              <w:right w:val="single" w:sz="4" w:space="0" w:color="auto"/>
            </w:tcBorders>
          </w:tcPr>
          <w:p w:rsidR="009D02F0" w:rsidRDefault="009D02F0" w:rsidP="00566B8D">
            <w:pPr>
              <w:rPr>
                <w:sz w:val="20"/>
                <w:szCs w:val="20"/>
              </w:rPr>
            </w:pPr>
            <w:proofErr w:type="gramStart"/>
            <w:r w:rsidRPr="00780ECE">
              <w:rPr>
                <w:sz w:val="20"/>
                <w:szCs w:val="20"/>
              </w:rPr>
              <w:t xml:space="preserve">Доля объектов культурного наследия (памятников истории и культуры) местного (муниципального) значения, </w:t>
            </w:r>
            <w:r w:rsidRPr="00780ECE">
              <w:rPr>
                <w:sz w:val="20"/>
                <w:szCs w:val="20"/>
              </w:rPr>
              <w:lastRenderedPageBreak/>
              <w:t>расположенных на территории городского округа Кинешма,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(памятников истории и культуры) местного (муниципального) значения, расположенных на территории городского округа Кинешма</w:t>
            </w:r>
            <w:proofErr w:type="gramEnd"/>
          </w:p>
          <w:p w:rsidR="007D4F15" w:rsidRDefault="007D4F15" w:rsidP="00566B8D">
            <w:pPr>
              <w:rPr>
                <w:sz w:val="20"/>
                <w:szCs w:val="20"/>
              </w:rPr>
            </w:pPr>
          </w:p>
          <w:p w:rsidR="007D4F15" w:rsidRDefault="007D4F15" w:rsidP="00566B8D">
            <w:pPr>
              <w:rPr>
                <w:sz w:val="20"/>
                <w:szCs w:val="20"/>
              </w:rPr>
            </w:pPr>
          </w:p>
          <w:p w:rsidR="007D4F15" w:rsidRDefault="007D4F15" w:rsidP="00566B8D">
            <w:pPr>
              <w:rPr>
                <w:sz w:val="20"/>
                <w:szCs w:val="20"/>
              </w:rPr>
            </w:pPr>
          </w:p>
          <w:p w:rsidR="007D4F15" w:rsidRDefault="007D4F15" w:rsidP="00566B8D">
            <w:pPr>
              <w:rPr>
                <w:sz w:val="20"/>
                <w:szCs w:val="20"/>
              </w:rPr>
            </w:pPr>
          </w:p>
          <w:p w:rsidR="007D4F15" w:rsidRPr="00780ECE" w:rsidRDefault="007D4F15" w:rsidP="00566B8D">
            <w:pPr>
              <w:rPr>
                <w:sz w:val="20"/>
                <w:szCs w:val="20"/>
              </w:rPr>
            </w:pPr>
          </w:p>
        </w:tc>
        <w:tc>
          <w:tcPr>
            <w:tcW w:w="709" w:type="dxa"/>
            <w:tcBorders>
              <w:right w:val="single" w:sz="4" w:space="0" w:color="auto"/>
            </w:tcBorders>
          </w:tcPr>
          <w:p w:rsidR="009D02F0" w:rsidRPr="00780ECE" w:rsidRDefault="009D02F0" w:rsidP="00566B8D">
            <w:pPr>
              <w:rPr>
                <w:sz w:val="20"/>
                <w:szCs w:val="20"/>
              </w:rPr>
            </w:pPr>
            <w:r w:rsidRPr="00780ECE">
              <w:rPr>
                <w:sz w:val="20"/>
                <w:szCs w:val="20"/>
              </w:rPr>
              <w:lastRenderedPageBreak/>
              <w:t>%</w:t>
            </w:r>
          </w:p>
        </w:tc>
        <w:tc>
          <w:tcPr>
            <w:tcW w:w="850" w:type="dxa"/>
            <w:tcBorders>
              <w:right w:val="single" w:sz="4" w:space="0" w:color="auto"/>
            </w:tcBorders>
          </w:tcPr>
          <w:p w:rsidR="009D02F0" w:rsidRPr="00780ECE" w:rsidRDefault="009D02F0" w:rsidP="00566B8D">
            <w:pPr>
              <w:pStyle w:val="Pro-Tab"/>
              <w:spacing w:before="0" w:after="0"/>
              <w:jc w:val="center"/>
              <w:rPr>
                <w:rFonts w:ascii="Times New Roman" w:hAnsi="Times New Roman" w:cs="Times New Roman"/>
                <w:sz w:val="20"/>
              </w:rPr>
            </w:pPr>
            <w:r w:rsidRPr="00780ECE">
              <w:rPr>
                <w:rFonts w:ascii="Times New Roman" w:hAnsi="Times New Roman" w:cs="Times New Roman"/>
                <w:sz w:val="20"/>
              </w:rPr>
              <w:t>28,5</w:t>
            </w:r>
          </w:p>
        </w:tc>
        <w:tc>
          <w:tcPr>
            <w:tcW w:w="851" w:type="dxa"/>
            <w:tcBorders>
              <w:right w:val="single" w:sz="4" w:space="0" w:color="auto"/>
            </w:tcBorders>
          </w:tcPr>
          <w:p w:rsidR="009D02F0" w:rsidRPr="00780ECE" w:rsidRDefault="009D02F0" w:rsidP="00566B8D">
            <w:pPr>
              <w:pStyle w:val="Pro-Tab"/>
              <w:spacing w:before="0" w:after="0"/>
              <w:jc w:val="center"/>
              <w:rPr>
                <w:rFonts w:ascii="Times New Roman" w:hAnsi="Times New Roman" w:cs="Times New Roman"/>
                <w:sz w:val="20"/>
              </w:rPr>
            </w:pPr>
            <w:r w:rsidRPr="00780ECE">
              <w:rPr>
                <w:rFonts w:ascii="Times New Roman" w:hAnsi="Times New Roman" w:cs="Times New Roman"/>
                <w:sz w:val="20"/>
              </w:rPr>
              <w:t>28,5</w:t>
            </w:r>
          </w:p>
        </w:tc>
        <w:tc>
          <w:tcPr>
            <w:tcW w:w="1701" w:type="dxa"/>
            <w:vMerge/>
            <w:tcBorders>
              <w:right w:val="single" w:sz="4" w:space="0" w:color="auto"/>
            </w:tcBorders>
          </w:tcPr>
          <w:p w:rsidR="009D02F0" w:rsidRPr="00780ECE" w:rsidRDefault="009D02F0" w:rsidP="00B101C6">
            <w:pPr>
              <w:rPr>
                <w:sz w:val="20"/>
                <w:szCs w:val="20"/>
              </w:rPr>
            </w:pPr>
          </w:p>
        </w:tc>
      </w:tr>
      <w:tr w:rsidR="009D02F0" w:rsidRPr="00780ECE" w:rsidTr="001C080E">
        <w:trPr>
          <w:trHeight w:val="2070"/>
        </w:trPr>
        <w:tc>
          <w:tcPr>
            <w:tcW w:w="567" w:type="dxa"/>
            <w:vMerge/>
          </w:tcPr>
          <w:p w:rsidR="009D02F0" w:rsidRPr="00780ECE" w:rsidRDefault="009D02F0" w:rsidP="00B101C6">
            <w:pPr>
              <w:ind w:right="-57"/>
              <w:jc w:val="center"/>
              <w:rPr>
                <w:sz w:val="20"/>
                <w:szCs w:val="20"/>
              </w:rPr>
            </w:pPr>
          </w:p>
        </w:tc>
        <w:tc>
          <w:tcPr>
            <w:tcW w:w="1843" w:type="dxa"/>
            <w:vMerge/>
          </w:tcPr>
          <w:p w:rsidR="009D02F0" w:rsidRPr="00780ECE" w:rsidRDefault="009D02F0" w:rsidP="00B101C6">
            <w:pPr>
              <w:rPr>
                <w:sz w:val="20"/>
                <w:szCs w:val="20"/>
              </w:rPr>
            </w:pPr>
          </w:p>
        </w:tc>
        <w:tc>
          <w:tcPr>
            <w:tcW w:w="1843" w:type="dxa"/>
            <w:vMerge/>
          </w:tcPr>
          <w:p w:rsidR="009D02F0" w:rsidRPr="00780ECE" w:rsidRDefault="009D02F0" w:rsidP="00B101C6">
            <w:pPr>
              <w:rPr>
                <w:color w:val="000000"/>
                <w:sz w:val="20"/>
                <w:szCs w:val="20"/>
                <w:shd w:val="clear" w:color="auto" w:fill="FFFFFF"/>
              </w:rPr>
            </w:pPr>
          </w:p>
        </w:tc>
        <w:tc>
          <w:tcPr>
            <w:tcW w:w="1559" w:type="dxa"/>
            <w:vMerge/>
            <w:tcBorders>
              <w:bottom w:val="single" w:sz="4" w:space="0" w:color="auto"/>
            </w:tcBorders>
          </w:tcPr>
          <w:p w:rsidR="009D02F0" w:rsidRPr="0035162E" w:rsidRDefault="009D02F0" w:rsidP="00B101C6">
            <w:pPr>
              <w:rPr>
                <w:color w:val="FF0000"/>
                <w:sz w:val="20"/>
                <w:szCs w:val="20"/>
              </w:rPr>
            </w:pPr>
          </w:p>
        </w:tc>
        <w:tc>
          <w:tcPr>
            <w:tcW w:w="1276" w:type="dxa"/>
            <w:vMerge/>
            <w:tcBorders>
              <w:bottom w:val="single" w:sz="4" w:space="0" w:color="auto"/>
            </w:tcBorders>
          </w:tcPr>
          <w:p w:rsidR="009D02F0" w:rsidRPr="0035162E" w:rsidRDefault="009D02F0" w:rsidP="00B101C6">
            <w:pPr>
              <w:jc w:val="center"/>
              <w:rPr>
                <w:color w:val="FF0000"/>
                <w:sz w:val="20"/>
                <w:szCs w:val="20"/>
              </w:rPr>
            </w:pPr>
          </w:p>
        </w:tc>
        <w:tc>
          <w:tcPr>
            <w:tcW w:w="1134" w:type="dxa"/>
            <w:vMerge/>
            <w:tcBorders>
              <w:bottom w:val="single" w:sz="4" w:space="0" w:color="auto"/>
            </w:tcBorders>
          </w:tcPr>
          <w:p w:rsidR="009D02F0" w:rsidRPr="0035162E" w:rsidRDefault="009D02F0" w:rsidP="00B101C6">
            <w:pPr>
              <w:jc w:val="center"/>
              <w:rPr>
                <w:color w:val="FF0000"/>
                <w:sz w:val="20"/>
                <w:szCs w:val="20"/>
              </w:rPr>
            </w:pPr>
          </w:p>
        </w:tc>
        <w:tc>
          <w:tcPr>
            <w:tcW w:w="1701" w:type="dxa"/>
            <w:vMerge/>
            <w:tcBorders>
              <w:right w:val="single" w:sz="4" w:space="0" w:color="auto"/>
            </w:tcBorders>
          </w:tcPr>
          <w:p w:rsidR="009D02F0" w:rsidRPr="00780ECE" w:rsidRDefault="009D02F0" w:rsidP="00B101C6">
            <w:pPr>
              <w:jc w:val="center"/>
              <w:rPr>
                <w:sz w:val="20"/>
                <w:szCs w:val="20"/>
              </w:rPr>
            </w:pPr>
          </w:p>
        </w:tc>
        <w:tc>
          <w:tcPr>
            <w:tcW w:w="2126" w:type="dxa"/>
            <w:tcBorders>
              <w:right w:val="single" w:sz="4" w:space="0" w:color="auto"/>
            </w:tcBorders>
          </w:tcPr>
          <w:p w:rsidR="009D02F0" w:rsidRPr="00780ECE" w:rsidRDefault="009D02F0" w:rsidP="00B101C6">
            <w:pPr>
              <w:rPr>
                <w:sz w:val="20"/>
                <w:szCs w:val="20"/>
              </w:rPr>
            </w:pPr>
            <w:r w:rsidRPr="00780ECE">
              <w:rPr>
                <w:sz w:val="20"/>
                <w:szCs w:val="20"/>
              </w:rPr>
              <w:t>Доля объектов культурного наследия местного (муниципального) значения, в отношении которых проведена историко-культурная экспертиза</w:t>
            </w:r>
          </w:p>
        </w:tc>
        <w:tc>
          <w:tcPr>
            <w:tcW w:w="709" w:type="dxa"/>
            <w:tcBorders>
              <w:right w:val="single" w:sz="4" w:space="0" w:color="auto"/>
            </w:tcBorders>
          </w:tcPr>
          <w:p w:rsidR="009D02F0" w:rsidRPr="00780ECE" w:rsidRDefault="009D02F0" w:rsidP="00B101C6">
            <w:pPr>
              <w:rPr>
                <w:sz w:val="20"/>
                <w:szCs w:val="20"/>
              </w:rPr>
            </w:pPr>
            <w:r w:rsidRPr="00780ECE">
              <w:rPr>
                <w:sz w:val="20"/>
                <w:szCs w:val="20"/>
              </w:rPr>
              <w:t>%</w:t>
            </w:r>
          </w:p>
        </w:tc>
        <w:tc>
          <w:tcPr>
            <w:tcW w:w="850" w:type="dxa"/>
            <w:tcBorders>
              <w:right w:val="single" w:sz="4" w:space="0" w:color="auto"/>
            </w:tcBorders>
          </w:tcPr>
          <w:p w:rsidR="009D02F0" w:rsidRPr="00780ECE" w:rsidRDefault="009D02F0" w:rsidP="00B101C6">
            <w:pPr>
              <w:pStyle w:val="Pro-Tab"/>
              <w:spacing w:before="0" w:after="0"/>
              <w:jc w:val="center"/>
              <w:rPr>
                <w:sz w:val="20"/>
              </w:rPr>
            </w:pPr>
            <w:r w:rsidRPr="00780ECE">
              <w:rPr>
                <w:rFonts w:ascii="Times New Roman" w:hAnsi="Times New Roman" w:cs="Times New Roman"/>
                <w:sz w:val="20"/>
              </w:rPr>
              <w:t>28,5</w:t>
            </w:r>
          </w:p>
        </w:tc>
        <w:tc>
          <w:tcPr>
            <w:tcW w:w="851" w:type="dxa"/>
            <w:tcBorders>
              <w:right w:val="single" w:sz="4" w:space="0" w:color="auto"/>
            </w:tcBorders>
          </w:tcPr>
          <w:p w:rsidR="009D02F0" w:rsidRPr="00780ECE" w:rsidRDefault="009D02F0" w:rsidP="00B101C6">
            <w:pPr>
              <w:pStyle w:val="Pro-Tab"/>
              <w:spacing w:before="0" w:after="0"/>
              <w:jc w:val="center"/>
              <w:rPr>
                <w:sz w:val="20"/>
              </w:rPr>
            </w:pPr>
            <w:r w:rsidRPr="00780ECE">
              <w:rPr>
                <w:rFonts w:ascii="Times New Roman" w:hAnsi="Times New Roman" w:cs="Times New Roman"/>
                <w:sz w:val="20"/>
              </w:rPr>
              <w:t>28,5</w:t>
            </w:r>
          </w:p>
        </w:tc>
        <w:tc>
          <w:tcPr>
            <w:tcW w:w="1701" w:type="dxa"/>
            <w:vMerge/>
            <w:tcBorders>
              <w:right w:val="single" w:sz="4" w:space="0" w:color="auto"/>
            </w:tcBorders>
          </w:tcPr>
          <w:p w:rsidR="009D02F0" w:rsidRPr="00780ECE" w:rsidRDefault="009D02F0" w:rsidP="00B101C6">
            <w:pPr>
              <w:rPr>
                <w:sz w:val="20"/>
                <w:szCs w:val="20"/>
              </w:rPr>
            </w:pPr>
          </w:p>
        </w:tc>
      </w:tr>
      <w:tr w:rsidR="009D02F0" w:rsidRPr="00780ECE" w:rsidTr="0035162E">
        <w:trPr>
          <w:trHeight w:val="1874"/>
        </w:trPr>
        <w:tc>
          <w:tcPr>
            <w:tcW w:w="567" w:type="dxa"/>
            <w:vMerge/>
          </w:tcPr>
          <w:p w:rsidR="009D02F0" w:rsidRPr="00780ECE" w:rsidRDefault="009D02F0" w:rsidP="00B101C6">
            <w:pPr>
              <w:ind w:right="-57"/>
              <w:jc w:val="center"/>
              <w:rPr>
                <w:sz w:val="20"/>
                <w:szCs w:val="20"/>
              </w:rPr>
            </w:pPr>
          </w:p>
        </w:tc>
        <w:tc>
          <w:tcPr>
            <w:tcW w:w="1843" w:type="dxa"/>
            <w:vMerge/>
          </w:tcPr>
          <w:p w:rsidR="009D02F0" w:rsidRPr="00780ECE" w:rsidRDefault="009D02F0" w:rsidP="00B101C6">
            <w:pPr>
              <w:rPr>
                <w:sz w:val="20"/>
                <w:szCs w:val="20"/>
              </w:rPr>
            </w:pPr>
          </w:p>
        </w:tc>
        <w:tc>
          <w:tcPr>
            <w:tcW w:w="1843" w:type="dxa"/>
            <w:vMerge/>
          </w:tcPr>
          <w:p w:rsidR="009D02F0" w:rsidRPr="00780ECE" w:rsidRDefault="009D02F0" w:rsidP="00B101C6">
            <w:pPr>
              <w:jc w:val="center"/>
              <w:rPr>
                <w:sz w:val="20"/>
                <w:szCs w:val="20"/>
              </w:rPr>
            </w:pPr>
          </w:p>
        </w:tc>
        <w:tc>
          <w:tcPr>
            <w:tcW w:w="1559" w:type="dxa"/>
            <w:vMerge/>
          </w:tcPr>
          <w:p w:rsidR="009D02F0" w:rsidRPr="00780ECE" w:rsidRDefault="009D02F0" w:rsidP="00B101C6">
            <w:pPr>
              <w:rPr>
                <w:b/>
                <w:sz w:val="20"/>
                <w:szCs w:val="20"/>
              </w:rPr>
            </w:pPr>
          </w:p>
        </w:tc>
        <w:tc>
          <w:tcPr>
            <w:tcW w:w="1276" w:type="dxa"/>
            <w:vMerge/>
          </w:tcPr>
          <w:p w:rsidR="009D02F0" w:rsidRPr="00780ECE" w:rsidRDefault="009D02F0" w:rsidP="00B101C6">
            <w:pPr>
              <w:jc w:val="center"/>
              <w:rPr>
                <w:b/>
                <w:sz w:val="20"/>
                <w:szCs w:val="20"/>
              </w:rPr>
            </w:pPr>
          </w:p>
        </w:tc>
        <w:tc>
          <w:tcPr>
            <w:tcW w:w="1134" w:type="dxa"/>
            <w:vMerge/>
          </w:tcPr>
          <w:p w:rsidR="009D02F0" w:rsidRPr="00780ECE" w:rsidRDefault="009D02F0" w:rsidP="00B101C6">
            <w:pPr>
              <w:jc w:val="center"/>
              <w:rPr>
                <w:b/>
                <w:sz w:val="20"/>
                <w:szCs w:val="20"/>
              </w:rPr>
            </w:pPr>
          </w:p>
        </w:tc>
        <w:tc>
          <w:tcPr>
            <w:tcW w:w="1701" w:type="dxa"/>
            <w:vMerge/>
            <w:tcBorders>
              <w:right w:val="single" w:sz="4" w:space="0" w:color="auto"/>
            </w:tcBorders>
          </w:tcPr>
          <w:p w:rsidR="009D02F0" w:rsidRPr="00780ECE" w:rsidRDefault="009D02F0" w:rsidP="00B101C6">
            <w:pPr>
              <w:jc w:val="center"/>
              <w:rPr>
                <w:sz w:val="20"/>
                <w:szCs w:val="20"/>
              </w:rPr>
            </w:pPr>
          </w:p>
        </w:tc>
        <w:tc>
          <w:tcPr>
            <w:tcW w:w="2126" w:type="dxa"/>
            <w:tcBorders>
              <w:top w:val="single" w:sz="4" w:space="0" w:color="auto"/>
              <w:right w:val="single" w:sz="4" w:space="0" w:color="auto"/>
            </w:tcBorders>
          </w:tcPr>
          <w:p w:rsidR="009D02F0" w:rsidRPr="00780ECE" w:rsidRDefault="009D02F0" w:rsidP="00B101C6">
            <w:pPr>
              <w:rPr>
                <w:sz w:val="20"/>
                <w:szCs w:val="20"/>
              </w:rPr>
            </w:pPr>
            <w:r w:rsidRPr="00780ECE">
              <w:rPr>
                <w:sz w:val="20"/>
                <w:szCs w:val="20"/>
              </w:rPr>
              <w:t>Доля объектов культурного наследия местного (муниципального) значения, для которых разработан</w:t>
            </w:r>
            <w:r>
              <w:rPr>
                <w:sz w:val="20"/>
                <w:szCs w:val="20"/>
              </w:rPr>
              <w:t>ы проекты границ их территорий</w:t>
            </w:r>
          </w:p>
        </w:tc>
        <w:tc>
          <w:tcPr>
            <w:tcW w:w="709" w:type="dxa"/>
            <w:tcBorders>
              <w:top w:val="single" w:sz="4" w:space="0" w:color="auto"/>
              <w:right w:val="single" w:sz="4" w:space="0" w:color="auto"/>
            </w:tcBorders>
          </w:tcPr>
          <w:p w:rsidR="009D02F0" w:rsidRPr="00780ECE" w:rsidRDefault="009D02F0" w:rsidP="00B101C6">
            <w:pPr>
              <w:rPr>
                <w:sz w:val="20"/>
                <w:szCs w:val="20"/>
              </w:rPr>
            </w:pPr>
            <w:r w:rsidRPr="00780ECE">
              <w:rPr>
                <w:sz w:val="20"/>
                <w:szCs w:val="20"/>
              </w:rPr>
              <w:t>%</w:t>
            </w:r>
          </w:p>
        </w:tc>
        <w:tc>
          <w:tcPr>
            <w:tcW w:w="850" w:type="dxa"/>
            <w:tcBorders>
              <w:top w:val="single" w:sz="4" w:space="0" w:color="auto"/>
              <w:right w:val="single" w:sz="4" w:space="0" w:color="auto"/>
            </w:tcBorders>
          </w:tcPr>
          <w:p w:rsidR="009D02F0" w:rsidRPr="00780ECE" w:rsidRDefault="009D02F0"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28,5</w:t>
            </w:r>
          </w:p>
        </w:tc>
        <w:tc>
          <w:tcPr>
            <w:tcW w:w="851" w:type="dxa"/>
            <w:tcBorders>
              <w:top w:val="single" w:sz="4" w:space="0" w:color="auto"/>
              <w:right w:val="single" w:sz="4" w:space="0" w:color="auto"/>
            </w:tcBorders>
          </w:tcPr>
          <w:p w:rsidR="009D02F0" w:rsidRPr="00780ECE" w:rsidRDefault="009D02F0" w:rsidP="00B101C6">
            <w:pPr>
              <w:pStyle w:val="Pro-Tab"/>
              <w:spacing w:before="0" w:after="0"/>
              <w:jc w:val="center"/>
              <w:rPr>
                <w:rFonts w:ascii="Times New Roman" w:hAnsi="Times New Roman" w:cs="Times New Roman"/>
                <w:sz w:val="20"/>
              </w:rPr>
            </w:pPr>
            <w:r w:rsidRPr="00780ECE">
              <w:rPr>
                <w:rFonts w:ascii="Times New Roman" w:hAnsi="Times New Roman" w:cs="Times New Roman"/>
                <w:sz w:val="20"/>
              </w:rPr>
              <w:t>28,5</w:t>
            </w:r>
          </w:p>
        </w:tc>
        <w:tc>
          <w:tcPr>
            <w:tcW w:w="1701" w:type="dxa"/>
            <w:vMerge/>
            <w:tcBorders>
              <w:right w:val="single" w:sz="4" w:space="0" w:color="auto"/>
            </w:tcBorders>
          </w:tcPr>
          <w:p w:rsidR="009D02F0" w:rsidRPr="00780ECE" w:rsidRDefault="009D02F0" w:rsidP="00B101C6">
            <w:pPr>
              <w:rPr>
                <w:sz w:val="20"/>
                <w:szCs w:val="20"/>
              </w:rPr>
            </w:pPr>
          </w:p>
        </w:tc>
      </w:tr>
      <w:tr w:rsidR="0048176A" w:rsidRPr="00780ECE" w:rsidTr="0048176A">
        <w:trPr>
          <w:trHeight w:val="459"/>
        </w:trPr>
        <w:tc>
          <w:tcPr>
            <w:tcW w:w="567" w:type="dxa"/>
            <w:vMerge w:val="restart"/>
          </w:tcPr>
          <w:p w:rsidR="0048176A" w:rsidRPr="00780ECE" w:rsidRDefault="0048176A" w:rsidP="00B101C6">
            <w:pPr>
              <w:ind w:right="-57"/>
              <w:jc w:val="center"/>
              <w:rPr>
                <w:sz w:val="20"/>
                <w:szCs w:val="20"/>
              </w:rPr>
            </w:pPr>
            <w:r>
              <w:rPr>
                <w:sz w:val="20"/>
                <w:szCs w:val="20"/>
              </w:rPr>
              <w:t>2</w:t>
            </w:r>
          </w:p>
        </w:tc>
        <w:tc>
          <w:tcPr>
            <w:tcW w:w="1843" w:type="dxa"/>
            <w:vMerge w:val="restart"/>
          </w:tcPr>
          <w:p w:rsidR="0048176A" w:rsidRPr="0035162E" w:rsidRDefault="0048176A" w:rsidP="0035162E">
            <w:pPr>
              <w:pStyle w:val="31"/>
              <w:jc w:val="left"/>
              <w:rPr>
                <w:b w:val="0"/>
                <w:sz w:val="20"/>
                <w:szCs w:val="20"/>
              </w:rPr>
            </w:pPr>
            <w:r w:rsidRPr="0035162E">
              <w:rPr>
                <w:b w:val="0"/>
                <w:sz w:val="20"/>
                <w:szCs w:val="20"/>
              </w:rPr>
              <w:t>Подпрограмма "Культурно-досуговая деятельность"</w:t>
            </w:r>
          </w:p>
        </w:tc>
        <w:tc>
          <w:tcPr>
            <w:tcW w:w="1843" w:type="dxa"/>
            <w:vMerge w:val="restart"/>
          </w:tcPr>
          <w:p w:rsidR="0048176A" w:rsidRPr="00780ECE" w:rsidRDefault="0048176A" w:rsidP="00B101C6">
            <w:pPr>
              <w:rPr>
                <w:sz w:val="20"/>
                <w:szCs w:val="20"/>
              </w:rPr>
            </w:pPr>
            <w:r w:rsidRPr="00780ECE">
              <w:rPr>
                <w:sz w:val="20"/>
                <w:szCs w:val="20"/>
              </w:rPr>
              <w:t>Комитет по культуре и туризму администрации городского округа Кинешма</w:t>
            </w:r>
          </w:p>
          <w:p w:rsidR="0048176A" w:rsidRPr="00780ECE" w:rsidRDefault="0048176A" w:rsidP="00B101C6">
            <w:pPr>
              <w:rPr>
                <w:sz w:val="20"/>
                <w:szCs w:val="20"/>
              </w:rPr>
            </w:pPr>
          </w:p>
          <w:p w:rsidR="0048176A" w:rsidRPr="00780ECE" w:rsidRDefault="0048176A" w:rsidP="007E7185">
            <w:pPr>
              <w:rPr>
                <w:sz w:val="20"/>
                <w:szCs w:val="20"/>
              </w:rPr>
            </w:pPr>
            <w:r w:rsidRPr="00780ECE">
              <w:rPr>
                <w:sz w:val="20"/>
                <w:szCs w:val="20"/>
              </w:rPr>
              <w:t>Комитет по социальной и молодёжной политике админист</w:t>
            </w:r>
            <w:r>
              <w:rPr>
                <w:sz w:val="20"/>
                <w:szCs w:val="20"/>
              </w:rPr>
              <w:t xml:space="preserve">рации городского округа </w:t>
            </w:r>
            <w:r>
              <w:rPr>
                <w:sz w:val="20"/>
                <w:szCs w:val="20"/>
              </w:rPr>
              <w:lastRenderedPageBreak/>
              <w:t>Кинешма</w:t>
            </w:r>
          </w:p>
        </w:tc>
        <w:tc>
          <w:tcPr>
            <w:tcW w:w="1559" w:type="dxa"/>
          </w:tcPr>
          <w:p w:rsidR="0048176A" w:rsidRPr="0035162E" w:rsidRDefault="0048176A" w:rsidP="00B101C6">
            <w:pPr>
              <w:rPr>
                <w:b/>
                <w:sz w:val="20"/>
                <w:szCs w:val="20"/>
              </w:rPr>
            </w:pPr>
            <w:r w:rsidRPr="0035162E">
              <w:rPr>
                <w:b/>
                <w:sz w:val="20"/>
                <w:szCs w:val="20"/>
              </w:rPr>
              <w:lastRenderedPageBreak/>
              <w:t>Всего</w:t>
            </w:r>
          </w:p>
        </w:tc>
        <w:tc>
          <w:tcPr>
            <w:tcW w:w="1276" w:type="dxa"/>
          </w:tcPr>
          <w:p w:rsidR="0048176A" w:rsidRPr="0035162E" w:rsidRDefault="0048176A" w:rsidP="00B101C6">
            <w:pPr>
              <w:jc w:val="center"/>
              <w:rPr>
                <w:b/>
                <w:sz w:val="20"/>
                <w:szCs w:val="20"/>
              </w:rPr>
            </w:pPr>
            <w:r w:rsidRPr="0035162E">
              <w:rPr>
                <w:b/>
                <w:sz w:val="20"/>
                <w:szCs w:val="20"/>
              </w:rPr>
              <w:t>23 957,2</w:t>
            </w:r>
          </w:p>
        </w:tc>
        <w:tc>
          <w:tcPr>
            <w:tcW w:w="1134" w:type="dxa"/>
          </w:tcPr>
          <w:p w:rsidR="0048176A" w:rsidRPr="0035162E" w:rsidRDefault="0048176A" w:rsidP="00B101C6">
            <w:pPr>
              <w:jc w:val="center"/>
              <w:rPr>
                <w:b/>
                <w:sz w:val="20"/>
                <w:szCs w:val="20"/>
              </w:rPr>
            </w:pPr>
            <w:r w:rsidRPr="0035162E">
              <w:rPr>
                <w:b/>
                <w:sz w:val="20"/>
                <w:szCs w:val="20"/>
              </w:rPr>
              <w:t>23 079,0</w:t>
            </w:r>
          </w:p>
        </w:tc>
        <w:tc>
          <w:tcPr>
            <w:tcW w:w="1701" w:type="dxa"/>
            <w:vMerge w:val="restart"/>
            <w:tcBorders>
              <w:top w:val="single" w:sz="4" w:space="0" w:color="auto"/>
              <w:right w:val="single" w:sz="4" w:space="0" w:color="auto"/>
            </w:tcBorders>
          </w:tcPr>
          <w:p w:rsidR="0048176A" w:rsidRPr="00780ECE" w:rsidRDefault="0048176A" w:rsidP="007E7185">
            <w:pPr>
              <w:rPr>
                <w:sz w:val="20"/>
                <w:szCs w:val="20"/>
              </w:rPr>
            </w:pPr>
            <w:r>
              <w:rPr>
                <w:sz w:val="20"/>
                <w:szCs w:val="20"/>
              </w:rPr>
              <w:t>- 878,2 т.р.</w:t>
            </w:r>
          </w:p>
        </w:tc>
        <w:tc>
          <w:tcPr>
            <w:tcW w:w="2126" w:type="dxa"/>
            <w:vMerge w:val="restart"/>
            <w:tcBorders>
              <w:top w:val="single" w:sz="4" w:space="0" w:color="auto"/>
              <w:right w:val="single" w:sz="4" w:space="0" w:color="auto"/>
            </w:tcBorders>
          </w:tcPr>
          <w:p w:rsidR="0048176A" w:rsidRPr="00780ECE" w:rsidRDefault="0048176A" w:rsidP="00B101C6">
            <w:pPr>
              <w:jc w:val="center"/>
              <w:rPr>
                <w:sz w:val="20"/>
                <w:szCs w:val="20"/>
              </w:rPr>
            </w:pPr>
          </w:p>
        </w:tc>
        <w:tc>
          <w:tcPr>
            <w:tcW w:w="709" w:type="dxa"/>
            <w:vMerge w:val="restart"/>
            <w:tcBorders>
              <w:top w:val="single" w:sz="4" w:space="0" w:color="auto"/>
              <w:right w:val="single" w:sz="4" w:space="0" w:color="auto"/>
            </w:tcBorders>
          </w:tcPr>
          <w:p w:rsidR="0048176A" w:rsidRPr="00780ECE" w:rsidRDefault="0048176A" w:rsidP="00B101C6">
            <w:pPr>
              <w:jc w:val="center"/>
              <w:rPr>
                <w:sz w:val="20"/>
                <w:szCs w:val="20"/>
              </w:rPr>
            </w:pPr>
          </w:p>
        </w:tc>
        <w:tc>
          <w:tcPr>
            <w:tcW w:w="850" w:type="dxa"/>
            <w:vMerge w:val="restart"/>
            <w:tcBorders>
              <w:top w:val="single" w:sz="4" w:space="0" w:color="auto"/>
              <w:right w:val="single" w:sz="4" w:space="0" w:color="auto"/>
            </w:tcBorders>
          </w:tcPr>
          <w:p w:rsidR="0048176A" w:rsidRPr="00780ECE" w:rsidRDefault="0048176A" w:rsidP="00B101C6">
            <w:pPr>
              <w:jc w:val="center"/>
              <w:rPr>
                <w:sz w:val="20"/>
                <w:szCs w:val="20"/>
              </w:rPr>
            </w:pPr>
          </w:p>
        </w:tc>
        <w:tc>
          <w:tcPr>
            <w:tcW w:w="851" w:type="dxa"/>
            <w:vMerge w:val="restart"/>
            <w:tcBorders>
              <w:top w:val="single" w:sz="4" w:space="0" w:color="auto"/>
              <w:right w:val="single" w:sz="4" w:space="0" w:color="auto"/>
            </w:tcBorders>
          </w:tcPr>
          <w:p w:rsidR="0048176A" w:rsidRPr="00780ECE" w:rsidRDefault="0048176A" w:rsidP="00B101C6">
            <w:pPr>
              <w:jc w:val="center"/>
              <w:rPr>
                <w:sz w:val="20"/>
                <w:szCs w:val="20"/>
              </w:rPr>
            </w:pPr>
          </w:p>
        </w:tc>
        <w:tc>
          <w:tcPr>
            <w:tcW w:w="1701" w:type="dxa"/>
            <w:vMerge w:val="restart"/>
            <w:tcBorders>
              <w:top w:val="single" w:sz="4" w:space="0" w:color="auto"/>
              <w:right w:val="single" w:sz="4" w:space="0" w:color="auto"/>
            </w:tcBorders>
          </w:tcPr>
          <w:p w:rsidR="0048176A" w:rsidRPr="00780ECE" w:rsidRDefault="0048176A" w:rsidP="00B101C6">
            <w:pPr>
              <w:jc w:val="center"/>
              <w:rPr>
                <w:b/>
                <w:sz w:val="20"/>
                <w:szCs w:val="20"/>
              </w:rPr>
            </w:pPr>
          </w:p>
          <w:p w:rsidR="0048176A" w:rsidRPr="00780ECE" w:rsidRDefault="0048176A" w:rsidP="00B101C6">
            <w:pPr>
              <w:jc w:val="center"/>
              <w:rPr>
                <w:b/>
                <w:sz w:val="20"/>
                <w:szCs w:val="20"/>
              </w:rPr>
            </w:pPr>
            <w:r w:rsidRPr="00780ECE">
              <w:rPr>
                <w:b/>
                <w:sz w:val="20"/>
                <w:szCs w:val="20"/>
              </w:rPr>
              <w:t>-</w:t>
            </w:r>
          </w:p>
          <w:p w:rsidR="0048176A" w:rsidRPr="00780ECE" w:rsidRDefault="0048176A" w:rsidP="00B101C6">
            <w:pPr>
              <w:jc w:val="center"/>
              <w:rPr>
                <w:b/>
                <w:sz w:val="20"/>
                <w:szCs w:val="20"/>
              </w:rPr>
            </w:pPr>
          </w:p>
        </w:tc>
      </w:tr>
      <w:tr w:rsidR="0048176A" w:rsidRPr="00780ECE" w:rsidTr="00BF5DA8">
        <w:trPr>
          <w:trHeight w:val="255"/>
        </w:trPr>
        <w:tc>
          <w:tcPr>
            <w:tcW w:w="567" w:type="dxa"/>
            <w:vMerge/>
          </w:tcPr>
          <w:p w:rsidR="0048176A" w:rsidRPr="00780ECE" w:rsidRDefault="0048176A" w:rsidP="00B101C6">
            <w:pPr>
              <w:ind w:right="-57"/>
              <w:jc w:val="center"/>
              <w:rPr>
                <w:sz w:val="20"/>
                <w:szCs w:val="20"/>
              </w:rPr>
            </w:pPr>
          </w:p>
        </w:tc>
        <w:tc>
          <w:tcPr>
            <w:tcW w:w="1843" w:type="dxa"/>
            <w:vMerge/>
          </w:tcPr>
          <w:p w:rsidR="0048176A" w:rsidRPr="00780ECE" w:rsidRDefault="0048176A" w:rsidP="00B101C6">
            <w:pPr>
              <w:pStyle w:val="31"/>
              <w:rPr>
                <w:sz w:val="20"/>
                <w:szCs w:val="20"/>
              </w:rPr>
            </w:pPr>
          </w:p>
        </w:tc>
        <w:tc>
          <w:tcPr>
            <w:tcW w:w="1843" w:type="dxa"/>
            <w:vMerge/>
          </w:tcPr>
          <w:p w:rsidR="0048176A" w:rsidRPr="00780ECE" w:rsidRDefault="0048176A" w:rsidP="00B101C6">
            <w:pPr>
              <w:jc w:val="center"/>
              <w:rPr>
                <w:sz w:val="20"/>
                <w:szCs w:val="20"/>
              </w:rPr>
            </w:pPr>
          </w:p>
        </w:tc>
        <w:tc>
          <w:tcPr>
            <w:tcW w:w="1559" w:type="dxa"/>
          </w:tcPr>
          <w:p w:rsidR="0048176A" w:rsidRPr="00780ECE" w:rsidRDefault="0048176A" w:rsidP="00B101C6">
            <w:pPr>
              <w:rPr>
                <w:b/>
                <w:sz w:val="20"/>
                <w:szCs w:val="20"/>
              </w:rPr>
            </w:pPr>
            <w:r w:rsidRPr="0035162E">
              <w:rPr>
                <w:sz w:val="20"/>
                <w:szCs w:val="20"/>
              </w:rPr>
              <w:t>бюджетные ассигнования</w:t>
            </w:r>
            <w:r>
              <w:rPr>
                <w:sz w:val="20"/>
                <w:szCs w:val="20"/>
              </w:rPr>
              <w:t xml:space="preserve"> </w:t>
            </w:r>
            <w:r w:rsidRPr="00780ECE">
              <w:rPr>
                <w:sz w:val="20"/>
                <w:szCs w:val="20"/>
              </w:rPr>
              <w:t>всего,</w:t>
            </w:r>
            <w:r w:rsidRPr="00780ECE">
              <w:rPr>
                <w:b/>
                <w:sz w:val="20"/>
                <w:szCs w:val="20"/>
              </w:rPr>
              <w:br/>
            </w:r>
            <w:r w:rsidRPr="00780ECE">
              <w:rPr>
                <w:i/>
                <w:sz w:val="20"/>
                <w:szCs w:val="20"/>
              </w:rPr>
              <w:t>в том числе:</w:t>
            </w:r>
          </w:p>
        </w:tc>
        <w:tc>
          <w:tcPr>
            <w:tcW w:w="1276" w:type="dxa"/>
          </w:tcPr>
          <w:p w:rsidR="0048176A" w:rsidRPr="00780ECE" w:rsidRDefault="0048176A" w:rsidP="00B101C6">
            <w:pPr>
              <w:jc w:val="center"/>
              <w:rPr>
                <w:sz w:val="20"/>
                <w:szCs w:val="20"/>
              </w:rPr>
            </w:pPr>
            <w:r w:rsidRPr="00780ECE">
              <w:rPr>
                <w:sz w:val="20"/>
                <w:szCs w:val="20"/>
              </w:rPr>
              <w:t>23 957,2</w:t>
            </w:r>
          </w:p>
        </w:tc>
        <w:tc>
          <w:tcPr>
            <w:tcW w:w="1134" w:type="dxa"/>
          </w:tcPr>
          <w:p w:rsidR="0048176A" w:rsidRPr="00780ECE" w:rsidRDefault="0048176A" w:rsidP="00B101C6">
            <w:pPr>
              <w:jc w:val="center"/>
              <w:rPr>
                <w:sz w:val="20"/>
                <w:szCs w:val="20"/>
              </w:rPr>
            </w:pPr>
            <w:r w:rsidRPr="00780ECE">
              <w:rPr>
                <w:sz w:val="20"/>
                <w:szCs w:val="20"/>
              </w:rPr>
              <w:t>23 079,0</w:t>
            </w:r>
          </w:p>
        </w:tc>
        <w:tc>
          <w:tcPr>
            <w:tcW w:w="1701" w:type="dxa"/>
            <w:vMerge/>
            <w:tcBorders>
              <w:right w:val="single" w:sz="4" w:space="0" w:color="auto"/>
            </w:tcBorders>
          </w:tcPr>
          <w:p w:rsidR="0048176A" w:rsidRPr="00780ECE" w:rsidRDefault="0048176A" w:rsidP="00B101C6">
            <w:pPr>
              <w:jc w:val="center"/>
              <w:rPr>
                <w:sz w:val="20"/>
                <w:szCs w:val="20"/>
              </w:rPr>
            </w:pPr>
          </w:p>
        </w:tc>
        <w:tc>
          <w:tcPr>
            <w:tcW w:w="2126" w:type="dxa"/>
            <w:vMerge/>
            <w:tcBorders>
              <w:right w:val="single" w:sz="4" w:space="0" w:color="auto"/>
            </w:tcBorders>
          </w:tcPr>
          <w:p w:rsidR="0048176A" w:rsidRPr="00780ECE" w:rsidRDefault="0048176A" w:rsidP="00B101C6">
            <w:pPr>
              <w:jc w:val="center"/>
              <w:rPr>
                <w:sz w:val="20"/>
                <w:szCs w:val="20"/>
              </w:rPr>
            </w:pPr>
          </w:p>
        </w:tc>
        <w:tc>
          <w:tcPr>
            <w:tcW w:w="709" w:type="dxa"/>
            <w:vMerge/>
            <w:tcBorders>
              <w:right w:val="single" w:sz="4" w:space="0" w:color="auto"/>
            </w:tcBorders>
          </w:tcPr>
          <w:p w:rsidR="0048176A" w:rsidRPr="00780ECE" w:rsidRDefault="0048176A" w:rsidP="00B101C6">
            <w:pPr>
              <w:jc w:val="center"/>
              <w:rPr>
                <w:sz w:val="20"/>
                <w:szCs w:val="20"/>
              </w:rPr>
            </w:pPr>
          </w:p>
        </w:tc>
        <w:tc>
          <w:tcPr>
            <w:tcW w:w="850" w:type="dxa"/>
            <w:vMerge/>
            <w:tcBorders>
              <w:right w:val="single" w:sz="4" w:space="0" w:color="auto"/>
            </w:tcBorders>
          </w:tcPr>
          <w:p w:rsidR="0048176A" w:rsidRPr="00780ECE" w:rsidRDefault="0048176A" w:rsidP="00B101C6">
            <w:pPr>
              <w:jc w:val="center"/>
              <w:rPr>
                <w:sz w:val="20"/>
                <w:szCs w:val="20"/>
              </w:rPr>
            </w:pPr>
          </w:p>
        </w:tc>
        <w:tc>
          <w:tcPr>
            <w:tcW w:w="851" w:type="dxa"/>
            <w:vMerge/>
            <w:tcBorders>
              <w:right w:val="single" w:sz="4" w:space="0" w:color="auto"/>
            </w:tcBorders>
          </w:tcPr>
          <w:p w:rsidR="0048176A" w:rsidRPr="00780ECE" w:rsidRDefault="0048176A" w:rsidP="00B101C6">
            <w:pPr>
              <w:jc w:val="center"/>
              <w:rPr>
                <w:sz w:val="20"/>
                <w:szCs w:val="20"/>
              </w:rPr>
            </w:pPr>
          </w:p>
        </w:tc>
        <w:tc>
          <w:tcPr>
            <w:tcW w:w="1701" w:type="dxa"/>
            <w:vMerge/>
            <w:tcBorders>
              <w:right w:val="single" w:sz="4" w:space="0" w:color="auto"/>
            </w:tcBorders>
          </w:tcPr>
          <w:p w:rsidR="0048176A" w:rsidRPr="00780ECE" w:rsidRDefault="0048176A" w:rsidP="00B101C6">
            <w:pPr>
              <w:jc w:val="center"/>
              <w:rPr>
                <w:sz w:val="20"/>
                <w:szCs w:val="20"/>
              </w:rPr>
            </w:pPr>
          </w:p>
        </w:tc>
      </w:tr>
      <w:tr w:rsidR="0048176A" w:rsidRPr="00780ECE" w:rsidTr="00DD5284">
        <w:trPr>
          <w:trHeight w:val="954"/>
        </w:trPr>
        <w:tc>
          <w:tcPr>
            <w:tcW w:w="567" w:type="dxa"/>
            <w:vMerge/>
            <w:tcBorders>
              <w:bottom w:val="single" w:sz="4" w:space="0" w:color="auto"/>
            </w:tcBorders>
          </w:tcPr>
          <w:p w:rsidR="0048176A" w:rsidRPr="00780ECE" w:rsidRDefault="0048176A" w:rsidP="00B101C6">
            <w:pPr>
              <w:ind w:right="-57"/>
              <w:jc w:val="center"/>
              <w:rPr>
                <w:sz w:val="20"/>
                <w:szCs w:val="20"/>
              </w:rPr>
            </w:pPr>
          </w:p>
        </w:tc>
        <w:tc>
          <w:tcPr>
            <w:tcW w:w="1843" w:type="dxa"/>
            <w:vMerge/>
            <w:tcBorders>
              <w:bottom w:val="single" w:sz="4" w:space="0" w:color="auto"/>
            </w:tcBorders>
          </w:tcPr>
          <w:p w:rsidR="0048176A" w:rsidRPr="00780ECE" w:rsidRDefault="0048176A" w:rsidP="00B101C6">
            <w:pPr>
              <w:pStyle w:val="31"/>
              <w:rPr>
                <w:sz w:val="20"/>
                <w:szCs w:val="20"/>
              </w:rPr>
            </w:pPr>
          </w:p>
        </w:tc>
        <w:tc>
          <w:tcPr>
            <w:tcW w:w="1843" w:type="dxa"/>
            <w:vMerge/>
            <w:tcBorders>
              <w:bottom w:val="single" w:sz="4" w:space="0" w:color="auto"/>
            </w:tcBorders>
          </w:tcPr>
          <w:p w:rsidR="0048176A" w:rsidRPr="00780ECE" w:rsidRDefault="0048176A" w:rsidP="00B101C6">
            <w:pPr>
              <w:jc w:val="center"/>
              <w:rPr>
                <w:sz w:val="20"/>
                <w:szCs w:val="20"/>
              </w:rPr>
            </w:pPr>
          </w:p>
        </w:tc>
        <w:tc>
          <w:tcPr>
            <w:tcW w:w="1559" w:type="dxa"/>
            <w:tcBorders>
              <w:bottom w:val="single" w:sz="4" w:space="0" w:color="auto"/>
            </w:tcBorders>
          </w:tcPr>
          <w:p w:rsidR="0048176A" w:rsidRDefault="0048176A" w:rsidP="00B101C6">
            <w:pPr>
              <w:rPr>
                <w:sz w:val="20"/>
                <w:szCs w:val="20"/>
              </w:rPr>
            </w:pPr>
            <w:r w:rsidRPr="00780ECE">
              <w:rPr>
                <w:sz w:val="20"/>
                <w:szCs w:val="20"/>
              </w:rPr>
              <w:t>- бюджет городского округа Кинешма</w:t>
            </w:r>
          </w:p>
          <w:p w:rsidR="0048176A" w:rsidRDefault="0048176A" w:rsidP="00B101C6">
            <w:pPr>
              <w:rPr>
                <w:sz w:val="20"/>
                <w:szCs w:val="20"/>
              </w:rPr>
            </w:pPr>
          </w:p>
          <w:p w:rsidR="0048176A" w:rsidRDefault="0048176A" w:rsidP="00B101C6">
            <w:pPr>
              <w:rPr>
                <w:sz w:val="20"/>
                <w:szCs w:val="20"/>
              </w:rPr>
            </w:pPr>
          </w:p>
          <w:p w:rsidR="0048176A" w:rsidRPr="00780ECE" w:rsidRDefault="0048176A" w:rsidP="00B101C6">
            <w:pPr>
              <w:rPr>
                <w:sz w:val="20"/>
                <w:szCs w:val="20"/>
              </w:rPr>
            </w:pPr>
          </w:p>
        </w:tc>
        <w:tc>
          <w:tcPr>
            <w:tcW w:w="1276" w:type="dxa"/>
            <w:tcBorders>
              <w:bottom w:val="single" w:sz="4" w:space="0" w:color="auto"/>
            </w:tcBorders>
          </w:tcPr>
          <w:p w:rsidR="0048176A" w:rsidRPr="00780ECE" w:rsidRDefault="0048176A" w:rsidP="00B101C6">
            <w:pPr>
              <w:jc w:val="center"/>
              <w:rPr>
                <w:sz w:val="20"/>
                <w:szCs w:val="20"/>
              </w:rPr>
            </w:pPr>
            <w:r w:rsidRPr="00780ECE">
              <w:rPr>
                <w:sz w:val="20"/>
                <w:szCs w:val="20"/>
              </w:rPr>
              <w:t>23 494,7</w:t>
            </w:r>
          </w:p>
        </w:tc>
        <w:tc>
          <w:tcPr>
            <w:tcW w:w="1134" w:type="dxa"/>
            <w:tcBorders>
              <w:bottom w:val="single" w:sz="4" w:space="0" w:color="auto"/>
            </w:tcBorders>
          </w:tcPr>
          <w:p w:rsidR="0048176A" w:rsidRPr="00780ECE" w:rsidRDefault="0048176A" w:rsidP="00B101C6">
            <w:pPr>
              <w:jc w:val="center"/>
              <w:rPr>
                <w:sz w:val="20"/>
                <w:szCs w:val="20"/>
              </w:rPr>
            </w:pPr>
            <w:r w:rsidRPr="00780ECE">
              <w:rPr>
                <w:sz w:val="20"/>
                <w:szCs w:val="20"/>
              </w:rPr>
              <w:t>22 616,5</w:t>
            </w:r>
          </w:p>
        </w:tc>
        <w:tc>
          <w:tcPr>
            <w:tcW w:w="1701" w:type="dxa"/>
            <w:vMerge/>
            <w:tcBorders>
              <w:bottom w:val="single" w:sz="4" w:space="0" w:color="auto"/>
              <w:right w:val="single" w:sz="4" w:space="0" w:color="auto"/>
            </w:tcBorders>
          </w:tcPr>
          <w:p w:rsidR="0048176A" w:rsidRPr="00780ECE" w:rsidRDefault="0048176A" w:rsidP="00B101C6">
            <w:pPr>
              <w:jc w:val="center"/>
              <w:rPr>
                <w:sz w:val="20"/>
                <w:szCs w:val="20"/>
              </w:rPr>
            </w:pPr>
          </w:p>
        </w:tc>
        <w:tc>
          <w:tcPr>
            <w:tcW w:w="2126" w:type="dxa"/>
            <w:vMerge/>
            <w:tcBorders>
              <w:right w:val="single" w:sz="4" w:space="0" w:color="auto"/>
            </w:tcBorders>
          </w:tcPr>
          <w:p w:rsidR="0048176A" w:rsidRPr="00780ECE" w:rsidRDefault="0048176A" w:rsidP="00B101C6">
            <w:pPr>
              <w:jc w:val="center"/>
              <w:rPr>
                <w:sz w:val="20"/>
                <w:szCs w:val="20"/>
              </w:rPr>
            </w:pPr>
          </w:p>
        </w:tc>
        <w:tc>
          <w:tcPr>
            <w:tcW w:w="709" w:type="dxa"/>
            <w:vMerge/>
            <w:tcBorders>
              <w:right w:val="single" w:sz="4" w:space="0" w:color="auto"/>
            </w:tcBorders>
          </w:tcPr>
          <w:p w:rsidR="0048176A" w:rsidRPr="00780ECE" w:rsidRDefault="0048176A" w:rsidP="00B101C6">
            <w:pPr>
              <w:jc w:val="center"/>
              <w:rPr>
                <w:sz w:val="20"/>
                <w:szCs w:val="20"/>
              </w:rPr>
            </w:pPr>
          </w:p>
        </w:tc>
        <w:tc>
          <w:tcPr>
            <w:tcW w:w="850" w:type="dxa"/>
            <w:vMerge/>
            <w:tcBorders>
              <w:right w:val="single" w:sz="4" w:space="0" w:color="auto"/>
            </w:tcBorders>
          </w:tcPr>
          <w:p w:rsidR="0048176A" w:rsidRPr="00780ECE" w:rsidRDefault="0048176A" w:rsidP="00B101C6">
            <w:pPr>
              <w:jc w:val="center"/>
              <w:rPr>
                <w:sz w:val="20"/>
                <w:szCs w:val="20"/>
              </w:rPr>
            </w:pPr>
          </w:p>
        </w:tc>
        <w:tc>
          <w:tcPr>
            <w:tcW w:w="851" w:type="dxa"/>
            <w:vMerge/>
            <w:tcBorders>
              <w:right w:val="single" w:sz="4" w:space="0" w:color="auto"/>
            </w:tcBorders>
          </w:tcPr>
          <w:p w:rsidR="0048176A" w:rsidRPr="00780ECE" w:rsidRDefault="0048176A" w:rsidP="00B101C6">
            <w:pPr>
              <w:jc w:val="center"/>
              <w:rPr>
                <w:sz w:val="20"/>
                <w:szCs w:val="20"/>
              </w:rPr>
            </w:pPr>
          </w:p>
        </w:tc>
        <w:tc>
          <w:tcPr>
            <w:tcW w:w="1701" w:type="dxa"/>
            <w:vMerge/>
            <w:tcBorders>
              <w:right w:val="single" w:sz="4" w:space="0" w:color="auto"/>
            </w:tcBorders>
          </w:tcPr>
          <w:p w:rsidR="0048176A" w:rsidRPr="00780ECE" w:rsidRDefault="0048176A" w:rsidP="00B101C6">
            <w:pPr>
              <w:jc w:val="center"/>
              <w:rPr>
                <w:sz w:val="20"/>
                <w:szCs w:val="20"/>
              </w:rPr>
            </w:pPr>
          </w:p>
        </w:tc>
      </w:tr>
      <w:tr w:rsidR="0048176A" w:rsidRPr="00780ECE" w:rsidTr="00DD5284">
        <w:trPr>
          <w:trHeight w:val="829"/>
        </w:trPr>
        <w:tc>
          <w:tcPr>
            <w:tcW w:w="567" w:type="dxa"/>
            <w:vMerge/>
            <w:tcBorders>
              <w:bottom w:val="single" w:sz="4" w:space="0" w:color="auto"/>
            </w:tcBorders>
          </w:tcPr>
          <w:p w:rsidR="0048176A" w:rsidRPr="00780ECE" w:rsidRDefault="0048176A" w:rsidP="00B101C6">
            <w:pPr>
              <w:ind w:right="-57"/>
              <w:jc w:val="center"/>
              <w:rPr>
                <w:sz w:val="20"/>
                <w:szCs w:val="20"/>
              </w:rPr>
            </w:pPr>
          </w:p>
        </w:tc>
        <w:tc>
          <w:tcPr>
            <w:tcW w:w="1843" w:type="dxa"/>
            <w:vMerge/>
            <w:tcBorders>
              <w:bottom w:val="single" w:sz="4" w:space="0" w:color="auto"/>
            </w:tcBorders>
          </w:tcPr>
          <w:p w:rsidR="0048176A" w:rsidRPr="00780ECE" w:rsidRDefault="0048176A" w:rsidP="00B101C6">
            <w:pPr>
              <w:pStyle w:val="31"/>
              <w:rPr>
                <w:sz w:val="20"/>
                <w:szCs w:val="20"/>
              </w:rPr>
            </w:pPr>
          </w:p>
        </w:tc>
        <w:tc>
          <w:tcPr>
            <w:tcW w:w="1843" w:type="dxa"/>
            <w:vMerge/>
            <w:tcBorders>
              <w:bottom w:val="single" w:sz="4" w:space="0" w:color="auto"/>
            </w:tcBorders>
          </w:tcPr>
          <w:p w:rsidR="0048176A" w:rsidRPr="00780ECE" w:rsidRDefault="0048176A" w:rsidP="00B101C6">
            <w:pPr>
              <w:jc w:val="center"/>
              <w:rPr>
                <w:sz w:val="20"/>
                <w:szCs w:val="20"/>
              </w:rPr>
            </w:pPr>
          </w:p>
        </w:tc>
        <w:tc>
          <w:tcPr>
            <w:tcW w:w="1559" w:type="dxa"/>
          </w:tcPr>
          <w:p w:rsidR="0048176A" w:rsidRPr="00780ECE" w:rsidRDefault="0048176A" w:rsidP="00B101C6">
            <w:pPr>
              <w:rPr>
                <w:sz w:val="20"/>
                <w:szCs w:val="20"/>
              </w:rPr>
            </w:pPr>
            <w:r w:rsidRPr="00780ECE">
              <w:rPr>
                <w:sz w:val="20"/>
                <w:szCs w:val="20"/>
              </w:rPr>
              <w:t>- областной бюджет</w:t>
            </w:r>
          </w:p>
        </w:tc>
        <w:tc>
          <w:tcPr>
            <w:tcW w:w="1276" w:type="dxa"/>
          </w:tcPr>
          <w:p w:rsidR="0048176A" w:rsidRPr="00780ECE" w:rsidRDefault="0048176A" w:rsidP="00B101C6">
            <w:pPr>
              <w:jc w:val="center"/>
              <w:rPr>
                <w:sz w:val="20"/>
                <w:szCs w:val="20"/>
              </w:rPr>
            </w:pPr>
            <w:r w:rsidRPr="00780ECE">
              <w:rPr>
                <w:sz w:val="20"/>
                <w:szCs w:val="20"/>
              </w:rPr>
              <w:t>462,5</w:t>
            </w:r>
          </w:p>
        </w:tc>
        <w:tc>
          <w:tcPr>
            <w:tcW w:w="1134" w:type="dxa"/>
          </w:tcPr>
          <w:p w:rsidR="0048176A" w:rsidRPr="00780ECE" w:rsidRDefault="0048176A" w:rsidP="00B101C6">
            <w:pPr>
              <w:jc w:val="center"/>
              <w:rPr>
                <w:sz w:val="20"/>
                <w:szCs w:val="20"/>
              </w:rPr>
            </w:pPr>
            <w:r w:rsidRPr="00780ECE">
              <w:rPr>
                <w:sz w:val="20"/>
                <w:szCs w:val="20"/>
              </w:rPr>
              <w:t>462,5</w:t>
            </w:r>
          </w:p>
        </w:tc>
        <w:tc>
          <w:tcPr>
            <w:tcW w:w="1701" w:type="dxa"/>
            <w:vMerge/>
            <w:tcBorders>
              <w:bottom w:val="single" w:sz="4" w:space="0" w:color="auto"/>
              <w:right w:val="single" w:sz="4" w:space="0" w:color="auto"/>
            </w:tcBorders>
          </w:tcPr>
          <w:p w:rsidR="0048176A" w:rsidRPr="00780ECE" w:rsidRDefault="0048176A" w:rsidP="00B101C6">
            <w:pPr>
              <w:jc w:val="center"/>
              <w:rPr>
                <w:sz w:val="20"/>
                <w:szCs w:val="20"/>
              </w:rPr>
            </w:pPr>
          </w:p>
        </w:tc>
        <w:tc>
          <w:tcPr>
            <w:tcW w:w="2126" w:type="dxa"/>
            <w:vMerge/>
            <w:tcBorders>
              <w:right w:val="single" w:sz="4" w:space="0" w:color="auto"/>
            </w:tcBorders>
          </w:tcPr>
          <w:p w:rsidR="0048176A" w:rsidRPr="00780ECE" w:rsidRDefault="0048176A" w:rsidP="00B101C6">
            <w:pPr>
              <w:jc w:val="center"/>
              <w:rPr>
                <w:sz w:val="20"/>
                <w:szCs w:val="20"/>
              </w:rPr>
            </w:pPr>
          </w:p>
        </w:tc>
        <w:tc>
          <w:tcPr>
            <w:tcW w:w="709" w:type="dxa"/>
            <w:vMerge/>
            <w:tcBorders>
              <w:right w:val="single" w:sz="4" w:space="0" w:color="auto"/>
            </w:tcBorders>
          </w:tcPr>
          <w:p w:rsidR="0048176A" w:rsidRPr="00780ECE" w:rsidRDefault="0048176A" w:rsidP="00B101C6">
            <w:pPr>
              <w:jc w:val="center"/>
              <w:rPr>
                <w:sz w:val="20"/>
                <w:szCs w:val="20"/>
              </w:rPr>
            </w:pPr>
          </w:p>
        </w:tc>
        <w:tc>
          <w:tcPr>
            <w:tcW w:w="850" w:type="dxa"/>
            <w:vMerge/>
            <w:tcBorders>
              <w:right w:val="single" w:sz="4" w:space="0" w:color="auto"/>
            </w:tcBorders>
          </w:tcPr>
          <w:p w:rsidR="0048176A" w:rsidRPr="00780ECE" w:rsidRDefault="0048176A" w:rsidP="00B101C6">
            <w:pPr>
              <w:jc w:val="center"/>
              <w:rPr>
                <w:sz w:val="20"/>
                <w:szCs w:val="20"/>
              </w:rPr>
            </w:pPr>
          </w:p>
        </w:tc>
        <w:tc>
          <w:tcPr>
            <w:tcW w:w="851" w:type="dxa"/>
            <w:vMerge/>
            <w:tcBorders>
              <w:right w:val="single" w:sz="4" w:space="0" w:color="auto"/>
            </w:tcBorders>
          </w:tcPr>
          <w:p w:rsidR="0048176A" w:rsidRPr="00780ECE" w:rsidRDefault="0048176A" w:rsidP="00B101C6">
            <w:pPr>
              <w:jc w:val="center"/>
              <w:rPr>
                <w:sz w:val="20"/>
                <w:szCs w:val="20"/>
              </w:rPr>
            </w:pPr>
          </w:p>
        </w:tc>
        <w:tc>
          <w:tcPr>
            <w:tcW w:w="1701" w:type="dxa"/>
            <w:vMerge/>
            <w:tcBorders>
              <w:right w:val="single" w:sz="4" w:space="0" w:color="auto"/>
            </w:tcBorders>
          </w:tcPr>
          <w:p w:rsidR="0048176A" w:rsidRPr="00780ECE" w:rsidRDefault="0048176A" w:rsidP="00B101C6">
            <w:pPr>
              <w:jc w:val="center"/>
              <w:rPr>
                <w:sz w:val="20"/>
                <w:szCs w:val="20"/>
              </w:rPr>
            </w:pPr>
          </w:p>
        </w:tc>
      </w:tr>
      <w:tr w:rsidR="0048176A" w:rsidRPr="00780ECE" w:rsidTr="00DD5284">
        <w:trPr>
          <w:trHeight w:val="480"/>
        </w:trPr>
        <w:tc>
          <w:tcPr>
            <w:tcW w:w="567" w:type="dxa"/>
            <w:vMerge w:val="restart"/>
          </w:tcPr>
          <w:p w:rsidR="0048176A" w:rsidRPr="00780ECE" w:rsidRDefault="0048176A" w:rsidP="00B101C6">
            <w:pPr>
              <w:ind w:right="-57"/>
              <w:jc w:val="center"/>
              <w:rPr>
                <w:sz w:val="20"/>
                <w:szCs w:val="20"/>
              </w:rPr>
            </w:pPr>
            <w:r w:rsidRPr="00780ECE">
              <w:rPr>
                <w:sz w:val="20"/>
                <w:szCs w:val="20"/>
              </w:rPr>
              <w:lastRenderedPageBreak/>
              <w:t>2.1</w:t>
            </w:r>
          </w:p>
        </w:tc>
        <w:tc>
          <w:tcPr>
            <w:tcW w:w="1843" w:type="dxa"/>
            <w:vMerge w:val="restart"/>
          </w:tcPr>
          <w:p w:rsidR="0048176A" w:rsidRPr="00EE3EF5" w:rsidRDefault="0048176A" w:rsidP="00EE3EF5">
            <w:pPr>
              <w:pStyle w:val="31"/>
              <w:jc w:val="left"/>
              <w:rPr>
                <w:b w:val="0"/>
                <w:sz w:val="20"/>
                <w:szCs w:val="20"/>
              </w:rPr>
            </w:pPr>
            <w:r w:rsidRPr="00EE3EF5">
              <w:rPr>
                <w:b w:val="0"/>
                <w:sz w:val="20"/>
                <w:szCs w:val="20"/>
              </w:rPr>
              <w:t xml:space="preserve">Основное мероприятие </w:t>
            </w:r>
            <w:r w:rsidRPr="00EE3EF5">
              <w:rPr>
                <w:b w:val="0"/>
                <w:color w:val="000000"/>
                <w:sz w:val="20"/>
                <w:szCs w:val="20"/>
              </w:rPr>
              <w:t>«Организация культурного досуга и отдыха населения городского округа Кинешма»</w:t>
            </w:r>
            <w:r w:rsidRPr="00EE3EF5">
              <w:rPr>
                <w:b w:val="0"/>
                <w:sz w:val="20"/>
                <w:szCs w:val="20"/>
              </w:rPr>
              <w:t>"</w:t>
            </w:r>
          </w:p>
        </w:tc>
        <w:tc>
          <w:tcPr>
            <w:tcW w:w="1843" w:type="dxa"/>
            <w:vMerge w:val="restart"/>
          </w:tcPr>
          <w:p w:rsidR="0048176A" w:rsidRPr="00780ECE" w:rsidRDefault="0048176A" w:rsidP="00B101C6">
            <w:pPr>
              <w:rPr>
                <w:sz w:val="20"/>
                <w:szCs w:val="20"/>
              </w:rPr>
            </w:pPr>
            <w:r w:rsidRPr="00780ECE">
              <w:rPr>
                <w:sz w:val="20"/>
                <w:szCs w:val="20"/>
              </w:rPr>
              <w:t>Комитет по культуре и туризму администрации городского округа Кинешма</w:t>
            </w:r>
          </w:p>
          <w:p w:rsidR="0048176A" w:rsidRPr="00780ECE" w:rsidRDefault="0048176A" w:rsidP="00B101C6">
            <w:pPr>
              <w:jc w:val="center"/>
              <w:rPr>
                <w:sz w:val="20"/>
                <w:szCs w:val="20"/>
              </w:rPr>
            </w:pPr>
          </w:p>
        </w:tc>
        <w:tc>
          <w:tcPr>
            <w:tcW w:w="1559" w:type="dxa"/>
          </w:tcPr>
          <w:p w:rsidR="0048176A" w:rsidRPr="007E7185" w:rsidRDefault="0048176A" w:rsidP="00B101C6">
            <w:pPr>
              <w:rPr>
                <w:sz w:val="20"/>
                <w:szCs w:val="20"/>
              </w:rPr>
            </w:pPr>
            <w:r w:rsidRPr="007E7185">
              <w:rPr>
                <w:sz w:val="20"/>
                <w:szCs w:val="20"/>
              </w:rPr>
              <w:t>Всего</w:t>
            </w:r>
          </w:p>
        </w:tc>
        <w:tc>
          <w:tcPr>
            <w:tcW w:w="1276" w:type="dxa"/>
          </w:tcPr>
          <w:p w:rsidR="0048176A" w:rsidRPr="007E7185" w:rsidRDefault="0048176A" w:rsidP="00B101C6">
            <w:pPr>
              <w:jc w:val="center"/>
              <w:rPr>
                <w:sz w:val="20"/>
                <w:szCs w:val="20"/>
              </w:rPr>
            </w:pPr>
            <w:r w:rsidRPr="007E7185">
              <w:rPr>
                <w:sz w:val="20"/>
                <w:szCs w:val="20"/>
              </w:rPr>
              <w:t>23 485,2</w:t>
            </w:r>
          </w:p>
        </w:tc>
        <w:tc>
          <w:tcPr>
            <w:tcW w:w="1134" w:type="dxa"/>
          </w:tcPr>
          <w:p w:rsidR="0048176A" w:rsidRPr="007E7185" w:rsidRDefault="0048176A" w:rsidP="00B101C6">
            <w:pPr>
              <w:jc w:val="center"/>
              <w:rPr>
                <w:sz w:val="20"/>
                <w:szCs w:val="20"/>
              </w:rPr>
            </w:pPr>
            <w:r w:rsidRPr="007E7185">
              <w:rPr>
                <w:sz w:val="20"/>
                <w:szCs w:val="20"/>
              </w:rPr>
              <w:t>22 607,0</w:t>
            </w:r>
          </w:p>
        </w:tc>
        <w:tc>
          <w:tcPr>
            <w:tcW w:w="1701" w:type="dxa"/>
            <w:vMerge w:val="restart"/>
            <w:tcBorders>
              <w:top w:val="single" w:sz="4" w:space="0" w:color="auto"/>
              <w:right w:val="single" w:sz="4" w:space="0" w:color="auto"/>
            </w:tcBorders>
          </w:tcPr>
          <w:p w:rsidR="0048176A" w:rsidRPr="00780ECE" w:rsidRDefault="0048176A" w:rsidP="00EE3EF5">
            <w:pPr>
              <w:rPr>
                <w:sz w:val="20"/>
                <w:szCs w:val="20"/>
              </w:rPr>
            </w:pPr>
            <w:r w:rsidRPr="00780ECE">
              <w:rPr>
                <w:sz w:val="20"/>
                <w:szCs w:val="20"/>
              </w:rPr>
              <w:t>Основное мероприятие выполнено.</w:t>
            </w:r>
          </w:p>
          <w:p w:rsidR="0048176A" w:rsidRPr="00780ECE" w:rsidRDefault="0048176A" w:rsidP="00EE3EF5">
            <w:pPr>
              <w:rPr>
                <w:sz w:val="20"/>
                <w:szCs w:val="20"/>
              </w:rPr>
            </w:pPr>
            <w:r w:rsidRPr="00780ECE">
              <w:rPr>
                <w:sz w:val="20"/>
                <w:szCs w:val="20"/>
              </w:rPr>
              <w:t>Отклонение в сумме  878,2 т.р. в связи с недостаточным финансированием средств бюджета городского округа Кинешма (в том числе, кредиторская задолженность 752,3 т.р.), а также экономией бюджетных средств на проведение городских мероприятий</w:t>
            </w:r>
          </w:p>
        </w:tc>
        <w:tc>
          <w:tcPr>
            <w:tcW w:w="2126" w:type="dxa"/>
            <w:vMerge/>
            <w:tcBorders>
              <w:right w:val="single" w:sz="4" w:space="0" w:color="auto"/>
            </w:tcBorders>
          </w:tcPr>
          <w:p w:rsidR="0048176A" w:rsidRPr="00780ECE" w:rsidRDefault="0048176A" w:rsidP="00B101C6">
            <w:pPr>
              <w:rPr>
                <w:rFonts w:eastAsia="Calibri"/>
                <w:sz w:val="20"/>
                <w:szCs w:val="20"/>
                <w:lang w:eastAsia="ar-SA"/>
              </w:rPr>
            </w:pPr>
          </w:p>
        </w:tc>
        <w:tc>
          <w:tcPr>
            <w:tcW w:w="709" w:type="dxa"/>
            <w:vMerge/>
            <w:tcBorders>
              <w:right w:val="single" w:sz="4" w:space="0" w:color="auto"/>
            </w:tcBorders>
          </w:tcPr>
          <w:p w:rsidR="0048176A" w:rsidRPr="00780ECE" w:rsidRDefault="0048176A" w:rsidP="00B101C6">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48176A" w:rsidRPr="00780ECE" w:rsidRDefault="0048176A" w:rsidP="00B101C6">
            <w:pPr>
              <w:jc w:val="center"/>
              <w:rPr>
                <w:rFonts w:eastAsia="Calibri"/>
                <w:sz w:val="20"/>
                <w:szCs w:val="20"/>
                <w:lang w:eastAsia="ar-SA"/>
              </w:rPr>
            </w:pPr>
          </w:p>
        </w:tc>
        <w:tc>
          <w:tcPr>
            <w:tcW w:w="851" w:type="dxa"/>
            <w:vMerge/>
            <w:tcBorders>
              <w:right w:val="single" w:sz="4" w:space="0" w:color="auto"/>
            </w:tcBorders>
          </w:tcPr>
          <w:p w:rsidR="0048176A" w:rsidRPr="00780ECE" w:rsidRDefault="0048176A" w:rsidP="00B101C6">
            <w:pPr>
              <w:jc w:val="center"/>
              <w:rPr>
                <w:rFonts w:eastAsia="Calibri"/>
                <w:sz w:val="20"/>
                <w:szCs w:val="20"/>
                <w:lang w:eastAsia="ar-SA"/>
              </w:rPr>
            </w:pPr>
          </w:p>
        </w:tc>
        <w:tc>
          <w:tcPr>
            <w:tcW w:w="1701" w:type="dxa"/>
            <w:vMerge/>
            <w:tcBorders>
              <w:right w:val="single" w:sz="4" w:space="0" w:color="auto"/>
            </w:tcBorders>
          </w:tcPr>
          <w:p w:rsidR="0048176A" w:rsidRPr="00780ECE" w:rsidRDefault="0048176A" w:rsidP="00B101C6">
            <w:pPr>
              <w:jc w:val="center"/>
              <w:rPr>
                <w:b/>
                <w:sz w:val="20"/>
                <w:szCs w:val="20"/>
              </w:rPr>
            </w:pPr>
          </w:p>
        </w:tc>
      </w:tr>
      <w:tr w:rsidR="0048176A" w:rsidRPr="00780ECE" w:rsidTr="00BF5DA8">
        <w:trPr>
          <w:trHeight w:val="465"/>
        </w:trPr>
        <w:tc>
          <w:tcPr>
            <w:tcW w:w="567" w:type="dxa"/>
            <w:vMerge/>
          </w:tcPr>
          <w:p w:rsidR="0048176A" w:rsidRPr="00780ECE" w:rsidRDefault="0048176A" w:rsidP="00B101C6">
            <w:pPr>
              <w:ind w:right="-57"/>
              <w:jc w:val="center"/>
              <w:rPr>
                <w:sz w:val="20"/>
                <w:szCs w:val="20"/>
              </w:rPr>
            </w:pPr>
          </w:p>
        </w:tc>
        <w:tc>
          <w:tcPr>
            <w:tcW w:w="1843" w:type="dxa"/>
            <w:vMerge/>
          </w:tcPr>
          <w:p w:rsidR="0048176A" w:rsidRPr="00780ECE" w:rsidRDefault="0048176A" w:rsidP="00B101C6">
            <w:pPr>
              <w:pStyle w:val="31"/>
              <w:rPr>
                <w:sz w:val="20"/>
                <w:szCs w:val="20"/>
              </w:rPr>
            </w:pPr>
          </w:p>
        </w:tc>
        <w:tc>
          <w:tcPr>
            <w:tcW w:w="1843" w:type="dxa"/>
            <w:vMerge/>
          </w:tcPr>
          <w:p w:rsidR="0048176A" w:rsidRPr="00780ECE" w:rsidRDefault="0048176A" w:rsidP="00B101C6">
            <w:pPr>
              <w:jc w:val="center"/>
              <w:rPr>
                <w:sz w:val="20"/>
                <w:szCs w:val="20"/>
              </w:rPr>
            </w:pPr>
          </w:p>
        </w:tc>
        <w:tc>
          <w:tcPr>
            <w:tcW w:w="1559" w:type="dxa"/>
          </w:tcPr>
          <w:p w:rsidR="0048176A" w:rsidRPr="00780ECE" w:rsidRDefault="0048176A" w:rsidP="00B101C6">
            <w:pPr>
              <w:rPr>
                <w:b/>
                <w:sz w:val="20"/>
                <w:szCs w:val="20"/>
              </w:rPr>
            </w:pPr>
            <w:r w:rsidRPr="00EE3EF5">
              <w:rPr>
                <w:sz w:val="20"/>
                <w:szCs w:val="20"/>
              </w:rPr>
              <w:t>бюджетные ассигнования</w:t>
            </w:r>
            <w:r>
              <w:rPr>
                <w:sz w:val="20"/>
                <w:szCs w:val="20"/>
              </w:rPr>
              <w:t xml:space="preserve"> </w:t>
            </w:r>
            <w:r w:rsidRPr="00780ECE">
              <w:rPr>
                <w:sz w:val="20"/>
                <w:szCs w:val="20"/>
              </w:rPr>
              <w:t>всего,</w:t>
            </w:r>
            <w:r w:rsidRPr="00780ECE">
              <w:rPr>
                <w:b/>
                <w:sz w:val="20"/>
                <w:szCs w:val="20"/>
              </w:rPr>
              <w:br/>
            </w:r>
            <w:r w:rsidRPr="00780ECE">
              <w:rPr>
                <w:i/>
                <w:sz w:val="20"/>
                <w:szCs w:val="20"/>
              </w:rPr>
              <w:t>в том числе:</w:t>
            </w:r>
          </w:p>
        </w:tc>
        <w:tc>
          <w:tcPr>
            <w:tcW w:w="1276" w:type="dxa"/>
          </w:tcPr>
          <w:p w:rsidR="0048176A" w:rsidRPr="00780ECE" w:rsidRDefault="0048176A" w:rsidP="00B101C6">
            <w:pPr>
              <w:jc w:val="center"/>
              <w:rPr>
                <w:sz w:val="20"/>
                <w:szCs w:val="20"/>
              </w:rPr>
            </w:pPr>
            <w:r w:rsidRPr="00780ECE">
              <w:rPr>
                <w:sz w:val="20"/>
                <w:szCs w:val="20"/>
              </w:rPr>
              <w:t>23 485,2</w:t>
            </w:r>
          </w:p>
        </w:tc>
        <w:tc>
          <w:tcPr>
            <w:tcW w:w="1134" w:type="dxa"/>
          </w:tcPr>
          <w:p w:rsidR="0048176A" w:rsidRPr="00780ECE" w:rsidRDefault="0048176A" w:rsidP="00B101C6">
            <w:pPr>
              <w:jc w:val="center"/>
              <w:rPr>
                <w:sz w:val="20"/>
                <w:szCs w:val="20"/>
              </w:rPr>
            </w:pPr>
            <w:r w:rsidRPr="00780ECE">
              <w:rPr>
                <w:sz w:val="20"/>
                <w:szCs w:val="20"/>
              </w:rPr>
              <w:t>22 607,0</w:t>
            </w:r>
          </w:p>
        </w:tc>
        <w:tc>
          <w:tcPr>
            <w:tcW w:w="1701" w:type="dxa"/>
            <w:vMerge/>
            <w:tcBorders>
              <w:right w:val="single" w:sz="4" w:space="0" w:color="auto"/>
            </w:tcBorders>
          </w:tcPr>
          <w:p w:rsidR="0048176A" w:rsidRPr="00780ECE" w:rsidRDefault="0048176A" w:rsidP="00B101C6">
            <w:pPr>
              <w:jc w:val="center"/>
              <w:rPr>
                <w:sz w:val="20"/>
                <w:szCs w:val="20"/>
              </w:rPr>
            </w:pPr>
          </w:p>
        </w:tc>
        <w:tc>
          <w:tcPr>
            <w:tcW w:w="2126" w:type="dxa"/>
            <w:vMerge/>
            <w:tcBorders>
              <w:right w:val="single" w:sz="4" w:space="0" w:color="auto"/>
            </w:tcBorders>
          </w:tcPr>
          <w:p w:rsidR="0048176A" w:rsidRPr="00780ECE" w:rsidRDefault="0048176A" w:rsidP="00B101C6">
            <w:pPr>
              <w:jc w:val="center"/>
              <w:rPr>
                <w:sz w:val="20"/>
                <w:szCs w:val="20"/>
              </w:rPr>
            </w:pPr>
          </w:p>
        </w:tc>
        <w:tc>
          <w:tcPr>
            <w:tcW w:w="709" w:type="dxa"/>
            <w:vMerge/>
            <w:tcBorders>
              <w:right w:val="single" w:sz="4" w:space="0" w:color="auto"/>
            </w:tcBorders>
          </w:tcPr>
          <w:p w:rsidR="0048176A" w:rsidRPr="00780ECE" w:rsidRDefault="0048176A" w:rsidP="00B101C6">
            <w:pPr>
              <w:jc w:val="center"/>
              <w:rPr>
                <w:sz w:val="20"/>
                <w:szCs w:val="20"/>
              </w:rPr>
            </w:pPr>
          </w:p>
        </w:tc>
        <w:tc>
          <w:tcPr>
            <w:tcW w:w="850" w:type="dxa"/>
            <w:vMerge/>
            <w:tcBorders>
              <w:right w:val="single" w:sz="4" w:space="0" w:color="auto"/>
            </w:tcBorders>
          </w:tcPr>
          <w:p w:rsidR="0048176A" w:rsidRPr="00780ECE" w:rsidRDefault="0048176A" w:rsidP="00B101C6">
            <w:pPr>
              <w:jc w:val="center"/>
              <w:rPr>
                <w:sz w:val="20"/>
                <w:szCs w:val="20"/>
              </w:rPr>
            </w:pPr>
          </w:p>
        </w:tc>
        <w:tc>
          <w:tcPr>
            <w:tcW w:w="851" w:type="dxa"/>
            <w:vMerge/>
            <w:tcBorders>
              <w:right w:val="single" w:sz="4" w:space="0" w:color="auto"/>
            </w:tcBorders>
          </w:tcPr>
          <w:p w:rsidR="0048176A" w:rsidRPr="00780ECE" w:rsidRDefault="0048176A" w:rsidP="00B101C6">
            <w:pPr>
              <w:jc w:val="center"/>
              <w:rPr>
                <w:sz w:val="20"/>
                <w:szCs w:val="20"/>
              </w:rPr>
            </w:pPr>
          </w:p>
        </w:tc>
        <w:tc>
          <w:tcPr>
            <w:tcW w:w="1701" w:type="dxa"/>
            <w:vMerge/>
            <w:tcBorders>
              <w:right w:val="single" w:sz="4" w:space="0" w:color="auto"/>
            </w:tcBorders>
          </w:tcPr>
          <w:p w:rsidR="0048176A" w:rsidRPr="00780ECE" w:rsidRDefault="0048176A" w:rsidP="00B101C6">
            <w:pPr>
              <w:jc w:val="center"/>
              <w:rPr>
                <w:sz w:val="20"/>
                <w:szCs w:val="20"/>
              </w:rPr>
            </w:pPr>
          </w:p>
        </w:tc>
      </w:tr>
      <w:tr w:rsidR="0048176A" w:rsidRPr="00780ECE" w:rsidTr="00BF5DA8">
        <w:trPr>
          <w:trHeight w:val="315"/>
        </w:trPr>
        <w:tc>
          <w:tcPr>
            <w:tcW w:w="567" w:type="dxa"/>
            <w:vMerge/>
          </w:tcPr>
          <w:p w:rsidR="0048176A" w:rsidRPr="00780ECE" w:rsidRDefault="0048176A" w:rsidP="00B101C6">
            <w:pPr>
              <w:ind w:right="-57"/>
              <w:jc w:val="center"/>
              <w:rPr>
                <w:sz w:val="20"/>
                <w:szCs w:val="20"/>
              </w:rPr>
            </w:pPr>
          </w:p>
        </w:tc>
        <w:tc>
          <w:tcPr>
            <w:tcW w:w="1843" w:type="dxa"/>
            <w:vMerge/>
          </w:tcPr>
          <w:p w:rsidR="0048176A" w:rsidRPr="00780ECE" w:rsidRDefault="0048176A" w:rsidP="00B101C6">
            <w:pPr>
              <w:pStyle w:val="31"/>
              <w:rPr>
                <w:sz w:val="20"/>
                <w:szCs w:val="20"/>
              </w:rPr>
            </w:pPr>
          </w:p>
        </w:tc>
        <w:tc>
          <w:tcPr>
            <w:tcW w:w="1843" w:type="dxa"/>
            <w:vMerge/>
          </w:tcPr>
          <w:p w:rsidR="0048176A" w:rsidRPr="00780ECE" w:rsidRDefault="0048176A" w:rsidP="00B101C6">
            <w:pPr>
              <w:jc w:val="center"/>
              <w:rPr>
                <w:sz w:val="20"/>
                <w:szCs w:val="20"/>
              </w:rPr>
            </w:pPr>
          </w:p>
        </w:tc>
        <w:tc>
          <w:tcPr>
            <w:tcW w:w="1559" w:type="dxa"/>
          </w:tcPr>
          <w:p w:rsidR="0048176A" w:rsidRPr="00780ECE" w:rsidRDefault="0048176A" w:rsidP="00B101C6">
            <w:pPr>
              <w:rPr>
                <w:sz w:val="20"/>
                <w:szCs w:val="20"/>
              </w:rPr>
            </w:pPr>
            <w:r w:rsidRPr="00780ECE">
              <w:rPr>
                <w:sz w:val="20"/>
                <w:szCs w:val="20"/>
              </w:rPr>
              <w:t>- бюджет городского округа Кинешма</w:t>
            </w:r>
          </w:p>
        </w:tc>
        <w:tc>
          <w:tcPr>
            <w:tcW w:w="1276" w:type="dxa"/>
          </w:tcPr>
          <w:p w:rsidR="0048176A" w:rsidRPr="00780ECE" w:rsidRDefault="0048176A" w:rsidP="00B101C6">
            <w:pPr>
              <w:jc w:val="center"/>
              <w:rPr>
                <w:sz w:val="20"/>
                <w:szCs w:val="20"/>
              </w:rPr>
            </w:pPr>
            <w:r w:rsidRPr="00780ECE">
              <w:rPr>
                <w:sz w:val="20"/>
                <w:szCs w:val="20"/>
              </w:rPr>
              <w:t>23 022,7</w:t>
            </w:r>
          </w:p>
        </w:tc>
        <w:tc>
          <w:tcPr>
            <w:tcW w:w="1134" w:type="dxa"/>
          </w:tcPr>
          <w:p w:rsidR="0048176A" w:rsidRPr="00780ECE" w:rsidRDefault="0048176A" w:rsidP="00B101C6">
            <w:pPr>
              <w:jc w:val="center"/>
              <w:rPr>
                <w:sz w:val="20"/>
                <w:szCs w:val="20"/>
              </w:rPr>
            </w:pPr>
            <w:r w:rsidRPr="00780ECE">
              <w:rPr>
                <w:sz w:val="20"/>
                <w:szCs w:val="20"/>
              </w:rPr>
              <w:t>22 144,5</w:t>
            </w:r>
          </w:p>
        </w:tc>
        <w:tc>
          <w:tcPr>
            <w:tcW w:w="1701" w:type="dxa"/>
            <w:vMerge/>
            <w:tcBorders>
              <w:right w:val="single" w:sz="4" w:space="0" w:color="auto"/>
            </w:tcBorders>
          </w:tcPr>
          <w:p w:rsidR="0048176A" w:rsidRPr="00780ECE" w:rsidRDefault="0048176A" w:rsidP="00B101C6">
            <w:pPr>
              <w:jc w:val="center"/>
              <w:rPr>
                <w:sz w:val="20"/>
                <w:szCs w:val="20"/>
              </w:rPr>
            </w:pPr>
          </w:p>
        </w:tc>
        <w:tc>
          <w:tcPr>
            <w:tcW w:w="2126" w:type="dxa"/>
            <w:vMerge/>
            <w:tcBorders>
              <w:right w:val="single" w:sz="4" w:space="0" w:color="auto"/>
            </w:tcBorders>
          </w:tcPr>
          <w:p w:rsidR="0048176A" w:rsidRPr="00780ECE" w:rsidRDefault="0048176A" w:rsidP="00B101C6">
            <w:pPr>
              <w:jc w:val="center"/>
              <w:rPr>
                <w:sz w:val="20"/>
                <w:szCs w:val="20"/>
              </w:rPr>
            </w:pPr>
          </w:p>
        </w:tc>
        <w:tc>
          <w:tcPr>
            <w:tcW w:w="709" w:type="dxa"/>
            <w:vMerge/>
            <w:tcBorders>
              <w:right w:val="single" w:sz="4" w:space="0" w:color="auto"/>
            </w:tcBorders>
          </w:tcPr>
          <w:p w:rsidR="0048176A" w:rsidRPr="00780ECE" w:rsidRDefault="0048176A" w:rsidP="00B101C6">
            <w:pPr>
              <w:jc w:val="center"/>
              <w:rPr>
                <w:sz w:val="20"/>
                <w:szCs w:val="20"/>
              </w:rPr>
            </w:pPr>
          </w:p>
        </w:tc>
        <w:tc>
          <w:tcPr>
            <w:tcW w:w="850" w:type="dxa"/>
            <w:vMerge/>
            <w:tcBorders>
              <w:right w:val="single" w:sz="4" w:space="0" w:color="auto"/>
            </w:tcBorders>
          </w:tcPr>
          <w:p w:rsidR="0048176A" w:rsidRPr="00780ECE" w:rsidRDefault="0048176A" w:rsidP="00B101C6">
            <w:pPr>
              <w:jc w:val="center"/>
              <w:rPr>
                <w:sz w:val="20"/>
                <w:szCs w:val="20"/>
              </w:rPr>
            </w:pPr>
          </w:p>
        </w:tc>
        <w:tc>
          <w:tcPr>
            <w:tcW w:w="851" w:type="dxa"/>
            <w:vMerge/>
            <w:tcBorders>
              <w:right w:val="single" w:sz="4" w:space="0" w:color="auto"/>
            </w:tcBorders>
          </w:tcPr>
          <w:p w:rsidR="0048176A" w:rsidRPr="00780ECE" w:rsidRDefault="0048176A" w:rsidP="00B101C6">
            <w:pPr>
              <w:jc w:val="center"/>
              <w:rPr>
                <w:sz w:val="20"/>
                <w:szCs w:val="20"/>
              </w:rPr>
            </w:pPr>
          </w:p>
        </w:tc>
        <w:tc>
          <w:tcPr>
            <w:tcW w:w="1701" w:type="dxa"/>
            <w:vMerge/>
            <w:tcBorders>
              <w:right w:val="single" w:sz="4" w:space="0" w:color="auto"/>
            </w:tcBorders>
          </w:tcPr>
          <w:p w:rsidR="0048176A" w:rsidRPr="00780ECE" w:rsidRDefault="0048176A" w:rsidP="00B101C6">
            <w:pPr>
              <w:jc w:val="center"/>
              <w:rPr>
                <w:sz w:val="20"/>
                <w:szCs w:val="20"/>
              </w:rPr>
            </w:pPr>
          </w:p>
        </w:tc>
      </w:tr>
      <w:tr w:rsidR="0048176A" w:rsidRPr="00780ECE" w:rsidTr="00BF5DA8">
        <w:trPr>
          <w:trHeight w:val="643"/>
        </w:trPr>
        <w:tc>
          <w:tcPr>
            <w:tcW w:w="567" w:type="dxa"/>
            <w:vMerge/>
            <w:tcBorders>
              <w:bottom w:val="single" w:sz="4" w:space="0" w:color="auto"/>
            </w:tcBorders>
          </w:tcPr>
          <w:p w:rsidR="0048176A" w:rsidRPr="00780ECE" w:rsidRDefault="0048176A" w:rsidP="00B101C6">
            <w:pPr>
              <w:ind w:right="-57"/>
              <w:jc w:val="center"/>
              <w:rPr>
                <w:sz w:val="20"/>
                <w:szCs w:val="20"/>
              </w:rPr>
            </w:pPr>
          </w:p>
        </w:tc>
        <w:tc>
          <w:tcPr>
            <w:tcW w:w="1843" w:type="dxa"/>
            <w:vMerge/>
            <w:tcBorders>
              <w:bottom w:val="single" w:sz="4" w:space="0" w:color="auto"/>
            </w:tcBorders>
          </w:tcPr>
          <w:p w:rsidR="0048176A" w:rsidRPr="00780ECE" w:rsidRDefault="0048176A" w:rsidP="00B101C6">
            <w:pPr>
              <w:pStyle w:val="31"/>
              <w:rPr>
                <w:sz w:val="20"/>
                <w:szCs w:val="20"/>
              </w:rPr>
            </w:pPr>
          </w:p>
        </w:tc>
        <w:tc>
          <w:tcPr>
            <w:tcW w:w="1843" w:type="dxa"/>
            <w:vMerge/>
            <w:tcBorders>
              <w:bottom w:val="single" w:sz="4" w:space="0" w:color="auto"/>
            </w:tcBorders>
          </w:tcPr>
          <w:p w:rsidR="0048176A" w:rsidRPr="00780ECE" w:rsidRDefault="0048176A" w:rsidP="00B101C6">
            <w:pPr>
              <w:jc w:val="center"/>
              <w:rPr>
                <w:sz w:val="20"/>
                <w:szCs w:val="20"/>
              </w:rPr>
            </w:pPr>
          </w:p>
        </w:tc>
        <w:tc>
          <w:tcPr>
            <w:tcW w:w="1559" w:type="dxa"/>
            <w:tcBorders>
              <w:bottom w:val="single" w:sz="4" w:space="0" w:color="auto"/>
            </w:tcBorders>
          </w:tcPr>
          <w:p w:rsidR="0048176A" w:rsidRPr="00780ECE" w:rsidRDefault="0048176A" w:rsidP="00B101C6">
            <w:pPr>
              <w:rPr>
                <w:sz w:val="20"/>
                <w:szCs w:val="20"/>
              </w:rPr>
            </w:pPr>
            <w:r w:rsidRPr="00780ECE">
              <w:rPr>
                <w:sz w:val="20"/>
                <w:szCs w:val="20"/>
              </w:rPr>
              <w:t>- областной бюджет</w:t>
            </w:r>
          </w:p>
        </w:tc>
        <w:tc>
          <w:tcPr>
            <w:tcW w:w="1276" w:type="dxa"/>
            <w:tcBorders>
              <w:bottom w:val="single" w:sz="4" w:space="0" w:color="auto"/>
            </w:tcBorders>
          </w:tcPr>
          <w:p w:rsidR="0048176A" w:rsidRPr="00780ECE" w:rsidRDefault="0048176A" w:rsidP="00EE3EF5">
            <w:pPr>
              <w:jc w:val="center"/>
              <w:rPr>
                <w:sz w:val="20"/>
                <w:szCs w:val="20"/>
              </w:rPr>
            </w:pPr>
            <w:r w:rsidRPr="00780ECE">
              <w:rPr>
                <w:sz w:val="20"/>
                <w:szCs w:val="20"/>
              </w:rPr>
              <w:t>462,5</w:t>
            </w:r>
          </w:p>
        </w:tc>
        <w:tc>
          <w:tcPr>
            <w:tcW w:w="1134" w:type="dxa"/>
            <w:tcBorders>
              <w:bottom w:val="single" w:sz="4" w:space="0" w:color="auto"/>
            </w:tcBorders>
          </w:tcPr>
          <w:p w:rsidR="0048176A" w:rsidRPr="00780ECE" w:rsidRDefault="0048176A" w:rsidP="00B101C6">
            <w:pPr>
              <w:rPr>
                <w:sz w:val="20"/>
                <w:szCs w:val="20"/>
              </w:rPr>
            </w:pPr>
            <w:r w:rsidRPr="00780ECE">
              <w:rPr>
                <w:sz w:val="20"/>
                <w:szCs w:val="20"/>
              </w:rPr>
              <w:t>462,5</w:t>
            </w:r>
          </w:p>
        </w:tc>
        <w:tc>
          <w:tcPr>
            <w:tcW w:w="1701" w:type="dxa"/>
            <w:vMerge/>
            <w:tcBorders>
              <w:bottom w:val="single" w:sz="4" w:space="0" w:color="auto"/>
              <w:right w:val="single" w:sz="4" w:space="0" w:color="auto"/>
            </w:tcBorders>
          </w:tcPr>
          <w:p w:rsidR="0048176A" w:rsidRPr="00780ECE" w:rsidRDefault="0048176A" w:rsidP="00B101C6">
            <w:pPr>
              <w:jc w:val="center"/>
              <w:rPr>
                <w:sz w:val="20"/>
                <w:szCs w:val="20"/>
              </w:rPr>
            </w:pPr>
          </w:p>
        </w:tc>
        <w:tc>
          <w:tcPr>
            <w:tcW w:w="2126" w:type="dxa"/>
            <w:vMerge/>
            <w:tcBorders>
              <w:bottom w:val="single" w:sz="4" w:space="0" w:color="auto"/>
              <w:right w:val="single" w:sz="4" w:space="0" w:color="auto"/>
            </w:tcBorders>
          </w:tcPr>
          <w:p w:rsidR="0048176A" w:rsidRPr="00780ECE" w:rsidRDefault="0048176A" w:rsidP="00B101C6">
            <w:pPr>
              <w:jc w:val="center"/>
              <w:rPr>
                <w:sz w:val="20"/>
                <w:szCs w:val="20"/>
              </w:rPr>
            </w:pPr>
          </w:p>
        </w:tc>
        <w:tc>
          <w:tcPr>
            <w:tcW w:w="709" w:type="dxa"/>
            <w:vMerge/>
            <w:tcBorders>
              <w:bottom w:val="single" w:sz="4" w:space="0" w:color="auto"/>
              <w:right w:val="single" w:sz="4" w:space="0" w:color="auto"/>
            </w:tcBorders>
          </w:tcPr>
          <w:p w:rsidR="0048176A" w:rsidRPr="00780ECE" w:rsidRDefault="0048176A" w:rsidP="00B101C6">
            <w:pPr>
              <w:jc w:val="center"/>
              <w:rPr>
                <w:sz w:val="20"/>
                <w:szCs w:val="20"/>
              </w:rPr>
            </w:pPr>
          </w:p>
        </w:tc>
        <w:tc>
          <w:tcPr>
            <w:tcW w:w="850" w:type="dxa"/>
            <w:vMerge/>
            <w:tcBorders>
              <w:bottom w:val="single" w:sz="4" w:space="0" w:color="auto"/>
              <w:right w:val="single" w:sz="4" w:space="0" w:color="auto"/>
            </w:tcBorders>
          </w:tcPr>
          <w:p w:rsidR="0048176A" w:rsidRPr="00780ECE" w:rsidRDefault="0048176A" w:rsidP="00B101C6">
            <w:pPr>
              <w:jc w:val="center"/>
              <w:rPr>
                <w:sz w:val="20"/>
                <w:szCs w:val="20"/>
              </w:rPr>
            </w:pPr>
          </w:p>
        </w:tc>
        <w:tc>
          <w:tcPr>
            <w:tcW w:w="851" w:type="dxa"/>
            <w:vMerge/>
            <w:tcBorders>
              <w:bottom w:val="single" w:sz="4" w:space="0" w:color="auto"/>
              <w:right w:val="single" w:sz="4" w:space="0" w:color="auto"/>
            </w:tcBorders>
          </w:tcPr>
          <w:p w:rsidR="0048176A" w:rsidRPr="00780ECE" w:rsidRDefault="0048176A" w:rsidP="00B101C6">
            <w:pPr>
              <w:jc w:val="center"/>
              <w:rPr>
                <w:sz w:val="20"/>
                <w:szCs w:val="20"/>
              </w:rPr>
            </w:pPr>
          </w:p>
        </w:tc>
        <w:tc>
          <w:tcPr>
            <w:tcW w:w="1701" w:type="dxa"/>
            <w:vMerge/>
            <w:tcBorders>
              <w:bottom w:val="single" w:sz="4" w:space="0" w:color="auto"/>
              <w:right w:val="single" w:sz="4" w:space="0" w:color="auto"/>
            </w:tcBorders>
          </w:tcPr>
          <w:p w:rsidR="0048176A" w:rsidRPr="00780ECE" w:rsidRDefault="0048176A" w:rsidP="00B101C6">
            <w:pPr>
              <w:rPr>
                <w:sz w:val="20"/>
                <w:szCs w:val="20"/>
              </w:rPr>
            </w:pPr>
          </w:p>
        </w:tc>
      </w:tr>
      <w:tr w:rsidR="00BF51E1" w:rsidRPr="00780ECE" w:rsidTr="00B101C6">
        <w:trPr>
          <w:trHeight w:val="407"/>
        </w:trPr>
        <w:tc>
          <w:tcPr>
            <w:tcW w:w="567" w:type="dxa"/>
            <w:vMerge w:val="restart"/>
          </w:tcPr>
          <w:p w:rsidR="00BF51E1" w:rsidRPr="00780ECE" w:rsidRDefault="00BF51E1" w:rsidP="00B101C6">
            <w:pPr>
              <w:ind w:right="-57"/>
              <w:jc w:val="center"/>
              <w:rPr>
                <w:sz w:val="20"/>
                <w:szCs w:val="20"/>
              </w:rPr>
            </w:pPr>
            <w:r w:rsidRPr="00780ECE">
              <w:rPr>
                <w:sz w:val="20"/>
                <w:szCs w:val="20"/>
              </w:rPr>
              <w:t>2.1.1</w:t>
            </w:r>
          </w:p>
        </w:tc>
        <w:tc>
          <w:tcPr>
            <w:tcW w:w="1843" w:type="dxa"/>
            <w:vMerge w:val="restart"/>
          </w:tcPr>
          <w:p w:rsidR="00BF51E1" w:rsidRPr="00EE3EF5" w:rsidRDefault="00BF51E1" w:rsidP="00EE3EF5">
            <w:pPr>
              <w:pStyle w:val="31"/>
              <w:jc w:val="left"/>
              <w:rPr>
                <w:b w:val="0"/>
                <w:sz w:val="20"/>
                <w:szCs w:val="20"/>
              </w:rPr>
            </w:pPr>
            <w:r w:rsidRPr="00EE3EF5">
              <w:rPr>
                <w:b w:val="0"/>
                <w:sz w:val="20"/>
                <w:szCs w:val="20"/>
              </w:rPr>
              <w:t xml:space="preserve">Мероприятие «Создание условий для обеспечения </w:t>
            </w:r>
            <w:r w:rsidRPr="00EE3EF5">
              <w:rPr>
                <w:b w:val="0"/>
                <w:sz w:val="20"/>
                <w:szCs w:val="20"/>
              </w:rPr>
              <w:lastRenderedPageBreak/>
              <w:t>доступа различных социальных групп граждан к культурным благам, развитие самодеятельного народного творчества, поддержка учреждений культуры»»</w:t>
            </w:r>
          </w:p>
        </w:tc>
        <w:tc>
          <w:tcPr>
            <w:tcW w:w="1843" w:type="dxa"/>
            <w:vMerge w:val="restart"/>
          </w:tcPr>
          <w:p w:rsidR="00BF51E1" w:rsidRPr="00780ECE" w:rsidRDefault="00BF51E1" w:rsidP="00B101C6">
            <w:pPr>
              <w:rPr>
                <w:sz w:val="20"/>
                <w:szCs w:val="20"/>
              </w:rPr>
            </w:pPr>
            <w:r w:rsidRPr="00780ECE">
              <w:rPr>
                <w:sz w:val="20"/>
                <w:szCs w:val="20"/>
              </w:rPr>
              <w:lastRenderedPageBreak/>
              <w:t xml:space="preserve">Комитет по культуре и туризму администрации </w:t>
            </w:r>
            <w:r w:rsidRPr="00780ECE">
              <w:rPr>
                <w:sz w:val="20"/>
                <w:szCs w:val="20"/>
              </w:rPr>
              <w:lastRenderedPageBreak/>
              <w:t>городского округа Кинешма</w:t>
            </w:r>
          </w:p>
          <w:p w:rsidR="00BF51E1" w:rsidRPr="00780ECE" w:rsidRDefault="00BF51E1" w:rsidP="00B101C6">
            <w:pPr>
              <w:jc w:val="center"/>
              <w:rPr>
                <w:sz w:val="20"/>
                <w:szCs w:val="20"/>
              </w:rPr>
            </w:pPr>
          </w:p>
        </w:tc>
        <w:tc>
          <w:tcPr>
            <w:tcW w:w="1559" w:type="dxa"/>
          </w:tcPr>
          <w:p w:rsidR="00BF51E1" w:rsidRPr="00780ECE" w:rsidRDefault="00BF51E1" w:rsidP="00B101C6">
            <w:pPr>
              <w:rPr>
                <w:sz w:val="20"/>
                <w:szCs w:val="20"/>
              </w:rPr>
            </w:pPr>
            <w:r>
              <w:rPr>
                <w:sz w:val="20"/>
                <w:szCs w:val="20"/>
              </w:rPr>
              <w:lastRenderedPageBreak/>
              <w:t>Всего</w:t>
            </w:r>
          </w:p>
        </w:tc>
        <w:tc>
          <w:tcPr>
            <w:tcW w:w="1276" w:type="dxa"/>
          </w:tcPr>
          <w:p w:rsidR="00BF51E1" w:rsidRPr="00780ECE" w:rsidRDefault="00BF51E1" w:rsidP="00B101C6">
            <w:pPr>
              <w:jc w:val="center"/>
              <w:rPr>
                <w:sz w:val="20"/>
                <w:szCs w:val="20"/>
              </w:rPr>
            </w:pPr>
            <w:r w:rsidRPr="00780ECE">
              <w:rPr>
                <w:sz w:val="20"/>
                <w:szCs w:val="20"/>
              </w:rPr>
              <w:t>21 131,9</w:t>
            </w:r>
          </w:p>
        </w:tc>
        <w:tc>
          <w:tcPr>
            <w:tcW w:w="1134" w:type="dxa"/>
          </w:tcPr>
          <w:p w:rsidR="00BF51E1" w:rsidRPr="00780ECE" w:rsidRDefault="00BF51E1" w:rsidP="00B101C6">
            <w:pPr>
              <w:jc w:val="center"/>
              <w:rPr>
                <w:sz w:val="20"/>
                <w:szCs w:val="20"/>
              </w:rPr>
            </w:pPr>
            <w:r w:rsidRPr="00780ECE">
              <w:rPr>
                <w:sz w:val="20"/>
                <w:szCs w:val="20"/>
              </w:rPr>
              <w:t>20 253,9</w:t>
            </w:r>
          </w:p>
        </w:tc>
        <w:tc>
          <w:tcPr>
            <w:tcW w:w="1701" w:type="dxa"/>
            <w:vMerge w:val="restart"/>
            <w:tcBorders>
              <w:top w:val="single" w:sz="4" w:space="0" w:color="auto"/>
              <w:right w:val="single" w:sz="4" w:space="0" w:color="auto"/>
            </w:tcBorders>
          </w:tcPr>
          <w:p w:rsidR="00BF51E1" w:rsidRPr="00780ECE" w:rsidRDefault="00BF51E1" w:rsidP="00EE3EF5">
            <w:pPr>
              <w:rPr>
                <w:sz w:val="20"/>
                <w:szCs w:val="20"/>
              </w:rPr>
            </w:pPr>
            <w:r w:rsidRPr="00780ECE">
              <w:rPr>
                <w:sz w:val="20"/>
                <w:szCs w:val="20"/>
              </w:rPr>
              <w:t>Мероприятие выполнено.</w:t>
            </w:r>
          </w:p>
          <w:p w:rsidR="00BF51E1" w:rsidRPr="00C6027E" w:rsidRDefault="00BF51E1" w:rsidP="00EE3EF5">
            <w:pPr>
              <w:rPr>
                <w:color w:val="000000"/>
                <w:sz w:val="20"/>
                <w:szCs w:val="20"/>
                <w:shd w:val="clear" w:color="auto" w:fill="FFFFFF"/>
              </w:rPr>
            </w:pPr>
            <w:r w:rsidRPr="00780ECE">
              <w:rPr>
                <w:sz w:val="20"/>
                <w:szCs w:val="20"/>
              </w:rPr>
              <w:t xml:space="preserve">Отклонение в сумме  878,0 т.р. </w:t>
            </w:r>
            <w:r w:rsidRPr="00780ECE">
              <w:rPr>
                <w:sz w:val="20"/>
                <w:szCs w:val="20"/>
              </w:rPr>
              <w:lastRenderedPageBreak/>
              <w:t>в связи с недостаточным финансированием средств бюджета городского округа Кинешма, в том числе, кредиторская задолженность 752,3 т.р.</w:t>
            </w:r>
          </w:p>
        </w:tc>
        <w:tc>
          <w:tcPr>
            <w:tcW w:w="2126" w:type="dxa"/>
            <w:vMerge w:val="restart"/>
            <w:tcBorders>
              <w:top w:val="single" w:sz="4" w:space="0" w:color="auto"/>
              <w:right w:val="single" w:sz="4" w:space="0" w:color="auto"/>
            </w:tcBorders>
          </w:tcPr>
          <w:p w:rsidR="00BF51E1" w:rsidRPr="00780ECE" w:rsidRDefault="00BF51E1" w:rsidP="00B101C6">
            <w:pPr>
              <w:rPr>
                <w:sz w:val="20"/>
                <w:szCs w:val="20"/>
              </w:rPr>
            </w:pPr>
            <w:r>
              <w:rPr>
                <w:sz w:val="20"/>
                <w:szCs w:val="20"/>
              </w:rPr>
              <w:lastRenderedPageBreak/>
              <w:t>Количество потребителей предоставляемой услуги</w:t>
            </w:r>
          </w:p>
        </w:tc>
        <w:tc>
          <w:tcPr>
            <w:tcW w:w="709" w:type="dxa"/>
            <w:vMerge w:val="restart"/>
            <w:tcBorders>
              <w:top w:val="single" w:sz="4" w:space="0" w:color="auto"/>
              <w:right w:val="single" w:sz="4" w:space="0" w:color="auto"/>
            </w:tcBorders>
          </w:tcPr>
          <w:p w:rsidR="00BF51E1" w:rsidRDefault="00BF51E1" w:rsidP="00B101C6">
            <w:pPr>
              <w:pStyle w:val="Pro-Tab"/>
              <w:spacing w:before="0" w:after="0"/>
              <w:jc w:val="center"/>
              <w:rPr>
                <w:rFonts w:ascii="Times New Roman" w:hAnsi="Times New Roman" w:cs="Times New Roman"/>
                <w:sz w:val="20"/>
              </w:rPr>
            </w:pPr>
            <w:r>
              <w:rPr>
                <w:rFonts w:ascii="Times New Roman" w:hAnsi="Times New Roman" w:cs="Times New Roman"/>
                <w:sz w:val="20"/>
              </w:rPr>
              <w:t>тыс.</w:t>
            </w:r>
          </w:p>
          <w:p w:rsidR="00BF51E1" w:rsidRPr="00780ECE" w:rsidRDefault="00BF51E1" w:rsidP="00B101C6">
            <w:pPr>
              <w:pStyle w:val="Pro-Tab"/>
              <w:spacing w:before="0" w:after="0"/>
              <w:jc w:val="center"/>
              <w:rPr>
                <w:rFonts w:ascii="Times New Roman" w:hAnsi="Times New Roman" w:cs="Times New Roman"/>
                <w:sz w:val="20"/>
              </w:rPr>
            </w:pPr>
            <w:r>
              <w:rPr>
                <w:rFonts w:ascii="Times New Roman" w:hAnsi="Times New Roman" w:cs="Times New Roman"/>
                <w:sz w:val="20"/>
              </w:rPr>
              <w:t>чел.</w:t>
            </w:r>
          </w:p>
        </w:tc>
        <w:tc>
          <w:tcPr>
            <w:tcW w:w="850" w:type="dxa"/>
            <w:vMerge w:val="restart"/>
            <w:tcBorders>
              <w:top w:val="single" w:sz="4" w:space="0" w:color="auto"/>
              <w:right w:val="single" w:sz="4" w:space="0" w:color="auto"/>
            </w:tcBorders>
          </w:tcPr>
          <w:p w:rsidR="00BF51E1" w:rsidRPr="00780ECE" w:rsidRDefault="00BF51E1" w:rsidP="00B101C6">
            <w:pPr>
              <w:jc w:val="center"/>
              <w:rPr>
                <w:sz w:val="20"/>
                <w:szCs w:val="20"/>
              </w:rPr>
            </w:pPr>
            <w:r>
              <w:rPr>
                <w:sz w:val="20"/>
                <w:szCs w:val="20"/>
              </w:rPr>
              <w:t>152,9</w:t>
            </w:r>
          </w:p>
        </w:tc>
        <w:tc>
          <w:tcPr>
            <w:tcW w:w="851" w:type="dxa"/>
            <w:vMerge w:val="restart"/>
            <w:tcBorders>
              <w:top w:val="single" w:sz="4" w:space="0" w:color="auto"/>
              <w:right w:val="single" w:sz="4" w:space="0" w:color="auto"/>
            </w:tcBorders>
          </w:tcPr>
          <w:p w:rsidR="00BF51E1" w:rsidRPr="00780ECE" w:rsidRDefault="00BF51E1" w:rsidP="00B101C6">
            <w:pPr>
              <w:jc w:val="center"/>
              <w:rPr>
                <w:sz w:val="20"/>
                <w:szCs w:val="20"/>
              </w:rPr>
            </w:pPr>
            <w:r>
              <w:rPr>
                <w:sz w:val="20"/>
                <w:szCs w:val="20"/>
              </w:rPr>
              <w:t>152,9</w:t>
            </w:r>
          </w:p>
        </w:tc>
        <w:tc>
          <w:tcPr>
            <w:tcW w:w="1701" w:type="dxa"/>
            <w:vMerge w:val="restart"/>
            <w:tcBorders>
              <w:top w:val="single" w:sz="4" w:space="0" w:color="auto"/>
              <w:right w:val="single" w:sz="4" w:space="0" w:color="auto"/>
            </w:tcBorders>
          </w:tcPr>
          <w:p w:rsidR="00BF51E1" w:rsidRPr="00780ECE" w:rsidRDefault="00BF51E1" w:rsidP="00B101C6">
            <w:pPr>
              <w:rPr>
                <w:sz w:val="20"/>
                <w:szCs w:val="20"/>
              </w:rPr>
            </w:pPr>
          </w:p>
        </w:tc>
      </w:tr>
      <w:tr w:rsidR="00BF51E1" w:rsidRPr="00780ECE" w:rsidTr="00C6027E">
        <w:trPr>
          <w:trHeight w:val="590"/>
        </w:trPr>
        <w:tc>
          <w:tcPr>
            <w:tcW w:w="567" w:type="dxa"/>
            <w:vMerge/>
          </w:tcPr>
          <w:p w:rsidR="00BF51E1" w:rsidRPr="00780ECE" w:rsidRDefault="00BF51E1" w:rsidP="00B101C6">
            <w:pPr>
              <w:ind w:right="-57"/>
              <w:jc w:val="center"/>
              <w:rPr>
                <w:sz w:val="20"/>
                <w:szCs w:val="20"/>
              </w:rPr>
            </w:pPr>
          </w:p>
        </w:tc>
        <w:tc>
          <w:tcPr>
            <w:tcW w:w="1843" w:type="dxa"/>
            <w:vMerge/>
          </w:tcPr>
          <w:p w:rsidR="00BF51E1" w:rsidRPr="00780ECE" w:rsidRDefault="00BF51E1" w:rsidP="00B101C6">
            <w:pPr>
              <w:pStyle w:val="31"/>
              <w:rPr>
                <w:sz w:val="20"/>
                <w:szCs w:val="20"/>
              </w:rPr>
            </w:pPr>
          </w:p>
        </w:tc>
        <w:tc>
          <w:tcPr>
            <w:tcW w:w="1843" w:type="dxa"/>
            <w:vMerge/>
          </w:tcPr>
          <w:p w:rsidR="00BF51E1" w:rsidRPr="00780ECE" w:rsidRDefault="00BF51E1" w:rsidP="00B101C6">
            <w:pPr>
              <w:jc w:val="center"/>
              <w:rPr>
                <w:sz w:val="20"/>
                <w:szCs w:val="20"/>
              </w:rPr>
            </w:pPr>
          </w:p>
        </w:tc>
        <w:tc>
          <w:tcPr>
            <w:tcW w:w="1559" w:type="dxa"/>
            <w:vMerge w:val="restart"/>
          </w:tcPr>
          <w:p w:rsidR="00BF51E1" w:rsidRPr="00780ECE" w:rsidRDefault="00BF51E1" w:rsidP="00B101C6">
            <w:pPr>
              <w:rPr>
                <w:b/>
                <w:sz w:val="20"/>
                <w:szCs w:val="20"/>
              </w:rPr>
            </w:pPr>
            <w:r w:rsidRPr="00EE3EF5">
              <w:rPr>
                <w:sz w:val="20"/>
                <w:szCs w:val="20"/>
              </w:rPr>
              <w:t>бюджетные ассигнования</w:t>
            </w:r>
            <w:r w:rsidR="009D02F0">
              <w:rPr>
                <w:sz w:val="20"/>
                <w:szCs w:val="20"/>
              </w:rPr>
              <w:t xml:space="preserve"> </w:t>
            </w:r>
            <w:r w:rsidRPr="00780ECE">
              <w:rPr>
                <w:sz w:val="20"/>
                <w:szCs w:val="20"/>
              </w:rPr>
              <w:lastRenderedPageBreak/>
              <w:t>всего,</w:t>
            </w:r>
            <w:r w:rsidRPr="00780ECE">
              <w:rPr>
                <w:b/>
                <w:sz w:val="20"/>
                <w:szCs w:val="20"/>
              </w:rPr>
              <w:br/>
            </w:r>
            <w:r w:rsidRPr="00780ECE">
              <w:rPr>
                <w:i/>
                <w:sz w:val="20"/>
                <w:szCs w:val="20"/>
              </w:rPr>
              <w:t>в том числе:</w:t>
            </w:r>
          </w:p>
        </w:tc>
        <w:tc>
          <w:tcPr>
            <w:tcW w:w="1276" w:type="dxa"/>
            <w:vMerge w:val="restart"/>
          </w:tcPr>
          <w:p w:rsidR="00BF51E1" w:rsidRPr="00780ECE" w:rsidRDefault="00BF51E1" w:rsidP="00B101C6">
            <w:pPr>
              <w:jc w:val="center"/>
              <w:rPr>
                <w:sz w:val="20"/>
                <w:szCs w:val="20"/>
              </w:rPr>
            </w:pPr>
            <w:r w:rsidRPr="00780ECE">
              <w:rPr>
                <w:sz w:val="20"/>
                <w:szCs w:val="20"/>
              </w:rPr>
              <w:lastRenderedPageBreak/>
              <w:t>23 485,2</w:t>
            </w:r>
          </w:p>
        </w:tc>
        <w:tc>
          <w:tcPr>
            <w:tcW w:w="1134" w:type="dxa"/>
            <w:vMerge w:val="restart"/>
          </w:tcPr>
          <w:p w:rsidR="00BF51E1" w:rsidRPr="00780ECE" w:rsidRDefault="00BF51E1" w:rsidP="00B101C6">
            <w:pPr>
              <w:jc w:val="center"/>
              <w:rPr>
                <w:sz w:val="20"/>
                <w:szCs w:val="20"/>
              </w:rPr>
            </w:pPr>
            <w:r w:rsidRPr="00780ECE">
              <w:rPr>
                <w:sz w:val="20"/>
                <w:szCs w:val="20"/>
              </w:rPr>
              <w:t>22 607,0</w:t>
            </w: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tcBorders>
              <w:right w:val="single" w:sz="4" w:space="0" w:color="auto"/>
            </w:tcBorders>
          </w:tcPr>
          <w:p w:rsidR="00BF51E1" w:rsidRPr="00780ECE" w:rsidRDefault="00BF51E1" w:rsidP="00B101C6">
            <w:pPr>
              <w:rPr>
                <w:rFonts w:eastAsia="Calibri"/>
                <w:sz w:val="20"/>
                <w:szCs w:val="20"/>
                <w:lang w:eastAsia="ar-SA"/>
              </w:rPr>
            </w:pPr>
          </w:p>
        </w:tc>
        <w:tc>
          <w:tcPr>
            <w:tcW w:w="709"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BF51E1" w:rsidRPr="00780ECE" w:rsidRDefault="00BF51E1" w:rsidP="00B101C6">
            <w:pPr>
              <w:jc w:val="center"/>
              <w:rPr>
                <w:rFonts w:eastAsia="Calibri"/>
                <w:sz w:val="20"/>
                <w:szCs w:val="20"/>
                <w:lang w:eastAsia="ar-SA"/>
              </w:rPr>
            </w:pPr>
          </w:p>
        </w:tc>
        <w:tc>
          <w:tcPr>
            <w:tcW w:w="851" w:type="dxa"/>
            <w:vMerge/>
            <w:tcBorders>
              <w:right w:val="single" w:sz="4" w:space="0" w:color="auto"/>
            </w:tcBorders>
          </w:tcPr>
          <w:p w:rsidR="00BF51E1" w:rsidRPr="00780ECE" w:rsidRDefault="00BF51E1" w:rsidP="00B101C6">
            <w:pPr>
              <w:jc w:val="center"/>
              <w:rPr>
                <w:rFonts w:eastAsia="Calibri"/>
                <w:sz w:val="20"/>
                <w:szCs w:val="20"/>
                <w:lang w:eastAsia="ar-SA"/>
              </w:rPr>
            </w:pP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C6027E">
        <w:trPr>
          <w:trHeight w:val="360"/>
        </w:trPr>
        <w:tc>
          <w:tcPr>
            <w:tcW w:w="567" w:type="dxa"/>
            <w:vMerge/>
          </w:tcPr>
          <w:p w:rsidR="00BF51E1" w:rsidRPr="00780ECE" w:rsidRDefault="00BF51E1" w:rsidP="00B101C6">
            <w:pPr>
              <w:ind w:right="-57"/>
              <w:jc w:val="center"/>
              <w:rPr>
                <w:sz w:val="20"/>
                <w:szCs w:val="20"/>
              </w:rPr>
            </w:pPr>
          </w:p>
        </w:tc>
        <w:tc>
          <w:tcPr>
            <w:tcW w:w="1843" w:type="dxa"/>
            <w:vMerge/>
          </w:tcPr>
          <w:p w:rsidR="00BF51E1" w:rsidRPr="00780ECE" w:rsidRDefault="00BF51E1" w:rsidP="00B101C6">
            <w:pPr>
              <w:pStyle w:val="31"/>
              <w:rPr>
                <w:sz w:val="20"/>
                <w:szCs w:val="20"/>
              </w:rPr>
            </w:pPr>
          </w:p>
        </w:tc>
        <w:tc>
          <w:tcPr>
            <w:tcW w:w="1843" w:type="dxa"/>
            <w:vMerge/>
          </w:tcPr>
          <w:p w:rsidR="00BF51E1" w:rsidRPr="00780ECE" w:rsidRDefault="00BF51E1" w:rsidP="00B101C6">
            <w:pPr>
              <w:jc w:val="center"/>
              <w:rPr>
                <w:sz w:val="20"/>
                <w:szCs w:val="20"/>
              </w:rPr>
            </w:pPr>
          </w:p>
        </w:tc>
        <w:tc>
          <w:tcPr>
            <w:tcW w:w="1559" w:type="dxa"/>
            <w:vMerge/>
          </w:tcPr>
          <w:p w:rsidR="00BF51E1" w:rsidRPr="00EE3EF5" w:rsidRDefault="00BF51E1" w:rsidP="00B101C6">
            <w:pPr>
              <w:rPr>
                <w:sz w:val="20"/>
                <w:szCs w:val="20"/>
              </w:rPr>
            </w:pPr>
          </w:p>
        </w:tc>
        <w:tc>
          <w:tcPr>
            <w:tcW w:w="1276" w:type="dxa"/>
            <w:vMerge/>
          </w:tcPr>
          <w:p w:rsidR="00BF51E1" w:rsidRPr="00780ECE" w:rsidRDefault="00BF51E1" w:rsidP="00B101C6">
            <w:pPr>
              <w:jc w:val="center"/>
              <w:rPr>
                <w:sz w:val="20"/>
                <w:szCs w:val="20"/>
              </w:rPr>
            </w:pPr>
          </w:p>
        </w:tc>
        <w:tc>
          <w:tcPr>
            <w:tcW w:w="1134" w:type="dxa"/>
            <w:vMerge/>
          </w:tcPr>
          <w:p w:rsidR="00BF51E1" w:rsidRPr="00780ECE" w:rsidRDefault="00BF51E1" w:rsidP="00B101C6">
            <w:pPr>
              <w:jc w:val="center"/>
              <w:rPr>
                <w:sz w:val="20"/>
                <w:szCs w:val="20"/>
              </w:rPr>
            </w:pP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val="restart"/>
            <w:tcBorders>
              <w:right w:val="single" w:sz="4" w:space="0" w:color="auto"/>
            </w:tcBorders>
          </w:tcPr>
          <w:p w:rsidR="00BF51E1" w:rsidRPr="00780ECE" w:rsidRDefault="00BF51E1" w:rsidP="00B101C6">
            <w:pPr>
              <w:rPr>
                <w:sz w:val="20"/>
                <w:szCs w:val="20"/>
              </w:rPr>
            </w:pPr>
            <w:r w:rsidRPr="00780ECE">
              <w:rPr>
                <w:sz w:val="20"/>
                <w:szCs w:val="20"/>
              </w:rPr>
              <w:t>Количество участников клубных формирований</w:t>
            </w:r>
          </w:p>
          <w:p w:rsidR="00BF51E1" w:rsidRPr="00780ECE" w:rsidRDefault="00BF51E1" w:rsidP="00B101C6">
            <w:pPr>
              <w:rPr>
                <w:sz w:val="20"/>
                <w:szCs w:val="20"/>
              </w:rPr>
            </w:pPr>
          </w:p>
          <w:p w:rsidR="00BF51E1" w:rsidRPr="00780ECE" w:rsidRDefault="00BF51E1" w:rsidP="00B101C6">
            <w:pPr>
              <w:rPr>
                <w:rFonts w:eastAsia="Calibri"/>
                <w:sz w:val="20"/>
                <w:szCs w:val="20"/>
                <w:lang w:eastAsia="ar-SA"/>
              </w:rPr>
            </w:pPr>
          </w:p>
        </w:tc>
        <w:tc>
          <w:tcPr>
            <w:tcW w:w="709" w:type="dxa"/>
            <w:vMerge w:val="restart"/>
            <w:tcBorders>
              <w:right w:val="single" w:sz="4" w:space="0" w:color="auto"/>
            </w:tcBorders>
          </w:tcPr>
          <w:p w:rsidR="00BF51E1" w:rsidRPr="00780ECE" w:rsidRDefault="00BF51E1" w:rsidP="00C6027E">
            <w:pPr>
              <w:pStyle w:val="Pro-Tab"/>
              <w:spacing w:before="0" w:after="0"/>
              <w:rPr>
                <w:rFonts w:ascii="Times New Roman" w:hAnsi="Times New Roman" w:cs="Times New Roman"/>
                <w:sz w:val="20"/>
              </w:rPr>
            </w:pPr>
            <w:r w:rsidRPr="00780ECE">
              <w:rPr>
                <w:rFonts w:ascii="Times New Roman" w:hAnsi="Times New Roman" w:cs="Times New Roman"/>
                <w:sz w:val="20"/>
              </w:rPr>
              <w:t>чел.</w:t>
            </w:r>
          </w:p>
          <w:p w:rsidR="00BF51E1" w:rsidRPr="00780ECE" w:rsidRDefault="00BF51E1" w:rsidP="00566B8D">
            <w:pPr>
              <w:pStyle w:val="Pro-Tab"/>
              <w:spacing w:before="0" w:after="0"/>
              <w:jc w:val="center"/>
              <w:rPr>
                <w:rFonts w:ascii="Times New Roman" w:hAnsi="Times New Roman" w:cs="Times New Roman"/>
                <w:sz w:val="20"/>
              </w:rPr>
            </w:pPr>
          </w:p>
        </w:tc>
        <w:tc>
          <w:tcPr>
            <w:tcW w:w="850" w:type="dxa"/>
            <w:vMerge w:val="restart"/>
            <w:tcBorders>
              <w:right w:val="single" w:sz="4" w:space="0" w:color="auto"/>
            </w:tcBorders>
          </w:tcPr>
          <w:p w:rsidR="00BF51E1" w:rsidRPr="00780ECE" w:rsidRDefault="00BF51E1" w:rsidP="00C6027E">
            <w:pPr>
              <w:jc w:val="center"/>
              <w:rPr>
                <w:sz w:val="20"/>
                <w:szCs w:val="20"/>
              </w:rPr>
            </w:pPr>
            <w:r w:rsidRPr="00780ECE">
              <w:rPr>
                <w:rFonts w:eastAsia="Calibri"/>
                <w:sz w:val="20"/>
                <w:szCs w:val="20"/>
                <w:lang w:eastAsia="ar-SA"/>
              </w:rPr>
              <w:t>1495</w:t>
            </w:r>
          </w:p>
        </w:tc>
        <w:tc>
          <w:tcPr>
            <w:tcW w:w="851" w:type="dxa"/>
            <w:vMerge w:val="restart"/>
            <w:tcBorders>
              <w:right w:val="single" w:sz="4" w:space="0" w:color="auto"/>
            </w:tcBorders>
          </w:tcPr>
          <w:p w:rsidR="00BF51E1" w:rsidRPr="00780ECE" w:rsidRDefault="00BF51E1" w:rsidP="00C6027E">
            <w:pPr>
              <w:rPr>
                <w:sz w:val="20"/>
                <w:szCs w:val="20"/>
              </w:rPr>
            </w:pPr>
            <w:r w:rsidRPr="00780ECE">
              <w:rPr>
                <w:rFonts w:eastAsia="Calibri"/>
                <w:sz w:val="20"/>
                <w:szCs w:val="20"/>
                <w:lang w:eastAsia="ar-SA"/>
              </w:rPr>
              <w:t>1495</w:t>
            </w: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566B8D">
        <w:trPr>
          <w:trHeight w:val="2119"/>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780ECE" w:rsidRDefault="00BF51E1" w:rsidP="00B101C6">
            <w:pPr>
              <w:pStyle w:val="31"/>
              <w:rPr>
                <w:sz w:val="20"/>
                <w:szCs w:val="20"/>
              </w:rPr>
            </w:pPr>
          </w:p>
        </w:tc>
        <w:tc>
          <w:tcPr>
            <w:tcW w:w="1843" w:type="dxa"/>
            <w:vMerge/>
            <w:tcBorders>
              <w:bottom w:val="single" w:sz="4" w:space="0" w:color="auto"/>
            </w:tcBorders>
          </w:tcPr>
          <w:p w:rsidR="00BF51E1" w:rsidRPr="00780ECE" w:rsidRDefault="00BF51E1" w:rsidP="00B101C6">
            <w:pPr>
              <w:jc w:val="center"/>
              <w:rPr>
                <w:sz w:val="20"/>
                <w:szCs w:val="20"/>
              </w:rPr>
            </w:pPr>
          </w:p>
        </w:tc>
        <w:tc>
          <w:tcPr>
            <w:tcW w:w="1559" w:type="dxa"/>
            <w:tcBorders>
              <w:bottom w:val="single" w:sz="4" w:space="0" w:color="auto"/>
            </w:tcBorders>
          </w:tcPr>
          <w:p w:rsidR="00BF51E1" w:rsidRPr="00EE3EF5" w:rsidRDefault="00BF51E1" w:rsidP="00B101C6">
            <w:pPr>
              <w:rPr>
                <w:sz w:val="20"/>
                <w:szCs w:val="20"/>
              </w:rPr>
            </w:pPr>
            <w:r w:rsidRPr="00780ECE">
              <w:rPr>
                <w:sz w:val="20"/>
                <w:szCs w:val="20"/>
              </w:rPr>
              <w:t>- бюджет городского округа Кинешма</w:t>
            </w:r>
          </w:p>
        </w:tc>
        <w:tc>
          <w:tcPr>
            <w:tcW w:w="1276" w:type="dxa"/>
            <w:tcBorders>
              <w:bottom w:val="single" w:sz="4" w:space="0" w:color="auto"/>
            </w:tcBorders>
          </w:tcPr>
          <w:p w:rsidR="00BF51E1" w:rsidRPr="00780ECE" w:rsidRDefault="00BF51E1" w:rsidP="00B101C6">
            <w:pPr>
              <w:jc w:val="center"/>
              <w:rPr>
                <w:sz w:val="20"/>
                <w:szCs w:val="20"/>
              </w:rPr>
            </w:pPr>
            <w:r w:rsidRPr="00780ECE">
              <w:rPr>
                <w:sz w:val="20"/>
                <w:szCs w:val="20"/>
              </w:rPr>
              <w:t>21 131,9</w:t>
            </w:r>
          </w:p>
        </w:tc>
        <w:tc>
          <w:tcPr>
            <w:tcW w:w="1134" w:type="dxa"/>
            <w:tcBorders>
              <w:bottom w:val="single" w:sz="4" w:space="0" w:color="auto"/>
            </w:tcBorders>
          </w:tcPr>
          <w:p w:rsidR="00BF51E1" w:rsidRPr="00780ECE" w:rsidRDefault="00BF51E1" w:rsidP="00B101C6">
            <w:pPr>
              <w:jc w:val="center"/>
              <w:rPr>
                <w:sz w:val="20"/>
                <w:szCs w:val="20"/>
              </w:rPr>
            </w:pPr>
            <w:r w:rsidRPr="00780ECE">
              <w:rPr>
                <w:sz w:val="20"/>
                <w:szCs w:val="20"/>
              </w:rPr>
              <w:t>20 253,9</w:t>
            </w:r>
          </w:p>
        </w:tc>
        <w:tc>
          <w:tcPr>
            <w:tcW w:w="1701" w:type="dxa"/>
            <w:vMerge/>
            <w:tcBorders>
              <w:bottom w:val="single" w:sz="4" w:space="0" w:color="auto"/>
              <w:right w:val="single" w:sz="4" w:space="0" w:color="auto"/>
            </w:tcBorders>
          </w:tcPr>
          <w:p w:rsidR="00BF51E1" w:rsidRPr="00780ECE" w:rsidRDefault="00BF51E1" w:rsidP="00B101C6">
            <w:pPr>
              <w:jc w:val="center"/>
              <w:rPr>
                <w:sz w:val="20"/>
                <w:szCs w:val="20"/>
              </w:rPr>
            </w:pPr>
          </w:p>
        </w:tc>
        <w:tc>
          <w:tcPr>
            <w:tcW w:w="2126" w:type="dxa"/>
            <w:vMerge/>
            <w:tcBorders>
              <w:bottom w:val="single" w:sz="4" w:space="0" w:color="auto"/>
              <w:right w:val="single" w:sz="4" w:space="0" w:color="auto"/>
            </w:tcBorders>
          </w:tcPr>
          <w:p w:rsidR="00BF51E1" w:rsidRPr="00780ECE" w:rsidRDefault="00BF51E1" w:rsidP="00B101C6">
            <w:pPr>
              <w:rPr>
                <w:sz w:val="20"/>
                <w:szCs w:val="20"/>
              </w:rPr>
            </w:pPr>
          </w:p>
        </w:tc>
        <w:tc>
          <w:tcPr>
            <w:tcW w:w="709" w:type="dxa"/>
            <w:vMerge/>
            <w:tcBorders>
              <w:bottom w:val="single" w:sz="4" w:space="0" w:color="auto"/>
              <w:right w:val="single" w:sz="4" w:space="0" w:color="auto"/>
            </w:tcBorders>
          </w:tcPr>
          <w:p w:rsidR="00BF51E1" w:rsidRPr="00780ECE" w:rsidRDefault="00BF51E1" w:rsidP="00C6027E">
            <w:pPr>
              <w:pStyle w:val="Pro-Tab"/>
              <w:spacing w:before="0" w:after="0"/>
              <w:rPr>
                <w:rFonts w:ascii="Times New Roman" w:hAnsi="Times New Roman" w:cs="Times New Roman"/>
                <w:sz w:val="20"/>
              </w:rPr>
            </w:pPr>
          </w:p>
        </w:tc>
        <w:tc>
          <w:tcPr>
            <w:tcW w:w="850" w:type="dxa"/>
            <w:vMerge/>
            <w:tcBorders>
              <w:bottom w:val="single" w:sz="4" w:space="0" w:color="auto"/>
              <w:right w:val="single" w:sz="4" w:space="0" w:color="auto"/>
            </w:tcBorders>
          </w:tcPr>
          <w:p w:rsidR="00BF51E1" w:rsidRPr="00780ECE" w:rsidRDefault="00BF51E1" w:rsidP="00C6027E">
            <w:pPr>
              <w:jc w:val="center"/>
              <w:rPr>
                <w:rFonts w:eastAsia="Calibri"/>
                <w:sz w:val="20"/>
                <w:szCs w:val="20"/>
                <w:lang w:eastAsia="ar-SA"/>
              </w:rPr>
            </w:pPr>
          </w:p>
        </w:tc>
        <w:tc>
          <w:tcPr>
            <w:tcW w:w="851" w:type="dxa"/>
            <w:vMerge/>
            <w:tcBorders>
              <w:bottom w:val="single" w:sz="4" w:space="0" w:color="auto"/>
              <w:right w:val="single" w:sz="4" w:space="0" w:color="auto"/>
            </w:tcBorders>
          </w:tcPr>
          <w:p w:rsidR="00BF51E1" w:rsidRPr="00780ECE" w:rsidRDefault="00BF51E1" w:rsidP="00C6027E">
            <w:pPr>
              <w:rPr>
                <w:rFonts w:eastAsia="Calibri"/>
                <w:sz w:val="20"/>
                <w:szCs w:val="20"/>
                <w:lang w:eastAsia="ar-SA"/>
              </w:rPr>
            </w:pPr>
          </w:p>
        </w:tc>
        <w:tc>
          <w:tcPr>
            <w:tcW w:w="1701" w:type="dxa"/>
            <w:vMerge/>
            <w:tcBorders>
              <w:bottom w:val="single" w:sz="4" w:space="0" w:color="auto"/>
              <w:right w:val="single" w:sz="4" w:space="0" w:color="auto"/>
            </w:tcBorders>
          </w:tcPr>
          <w:p w:rsidR="00BF51E1" w:rsidRPr="00780ECE" w:rsidRDefault="00BF51E1" w:rsidP="00B101C6">
            <w:pPr>
              <w:rPr>
                <w:sz w:val="20"/>
                <w:szCs w:val="20"/>
              </w:rPr>
            </w:pPr>
          </w:p>
        </w:tc>
      </w:tr>
      <w:tr w:rsidR="00BF51E1" w:rsidRPr="00780ECE" w:rsidTr="00566B8D">
        <w:trPr>
          <w:trHeight w:val="227"/>
        </w:trPr>
        <w:tc>
          <w:tcPr>
            <w:tcW w:w="567" w:type="dxa"/>
            <w:vMerge w:val="restart"/>
          </w:tcPr>
          <w:p w:rsidR="00BF51E1" w:rsidRPr="00780ECE" w:rsidRDefault="00BF51E1" w:rsidP="00B101C6">
            <w:pPr>
              <w:ind w:right="-57"/>
              <w:jc w:val="center"/>
              <w:rPr>
                <w:sz w:val="20"/>
                <w:szCs w:val="20"/>
              </w:rPr>
            </w:pPr>
            <w:r w:rsidRPr="00780ECE">
              <w:rPr>
                <w:sz w:val="20"/>
                <w:szCs w:val="20"/>
              </w:rPr>
              <w:t>2.1.2</w:t>
            </w:r>
          </w:p>
        </w:tc>
        <w:tc>
          <w:tcPr>
            <w:tcW w:w="1843" w:type="dxa"/>
            <w:vMerge w:val="restart"/>
          </w:tcPr>
          <w:p w:rsidR="00BF51E1" w:rsidRPr="00EE3EF5" w:rsidRDefault="00BF51E1" w:rsidP="00EE3EF5">
            <w:pPr>
              <w:pStyle w:val="31"/>
              <w:jc w:val="left"/>
              <w:rPr>
                <w:b w:val="0"/>
                <w:sz w:val="20"/>
                <w:szCs w:val="20"/>
              </w:rPr>
            </w:pPr>
            <w:r w:rsidRPr="00EE3EF5">
              <w:rPr>
                <w:b w:val="0"/>
                <w:sz w:val="20"/>
                <w:szCs w:val="20"/>
              </w:rPr>
              <w:t>Мероприятие «Организация проведения массовых мероприятий»</w:t>
            </w:r>
          </w:p>
        </w:tc>
        <w:tc>
          <w:tcPr>
            <w:tcW w:w="1843" w:type="dxa"/>
            <w:vMerge w:val="restart"/>
          </w:tcPr>
          <w:p w:rsidR="00BF51E1" w:rsidRDefault="00BF51E1" w:rsidP="00EE3EF5">
            <w:pPr>
              <w:rPr>
                <w:sz w:val="20"/>
                <w:szCs w:val="20"/>
              </w:rPr>
            </w:pPr>
            <w:r w:rsidRPr="00C6027E">
              <w:rPr>
                <w:sz w:val="20"/>
                <w:szCs w:val="20"/>
              </w:rPr>
              <w:t>Комитет по культуре и туризму администрации городского округа Кинешма</w:t>
            </w:r>
          </w:p>
          <w:p w:rsidR="00BF51E1" w:rsidRPr="00C6027E" w:rsidRDefault="00BF51E1" w:rsidP="00B101C6">
            <w:pPr>
              <w:rPr>
                <w:sz w:val="20"/>
                <w:szCs w:val="20"/>
              </w:rPr>
            </w:pPr>
            <w:r w:rsidRPr="00C6027E">
              <w:rPr>
                <w:sz w:val="20"/>
                <w:szCs w:val="20"/>
              </w:rPr>
              <w:t>Комитет по социальной и молодёжной политике администрации городского округа Кинешма</w:t>
            </w:r>
          </w:p>
        </w:tc>
        <w:tc>
          <w:tcPr>
            <w:tcW w:w="1559" w:type="dxa"/>
            <w:tcBorders>
              <w:bottom w:val="single" w:sz="4" w:space="0" w:color="auto"/>
            </w:tcBorders>
          </w:tcPr>
          <w:p w:rsidR="00BF51E1" w:rsidRPr="00C6027E" w:rsidRDefault="00BF51E1" w:rsidP="00B101C6">
            <w:pPr>
              <w:rPr>
                <w:sz w:val="20"/>
                <w:szCs w:val="20"/>
              </w:rPr>
            </w:pPr>
            <w:r w:rsidRPr="00C6027E">
              <w:rPr>
                <w:sz w:val="20"/>
                <w:szCs w:val="20"/>
              </w:rPr>
              <w:t>Всего</w:t>
            </w:r>
          </w:p>
        </w:tc>
        <w:tc>
          <w:tcPr>
            <w:tcW w:w="1276" w:type="dxa"/>
            <w:tcBorders>
              <w:bottom w:val="single" w:sz="4" w:space="0" w:color="auto"/>
            </w:tcBorders>
          </w:tcPr>
          <w:p w:rsidR="00BF51E1" w:rsidRPr="00C6027E" w:rsidRDefault="00BF51E1" w:rsidP="00B101C6">
            <w:pPr>
              <w:jc w:val="center"/>
              <w:rPr>
                <w:sz w:val="20"/>
                <w:szCs w:val="20"/>
              </w:rPr>
            </w:pPr>
            <w:r>
              <w:rPr>
                <w:sz w:val="20"/>
                <w:szCs w:val="20"/>
              </w:rPr>
              <w:t>542,8</w:t>
            </w:r>
          </w:p>
        </w:tc>
        <w:tc>
          <w:tcPr>
            <w:tcW w:w="1134" w:type="dxa"/>
            <w:tcBorders>
              <w:bottom w:val="single" w:sz="4" w:space="0" w:color="auto"/>
            </w:tcBorders>
          </w:tcPr>
          <w:p w:rsidR="00BF51E1" w:rsidRPr="00C6027E" w:rsidRDefault="00BF51E1" w:rsidP="00B101C6">
            <w:pPr>
              <w:jc w:val="center"/>
              <w:rPr>
                <w:sz w:val="20"/>
                <w:szCs w:val="20"/>
              </w:rPr>
            </w:pPr>
            <w:r>
              <w:rPr>
                <w:sz w:val="20"/>
                <w:szCs w:val="20"/>
              </w:rPr>
              <w:t>542,6</w:t>
            </w:r>
          </w:p>
        </w:tc>
        <w:tc>
          <w:tcPr>
            <w:tcW w:w="1701" w:type="dxa"/>
            <w:vMerge w:val="restart"/>
            <w:tcBorders>
              <w:right w:val="single" w:sz="4" w:space="0" w:color="auto"/>
            </w:tcBorders>
          </w:tcPr>
          <w:p w:rsidR="00BF51E1" w:rsidRPr="00780ECE" w:rsidRDefault="00BF51E1" w:rsidP="00EE3EF5">
            <w:pPr>
              <w:rPr>
                <w:sz w:val="20"/>
                <w:szCs w:val="20"/>
              </w:rPr>
            </w:pPr>
            <w:r w:rsidRPr="00780ECE">
              <w:rPr>
                <w:sz w:val="20"/>
                <w:szCs w:val="20"/>
              </w:rPr>
              <w:t>Мероприятие выполнено. Отклонение в сумме  0,2 т</w:t>
            </w:r>
            <w:proofErr w:type="gramStart"/>
            <w:r>
              <w:rPr>
                <w:sz w:val="20"/>
                <w:szCs w:val="20"/>
              </w:rPr>
              <w:t>.</w:t>
            </w:r>
            <w:r w:rsidRPr="00780ECE">
              <w:rPr>
                <w:sz w:val="20"/>
                <w:szCs w:val="20"/>
              </w:rPr>
              <w:t>.</w:t>
            </w:r>
            <w:proofErr w:type="gramEnd"/>
            <w:r w:rsidRPr="00780ECE">
              <w:rPr>
                <w:sz w:val="20"/>
                <w:szCs w:val="20"/>
              </w:rPr>
              <w:t>р. в связи с экономией бюджетных средств на проведение городских мероприятий</w:t>
            </w:r>
          </w:p>
          <w:p w:rsidR="00BF51E1" w:rsidRPr="00780ECE" w:rsidRDefault="00BF51E1" w:rsidP="00B101C6">
            <w:pPr>
              <w:jc w:val="center"/>
              <w:rPr>
                <w:sz w:val="20"/>
                <w:szCs w:val="20"/>
              </w:rPr>
            </w:pPr>
          </w:p>
        </w:tc>
        <w:tc>
          <w:tcPr>
            <w:tcW w:w="2126" w:type="dxa"/>
            <w:vMerge w:val="restart"/>
            <w:tcBorders>
              <w:right w:val="single" w:sz="4" w:space="0" w:color="auto"/>
            </w:tcBorders>
          </w:tcPr>
          <w:p w:rsidR="00BF51E1" w:rsidRPr="00780ECE" w:rsidRDefault="00BF51E1" w:rsidP="00B101C6">
            <w:pPr>
              <w:rPr>
                <w:sz w:val="20"/>
                <w:szCs w:val="20"/>
              </w:rPr>
            </w:pPr>
            <w:r w:rsidRPr="00780ECE">
              <w:rPr>
                <w:sz w:val="20"/>
                <w:szCs w:val="20"/>
              </w:rPr>
              <w:t>Количество кружков, объединений, клубов по интересам и т.п.</w:t>
            </w:r>
          </w:p>
        </w:tc>
        <w:tc>
          <w:tcPr>
            <w:tcW w:w="709" w:type="dxa"/>
            <w:vMerge w:val="restart"/>
            <w:tcBorders>
              <w:right w:val="single" w:sz="4" w:space="0" w:color="auto"/>
            </w:tcBorders>
          </w:tcPr>
          <w:p w:rsidR="00BF51E1" w:rsidRPr="00780ECE" w:rsidRDefault="00BF51E1" w:rsidP="00C6027E">
            <w:pPr>
              <w:pStyle w:val="Pro-Tab"/>
              <w:spacing w:before="0" w:after="0"/>
              <w:rPr>
                <w:rFonts w:ascii="Times New Roman" w:hAnsi="Times New Roman" w:cs="Times New Roman"/>
                <w:sz w:val="20"/>
              </w:rPr>
            </w:pPr>
            <w:r>
              <w:rPr>
                <w:rFonts w:ascii="Times New Roman" w:hAnsi="Times New Roman" w:cs="Times New Roman"/>
                <w:sz w:val="20"/>
              </w:rPr>
              <w:t>ед.</w:t>
            </w:r>
          </w:p>
        </w:tc>
        <w:tc>
          <w:tcPr>
            <w:tcW w:w="850" w:type="dxa"/>
            <w:vMerge w:val="restart"/>
            <w:tcBorders>
              <w:right w:val="single" w:sz="4" w:space="0" w:color="auto"/>
            </w:tcBorders>
          </w:tcPr>
          <w:p w:rsidR="00BF51E1" w:rsidRDefault="00BF51E1" w:rsidP="005733DA">
            <w:pPr>
              <w:jc w:val="center"/>
              <w:rPr>
                <w:rFonts w:eastAsia="Calibri"/>
                <w:sz w:val="20"/>
                <w:szCs w:val="20"/>
                <w:lang w:eastAsia="ar-SA"/>
              </w:rPr>
            </w:pPr>
            <w:r>
              <w:rPr>
                <w:rFonts w:eastAsia="Calibri"/>
                <w:sz w:val="20"/>
                <w:szCs w:val="20"/>
                <w:lang w:eastAsia="ar-SA"/>
              </w:rPr>
              <w:t>46</w:t>
            </w:r>
          </w:p>
          <w:p w:rsidR="00BF51E1" w:rsidRDefault="00BF51E1" w:rsidP="00C6027E">
            <w:pPr>
              <w:rPr>
                <w:rFonts w:eastAsia="Calibri"/>
                <w:sz w:val="20"/>
                <w:szCs w:val="20"/>
                <w:lang w:eastAsia="ar-SA"/>
              </w:rPr>
            </w:pPr>
          </w:p>
          <w:p w:rsidR="00BF51E1" w:rsidRPr="00780ECE" w:rsidRDefault="00BF51E1" w:rsidP="00C6027E">
            <w:pPr>
              <w:jc w:val="center"/>
              <w:rPr>
                <w:sz w:val="20"/>
                <w:szCs w:val="20"/>
              </w:rPr>
            </w:pPr>
          </w:p>
        </w:tc>
        <w:tc>
          <w:tcPr>
            <w:tcW w:w="851" w:type="dxa"/>
            <w:vMerge w:val="restart"/>
            <w:tcBorders>
              <w:right w:val="single" w:sz="4" w:space="0" w:color="auto"/>
            </w:tcBorders>
          </w:tcPr>
          <w:p w:rsidR="00BF51E1" w:rsidRDefault="00BF51E1" w:rsidP="00B101C6">
            <w:pPr>
              <w:jc w:val="center"/>
              <w:rPr>
                <w:rFonts w:eastAsia="Calibri"/>
                <w:sz w:val="20"/>
                <w:szCs w:val="20"/>
                <w:lang w:eastAsia="ar-SA"/>
              </w:rPr>
            </w:pPr>
            <w:r>
              <w:rPr>
                <w:rFonts w:eastAsia="Calibri"/>
                <w:sz w:val="20"/>
                <w:szCs w:val="20"/>
                <w:lang w:eastAsia="ar-SA"/>
              </w:rPr>
              <w:t>46</w:t>
            </w:r>
          </w:p>
          <w:p w:rsidR="00BF51E1" w:rsidRPr="00780ECE" w:rsidRDefault="00BF51E1" w:rsidP="00C6027E">
            <w:pPr>
              <w:rPr>
                <w:sz w:val="20"/>
                <w:szCs w:val="20"/>
              </w:rPr>
            </w:pPr>
          </w:p>
        </w:tc>
        <w:tc>
          <w:tcPr>
            <w:tcW w:w="1701" w:type="dxa"/>
            <w:vMerge w:val="restart"/>
            <w:tcBorders>
              <w:right w:val="single" w:sz="4" w:space="0" w:color="auto"/>
            </w:tcBorders>
          </w:tcPr>
          <w:p w:rsidR="00BF51E1" w:rsidRDefault="00BF51E1" w:rsidP="00B101C6">
            <w:pPr>
              <w:rPr>
                <w:sz w:val="20"/>
                <w:szCs w:val="20"/>
              </w:rPr>
            </w:pPr>
          </w:p>
          <w:p w:rsidR="00BF51E1" w:rsidRPr="00780ECE" w:rsidRDefault="00BF51E1" w:rsidP="00B101C6">
            <w:pPr>
              <w:rPr>
                <w:sz w:val="20"/>
                <w:szCs w:val="20"/>
              </w:rPr>
            </w:pPr>
          </w:p>
        </w:tc>
      </w:tr>
      <w:tr w:rsidR="00BF51E1" w:rsidRPr="00780ECE" w:rsidTr="00566B8D">
        <w:trPr>
          <w:trHeight w:val="920"/>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780ECE" w:rsidRDefault="00BF51E1" w:rsidP="00B101C6">
            <w:pPr>
              <w:pStyle w:val="31"/>
              <w:rPr>
                <w:sz w:val="20"/>
                <w:szCs w:val="20"/>
              </w:rPr>
            </w:pPr>
          </w:p>
        </w:tc>
        <w:tc>
          <w:tcPr>
            <w:tcW w:w="1843" w:type="dxa"/>
            <w:vMerge/>
            <w:tcBorders>
              <w:bottom w:val="single" w:sz="4" w:space="0" w:color="auto"/>
            </w:tcBorders>
          </w:tcPr>
          <w:p w:rsidR="00BF51E1" w:rsidRPr="00EE3EF5" w:rsidRDefault="00BF51E1" w:rsidP="00B101C6">
            <w:pPr>
              <w:rPr>
                <w:color w:val="FF0000"/>
                <w:sz w:val="20"/>
                <w:szCs w:val="20"/>
              </w:rPr>
            </w:pPr>
          </w:p>
        </w:tc>
        <w:tc>
          <w:tcPr>
            <w:tcW w:w="1559" w:type="dxa"/>
            <w:tcBorders>
              <w:bottom w:val="single" w:sz="4" w:space="0" w:color="auto"/>
            </w:tcBorders>
          </w:tcPr>
          <w:p w:rsidR="00BF51E1" w:rsidRPr="00C6027E" w:rsidRDefault="00BF51E1" w:rsidP="00B101C6">
            <w:pPr>
              <w:rPr>
                <w:sz w:val="20"/>
                <w:szCs w:val="20"/>
              </w:rPr>
            </w:pPr>
            <w:r w:rsidRPr="00C6027E">
              <w:rPr>
                <w:sz w:val="20"/>
                <w:szCs w:val="20"/>
              </w:rPr>
              <w:t>бюджетные ассигнования</w:t>
            </w:r>
            <w:r w:rsidR="009D02F0">
              <w:rPr>
                <w:sz w:val="20"/>
                <w:szCs w:val="20"/>
              </w:rPr>
              <w:t xml:space="preserve"> </w:t>
            </w:r>
            <w:r w:rsidRPr="00C6027E">
              <w:rPr>
                <w:sz w:val="20"/>
                <w:szCs w:val="20"/>
              </w:rPr>
              <w:t>всего,</w:t>
            </w:r>
            <w:r w:rsidRPr="00C6027E">
              <w:rPr>
                <w:b/>
                <w:sz w:val="20"/>
                <w:szCs w:val="20"/>
              </w:rPr>
              <w:br/>
            </w:r>
            <w:r w:rsidRPr="00C6027E">
              <w:rPr>
                <w:i/>
                <w:sz w:val="20"/>
                <w:szCs w:val="20"/>
              </w:rPr>
              <w:t>в том числе:</w:t>
            </w:r>
          </w:p>
        </w:tc>
        <w:tc>
          <w:tcPr>
            <w:tcW w:w="1276" w:type="dxa"/>
            <w:tcBorders>
              <w:bottom w:val="single" w:sz="4" w:space="0" w:color="auto"/>
            </w:tcBorders>
          </w:tcPr>
          <w:p w:rsidR="00BF51E1" w:rsidRPr="00C6027E" w:rsidRDefault="00BF51E1" w:rsidP="00566B8D">
            <w:pPr>
              <w:jc w:val="center"/>
              <w:rPr>
                <w:sz w:val="20"/>
                <w:szCs w:val="20"/>
              </w:rPr>
            </w:pPr>
            <w:r>
              <w:rPr>
                <w:sz w:val="20"/>
                <w:szCs w:val="20"/>
              </w:rPr>
              <w:t>542,8</w:t>
            </w:r>
          </w:p>
        </w:tc>
        <w:tc>
          <w:tcPr>
            <w:tcW w:w="1134" w:type="dxa"/>
            <w:tcBorders>
              <w:bottom w:val="single" w:sz="4" w:space="0" w:color="auto"/>
            </w:tcBorders>
          </w:tcPr>
          <w:p w:rsidR="00BF51E1" w:rsidRPr="00C6027E" w:rsidRDefault="00BF51E1" w:rsidP="00566B8D">
            <w:pPr>
              <w:jc w:val="center"/>
              <w:rPr>
                <w:sz w:val="20"/>
                <w:szCs w:val="20"/>
              </w:rPr>
            </w:pPr>
            <w:r>
              <w:rPr>
                <w:sz w:val="20"/>
                <w:szCs w:val="20"/>
              </w:rPr>
              <w:t>542,6</w:t>
            </w:r>
          </w:p>
        </w:tc>
        <w:tc>
          <w:tcPr>
            <w:tcW w:w="1701" w:type="dxa"/>
            <w:vMerge/>
            <w:tcBorders>
              <w:bottom w:val="single" w:sz="4" w:space="0" w:color="auto"/>
              <w:right w:val="single" w:sz="4" w:space="0" w:color="auto"/>
            </w:tcBorders>
          </w:tcPr>
          <w:p w:rsidR="00BF51E1" w:rsidRPr="00780ECE" w:rsidRDefault="00BF51E1" w:rsidP="00B101C6">
            <w:pPr>
              <w:jc w:val="center"/>
              <w:rPr>
                <w:sz w:val="20"/>
                <w:szCs w:val="20"/>
              </w:rPr>
            </w:pPr>
          </w:p>
        </w:tc>
        <w:tc>
          <w:tcPr>
            <w:tcW w:w="2126" w:type="dxa"/>
            <w:vMerge/>
            <w:tcBorders>
              <w:bottom w:val="single" w:sz="4" w:space="0" w:color="auto"/>
              <w:right w:val="single" w:sz="4" w:space="0" w:color="auto"/>
            </w:tcBorders>
          </w:tcPr>
          <w:p w:rsidR="00BF51E1" w:rsidRPr="00780ECE" w:rsidRDefault="00BF51E1" w:rsidP="00B101C6">
            <w:pPr>
              <w:rPr>
                <w:sz w:val="20"/>
                <w:szCs w:val="20"/>
              </w:rPr>
            </w:pPr>
          </w:p>
        </w:tc>
        <w:tc>
          <w:tcPr>
            <w:tcW w:w="709" w:type="dxa"/>
            <w:vMerge/>
            <w:tcBorders>
              <w:bottom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BF51E1" w:rsidRPr="00780ECE" w:rsidRDefault="00BF51E1" w:rsidP="00B101C6">
            <w:pPr>
              <w:jc w:val="center"/>
              <w:rPr>
                <w:rFonts w:eastAsia="Calibri"/>
                <w:sz w:val="20"/>
                <w:szCs w:val="20"/>
                <w:lang w:eastAsia="ar-SA"/>
              </w:rPr>
            </w:pPr>
          </w:p>
        </w:tc>
        <w:tc>
          <w:tcPr>
            <w:tcW w:w="851" w:type="dxa"/>
            <w:vMerge/>
            <w:tcBorders>
              <w:bottom w:val="single" w:sz="4" w:space="0" w:color="auto"/>
              <w:right w:val="single" w:sz="4" w:space="0" w:color="auto"/>
            </w:tcBorders>
          </w:tcPr>
          <w:p w:rsidR="00BF51E1" w:rsidRPr="00780ECE" w:rsidRDefault="00BF51E1" w:rsidP="00B101C6">
            <w:pPr>
              <w:jc w:val="center"/>
              <w:rPr>
                <w:rFonts w:eastAsia="Calibri"/>
                <w:sz w:val="20"/>
                <w:szCs w:val="20"/>
                <w:lang w:eastAsia="ar-SA"/>
              </w:rPr>
            </w:pPr>
          </w:p>
        </w:tc>
        <w:tc>
          <w:tcPr>
            <w:tcW w:w="1701" w:type="dxa"/>
            <w:vMerge/>
            <w:tcBorders>
              <w:bottom w:val="single" w:sz="4" w:space="0" w:color="auto"/>
              <w:right w:val="single" w:sz="4" w:space="0" w:color="auto"/>
            </w:tcBorders>
          </w:tcPr>
          <w:p w:rsidR="00BF51E1" w:rsidRPr="00780ECE" w:rsidRDefault="00BF51E1" w:rsidP="00B101C6">
            <w:pPr>
              <w:rPr>
                <w:sz w:val="20"/>
                <w:szCs w:val="20"/>
              </w:rPr>
            </w:pPr>
          </w:p>
        </w:tc>
      </w:tr>
      <w:tr w:rsidR="00BF51E1" w:rsidRPr="00780ECE" w:rsidTr="00BF5DA8">
        <w:trPr>
          <w:trHeight w:val="1710"/>
        </w:trPr>
        <w:tc>
          <w:tcPr>
            <w:tcW w:w="567" w:type="dxa"/>
            <w:vMerge/>
          </w:tcPr>
          <w:p w:rsidR="00BF51E1" w:rsidRPr="00780ECE" w:rsidRDefault="00BF51E1" w:rsidP="00B101C6">
            <w:pPr>
              <w:ind w:right="-57"/>
              <w:jc w:val="center"/>
              <w:rPr>
                <w:sz w:val="20"/>
                <w:szCs w:val="20"/>
              </w:rPr>
            </w:pPr>
          </w:p>
        </w:tc>
        <w:tc>
          <w:tcPr>
            <w:tcW w:w="1843" w:type="dxa"/>
            <w:vMerge/>
          </w:tcPr>
          <w:p w:rsidR="00BF51E1" w:rsidRPr="00780ECE" w:rsidRDefault="00BF51E1" w:rsidP="00B101C6">
            <w:pPr>
              <w:pStyle w:val="31"/>
              <w:rPr>
                <w:sz w:val="20"/>
                <w:szCs w:val="20"/>
              </w:rPr>
            </w:pPr>
          </w:p>
        </w:tc>
        <w:tc>
          <w:tcPr>
            <w:tcW w:w="1843" w:type="dxa"/>
            <w:vMerge/>
          </w:tcPr>
          <w:p w:rsidR="00BF51E1" w:rsidRPr="00EE3EF5" w:rsidRDefault="00BF51E1" w:rsidP="00B101C6">
            <w:pPr>
              <w:rPr>
                <w:color w:val="FF0000"/>
                <w:sz w:val="20"/>
                <w:szCs w:val="20"/>
              </w:rPr>
            </w:pPr>
          </w:p>
        </w:tc>
        <w:tc>
          <w:tcPr>
            <w:tcW w:w="1559" w:type="dxa"/>
          </w:tcPr>
          <w:p w:rsidR="00BF51E1" w:rsidRPr="00C6027E" w:rsidRDefault="00BF51E1" w:rsidP="00566B8D">
            <w:pPr>
              <w:rPr>
                <w:sz w:val="20"/>
                <w:szCs w:val="20"/>
              </w:rPr>
            </w:pPr>
            <w:r w:rsidRPr="00C6027E">
              <w:rPr>
                <w:sz w:val="20"/>
                <w:szCs w:val="20"/>
              </w:rPr>
              <w:t>- бюджет городского округа Кинешма</w:t>
            </w:r>
          </w:p>
        </w:tc>
        <w:tc>
          <w:tcPr>
            <w:tcW w:w="1276" w:type="dxa"/>
          </w:tcPr>
          <w:p w:rsidR="00BF51E1" w:rsidRPr="00C6027E" w:rsidRDefault="00BF51E1" w:rsidP="00566B8D">
            <w:pPr>
              <w:jc w:val="center"/>
              <w:rPr>
                <w:sz w:val="20"/>
                <w:szCs w:val="20"/>
              </w:rPr>
            </w:pPr>
            <w:r>
              <w:rPr>
                <w:sz w:val="20"/>
                <w:szCs w:val="20"/>
              </w:rPr>
              <w:t>542,8</w:t>
            </w:r>
          </w:p>
        </w:tc>
        <w:tc>
          <w:tcPr>
            <w:tcW w:w="1134" w:type="dxa"/>
          </w:tcPr>
          <w:p w:rsidR="00BF51E1" w:rsidRPr="00C6027E" w:rsidRDefault="00BF51E1" w:rsidP="00566B8D">
            <w:pPr>
              <w:jc w:val="center"/>
              <w:rPr>
                <w:sz w:val="20"/>
                <w:szCs w:val="20"/>
              </w:rPr>
            </w:pPr>
            <w:r>
              <w:rPr>
                <w:sz w:val="20"/>
                <w:szCs w:val="20"/>
              </w:rPr>
              <w:t>542,6</w:t>
            </w:r>
          </w:p>
        </w:tc>
        <w:tc>
          <w:tcPr>
            <w:tcW w:w="1701" w:type="dxa"/>
            <w:vMerge/>
            <w:tcBorders>
              <w:right w:val="single" w:sz="4" w:space="0" w:color="auto"/>
            </w:tcBorders>
          </w:tcPr>
          <w:p w:rsidR="00BF51E1" w:rsidRPr="00780ECE" w:rsidRDefault="00BF51E1" w:rsidP="00B101C6">
            <w:pPr>
              <w:jc w:val="center"/>
              <w:rPr>
                <w:sz w:val="20"/>
                <w:szCs w:val="20"/>
              </w:rPr>
            </w:pPr>
          </w:p>
        </w:tc>
        <w:tc>
          <w:tcPr>
            <w:tcW w:w="2126" w:type="dxa"/>
            <w:vMerge/>
            <w:tcBorders>
              <w:right w:val="single" w:sz="4" w:space="0" w:color="auto"/>
            </w:tcBorders>
          </w:tcPr>
          <w:p w:rsidR="00BF51E1" w:rsidRPr="00780ECE" w:rsidRDefault="00BF51E1" w:rsidP="00B101C6">
            <w:pPr>
              <w:rPr>
                <w:sz w:val="20"/>
                <w:szCs w:val="20"/>
              </w:rPr>
            </w:pPr>
          </w:p>
        </w:tc>
        <w:tc>
          <w:tcPr>
            <w:tcW w:w="709"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BF51E1" w:rsidRPr="00780ECE" w:rsidRDefault="00BF51E1" w:rsidP="00B101C6">
            <w:pPr>
              <w:jc w:val="center"/>
              <w:rPr>
                <w:rFonts w:eastAsia="Calibri"/>
                <w:sz w:val="20"/>
                <w:szCs w:val="20"/>
                <w:lang w:eastAsia="ar-SA"/>
              </w:rPr>
            </w:pPr>
          </w:p>
        </w:tc>
        <w:tc>
          <w:tcPr>
            <w:tcW w:w="851" w:type="dxa"/>
            <w:vMerge/>
            <w:tcBorders>
              <w:right w:val="single" w:sz="4" w:space="0" w:color="auto"/>
            </w:tcBorders>
          </w:tcPr>
          <w:p w:rsidR="00BF51E1" w:rsidRPr="00780ECE" w:rsidRDefault="00BF51E1" w:rsidP="00B101C6">
            <w:pPr>
              <w:jc w:val="center"/>
              <w:rPr>
                <w:rFonts w:eastAsia="Calibri"/>
                <w:sz w:val="20"/>
                <w:szCs w:val="20"/>
                <w:lang w:eastAsia="ar-SA"/>
              </w:rPr>
            </w:pP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566B8D">
        <w:trPr>
          <w:trHeight w:val="94"/>
        </w:trPr>
        <w:tc>
          <w:tcPr>
            <w:tcW w:w="567" w:type="dxa"/>
            <w:vMerge w:val="restart"/>
            <w:tcBorders>
              <w:bottom w:val="single" w:sz="4" w:space="0" w:color="auto"/>
            </w:tcBorders>
          </w:tcPr>
          <w:p w:rsidR="00BF51E1" w:rsidRPr="00780ECE" w:rsidRDefault="00BF51E1" w:rsidP="00B101C6">
            <w:pPr>
              <w:ind w:right="-57"/>
              <w:jc w:val="center"/>
              <w:rPr>
                <w:sz w:val="20"/>
                <w:szCs w:val="20"/>
              </w:rPr>
            </w:pPr>
            <w:r w:rsidRPr="00780ECE">
              <w:rPr>
                <w:sz w:val="20"/>
                <w:szCs w:val="20"/>
              </w:rPr>
              <w:t>2.1.3</w:t>
            </w:r>
          </w:p>
        </w:tc>
        <w:tc>
          <w:tcPr>
            <w:tcW w:w="1843" w:type="dxa"/>
            <w:vMerge w:val="restart"/>
            <w:tcBorders>
              <w:bottom w:val="single" w:sz="4" w:space="0" w:color="auto"/>
            </w:tcBorders>
          </w:tcPr>
          <w:p w:rsidR="00BF51E1" w:rsidRPr="00EE3EF5" w:rsidRDefault="00BF51E1" w:rsidP="00EE3EF5">
            <w:pPr>
              <w:pStyle w:val="31"/>
              <w:jc w:val="left"/>
              <w:rPr>
                <w:b w:val="0"/>
                <w:sz w:val="20"/>
                <w:szCs w:val="20"/>
              </w:rPr>
            </w:pPr>
            <w:r w:rsidRPr="00EE3EF5">
              <w:rPr>
                <w:b w:val="0"/>
                <w:sz w:val="20"/>
                <w:szCs w:val="20"/>
              </w:rPr>
              <w:t xml:space="preserve">Мероприятие «Повышение средней заработной платы </w:t>
            </w:r>
            <w:r w:rsidRPr="00EE3EF5">
              <w:rPr>
                <w:b w:val="0"/>
                <w:sz w:val="20"/>
                <w:szCs w:val="20"/>
              </w:rPr>
              <w:lastRenderedPageBreak/>
              <w:t>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43" w:type="dxa"/>
            <w:vMerge w:val="restart"/>
          </w:tcPr>
          <w:p w:rsidR="00BF51E1" w:rsidRPr="00780ECE" w:rsidRDefault="00BF51E1" w:rsidP="00B101C6">
            <w:pPr>
              <w:rPr>
                <w:sz w:val="20"/>
                <w:szCs w:val="20"/>
              </w:rPr>
            </w:pPr>
            <w:r w:rsidRPr="00780ECE">
              <w:rPr>
                <w:sz w:val="20"/>
                <w:szCs w:val="20"/>
              </w:rPr>
              <w:lastRenderedPageBreak/>
              <w:t xml:space="preserve">Комитет по культуре и туризму администрации </w:t>
            </w:r>
            <w:r w:rsidRPr="00780ECE">
              <w:rPr>
                <w:sz w:val="20"/>
                <w:szCs w:val="20"/>
              </w:rPr>
              <w:lastRenderedPageBreak/>
              <w:t>городского округа Кинешма</w:t>
            </w: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Pr="00780ECE" w:rsidRDefault="00BF51E1" w:rsidP="00B101C6">
            <w:pPr>
              <w:jc w:val="center"/>
              <w:rPr>
                <w:sz w:val="20"/>
                <w:szCs w:val="20"/>
              </w:rPr>
            </w:pPr>
          </w:p>
        </w:tc>
        <w:tc>
          <w:tcPr>
            <w:tcW w:w="1559" w:type="dxa"/>
            <w:vMerge w:val="restart"/>
          </w:tcPr>
          <w:p w:rsidR="00BF51E1" w:rsidRPr="00780ECE" w:rsidRDefault="00BF51E1" w:rsidP="00B101C6">
            <w:pPr>
              <w:rPr>
                <w:sz w:val="20"/>
                <w:szCs w:val="20"/>
              </w:rPr>
            </w:pPr>
            <w:r>
              <w:rPr>
                <w:sz w:val="20"/>
                <w:szCs w:val="20"/>
              </w:rPr>
              <w:lastRenderedPageBreak/>
              <w:t>Всего</w:t>
            </w:r>
          </w:p>
        </w:tc>
        <w:tc>
          <w:tcPr>
            <w:tcW w:w="1276" w:type="dxa"/>
            <w:vMerge w:val="restart"/>
          </w:tcPr>
          <w:p w:rsidR="00BF51E1" w:rsidRPr="00780ECE" w:rsidRDefault="00BF51E1" w:rsidP="00B101C6">
            <w:pPr>
              <w:jc w:val="center"/>
              <w:rPr>
                <w:sz w:val="20"/>
                <w:szCs w:val="20"/>
              </w:rPr>
            </w:pPr>
            <w:r w:rsidRPr="00780ECE">
              <w:rPr>
                <w:sz w:val="20"/>
                <w:szCs w:val="20"/>
              </w:rPr>
              <w:t>1348,0</w:t>
            </w:r>
          </w:p>
        </w:tc>
        <w:tc>
          <w:tcPr>
            <w:tcW w:w="1134" w:type="dxa"/>
            <w:vMerge w:val="restart"/>
          </w:tcPr>
          <w:p w:rsidR="00BF51E1" w:rsidRPr="00780ECE" w:rsidRDefault="00BF51E1" w:rsidP="00B101C6">
            <w:pPr>
              <w:jc w:val="center"/>
              <w:rPr>
                <w:sz w:val="20"/>
                <w:szCs w:val="20"/>
              </w:rPr>
            </w:pPr>
            <w:r w:rsidRPr="00780ECE">
              <w:rPr>
                <w:sz w:val="20"/>
                <w:szCs w:val="20"/>
              </w:rPr>
              <w:t>1348,0</w:t>
            </w:r>
          </w:p>
        </w:tc>
        <w:tc>
          <w:tcPr>
            <w:tcW w:w="1701" w:type="dxa"/>
            <w:vMerge w:val="restart"/>
            <w:tcBorders>
              <w:bottom w:val="single" w:sz="4" w:space="0" w:color="auto"/>
              <w:right w:val="single" w:sz="4" w:space="0" w:color="auto"/>
            </w:tcBorders>
          </w:tcPr>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Default="00BF51E1" w:rsidP="00EE3EF5">
            <w:pPr>
              <w:jc w:val="center"/>
              <w:rPr>
                <w:sz w:val="20"/>
                <w:szCs w:val="20"/>
              </w:rPr>
            </w:pPr>
          </w:p>
          <w:p w:rsidR="00BF51E1" w:rsidRPr="00780ECE" w:rsidRDefault="00BF51E1" w:rsidP="00EE3EF5">
            <w:pPr>
              <w:jc w:val="center"/>
              <w:rPr>
                <w:sz w:val="20"/>
                <w:szCs w:val="20"/>
              </w:rPr>
            </w:pPr>
          </w:p>
        </w:tc>
        <w:tc>
          <w:tcPr>
            <w:tcW w:w="2126" w:type="dxa"/>
            <w:tcBorders>
              <w:right w:val="single" w:sz="4" w:space="0" w:color="auto"/>
            </w:tcBorders>
          </w:tcPr>
          <w:p w:rsidR="00BF51E1" w:rsidRPr="00780ECE" w:rsidRDefault="00BF51E1" w:rsidP="00566B8D">
            <w:pPr>
              <w:rPr>
                <w:sz w:val="20"/>
                <w:szCs w:val="20"/>
              </w:rPr>
            </w:pPr>
            <w:r w:rsidRPr="00780ECE">
              <w:rPr>
                <w:sz w:val="20"/>
                <w:szCs w:val="20"/>
              </w:rPr>
              <w:lastRenderedPageBreak/>
              <w:t xml:space="preserve">Количество культурно-досуговых мероприятий </w:t>
            </w:r>
          </w:p>
        </w:tc>
        <w:tc>
          <w:tcPr>
            <w:tcW w:w="709" w:type="dxa"/>
            <w:tcBorders>
              <w:right w:val="single" w:sz="4" w:space="0" w:color="auto"/>
            </w:tcBorders>
          </w:tcPr>
          <w:p w:rsidR="00BF51E1" w:rsidRPr="00780ECE" w:rsidRDefault="00BF51E1" w:rsidP="005733DA">
            <w:pPr>
              <w:rPr>
                <w:sz w:val="20"/>
              </w:rPr>
            </w:pPr>
            <w:proofErr w:type="spellStart"/>
            <w:r w:rsidRPr="00780ECE">
              <w:rPr>
                <w:sz w:val="20"/>
              </w:rPr>
              <w:t>меро-прия-тий</w:t>
            </w:r>
            <w:proofErr w:type="spellEnd"/>
          </w:p>
        </w:tc>
        <w:tc>
          <w:tcPr>
            <w:tcW w:w="850" w:type="dxa"/>
            <w:tcBorders>
              <w:right w:val="single" w:sz="4" w:space="0" w:color="auto"/>
            </w:tcBorders>
          </w:tcPr>
          <w:p w:rsidR="00BF51E1" w:rsidRPr="00780ECE" w:rsidRDefault="00BF51E1" w:rsidP="00566B8D">
            <w:pPr>
              <w:rPr>
                <w:rFonts w:eastAsia="Calibri"/>
                <w:sz w:val="20"/>
                <w:szCs w:val="20"/>
                <w:lang w:eastAsia="ar-SA"/>
              </w:rPr>
            </w:pPr>
            <w:r w:rsidRPr="00780ECE">
              <w:rPr>
                <w:rFonts w:eastAsia="Calibri"/>
                <w:sz w:val="20"/>
                <w:szCs w:val="20"/>
                <w:lang w:eastAsia="ar-SA"/>
              </w:rPr>
              <w:t>379</w:t>
            </w:r>
          </w:p>
        </w:tc>
        <w:tc>
          <w:tcPr>
            <w:tcW w:w="851" w:type="dxa"/>
            <w:tcBorders>
              <w:right w:val="single" w:sz="4" w:space="0" w:color="auto"/>
            </w:tcBorders>
          </w:tcPr>
          <w:p w:rsidR="00BF51E1" w:rsidRPr="00780ECE" w:rsidRDefault="00BF51E1" w:rsidP="00566B8D">
            <w:pPr>
              <w:rPr>
                <w:rFonts w:eastAsia="Calibri"/>
                <w:sz w:val="20"/>
                <w:szCs w:val="20"/>
                <w:lang w:eastAsia="ar-SA"/>
              </w:rPr>
            </w:pPr>
            <w:r w:rsidRPr="00780ECE">
              <w:rPr>
                <w:rFonts w:eastAsia="Calibri"/>
                <w:sz w:val="20"/>
                <w:szCs w:val="20"/>
                <w:lang w:eastAsia="ar-SA"/>
              </w:rPr>
              <w:t>381</w:t>
            </w:r>
          </w:p>
        </w:tc>
        <w:tc>
          <w:tcPr>
            <w:tcW w:w="1701" w:type="dxa"/>
            <w:tcBorders>
              <w:bottom w:val="single" w:sz="4" w:space="0" w:color="auto"/>
              <w:right w:val="single" w:sz="4" w:space="0" w:color="auto"/>
            </w:tcBorders>
          </w:tcPr>
          <w:p w:rsidR="00BF51E1" w:rsidRPr="00780ECE" w:rsidRDefault="00BF51E1" w:rsidP="00566B8D">
            <w:pPr>
              <w:rPr>
                <w:sz w:val="20"/>
                <w:szCs w:val="20"/>
              </w:rPr>
            </w:pPr>
            <w:r>
              <w:rPr>
                <w:sz w:val="20"/>
                <w:szCs w:val="20"/>
              </w:rPr>
              <w:t>Показатель исполнен на 100,5%.</w:t>
            </w:r>
          </w:p>
        </w:tc>
      </w:tr>
      <w:tr w:rsidR="00BF51E1" w:rsidRPr="00780ECE" w:rsidTr="00566B8D">
        <w:trPr>
          <w:trHeight w:val="230"/>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EE3EF5" w:rsidRDefault="00BF51E1" w:rsidP="00EE3EF5">
            <w:pPr>
              <w:pStyle w:val="31"/>
              <w:jc w:val="left"/>
              <w:rPr>
                <w:b w:val="0"/>
                <w:sz w:val="20"/>
                <w:szCs w:val="20"/>
              </w:rPr>
            </w:pPr>
          </w:p>
        </w:tc>
        <w:tc>
          <w:tcPr>
            <w:tcW w:w="1843" w:type="dxa"/>
            <w:vMerge/>
          </w:tcPr>
          <w:p w:rsidR="00BF51E1" w:rsidRPr="00780ECE" w:rsidRDefault="00BF51E1" w:rsidP="00B101C6">
            <w:pPr>
              <w:rPr>
                <w:sz w:val="20"/>
                <w:szCs w:val="20"/>
              </w:rPr>
            </w:pPr>
          </w:p>
        </w:tc>
        <w:tc>
          <w:tcPr>
            <w:tcW w:w="1559" w:type="dxa"/>
            <w:vMerge/>
          </w:tcPr>
          <w:p w:rsidR="00BF51E1" w:rsidRDefault="00BF51E1" w:rsidP="00B101C6">
            <w:pPr>
              <w:rPr>
                <w:sz w:val="20"/>
                <w:szCs w:val="20"/>
              </w:rPr>
            </w:pPr>
          </w:p>
        </w:tc>
        <w:tc>
          <w:tcPr>
            <w:tcW w:w="1276" w:type="dxa"/>
            <w:vMerge/>
          </w:tcPr>
          <w:p w:rsidR="00BF51E1" w:rsidRPr="00780ECE" w:rsidRDefault="00BF51E1" w:rsidP="00B101C6">
            <w:pPr>
              <w:jc w:val="center"/>
              <w:rPr>
                <w:sz w:val="20"/>
                <w:szCs w:val="20"/>
              </w:rPr>
            </w:pPr>
          </w:p>
        </w:tc>
        <w:tc>
          <w:tcPr>
            <w:tcW w:w="1134" w:type="dxa"/>
            <w:vMerge/>
          </w:tcPr>
          <w:p w:rsidR="00BF51E1" w:rsidRPr="00780ECE" w:rsidRDefault="00BF51E1" w:rsidP="00B101C6">
            <w:pPr>
              <w:jc w:val="center"/>
              <w:rPr>
                <w:sz w:val="20"/>
                <w:szCs w:val="20"/>
              </w:rPr>
            </w:pPr>
          </w:p>
        </w:tc>
        <w:tc>
          <w:tcPr>
            <w:tcW w:w="1701" w:type="dxa"/>
            <w:vMerge/>
            <w:tcBorders>
              <w:bottom w:val="single" w:sz="4" w:space="0" w:color="auto"/>
              <w:right w:val="single" w:sz="4" w:space="0" w:color="auto"/>
            </w:tcBorders>
          </w:tcPr>
          <w:p w:rsidR="00BF51E1" w:rsidRDefault="00BF51E1" w:rsidP="00EE3EF5">
            <w:pPr>
              <w:jc w:val="center"/>
              <w:rPr>
                <w:sz w:val="20"/>
                <w:szCs w:val="20"/>
              </w:rPr>
            </w:pPr>
          </w:p>
        </w:tc>
        <w:tc>
          <w:tcPr>
            <w:tcW w:w="2126" w:type="dxa"/>
            <w:vMerge w:val="restart"/>
            <w:tcBorders>
              <w:right w:val="single" w:sz="4" w:space="0" w:color="auto"/>
            </w:tcBorders>
          </w:tcPr>
          <w:p w:rsidR="00BF51E1" w:rsidRPr="00780ECE" w:rsidRDefault="00BF51E1" w:rsidP="00566B8D">
            <w:pPr>
              <w:rPr>
                <w:sz w:val="20"/>
                <w:szCs w:val="20"/>
              </w:rPr>
            </w:pPr>
            <w:r>
              <w:rPr>
                <w:sz w:val="20"/>
                <w:szCs w:val="20"/>
              </w:rPr>
              <w:t xml:space="preserve">Число лауреатов и </w:t>
            </w:r>
            <w:r>
              <w:rPr>
                <w:sz w:val="20"/>
                <w:szCs w:val="20"/>
              </w:rPr>
              <w:lastRenderedPageBreak/>
              <w:t>призеров городских, региональных, всероссийских и международных детских и юношеских фестивалей, конкурсов</w:t>
            </w:r>
          </w:p>
        </w:tc>
        <w:tc>
          <w:tcPr>
            <w:tcW w:w="709" w:type="dxa"/>
            <w:vMerge w:val="restart"/>
            <w:tcBorders>
              <w:right w:val="single" w:sz="4" w:space="0" w:color="auto"/>
            </w:tcBorders>
          </w:tcPr>
          <w:p w:rsidR="00BF51E1" w:rsidRPr="00780ECE" w:rsidRDefault="00BF51E1" w:rsidP="005733DA">
            <w:pPr>
              <w:pStyle w:val="Pro-Tab"/>
              <w:spacing w:before="0" w:after="0"/>
              <w:rPr>
                <w:rFonts w:ascii="Times New Roman" w:hAnsi="Times New Roman" w:cs="Times New Roman"/>
                <w:sz w:val="20"/>
              </w:rPr>
            </w:pPr>
            <w:r>
              <w:rPr>
                <w:rFonts w:ascii="Times New Roman" w:hAnsi="Times New Roman" w:cs="Times New Roman"/>
                <w:sz w:val="20"/>
              </w:rPr>
              <w:lastRenderedPageBreak/>
              <w:t>чел.</w:t>
            </w:r>
          </w:p>
        </w:tc>
        <w:tc>
          <w:tcPr>
            <w:tcW w:w="850" w:type="dxa"/>
            <w:vMerge w:val="restart"/>
            <w:tcBorders>
              <w:right w:val="single" w:sz="4" w:space="0" w:color="auto"/>
            </w:tcBorders>
          </w:tcPr>
          <w:p w:rsidR="00BF51E1" w:rsidRPr="00780ECE" w:rsidRDefault="00BF51E1" w:rsidP="00566B8D">
            <w:pPr>
              <w:jc w:val="center"/>
              <w:rPr>
                <w:rFonts w:eastAsia="Calibri"/>
                <w:sz w:val="20"/>
                <w:szCs w:val="20"/>
                <w:lang w:eastAsia="ar-SA"/>
              </w:rPr>
            </w:pPr>
            <w:r>
              <w:rPr>
                <w:rFonts w:eastAsia="Calibri"/>
                <w:sz w:val="20"/>
                <w:szCs w:val="20"/>
                <w:lang w:eastAsia="ar-SA"/>
              </w:rPr>
              <w:t>28</w:t>
            </w:r>
          </w:p>
        </w:tc>
        <w:tc>
          <w:tcPr>
            <w:tcW w:w="851" w:type="dxa"/>
            <w:vMerge w:val="restart"/>
            <w:tcBorders>
              <w:right w:val="single" w:sz="4" w:space="0" w:color="auto"/>
            </w:tcBorders>
          </w:tcPr>
          <w:p w:rsidR="00BF51E1" w:rsidRPr="00780ECE" w:rsidRDefault="00BF51E1" w:rsidP="00566B8D">
            <w:pPr>
              <w:jc w:val="center"/>
              <w:rPr>
                <w:rFonts w:eastAsia="Calibri"/>
                <w:sz w:val="20"/>
                <w:szCs w:val="20"/>
                <w:lang w:eastAsia="ar-SA"/>
              </w:rPr>
            </w:pPr>
            <w:r>
              <w:rPr>
                <w:rFonts w:eastAsia="Calibri"/>
                <w:sz w:val="20"/>
                <w:szCs w:val="20"/>
                <w:lang w:eastAsia="ar-SA"/>
              </w:rPr>
              <w:t>28</w:t>
            </w:r>
          </w:p>
        </w:tc>
        <w:tc>
          <w:tcPr>
            <w:tcW w:w="1701" w:type="dxa"/>
            <w:vMerge w:val="restart"/>
            <w:tcBorders>
              <w:right w:val="single" w:sz="4" w:space="0" w:color="auto"/>
            </w:tcBorders>
          </w:tcPr>
          <w:p w:rsidR="00BF51E1" w:rsidRPr="00780ECE" w:rsidRDefault="00BF51E1" w:rsidP="00566B8D">
            <w:pPr>
              <w:rPr>
                <w:sz w:val="20"/>
                <w:szCs w:val="20"/>
              </w:rPr>
            </w:pPr>
          </w:p>
          <w:p w:rsidR="00BF51E1" w:rsidRPr="00780ECE" w:rsidRDefault="00BF51E1" w:rsidP="00566B8D">
            <w:pPr>
              <w:rPr>
                <w:sz w:val="20"/>
                <w:szCs w:val="20"/>
              </w:rPr>
            </w:pPr>
          </w:p>
          <w:p w:rsidR="00BF51E1" w:rsidRPr="00780ECE" w:rsidRDefault="00BF51E1" w:rsidP="00566B8D">
            <w:pPr>
              <w:rPr>
                <w:sz w:val="20"/>
                <w:szCs w:val="20"/>
              </w:rPr>
            </w:pPr>
          </w:p>
          <w:p w:rsidR="00BF51E1" w:rsidRPr="00780ECE" w:rsidRDefault="00BF51E1" w:rsidP="00566B8D">
            <w:pPr>
              <w:rPr>
                <w:sz w:val="20"/>
                <w:szCs w:val="20"/>
              </w:rPr>
            </w:pPr>
          </w:p>
          <w:p w:rsidR="00BF51E1" w:rsidRPr="00780ECE" w:rsidRDefault="00BF51E1" w:rsidP="00566B8D">
            <w:pPr>
              <w:rPr>
                <w:sz w:val="20"/>
                <w:szCs w:val="20"/>
              </w:rPr>
            </w:pPr>
          </w:p>
        </w:tc>
      </w:tr>
      <w:tr w:rsidR="00BF51E1" w:rsidRPr="00780ECE" w:rsidTr="00566B8D">
        <w:trPr>
          <w:trHeight w:val="960"/>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EE3EF5" w:rsidRDefault="00BF51E1" w:rsidP="00EE3EF5">
            <w:pPr>
              <w:pStyle w:val="31"/>
              <w:jc w:val="left"/>
              <w:rPr>
                <w:b w:val="0"/>
                <w:sz w:val="20"/>
                <w:szCs w:val="20"/>
              </w:rPr>
            </w:pPr>
          </w:p>
        </w:tc>
        <w:tc>
          <w:tcPr>
            <w:tcW w:w="1843" w:type="dxa"/>
            <w:vMerge/>
          </w:tcPr>
          <w:p w:rsidR="00BF51E1" w:rsidRPr="00780ECE" w:rsidRDefault="00BF51E1" w:rsidP="00B101C6">
            <w:pPr>
              <w:rPr>
                <w:sz w:val="20"/>
                <w:szCs w:val="20"/>
              </w:rPr>
            </w:pPr>
          </w:p>
        </w:tc>
        <w:tc>
          <w:tcPr>
            <w:tcW w:w="1559" w:type="dxa"/>
          </w:tcPr>
          <w:p w:rsidR="00BF51E1" w:rsidRPr="00B101C6" w:rsidRDefault="00BF51E1" w:rsidP="00B101C6">
            <w:pPr>
              <w:rPr>
                <w:i/>
                <w:sz w:val="20"/>
                <w:szCs w:val="20"/>
              </w:rPr>
            </w:pPr>
            <w:r w:rsidRPr="00EE3EF5">
              <w:rPr>
                <w:sz w:val="20"/>
                <w:szCs w:val="20"/>
              </w:rPr>
              <w:t>бюджетные ассигнования</w:t>
            </w:r>
            <w:r w:rsidR="009D02F0">
              <w:rPr>
                <w:sz w:val="20"/>
                <w:szCs w:val="20"/>
              </w:rPr>
              <w:t xml:space="preserve"> </w:t>
            </w:r>
            <w:r w:rsidRPr="00780ECE">
              <w:rPr>
                <w:sz w:val="20"/>
                <w:szCs w:val="20"/>
              </w:rPr>
              <w:t>всего,</w:t>
            </w:r>
            <w:r w:rsidRPr="00780ECE">
              <w:rPr>
                <w:b/>
                <w:sz w:val="20"/>
                <w:szCs w:val="20"/>
              </w:rPr>
              <w:br/>
            </w:r>
            <w:r w:rsidRPr="00780ECE">
              <w:rPr>
                <w:i/>
                <w:sz w:val="20"/>
                <w:szCs w:val="20"/>
              </w:rPr>
              <w:t>в том числе:</w:t>
            </w:r>
          </w:p>
        </w:tc>
        <w:tc>
          <w:tcPr>
            <w:tcW w:w="1276" w:type="dxa"/>
          </w:tcPr>
          <w:p w:rsidR="00BF51E1" w:rsidRPr="00780ECE" w:rsidRDefault="00BF51E1" w:rsidP="00B101C6">
            <w:pPr>
              <w:jc w:val="center"/>
              <w:rPr>
                <w:sz w:val="20"/>
                <w:szCs w:val="20"/>
              </w:rPr>
            </w:pPr>
            <w:r w:rsidRPr="00780ECE">
              <w:rPr>
                <w:sz w:val="20"/>
                <w:szCs w:val="20"/>
              </w:rPr>
              <w:t>1348,0</w:t>
            </w:r>
          </w:p>
        </w:tc>
        <w:tc>
          <w:tcPr>
            <w:tcW w:w="1134" w:type="dxa"/>
          </w:tcPr>
          <w:p w:rsidR="00BF51E1" w:rsidRPr="00780ECE" w:rsidRDefault="00BF51E1" w:rsidP="00B101C6">
            <w:pPr>
              <w:jc w:val="center"/>
              <w:rPr>
                <w:sz w:val="20"/>
                <w:szCs w:val="20"/>
              </w:rPr>
            </w:pPr>
            <w:r w:rsidRPr="00780ECE">
              <w:rPr>
                <w:sz w:val="20"/>
                <w:szCs w:val="20"/>
              </w:rPr>
              <w:t>1348,0</w:t>
            </w:r>
          </w:p>
        </w:tc>
        <w:tc>
          <w:tcPr>
            <w:tcW w:w="1701" w:type="dxa"/>
            <w:vMerge/>
            <w:tcBorders>
              <w:bottom w:val="single" w:sz="4" w:space="0" w:color="auto"/>
              <w:right w:val="single" w:sz="4" w:space="0" w:color="auto"/>
            </w:tcBorders>
          </w:tcPr>
          <w:p w:rsidR="00BF51E1" w:rsidRPr="00780ECE" w:rsidRDefault="00BF51E1" w:rsidP="00EE3EF5">
            <w:pPr>
              <w:jc w:val="center"/>
              <w:rPr>
                <w:sz w:val="20"/>
                <w:szCs w:val="20"/>
              </w:rPr>
            </w:pPr>
          </w:p>
        </w:tc>
        <w:tc>
          <w:tcPr>
            <w:tcW w:w="2126" w:type="dxa"/>
            <w:vMerge/>
            <w:tcBorders>
              <w:right w:val="single" w:sz="4" w:space="0" w:color="auto"/>
            </w:tcBorders>
          </w:tcPr>
          <w:p w:rsidR="00BF51E1" w:rsidRPr="00780ECE" w:rsidRDefault="00BF51E1" w:rsidP="00B101C6">
            <w:pPr>
              <w:rPr>
                <w:sz w:val="20"/>
                <w:szCs w:val="20"/>
              </w:rPr>
            </w:pPr>
          </w:p>
        </w:tc>
        <w:tc>
          <w:tcPr>
            <w:tcW w:w="709" w:type="dxa"/>
            <w:vMerge/>
            <w:tcBorders>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BF51E1" w:rsidRPr="00780ECE" w:rsidRDefault="00BF51E1" w:rsidP="00B101C6">
            <w:pPr>
              <w:jc w:val="center"/>
              <w:rPr>
                <w:rFonts w:eastAsia="Calibri"/>
                <w:sz w:val="20"/>
                <w:szCs w:val="20"/>
                <w:lang w:eastAsia="ar-SA"/>
              </w:rPr>
            </w:pPr>
          </w:p>
        </w:tc>
        <w:tc>
          <w:tcPr>
            <w:tcW w:w="851" w:type="dxa"/>
            <w:vMerge/>
            <w:tcBorders>
              <w:right w:val="single" w:sz="4" w:space="0" w:color="auto"/>
            </w:tcBorders>
          </w:tcPr>
          <w:p w:rsidR="00BF51E1" w:rsidRPr="00780ECE" w:rsidRDefault="00BF51E1" w:rsidP="00B101C6">
            <w:pPr>
              <w:jc w:val="center"/>
              <w:rPr>
                <w:rFonts w:eastAsia="Calibri"/>
                <w:sz w:val="20"/>
                <w:szCs w:val="20"/>
                <w:lang w:eastAsia="ar-SA"/>
              </w:rPr>
            </w:pPr>
          </w:p>
        </w:tc>
        <w:tc>
          <w:tcPr>
            <w:tcW w:w="1701" w:type="dxa"/>
            <w:vMerge/>
            <w:tcBorders>
              <w:right w:val="single" w:sz="4" w:space="0" w:color="auto"/>
            </w:tcBorders>
          </w:tcPr>
          <w:p w:rsidR="00BF51E1" w:rsidRPr="00780ECE" w:rsidRDefault="00BF51E1" w:rsidP="00B101C6">
            <w:pPr>
              <w:rPr>
                <w:sz w:val="20"/>
                <w:szCs w:val="20"/>
              </w:rPr>
            </w:pPr>
          </w:p>
        </w:tc>
      </w:tr>
      <w:tr w:rsidR="00BF51E1" w:rsidRPr="00780ECE" w:rsidTr="00566B8D">
        <w:trPr>
          <w:trHeight w:val="2563"/>
        </w:trPr>
        <w:tc>
          <w:tcPr>
            <w:tcW w:w="567" w:type="dxa"/>
            <w:vMerge/>
            <w:tcBorders>
              <w:bottom w:val="single" w:sz="4" w:space="0" w:color="auto"/>
            </w:tcBorders>
          </w:tcPr>
          <w:p w:rsidR="00BF51E1" w:rsidRPr="00780ECE" w:rsidRDefault="00BF51E1" w:rsidP="00B101C6">
            <w:pPr>
              <w:ind w:right="-57"/>
              <w:jc w:val="center"/>
              <w:rPr>
                <w:sz w:val="20"/>
                <w:szCs w:val="20"/>
              </w:rPr>
            </w:pPr>
          </w:p>
        </w:tc>
        <w:tc>
          <w:tcPr>
            <w:tcW w:w="1843" w:type="dxa"/>
            <w:vMerge/>
            <w:tcBorders>
              <w:bottom w:val="single" w:sz="4" w:space="0" w:color="auto"/>
            </w:tcBorders>
          </w:tcPr>
          <w:p w:rsidR="00BF51E1" w:rsidRPr="00EE3EF5" w:rsidRDefault="00BF51E1" w:rsidP="00EE3EF5">
            <w:pPr>
              <w:pStyle w:val="31"/>
              <w:jc w:val="left"/>
              <w:rPr>
                <w:b w:val="0"/>
                <w:sz w:val="20"/>
                <w:szCs w:val="20"/>
              </w:rPr>
            </w:pPr>
          </w:p>
        </w:tc>
        <w:tc>
          <w:tcPr>
            <w:tcW w:w="1843" w:type="dxa"/>
            <w:vMerge/>
          </w:tcPr>
          <w:p w:rsidR="00BF51E1" w:rsidRPr="00780ECE" w:rsidRDefault="00BF51E1" w:rsidP="00B101C6">
            <w:pPr>
              <w:rPr>
                <w:sz w:val="20"/>
                <w:szCs w:val="20"/>
              </w:rPr>
            </w:pPr>
          </w:p>
        </w:tc>
        <w:tc>
          <w:tcPr>
            <w:tcW w:w="1559" w:type="dxa"/>
            <w:tcBorders>
              <w:bottom w:val="single" w:sz="4" w:space="0" w:color="auto"/>
            </w:tcBorders>
          </w:tcPr>
          <w:p w:rsidR="00BF51E1" w:rsidRDefault="00BF51E1" w:rsidP="00B101C6">
            <w:pPr>
              <w:rPr>
                <w:sz w:val="20"/>
                <w:szCs w:val="20"/>
              </w:rPr>
            </w:pPr>
            <w:r w:rsidRPr="00780ECE">
              <w:rPr>
                <w:sz w:val="20"/>
                <w:szCs w:val="20"/>
              </w:rPr>
              <w:t>- бюджет городского округа Кинешма</w:t>
            </w:r>
          </w:p>
          <w:p w:rsidR="00BF51E1" w:rsidRDefault="00BF51E1" w:rsidP="00B101C6">
            <w:pPr>
              <w:rPr>
                <w:sz w:val="20"/>
                <w:szCs w:val="20"/>
              </w:rPr>
            </w:pPr>
          </w:p>
          <w:p w:rsidR="00BF51E1" w:rsidRDefault="00BF51E1" w:rsidP="00B101C6">
            <w:pPr>
              <w:rPr>
                <w:sz w:val="20"/>
                <w:szCs w:val="20"/>
              </w:rPr>
            </w:pPr>
          </w:p>
          <w:p w:rsidR="00BF51E1" w:rsidRDefault="00BF51E1" w:rsidP="00B101C6">
            <w:pPr>
              <w:rPr>
                <w:sz w:val="20"/>
                <w:szCs w:val="20"/>
              </w:rPr>
            </w:pPr>
          </w:p>
          <w:p w:rsidR="00BF51E1" w:rsidRDefault="00BF51E1" w:rsidP="00B101C6">
            <w:pPr>
              <w:rPr>
                <w:sz w:val="20"/>
                <w:szCs w:val="20"/>
              </w:rPr>
            </w:pPr>
          </w:p>
          <w:p w:rsidR="00BF51E1" w:rsidRPr="00EE3EF5" w:rsidRDefault="00BF51E1" w:rsidP="00B101C6">
            <w:pPr>
              <w:rPr>
                <w:sz w:val="20"/>
                <w:szCs w:val="20"/>
              </w:rPr>
            </w:pPr>
          </w:p>
        </w:tc>
        <w:tc>
          <w:tcPr>
            <w:tcW w:w="1276" w:type="dxa"/>
            <w:tcBorders>
              <w:bottom w:val="single" w:sz="4" w:space="0" w:color="auto"/>
            </w:tcBorders>
          </w:tcPr>
          <w:p w:rsidR="00BF51E1" w:rsidRDefault="00BF51E1" w:rsidP="00B101C6">
            <w:pPr>
              <w:jc w:val="center"/>
              <w:rPr>
                <w:sz w:val="20"/>
                <w:szCs w:val="20"/>
              </w:rPr>
            </w:pPr>
            <w:r w:rsidRPr="00780ECE">
              <w:rPr>
                <w:sz w:val="20"/>
                <w:szCs w:val="20"/>
              </w:rPr>
              <w:t>1348,0</w:t>
            </w: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Pr="00780ECE" w:rsidRDefault="00BF51E1" w:rsidP="00B101C6">
            <w:pPr>
              <w:jc w:val="center"/>
              <w:rPr>
                <w:sz w:val="20"/>
                <w:szCs w:val="20"/>
              </w:rPr>
            </w:pPr>
          </w:p>
        </w:tc>
        <w:tc>
          <w:tcPr>
            <w:tcW w:w="1134" w:type="dxa"/>
            <w:tcBorders>
              <w:bottom w:val="single" w:sz="4" w:space="0" w:color="auto"/>
            </w:tcBorders>
          </w:tcPr>
          <w:p w:rsidR="00BF51E1" w:rsidRDefault="00BF51E1" w:rsidP="00B101C6">
            <w:pPr>
              <w:jc w:val="center"/>
              <w:rPr>
                <w:sz w:val="20"/>
                <w:szCs w:val="20"/>
              </w:rPr>
            </w:pPr>
            <w:r w:rsidRPr="00780ECE">
              <w:rPr>
                <w:sz w:val="20"/>
                <w:szCs w:val="20"/>
              </w:rPr>
              <w:t>1348,0</w:t>
            </w: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Default="00BF51E1" w:rsidP="00B101C6">
            <w:pPr>
              <w:jc w:val="center"/>
              <w:rPr>
                <w:sz w:val="20"/>
                <w:szCs w:val="20"/>
              </w:rPr>
            </w:pPr>
          </w:p>
          <w:p w:rsidR="00BF51E1" w:rsidRPr="00780ECE" w:rsidRDefault="00BF51E1" w:rsidP="00B101C6">
            <w:pPr>
              <w:jc w:val="center"/>
              <w:rPr>
                <w:sz w:val="20"/>
                <w:szCs w:val="20"/>
              </w:rPr>
            </w:pPr>
          </w:p>
        </w:tc>
        <w:tc>
          <w:tcPr>
            <w:tcW w:w="1701" w:type="dxa"/>
            <w:vMerge/>
            <w:tcBorders>
              <w:bottom w:val="single" w:sz="4" w:space="0" w:color="auto"/>
              <w:right w:val="single" w:sz="4" w:space="0" w:color="auto"/>
            </w:tcBorders>
          </w:tcPr>
          <w:p w:rsidR="00BF51E1" w:rsidRPr="00780ECE" w:rsidRDefault="00BF51E1" w:rsidP="00EE3EF5">
            <w:pPr>
              <w:jc w:val="center"/>
              <w:rPr>
                <w:sz w:val="20"/>
                <w:szCs w:val="20"/>
              </w:rPr>
            </w:pPr>
          </w:p>
        </w:tc>
        <w:tc>
          <w:tcPr>
            <w:tcW w:w="2126" w:type="dxa"/>
            <w:vMerge/>
            <w:tcBorders>
              <w:bottom w:val="single" w:sz="4" w:space="0" w:color="auto"/>
              <w:right w:val="single" w:sz="4" w:space="0" w:color="auto"/>
            </w:tcBorders>
          </w:tcPr>
          <w:p w:rsidR="00BF51E1" w:rsidRPr="00780ECE" w:rsidRDefault="00BF51E1" w:rsidP="00B101C6">
            <w:pPr>
              <w:rPr>
                <w:sz w:val="20"/>
                <w:szCs w:val="20"/>
              </w:rPr>
            </w:pPr>
          </w:p>
        </w:tc>
        <w:tc>
          <w:tcPr>
            <w:tcW w:w="709" w:type="dxa"/>
            <w:vMerge/>
            <w:tcBorders>
              <w:bottom w:val="single" w:sz="4" w:space="0" w:color="auto"/>
              <w:right w:val="single" w:sz="4" w:space="0" w:color="auto"/>
            </w:tcBorders>
          </w:tcPr>
          <w:p w:rsidR="00BF51E1" w:rsidRPr="00780ECE" w:rsidRDefault="00BF51E1" w:rsidP="00B101C6">
            <w:pPr>
              <w:pStyle w:val="Pro-Tab"/>
              <w:spacing w:before="0" w:after="0"/>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BF51E1" w:rsidRPr="00780ECE" w:rsidRDefault="00BF51E1" w:rsidP="00B101C6">
            <w:pPr>
              <w:jc w:val="center"/>
              <w:rPr>
                <w:rFonts w:eastAsia="Calibri"/>
                <w:sz w:val="20"/>
                <w:szCs w:val="20"/>
                <w:lang w:eastAsia="ar-SA"/>
              </w:rPr>
            </w:pPr>
          </w:p>
        </w:tc>
        <w:tc>
          <w:tcPr>
            <w:tcW w:w="851" w:type="dxa"/>
            <w:vMerge/>
            <w:tcBorders>
              <w:bottom w:val="single" w:sz="4" w:space="0" w:color="auto"/>
              <w:right w:val="single" w:sz="4" w:space="0" w:color="auto"/>
            </w:tcBorders>
          </w:tcPr>
          <w:p w:rsidR="00BF51E1" w:rsidRPr="00780ECE" w:rsidRDefault="00BF51E1" w:rsidP="00B101C6">
            <w:pPr>
              <w:jc w:val="center"/>
              <w:rPr>
                <w:rFonts w:eastAsia="Calibri"/>
                <w:sz w:val="20"/>
                <w:szCs w:val="20"/>
                <w:lang w:eastAsia="ar-SA"/>
              </w:rPr>
            </w:pPr>
          </w:p>
        </w:tc>
        <w:tc>
          <w:tcPr>
            <w:tcW w:w="1701" w:type="dxa"/>
            <w:vMerge/>
            <w:tcBorders>
              <w:bottom w:val="single" w:sz="4" w:space="0" w:color="auto"/>
              <w:right w:val="single" w:sz="4" w:space="0" w:color="auto"/>
            </w:tcBorders>
          </w:tcPr>
          <w:p w:rsidR="00BF51E1" w:rsidRPr="00780ECE" w:rsidRDefault="00BF51E1" w:rsidP="00B101C6">
            <w:pPr>
              <w:rPr>
                <w:sz w:val="20"/>
                <w:szCs w:val="20"/>
              </w:rPr>
            </w:pPr>
          </w:p>
        </w:tc>
      </w:tr>
      <w:tr w:rsidR="00971836" w:rsidRPr="00780ECE" w:rsidTr="00971836">
        <w:trPr>
          <w:cantSplit/>
          <w:trHeight w:val="600"/>
        </w:trPr>
        <w:tc>
          <w:tcPr>
            <w:tcW w:w="567" w:type="dxa"/>
            <w:vMerge w:val="restart"/>
          </w:tcPr>
          <w:p w:rsidR="00971836" w:rsidRPr="00780ECE" w:rsidRDefault="00971836" w:rsidP="00B101C6">
            <w:pPr>
              <w:pStyle w:val="1"/>
              <w:spacing w:before="0"/>
              <w:ind w:right="-57"/>
              <w:rPr>
                <w:rFonts w:ascii="Times New Roman" w:hAnsi="Times New Roman" w:cs="Times New Roman"/>
                <w:b w:val="0"/>
                <w:color w:val="auto"/>
                <w:sz w:val="20"/>
                <w:szCs w:val="20"/>
              </w:rPr>
            </w:pPr>
            <w:r w:rsidRPr="00780ECE">
              <w:rPr>
                <w:rFonts w:ascii="Times New Roman" w:hAnsi="Times New Roman" w:cs="Times New Roman"/>
                <w:b w:val="0"/>
                <w:color w:val="auto"/>
                <w:sz w:val="20"/>
                <w:szCs w:val="20"/>
              </w:rPr>
              <w:t>2.1.4</w:t>
            </w:r>
          </w:p>
        </w:tc>
        <w:tc>
          <w:tcPr>
            <w:tcW w:w="1843" w:type="dxa"/>
            <w:vMerge w:val="restart"/>
          </w:tcPr>
          <w:p w:rsidR="00971836" w:rsidRDefault="00971836" w:rsidP="00B101C6">
            <w:pPr>
              <w:pStyle w:val="1"/>
              <w:spacing w:before="0" w:after="0"/>
              <w:jc w:val="left"/>
              <w:rPr>
                <w:rFonts w:ascii="Times New Roman" w:hAnsi="Times New Roman" w:cs="Times New Roman"/>
                <w:b w:val="0"/>
                <w:color w:val="auto"/>
                <w:sz w:val="20"/>
                <w:szCs w:val="20"/>
              </w:rPr>
            </w:pPr>
            <w:r w:rsidRPr="00780ECE">
              <w:rPr>
                <w:rFonts w:ascii="Times New Roman" w:hAnsi="Times New Roman" w:cs="Times New Roman"/>
                <w:b w:val="0"/>
                <w:color w:val="auto"/>
                <w:sz w:val="20"/>
                <w:szCs w:val="20"/>
              </w:rPr>
              <w:t>Мероприятие «</w:t>
            </w:r>
            <w:proofErr w:type="spellStart"/>
            <w:r w:rsidRPr="00780ECE">
              <w:rPr>
                <w:rFonts w:ascii="Times New Roman" w:hAnsi="Times New Roman" w:cs="Times New Roman"/>
                <w:b w:val="0"/>
                <w:color w:val="auto"/>
                <w:sz w:val="20"/>
                <w:szCs w:val="20"/>
              </w:rPr>
              <w:t>Софинансирование</w:t>
            </w:r>
            <w:proofErr w:type="spellEnd"/>
            <w:r w:rsidRPr="00780ECE">
              <w:rPr>
                <w:rFonts w:ascii="Times New Roman" w:hAnsi="Times New Roman" w:cs="Times New Roman"/>
                <w:b w:val="0"/>
                <w:color w:val="auto"/>
                <w:sz w:val="20"/>
                <w:szCs w:val="20"/>
              </w:rPr>
              <w:t xml:space="preserve"> расходов, связанных с поэтапным доведением средней заработной </w:t>
            </w:r>
            <w:proofErr w:type="gramStart"/>
            <w:r w:rsidRPr="00780ECE">
              <w:rPr>
                <w:rFonts w:ascii="Times New Roman" w:hAnsi="Times New Roman" w:cs="Times New Roman"/>
                <w:b w:val="0"/>
                <w:color w:val="auto"/>
                <w:sz w:val="20"/>
                <w:szCs w:val="20"/>
              </w:rPr>
              <w:t>платы работникам культуры муниципальных  учреждений культуры Ивановской области</w:t>
            </w:r>
            <w:proofErr w:type="gramEnd"/>
            <w:r w:rsidRPr="00780ECE">
              <w:rPr>
                <w:rFonts w:ascii="Times New Roman" w:hAnsi="Times New Roman" w:cs="Times New Roman"/>
                <w:b w:val="0"/>
                <w:color w:val="auto"/>
                <w:sz w:val="20"/>
                <w:szCs w:val="20"/>
              </w:rPr>
              <w:t xml:space="preserve"> до </w:t>
            </w:r>
            <w:r w:rsidRPr="00780ECE">
              <w:rPr>
                <w:rFonts w:ascii="Times New Roman" w:hAnsi="Times New Roman" w:cs="Times New Roman"/>
                <w:b w:val="0"/>
                <w:color w:val="auto"/>
                <w:sz w:val="20"/>
                <w:szCs w:val="20"/>
              </w:rPr>
              <w:lastRenderedPageBreak/>
              <w:t xml:space="preserve">средней </w:t>
            </w:r>
          </w:p>
          <w:p w:rsidR="00971836" w:rsidRPr="00780ECE" w:rsidRDefault="00971836" w:rsidP="00B101C6">
            <w:pPr>
              <w:pStyle w:val="1"/>
              <w:spacing w:before="0" w:after="0"/>
              <w:jc w:val="left"/>
              <w:rPr>
                <w:rFonts w:ascii="Times New Roman" w:hAnsi="Times New Roman" w:cs="Times New Roman"/>
                <w:b w:val="0"/>
                <w:color w:val="auto"/>
                <w:sz w:val="20"/>
                <w:szCs w:val="20"/>
              </w:rPr>
            </w:pPr>
            <w:r w:rsidRPr="00780ECE">
              <w:rPr>
                <w:rFonts w:ascii="Times New Roman" w:hAnsi="Times New Roman" w:cs="Times New Roman"/>
                <w:b w:val="0"/>
                <w:color w:val="auto"/>
                <w:sz w:val="20"/>
                <w:szCs w:val="20"/>
              </w:rPr>
              <w:t>заработной платы в Ивановской области»</w:t>
            </w:r>
          </w:p>
        </w:tc>
        <w:tc>
          <w:tcPr>
            <w:tcW w:w="1843" w:type="dxa"/>
            <w:vMerge/>
          </w:tcPr>
          <w:p w:rsidR="00971836" w:rsidRPr="00780ECE" w:rsidRDefault="00971836" w:rsidP="001153CC">
            <w:pPr>
              <w:rPr>
                <w:sz w:val="20"/>
                <w:szCs w:val="20"/>
              </w:rPr>
            </w:pPr>
          </w:p>
        </w:tc>
        <w:tc>
          <w:tcPr>
            <w:tcW w:w="1559" w:type="dxa"/>
          </w:tcPr>
          <w:p w:rsidR="00971836" w:rsidRPr="00780ECE" w:rsidRDefault="00971836" w:rsidP="00B101C6">
            <w:pPr>
              <w:pStyle w:val="1"/>
              <w:spacing w:before="0"/>
              <w:jc w:val="left"/>
              <w:rPr>
                <w:rFonts w:ascii="Times New Roman" w:hAnsi="Times New Roman" w:cs="Times New Roman"/>
                <w:b w:val="0"/>
                <w:color w:val="auto"/>
                <w:sz w:val="20"/>
                <w:szCs w:val="20"/>
              </w:rPr>
            </w:pPr>
            <w:r>
              <w:rPr>
                <w:rFonts w:ascii="Times New Roman" w:hAnsi="Times New Roman" w:cs="Times New Roman"/>
                <w:b w:val="0"/>
                <w:color w:val="auto"/>
                <w:sz w:val="20"/>
                <w:szCs w:val="20"/>
              </w:rPr>
              <w:t>Всего</w:t>
            </w:r>
          </w:p>
        </w:tc>
        <w:tc>
          <w:tcPr>
            <w:tcW w:w="1276" w:type="dxa"/>
          </w:tcPr>
          <w:p w:rsidR="00971836" w:rsidRPr="00B101C6" w:rsidRDefault="00971836" w:rsidP="00B101C6">
            <w:pPr>
              <w:pStyle w:val="1"/>
              <w:spacing w:before="0"/>
              <w:rPr>
                <w:rFonts w:ascii="Times New Roman" w:hAnsi="Times New Roman" w:cs="Times New Roman"/>
                <w:b w:val="0"/>
                <w:color w:val="auto"/>
                <w:sz w:val="20"/>
                <w:szCs w:val="20"/>
              </w:rPr>
            </w:pPr>
            <w:r w:rsidRPr="00B101C6">
              <w:rPr>
                <w:rFonts w:ascii="Times New Roman" w:hAnsi="Times New Roman" w:cs="Times New Roman"/>
                <w:b w:val="0"/>
                <w:color w:val="auto"/>
                <w:sz w:val="20"/>
                <w:szCs w:val="20"/>
              </w:rPr>
              <w:t>462,5</w:t>
            </w:r>
          </w:p>
        </w:tc>
        <w:tc>
          <w:tcPr>
            <w:tcW w:w="1134" w:type="dxa"/>
          </w:tcPr>
          <w:p w:rsidR="00971836" w:rsidRPr="008734AD" w:rsidRDefault="00971836" w:rsidP="008734AD">
            <w:pPr>
              <w:pStyle w:val="1"/>
              <w:spacing w:before="0"/>
              <w:rPr>
                <w:rFonts w:ascii="Times New Roman" w:hAnsi="Times New Roman" w:cs="Times New Roman"/>
                <w:b w:val="0"/>
                <w:color w:val="auto"/>
                <w:sz w:val="20"/>
                <w:szCs w:val="20"/>
              </w:rPr>
            </w:pPr>
            <w:r w:rsidRPr="00B101C6">
              <w:rPr>
                <w:rFonts w:ascii="Times New Roman" w:hAnsi="Times New Roman" w:cs="Times New Roman"/>
                <w:b w:val="0"/>
                <w:color w:val="auto"/>
                <w:sz w:val="20"/>
                <w:szCs w:val="20"/>
              </w:rPr>
              <w:t>462,5</w:t>
            </w:r>
          </w:p>
          <w:p w:rsidR="00971836" w:rsidRPr="008734AD" w:rsidRDefault="00971836" w:rsidP="008734AD"/>
        </w:tc>
        <w:tc>
          <w:tcPr>
            <w:tcW w:w="1701" w:type="dxa"/>
            <w:vMerge w:val="restart"/>
            <w:tcBorders>
              <w:right w:val="single" w:sz="4" w:space="0" w:color="auto"/>
            </w:tcBorders>
          </w:tcPr>
          <w:p w:rsidR="00971836" w:rsidRPr="00780ECE" w:rsidRDefault="00971836" w:rsidP="00B101C6">
            <w:pPr>
              <w:pStyle w:val="1"/>
              <w:spacing w:before="0"/>
              <w:rPr>
                <w:sz w:val="20"/>
              </w:rPr>
            </w:pPr>
          </w:p>
        </w:tc>
        <w:tc>
          <w:tcPr>
            <w:tcW w:w="2126" w:type="dxa"/>
            <w:vMerge w:val="restart"/>
            <w:tcBorders>
              <w:top w:val="single" w:sz="4" w:space="0" w:color="auto"/>
              <w:right w:val="single" w:sz="4" w:space="0" w:color="auto"/>
            </w:tcBorders>
          </w:tcPr>
          <w:p w:rsidR="00971836" w:rsidRDefault="00971836" w:rsidP="00566B8D">
            <w:pPr>
              <w:rPr>
                <w:sz w:val="20"/>
                <w:szCs w:val="20"/>
              </w:rPr>
            </w:pPr>
            <w:r w:rsidRPr="00757009">
              <w:rPr>
                <w:sz w:val="20"/>
                <w:szCs w:val="20"/>
              </w:rPr>
              <w:t>Число участников городских, региональных, всероссийских и международных детских и юношеских фестивалей, конкурсов</w:t>
            </w:r>
          </w:p>
          <w:p w:rsidR="00971836" w:rsidRDefault="00971836" w:rsidP="00566B8D">
            <w:pPr>
              <w:rPr>
                <w:sz w:val="20"/>
                <w:szCs w:val="20"/>
              </w:rPr>
            </w:pPr>
          </w:p>
          <w:p w:rsidR="00971836" w:rsidRDefault="00971836" w:rsidP="00566B8D">
            <w:pPr>
              <w:rPr>
                <w:sz w:val="20"/>
                <w:szCs w:val="20"/>
              </w:rPr>
            </w:pPr>
          </w:p>
          <w:p w:rsidR="00971836" w:rsidRDefault="00971836" w:rsidP="00566B8D">
            <w:pPr>
              <w:rPr>
                <w:sz w:val="20"/>
                <w:szCs w:val="20"/>
              </w:rPr>
            </w:pPr>
          </w:p>
          <w:p w:rsidR="00971836" w:rsidRDefault="00971836" w:rsidP="00566B8D">
            <w:pPr>
              <w:rPr>
                <w:sz w:val="20"/>
                <w:szCs w:val="20"/>
              </w:rPr>
            </w:pPr>
          </w:p>
          <w:p w:rsidR="00971836" w:rsidRDefault="00971836" w:rsidP="00566B8D">
            <w:pPr>
              <w:rPr>
                <w:sz w:val="20"/>
                <w:szCs w:val="20"/>
              </w:rPr>
            </w:pPr>
          </w:p>
          <w:p w:rsidR="00971836" w:rsidRDefault="00971836" w:rsidP="00566B8D">
            <w:pPr>
              <w:rPr>
                <w:sz w:val="20"/>
                <w:szCs w:val="20"/>
              </w:rPr>
            </w:pPr>
          </w:p>
          <w:p w:rsidR="00971836" w:rsidRPr="00757009" w:rsidRDefault="00971836" w:rsidP="00566B8D">
            <w:pPr>
              <w:rPr>
                <w:sz w:val="20"/>
                <w:szCs w:val="20"/>
              </w:rPr>
            </w:pPr>
          </w:p>
        </w:tc>
        <w:tc>
          <w:tcPr>
            <w:tcW w:w="709" w:type="dxa"/>
            <w:vMerge w:val="restart"/>
            <w:tcBorders>
              <w:top w:val="single" w:sz="4" w:space="0" w:color="auto"/>
              <w:right w:val="single" w:sz="4" w:space="0" w:color="auto"/>
            </w:tcBorders>
          </w:tcPr>
          <w:p w:rsidR="00971836" w:rsidRPr="00757009" w:rsidRDefault="00971836" w:rsidP="00566B8D">
            <w:pPr>
              <w:pStyle w:val="Pro-Tab"/>
              <w:spacing w:before="0" w:after="0"/>
              <w:jc w:val="center"/>
              <w:rPr>
                <w:rFonts w:ascii="Times New Roman" w:hAnsi="Times New Roman" w:cs="Times New Roman"/>
                <w:sz w:val="20"/>
              </w:rPr>
            </w:pPr>
            <w:r w:rsidRPr="00757009">
              <w:rPr>
                <w:rFonts w:ascii="Times New Roman" w:hAnsi="Times New Roman" w:cs="Times New Roman"/>
                <w:sz w:val="20"/>
              </w:rPr>
              <w:t>чел.</w:t>
            </w:r>
          </w:p>
          <w:p w:rsidR="00971836" w:rsidRPr="00757009" w:rsidRDefault="00971836" w:rsidP="00566B8D">
            <w:pPr>
              <w:pStyle w:val="Pro-Tab"/>
              <w:spacing w:before="0" w:after="0"/>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57009" w:rsidRDefault="00971836" w:rsidP="00566B8D">
            <w:pPr>
              <w:jc w:val="center"/>
              <w:rPr>
                <w:rFonts w:eastAsia="Calibri"/>
                <w:sz w:val="20"/>
                <w:szCs w:val="20"/>
                <w:lang w:eastAsia="ar-SA"/>
              </w:rPr>
            </w:pPr>
            <w:r w:rsidRPr="00757009">
              <w:rPr>
                <w:rFonts w:eastAsia="Calibri"/>
                <w:sz w:val="20"/>
                <w:szCs w:val="20"/>
                <w:lang w:eastAsia="ar-SA"/>
              </w:rPr>
              <w:t>311</w:t>
            </w:r>
          </w:p>
        </w:tc>
        <w:tc>
          <w:tcPr>
            <w:tcW w:w="851" w:type="dxa"/>
            <w:vMerge w:val="restart"/>
            <w:tcBorders>
              <w:top w:val="single" w:sz="4" w:space="0" w:color="auto"/>
              <w:right w:val="single" w:sz="4" w:space="0" w:color="auto"/>
            </w:tcBorders>
          </w:tcPr>
          <w:p w:rsidR="00971836" w:rsidRPr="00757009" w:rsidRDefault="00971836" w:rsidP="00566B8D">
            <w:pPr>
              <w:jc w:val="center"/>
              <w:rPr>
                <w:rFonts w:eastAsia="Calibri"/>
                <w:sz w:val="20"/>
                <w:szCs w:val="20"/>
                <w:lang w:eastAsia="ar-SA"/>
              </w:rPr>
            </w:pPr>
            <w:r w:rsidRPr="00757009">
              <w:rPr>
                <w:rFonts w:eastAsia="Calibri"/>
                <w:sz w:val="20"/>
                <w:szCs w:val="20"/>
                <w:lang w:eastAsia="ar-SA"/>
              </w:rPr>
              <w:t>311</w:t>
            </w:r>
          </w:p>
        </w:tc>
        <w:tc>
          <w:tcPr>
            <w:tcW w:w="1701" w:type="dxa"/>
            <w:vMerge w:val="restart"/>
            <w:tcBorders>
              <w:right w:val="single" w:sz="4" w:space="0" w:color="auto"/>
            </w:tcBorders>
          </w:tcPr>
          <w:p w:rsidR="00971836" w:rsidRPr="00780ECE" w:rsidRDefault="00971836" w:rsidP="00B101C6">
            <w:pPr>
              <w:pStyle w:val="1"/>
              <w:spacing w:before="0"/>
              <w:rPr>
                <w:rFonts w:ascii="Times New Roman" w:hAnsi="Times New Roman" w:cs="Times New Roman"/>
                <w:color w:val="auto"/>
                <w:sz w:val="20"/>
                <w:szCs w:val="20"/>
              </w:rPr>
            </w:pPr>
          </w:p>
        </w:tc>
      </w:tr>
      <w:tr w:rsidR="00971836" w:rsidRPr="00780ECE" w:rsidTr="00971836">
        <w:trPr>
          <w:cantSplit/>
          <w:trHeight w:val="1080"/>
        </w:trPr>
        <w:tc>
          <w:tcPr>
            <w:tcW w:w="567" w:type="dxa"/>
            <w:vMerge/>
          </w:tcPr>
          <w:p w:rsidR="00971836" w:rsidRPr="00780ECE" w:rsidRDefault="00971836" w:rsidP="00B101C6">
            <w:pPr>
              <w:pStyle w:val="1"/>
              <w:spacing w:before="0"/>
              <w:ind w:right="-57"/>
              <w:rPr>
                <w:rFonts w:ascii="Times New Roman" w:hAnsi="Times New Roman" w:cs="Times New Roman"/>
                <w:b w:val="0"/>
                <w:color w:val="auto"/>
                <w:sz w:val="20"/>
                <w:szCs w:val="20"/>
              </w:rPr>
            </w:pPr>
          </w:p>
        </w:tc>
        <w:tc>
          <w:tcPr>
            <w:tcW w:w="1843" w:type="dxa"/>
            <w:vMerge/>
          </w:tcPr>
          <w:p w:rsidR="00971836" w:rsidRPr="00780ECE" w:rsidRDefault="00971836" w:rsidP="00B101C6">
            <w:pPr>
              <w:pStyle w:val="1"/>
              <w:spacing w:before="0" w:after="0"/>
              <w:jc w:val="left"/>
              <w:rPr>
                <w:rFonts w:ascii="Times New Roman" w:hAnsi="Times New Roman" w:cs="Times New Roman"/>
                <w:b w:val="0"/>
                <w:color w:val="auto"/>
                <w:sz w:val="20"/>
                <w:szCs w:val="20"/>
              </w:rPr>
            </w:pPr>
          </w:p>
        </w:tc>
        <w:tc>
          <w:tcPr>
            <w:tcW w:w="1843" w:type="dxa"/>
            <w:vMerge/>
          </w:tcPr>
          <w:p w:rsidR="00971836" w:rsidRPr="00780ECE" w:rsidRDefault="00971836" w:rsidP="001153CC">
            <w:pPr>
              <w:rPr>
                <w:sz w:val="20"/>
                <w:szCs w:val="20"/>
              </w:rPr>
            </w:pPr>
          </w:p>
        </w:tc>
        <w:tc>
          <w:tcPr>
            <w:tcW w:w="1559" w:type="dxa"/>
          </w:tcPr>
          <w:p w:rsidR="00971836" w:rsidRPr="0048176A" w:rsidRDefault="00971836" w:rsidP="008734AD">
            <w:pPr>
              <w:pStyle w:val="1"/>
              <w:spacing w:before="0"/>
              <w:jc w:val="left"/>
            </w:pPr>
            <w:r w:rsidRPr="00B101C6">
              <w:rPr>
                <w:rFonts w:ascii="Times New Roman" w:hAnsi="Times New Roman" w:cs="Times New Roman"/>
                <w:b w:val="0"/>
                <w:sz w:val="20"/>
                <w:szCs w:val="20"/>
              </w:rPr>
              <w:t>бюджетные ассигнования всего,</w:t>
            </w:r>
            <w:r w:rsidRPr="00B101C6">
              <w:rPr>
                <w:rFonts w:ascii="Times New Roman" w:hAnsi="Times New Roman" w:cs="Times New Roman"/>
                <w:b w:val="0"/>
                <w:sz w:val="20"/>
                <w:szCs w:val="20"/>
              </w:rPr>
              <w:br/>
            </w:r>
            <w:r w:rsidRPr="00B101C6">
              <w:rPr>
                <w:rFonts w:ascii="Times New Roman" w:hAnsi="Times New Roman" w:cs="Times New Roman"/>
                <w:b w:val="0"/>
                <w:i/>
                <w:sz w:val="20"/>
                <w:szCs w:val="20"/>
              </w:rPr>
              <w:t>в том числе:</w:t>
            </w:r>
          </w:p>
        </w:tc>
        <w:tc>
          <w:tcPr>
            <w:tcW w:w="1276" w:type="dxa"/>
          </w:tcPr>
          <w:p w:rsidR="00971836" w:rsidRPr="00B101C6" w:rsidRDefault="00971836" w:rsidP="00B101C6">
            <w:pPr>
              <w:pStyle w:val="1"/>
              <w:spacing w:before="0"/>
              <w:rPr>
                <w:rFonts w:ascii="Times New Roman" w:hAnsi="Times New Roman" w:cs="Times New Roman"/>
                <w:b w:val="0"/>
                <w:color w:val="auto"/>
                <w:sz w:val="20"/>
                <w:szCs w:val="20"/>
              </w:rPr>
            </w:pPr>
            <w:r w:rsidRPr="00B101C6">
              <w:rPr>
                <w:rFonts w:ascii="Times New Roman" w:hAnsi="Times New Roman" w:cs="Times New Roman"/>
                <w:b w:val="0"/>
                <w:color w:val="auto"/>
                <w:sz w:val="20"/>
                <w:szCs w:val="20"/>
              </w:rPr>
              <w:t>462,5</w:t>
            </w:r>
          </w:p>
        </w:tc>
        <w:tc>
          <w:tcPr>
            <w:tcW w:w="1134" w:type="dxa"/>
          </w:tcPr>
          <w:p w:rsidR="00971836" w:rsidRPr="00B101C6" w:rsidRDefault="00971836" w:rsidP="00B101C6">
            <w:pPr>
              <w:pStyle w:val="1"/>
              <w:spacing w:before="0"/>
              <w:rPr>
                <w:rFonts w:ascii="Times New Roman" w:hAnsi="Times New Roman" w:cs="Times New Roman"/>
                <w:b w:val="0"/>
                <w:color w:val="auto"/>
                <w:sz w:val="20"/>
                <w:szCs w:val="20"/>
              </w:rPr>
            </w:pPr>
            <w:r w:rsidRPr="00B101C6">
              <w:rPr>
                <w:rFonts w:ascii="Times New Roman" w:hAnsi="Times New Roman" w:cs="Times New Roman"/>
                <w:b w:val="0"/>
                <w:color w:val="auto"/>
                <w:sz w:val="20"/>
                <w:szCs w:val="20"/>
              </w:rPr>
              <w:t>462,5</w:t>
            </w:r>
          </w:p>
        </w:tc>
        <w:tc>
          <w:tcPr>
            <w:tcW w:w="1701" w:type="dxa"/>
            <w:vMerge/>
            <w:tcBorders>
              <w:right w:val="single" w:sz="4" w:space="0" w:color="auto"/>
            </w:tcBorders>
          </w:tcPr>
          <w:p w:rsidR="00971836" w:rsidRPr="00780ECE" w:rsidRDefault="00971836" w:rsidP="00B101C6">
            <w:pPr>
              <w:pStyle w:val="1"/>
              <w:spacing w:before="0"/>
              <w:rPr>
                <w:sz w:val="20"/>
              </w:rPr>
            </w:pPr>
          </w:p>
        </w:tc>
        <w:tc>
          <w:tcPr>
            <w:tcW w:w="2126" w:type="dxa"/>
            <w:vMerge/>
            <w:tcBorders>
              <w:right w:val="single" w:sz="4" w:space="0" w:color="auto"/>
            </w:tcBorders>
          </w:tcPr>
          <w:p w:rsidR="00971836" w:rsidRPr="00757009" w:rsidRDefault="00971836" w:rsidP="00566B8D">
            <w:pPr>
              <w:rPr>
                <w:sz w:val="20"/>
                <w:szCs w:val="20"/>
              </w:rPr>
            </w:pPr>
          </w:p>
        </w:tc>
        <w:tc>
          <w:tcPr>
            <w:tcW w:w="709" w:type="dxa"/>
            <w:vMerge/>
            <w:tcBorders>
              <w:right w:val="single" w:sz="4" w:space="0" w:color="auto"/>
            </w:tcBorders>
          </w:tcPr>
          <w:p w:rsidR="00971836" w:rsidRPr="00757009" w:rsidRDefault="00971836" w:rsidP="00566B8D">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971836" w:rsidRPr="00757009" w:rsidRDefault="00971836" w:rsidP="00566B8D">
            <w:pPr>
              <w:jc w:val="center"/>
              <w:rPr>
                <w:rFonts w:eastAsia="Calibri"/>
                <w:sz w:val="20"/>
                <w:szCs w:val="20"/>
                <w:lang w:eastAsia="ar-SA"/>
              </w:rPr>
            </w:pPr>
          </w:p>
        </w:tc>
        <w:tc>
          <w:tcPr>
            <w:tcW w:w="851" w:type="dxa"/>
            <w:vMerge/>
            <w:tcBorders>
              <w:right w:val="single" w:sz="4" w:space="0" w:color="auto"/>
            </w:tcBorders>
          </w:tcPr>
          <w:p w:rsidR="00971836" w:rsidRPr="00757009" w:rsidRDefault="00971836" w:rsidP="00566B8D">
            <w:pPr>
              <w:jc w:val="center"/>
              <w:rPr>
                <w:rFonts w:eastAsia="Calibri"/>
                <w:sz w:val="20"/>
                <w:szCs w:val="20"/>
                <w:lang w:eastAsia="ar-SA"/>
              </w:rPr>
            </w:pPr>
          </w:p>
        </w:tc>
        <w:tc>
          <w:tcPr>
            <w:tcW w:w="1701" w:type="dxa"/>
            <w:vMerge/>
            <w:tcBorders>
              <w:right w:val="single" w:sz="4" w:space="0" w:color="auto"/>
            </w:tcBorders>
          </w:tcPr>
          <w:p w:rsidR="00971836" w:rsidRPr="00780ECE" w:rsidRDefault="00971836" w:rsidP="00B101C6">
            <w:pPr>
              <w:pStyle w:val="1"/>
              <w:spacing w:before="0"/>
              <w:rPr>
                <w:rFonts w:ascii="Times New Roman" w:hAnsi="Times New Roman" w:cs="Times New Roman"/>
                <w:color w:val="auto"/>
                <w:sz w:val="20"/>
                <w:szCs w:val="20"/>
              </w:rPr>
            </w:pPr>
          </w:p>
        </w:tc>
      </w:tr>
      <w:tr w:rsidR="00971836" w:rsidRPr="00780ECE" w:rsidTr="00DD5284">
        <w:trPr>
          <w:cantSplit/>
          <w:trHeight w:val="1695"/>
        </w:trPr>
        <w:tc>
          <w:tcPr>
            <w:tcW w:w="567" w:type="dxa"/>
            <w:vMerge/>
          </w:tcPr>
          <w:p w:rsidR="00971836" w:rsidRPr="00780ECE" w:rsidRDefault="00971836" w:rsidP="00B101C6">
            <w:pPr>
              <w:pStyle w:val="1"/>
              <w:spacing w:before="0"/>
              <w:ind w:right="-57"/>
              <w:rPr>
                <w:rFonts w:ascii="Times New Roman" w:hAnsi="Times New Roman" w:cs="Times New Roman"/>
                <w:b w:val="0"/>
                <w:color w:val="auto"/>
                <w:sz w:val="20"/>
                <w:szCs w:val="20"/>
              </w:rPr>
            </w:pPr>
          </w:p>
        </w:tc>
        <w:tc>
          <w:tcPr>
            <w:tcW w:w="1843" w:type="dxa"/>
            <w:vMerge/>
          </w:tcPr>
          <w:p w:rsidR="00971836" w:rsidRPr="00780ECE" w:rsidRDefault="00971836" w:rsidP="00B101C6">
            <w:pPr>
              <w:pStyle w:val="1"/>
              <w:spacing w:before="0" w:after="0"/>
              <w:jc w:val="left"/>
              <w:rPr>
                <w:rFonts w:ascii="Times New Roman" w:hAnsi="Times New Roman" w:cs="Times New Roman"/>
                <w:b w:val="0"/>
                <w:color w:val="auto"/>
                <w:sz w:val="20"/>
                <w:szCs w:val="20"/>
              </w:rPr>
            </w:pPr>
          </w:p>
        </w:tc>
        <w:tc>
          <w:tcPr>
            <w:tcW w:w="1843" w:type="dxa"/>
            <w:vMerge/>
          </w:tcPr>
          <w:p w:rsidR="00971836" w:rsidRPr="00780ECE" w:rsidRDefault="00971836" w:rsidP="001153CC">
            <w:pPr>
              <w:rPr>
                <w:sz w:val="20"/>
                <w:szCs w:val="20"/>
              </w:rPr>
            </w:pPr>
          </w:p>
        </w:tc>
        <w:tc>
          <w:tcPr>
            <w:tcW w:w="1559" w:type="dxa"/>
            <w:vMerge w:val="restart"/>
          </w:tcPr>
          <w:p w:rsidR="00971836" w:rsidRDefault="00971836" w:rsidP="00DD5284">
            <w:pPr>
              <w:pStyle w:val="1"/>
              <w:spacing w:before="0" w:after="0"/>
              <w:jc w:val="left"/>
              <w:rPr>
                <w:rFonts w:ascii="Times New Roman" w:hAnsi="Times New Roman" w:cs="Times New Roman"/>
                <w:b w:val="0"/>
                <w:color w:val="auto"/>
                <w:sz w:val="20"/>
                <w:szCs w:val="20"/>
              </w:rPr>
            </w:pPr>
            <w:r w:rsidRPr="00780ECE">
              <w:rPr>
                <w:rFonts w:ascii="Times New Roman" w:hAnsi="Times New Roman" w:cs="Times New Roman"/>
                <w:b w:val="0"/>
                <w:color w:val="auto"/>
                <w:sz w:val="20"/>
                <w:szCs w:val="20"/>
              </w:rPr>
              <w:t xml:space="preserve">- областной </w:t>
            </w:r>
          </w:p>
          <w:p w:rsidR="00971836" w:rsidRDefault="00971836" w:rsidP="00DD5284">
            <w:pPr>
              <w:pStyle w:val="1"/>
              <w:spacing w:before="0" w:after="0"/>
              <w:jc w:val="left"/>
              <w:rPr>
                <w:rFonts w:ascii="Times New Roman" w:hAnsi="Times New Roman" w:cs="Times New Roman"/>
                <w:b w:val="0"/>
                <w:color w:val="auto"/>
                <w:sz w:val="20"/>
                <w:szCs w:val="20"/>
              </w:rPr>
            </w:pPr>
            <w:r w:rsidRPr="00780ECE">
              <w:rPr>
                <w:rFonts w:ascii="Times New Roman" w:hAnsi="Times New Roman" w:cs="Times New Roman"/>
                <w:b w:val="0"/>
                <w:color w:val="auto"/>
                <w:sz w:val="20"/>
                <w:szCs w:val="20"/>
              </w:rPr>
              <w:t>бюджет</w:t>
            </w:r>
          </w:p>
          <w:p w:rsidR="00971836" w:rsidRDefault="00971836" w:rsidP="00DD5284"/>
          <w:p w:rsidR="00971836" w:rsidRDefault="00971836" w:rsidP="00DD5284"/>
          <w:p w:rsidR="00971836" w:rsidRPr="009D02F0" w:rsidRDefault="00971836" w:rsidP="00DD5284"/>
        </w:tc>
        <w:tc>
          <w:tcPr>
            <w:tcW w:w="1276" w:type="dxa"/>
            <w:vMerge w:val="restart"/>
          </w:tcPr>
          <w:p w:rsidR="00971836" w:rsidRDefault="00971836" w:rsidP="00DD5284">
            <w:pPr>
              <w:pStyle w:val="1"/>
              <w:spacing w:before="0"/>
              <w:rPr>
                <w:rFonts w:ascii="Times New Roman" w:hAnsi="Times New Roman" w:cs="Times New Roman"/>
                <w:b w:val="0"/>
                <w:color w:val="auto"/>
                <w:sz w:val="20"/>
                <w:szCs w:val="20"/>
              </w:rPr>
            </w:pPr>
            <w:r w:rsidRPr="00B101C6">
              <w:rPr>
                <w:rFonts w:ascii="Times New Roman" w:hAnsi="Times New Roman" w:cs="Times New Roman"/>
                <w:b w:val="0"/>
                <w:color w:val="auto"/>
                <w:sz w:val="20"/>
                <w:szCs w:val="20"/>
              </w:rPr>
              <w:t>462,5</w:t>
            </w:r>
          </w:p>
          <w:p w:rsidR="00971836" w:rsidRPr="0048176A" w:rsidRDefault="00971836" w:rsidP="00DD5284"/>
          <w:p w:rsidR="00971836" w:rsidRDefault="00971836" w:rsidP="00DD5284"/>
          <w:p w:rsidR="00971836" w:rsidRDefault="00971836" w:rsidP="00DD5284"/>
          <w:p w:rsidR="00971836" w:rsidRDefault="00971836" w:rsidP="00DD5284"/>
          <w:p w:rsidR="00971836" w:rsidRDefault="00971836" w:rsidP="00DD5284"/>
          <w:p w:rsidR="00971836" w:rsidRPr="009D02F0" w:rsidRDefault="00971836" w:rsidP="00DD5284"/>
        </w:tc>
        <w:tc>
          <w:tcPr>
            <w:tcW w:w="1134" w:type="dxa"/>
            <w:vMerge w:val="restart"/>
          </w:tcPr>
          <w:p w:rsidR="00971836" w:rsidRDefault="00971836" w:rsidP="00DD5284">
            <w:pPr>
              <w:pStyle w:val="1"/>
              <w:spacing w:before="0"/>
              <w:rPr>
                <w:rFonts w:ascii="Times New Roman" w:hAnsi="Times New Roman" w:cs="Times New Roman"/>
                <w:b w:val="0"/>
                <w:color w:val="auto"/>
                <w:sz w:val="20"/>
                <w:szCs w:val="20"/>
              </w:rPr>
            </w:pPr>
            <w:r w:rsidRPr="00B101C6">
              <w:rPr>
                <w:rFonts w:ascii="Times New Roman" w:hAnsi="Times New Roman" w:cs="Times New Roman"/>
                <w:b w:val="0"/>
                <w:color w:val="auto"/>
                <w:sz w:val="20"/>
                <w:szCs w:val="20"/>
              </w:rPr>
              <w:lastRenderedPageBreak/>
              <w:t>462,5</w:t>
            </w:r>
          </w:p>
          <w:p w:rsidR="00971836" w:rsidRPr="0048176A" w:rsidRDefault="00971836" w:rsidP="00DD5284"/>
          <w:p w:rsidR="00971836" w:rsidRDefault="00971836" w:rsidP="00DD5284"/>
          <w:p w:rsidR="00971836" w:rsidRDefault="00971836" w:rsidP="00DD5284"/>
          <w:p w:rsidR="00971836" w:rsidRPr="009D02F0" w:rsidRDefault="00971836" w:rsidP="00DD5284"/>
        </w:tc>
        <w:tc>
          <w:tcPr>
            <w:tcW w:w="1701" w:type="dxa"/>
            <w:vMerge/>
            <w:tcBorders>
              <w:right w:val="single" w:sz="4" w:space="0" w:color="auto"/>
            </w:tcBorders>
          </w:tcPr>
          <w:p w:rsidR="00971836" w:rsidRPr="00780ECE" w:rsidRDefault="00971836" w:rsidP="00B101C6">
            <w:pPr>
              <w:pStyle w:val="1"/>
              <w:spacing w:before="0"/>
              <w:rPr>
                <w:sz w:val="20"/>
              </w:rPr>
            </w:pPr>
          </w:p>
        </w:tc>
        <w:tc>
          <w:tcPr>
            <w:tcW w:w="2126" w:type="dxa"/>
            <w:vMerge/>
            <w:tcBorders>
              <w:right w:val="single" w:sz="4" w:space="0" w:color="auto"/>
            </w:tcBorders>
          </w:tcPr>
          <w:p w:rsidR="00971836" w:rsidRPr="00757009" w:rsidRDefault="00971836" w:rsidP="00566B8D">
            <w:pPr>
              <w:rPr>
                <w:sz w:val="20"/>
                <w:szCs w:val="20"/>
              </w:rPr>
            </w:pPr>
          </w:p>
        </w:tc>
        <w:tc>
          <w:tcPr>
            <w:tcW w:w="709" w:type="dxa"/>
            <w:vMerge/>
            <w:tcBorders>
              <w:right w:val="single" w:sz="4" w:space="0" w:color="auto"/>
            </w:tcBorders>
          </w:tcPr>
          <w:p w:rsidR="00971836" w:rsidRPr="00757009" w:rsidRDefault="00971836" w:rsidP="00566B8D">
            <w:pPr>
              <w:pStyle w:val="Pro-Tab"/>
              <w:spacing w:before="0" w:after="0"/>
              <w:jc w:val="center"/>
              <w:rPr>
                <w:rFonts w:ascii="Times New Roman" w:hAnsi="Times New Roman" w:cs="Times New Roman"/>
                <w:sz w:val="20"/>
              </w:rPr>
            </w:pPr>
          </w:p>
        </w:tc>
        <w:tc>
          <w:tcPr>
            <w:tcW w:w="850" w:type="dxa"/>
            <w:vMerge/>
            <w:tcBorders>
              <w:right w:val="single" w:sz="4" w:space="0" w:color="auto"/>
            </w:tcBorders>
          </w:tcPr>
          <w:p w:rsidR="00971836" w:rsidRPr="00757009" w:rsidRDefault="00971836" w:rsidP="00566B8D">
            <w:pPr>
              <w:jc w:val="center"/>
              <w:rPr>
                <w:rFonts w:eastAsia="Calibri"/>
                <w:sz w:val="20"/>
                <w:szCs w:val="20"/>
                <w:lang w:eastAsia="ar-SA"/>
              </w:rPr>
            </w:pPr>
          </w:p>
        </w:tc>
        <w:tc>
          <w:tcPr>
            <w:tcW w:w="851" w:type="dxa"/>
            <w:vMerge/>
            <w:tcBorders>
              <w:right w:val="single" w:sz="4" w:space="0" w:color="auto"/>
            </w:tcBorders>
          </w:tcPr>
          <w:p w:rsidR="00971836" w:rsidRPr="00757009" w:rsidRDefault="00971836" w:rsidP="00566B8D">
            <w:pPr>
              <w:jc w:val="center"/>
              <w:rPr>
                <w:rFonts w:eastAsia="Calibri"/>
                <w:sz w:val="20"/>
                <w:szCs w:val="20"/>
                <w:lang w:eastAsia="ar-SA"/>
              </w:rPr>
            </w:pPr>
          </w:p>
        </w:tc>
        <w:tc>
          <w:tcPr>
            <w:tcW w:w="1701" w:type="dxa"/>
            <w:vMerge/>
            <w:tcBorders>
              <w:right w:val="single" w:sz="4" w:space="0" w:color="auto"/>
            </w:tcBorders>
          </w:tcPr>
          <w:p w:rsidR="00971836" w:rsidRPr="00780ECE" w:rsidRDefault="00971836" w:rsidP="00B101C6">
            <w:pPr>
              <w:pStyle w:val="1"/>
              <w:spacing w:before="0"/>
              <w:rPr>
                <w:rFonts w:ascii="Times New Roman" w:hAnsi="Times New Roman" w:cs="Times New Roman"/>
                <w:color w:val="auto"/>
                <w:sz w:val="20"/>
                <w:szCs w:val="20"/>
              </w:rPr>
            </w:pPr>
          </w:p>
        </w:tc>
      </w:tr>
      <w:tr w:rsidR="00971836" w:rsidRPr="00780ECE" w:rsidTr="00DD5284">
        <w:trPr>
          <w:cantSplit/>
          <w:trHeight w:val="5613"/>
        </w:trPr>
        <w:tc>
          <w:tcPr>
            <w:tcW w:w="567" w:type="dxa"/>
            <w:vMerge/>
            <w:tcBorders>
              <w:bottom w:val="single" w:sz="4" w:space="0" w:color="auto"/>
            </w:tcBorders>
          </w:tcPr>
          <w:p w:rsidR="00971836" w:rsidRPr="00780ECE" w:rsidRDefault="00971836" w:rsidP="00B101C6">
            <w:pPr>
              <w:pStyle w:val="1"/>
              <w:spacing w:before="0"/>
              <w:ind w:right="-57"/>
              <w:rPr>
                <w:rFonts w:ascii="Times New Roman" w:hAnsi="Times New Roman" w:cs="Times New Roman"/>
                <w:b w:val="0"/>
                <w:color w:val="auto"/>
                <w:sz w:val="20"/>
                <w:szCs w:val="20"/>
              </w:rPr>
            </w:pPr>
          </w:p>
        </w:tc>
        <w:tc>
          <w:tcPr>
            <w:tcW w:w="1843" w:type="dxa"/>
            <w:vMerge/>
            <w:tcBorders>
              <w:bottom w:val="single" w:sz="4" w:space="0" w:color="auto"/>
            </w:tcBorders>
          </w:tcPr>
          <w:p w:rsidR="00971836" w:rsidRPr="00780ECE" w:rsidRDefault="00971836" w:rsidP="00B101C6">
            <w:pPr>
              <w:pStyle w:val="1"/>
              <w:spacing w:before="0" w:after="0"/>
              <w:jc w:val="left"/>
              <w:rPr>
                <w:rFonts w:ascii="Times New Roman" w:hAnsi="Times New Roman" w:cs="Times New Roman"/>
                <w:b w:val="0"/>
                <w:color w:val="auto"/>
                <w:sz w:val="20"/>
                <w:szCs w:val="20"/>
              </w:rPr>
            </w:pPr>
          </w:p>
        </w:tc>
        <w:tc>
          <w:tcPr>
            <w:tcW w:w="1843" w:type="dxa"/>
            <w:vMerge/>
            <w:tcBorders>
              <w:bottom w:val="single" w:sz="4" w:space="0" w:color="auto"/>
            </w:tcBorders>
          </w:tcPr>
          <w:p w:rsidR="00971836" w:rsidRPr="00780ECE" w:rsidRDefault="00971836" w:rsidP="001153CC">
            <w:pPr>
              <w:rPr>
                <w:sz w:val="20"/>
                <w:szCs w:val="20"/>
              </w:rPr>
            </w:pPr>
          </w:p>
        </w:tc>
        <w:tc>
          <w:tcPr>
            <w:tcW w:w="1559" w:type="dxa"/>
            <w:vMerge/>
            <w:tcBorders>
              <w:bottom w:val="single" w:sz="4" w:space="0" w:color="auto"/>
            </w:tcBorders>
          </w:tcPr>
          <w:p w:rsidR="00971836" w:rsidRDefault="00971836" w:rsidP="008734AD">
            <w:pPr>
              <w:pStyle w:val="1"/>
              <w:spacing w:before="0"/>
              <w:jc w:val="left"/>
              <w:rPr>
                <w:rFonts w:ascii="Times New Roman" w:hAnsi="Times New Roman" w:cs="Times New Roman"/>
                <w:b w:val="0"/>
                <w:color w:val="auto"/>
                <w:sz w:val="20"/>
                <w:szCs w:val="20"/>
              </w:rPr>
            </w:pPr>
          </w:p>
        </w:tc>
        <w:tc>
          <w:tcPr>
            <w:tcW w:w="1276" w:type="dxa"/>
            <w:vMerge/>
            <w:tcBorders>
              <w:bottom w:val="single" w:sz="4" w:space="0" w:color="auto"/>
            </w:tcBorders>
          </w:tcPr>
          <w:p w:rsidR="00971836" w:rsidRPr="00B101C6" w:rsidRDefault="00971836" w:rsidP="00B101C6">
            <w:pPr>
              <w:pStyle w:val="1"/>
              <w:spacing w:before="0"/>
              <w:rPr>
                <w:rFonts w:ascii="Times New Roman" w:hAnsi="Times New Roman" w:cs="Times New Roman"/>
                <w:b w:val="0"/>
                <w:color w:val="auto"/>
                <w:sz w:val="20"/>
                <w:szCs w:val="20"/>
              </w:rPr>
            </w:pPr>
          </w:p>
        </w:tc>
        <w:tc>
          <w:tcPr>
            <w:tcW w:w="1134" w:type="dxa"/>
            <w:vMerge/>
            <w:tcBorders>
              <w:bottom w:val="single" w:sz="4" w:space="0" w:color="auto"/>
            </w:tcBorders>
          </w:tcPr>
          <w:p w:rsidR="00971836" w:rsidRPr="00B101C6" w:rsidRDefault="00971836" w:rsidP="00B101C6">
            <w:pPr>
              <w:pStyle w:val="1"/>
              <w:spacing w:before="0"/>
              <w:rPr>
                <w:rFonts w:ascii="Times New Roman" w:hAnsi="Times New Roman" w:cs="Times New Roman"/>
                <w:b w:val="0"/>
                <w:color w:val="auto"/>
                <w:sz w:val="20"/>
                <w:szCs w:val="20"/>
              </w:rPr>
            </w:pPr>
          </w:p>
        </w:tc>
        <w:tc>
          <w:tcPr>
            <w:tcW w:w="1701" w:type="dxa"/>
            <w:vMerge/>
            <w:tcBorders>
              <w:bottom w:val="single" w:sz="4" w:space="0" w:color="auto"/>
              <w:right w:val="single" w:sz="4" w:space="0" w:color="auto"/>
            </w:tcBorders>
          </w:tcPr>
          <w:p w:rsidR="00971836" w:rsidRPr="00780ECE" w:rsidRDefault="00971836" w:rsidP="00B101C6">
            <w:pPr>
              <w:pStyle w:val="1"/>
              <w:spacing w:before="0"/>
              <w:rPr>
                <w:sz w:val="20"/>
              </w:rPr>
            </w:pPr>
          </w:p>
        </w:tc>
        <w:tc>
          <w:tcPr>
            <w:tcW w:w="2126" w:type="dxa"/>
            <w:tcBorders>
              <w:top w:val="single" w:sz="4" w:space="0" w:color="auto"/>
              <w:bottom w:val="single" w:sz="4" w:space="0" w:color="auto"/>
              <w:right w:val="single" w:sz="4" w:space="0" w:color="auto"/>
            </w:tcBorders>
          </w:tcPr>
          <w:p w:rsidR="00971836" w:rsidRDefault="00971836" w:rsidP="001C080E">
            <w:pPr>
              <w:pStyle w:val="Pro-Tab"/>
              <w:spacing w:before="0" w:after="0"/>
              <w:rPr>
                <w:rFonts w:ascii="Times New Roman" w:hAnsi="Times New Roman" w:cs="Times New Roman"/>
                <w:sz w:val="20"/>
              </w:rPr>
            </w:pPr>
            <w:r w:rsidRPr="00757009">
              <w:rPr>
                <w:rFonts w:ascii="Times New Roman" w:hAnsi="Times New Roman" w:cs="Times New Roman"/>
                <w:sz w:val="20"/>
              </w:rPr>
              <w:t xml:space="preserve">Доля учреждений культуры, в которых внедрены информационно-коммуникационные технологии </w:t>
            </w:r>
            <w:proofErr w:type="gramStart"/>
            <w:r w:rsidRPr="00757009">
              <w:rPr>
                <w:rFonts w:ascii="Times New Roman" w:hAnsi="Times New Roman" w:cs="Times New Roman"/>
                <w:sz w:val="20"/>
              </w:rPr>
              <w:t>для</w:t>
            </w:r>
            <w:proofErr w:type="gramEnd"/>
            <w:r w:rsidRPr="00757009">
              <w:rPr>
                <w:rFonts w:ascii="Times New Roman" w:hAnsi="Times New Roman" w:cs="Times New Roman"/>
                <w:sz w:val="20"/>
              </w:rPr>
              <w:t xml:space="preserve"> </w:t>
            </w:r>
          </w:p>
          <w:p w:rsidR="00971836" w:rsidRDefault="00971836" w:rsidP="001C080E">
            <w:pPr>
              <w:pStyle w:val="Pro-Tab"/>
              <w:spacing w:before="0" w:after="0"/>
              <w:rPr>
                <w:rFonts w:ascii="Times New Roman" w:hAnsi="Times New Roman" w:cs="Times New Roman"/>
                <w:sz w:val="20"/>
              </w:rPr>
            </w:pPr>
            <w:r w:rsidRPr="00757009">
              <w:rPr>
                <w:rFonts w:ascii="Times New Roman" w:hAnsi="Times New Roman" w:cs="Times New Roman"/>
                <w:sz w:val="20"/>
              </w:rPr>
              <w:t>доступности информации об услугах сферы культуры</w:t>
            </w: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Default="00971836" w:rsidP="001C080E">
            <w:pPr>
              <w:pStyle w:val="Pro-Tab"/>
              <w:spacing w:before="0" w:after="0"/>
              <w:rPr>
                <w:rFonts w:ascii="Times New Roman" w:hAnsi="Times New Roman" w:cs="Times New Roman"/>
                <w:sz w:val="20"/>
              </w:rPr>
            </w:pPr>
          </w:p>
          <w:p w:rsidR="00971836" w:rsidRPr="00757009" w:rsidRDefault="00971836" w:rsidP="001C080E">
            <w:pPr>
              <w:pStyle w:val="Pro-Tab"/>
              <w:spacing w:before="0" w:after="0"/>
              <w:rPr>
                <w:sz w:val="20"/>
              </w:rPr>
            </w:pPr>
          </w:p>
        </w:tc>
        <w:tc>
          <w:tcPr>
            <w:tcW w:w="709" w:type="dxa"/>
            <w:tcBorders>
              <w:top w:val="single" w:sz="4" w:space="0" w:color="auto"/>
              <w:bottom w:val="single" w:sz="4" w:space="0" w:color="auto"/>
              <w:right w:val="single" w:sz="4" w:space="0" w:color="auto"/>
            </w:tcBorders>
          </w:tcPr>
          <w:p w:rsidR="00971836" w:rsidRPr="00757009" w:rsidRDefault="00971836" w:rsidP="001C080E">
            <w:pPr>
              <w:pStyle w:val="Pro-Tab"/>
              <w:spacing w:before="0" w:after="0"/>
              <w:jc w:val="center"/>
              <w:rPr>
                <w:rFonts w:ascii="Times New Roman" w:hAnsi="Times New Roman" w:cs="Times New Roman"/>
                <w:sz w:val="20"/>
              </w:rPr>
            </w:pPr>
            <w:r w:rsidRPr="00757009">
              <w:rPr>
                <w:rFonts w:ascii="Times New Roman" w:hAnsi="Times New Roman" w:cs="Times New Roman"/>
                <w:sz w:val="20"/>
              </w:rPr>
              <w:t>%</w:t>
            </w:r>
          </w:p>
        </w:tc>
        <w:tc>
          <w:tcPr>
            <w:tcW w:w="850" w:type="dxa"/>
            <w:tcBorders>
              <w:top w:val="single" w:sz="4" w:space="0" w:color="auto"/>
              <w:bottom w:val="single" w:sz="4" w:space="0" w:color="auto"/>
              <w:right w:val="single" w:sz="4" w:space="0" w:color="auto"/>
            </w:tcBorders>
          </w:tcPr>
          <w:p w:rsidR="00971836" w:rsidRPr="00757009" w:rsidRDefault="00971836" w:rsidP="001C080E">
            <w:pPr>
              <w:pStyle w:val="Pro-Tab"/>
              <w:spacing w:before="0" w:after="0"/>
              <w:jc w:val="center"/>
              <w:rPr>
                <w:rFonts w:eastAsia="Calibri"/>
                <w:sz w:val="20"/>
              </w:rPr>
            </w:pPr>
            <w:r w:rsidRPr="00757009">
              <w:rPr>
                <w:rFonts w:ascii="Times New Roman" w:hAnsi="Times New Roman" w:cs="Times New Roman"/>
                <w:sz w:val="20"/>
              </w:rPr>
              <w:t>100,0</w:t>
            </w:r>
          </w:p>
        </w:tc>
        <w:tc>
          <w:tcPr>
            <w:tcW w:w="851" w:type="dxa"/>
            <w:tcBorders>
              <w:top w:val="single" w:sz="4" w:space="0" w:color="auto"/>
              <w:bottom w:val="single" w:sz="4" w:space="0" w:color="auto"/>
              <w:right w:val="single" w:sz="4" w:space="0" w:color="auto"/>
            </w:tcBorders>
          </w:tcPr>
          <w:p w:rsidR="00971836" w:rsidRPr="00757009" w:rsidRDefault="00971836" w:rsidP="001C080E">
            <w:pPr>
              <w:pStyle w:val="Pro-Tab"/>
              <w:spacing w:before="0" w:after="0"/>
              <w:jc w:val="center"/>
              <w:rPr>
                <w:rFonts w:eastAsia="Calibri"/>
                <w:sz w:val="20"/>
              </w:rPr>
            </w:pPr>
            <w:r w:rsidRPr="00757009">
              <w:rPr>
                <w:rFonts w:ascii="Times New Roman" w:hAnsi="Times New Roman" w:cs="Times New Roman"/>
                <w:sz w:val="20"/>
              </w:rPr>
              <w:t>100,0</w:t>
            </w:r>
          </w:p>
        </w:tc>
        <w:tc>
          <w:tcPr>
            <w:tcW w:w="1701" w:type="dxa"/>
            <w:vMerge/>
            <w:tcBorders>
              <w:bottom w:val="single" w:sz="4" w:space="0" w:color="auto"/>
              <w:right w:val="single" w:sz="4" w:space="0" w:color="auto"/>
            </w:tcBorders>
          </w:tcPr>
          <w:p w:rsidR="00971836" w:rsidRPr="00780ECE" w:rsidRDefault="00971836" w:rsidP="00B101C6">
            <w:pPr>
              <w:pStyle w:val="1"/>
              <w:spacing w:before="0"/>
              <w:rPr>
                <w:rFonts w:ascii="Times New Roman" w:hAnsi="Times New Roman" w:cs="Times New Roman"/>
                <w:color w:val="auto"/>
                <w:sz w:val="20"/>
                <w:szCs w:val="20"/>
              </w:rPr>
            </w:pPr>
          </w:p>
        </w:tc>
      </w:tr>
      <w:tr w:rsidR="00971836" w:rsidRPr="00780ECE" w:rsidTr="001C080E">
        <w:trPr>
          <w:cantSplit/>
          <w:trHeight w:val="2761"/>
        </w:trPr>
        <w:tc>
          <w:tcPr>
            <w:tcW w:w="567" w:type="dxa"/>
            <w:vMerge/>
          </w:tcPr>
          <w:p w:rsidR="00971836" w:rsidRPr="00780ECE" w:rsidRDefault="00971836" w:rsidP="00B101C6">
            <w:pPr>
              <w:pStyle w:val="1"/>
              <w:spacing w:before="0"/>
              <w:ind w:right="-57"/>
              <w:rPr>
                <w:rFonts w:ascii="Times New Roman" w:hAnsi="Times New Roman" w:cs="Times New Roman"/>
                <w:b w:val="0"/>
                <w:color w:val="auto"/>
                <w:sz w:val="20"/>
                <w:szCs w:val="20"/>
              </w:rPr>
            </w:pPr>
          </w:p>
        </w:tc>
        <w:tc>
          <w:tcPr>
            <w:tcW w:w="1843" w:type="dxa"/>
            <w:vMerge/>
          </w:tcPr>
          <w:p w:rsidR="00971836" w:rsidRPr="00780ECE" w:rsidRDefault="00971836" w:rsidP="00B101C6">
            <w:pPr>
              <w:pStyle w:val="1"/>
              <w:spacing w:before="0" w:after="0"/>
              <w:jc w:val="left"/>
              <w:rPr>
                <w:rFonts w:ascii="Times New Roman" w:hAnsi="Times New Roman" w:cs="Times New Roman"/>
                <w:b w:val="0"/>
                <w:color w:val="auto"/>
                <w:sz w:val="20"/>
                <w:szCs w:val="20"/>
              </w:rPr>
            </w:pPr>
          </w:p>
        </w:tc>
        <w:tc>
          <w:tcPr>
            <w:tcW w:w="1843" w:type="dxa"/>
            <w:vMerge/>
          </w:tcPr>
          <w:p w:rsidR="00971836" w:rsidRPr="00780ECE" w:rsidRDefault="00971836" w:rsidP="00B101C6">
            <w:pPr>
              <w:rPr>
                <w:sz w:val="20"/>
                <w:szCs w:val="20"/>
              </w:rPr>
            </w:pPr>
          </w:p>
        </w:tc>
        <w:tc>
          <w:tcPr>
            <w:tcW w:w="1559" w:type="dxa"/>
            <w:vMerge/>
          </w:tcPr>
          <w:p w:rsidR="00971836" w:rsidRPr="00780ECE" w:rsidRDefault="00971836" w:rsidP="00B101C6">
            <w:pPr>
              <w:pStyle w:val="1"/>
              <w:spacing w:before="0"/>
              <w:jc w:val="left"/>
              <w:rPr>
                <w:rFonts w:ascii="Times New Roman" w:hAnsi="Times New Roman" w:cs="Times New Roman"/>
                <w:b w:val="0"/>
                <w:color w:val="auto"/>
                <w:sz w:val="20"/>
                <w:szCs w:val="20"/>
              </w:rPr>
            </w:pPr>
          </w:p>
        </w:tc>
        <w:tc>
          <w:tcPr>
            <w:tcW w:w="1276" w:type="dxa"/>
            <w:vMerge/>
          </w:tcPr>
          <w:p w:rsidR="00971836" w:rsidRPr="00B101C6" w:rsidRDefault="00971836" w:rsidP="00B101C6">
            <w:pPr>
              <w:pStyle w:val="1"/>
              <w:spacing w:before="0"/>
              <w:rPr>
                <w:rFonts w:ascii="Times New Roman" w:hAnsi="Times New Roman" w:cs="Times New Roman"/>
                <w:b w:val="0"/>
                <w:color w:val="auto"/>
                <w:sz w:val="20"/>
                <w:szCs w:val="20"/>
              </w:rPr>
            </w:pPr>
          </w:p>
        </w:tc>
        <w:tc>
          <w:tcPr>
            <w:tcW w:w="1134" w:type="dxa"/>
            <w:vMerge/>
          </w:tcPr>
          <w:p w:rsidR="00971836" w:rsidRPr="00B101C6" w:rsidRDefault="00971836" w:rsidP="00B101C6">
            <w:pPr>
              <w:pStyle w:val="1"/>
              <w:spacing w:before="0"/>
              <w:rPr>
                <w:rFonts w:ascii="Times New Roman" w:hAnsi="Times New Roman" w:cs="Times New Roman"/>
                <w:b w:val="0"/>
                <w:color w:val="auto"/>
                <w:sz w:val="20"/>
                <w:szCs w:val="20"/>
              </w:rPr>
            </w:pPr>
          </w:p>
        </w:tc>
        <w:tc>
          <w:tcPr>
            <w:tcW w:w="1701" w:type="dxa"/>
            <w:vMerge/>
            <w:tcBorders>
              <w:right w:val="single" w:sz="4" w:space="0" w:color="auto"/>
            </w:tcBorders>
          </w:tcPr>
          <w:p w:rsidR="00971836" w:rsidRPr="00780ECE" w:rsidRDefault="00971836" w:rsidP="00B101C6">
            <w:pPr>
              <w:pStyle w:val="1"/>
              <w:spacing w:before="0"/>
              <w:rPr>
                <w:sz w:val="20"/>
              </w:rPr>
            </w:pPr>
          </w:p>
        </w:tc>
        <w:tc>
          <w:tcPr>
            <w:tcW w:w="2126" w:type="dxa"/>
            <w:tcBorders>
              <w:right w:val="single" w:sz="4" w:space="0" w:color="auto"/>
            </w:tcBorders>
          </w:tcPr>
          <w:p w:rsidR="00971836" w:rsidRPr="00757009" w:rsidRDefault="00971836" w:rsidP="00566B8D">
            <w:pPr>
              <w:pStyle w:val="Pro-Tab"/>
              <w:spacing w:before="0" w:after="0"/>
              <w:rPr>
                <w:rFonts w:ascii="Times New Roman" w:hAnsi="Times New Roman" w:cs="Times New Roman"/>
                <w:sz w:val="20"/>
              </w:rPr>
            </w:pPr>
            <w:r w:rsidRPr="00757009">
              <w:rPr>
                <w:rFonts w:ascii="Times New Roman" w:hAnsi="Times New Roman" w:cs="Times New Roman"/>
                <w:sz w:val="20"/>
              </w:rPr>
              <w:t xml:space="preserve">Соотношение среднегодовой заработной платы работников муниципальных учреждений культуры Ивановской области и среднегодовой заработной платы по экономике Ивановской области </w:t>
            </w:r>
          </w:p>
        </w:tc>
        <w:tc>
          <w:tcPr>
            <w:tcW w:w="709" w:type="dxa"/>
            <w:tcBorders>
              <w:right w:val="single" w:sz="4" w:space="0" w:color="auto"/>
            </w:tcBorders>
          </w:tcPr>
          <w:p w:rsidR="00971836" w:rsidRPr="00757009" w:rsidRDefault="00971836" w:rsidP="00566B8D">
            <w:pPr>
              <w:pStyle w:val="Pro-Tab"/>
              <w:spacing w:before="0" w:after="0"/>
              <w:jc w:val="center"/>
              <w:rPr>
                <w:rFonts w:ascii="Times New Roman" w:hAnsi="Times New Roman" w:cs="Times New Roman"/>
                <w:sz w:val="20"/>
              </w:rPr>
            </w:pPr>
            <w:r w:rsidRPr="00757009">
              <w:rPr>
                <w:rFonts w:ascii="Times New Roman" w:hAnsi="Times New Roman" w:cs="Times New Roman"/>
                <w:sz w:val="20"/>
              </w:rPr>
              <w:t>%</w:t>
            </w:r>
          </w:p>
        </w:tc>
        <w:tc>
          <w:tcPr>
            <w:tcW w:w="850" w:type="dxa"/>
            <w:tcBorders>
              <w:right w:val="single" w:sz="4" w:space="0" w:color="auto"/>
            </w:tcBorders>
          </w:tcPr>
          <w:p w:rsidR="00971836" w:rsidRPr="00757009" w:rsidRDefault="00971836" w:rsidP="00566B8D">
            <w:pPr>
              <w:pStyle w:val="Pro-Tab"/>
              <w:spacing w:before="0" w:after="0"/>
              <w:jc w:val="center"/>
              <w:rPr>
                <w:rFonts w:ascii="Times New Roman" w:hAnsi="Times New Roman" w:cs="Times New Roman"/>
                <w:sz w:val="20"/>
              </w:rPr>
            </w:pPr>
            <w:r w:rsidRPr="00757009">
              <w:rPr>
                <w:rFonts w:ascii="Times New Roman" w:hAnsi="Times New Roman" w:cs="Times New Roman"/>
                <w:sz w:val="20"/>
              </w:rPr>
              <w:t>82,4</w:t>
            </w:r>
          </w:p>
        </w:tc>
        <w:tc>
          <w:tcPr>
            <w:tcW w:w="851" w:type="dxa"/>
            <w:tcBorders>
              <w:right w:val="single" w:sz="4" w:space="0" w:color="auto"/>
            </w:tcBorders>
          </w:tcPr>
          <w:p w:rsidR="00971836" w:rsidRPr="00757009" w:rsidRDefault="00971836" w:rsidP="00566B8D">
            <w:pPr>
              <w:pStyle w:val="Pro-Tab"/>
              <w:spacing w:before="0" w:after="0"/>
              <w:jc w:val="center"/>
              <w:rPr>
                <w:rFonts w:ascii="Times New Roman" w:hAnsi="Times New Roman" w:cs="Times New Roman"/>
                <w:sz w:val="20"/>
              </w:rPr>
            </w:pPr>
            <w:r w:rsidRPr="00757009">
              <w:rPr>
                <w:rFonts w:ascii="Times New Roman" w:hAnsi="Times New Roman" w:cs="Times New Roman"/>
                <w:sz w:val="20"/>
              </w:rPr>
              <w:t>85,6</w:t>
            </w:r>
          </w:p>
          <w:p w:rsidR="00971836" w:rsidRPr="00757009" w:rsidRDefault="00971836" w:rsidP="00566B8D">
            <w:pPr>
              <w:pStyle w:val="Pro-Tab"/>
              <w:spacing w:before="0" w:after="0"/>
              <w:jc w:val="center"/>
              <w:rPr>
                <w:rFonts w:ascii="Times New Roman" w:hAnsi="Times New Roman" w:cs="Times New Roman"/>
                <w:sz w:val="20"/>
              </w:rPr>
            </w:pPr>
          </w:p>
        </w:tc>
        <w:tc>
          <w:tcPr>
            <w:tcW w:w="1701" w:type="dxa"/>
            <w:vMerge/>
            <w:tcBorders>
              <w:right w:val="single" w:sz="4" w:space="0" w:color="auto"/>
            </w:tcBorders>
          </w:tcPr>
          <w:p w:rsidR="00971836" w:rsidRPr="00780ECE" w:rsidRDefault="00971836" w:rsidP="00B101C6">
            <w:pPr>
              <w:pStyle w:val="1"/>
              <w:spacing w:before="0"/>
              <w:rPr>
                <w:rFonts w:ascii="Times New Roman" w:hAnsi="Times New Roman" w:cs="Times New Roman"/>
                <w:color w:val="auto"/>
                <w:sz w:val="20"/>
                <w:szCs w:val="20"/>
              </w:rPr>
            </w:pPr>
          </w:p>
        </w:tc>
      </w:tr>
      <w:tr w:rsidR="00971836" w:rsidRPr="00780ECE" w:rsidTr="001153CC">
        <w:trPr>
          <w:trHeight w:val="330"/>
        </w:trPr>
        <w:tc>
          <w:tcPr>
            <w:tcW w:w="567" w:type="dxa"/>
            <w:vMerge w:val="restart"/>
          </w:tcPr>
          <w:p w:rsidR="00971836" w:rsidRPr="001153CC" w:rsidRDefault="00971836" w:rsidP="00B101C6">
            <w:pPr>
              <w:ind w:right="-57"/>
              <w:jc w:val="center"/>
              <w:rPr>
                <w:sz w:val="20"/>
                <w:szCs w:val="20"/>
              </w:rPr>
            </w:pPr>
            <w:r w:rsidRPr="001153CC">
              <w:rPr>
                <w:sz w:val="20"/>
                <w:szCs w:val="20"/>
              </w:rPr>
              <w:t>2.2</w:t>
            </w:r>
          </w:p>
        </w:tc>
        <w:tc>
          <w:tcPr>
            <w:tcW w:w="1843" w:type="dxa"/>
            <w:vMerge w:val="restart"/>
          </w:tcPr>
          <w:p w:rsidR="00971836" w:rsidRPr="001153CC" w:rsidRDefault="00971836" w:rsidP="00027ECE">
            <w:pPr>
              <w:pStyle w:val="31"/>
              <w:jc w:val="left"/>
              <w:rPr>
                <w:b w:val="0"/>
                <w:sz w:val="20"/>
                <w:szCs w:val="20"/>
              </w:rPr>
            </w:pPr>
            <w:r w:rsidRPr="001153CC">
              <w:rPr>
                <w:b w:val="0"/>
                <w:sz w:val="20"/>
                <w:szCs w:val="20"/>
              </w:rPr>
              <w:t xml:space="preserve">Основное мероприятие </w:t>
            </w:r>
          </w:p>
          <w:p w:rsidR="00971836" w:rsidRPr="001153CC" w:rsidRDefault="00971836" w:rsidP="00027ECE">
            <w:pPr>
              <w:pStyle w:val="31"/>
              <w:jc w:val="left"/>
              <w:rPr>
                <w:b w:val="0"/>
                <w:sz w:val="20"/>
                <w:szCs w:val="20"/>
              </w:rPr>
            </w:pPr>
            <w:r w:rsidRPr="001153CC">
              <w:rPr>
                <w:b w:val="0"/>
                <w:sz w:val="20"/>
                <w:szCs w:val="20"/>
              </w:rPr>
              <w:t>«Развитие Парка культуры и отдыха с комплексом качественных услуг для организации досуга населения и гостей города»</w:t>
            </w:r>
          </w:p>
        </w:tc>
        <w:tc>
          <w:tcPr>
            <w:tcW w:w="1843" w:type="dxa"/>
            <w:vMerge w:val="restart"/>
          </w:tcPr>
          <w:p w:rsidR="00971836" w:rsidRPr="001153CC" w:rsidRDefault="00971836" w:rsidP="00B101C6">
            <w:pPr>
              <w:rPr>
                <w:sz w:val="20"/>
                <w:szCs w:val="20"/>
              </w:rPr>
            </w:pPr>
            <w:r w:rsidRPr="001153CC">
              <w:rPr>
                <w:sz w:val="20"/>
                <w:szCs w:val="20"/>
              </w:rPr>
              <w:t xml:space="preserve">Комитет </w:t>
            </w:r>
            <w:proofErr w:type="gramStart"/>
            <w:r w:rsidRPr="001153CC">
              <w:rPr>
                <w:sz w:val="20"/>
                <w:szCs w:val="20"/>
              </w:rPr>
              <w:t>по</w:t>
            </w:r>
            <w:proofErr w:type="gramEnd"/>
          </w:p>
          <w:p w:rsidR="00971836" w:rsidRPr="001153CC" w:rsidRDefault="00971836" w:rsidP="00B101C6">
            <w:pPr>
              <w:rPr>
                <w:sz w:val="20"/>
                <w:szCs w:val="20"/>
              </w:rPr>
            </w:pPr>
            <w:r w:rsidRPr="001153CC">
              <w:rPr>
                <w:sz w:val="20"/>
                <w:szCs w:val="20"/>
              </w:rPr>
              <w:t xml:space="preserve">культуре и </w:t>
            </w:r>
          </w:p>
          <w:p w:rsidR="00971836" w:rsidRPr="001153CC" w:rsidRDefault="00971836" w:rsidP="00B101C6">
            <w:pPr>
              <w:rPr>
                <w:sz w:val="20"/>
                <w:szCs w:val="20"/>
              </w:rPr>
            </w:pPr>
            <w:r w:rsidRPr="001153CC">
              <w:rPr>
                <w:sz w:val="20"/>
                <w:szCs w:val="20"/>
              </w:rPr>
              <w:t>туризму администрации городского округа Кинешма</w:t>
            </w:r>
          </w:p>
          <w:p w:rsidR="00971836" w:rsidRPr="001153CC" w:rsidRDefault="00971836" w:rsidP="00B101C6">
            <w:pPr>
              <w:jc w:val="center"/>
              <w:rPr>
                <w:sz w:val="20"/>
                <w:szCs w:val="20"/>
              </w:rPr>
            </w:pPr>
          </w:p>
        </w:tc>
        <w:tc>
          <w:tcPr>
            <w:tcW w:w="1559" w:type="dxa"/>
          </w:tcPr>
          <w:p w:rsidR="00971836" w:rsidRPr="001153CC" w:rsidRDefault="00971836" w:rsidP="00B101C6">
            <w:pPr>
              <w:rPr>
                <w:sz w:val="20"/>
                <w:szCs w:val="20"/>
              </w:rPr>
            </w:pPr>
            <w:r w:rsidRPr="001153CC">
              <w:rPr>
                <w:sz w:val="20"/>
                <w:szCs w:val="20"/>
              </w:rPr>
              <w:t>Всего</w:t>
            </w:r>
          </w:p>
          <w:p w:rsidR="00971836" w:rsidRPr="001153CC" w:rsidRDefault="00971836" w:rsidP="00B101C6">
            <w:pPr>
              <w:rPr>
                <w:sz w:val="20"/>
                <w:szCs w:val="20"/>
              </w:rPr>
            </w:pPr>
          </w:p>
        </w:tc>
        <w:tc>
          <w:tcPr>
            <w:tcW w:w="1276" w:type="dxa"/>
          </w:tcPr>
          <w:p w:rsidR="00971836" w:rsidRPr="001153CC" w:rsidRDefault="00971836" w:rsidP="00B101C6">
            <w:pPr>
              <w:jc w:val="center"/>
              <w:rPr>
                <w:sz w:val="20"/>
                <w:szCs w:val="20"/>
              </w:rPr>
            </w:pPr>
            <w:r w:rsidRPr="001153CC">
              <w:rPr>
                <w:sz w:val="20"/>
                <w:szCs w:val="20"/>
              </w:rPr>
              <w:t>0,0</w:t>
            </w:r>
          </w:p>
        </w:tc>
        <w:tc>
          <w:tcPr>
            <w:tcW w:w="1134" w:type="dxa"/>
          </w:tcPr>
          <w:p w:rsidR="00971836" w:rsidRPr="00027ECE" w:rsidRDefault="00971836" w:rsidP="00B101C6">
            <w:pPr>
              <w:jc w:val="center"/>
              <w:rPr>
                <w:sz w:val="20"/>
                <w:szCs w:val="20"/>
              </w:rPr>
            </w:pPr>
            <w:r w:rsidRPr="00027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Pr="00780ECE" w:rsidRDefault="00971836" w:rsidP="00B101C6">
            <w:pPr>
              <w:rPr>
                <w:sz w:val="20"/>
                <w:szCs w:val="20"/>
              </w:rPr>
            </w:pPr>
          </w:p>
        </w:tc>
        <w:tc>
          <w:tcPr>
            <w:tcW w:w="709" w:type="dxa"/>
            <w:vMerge w:val="restart"/>
            <w:tcBorders>
              <w:top w:val="single" w:sz="4" w:space="0" w:color="auto"/>
              <w:right w:val="single" w:sz="4" w:space="0" w:color="auto"/>
            </w:tcBorders>
          </w:tcPr>
          <w:p w:rsidR="00971836" w:rsidRDefault="00971836" w:rsidP="00B101C6">
            <w:pPr>
              <w:jc w:val="center"/>
              <w:rPr>
                <w:sz w:val="20"/>
                <w:szCs w:val="20"/>
              </w:rPr>
            </w:pPr>
          </w:p>
          <w:p w:rsidR="00971836" w:rsidRDefault="00971836" w:rsidP="00B101C6">
            <w:pPr>
              <w:jc w:val="center"/>
              <w:rPr>
                <w:sz w:val="20"/>
                <w:szCs w:val="20"/>
              </w:rPr>
            </w:pPr>
          </w:p>
          <w:p w:rsidR="00971836" w:rsidRPr="00780ECE" w:rsidRDefault="00971836" w:rsidP="00B101C6">
            <w:pPr>
              <w:jc w:val="center"/>
              <w:rPr>
                <w:sz w:val="20"/>
                <w:szCs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027ECE">
        <w:trPr>
          <w:trHeight w:val="2205"/>
        </w:trPr>
        <w:tc>
          <w:tcPr>
            <w:tcW w:w="567" w:type="dxa"/>
            <w:vMerge/>
          </w:tcPr>
          <w:p w:rsidR="00971836" w:rsidRPr="001153CC" w:rsidRDefault="00971836" w:rsidP="00B101C6">
            <w:pPr>
              <w:ind w:right="-57"/>
              <w:jc w:val="center"/>
              <w:rPr>
                <w:sz w:val="20"/>
                <w:szCs w:val="20"/>
              </w:rPr>
            </w:pPr>
          </w:p>
        </w:tc>
        <w:tc>
          <w:tcPr>
            <w:tcW w:w="1843" w:type="dxa"/>
            <w:vMerge/>
          </w:tcPr>
          <w:p w:rsidR="00971836" w:rsidRPr="001153CC" w:rsidRDefault="00971836" w:rsidP="00027ECE">
            <w:pPr>
              <w:pStyle w:val="31"/>
              <w:jc w:val="left"/>
              <w:rPr>
                <w:b w:val="0"/>
                <w:sz w:val="20"/>
                <w:szCs w:val="20"/>
              </w:rPr>
            </w:pPr>
          </w:p>
        </w:tc>
        <w:tc>
          <w:tcPr>
            <w:tcW w:w="1843" w:type="dxa"/>
            <w:vMerge/>
          </w:tcPr>
          <w:p w:rsidR="00971836" w:rsidRPr="001153CC" w:rsidRDefault="00971836" w:rsidP="00B101C6">
            <w:pPr>
              <w:rPr>
                <w:sz w:val="20"/>
                <w:szCs w:val="20"/>
              </w:rPr>
            </w:pPr>
          </w:p>
        </w:tc>
        <w:tc>
          <w:tcPr>
            <w:tcW w:w="1559" w:type="dxa"/>
          </w:tcPr>
          <w:p w:rsidR="00971836" w:rsidRDefault="00971836" w:rsidP="00566B8D">
            <w:pPr>
              <w:rPr>
                <w:sz w:val="20"/>
                <w:szCs w:val="20"/>
              </w:rPr>
            </w:pPr>
            <w:r w:rsidRPr="00027ECE">
              <w:rPr>
                <w:sz w:val="20"/>
                <w:szCs w:val="20"/>
              </w:rPr>
              <w:t>бюджетные ассигнования</w:t>
            </w:r>
          </w:p>
          <w:p w:rsidR="00971836" w:rsidRPr="00780ECE" w:rsidRDefault="00971836" w:rsidP="00566B8D">
            <w:pPr>
              <w:rPr>
                <w:b/>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566B8D">
            <w:pPr>
              <w:jc w:val="center"/>
              <w:rPr>
                <w:sz w:val="20"/>
                <w:szCs w:val="20"/>
              </w:rPr>
            </w:pPr>
            <w:r w:rsidRPr="00780ECE">
              <w:rPr>
                <w:sz w:val="20"/>
                <w:szCs w:val="20"/>
              </w:rPr>
              <w:t>0,0</w:t>
            </w:r>
          </w:p>
        </w:tc>
        <w:tc>
          <w:tcPr>
            <w:tcW w:w="1134" w:type="dxa"/>
          </w:tcPr>
          <w:p w:rsidR="00971836" w:rsidRPr="00780ECE" w:rsidRDefault="00971836" w:rsidP="00566B8D">
            <w:pPr>
              <w:jc w:val="center"/>
              <w:rPr>
                <w:sz w:val="20"/>
                <w:szCs w:val="20"/>
              </w:rPr>
            </w:pPr>
            <w:r w:rsidRPr="00780ECE">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top w:val="single" w:sz="4" w:space="0" w:color="auto"/>
              <w:right w:val="single" w:sz="4" w:space="0" w:color="auto"/>
            </w:tcBorders>
          </w:tcPr>
          <w:p w:rsidR="00971836" w:rsidRDefault="00971836" w:rsidP="00B101C6">
            <w:pPr>
              <w:rPr>
                <w:sz w:val="20"/>
                <w:szCs w:val="20"/>
              </w:rPr>
            </w:pPr>
          </w:p>
        </w:tc>
        <w:tc>
          <w:tcPr>
            <w:tcW w:w="709" w:type="dxa"/>
            <w:vMerge/>
            <w:tcBorders>
              <w:top w:val="single" w:sz="4" w:space="0" w:color="auto"/>
              <w:right w:val="single" w:sz="4" w:space="0" w:color="auto"/>
            </w:tcBorders>
          </w:tcPr>
          <w:p w:rsidR="00971836" w:rsidRDefault="00971836" w:rsidP="00B101C6">
            <w:pPr>
              <w:jc w:val="center"/>
              <w:rPr>
                <w:sz w:val="20"/>
                <w:szCs w:val="20"/>
              </w:rPr>
            </w:pPr>
          </w:p>
        </w:tc>
        <w:tc>
          <w:tcPr>
            <w:tcW w:w="850"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B50542">
        <w:trPr>
          <w:trHeight w:val="236"/>
        </w:trPr>
        <w:tc>
          <w:tcPr>
            <w:tcW w:w="567" w:type="dxa"/>
            <w:vMerge w:val="restart"/>
          </w:tcPr>
          <w:p w:rsidR="00971836" w:rsidRPr="00780ECE" w:rsidRDefault="00971836" w:rsidP="00B101C6">
            <w:pPr>
              <w:ind w:right="-57"/>
              <w:jc w:val="center"/>
              <w:rPr>
                <w:sz w:val="20"/>
                <w:szCs w:val="20"/>
              </w:rPr>
            </w:pPr>
            <w:r w:rsidRPr="00780ECE">
              <w:rPr>
                <w:sz w:val="20"/>
                <w:szCs w:val="20"/>
              </w:rPr>
              <w:t>2.2.1</w:t>
            </w:r>
          </w:p>
        </w:tc>
        <w:tc>
          <w:tcPr>
            <w:tcW w:w="1843" w:type="dxa"/>
            <w:vMerge w:val="restart"/>
          </w:tcPr>
          <w:p w:rsidR="00971836" w:rsidRPr="00027ECE" w:rsidRDefault="00971836" w:rsidP="00027ECE">
            <w:pPr>
              <w:pStyle w:val="31"/>
              <w:jc w:val="left"/>
              <w:rPr>
                <w:b w:val="0"/>
                <w:sz w:val="20"/>
                <w:szCs w:val="20"/>
              </w:rPr>
            </w:pPr>
            <w:r w:rsidRPr="00027ECE">
              <w:rPr>
                <w:b w:val="0"/>
                <w:sz w:val="20"/>
                <w:szCs w:val="20"/>
              </w:rPr>
              <w:t>Мероприятие «Развитие материально-технической базы Парка культуры и отдыха имени 35-летия Победы»</w:t>
            </w:r>
          </w:p>
        </w:tc>
        <w:tc>
          <w:tcPr>
            <w:tcW w:w="1843" w:type="dxa"/>
            <w:vMerge/>
          </w:tcPr>
          <w:p w:rsidR="00971836" w:rsidRPr="00780ECE" w:rsidRDefault="00971836" w:rsidP="0089172D">
            <w:pPr>
              <w:rPr>
                <w:sz w:val="20"/>
                <w:szCs w:val="20"/>
              </w:rPr>
            </w:pPr>
          </w:p>
        </w:tc>
        <w:tc>
          <w:tcPr>
            <w:tcW w:w="1559" w:type="dxa"/>
          </w:tcPr>
          <w:p w:rsidR="00971836" w:rsidRPr="00780ECE" w:rsidRDefault="00971836" w:rsidP="00B101C6">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rPr>
                <w:sz w:val="20"/>
                <w:szCs w:val="20"/>
              </w:rPr>
            </w:pPr>
            <w:r w:rsidRPr="00780ECE">
              <w:rPr>
                <w:sz w:val="20"/>
                <w:szCs w:val="20"/>
              </w:rPr>
              <w:t>Количество зон отдыха (культурно-массовые, игровые, спортивные площадки, тематические поляны)</w:t>
            </w:r>
          </w:p>
        </w:tc>
        <w:tc>
          <w:tcPr>
            <w:tcW w:w="709" w:type="dxa"/>
            <w:vMerge w:val="restart"/>
            <w:tcBorders>
              <w:top w:val="single" w:sz="4" w:space="0" w:color="auto"/>
              <w:right w:val="single" w:sz="4" w:space="0" w:color="auto"/>
            </w:tcBorders>
          </w:tcPr>
          <w:p w:rsidR="00971836" w:rsidRPr="00780ECE" w:rsidRDefault="00971836" w:rsidP="00B101C6">
            <w:pPr>
              <w:jc w:val="center"/>
              <w:rPr>
                <w:sz w:val="20"/>
                <w:szCs w:val="20"/>
              </w:rPr>
            </w:pPr>
            <w:r w:rsidRPr="00780ECE">
              <w:rPr>
                <w:sz w:val="20"/>
                <w:szCs w:val="20"/>
              </w:rPr>
              <w:t>ед.</w:t>
            </w: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r w:rsidRPr="00780ECE">
              <w:rPr>
                <w:sz w:val="20"/>
                <w:szCs w:val="20"/>
              </w:rPr>
              <w:t>10</w:t>
            </w: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r w:rsidRPr="00780ECE">
              <w:rPr>
                <w:sz w:val="20"/>
                <w:szCs w:val="20"/>
              </w:rPr>
              <w:t>10</w:t>
            </w:r>
          </w:p>
        </w:tc>
        <w:tc>
          <w:tcPr>
            <w:tcW w:w="1701" w:type="dxa"/>
            <w:vMerge w:val="restart"/>
            <w:tcBorders>
              <w:right w:val="single" w:sz="4" w:space="0" w:color="auto"/>
            </w:tcBorders>
          </w:tcPr>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tc>
      </w:tr>
      <w:tr w:rsidR="00971836" w:rsidRPr="00780ECE" w:rsidTr="00566B8D">
        <w:trPr>
          <w:trHeight w:val="1210"/>
        </w:trPr>
        <w:tc>
          <w:tcPr>
            <w:tcW w:w="567" w:type="dxa"/>
            <w:vMerge/>
            <w:tcBorders>
              <w:bottom w:val="single" w:sz="4" w:space="0" w:color="auto"/>
            </w:tcBorders>
          </w:tcPr>
          <w:p w:rsidR="00971836" w:rsidRPr="00780ECE" w:rsidRDefault="00971836" w:rsidP="00B101C6">
            <w:pPr>
              <w:ind w:right="-57"/>
              <w:jc w:val="center"/>
              <w:rPr>
                <w:sz w:val="20"/>
                <w:szCs w:val="20"/>
              </w:rPr>
            </w:pPr>
          </w:p>
        </w:tc>
        <w:tc>
          <w:tcPr>
            <w:tcW w:w="1843" w:type="dxa"/>
            <w:vMerge/>
            <w:tcBorders>
              <w:bottom w:val="single" w:sz="4" w:space="0" w:color="auto"/>
            </w:tcBorders>
          </w:tcPr>
          <w:p w:rsidR="00971836" w:rsidRPr="00027ECE" w:rsidRDefault="00971836" w:rsidP="00027ECE">
            <w:pPr>
              <w:pStyle w:val="31"/>
              <w:jc w:val="left"/>
              <w:rPr>
                <w:b w:val="0"/>
                <w:sz w:val="20"/>
                <w:szCs w:val="20"/>
              </w:rPr>
            </w:pPr>
          </w:p>
        </w:tc>
        <w:tc>
          <w:tcPr>
            <w:tcW w:w="1843" w:type="dxa"/>
            <w:vMerge/>
            <w:tcBorders>
              <w:bottom w:val="single" w:sz="4" w:space="0" w:color="auto"/>
            </w:tcBorders>
          </w:tcPr>
          <w:p w:rsidR="00971836" w:rsidRPr="00780ECE" w:rsidRDefault="00971836" w:rsidP="00B101C6">
            <w:pPr>
              <w:rPr>
                <w:sz w:val="20"/>
                <w:szCs w:val="20"/>
              </w:rPr>
            </w:pPr>
          </w:p>
        </w:tc>
        <w:tc>
          <w:tcPr>
            <w:tcW w:w="1559" w:type="dxa"/>
            <w:vMerge w:val="restart"/>
            <w:tcBorders>
              <w:bottom w:val="single" w:sz="4" w:space="0" w:color="auto"/>
            </w:tcBorders>
          </w:tcPr>
          <w:p w:rsidR="00971836" w:rsidRDefault="00971836" w:rsidP="00B101C6">
            <w:pPr>
              <w:rPr>
                <w:sz w:val="20"/>
                <w:szCs w:val="20"/>
              </w:rPr>
            </w:pPr>
            <w:r w:rsidRPr="00027ECE">
              <w:rPr>
                <w:sz w:val="20"/>
                <w:szCs w:val="20"/>
              </w:rPr>
              <w:t>бюджетные ассигнования</w:t>
            </w:r>
          </w:p>
          <w:p w:rsidR="00971836" w:rsidRPr="00780ECE" w:rsidRDefault="00971836" w:rsidP="00B101C6">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vMerge w:val="restart"/>
            <w:tcBorders>
              <w:bottom w:val="single" w:sz="4" w:space="0" w:color="auto"/>
            </w:tcBorders>
          </w:tcPr>
          <w:p w:rsidR="00971836" w:rsidRPr="00780ECE" w:rsidRDefault="00971836" w:rsidP="00EE585A">
            <w:pPr>
              <w:jc w:val="center"/>
              <w:rPr>
                <w:sz w:val="20"/>
                <w:szCs w:val="20"/>
              </w:rPr>
            </w:pPr>
            <w:r w:rsidRPr="00780ECE">
              <w:rPr>
                <w:sz w:val="20"/>
                <w:szCs w:val="20"/>
              </w:rPr>
              <w:t>0,0</w:t>
            </w:r>
          </w:p>
        </w:tc>
        <w:tc>
          <w:tcPr>
            <w:tcW w:w="1134" w:type="dxa"/>
            <w:vMerge w:val="restart"/>
            <w:tcBorders>
              <w:bottom w:val="single" w:sz="4" w:space="0" w:color="auto"/>
            </w:tcBorders>
          </w:tcPr>
          <w:p w:rsidR="00971836" w:rsidRPr="00780ECE" w:rsidRDefault="00971836" w:rsidP="00EE585A">
            <w:pPr>
              <w:jc w:val="center"/>
              <w:rPr>
                <w:sz w:val="20"/>
                <w:szCs w:val="20"/>
              </w:rPr>
            </w:pPr>
            <w:r w:rsidRPr="00780ECE">
              <w:rPr>
                <w:sz w:val="20"/>
                <w:szCs w:val="20"/>
              </w:rPr>
              <w:t>0,0</w:t>
            </w:r>
          </w:p>
        </w:tc>
        <w:tc>
          <w:tcPr>
            <w:tcW w:w="170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rPr>
                <w:sz w:val="20"/>
                <w:szCs w:val="20"/>
              </w:rPr>
            </w:pPr>
          </w:p>
        </w:tc>
        <w:tc>
          <w:tcPr>
            <w:tcW w:w="709"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bottom w:val="single" w:sz="4" w:space="0" w:color="auto"/>
              <w:right w:val="single" w:sz="4" w:space="0" w:color="auto"/>
            </w:tcBorders>
          </w:tcPr>
          <w:p w:rsidR="00971836" w:rsidRPr="00780ECE" w:rsidRDefault="00971836" w:rsidP="00B101C6">
            <w:pPr>
              <w:rPr>
                <w:sz w:val="20"/>
                <w:szCs w:val="20"/>
              </w:rPr>
            </w:pPr>
          </w:p>
        </w:tc>
      </w:tr>
      <w:tr w:rsidR="00971836" w:rsidRPr="00780ECE" w:rsidTr="0089172D">
        <w:trPr>
          <w:trHeight w:val="457"/>
        </w:trPr>
        <w:tc>
          <w:tcPr>
            <w:tcW w:w="567" w:type="dxa"/>
            <w:vMerge/>
            <w:tcBorders>
              <w:bottom w:val="single" w:sz="4" w:space="0" w:color="auto"/>
            </w:tcBorders>
          </w:tcPr>
          <w:p w:rsidR="00971836" w:rsidRPr="00780ECE" w:rsidRDefault="00971836" w:rsidP="00B101C6">
            <w:pPr>
              <w:ind w:right="-57"/>
              <w:jc w:val="center"/>
              <w:rPr>
                <w:sz w:val="20"/>
                <w:szCs w:val="20"/>
              </w:rPr>
            </w:pPr>
          </w:p>
        </w:tc>
        <w:tc>
          <w:tcPr>
            <w:tcW w:w="1843" w:type="dxa"/>
            <w:vMerge/>
            <w:tcBorders>
              <w:bottom w:val="single" w:sz="4" w:space="0" w:color="auto"/>
            </w:tcBorders>
          </w:tcPr>
          <w:p w:rsidR="00971836" w:rsidRPr="00780ECE" w:rsidRDefault="00971836" w:rsidP="00B101C6">
            <w:pPr>
              <w:pStyle w:val="31"/>
              <w:rPr>
                <w:sz w:val="20"/>
                <w:szCs w:val="20"/>
              </w:rPr>
            </w:pPr>
          </w:p>
        </w:tc>
        <w:tc>
          <w:tcPr>
            <w:tcW w:w="1843" w:type="dxa"/>
            <w:vMerge/>
            <w:tcBorders>
              <w:bottom w:val="single" w:sz="4" w:space="0" w:color="auto"/>
            </w:tcBorders>
          </w:tcPr>
          <w:p w:rsidR="00971836" w:rsidRPr="00780ECE" w:rsidRDefault="00971836" w:rsidP="00B101C6">
            <w:pPr>
              <w:jc w:val="center"/>
              <w:rPr>
                <w:sz w:val="20"/>
                <w:szCs w:val="20"/>
              </w:rPr>
            </w:pPr>
          </w:p>
        </w:tc>
        <w:tc>
          <w:tcPr>
            <w:tcW w:w="1559" w:type="dxa"/>
            <w:vMerge/>
            <w:tcBorders>
              <w:bottom w:val="single" w:sz="4" w:space="0" w:color="auto"/>
            </w:tcBorders>
          </w:tcPr>
          <w:p w:rsidR="00971836" w:rsidRPr="00780ECE" w:rsidRDefault="00971836" w:rsidP="00EE585A">
            <w:pPr>
              <w:rPr>
                <w:sz w:val="20"/>
                <w:szCs w:val="20"/>
              </w:rPr>
            </w:pPr>
          </w:p>
        </w:tc>
        <w:tc>
          <w:tcPr>
            <w:tcW w:w="1276" w:type="dxa"/>
            <w:vMerge/>
            <w:tcBorders>
              <w:bottom w:val="single" w:sz="4" w:space="0" w:color="auto"/>
            </w:tcBorders>
          </w:tcPr>
          <w:p w:rsidR="00971836" w:rsidRPr="00780ECE" w:rsidRDefault="00971836" w:rsidP="00EE585A">
            <w:pPr>
              <w:jc w:val="center"/>
              <w:rPr>
                <w:sz w:val="20"/>
                <w:szCs w:val="20"/>
              </w:rPr>
            </w:pPr>
          </w:p>
        </w:tc>
        <w:tc>
          <w:tcPr>
            <w:tcW w:w="1134" w:type="dxa"/>
            <w:vMerge/>
            <w:tcBorders>
              <w:bottom w:val="single" w:sz="4" w:space="0" w:color="auto"/>
            </w:tcBorders>
          </w:tcPr>
          <w:p w:rsidR="00971836" w:rsidRPr="00780ECE" w:rsidRDefault="00971836" w:rsidP="00EE585A">
            <w:pPr>
              <w:jc w:val="center"/>
              <w:rPr>
                <w:sz w:val="20"/>
                <w:szCs w:val="20"/>
              </w:rPr>
            </w:pPr>
          </w:p>
        </w:tc>
        <w:tc>
          <w:tcPr>
            <w:tcW w:w="170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2126" w:type="dxa"/>
            <w:tcBorders>
              <w:top w:val="single" w:sz="4" w:space="0" w:color="auto"/>
              <w:bottom w:val="single" w:sz="4" w:space="0" w:color="auto"/>
              <w:right w:val="single" w:sz="4" w:space="0" w:color="auto"/>
            </w:tcBorders>
          </w:tcPr>
          <w:p w:rsidR="00971836" w:rsidRPr="00780ECE" w:rsidRDefault="00971836" w:rsidP="00B101C6">
            <w:pPr>
              <w:rPr>
                <w:sz w:val="20"/>
                <w:szCs w:val="20"/>
              </w:rPr>
            </w:pPr>
            <w:r w:rsidRPr="00780ECE">
              <w:rPr>
                <w:sz w:val="20"/>
                <w:szCs w:val="20"/>
              </w:rPr>
              <w:t>Количество  посетителей Парка</w:t>
            </w:r>
          </w:p>
        </w:tc>
        <w:tc>
          <w:tcPr>
            <w:tcW w:w="709" w:type="dxa"/>
            <w:tcBorders>
              <w:top w:val="single" w:sz="4" w:space="0" w:color="auto"/>
              <w:bottom w:val="single" w:sz="4" w:space="0" w:color="auto"/>
              <w:right w:val="single" w:sz="4" w:space="0" w:color="auto"/>
            </w:tcBorders>
          </w:tcPr>
          <w:p w:rsidR="00971836" w:rsidRPr="00780ECE" w:rsidRDefault="00971836" w:rsidP="00B101C6">
            <w:pPr>
              <w:jc w:val="center"/>
              <w:rPr>
                <w:sz w:val="20"/>
                <w:szCs w:val="20"/>
              </w:rPr>
            </w:pPr>
            <w:r w:rsidRPr="00780ECE">
              <w:rPr>
                <w:sz w:val="20"/>
                <w:szCs w:val="20"/>
              </w:rPr>
              <w:t>тыс. чел.</w:t>
            </w:r>
          </w:p>
        </w:tc>
        <w:tc>
          <w:tcPr>
            <w:tcW w:w="850" w:type="dxa"/>
            <w:tcBorders>
              <w:top w:val="single" w:sz="4" w:space="0" w:color="auto"/>
              <w:bottom w:val="single" w:sz="4" w:space="0" w:color="auto"/>
              <w:right w:val="single" w:sz="4" w:space="0" w:color="auto"/>
            </w:tcBorders>
          </w:tcPr>
          <w:p w:rsidR="00971836" w:rsidRPr="00780ECE" w:rsidRDefault="00971836" w:rsidP="00B101C6">
            <w:pPr>
              <w:jc w:val="center"/>
              <w:rPr>
                <w:sz w:val="20"/>
                <w:szCs w:val="20"/>
              </w:rPr>
            </w:pPr>
            <w:r w:rsidRPr="00780ECE">
              <w:rPr>
                <w:sz w:val="20"/>
                <w:szCs w:val="20"/>
              </w:rPr>
              <w:t>108,0</w:t>
            </w:r>
          </w:p>
        </w:tc>
        <w:tc>
          <w:tcPr>
            <w:tcW w:w="851" w:type="dxa"/>
            <w:tcBorders>
              <w:top w:val="single" w:sz="4" w:space="0" w:color="auto"/>
              <w:bottom w:val="single" w:sz="4" w:space="0" w:color="auto"/>
              <w:right w:val="single" w:sz="4" w:space="0" w:color="auto"/>
            </w:tcBorders>
          </w:tcPr>
          <w:p w:rsidR="00971836" w:rsidRPr="00780ECE" w:rsidRDefault="00971836" w:rsidP="00B101C6">
            <w:pPr>
              <w:jc w:val="center"/>
              <w:rPr>
                <w:sz w:val="20"/>
                <w:szCs w:val="20"/>
              </w:rPr>
            </w:pPr>
            <w:r w:rsidRPr="00780ECE">
              <w:rPr>
                <w:sz w:val="20"/>
                <w:szCs w:val="20"/>
              </w:rPr>
              <w:t>108,0</w:t>
            </w:r>
          </w:p>
        </w:tc>
        <w:tc>
          <w:tcPr>
            <w:tcW w:w="1701" w:type="dxa"/>
            <w:vMerge/>
            <w:tcBorders>
              <w:bottom w:val="single" w:sz="4" w:space="0" w:color="auto"/>
              <w:right w:val="single" w:sz="4" w:space="0" w:color="auto"/>
            </w:tcBorders>
          </w:tcPr>
          <w:p w:rsidR="00971836" w:rsidRPr="00780ECE" w:rsidRDefault="00971836" w:rsidP="00B101C6">
            <w:pPr>
              <w:rPr>
                <w:sz w:val="20"/>
                <w:szCs w:val="20"/>
              </w:rPr>
            </w:pPr>
          </w:p>
        </w:tc>
      </w:tr>
      <w:tr w:rsidR="00971836" w:rsidRPr="00780ECE" w:rsidTr="00B50542">
        <w:trPr>
          <w:trHeight w:val="198"/>
        </w:trPr>
        <w:tc>
          <w:tcPr>
            <w:tcW w:w="567" w:type="dxa"/>
            <w:vMerge w:val="restart"/>
          </w:tcPr>
          <w:p w:rsidR="00971836" w:rsidRPr="00780ECE" w:rsidRDefault="00971836" w:rsidP="00B101C6">
            <w:pPr>
              <w:ind w:right="-57"/>
              <w:jc w:val="center"/>
              <w:rPr>
                <w:sz w:val="20"/>
                <w:szCs w:val="20"/>
              </w:rPr>
            </w:pPr>
            <w:r w:rsidRPr="00780ECE">
              <w:rPr>
                <w:sz w:val="20"/>
                <w:szCs w:val="20"/>
              </w:rPr>
              <w:lastRenderedPageBreak/>
              <w:t>2.3</w:t>
            </w:r>
          </w:p>
        </w:tc>
        <w:tc>
          <w:tcPr>
            <w:tcW w:w="1843" w:type="dxa"/>
            <w:vMerge w:val="restart"/>
          </w:tcPr>
          <w:p w:rsidR="00971836" w:rsidRPr="00B50542" w:rsidRDefault="00971836" w:rsidP="00B50542">
            <w:pPr>
              <w:rPr>
                <w:sz w:val="20"/>
                <w:szCs w:val="20"/>
              </w:rPr>
            </w:pPr>
            <w:r w:rsidRPr="00780ECE">
              <w:rPr>
                <w:sz w:val="20"/>
                <w:szCs w:val="20"/>
              </w:rPr>
              <w:t>Основное мероприятие «Укрепление материально-технической базы муниципальных учреждений культ</w:t>
            </w:r>
            <w:r>
              <w:rPr>
                <w:sz w:val="20"/>
                <w:szCs w:val="20"/>
              </w:rPr>
              <w:t xml:space="preserve">уры городского округа Кинешма» </w:t>
            </w:r>
          </w:p>
        </w:tc>
        <w:tc>
          <w:tcPr>
            <w:tcW w:w="1843" w:type="dxa"/>
            <w:vMerge w:val="restart"/>
          </w:tcPr>
          <w:p w:rsidR="00971836" w:rsidRPr="00780ECE" w:rsidRDefault="00971836" w:rsidP="00B101C6">
            <w:pPr>
              <w:rPr>
                <w:sz w:val="20"/>
                <w:szCs w:val="20"/>
              </w:rPr>
            </w:pPr>
            <w:r w:rsidRPr="00780ECE">
              <w:rPr>
                <w:sz w:val="20"/>
                <w:szCs w:val="20"/>
              </w:rPr>
              <w:t>Комитет по культуре и туризму администрации городского округа Кинешма</w:t>
            </w:r>
          </w:p>
          <w:p w:rsidR="00971836" w:rsidRPr="00780ECE" w:rsidRDefault="00971836" w:rsidP="00B101C6">
            <w:pPr>
              <w:jc w:val="center"/>
              <w:rPr>
                <w:sz w:val="20"/>
                <w:szCs w:val="20"/>
              </w:rPr>
            </w:pPr>
          </w:p>
        </w:tc>
        <w:tc>
          <w:tcPr>
            <w:tcW w:w="1559" w:type="dxa"/>
          </w:tcPr>
          <w:p w:rsidR="00971836" w:rsidRPr="00027ECE" w:rsidRDefault="00971836" w:rsidP="00B101C6">
            <w:pPr>
              <w:rPr>
                <w:sz w:val="20"/>
                <w:szCs w:val="20"/>
              </w:rPr>
            </w:pPr>
            <w:r w:rsidRPr="00027ECE">
              <w:rPr>
                <w:sz w:val="20"/>
                <w:szCs w:val="20"/>
              </w:rPr>
              <w:t>Всего</w:t>
            </w:r>
          </w:p>
        </w:tc>
        <w:tc>
          <w:tcPr>
            <w:tcW w:w="1276" w:type="dxa"/>
          </w:tcPr>
          <w:p w:rsidR="00971836" w:rsidRPr="00027ECE" w:rsidRDefault="00971836" w:rsidP="00B101C6">
            <w:pPr>
              <w:jc w:val="center"/>
              <w:rPr>
                <w:sz w:val="20"/>
                <w:szCs w:val="20"/>
              </w:rPr>
            </w:pPr>
            <w:r w:rsidRPr="00027ECE">
              <w:rPr>
                <w:sz w:val="20"/>
                <w:szCs w:val="20"/>
              </w:rPr>
              <w:t>472,0</w:t>
            </w:r>
          </w:p>
        </w:tc>
        <w:tc>
          <w:tcPr>
            <w:tcW w:w="1134" w:type="dxa"/>
          </w:tcPr>
          <w:p w:rsidR="00971836" w:rsidRPr="00027ECE" w:rsidRDefault="00971836" w:rsidP="00B101C6">
            <w:pPr>
              <w:jc w:val="center"/>
              <w:rPr>
                <w:sz w:val="20"/>
                <w:szCs w:val="20"/>
              </w:rPr>
            </w:pPr>
            <w:r w:rsidRPr="00027ECE">
              <w:rPr>
                <w:sz w:val="20"/>
                <w:szCs w:val="20"/>
              </w:rPr>
              <w:t>472,0</w:t>
            </w:r>
          </w:p>
        </w:tc>
        <w:tc>
          <w:tcPr>
            <w:tcW w:w="1701" w:type="dxa"/>
            <w:vMerge w:val="restart"/>
            <w:tcBorders>
              <w:right w:val="single" w:sz="4" w:space="0" w:color="auto"/>
            </w:tcBorders>
          </w:tcPr>
          <w:p w:rsidR="00971836" w:rsidRPr="00780ECE" w:rsidRDefault="00971836" w:rsidP="00027ECE">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jc w:val="center"/>
              <w:rPr>
                <w:b/>
                <w:sz w:val="20"/>
                <w:szCs w:val="20"/>
              </w:rPr>
            </w:pPr>
          </w:p>
        </w:tc>
      </w:tr>
      <w:tr w:rsidR="00971836" w:rsidRPr="00780ECE" w:rsidTr="00BF5DA8">
        <w:trPr>
          <w:trHeight w:val="76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B101C6">
            <w:pPr>
              <w:rPr>
                <w:b/>
                <w:sz w:val="20"/>
                <w:szCs w:val="20"/>
              </w:rPr>
            </w:pPr>
            <w:r w:rsidRPr="00027ECE">
              <w:rPr>
                <w:sz w:val="20"/>
                <w:szCs w:val="20"/>
              </w:rPr>
              <w:t xml:space="preserve">бюджетные ассигнования </w:t>
            </w: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r w:rsidRPr="00780ECE">
              <w:rPr>
                <w:sz w:val="20"/>
                <w:szCs w:val="20"/>
              </w:rPr>
              <w:t>472,0</w:t>
            </w:r>
          </w:p>
        </w:tc>
        <w:tc>
          <w:tcPr>
            <w:tcW w:w="1134" w:type="dxa"/>
          </w:tcPr>
          <w:p w:rsidR="00971836" w:rsidRPr="00780ECE" w:rsidRDefault="00971836" w:rsidP="00B101C6">
            <w:pPr>
              <w:jc w:val="center"/>
              <w:rPr>
                <w:sz w:val="20"/>
                <w:szCs w:val="20"/>
              </w:rPr>
            </w:pPr>
            <w:r w:rsidRPr="00780ECE">
              <w:rPr>
                <w:sz w:val="20"/>
                <w:szCs w:val="20"/>
              </w:rPr>
              <w:t>472,0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right w:val="single" w:sz="4" w:space="0" w:color="auto"/>
            </w:tcBorders>
          </w:tcPr>
          <w:p w:rsidR="00971836" w:rsidRPr="00780ECE" w:rsidRDefault="00971836" w:rsidP="00B101C6">
            <w:pPr>
              <w:snapToGrid w:val="0"/>
              <w:jc w:val="center"/>
              <w:rPr>
                <w:sz w:val="20"/>
                <w:szCs w:val="20"/>
              </w:rPr>
            </w:pPr>
          </w:p>
        </w:tc>
        <w:tc>
          <w:tcPr>
            <w:tcW w:w="709" w:type="dxa"/>
            <w:vMerge/>
            <w:tcBorders>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right w:val="single" w:sz="4" w:space="0" w:color="auto"/>
            </w:tcBorders>
          </w:tcPr>
          <w:p w:rsidR="00971836" w:rsidRPr="00780ECE" w:rsidRDefault="00971836" w:rsidP="00B101C6">
            <w:pPr>
              <w:jc w:val="center"/>
              <w:rPr>
                <w:sz w:val="20"/>
                <w:szCs w:val="20"/>
              </w:rPr>
            </w:pPr>
          </w:p>
        </w:tc>
        <w:tc>
          <w:tcPr>
            <w:tcW w:w="851" w:type="dxa"/>
            <w:vMerge/>
            <w:tcBorders>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jc w:val="center"/>
              <w:rPr>
                <w:sz w:val="20"/>
                <w:szCs w:val="20"/>
              </w:rPr>
            </w:pPr>
          </w:p>
        </w:tc>
      </w:tr>
      <w:tr w:rsidR="00971836" w:rsidRPr="00780ECE" w:rsidTr="00566B8D">
        <w:trPr>
          <w:trHeight w:val="1054"/>
        </w:trPr>
        <w:tc>
          <w:tcPr>
            <w:tcW w:w="567" w:type="dxa"/>
            <w:vMerge/>
            <w:tcBorders>
              <w:bottom w:val="single" w:sz="4" w:space="0" w:color="auto"/>
            </w:tcBorders>
          </w:tcPr>
          <w:p w:rsidR="00971836" w:rsidRPr="00780ECE" w:rsidRDefault="00971836" w:rsidP="00B101C6">
            <w:pPr>
              <w:ind w:right="-57"/>
              <w:jc w:val="center"/>
              <w:rPr>
                <w:sz w:val="20"/>
                <w:szCs w:val="20"/>
              </w:rPr>
            </w:pPr>
          </w:p>
        </w:tc>
        <w:tc>
          <w:tcPr>
            <w:tcW w:w="1843" w:type="dxa"/>
            <w:vMerge/>
            <w:tcBorders>
              <w:bottom w:val="single" w:sz="4" w:space="0" w:color="auto"/>
            </w:tcBorders>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B101C6">
            <w:pPr>
              <w:rPr>
                <w:sz w:val="20"/>
                <w:szCs w:val="20"/>
              </w:rPr>
            </w:pPr>
            <w:r w:rsidRPr="00780ECE">
              <w:rPr>
                <w:sz w:val="20"/>
                <w:szCs w:val="20"/>
              </w:rPr>
              <w:t>- бюджет городского округа Кинешма</w:t>
            </w:r>
          </w:p>
        </w:tc>
        <w:tc>
          <w:tcPr>
            <w:tcW w:w="1276" w:type="dxa"/>
          </w:tcPr>
          <w:p w:rsidR="00971836" w:rsidRPr="00780ECE" w:rsidRDefault="00971836" w:rsidP="00B101C6">
            <w:pPr>
              <w:jc w:val="center"/>
              <w:rPr>
                <w:sz w:val="20"/>
                <w:szCs w:val="20"/>
              </w:rPr>
            </w:pPr>
            <w:r w:rsidRPr="00780ECE">
              <w:rPr>
                <w:sz w:val="20"/>
                <w:szCs w:val="20"/>
              </w:rPr>
              <w:t>472,0</w:t>
            </w:r>
          </w:p>
        </w:tc>
        <w:tc>
          <w:tcPr>
            <w:tcW w:w="1134" w:type="dxa"/>
          </w:tcPr>
          <w:p w:rsidR="00971836" w:rsidRPr="00780ECE" w:rsidRDefault="00971836" w:rsidP="00B101C6">
            <w:pPr>
              <w:jc w:val="center"/>
              <w:rPr>
                <w:sz w:val="20"/>
                <w:szCs w:val="20"/>
              </w:rPr>
            </w:pPr>
            <w:r w:rsidRPr="00780ECE">
              <w:rPr>
                <w:sz w:val="20"/>
                <w:szCs w:val="20"/>
              </w:rPr>
              <w:t>472,0</w:t>
            </w:r>
          </w:p>
        </w:tc>
        <w:tc>
          <w:tcPr>
            <w:tcW w:w="170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bottom w:val="single" w:sz="4" w:space="0" w:color="auto"/>
              <w:right w:val="single" w:sz="4" w:space="0" w:color="auto"/>
            </w:tcBorders>
          </w:tcPr>
          <w:p w:rsidR="00971836" w:rsidRPr="00780ECE" w:rsidRDefault="00971836" w:rsidP="00B101C6">
            <w:pPr>
              <w:jc w:val="center"/>
              <w:rPr>
                <w:sz w:val="20"/>
                <w:szCs w:val="20"/>
              </w:rPr>
            </w:pPr>
          </w:p>
        </w:tc>
      </w:tr>
      <w:tr w:rsidR="00971836" w:rsidRPr="00780ECE" w:rsidTr="0062295B">
        <w:trPr>
          <w:trHeight w:val="349"/>
        </w:trPr>
        <w:tc>
          <w:tcPr>
            <w:tcW w:w="567" w:type="dxa"/>
            <w:vMerge w:val="restart"/>
          </w:tcPr>
          <w:p w:rsidR="00971836" w:rsidRPr="00780ECE" w:rsidRDefault="00971836" w:rsidP="00B101C6">
            <w:pPr>
              <w:ind w:right="-57"/>
              <w:jc w:val="center"/>
              <w:rPr>
                <w:sz w:val="20"/>
                <w:szCs w:val="20"/>
              </w:rPr>
            </w:pPr>
            <w:r>
              <w:rPr>
                <w:sz w:val="20"/>
                <w:szCs w:val="20"/>
              </w:rPr>
              <w:t>2.3.1</w:t>
            </w:r>
          </w:p>
        </w:tc>
        <w:tc>
          <w:tcPr>
            <w:tcW w:w="1843" w:type="dxa"/>
            <w:vMerge w:val="restart"/>
          </w:tcPr>
          <w:p w:rsidR="00971836" w:rsidRPr="00780ECE" w:rsidRDefault="00971836" w:rsidP="0062295B">
            <w:pPr>
              <w:pStyle w:val="Pro-Gramma"/>
              <w:spacing w:before="0" w:line="240" w:lineRule="auto"/>
              <w:ind w:firstLine="0"/>
              <w:jc w:val="left"/>
              <w:rPr>
                <w:sz w:val="20"/>
              </w:rPr>
            </w:pPr>
            <w:r w:rsidRPr="00780ECE">
              <w:rPr>
                <w:sz w:val="20"/>
              </w:rPr>
              <w:t>Мероприятие «Укрепление  материально-технической базы учреждений культурно-досугового типа»</w:t>
            </w:r>
          </w:p>
          <w:p w:rsidR="00971836" w:rsidRPr="00780ECE" w:rsidRDefault="00971836" w:rsidP="00B101C6">
            <w:pPr>
              <w:rPr>
                <w:sz w:val="20"/>
                <w:szCs w:val="20"/>
              </w:rPr>
            </w:pPr>
          </w:p>
        </w:tc>
        <w:tc>
          <w:tcPr>
            <w:tcW w:w="1843" w:type="dxa"/>
            <w:vMerge/>
          </w:tcPr>
          <w:p w:rsidR="00971836" w:rsidRPr="00780ECE" w:rsidRDefault="00971836" w:rsidP="0089172D">
            <w:pPr>
              <w:rPr>
                <w:sz w:val="20"/>
                <w:szCs w:val="20"/>
              </w:rPr>
            </w:pPr>
          </w:p>
        </w:tc>
        <w:tc>
          <w:tcPr>
            <w:tcW w:w="1559" w:type="dxa"/>
          </w:tcPr>
          <w:p w:rsidR="00971836" w:rsidRPr="00780ECE" w:rsidRDefault="00971836" w:rsidP="00B101C6">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472,0</w:t>
            </w:r>
          </w:p>
        </w:tc>
        <w:tc>
          <w:tcPr>
            <w:tcW w:w="1134" w:type="dxa"/>
          </w:tcPr>
          <w:p w:rsidR="00971836" w:rsidRPr="00780ECE" w:rsidRDefault="00971836" w:rsidP="00B101C6">
            <w:pPr>
              <w:jc w:val="center"/>
              <w:rPr>
                <w:sz w:val="20"/>
                <w:szCs w:val="20"/>
              </w:rPr>
            </w:pPr>
            <w:r w:rsidRPr="00780ECE">
              <w:rPr>
                <w:sz w:val="20"/>
                <w:szCs w:val="20"/>
              </w:rPr>
              <w:t>472,0</w:t>
            </w:r>
          </w:p>
        </w:tc>
        <w:tc>
          <w:tcPr>
            <w:tcW w:w="1701" w:type="dxa"/>
            <w:vMerge w:val="restart"/>
            <w:tcBorders>
              <w:right w:val="single" w:sz="4" w:space="0" w:color="auto"/>
            </w:tcBorders>
          </w:tcPr>
          <w:p w:rsidR="00971836" w:rsidRDefault="00971836" w:rsidP="00027ECE">
            <w:pPr>
              <w:jc w:val="center"/>
              <w:rPr>
                <w:sz w:val="20"/>
                <w:szCs w:val="20"/>
              </w:rPr>
            </w:pPr>
          </w:p>
          <w:p w:rsidR="00971836" w:rsidRDefault="00971836" w:rsidP="00027ECE">
            <w:pPr>
              <w:jc w:val="center"/>
              <w:rPr>
                <w:sz w:val="20"/>
                <w:szCs w:val="20"/>
              </w:rPr>
            </w:pPr>
          </w:p>
          <w:p w:rsidR="00971836" w:rsidRDefault="00971836" w:rsidP="00027ECE">
            <w:pPr>
              <w:jc w:val="center"/>
              <w:rPr>
                <w:sz w:val="20"/>
                <w:szCs w:val="20"/>
              </w:rPr>
            </w:pPr>
          </w:p>
          <w:p w:rsidR="00971836" w:rsidRDefault="00971836" w:rsidP="00027ECE">
            <w:pPr>
              <w:jc w:val="center"/>
              <w:rPr>
                <w:sz w:val="20"/>
                <w:szCs w:val="20"/>
              </w:rPr>
            </w:pPr>
          </w:p>
          <w:p w:rsidR="00971836" w:rsidRDefault="00971836" w:rsidP="00027ECE">
            <w:pPr>
              <w:jc w:val="center"/>
              <w:rPr>
                <w:sz w:val="20"/>
                <w:szCs w:val="20"/>
              </w:rPr>
            </w:pPr>
          </w:p>
          <w:p w:rsidR="00971836" w:rsidRDefault="00971836" w:rsidP="00027ECE">
            <w:pPr>
              <w:jc w:val="center"/>
              <w:rPr>
                <w:sz w:val="20"/>
                <w:szCs w:val="20"/>
              </w:rPr>
            </w:pPr>
          </w:p>
          <w:p w:rsidR="00971836" w:rsidRDefault="00971836" w:rsidP="00027ECE">
            <w:pPr>
              <w:jc w:val="center"/>
              <w:rPr>
                <w:sz w:val="20"/>
                <w:szCs w:val="20"/>
              </w:rPr>
            </w:pPr>
          </w:p>
          <w:p w:rsidR="00971836" w:rsidRDefault="00971836" w:rsidP="00027ECE">
            <w:pPr>
              <w:jc w:val="center"/>
              <w:rPr>
                <w:sz w:val="20"/>
                <w:szCs w:val="20"/>
              </w:rPr>
            </w:pPr>
          </w:p>
          <w:p w:rsidR="00971836" w:rsidRPr="00780ECE" w:rsidRDefault="00971836" w:rsidP="00027ECE">
            <w:pPr>
              <w:jc w:val="center"/>
              <w:rPr>
                <w:sz w:val="20"/>
                <w:szCs w:val="20"/>
              </w:rPr>
            </w:pPr>
          </w:p>
        </w:tc>
        <w:tc>
          <w:tcPr>
            <w:tcW w:w="2126" w:type="dxa"/>
            <w:vMerge w:val="restart"/>
            <w:tcBorders>
              <w:right w:val="single" w:sz="4" w:space="0" w:color="auto"/>
            </w:tcBorders>
          </w:tcPr>
          <w:p w:rsidR="00971836" w:rsidRPr="00780ECE" w:rsidRDefault="00971836" w:rsidP="00B101C6">
            <w:pPr>
              <w:snapToGrid w:val="0"/>
              <w:rPr>
                <w:sz w:val="20"/>
                <w:szCs w:val="20"/>
              </w:rPr>
            </w:pPr>
            <w:r w:rsidRPr="00780ECE">
              <w:rPr>
                <w:sz w:val="20"/>
                <w:szCs w:val="20"/>
              </w:rPr>
              <w:t>Общая площадь учреждений, оказывающих муниципальную услугу</w:t>
            </w:r>
          </w:p>
        </w:tc>
        <w:tc>
          <w:tcPr>
            <w:tcW w:w="709" w:type="dxa"/>
            <w:vMerge w:val="restart"/>
            <w:tcBorders>
              <w:right w:val="single" w:sz="4" w:space="0" w:color="auto"/>
            </w:tcBorders>
          </w:tcPr>
          <w:p w:rsidR="00971836" w:rsidRPr="00780ECE" w:rsidRDefault="00971836" w:rsidP="00B101C6">
            <w:pPr>
              <w:snapToGrid w:val="0"/>
              <w:jc w:val="center"/>
              <w:rPr>
                <w:sz w:val="20"/>
              </w:rPr>
            </w:pPr>
            <w:r w:rsidRPr="00780ECE">
              <w:rPr>
                <w:sz w:val="20"/>
                <w:szCs w:val="20"/>
              </w:rPr>
              <w:t>кв.м.</w:t>
            </w:r>
          </w:p>
        </w:tc>
        <w:tc>
          <w:tcPr>
            <w:tcW w:w="850" w:type="dxa"/>
            <w:vMerge w:val="restart"/>
            <w:tcBorders>
              <w:right w:val="single" w:sz="4" w:space="0" w:color="auto"/>
            </w:tcBorders>
          </w:tcPr>
          <w:p w:rsidR="00971836" w:rsidRPr="00780ECE" w:rsidRDefault="00971836" w:rsidP="0062295B">
            <w:pPr>
              <w:pStyle w:val="Pro-Gramma"/>
              <w:spacing w:before="0" w:line="240" w:lineRule="auto"/>
              <w:ind w:firstLine="0"/>
              <w:rPr>
                <w:sz w:val="20"/>
              </w:rPr>
            </w:pPr>
            <w:r>
              <w:rPr>
                <w:sz w:val="20"/>
              </w:rPr>
              <w:t>3</w:t>
            </w:r>
            <w:r w:rsidRPr="00780ECE">
              <w:rPr>
                <w:sz w:val="20"/>
              </w:rPr>
              <w:t>155,2</w:t>
            </w:r>
          </w:p>
        </w:tc>
        <w:tc>
          <w:tcPr>
            <w:tcW w:w="851" w:type="dxa"/>
            <w:vMerge w:val="restart"/>
            <w:tcBorders>
              <w:right w:val="single" w:sz="4" w:space="0" w:color="auto"/>
            </w:tcBorders>
          </w:tcPr>
          <w:p w:rsidR="00971836" w:rsidRPr="00780ECE" w:rsidRDefault="00971836" w:rsidP="0062295B">
            <w:pPr>
              <w:pStyle w:val="Pro-Gramma"/>
              <w:spacing w:before="0" w:line="240" w:lineRule="auto"/>
              <w:ind w:firstLine="0"/>
              <w:rPr>
                <w:sz w:val="20"/>
              </w:rPr>
            </w:pPr>
            <w:r>
              <w:rPr>
                <w:sz w:val="20"/>
              </w:rPr>
              <w:t>3</w:t>
            </w:r>
            <w:r w:rsidRPr="00780ECE">
              <w:rPr>
                <w:sz w:val="20"/>
              </w:rPr>
              <w:t>155,2</w:t>
            </w: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EE585A">
        <w:trPr>
          <w:trHeight w:val="735"/>
        </w:trPr>
        <w:tc>
          <w:tcPr>
            <w:tcW w:w="567" w:type="dxa"/>
            <w:vMerge/>
          </w:tcPr>
          <w:p w:rsidR="00971836" w:rsidRDefault="00971836" w:rsidP="00B101C6">
            <w:pPr>
              <w:ind w:right="-57"/>
              <w:jc w:val="center"/>
              <w:rPr>
                <w:sz w:val="20"/>
                <w:szCs w:val="20"/>
              </w:rPr>
            </w:pPr>
          </w:p>
        </w:tc>
        <w:tc>
          <w:tcPr>
            <w:tcW w:w="1843" w:type="dxa"/>
            <w:vMerge/>
          </w:tcPr>
          <w:p w:rsidR="00971836" w:rsidRPr="00780ECE" w:rsidRDefault="00971836" w:rsidP="0062295B">
            <w:pPr>
              <w:pStyle w:val="Pro-Gramma"/>
              <w:spacing w:before="0" w:line="240" w:lineRule="auto"/>
              <w:ind w:firstLine="0"/>
              <w:jc w:val="left"/>
              <w:rPr>
                <w:sz w:val="20"/>
              </w:rPr>
            </w:pPr>
          </w:p>
        </w:tc>
        <w:tc>
          <w:tcPr>
            <w:tcW w:w="1843" w:type="dxa"/>
            <w:vMerge/>
          </w:tcPr>
          <w:p w:rsidR="00971836" w:rsidRPr="00780ECE" w:rsidRDefault="00971836" w:rsidP="00B101C6">
            <w:pPr>
              <w:rPr>
                <w:sz w:val="20"/>
                <w:szCs w:val="20"/>
              </w:rPr>
            </w:pPr>
          </w:p>
        </w:tc>
        <w:tc>
          <w:tcPr>
            <w:tcW w:w="1559" w:type="dxa"/>
          </w:tcPr>
          <w:p w:rsidR="00971836" w:rsidRPr="00780ECE" w:rsidRDefault="00971836" w:rsidP="00EE585A">
            <w:pPr>
              <w:rPr>
                <w:b/>
                <w:sz w:val="20"/>
                <w:szCs w:val="20"/>
              </w:rPr>
            </w:pPr>
            <w:r w:rsidRPr="00027ECE">
              <w:rPr>
                <w:sz w:val="20"/>
                <w:szCs w:val="20"/>
              </w:rPr>
              <w:t xml:space="preserve">бюджетные ассигнования </w:t>
            </w: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EE585A">
            <w:pPr>
              <w:jc w:val="center"/>
              <w:rPr>
                <w:sz w:val="20"/>
                <w:szCs w:val="20"/>
              </w:rPr>
            </w:pPr>
            <w:r w:rsidRPr="00780ECE">
              <w:rPr>
                <w:sz w:val="20"/>
                <w:szCs w:val="20"/>
              </w:rPr>
              <w:t>472,0</w:t>
            </w:r>
          </w:p>
        </w:tc>
        <w:tc>
          <w:tcPr>
            <w:tcW w:w="1134" w:type="dxa"/>
          </w:tcPr>
          <w:p w:rsidR="00971836" w:rsidRPr="00780ECE" w:rsidRDefault="00971836" w:rsidP="00EE585A">
            <w:pPr>
              <w:jc w:val="center"/>
              <w:rPr>
                <w:sz w:val="20"/>
                <w:szCs w:val="20"/>
              </w:rPr>
            </w:pPr>
            <w:r w:rsidRPr="00780ECE">
              <w:rPr>
                <w:sz w:val="20"/>
                <w:szCs w:val="20"/>
              </w:rPr>
              <w:t>472,0</w:t>
            </w:r>
          </w:p>
        </w:tc>
        <w:tc>
          <w:tcPr>
            <w:tcW w:w="1701" w:type="dxa"/>
            <w:vMerge/>
            <w:tcBorders>
              <w:right w:val="single" w:sz="4" w:space="0" w:color="auto"/>
            </w:tcBorders>
          </w:tcPr>
          <w:p w:rsidR="00971836" w:rsidRDefault="00971836" w:rsidP="00027ECE">
            <w:pPr>
              <w:jc w:val="center"/>
              <w:rPr>
                <w:sz w:val="20"/>
                <w:szCs w:val="20"/>
              </w:rPr>
            </w:pPr>
          </w:p>
        </w:tc>
        <w:tc>
          <w:tcPr>
            <w:tcW w:w="2126" w:type="dxa"/>
            <w:vMerge/>
            <w:tcBorders>
              <w:right w:val="single" w:sz="4" w:space="0" w:color="auto"/>
            </w:tcBorders>
          </w:tcPr>
          <w:p w:rsidR="00971836" w:rsidRPr="00780ECE" w:rsidRDefault="00971836" w:rsidP="00B101C6">
            <w:pPr>
              <w:snapToGrid w:val="0"/>
              <w:rPr>
                <w:sz w:val="20"/>
                <w:szCs w:val="20"/>
              </w:rPr>
            </w:pPr>
          </w:p>
        </w:tc>
        <w:tc>
          <w:tcPr>
            <w:tcW w:w="709" w:type="dxa"/>
            <w:vMerge/>
            <w:tcBorders>
              <w:right w:val="single" w:sz="4" w:space="0" w:color="auto"/>
            </w:tcBorders>
          </w:tcPr>
          <w:p w:rsidR="00971836" w:rsidRPr="00780ECE" w:rsidRDefault="00971836" w:rsidP="00B101C6">
            <w:pPr>
              <w:snapToGrid w:val="0"/>
              <w:jc w:val="center"/>
              <w:rPr>
                <w:sz w:val="20"/>
                <w:szCs w:val="20"/>
              </w:rPr>
            </w:pPr>
          </w:p>
        </w:tc>
        <w:tc>
          <w:tcPr>
            <w:tcW w:w="850" w:type="dxa"/>
            <w:vMerge/>
            <w:tcBorders>
              <w:right w:val="single" w:sz="4" w:space="0" w:color="auto"/>
            </w:tcBorders>
          </w:tcPr>
          <w:p w:rsidR="00971836" w:rsidRPr="00780ECE" w:rsidRDefault="00971836" w:rsidP="0062295B">
            <w:pPr>
              <w:pStyle w:val="Pro-Gramma"/>
              <w:spacing w:before="0" w:line="240" w:lineRule="auto"/>
              <w:ind w:firstLine="0"/>
              <w:rPr>
                <w:sz w:val="20"/>
              </w:rPr>
            </w:pPr>
          </w:p>
        </w:tc>
        <w:tc>
          <w:tcPr>
            <w:tcW w:w="851" w:type="dxa"/>
            <w:vMerge/>
            <w:tcBorders>
              <w:right w:val="single" w:sz="4" w:space="0" w:color="auto"/>
            </w:tcBorders>
          </w:tcPr>
          <w:p w:rsidR="00971836" w:rsidRPr="00780ECE" w:rsidRDefault="00971836" w:rsidP="0062295B">
            <w:pPr>
              <w:pStyle w:val="Pro-Gramma"/>
              <w:spacing w:before="0" w:line="240" w:lineRule="auto"/>
              <w:ind w:firstLine="0"/>
              <w:rPr>
                <w:sz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EE585A">
        <w:trPr>
          <w:trHeight w:val="735"/>
        </w:trPr>
        <w:tc>
          <w:tcPr>
            <w:tcW w:w="567" w:type="dxa"/>
            <w:vMerge/>
          </w:tcPr>
          <w:p w:rsidR="00971836" w:rsidRDefault="00971836" w:rsidP="00B101C6">
            <w:pPr>
              <w:ind w:right="-57"/>
              <w:jc w:val="center"/>
              <w:rPr>
                <w:sz w:val="20"/>
                <w:szCs w:val="20"/>
              </w:rPr>
            </w:pPr>
          </w:p>
        </w:tc>
        <w:tc>
          <w:tcPr>
            <w:tcW w:w="1843" w:type="dxa"/>
            <w:vMerge/>
          </w:tcPr>
          <w:p w:rsidR="00971836" w:rsidRPr="00780ECE" w:rsidRDefault="00971836" w:rsidP="0062295B">
            <w:pPr>
              <w:pStyle w:val="Pro-Gramma"/>
              <w:spacing w:before="0" w:line="240" w:lineRule="auto"/>
              <w:ind w:firstLine="0"/>
              <w:jc w:val="left"/>
              <w:rPr>
                <w:sz w:val="20"/>
              </w:rPr>
            </w:pPr>
          </w:p>
        </w:tc>
        <w:tc>
          <w:tcPr>
            <w:tcW w:w="1843" w:type="dxa"/>
            <w:vMerge/>
          </w:tcPr>
          <w:p w:rsidR="00971836" w:rsidRPr="00780ECE" w:rsidRDefault="00971836" w:rsidP="00B101C6">
            <w:pPr>
              <w:rPr>
                <w:sz w:val="20"/>
                <w:szCs w:val="20"/>
              </w:rPr>
            </w:pPr>
          </w:p>
        </w:tc>
        <w:tc>
          <w:tcPr>
            <w:tcW w:w="1559" w:type="dxa"/>
          </w:tcPr>
          <w:p w:rsidR="00971836" w:rsidRDefault="00971836" w:rsidP="00EE585A">
            <w:pPr>
              <w:rPr>
                <w:sz w:val="20"/>
                <w:szCs w:val="20"/>
              </w:rPr>
            </w:pPr>
            <w:r w:rsidRPr="00780ECE">
              <w:rPr>
                <w:sz w:val="20"/>
                <w:szCs w:val="20"/>
              </w:rPr>
              <w:t>- бюджет городского округа Кинешма</w:t>
            </w:r>
          </w:p>
          <w:p w:rsidR="00971836" w:rsidRDefault="00971836" w:rsidP="00EE585A">
            <w:pPr>
              <w:rPr>
                <w:sz w:val="20"/>
                <w:szCs w:val="20"/>
              </w:rPr>
            </w:pPr>
          </w:p>
          <w:p w:rsidR="00971836" w:rsidRDefault="00971836" w:rsidP="00EE585A">
            <w:pPr>
              <w:rPr>
                <w:sz w:val="20"/>
                <w:szCs w:val="20"/>
              </w:rPr>
            </w:pPr>
          </w:p>
          <w:p w:rsidR="00971836" w:rsidRPr="00780ECE" w:rsidRDefault="00971836" w:rsidP="00EE585A">
            <w:pPr>
              <w:rPr>
                <w:sz w:val="20"/>
                <w:szCs w:val="20"/>
              </w:rPr>
            </w:pPr>
          </w:p>
        </w:tc>
        <w:tc>
          <w:tcPr>
            <w:tcW w:w="1276" w:type="dxa"/>
          </w:tcPr>
          <w:p w:rsidR="00971836" w:rsidRPr="00780ECE" w:rsidRDefault="00971836" w:rsidP="00EE585A">
            <w:pPr>
              <w:jc w:val="center"/>
              <w:rPr>
                <w:sz w:val="20"/>
                <w:szCs w:val="20"/>
              </w:rPr>
            </w:pPr>
            <w:r w:rsidRPr="00780ECE">
              <w:rPr>
                <w:sz w:val="20"/>
                <w:szCs w:val="20"/>
              </w:rPr>
              <w:t>472,0</w:t>
            </w:r>
          </w:p>
        </w:tc>
        <w:tc>
          <w:tcPr>
            <w:tcW w:w="1134" w:type="dxa"/>
          </w:tcPr>
          <w:p w:rsidR="00971836" w:rsidRPr="00780ECE" w:rsidRDefault="00971836" w:rsidP="00EE585A">
            <w:pPr>
              <w:jc w:val="center"/>
              <w:rPr>
                <w:sz w:val="20"/>
                <w:szCs w:val="20"/>
              </w:rPr>
            </w:pPr>
            <w:r w:rsidRPr="00780ECE">
              <w:rPr>
                <w:sz w:val="20"/>
                <w:szCs w:val="20"/>
              </w:rPr>
              <w:t>472,0</w:t>
            </w:r>
          </w:p>
        </w:tc>
        <w:tc>
          <w:tcPr>
            <w:tcW w:w="1701" w:type="dxa"/>
            <w:vMerge/>
            <w:tcBorders>
              <w:right w:val="single" w:sz="4" w:space="0" w:color="auto"/>
            </w:tcBorders>
          </w:tcPr>
          <w:p w:rsidR="00971836" w:rsidRDefault="00971836" w:rsidP="00027ECE">
            <w:pPr>
              <w:jc w:val="center"/>
              <w:rPr>
                <w:sz w:val="20"/>
                <w:szCs w:val="20"/>
              </w:rPr>
            </w:pPr>
          </w:p>
        </w:tc>
        <w:tc>
          <w:tcPr>
            <w:tcW w:w="2126" w:type="dxa"/>
            <w:tcBorders>
              <w:right w:val="single" w:sz="4" w:space="0" w:color="auto"/>
            </w:tcBorders>
          </w:tcPr>
          <w:p w:rsidR="00971836" w:rsidRPr="0089172D" w:rsidRDefault="00971836" w:rsidP="00566B8D">
            <w:pPr>
              <w:snapToGrid w:val="0"/>
              <w:rPr>
                <w:sz w:val="20"/>
                <w:szCs w:val="20"/>
              </w:rPr>
            </w:pPr>
            <w:r w:rsidRPr="0089172D">
              <w:rPr>
                <w:sz w:val="20"/>
                <w:szCs w:val="20"/>
              </w:rPr>
              <w:t>Процент площади помещений учреждений, в которых оказывается муниципальная услуга, требующих капитального ремонта</w:t>
            </w:r>
          </w:p>
        </w:tc>
        <w:tc>
          <w:tcPr>
            <w:tcW w:w="709" w:type="dxa"/>
            <w:tcBorders>
              <w:right w:val="single" w:sz="4" w:space="0" w:color="auto"/>
            </w:tcBorders>
          </w:tcPr>
          <w:p w:rsidR="00971836" w:rsidRDefault="00971836" w:rsidP="00566B8D">
            <w:pPr>
              <w:pStyle w:val="Pro-Gramma"/>
              <w:spacing w:before="0" w:line="240" w:lineRule="auto"/>
              <w:jc w:val="center"/>
              <w:rPr>
                <w:color w:val="FF0000"/>
                <w:sz w:val="20"/>
              </w:rPr>
            </w:pPr>
            <w:r w:rsidRPr="00B50542">
              <w:rPr>
                <w:color w:val="FF0000"/>
                <w:sz w:val="20"/>
              </w:rPr>
              <w:t>%</w:t>
            </w:r>
          </w:p>
          <w:p w:rsidR="00971836" w:rsidRPr="0089172D" w:rsidRDefault="00971836" w:rsidP="0089172D">
            <w:pPr>
              <w:rPr>
                <w:sz w:val="20"/>
                <w:szCs w:val="20"/>
              </w:rPr>
            </w:pPr>
            <w:r>
              <w:rPr>
                <w:sz w:val="20"/>
                <w:szCs w:val="20"/>
              </w:rPr>
              <w:t>%</w:t>
            </w:r>
          </w:p>
        </w:tc>
        <w:tc>
          <w:tcPr>
            <w:tcW w:w="850" w:type="dxa"/>
            <w:tcBorders>
              <w:right w:val="single" w:sz="4" w:space="0" w:color="auto"/>
            </w:tcBorders>
          </w:tcPr>
          <w:p w:rsidR="00971836" w:rsidRPr="0089172D" w:rsidRDefault="00971836" w:rsidP="00566B8D">
            <w:pPr>
              <w:pStyle w:val="Pro-Gramma"/>
              <w:spacing w:before="0" w:line="240" w:lineRule="auto"/>
              <w:jc w:val="center"/>
              <w:rPr>
                <w:color w:val="FF0000"/>
                <w:sz w:val="20"/>
              </w:rPr>
            </w:pPr>
          </w:p>
          <w:p w:rsidR="00971836" w:rsidRPr="0089172D" w:rsidRDefault="00971836" w:rsidP="0089172D">
            <w:pPr>
              <w:rPr>
                <w:sz w:val="20"/>
                <w:szCs w:val="20"/>
              </w:rPr>
            </w:pPr>
            <w:r w:rsidRPr="0089172D">
              <w:rPr>
                <w:sz w:val="20"/>
                <w:szCs w:val="20"/>
              </w:rPr>
              <w:t>5,0</w:t>
            </w:r>
          </w:p>
        </w:tc>
        <w:tc>
          <w:tcPr>
            <w:tcW w:w="851" w:type="dxa"/>
            <w:tcBorders>
              <w:right w:val="single" w:sz="4" w:space="0" w:color="auto"/>
            </w:tcBorders>
          </w:tcPr>
          <w:p w:rsidR="00971836" w:rsidRDefault="00971836" w:rsidP="00566B8D">
            <w:pPr>
              <w:pStyle w:val="Pro-Gramma"/>
              <w:spacing w:before="0" w:line="240" w:lineRule="auto"/>
              <w:jc w:val="center"/>
              <w:rPr>
                <w:bCs/>
                <w:color w:val="FF0000"/>
                <w:sz w:val="20"/>
              </w:rPr>
            </w:pPr>
          </w:p>
          <w:p w:rsidR="00971836" w:rsidRPr="0089172D" w:rsidRDefault="00971836" w:rsidP="0089172D">
            <w:pPr>
              <w:rPr>
                <w:sz w:val="20"/>
                <w:szCs w:val="20"/>
              </w:rPr>
            </w:pPr>
            <w:r>
              <w:rPr>
                <w:sz w:val="20"/>
                <w:szCs w:val="20"/>
              </w:rPr>
              <w:t>5,0</w:t>
            </w: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B50542">
        <w:trPr>
          <w:trHeight w:val="173"/>
        </w:trPr>
        <w:tc>
          <w:tcPr>
            <w:tcW w:w="567" w:type="dxa"/>
            <w:vMerge w:val="restart"/>
          </w:tcPr>
          <w:p w:rsidR="00971836" w:rsidRPr="00780ECE" w:rsidRDefault="00971836" w:rsidP="00B101C6">
            <w:pPr>
              <w:ind w:right="-57"/>
              <w:jc w:val="center"/>
              <w:rPr>
                <w:sz w:val="20"/>
                <w:szCs w:val="20"/>
              </w:rPr>
            </w:pPr>
            <w:r w:rsidRPr="00780ECE">
              <w:rPr>
                <w:sz w:val="20"/>
                <w:szCs w:val="20"/>
              </w:rPr>
              <w:t>3</w:t>
            </w:r>
          </w:p>
        </w:tc>
        <w:tc>
          <w:tcPr>
            <w:tcW w:w="1843" w:type="dxa"/>
            <w:vMerge w:val="restart"/>
          </w:tcPr>
          <w:p w:rsidR="00971836" w:rsidRPr="00780ECE" w:rsidRDefault="00971836" w:rsidP="00B101C6">
            <w:pPr>
              <w:rPr>
                <w:sz w:val="20"/>
                <w:szCs w:val="20"/>
              </w:rPr>
            </w:pPr>
            <w:r w:rsidRPr="00780ECE">
              <w:rPr>
                <w:sz w:val="20"/>
                <w:szCs w:val="20"/>
              </w:rPr>
              <w:t>Подпрограмма «</w:t>
            </w:r>
            <w:r w:rsidRPr="00780ECE">
              <w:rPr>
                <w:kern w:val="2"/>
                <w:sz w:val="20"/>
                <w:szCs w:val="20"/>
              </w:rPr>
              <w:t>Развитие туризма в городском округе Кинешма»</w:t>
            </w:r>
          </w:p>
        </w:tc>
        <w:tc>
          <w:tcPr>
            <w:tcW w:w="1843" w:type="dxa"/>
            <w:vMerge w:val="restart"/>
          </w:tcPr>
          <w:p w:rsidR="00971836" w:rsidRPr="00780ECE" w:rsidRDefault="00971836" w:rsidP="00B101C6">
            <w:pPr>
              <w:rPr>
                <w:sz w:val="20"/>
                <w:szCs w:val="20"/>
              </w:rPr>
            </w:pPr>
            <w:r w:rsidRPr="00780ECE">
              <w:rPr>
                <w:sz w:val="20"/>
                <w:szCs w:val="20"/>
              </w:rPr>
              <w:t xml:space="preserve">Комитет по культуре и туризму администрации городского округа </w:t>
            </w:r>
            <w:r w:rsidRPr="00780ECE">
              <w:rPr>
                <w:sz w:val="20"/>
                <w:szCs w:val="20"/>
              </w:rPr>
              <w:lastRenderedPageBreak/>
              <w:t>Кинешма</w:t>
            </w:r>
          </w:p>
          <w:p w:rsidR="00971836" w:rsidRPr="00780ECE" w:rsidRDefault="00971836" w:rsidP="00B101C6">
            <w:pPr>
              <w:rPr>
                <w:sz w:val="20"/>
                <w:szCs w:val="20"/>
              </w:rPr>
            </w:pPr>
          </w:p>
          <w:p w:rsidR="00971836" w:rsidRPr="00780ECE" w:rsidRDefault="00971836" w:rsidP="00B101C6">
            <w:pPr>
              <w:jc w:val="center"/>
              <w:rPr>
                <w:sz w:val="20"/>
                <w:szCs w:val="20"/>
              </w:rPr>
            </w:pPr>
          </w:p>
        </w:tc>
        <w:tc>
          <w:tcPr>
            <w:tcW w:w="1559" w:type="dxa"/>
          </w:tcPr>
          <w:p w:rsidR="00971836" w:rsidRPr="00780ECE" w:rsidRDefault="00971836" w:rsidP="00B101C6">
            <w:pPr>
              <w:rPr>
                <w:b/>
                <w:sz w:val="20"/>
                <w:szCs w:val="20"/>
              </w:rPr>
            </w:pPr>
            <w:r w:rsidRPr="00780ECE">
              <w:rPr>
                <w:b/>
                <w:sz w:val="20"/>
                <w:szCs w:val="20"/>
              </w:rPr>
              <w:lastRenderedPageBreak/>
              <w:t>Всего</w:t>
            </w:r>
          </w:p>
        </w:tc>
        <w:tc>
          <w:tcPr>
            <w:tcW w:w="1276" w:type="dxa"/>
          </w:tcPr>
          <w:p w:rsidR="00971836" w:rsidRPr="00780ECE" w:rsidRDefault="00971836" w:rsidP="00B101C6">
            <w:pPr>
              <w:jc w:val="center"/>
              <w:rPr>
                <w:b/>
                <w:sz w:val="20"/>
                <w:szCs w:val="20"/>
              </w:rPr>
            </w:pPr>
            <w:r w:rsidRPr="00780ECE">
              <w:rPr>
                <w:b/>
                <w:sz w:val="20"/>
                <w:szCs w:val="20"/>
              </w:rPr>
              <w:t>3 080,0</w:t>
            </w:r>
          </w:p>
        </w:tc>
        <w:tc>
          <w:tcPr>
            <w:tcW w:w="1134" w:type="dxa"/>
          </w:tcPr>
          <w:p w:rsidR="00971836" w:rsidRPr="00780ECE" w:rsidRDefault="00971836" w:rsidP="00B101C6">
            <w:pPr>
              <w:jc w:val="center"/>
              <w:rPr>
                <w:b/>
                <w:sz w:val="20"/>
                <w:szCs w:val="20"/>
              </w:rPr>
            </w:pPr>
            <w:r w:rsidRPr="00780ECE">
              <w:rPr>
                <w:b/>
                <w:sz w:val="20"/>
                <w:szCs w:val="20"/>
              </w:rPr>
              <w:t>3 080,0</w:t>
            </w:r>
          </w:p>
        </w:tc>
        <w:tc>
          <w:tcPr>
            <w:tcW w:w="1701" w:type="dxa"/>
            <w:vMerge w:val="restart"/>
            <w:tcBorders>
              <w:right w:val="single" w:sz="4" w:space="0" w:color="auto"/>
            </w:tcBorders>
          </w:tcPr>
          <w:p w:rsidR="00971836" w:rsidRPr="00780ECE" w:rsidRDefault="00971836" w:rsidP="00B101C6">
            <w:pP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jc w:val="center"/>
              <w:rPr>
                <w:b/>
                <w:sz w:val="20"/>
                <w:szCs w:val="20"/>
              </w:rPr>
            </w:pPr>
          </w:p>
        </w:tc>
      </w:tr>
      <w:tr w:rsidR="00971836" w:rsidRPr="00780ECE" w:rsidTr="00EE585A">
        <w:trPr>
          <w:trHeight w:val="888"/>
        </w:trPr>
        <w:tc>
          <w:tcPr>
            <w:tcW w:w="567" w:type="dxa"/>
            <w:vMerge/>
            <w:tcBorders>
              <w:bottom w:val="single" w:sz="4" w:space="0" w:color="auto"/>
            </w:tcBorders>
          </w:tcPr>
          <w:p w:rsidR="00971836" w:rsidRPr="00780ECE" w:rsidRDefault="00971836" w:rsidP="00B101C6">
            <w:pPr>
              <w:ind w:right="-57"/>
              <w:jc w:val="center"/>
              <w:rPr>
                <w:sz w:val="20"/>
                <w:szCs w:val="20"/>
              </w:rPr>
            </w:pPr>
          </w:p>
        </w:tc>
        <w:tc>
          <w:tcPr>
            <w:tcW w:w="1843" w:type="dxa"/>
            <w:vMerge/>
            <w:tcBorders>
              <w:bottom w:val="single" w:sz="4" w:space="0" w:color="auto"/>
            </w:tcBorders>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tcBorders>
              <w:bottom w:val="single" w:sz="4" w:space="0" w:color="auto"/>
            </w:tcBorders>
          </w:tcPr>
          <w:p w:rsidR="00971836" w:rsidRPr="0062295B" w:rsidRDefault="00971836" w:rsidP="00B101C6">
            <w:pPr>
              <w:rPr>
                <w:sz w:val="20"/>
                <w:szCs w:val="20"/>
              </w:rPr>
            </w:pPr>
            <w:r w:rsidRPr="0062295B">
              <w:rPr>
                <w:sz w:val="20"/>
                <w:szCs w:val="20"/>
              </w:rPr>
              <w:t>бюджетные ассигнования всего,</w:t>
            </w:r>
            <w:r w:rsidRPr="0062295B">
              <w:rPr>
                <w:sz w:val="20"/>
                <w:szCs w:val="20"/>
              </w:rPr>
              <w:br/>
            </w:r>
            <w:r w:rsidRPr="0062295B">
              <w:rPr>
                <w:i/>
                <w:sz w:val="20"/>
                <w:szCs w:val="20"/>
              </w:rPr>
              <w:t>в том числе:</w:t>
            </w:r>
          </w:p>
        </w:tc>
        <w:tc>
          <w:tcPr>
            <w:tcW w:w="1276" w:type="dxa"/>
            <w:tcBorders>
              <w:bottom w:val="single" w:sz="4" w:space="0" w:color="auto"/>
            </w:tcBorders>
          </w:tcPr>
          <w:p w:rsidR="00971836" w:rsidRPr="0062295B" w:rsidRDefault="00971836" w:rsidP="00B101C6">
            <w:pPr>
              <w:jc w:val="center"/>
              <w:rPr>
                <w:sz w:val="20"/>
                <w:szCs w:val="20"/>
              </w:rPr>
            </w:pPr>
            <w:r w:rsidRPr="0062295B">
              <w:rPr>
                <w:sz w:val="20"/>
                <w:szCs w:val="20"/>
              </w:rPr>
              <w:t>3 080,0</w:t>
            </w:r>
          </w:p>
        </w:tc>
        <w:tc>
          <w:tcPr>
            <w:tcW w:w="1134" w:type="dxa"/>
            <w:tcBorders>
              <w:bottom w:val="single" w:sz="4" w:space="0" w:color="auto"/>
            </w:tcBorders>
          </w:tcPr>
          <w:p w:rsidR="00971836" w:rsidRPr="00780ECE" w:rsidRDefault="00971836" w:rsidP="00B101C6">
            <w:pPr>
              <w:jc w:val="center"/>
              <w:rPr>
                <w:sz w:val="20"/>
                <w:szCs w:val="20"/>
              </w:rPr>
            </w:pPr>
            <w:r w:rsidRPr="00780ECE">
              <w:rPr>
                <w:sz w:val="20"/>
                <w:szCs w:val="20"/>
              </w:rPr>
              <w:t>3 080,0</w:t>
            </w:r>
          </w:p>
        </w:tc>
        <w:tc>
          <w:tcPr>
            <w:tcW w:w="170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jc w:val="center"/>
              <w:rPr>
                <w:sz w:val="20"/>
                <w:szCs w:val="20"/>
              </w:rPr>
            </w:pPr>
          </w:p>
        </w:tc>
      </w:tr>
      <w:tr w:rsidR="00971836" w:rsidRPr="00780ECE" w:rsidTr="00BF5DA8">
        <w:trPr>
          <w:trHeight w:val="22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B101C6">
            <w:pPr>
              <w:rPr>
                <w:sz w:val="20"/>
                <w:szCs w:val="20"/>
              </w:rPr>
            </w:pPr>
            <w:r w:rsidRPr="00780ECE">
              <w:rPr>
                <w:sz w:val="20"/>
                <w:szCs w:val="20"/>
              </w:rPr>
              <w:t>- бюджет городского округа Кинешма</w:t>
            </w:r>
          </w:p>
        </w:tc>
        <w:tc>
          <w:tcPr>
            <w:tcW w:w="1276" w:type="dxa"/>
          </w:tcPr>
          <w:p w:rsidR="00971836" w:rsidRPr="00780ECE" w:rsidRDefault="00971836" w:rsidP="00B101C6">
            <w:pPr>
              <w:jc w:val="center"/>
              <w:rPr>
                <w:sz w:val="20"/>
                <w:szCs w:val="20"/>
              </w:rPr>
            </w:pPr>
            <w:r w:rsidRPr="00780ECE">
              <w:rPr>
                <w:sz w:val="20"/>
                <w:szCs w:val="20"/>
              </w:rPr>
              <w:t>620,0</w:t>
            </w:r>
          </w:p>
        </w:tc>
        <w:tc>
          <w:tcPr>
            <w:tcW w:w="1134" w:type="dxa"/>
          </w:tcPr>
          <w:p w:rsidR="00971836" w:rsidRPr="00780ECE" w:rsidRDefault="00971836" w:rsidP="00B101C6">
            <w:pPr>
              <w:jc w:val="center"/>
              <w:rPr>
                <w:sz w:val="20"/>
                <w:szCs w:val="20"/>
              </w:rPr>
            </w:pPr>
            <w:r w:rsidRPr="00780ECE">
              <w:rPr>
                <w:sz w:val="20"/>
                <w:szCs w:val="20"/>
              </w:rPr>
              <w:t>620,0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right w:val="single" w:sz="4" w:space="0" w:color="auto"/>
            </w:tcBorders>
          </w:tcPr>
          <w:p w:rsidR="00971836" w:rsidRPr="00780ECE" w:rsidRDefault="00971836" w:rsidP="00B101C6">
            <w:pPr>
              <w:snapToGrid w:val="0"/>
              <w:jc w:val="center"/>
              <w:rPr>
                <w:sz w:val="20"/>
                <w:szCs w:val="20"/>
              </w:rPr>
            </w:pPr>
          </w:p>
        </w:tc>
        <w:tc>
          <w:tcPr>
            <w:tcW w:w="709" w:type="dxa"/>
            <w:vMerge/>
            <w:tcBorders>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right w:val="single" w:sz="4" w:space="0" w:color="auto"/>
            </w:tcBorders>
          </w:tcPr>
          <w:p w:rsidR="00971836" w:rsidRPr="00780ECE" w:rsidRDefault="00971836" w:rsidP="00B101C6">
            <w:pPr>
              <w:jc w:val="center"/>
              <w:rPr>
                <w:sz w:val="20"/>
                <w:szCs w:val="20"/>
              </w:rPr>
            </w:pPr>
          </w:p>
        </w:tc>
        <w:tc>
          <w:tcPr>
            <w:tcW w:w="851" w:type="dxa"/>
            <w:vMerge/>
            <w:tcBorders>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BF5DA8">
        <w:trPr>
          <w:trHeight w:val="20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Pr="00AC6148" w:rsidRDefault="00971836" w:rsidP="00B101C6">
            <w:pPr>
              <w:rPr>
                <w:sz w:val="20"/>
                <w:szCs w:val="20"/>
              </w:rPr>
            </w:pPr>
            <w:r w:rsidRPr="00AC6148">
              <w:rPr>
                <w:sz w:val="20"/>
                <w:szCs w:val="20"/>
              </w:rPr>
              <w:t>- областной бюджет</w:t>
            </w:r>
          </w:p>
          <w:p w:rsidR="00971836" w:rsidRPr="00AC6148" w:rsidRDefault="00971836" w:rsidP="00A33C45">
            <w:pPr>
              <w:rPr>
                <w:sz w:val="20"/>
                <w:szCs w:val="20"/>
              </w:rPr>
            </w:pPr>
            <w:r w:rsidRPr="00AC6148">
              <w:rPr>
                <w:sz w:val="20"/>
                <w:szCs w:val="20"/>
              </w:rPr>
              <w:t>* в том числе средства, предусмотренные на погашение кредиторской задолженности</w:t>
            </w:r>
          </w:p>
          <w:p w:rsidR="00971836" w:rsidRPr="00AC6148" w:rsidRDefault="00971836" w:rsidP="00AC6148">
            <w:pPr>
              <w:rPr>
                <w:sz w:val="20"/>
                <w:szCs w:val="20"/>
              </w:rPr>
            </w:pPr>
            <w:r>
              <w:rPr>
                <w:sz w:val="20"/>
                <w:szCs w:val="20"/>
              </w:rPr>
              <w:t>з</w:t>
            </w:r>
            <w:r w:rsidRPr="00AC6148">
              <w:rPr>
                <w:sz w:val="20"/>
                <w:szCs w:val="20"/>
              </w:rPr>
              <w:t>а 2015г.</w:t>
            </w:r>
          </w:p>
        </w:tc>
        <w:tc>
          <w:tcPr>
            <w:tcW w:w="1276" w:type="dxa"/>
          </w:tcPr>
          <w:p w:rsidR="00971836" w:rsidRPr="00AC6148" w:rsidRDefault="00971836" w:rsidP="00B101C6">
            <w:pPr>
              <w:jc w:val="center"/>
              <w:rPr>
                <w:sz w:val="20"/>
                <w:szCs w:val="20"/>
              </w:rPr>
            </w:pPr>
            <w:r w:rsidRPr="00AC6148">
              <w:rPr>
                <w:sz w:val="20"/>
                <w:szCs w:val="20"/>
              </w:rPr>
              <w:t>2 460,0*</w:t>
            </w:r>
          </w:p>
        </w:tc>
        <w:tc>
          <w:tcPr>
            <w:tcW w:w="1134" w:type="dxa"/>
          </w:tcPr>
          <w:p w:rsidR="00971836" w:rsidRPr="00AC6148" w:rsidRDefault="00971836" w:rsidP="00B101C6">
            <w:pPr>
              <w:jc w:val="center"/>
              <w:rPr>
                <w:sz w:val="20"/>
                <w:szCs w:val="20"/>
              </w:rPr>
            </w:pPr>
            <w:r w:rsidRPr="00AC6148">
              <w:rPr>
                <w:sz w:val="20"/>
                <w:szCs w:val="20"/>
              </w:rPr>
              <w:t>2 460,0*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578D7">
        <w:trPr>
          <w:trHeight w:val="519"/>
        </w:trPr>
        <w:tc>
          <w:tcPr>
            <w:tcW w:w="567" w:type="dxa"/>
            <w:vMerge w:val="restart"/>
          </w:tcPr>
          <w:p w:rsidR="00971836" w:rsidRPr="00780ECE" w:rsidRDefault="00971836" w:rsidP="00B101C6">
            <w:pPr>
              <w:ind w:right="-57"/>
              <w:jc w:val="center"/>
              <w:rPr>
                <w:sz w:val="20"/>
                <w:szCs w:val="20"/>
              </w:rPr>
            </w:pPr>
            <w:r w:rsidRPr="00780ECE">
              <w:rPr>
                <w:sz w:val="20"/>
                <w:szCs w:val="20"/>
              </w:rPr>
              <w:t>3.1</w:t>
            </w:r>
          </w:p>
        </w:tc>
        <w:tc>
          <w:tcPr>
            <w:tcW w:w="1843" w:type="dxa"/>
            <w:vMerge w:val="restart"/>
          </w:tcPr>
          <w:p w:rsidR="00971836" w:rsidRPr="00D578D7" w:rsidRDefault="00971836" w:rsidP="00B101C6">
            <w:pPr>
              <w:rPr>
                <w:color w:val="000000"/>
                <w:sz w:val="20"/>
                <w:szCs w:val="20"/>
              </w:rPr>
            </w:pPr>
            <w:r w:rsidRPr="00780ECE">
              <w:rPr>
                <w:color w:val="000000"/>
                <w:sz w:val="20"/>
                <w:szCs w:val="20"/>
              </w:rPr>
              <w:t>Основное мероприятие «Создание  благоприятных условий для устойчивого развития сферы туризма в городском округе Кинешма и повышение потребительско</w:t>
            </w:r>
            <w:r>
              <w:rPr>
                <w:color w:val="000000"/>
                <w:sz w:val="20"/>
                <w:szCs w:val="20"/>
              </w:rPr>
              <w:t>го спроса на туристские услуги»</w:t>
            </w:r>
          </w:p>
        </w:tc>
        <w:tc>
          <w:tcPr>
            <w:tcW w:w="1843" w:type="dxa"/>
            <w:vMerge/>
          </w:tcPr>
          <w:p w:rsidR="00971836" w:rsidRPr="00780ECE" w:rsidRDefault="00971836" w:rsidP="00B101C6">
            <w:pPr>
              <w:jc w:val="center"/>
              <w:rPr>
                <w:sz w:val="20"/>
                <w:szCs w:val="20"/>
              </w:rPr>
            </w:pPr>
          </w:p>
        </w:tc>
        <w:tc>
          <w:tcPr>
            <w:tcW w:w="1559" w:type="dxa"/>
          </w:tcPr>
          <w:p w:rsidR="00971836" w:rsidRPr="0062295B" w:rsidRDefault="00971836" w:rsidP="00B101C6">
            <w:pPr>
              <w:rPr>
                <w:sz w:val="20"/>
                <w:szCs w:val="20"/>
              </w:rPr>
            </w:pPr>
            <w:r w:rsidRPr="0062295B">
              <w:rPr>
                <w:sz w:val="20"/>
                <w:szCs w:val="20"/>
              </w:rPr>
              <w:t>Всего</w:t>
            </w:r>
          </w:p>
        </w:tc>
        <w:tc>
          <w:tcPr>
            <w:tcW w:w="1276" w:type="dxa"/>
          </w:tcPr>
          <w:p w:rsidR="00971836" w:rsidRPr="0062295B" w:rsidRDefault="00971836" w:rsidP="00B101C6">
            <w:pPr>
              <w:jc w:val="center"/>
              <w:rPr>
                <w:sz w:val="20"/>
                <w:szCs w:val="20"/>
              </w:rPr>
            </w:pPr>
            <w:r w:rsidRPr="0062295B">
              <w:rPr>
                <w:sz w:val="20"/>
                <w:szCs w:val="20"/>
              </w:rPr>
              <w:t>620,0</w:t>
            </w:r>
          </w:p>
        </w:tc>
        <w:tc>
          <w:tcPr>
            <w:tcW w:w="1134" w:type="dxa"/>
          </w:tcPr>
          <w:p w:rsidR="00971836" w:rsidRDefault="00971836" w:rsidP="00B101C6">
            <w:pPr>
              <w:jc w:val="center"/>
              <w:rPr>
                <w:sz w:val="20"/>
                <w:szCs w:val="20"/>
              </w:rPr>
            </w:pPr>
            <w:r w:rsidRPr="0062295B">
              <w:rPr>
                <w:sz w:val="20"/>
                <w:szCs w:val="20"/>
              </w:rPr>
              <w:t>620,0</w:t>
            </w:r>
          </w:p>
          <w:p w:rsidR="00971836" w:rsidRPr="0062295B" w:rsidRDefault="00971836" w:rsidP="00B101C6">
            <w:pPr>
              <w:jc w:val="center"/>
              <w:rPr>
                <w:sz w:val="20"/>
                <w:szCs w:val="20"/>
              </w:rPr>
            </w:pPr>
          </w:p>
        </w:tc>
        <w:tc>
          <w:tcPr>
            <w:tcW w:w="1701" w:type="dxa"/>
            <w:vMerge w:val="restart"/>
            <w:tcBorders>
              <w:right w:val="single" w:sz="4" w:space="0" w:color="auto"/>
            </w:tcBorders>
          </w:tcPr>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Pr="0062295B"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Default="00971836" w:rsidP="00B101C6">
            <w:pPr>
              <w:snapToGrid w:val="0"/>
              <w:jc w:val="center"/>
              <w:rPr>
                <w:sz w:val="20"/>
                <w:szCs w:val="20"/>
              </w:rPr>
            </w:pPr>
          </w:p>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Default="00971836" w:rsidP="00B101C6">
            <w:pPr>
              <w:pStyle w:val="Pro-Tab"/>
              <w:jc w:val="center"/>
              <w:rPr>
                <w:rFonts w:ascii="Times New Roman" w:hAnsi="Times New Roman" w:cs="Times New Roman"/>
                <w:sz w:val="20"/>
              </w:rPr>
            </w:pPr>
          </w:p>
          <w:p w:rsidR="00971836" w:rsidRDefault="00971836" w:rsidP="00B101C6">
            <w:pPr>
              <w:pStyle w:val="Pro-Tab"/>
              <w:jc w:val="center"/>
              <w:rPr>
                <w:rFonts w:ascii="Times New Roman" w:hAnsi="Times New Roman" w:cs="Times New Roman"/>
                <w:sz w:val="20"/>
              </w:rPr>
            </w:pPr>
          </w:p>
          <w:p w:rsidR="00971836" w:rsidRDefault="00971836" w:rsidP="00B101C6">
            <w:pPr>
              <w:pStyle w:val="Pro-Tab"/>
              <w:jc w:val="center"/>
              <w:rPr>
                <w:rFonts w:ascii="Times New Roman" w:hAnsi="Times New Roman" w:cs="Times New Roman"/>
                <w:sz w:val="20"/>
              </w:rPr>
            </w:pPr>
          </w:p>
          <w:p w:rsidR="00971836" w:rsidRDefault="00971836" w:rsidP="00B101C6">
            <w:pPr>
              <w:pStyle w:val="Pro-Tab"/>
              <w:jc w:val="center"/>
              <w:rPr>
                <w:rFonts w:ascii="Times New Roman" w:hAnsi="Times New Roman" w:cs="Times New Roman"/>
                <w:sz w:val="20"/>
              </w:rPr>
            </w:pPr>
          </w:p>
          <w:p w:rsidR="00971836" w:rsidRDefault="00971836" w:rsidP="00B101C6">
            <w:pPr>
              <w:pStyle w:val="Pro-Tab"/>
              <w:jc w:val="center"/>
              <w:rPr>
                <w:rFonts w:ascii="Times New Roman" w:hAnsi="Times New Roman" w:cs="Times New Roman"/>
                <w:sz w:val="20"/>
              </w:rPr>
            </w:pPr>
          </w:p>
          <w:p w:rsidR="00971836" w:rsidRDefault="00971836" w:rsidP="00B101C6">
            <w:pPr>
              <w:pStyle w:val="Pro-Tab"/>
              <w:jc w:val="center"/>
              <w:rPr>
                <w:rFonts w:ascii="Times New Roman" w:hAnsi="Times New Roman" w:cs="Times New Roman"/>
                <w:sz w:val="20"/>
              </w:rPr>
            </w:pPr>
          </w:p>
          <w:p w:rsidR="00971836" w:rsidRDefault="00971836" w:rsidP="00B101C6">
            <w:pPr>
              <w:pStyle w:val="Pro-Tab"/>
              <w:jc w:val="center"/>
              <w:rPr>
                <w:rFonts w:ascii="Times New Roman" w:hAnsi="Times New Roman" w:cs="Times New Roman"/>
                <w:sz w:val="20"/>
              </w:rPr>
            </w:pPr>
          </w:p>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Default="00971836" w:rsidP="00B101C6">
            <w:pPr>
              <w:jc w:val="center"/>
              <w:rPr>
                <w:sz w:val="20"/>
                <w:szCs w:val="20"/>
              </w:rPr>
            </w:pPr>
          </w:p>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Pr="00780ECE" w:rsidRDefault="00971836" w:rsidP="00B101C6">
            <w:pPr>
              <w:rPr>
                <w:sz w:val="20"/>
                <w:szCs w:val="20"/>
              </w:rPr>
            </w:pPr>
          </w:p>
        </w:tc>
      </w:tr>
      <w:tr w:rsidR="00971836" w:rsidRPr="00780ECE" w:rsidTr="00971836">
        <w:trPr>
          <w:trHeight w:val="952"/>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sidRPr="0062295B">
              <w:rPr>
                <w:sz w:val="20"/>
                <w:szCs w:val="20"/>
              </w:rPr>
              <w:t>бюджетные ассигнования</w:t>
            </w:r>
          </w:p>
          <w:p w:rsidR="00971836" w:rsidRPr="00971836" w:rsidRDefault="00971836" w:rsidP="00EE585A">
            <w:pPr>
              <w:rPr>
                <w:i/>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62295B" w:rsidRDefault="00971836" w:rsidP="00EE585A">
            <w:pPr>
              <w:jc w:val="center"/>
              <w:rPr>
                <w:sz w:val="20"/>
                <w:szCs w:val="20"/>
              </w:rPr>
            </w:pPr>
            <w:r w:rsidRPr="0062295B">
              <w:rPr>
                <w:sz w:val="20"/>
                <w:szCs w:val="20"/>
              </w:rPr>
              <w:t>620,0</w:t>
            </w:r>
          </w:p>
        </w:tc>
        <w:tc>
          <w:tcPr>
            <w:tcW w:w="1134" w:type="dxa"/>
          </w:tcPr>
          <w:p w:rsidR="00971836" w:rsidRPr="0062295B" w:rsidRDefault="00971836" w:rsidP="00EE585A">
            <w:pPr>
              <w:jc w:val="center"/>
              <w:rPr>
                <w:sz w:val="20"/>
                <w:szCs w:val="20"/>
              </w:rPr>
            </w:pPr>
            <w:r w:rsidRPr="0062295B">
              <w:rPr>
                <w:sz w:val="20"/>
                <w:szCs w:val="20"/>
              </w:rPr>
              <w:t>620,0</w:t>
            </w:r>
          </w:p>
        </w:tc>
        <w:tc>
          <w:tcPr>
            <w:tcW w:w="1701" w:type="dxa"/>
            <w:vMerge/>
            <w:tcBorders>
              <w:right w:val="single" w:sz="4" w:space="0" w:color="auto"/>
            </w:tcBorders>
          </w:tcPr>
          <w:p w:rsidR="00971836" w:rsidRDefault="00971836" w:rsidP="00B101C6">
            <w:pPr>
              <w:jc w:val="center"/>
              <w:rPr>
                <w:sz w:val="20"/>
                <w:szCs w:val="20"/>
              </w:rPr>
            </w:pPr>
          </w:p>
        </w:tc>
        <w:tc>
          <w:tcPr>
            <w:tcW w:w="2126" w:type="dxa"/>
            <w:vMerge/>
            <w:tcBorders>
              <w:top w:val="single" w:sz="4" w:space="0" w:color="auto"/>
              <w:right w:val="single" w:sz="4" w:space="0" w:color="auto"/>
            </w:tcBorders>
          </w:tcPr>
          <w:p w:rsidR="00971836" w:rsidRDefault="00971836" w:rsidP="00B101C6">
            <w:pPr>
              <w:snapToGrid w:val="0"/>
              <w:jc w:val="center"/>
              <w:rPr>
                <w:sz w:val="20"/>
                <w:szCs w:val="20"/>
              </w:rPr>
            </w:pPr>
          </w:p>
        </w:tc>
        <w:tc>
          <w:tcPr>
            <w:tcW w:w="709" w:type="dxa"/>
            <w:vMerge/>
            <w:tcBorders>
              <w:top w:val="single" w:sz="4" w:space="0" w:color="auto"/>
              <w:right w:val="single" w:sz="4" w:space="0" w:color="auto"/>
            </w:tcBorders>
          </w:tcPr>
          <w:p w:rsidR="00971836" w:rsidRDefault="00971836" w:rsidP="00B101C6">
            <w:pPr>
              <w:pStyle w:val="Pro-Tab"/>
              <w:jc w:val="center"/>
              <w:rPr>
                <w:rFonts w:ascii="Times New Roman" w:hAnsi="Times New Roman" w:cs="Times New Roman"/>
                <w:sz w:val="20"/>
              </w:rPr>
            </w:pPr>
          </w:p>
        </w:tc>
        <w:tc>
          <w:tcPr>
            <w:tcW w:w="850" w:type="dxa"/>
            <w:vMerge/>
            <w:tcBorders>
              <w:top w:val="single" w:sz="4" w:space="0" w:color="auto"/>
              <w:right w:val="single" w:sz="4" w:space="0" w:color="auto"/>
            </w:tcBorders>
          </w:tcPr>
          <w:p w:rsidR="00971836" w:rsidRDefault="00971836" w:rsidP="00B101C6">
            <w:pPr>
              <w:jc w:val="center"/>
              <w:rPr>
                <w:sz w:val="20"/>
                <w:szCs w:val="20"/>
              </w:rPr>
            </w:pPr>
          </w:p>
        </w:tc>
        <w:tc>
          <w:tcPr>
            <w:tcW w:w="851" w:type="dxa"/>
            <w:vMerge/>
            <w:tcBorders>
              <w:top w:val="single" w:sz="4" w:space="0" w:color="auto"/>
              <w:right w:val="single" w:sz="4" w:space="0" w:color="auto"/>
            </w:tcBorders>
          </w:tcPr>
          <w:p w:rsidR="00971836" w:rsidRDefault="00971836" w:rsidP="00B101C6">
            <w:pPr>
              <w:jc w:val="center"/>
              <w:rPr>
                <w:sz w:val="20"/>
                <w:szCs w:val="20"/>
              </w:rPr>
            </w:pPr>
          </w:p>
        </w:tc>
        <w:tc>
          <w:tcPr>
            <w:tcW w:w="1701" w:type="dxa"/>
            <w:vMerge/>
            <w:tcBorders>
              <w:right w:val="single" w:sz="4" w:space="0" w:color="auto"/>
            </w:tcBorders>
          </w:tcPr>
          <w:p w:rsidR="00971836" w:rsidRDefault="00971836" w:rsidP="00B101C6">
            <w:pPr>
              <w:rPr>
                <w:sz w:val="20"/>
                <w:szCs w:val="20"/>
              </w:rPr>
            </w:pPr>
          </w:p>
        </w:tc>
      </w:tr>
      <w:tr w:rsidR="00971836" w:rsidRPr="00780ECE" w:rsidTr="009C4556">
        <w:trPr>
          <w:trHeight w:val="1029"/>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Pr="0062295B" w:rsidRDefault="00971836" w:rsidP="00EE585A">
            <w:pPr>
              <w:rPr>
                <w:sz w:val="20"/>
                <w:szCs w:val="20"/>
              </w:rPr>
            </w:pPr>
            <w:r w:rsidRPr="00780ECE">
              <w:rPr>
                <w:sz w:val="20"/>
                <w:szCs w:val="20"/>
              </w:rPr>
              <w:t>- бюджет городского округа Кинешма</w:t>
            </w:r>
          </w:p>
        </w:tc>
        <w:tc>
          <w:tcPr>
            <w:tcW w:w="1276" w:type="dxa"/>
          </w:tcPr>
          <w:p w:rsidR="00971836" w:rsidRPr="0062295B" w:rsidRDefault="00971836" w:rsidP="00EE585A">
            <w:pPr>
              <w:jc w:val="center"/>
              <w:rPr>
                <w:sz w:val="20"/>
                <w:szCs w:val="20"/>
              </w:rPr>
            </w:pPr>
            <w:r w:rsidRPr="00780ECE">
              <w:rPr>
                <w:sz w:val="20"/>
                <w:szCs w:val="20"/>
              </w:rPr>
              <w:t>620,0</w:t>
            </w:r>
          </w:p>
        </w:tc>
        <w:tc>
          <w:tcPr>
            <w:tcW w:w="1134" w:type="dxa"/>
          </w:tcPr>
          <w:p w:rsidR="00971836" w:rsidRPr="0062295B" w:rsidRDefault="00971836" w:rsidP="00EE585A">
            <w:pPr>
              <w:jc w:val="center"/>
              <w:rPr>
                <w:sz w:val="20"/>
                <w:szCs w:val="20"/>
              </w:rPr>
            </w:pPr>
            <w:r w:rsidRPr="00780ECE">
              <w:rPr>
                <w:sz w:val="20"/>
                <w:szCs w:val="20"/>
              </w:rPr>
              <w:t>620,0</w:t>
            </w:r>
          </w:p>
        </w:tc>
        <w:tc>
          <w:tcPr>
            <w:tcW w:w="1701" w:type="dxa"/>
            <w:vMerge/>
            <w:tcBorders>
              <w:right w:val="single" w:sz="4" w:space="0" w:color="auto"/>
            </w:tcBorders>
          </w:tcPr>
          <w:p w:rsidR="00971836" w:rsidRDefault="00971836" w:rsidP="00B101C6">
            <w:pPr>
              <w:jc w:val="center"/>
              <w:rPr>
                <w:sz w:val="20"/>
                <w:szCs w:val="20"/>
              </w:rPr>
            </w:pPr>
          </w:p>
        </w:tc>
        <w:tc>
          <w:tcPr>
            <w:tcW w:w="2126" w:type="dxa"/>
            <w:vMerge/>
            <w:tcBorders>
              <w:top w:val="single" w:sz="4" w:space="0" w:color="auto"/>
              <w:right w:val="single" w:sz="4" w:space="0" w:color="auto"/>
            </w:tcBorders>
          </w:tcPr>
          <w:p w:rsidR="00971836" w:rsidRDefault="00971836" w:rsidP="00B101C6">
            <w:pPr>
              <w:snapToGrid w:val="0"/>
              <w:jc w:val="center"/>
              <w:rPr>
                <w:sz w:val="20"/>
                <w:szCs w:val="20"/>
              </w:rPr>
            </w:pPr>
          </w:p>
        </w:tc>
        <w:tc>
          <w:tcPr>
            <w:tcW w:w="709" w:type="dxa"/>
            <w:vMerge/>
            <w:tcBorders>
              <w:top w:val="single" w:sz="4" w:space="0" w:color="auto"/>
              <w:right w:val="single" w:sz="4" w:space="0" w:color="auto"/>
            </w:tcBorders>
          </w:tcPr>
          <w:p w:rsidR="00971836" w:rsidRDefault="00971836" w:rsidP="00B101C6">
            <w:pPr>
              <w:pStyle w:val="Pro-Tab"/>
              <w:jc w:val="center"/>
              <w:rPr>
                <w:rFonts w:ascii="Times New Roman" w:hAnsi="Times New Roman" w:cs="Times New Roman"/>
                <w:sz w:val="20"/>
              </w:rPr>
            </w:pPr>
          </w:p>
        </w:tc>
        <w:tc>
          <w:tcPr>
            <w:tcW w:w="850" w:type="dxa"/>
            <w:vMerge/>
            <w:tcBorders>
              <w:top w:val="single" w:sz="4" w:space="0" w:color="auto"/>
              <w:right w:val="single" w:sz="4" w:space="0" w:color="auto"/>
            </w:tcBorders>
          </w:tcPr>
          <w:p w:rsidR="00971836" w:rsidRDefault="00971836" w:rsidP="00B101C6">
            <w:pPr>
              <w:jc w:val="center"/>
              <w:rPr>
                <w:sz w:val="20"/>
                <w:szCs w:val="20"/>
              </w:rPr>
            </w:pPr>
          </w:p>
        </w:tc>
        <w:tc>
          <w:tcPr>
            <w:tcW w:w="851" w:type="dxa"/>
            <w:vMerge/>
            <w:tcBorders>
              <w:top w:val="single" w:sz="4" w:space="0" w:color="auto"/>
              <w:right w:val="single" w:sz="4" w:space="0" w:color="auto"/>
            </w:tcBorders>
          </w:tcPr>
          <w:p w:rsidR="00971836" w:rsidRDefault="00971836" w:rsidP="00B101C6">
            <w:pPr>
              <w:jc w:val="center"/>
              <w:rPr>
                <w:sz w:val="20"/>
                <w:szCs w:val="20"/>
              </w:rPr>
            </w:pPr>
          </w:p>
        </w:tc>
        <w:tc>
          <w:tcPr>
            <w:tcW w:w="1701" w:type="dxa"/>
            <w:vMerge/>
            <w:tcBorders>
              <w:right w:val="single" w:sz="4" w:space="0" w:color="auto"/>
            </w:tcBorders>
          </w:tcPr>
          <w:p w:rsidR="00971836" w:rsidRDefault="00971836" w:rsidP="00B101C6">
            <w:pPr>
              <w:rPr>
                <w:sz w:val="20"/>
                <w:szCs w:val="20"/>
              </w:rPr>
            </w:pPr>
          </w:p>
        </w:tc>
      </w:tr>
      <w:tr w:rsidR="00971836" w:rsidRPr="00780ECE" w:rsidTr="00971836">
        <w:trPr>
          <w:trHeight w:val="317"/>
        </w:trPr>
        <w:tc>
          <w:tcPr>
            <w:tcW w:w="567" w:type="dxa"/>
            <w:vMerge w:val="restart"/>
          </w:tcPr>
          <w:p w:rsidR="00971836" w:rsidRPr="00780ECE" w:rsidRDefault="00971836" w:rsidP="00B101C6">
            <w:pPr>
              <w:ind w:right="-57"/>
              <w:jc w:val="center"/>
              <w:rPr>
                <w:sz w:val="20"/>
                <w:szCs w:val="20"/>
              </w:rPr>
            </w:pPr>
            <w:r w:rsidRPr="00780ECE">
              <w:rPr>
                <w:sz w:val="20"/>
                <w:szCs w:val="20"/>
              </w:rPr>
              <w:t>3.1.1</w:t>
            </w:r>
          </w:p>
        </w:tc>
        <w:tc>
          <w:tcPr>
            <w:tcW w:w="1843" w:type="dxa"/>
            <w:vMerge w:val="restart"/>
          </w:tcPr>
          <w:p w:rsidR="00971836" w:rsidRPr="00780ECE" w:rsidRDefault="00971836" w:rsidP="00B101C6">
            <w:pPr>
              <w:rPr>
                <w:sz w:val="20"/>
                <w:szCs w:val="20"/>
              </w:rPr>
            </w:pPr>
            <w:r w:rsidRPr="00780ECE">
              <w:rPr>
                <w:color w:val="000000"/>
                <w:sz w:val="20"/>
                <w:szCs w:val="20"/>
              </w:rPr>
              <w:t xml:space="preserve">Мероприятие </w:t>
            </w:r>
            <w:r w:rsidRPr="00780ECE">
              <w:rPr>
                <w:color w:val="000000"/>
                <w:sz w:val="20"/>
                <w:szCs w:val="20"/>
              </w:rPr>
              <w:lastRenderedPageBreak/>
              <w:t>«Содействие развитию внутреннего и въездного туризма в городском округе Кинешма»</w:t>
            </w:r>
          </w:p>
        </w:tc>
        <w:tc>
          <w:tcPr>
            <w:tcW w:w="1843" w:type="dxa"/>
            <w:vMerge/>
          </w:tcPr>
          <w:p w:rsidR="00971836" w:rsidRPr="00780ECE" w:rsidRDefault="00971836" w:rsidP="00C21E93">
            <w:pPr>
              <w:rPr>
                <w:sz w:val="20"/>
                <w:szCs w:val="20"/>
              </w:rPr>
            </w:pPr>
          </w:p>
        </w:tc>
        <w:tc>
          <w:tcPr>
            <w:tcW w:w="1559" w:type="dxa"/>
          </w:tcPr>
          <w:p w:rsidR="00971836" w:rsidRPr="0062295B" w:rsidRDefault="00971836" w:rsidP="00EE585A">
            <w:pPr>
              <w:rPr>
                <w:sz w:val="20"/>
                <w:szCs w:val="20"/>
              </w:rPr>
            </w:pPr>
            <w:r w:rsidRPr="0062295B">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620,0</w:t>
            </w:r>
          </w:p>
        </w:tc>
        <w:tc>
          <w:tcPr>
            <w:tcW w:w="1134" w:type="dxa"/>
          </w:tcPr>
          <w:p w:rsidR="00971836" w:rsidRPr="00780ECE" w:rsidRDefault="00971836" w:rsidP="00B101C6">
            <w:pPr>
              <w:jc w:val="center"/>
              <w:rPr>
                <w:sz w:val="20"/>
                <w:szCs w:val="20"/>
              </w:rPr>
            </w:pPr>
            <w:r w:rsidRPr="00780ECE">
              <w:rPr>
                <w:sz w:val="20"/>
                <w:szCs w:val="20"/>
              </w:rPr>
              <w:t>620,0</w:t>
            </w:r>
          </w:p>
        </w:tc>
        <w:tc>
          <w:tcPr>
            <w:tcW w:w="1701" w:type="dxa"/>
            <w:vMerge w:val="restart"/>
            <w:tcBorders>
              <w:right w:val="single" w:sz="4" w:space="0" w:color="auto"/>
            </w:tcBorders>
          </w:tcPr>
          <w:p w:rsidR="00971836" w:rsidRPr="00780ECE" w:rsidRDefault="00971836" w:rsidP="00B101C6">
            <w:pPr>
              <w:jc w:val="center"/>
              <w:rPr>
                <w:sz w:val="20"/>
                <w:szCs w:val="20"/>
              </w:rPr>
            </w:pPr>
          </w:p>
          <w:p w:rsidR="00971836" w:rsidRPr="00780ECE" w:rsidRDefault="00971836" w:rsidP="00B101C6">
            <w:pPr>
              <w:jc w:val="center"/>
              <w:rPr>
                <w:sz w:val="20"/>
                <w:szCs w:val="20"/>
              </w:rPr>
            </w:pPr>
          </w:p>
          <w:p w:rsidR="00971836" w:rsidRPr="00780ECE" w:rsidRDefault="00971836" w:rsidP="00B101C6">
            <w:pPr>
              <w:jc w:val="center"/>
              <w:rPr>
                <w:sz w:val="20"/>
                <w:szCs w:val="20"/>
              </w:rPr>
            </w:pPr>
          </w:p>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pStyle w:val="Pro-Tab"/>
              <w:spacing w:before="0" w:after="0"/>
              <w:rPr>
                <w:rFonts w:ascii="Times New Roman" w:hAnsi="Times New Roman" w:cs="Times New Roman"/>
                <w:kern w:val="2"/>
                <w:sz w:val="20"/>
              </w:rPr>
            </w:pPr>
            <w:r w:rsidRPr="00780ECE">
              <w:rPr>
                <w:rFonts w:ascii="Times New Roman" w:hAnsi="Times New Roman" w:cs="Times New Roman"/>
                <w:color w:val="000000"/>
                <w:sz w:val="20"/>
              </w:rPr>
              <w:lastRenderedPageBreak/>
              <w:t xml:space="preserve">Количество </w:t>
            </w:r>
            <w:r w:rsidRPr="00780ECE">
              <w:rPr>
                <w:rFonts w:ascii="Times New Roman" w:hAnsi="Times New Roman" w:cs="Times New Roman"/>
                <w:color w:val="000000"/>
                <w:sz w:val="20"/>
              </w:rPr>
              <w:lastRenderedPageBreak/>
              <w:t>информационных материалов о городе (издание буклетов, путеводителей, схем, публикации в СМИ, трансляция по радио и телевидению)</w:t>
            </w:r>
          </w:p>
        </w:tc>
        <w:tc>
          <w:tcPr>
            <w:tcW w:w="709" w:type="dxa"/>
            <w:vMerge w:val="restart"/>
            <w:tcBorders>
              <w:top w:val="single" w:sz="4" w:space="0" w:color="auto"/>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r w:rsidRPr="00780ECE">
              <w:rPr>
                <w:rFonts w:ascii="Times New Roman" w:hAnsi="Times New Roman" w:cs="Times New Roman"/>
                <w:kern w:val="2"/>
                <w:sz w:val="20"/>
              </w:rPr>
              <w:lastRenderedPageBreak/>
              <w:t xml:space="preserve"> шт.</w:t>
            </w:r>
          </w:p>
        </w:tc>
        <w:tc>
          <w:tcPr>
            <w:tcW w:w="850" w:type="dxa"/>
            <w:vMerge w:val="restart"/>
            <w:tcBorders>
              <w:top w:val="single" w:sz="4" w:space="0" w:color="auto"/>
              <w:right w:val="single" w:sz="4" w:space="0" w:color="auto"/>
            </w:tcBorders>
          </w:tcPr>
          <w:p w:rsidR="00971836" w:rsidRPr="00780ECE" w:rsidRDefault="00971836" w:rsidP="00B101C6">
            <w:pPr>
              <w:jc w:val="center"/>
              <w:rPr>
                <w:kern w:val="2"/>
                <w:sz w:val="20"/>
                <w:szCs w:val="20"/>
              </w:rPr>
            </w:pPr>
            <w:r w:rsidRPr="00780ECE">
              <w:rPr>
                <w:kern w:val="2"/>
                <w:sz w:val="20"/>
                <w:szCs w:val="20"/>
              </w:rPr>
              <w:t>16</w:t>
            </w:r>
          </w:p>
        </w:tc>
        <w:tc>
          <w:tcPr>
            <w:tcW w:w="851" w:type="dxa"/>
            <w:vMerge w:val="restart"/>
            <w:tcBorders>
              <w:top w:val="single" w:sz="4" w:space="0" w:color="auto"/>
              <w:right w:val="single" w:sz="4" w:space="0" w:color="auto"/>
            </w:tcBorders>
          </w:tcPr>
          <w:p w:rsidR="00971836" w:rsidRPr="00780ECE" w:rsidRDefault="00971836" w:rsidP="00B101C6">
            <w:pPr>
              <w:jc w:val="center"/>
              <w:rPr>
                <w:kern w:val="2"/>
                <w:sz w:val="20"/>
                <w:szCs w:val="20"/>
              </w:rPr>
            </w:pPr>
            <w:r w:rsidRPr="00780ECE">
              <w:rPr>
                <w:kern w:val="2"/>
                <w:sz w:val="20"/>
                <w:szCs w:val="20"/>
              </w:rPr>
              <w:t>16</w:t>
            </w:r>
          </w:p>
        </w:tc>
        <w:tc>
          <w:tcPr>
            <w:tcW w:w="1701" w:type="dxa"/>
            <w:vMerge w:val="restart"/>
            <w:tcBorders>
              <w:right w:val="single" w:sz="4" w:space="0" w:color="auto"/>
            </w:tcBorders>
          </w:tcPr>
          <w:p w:rsidR="00971836" w:rsidRPr="00780ECE" w:rsidRDefault="00971836" w:rsidP="00B101C6">
            <w:pPr>
              <w:rPr>
                <w:sz w:val="20"/>
                <w:szCs w:val="20"/>
              </w:rPr>
            </w:pPr>
            <w:r w:rsidRPr="00780ECE">
              <w:rPr>
                <w:sz w:val="20"/>
                <w:szCs w:val="20"/>
              </w:rPr>
              <w:t>-</w:t>
            </w: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r w:rsidRPr="00780ECE">
              <w:rPr>
                <w:sz w:val="20"/>
                <w:szCs w:val="20"/>
              </w:rPr>
              <w:t>-</w:t>
            </w: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r w:rsidRPr="00780ECE">
              <w:rPr>
                <w:sz w:val="20"/>
                <w:szCs w:val="20"/>
              </w:rPr>
              <w:t>-</w:t>
            </w: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p w:rsidR="00971836" w:rsidRPr="00780ECE" w:rsidRDefault="00971836" w:rsidP="00B101C6">
            <w:pPr>
              <w:rPr>
                <w:sz w:val="20"/>
                <w:szCs w:val="20"/>
              </w:rPr>
            </w:pPr>
          </w:p>
        </w:tc>
      </w:tr>
      <w:tr w:rsidR="00971836" w:rsidRPr="00780ECE" w:rsidTr="00566B8D">
        <w:trPr>
          <w:trHeight w:val="93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rPr>
                <w:sz w:val="20"/>
                <w:szCs w:val="20"/>
              </w:rPr>
            </w:pPr>
          </w:p>
        </w:tc>
        <w:tc>
          <w:tcPr>
            <w:tcW w:w="1559" w:type="dxa"/>
          </w:tcPr>
          <w:p w:rsidR="00971836" w:rsidRDefault="00971836" w:rsidP="00EE585A">
            <w:pPr>
              <w:rPr>
                <w:sz w:val="20"/>
                <w:szCs w:val="20"/>
              </w:rPr>
            </w:pPr>
            <w:r w:rsidRPr="0062295B">
              <w:rPr>
                <w:sz w:val="20"/>
                <w:szCs w:val="20"/>
              </w:rPr>
              <w:t>бюджетные ассигнования</w:t>
            </w:r>
          </w:p>
          <w:p w:rsidR="00971836" w:rsidRPr="0062295B"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p>
        </w:tc>
        <w:tc>
          <w:tcPr>
            <w:tcW w:w="1134" w:type="dxa"/>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jc w:val="center"/>
              <w:rPr>
                <w:color w:val="000000"/>
                <w:sz w:val="20"/>
                <w:szCs w:val="20"/>
                <w:shd w:val="clear" w:color="auto" w:fill="FFFFFF"/>
              </w:rPr>
            </w:pPr>
          </w:p>
        </w:tc>
        <w:tc>
          <w:tcPr>
            <w:tcW w:w="2126" w:type="dxa"/>
            <w:vMerge/>
            <w:tcBorders>
              <w:right w:val="single" w:sz="4" w:space="0" w:color="auto"/>
            </w:tcBorders>
          </w:tcPr>
          <w:p w:rsidR="00971836" w:rsidRPr="00780ECE" w:rsidRDefault="00971836" w:rsidP="00B101C6">
            <w:pPr>
              <w:pStyle w:val="Pro-Tab"/>
              <w:spacing w:before="0" w:after="0"/>
              <w:rPr>
                <w:rFonts w:ascii="Times New Roman" w:hAnsi="Times New Roman" w:cs="Times New Roman"/>
                <w:color w:val="000000"/>
                <w:sz w:val="20"/>
              </w:rPr>
            </w:pPr>
          </w:p>
        </w:tc>
        <w:tc>
          <w:tcPr>
            <w:tcW w:w="709" w:type="dxa"/>
            <w:vMerge/>
            <w:tcBorders>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p>
        </w:tc>
        <w:tc>
          <w:tcPr>
            <w:tcW w:w="850" w:type="dxa"/>
            <w:vMerge/>
            <w:tcBorders>
              <w:right w:val="single" w:sz="4" w:space="0" w:color="auto"/>
            </w:tcBorders>
          </w:tcPr>
          <w:p w:rsidR="00971836" w:rsidRPr="00780ECE" w:rsidRDefault="00971836" w:rsidP="00B101C6">
            <w:pPr>
              <w:jc w:val="center"/>
              <w:rPr>
                <w:kern w:val="2"/>
                <w:sz w:val="20"/>
                <w:szCs w:val="20"/>
              </w:rPr>
            </w:pPr>
          </w:p>
        </w:tc>
        <w:tc>
          <w:tcPr>
            <w:tcW w:w="851" w:type="dxa"/>
            <w:vMerge/>
            <w:tcBorders>
              <w:right w:val="single" w:sz="4" w:space="0" w:color="auto"/>
            </w:tcBorders>
          </w:tcPr>
          <w:p w:rsidR="00971836" w:rsidRPr="00780ECE" w:rsidRDefault="00971836" w:rsidP="00B101C6">
            <w:pPr>
              <w:jc w:val="center"/>
              <w:rPr>
                <w:kern w:val="2"/>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9C4556">
        <w:trPr>
          <w:trHeight w:val="54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rPr>
                <w:sz w:val="20"/>
                <w:szCs w:val="20"/>
              </w:rPr>
            </w:pPr>
          </w:p>
        </w:tc>
        <w:tc>
          <w:tcPr>
            <w:tcW w:w="1559" w:type="dxa"/>
            <w:vMerge w:val="restart"/>
          </w:tcPr>
          <w:p w:rsidR="00971836" w:rsidRPr="0062295B" w:rsidRDefault="00971836" w:rsidP="00EE585A">
            <w:pPr>
              <w:rPr>
                <w:sz w:val="20"/>
                <w:szCs w:val="20"/>
              </w:rPr>
            </w:pPr>
            <w:r w:rsidRPr="00780ECE">
              <w:rPr>
                <w:sz w:val="20"/>
                <w:szCs w:val="20"/>
              </w:rPr>
              <w:t>- бюджет городского округа Кинешма</w:t>
            </w:r>
          </w:p>
        </w:tc>
        <w:tc>
          <w:tcPr>
            <w:tcW w:w="1276" w:type="dxa"/>
            <w:vMerge w:val="restart"/>
          </w:tcPr>
          <w:p w:rsidR="00971836" w:rsidRPr="00780ECE" w:rsidRDefault="00971836" w:rsidP="00EE585A">
            <w:pPr>
              <w:jc w:val="center"/>
              <w:rPr>
                <w:sz w:val="20"/>
                <w:szCs w:val="20"/>
              </w:rPr>
            </w:pPr>
            <w:r w:rsidRPr="00780ECE">
              <w:rPr>
                <w:sz w:val="20"/>
                <w:szCs w:val="20"/>
              </w:rPr>
              <w:t>620,0</w:t>
            </w:r>
          </w:p>
        </w:tc>
        <w:tc>
          <w:tcPr>
            <w:tcW w:w="1134" w:type="dxa"/>
            <w:vMerge w:val="restart"/>
          </w:tcPr>
          <w:p w:rsidR="00971836" w:rsidRPr="00780ECE" w:rsidRDefault="00971836" w:rsidP="00EE585A">
            <w:pPr>
              <w:jc w:val="center"/>
              <w:rPr>
                <w:sz w:val="20"/>
                <w:szCs w:val="20"/>
              </w:rPr>
            </w:pPr>
            <w:r w:rsidRPr="00780ECE">
              <w:rPr>
                <w:sz w:val="20"/>
                <w:szCs w:val="20"/>
              </w:rPr>
              <w:t>620,0</w:t>
            </w:r>
          </w:p>
        </w:tc>
        <w:tc>
          <w:tcPr>
            <w:tcW w:w="1701" w:type="dxa"/>
            <w:vMerge/>
            <w:tcBorders>
              <w:right w:val="single" w:sz="4" w:space="0" w:color="auto"/>
            </w:tcBorders>
          </w:tcPr>
          <w:p w:rsidR="00971836" w:rsidRPr="00780ECE" w:rsidRDefault="00971836" w:rsidP="00B101C6">
            <w:pPr>
              <w:jc w:val="center"/>
              <w:rPr>
                <w:color w:val="000000"/>
                <w:sz w:val="20"/>
                <w:szCs w:val="20"/>
                <w:shd w:val="clear" w:color="auto" w:fill="FFFFFF"/>
              </w:rPr>
            </w:pPr>
          </w:p>
        </w:tc>
        <w:tc>
          <w:tcPr>
            <w:tcW w:w="2126" w:type="dxa"/>
            <w:vMerge/>
            <w:tcBorders>
              <w:bottom w:val="single" w:sz="4" w:space="0" w:color="auto"/>
              <w:right w:val="single" w:sz="4" w:space="0" w:color="auto"/>
            </w:tcBorders>
          </w:tcPr>
          <w:p w:rsidR="00971836" w:rsidRPr="00780ECE" w:rsidRDefault="00971836" w:rsidP="00B101C6">
            <w:pPr>
              <w:pStyle w:val="Pro-Tab"/>
              <w:spacing w:before="0" w:after="0"/>
              <w:rPr>
                <w:rFonts w:ascii="Times New Roman" w:hAnsi="Times New Roman" w:cs="Times New Roman"/>
                <w:color w:val="000000"/>
                <w:sz w:val="20"/>
              </w:rPr>
            </w:pPr>
          </w:p>
        </w:tc>
        <w:tc>
          <w:tcPr>
            <w:tcW w:w="709" w:type="dxa"/>
            <w:vMerge/>
            <w:tcBorders>
              <w:bottom w:val="single" w:sz="4" w:space="0" w:color="auto"/>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p>
        </w:tc>
        <w:tc>
          <w:tcPr>
            <w:tcW w:w="850" w:type="dxa"/>
            <w:vMerge/>
            <w:tcBorders>
              <w:bottom w:val="single" w:sz="4" w:space="0" w:color="auto"/>
              <w:right w:val="single" w:sz="4" w:space="0" w:color="auto"/>
            </w:tcBorders>
          </w:tcPr>
          <w:p w:rsidR="00971836" w:rsidRPr="00780ECE" w:rsidRDefault="00971836" w:rsidP="00B101C6">
            <w:pPr>
              <w:jc w:val="center"/>
              <w:rPr>
                <w:kern w:val="2"/>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kern w:val="2"/>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BF5DA8">
        <w:trPr>
          <w:trHeight w:val="58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vMerge/>
          </w:tcPr>
          <w:p w:rsidR="00971836" w:rsidRPr="00780ECE" w:rsidRDefault="00971836" w:rsidP="00EE585A">
            <w:pPr>
              <w:rPr>
                <w:sz w:val="20"/>
                <w:szCs w:val="20"/>
              </w:rPr>
            </w:pPr>
          </w:p>
        </w:tc>
        <w:tc>
          <w:tcPr>
            <w:tcW w:w="1276" w:type="dxa"/>
            <w:vMerge/>
          </w:tcPr>
          <w:p w:rsidR="00971836" w:rsidRPr="00780ECE" w:rsidRDefault="00971836" w:rsidP="00EE585A">
            <w:pPr>
              <w:jc w:val="center"/>
              <w:rPr>
                <w:sz w:val="20"/>
                <w:szCs w:val="20"/>
              </w:rPr>
            </w:pPr>
          </w:p>
        </w:tc>
        <w:tc>
          <w:tcPr>
            <w:tcW w:w="1134" w:type="dxa"/>
            <w:vMerge/>
          </w:tcPr>
          <w:p w:rsidR="00971836" w:rsidRPr="00780ECE" w:rsidRDefault="00971836" w:rsidP="00EE585A">
            <w:pPr>
              <w:jc w:val="center"/>
              <w:rPr>
                <w:sz w:val="20"/>
                <w:szCs w:val="20"/>
              </w:rPr>
            </w:pP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tcBorders>
              <w:top w:val="single" w:sz="4" w:space="0" w:color="auto"/>
              <w:bottom w:val="single" w:sz="4" w:space="0" w:color="auto"/>
              <w:right w:val="single" w:sz="4" w:space="0" w:color="auto"/>
            </w:tcBorders>
          </w:tcPr>
          <w:p w:rsidR="00971836" w:rsidRPr="00780ECE" w:rsidRDefault="00971836" w:rsidP="00B101C6">
            <w:pPr>
              <w:pStyle w:val="Pro-Tab"/>
              <w:spacing w:before="0" w:after="0"/>
              <w:rPr>
                <w:rFonts w:ascii="Times New Roman" w:hAnsi="Times New Roman" w:cs="Times New Roman"/>
                <w:color w:val="000000"/>
                <w:sz w:val="20"/>
              </w:rPr>
            </w:pPr>
            <w:proofErr w:type="gramStart"/>
            <w:r w:rsidRPr="00780ECE">
              <w:rPr>
                <w:rFonts w:ascii="Times New Roman" w:hAnsi="Times New Roman" w:cs="Times New Roman"/>
                <w:color w:val="000000"/>
                <w:sz w:val="20"/>
              </w:rPr>
              <w:t>Количество мероприятий, направленных на развитие краеведения  и туризма (конференции,  конкурс</w:t>
            </w:r>
            <w:r>
              <w:rPr>
                <w:rFonts w:ascii="Times New Roman" w:hAnsi="Times New Roman" w:cs="Times New Roman"/>
                <w:color w:val="000000"/>
                <w:sz w:val="20"/>
              </w:rPr>
              <w:t>ы, выставки, лектории, и т.д.).</w:t>
            </w:r>
            <w:proofErr w:type="gramEnd"/>
          </w:p>
        </w:tc>
        <w:tc>
          <w:tcPr>
            <w:tcW w:w="709" w:type="dxa"/>
            <w:tcBorders>
              <w:top w:val="single" w:sz="4" w:space="0" w:color="auto"/>
              <w:bottom w:val="single" w:sz="4" w:space="0" w:color="auto"/>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r w:rsidRPr="00780ECE">
              <w:rPr>
                <w:rFonts w:ascii="Times New Roman" w:hAnsi="Times New Roman" w:cs="Times New Roman"/>
                <w:kern w:val="2"/>
                <w:sz w:val="20"/>
              </w:rPr>
              <w:t>шт.</w:t>
            </w:r>
          </w:p>
        </w:tc>
        <w:tc>
          <w:tcPr>
            <w:tcW w:w="850" w:type="dxa"/>
            <w:tcBorders>
              <w:top w:val="single" w:sz="4" w:space="0" w:color="auto"/>
              <w:bottom w:val="single" w:sz="4" w:space="0" w:color="auto"/>
              <w:right w:val="single" w:sz="4" w:space="0" w:color="auto"/>
            </w:tcBorders>
          </w:tcPr>
          <w:p w:rsidR="00971836" w:rsidRPr="00780ECE" w:rsidRDefault="00971836" w:rsidP="00B101C6">
            <w:pPr>
              <w:jc w:val="center"/>
              <w:rPr>
                <w:kern w:val="2"/>
                <w:sz w:val="20"/>
                <w:szCs w:val="20"/>
              </w:rPr>
            </w:pPr>
            <w:r w:rsidRPr="00780ECE">
              <w:rPr>
                <w:kern w:val="2"/>
                <w:sz w:val="20"/>
                <w:szCs w:val="20"/>
              </w:rPr>
              <w:t>8</w:t>
            </w:r>
          </w:p>
        </w:tc>
        <w:tc>
          <w:tcPr>
            <w:tcW w:w="851" w:type="dxa"/>
            <w:tcBorders>
              <w:top w:val="single" w:sz="4" w:space="0" w:color="auto"/>
              <w:bottom w:val="single" w:sz="4" w:space="0" w:color="auto"/>
              <w:right w:val="single" w:sz="4" w:space="0" w:color="auto"/>
            </w:tcBorders>
          </w:tcPr>
          <w:p w:rsidR="00971836" w:rsidRPr="00780ECE" w:rsidRDefault="00971836" w:rsidP="00B101C6">
            <w:pPr>
              <w:jc w:val="center"/>
              <w:rPr>
                <w:kern w:val="2"/>
                <w:sz w:val="20"/>
                <w:szCs w:val="20"/>
              </w:rPr>
            </w:pPr>
            <w:r w:rsidRPr="00780ECE">
              <w:rPr>
                <w:kern w:val="2"/>
                <w:sz w:val="20"/>
                <w:szCs w:val="20"/>
              </w:rPr>
              <w:t>8</w:t>
            </w: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BF5DA8">
        <w:trPr>
          <w:trHeight w:val="42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vMerge/>
          </w:tcPr>
          <w:p w:rsidR="00971836" w:rsidRPr="00780ECE" w:rsidRDefault="00971836" w:rsidP="00B101C6">
            <w:pPr>
              <w:rPr>
                <w:sz w:val="20"/>
                <w:szCs w:val="20"/>
              </w:rPr>
            </w:pPr>
          </w:p>
        </w:tc>
        <w:tc>
          <w:tcPr>
            <w:tcW w:w="1276" w:type="dxa"/>
            <w:vMerge/>
          </w:tcPr>
          <w:p w:rsidR="00971836" w:rsidRPr="00780ECE" w:rsidRDefault="00971836" w:rsidP="00B101C6">
            <w:pPr>
              <w:jc w:val="center"/>
              <w:rPr>
                <w:sz w:val="20"/>
                <w:szCs w:val="20"/>
              </w:rPr>
            </w:pPr>
          </w:p>
        </w:tc>
        <w:tc>
          <w:tcPr>
            <w:tcW w:w="1134" w:type="dxa"/>
            <w:vMerge/>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tcBorders>
              <w:top w:val="single" w:sz="4" w:space="0" w:color="auto"/>
              <w:bottom w:val="single" w:sz="4" w:space="0" w:color="auto"/>
              <w:right w:val="single" w:sz="4" w:space="0" w:color="auto"/>
            </w:tcBorders>
          </w:tcPr>
          <w:p w:rsidR="00971836" w:rsidRPr="00780ECE" w:rsidRDefault="00971836" w:rsidP="00B101C6">
            <w:pPr>
              <w:pStyle w:val="Pro-Tab"/>
              <w:spacing w:before="0" w:after="0"/>
              <w:rPr>
                <w:rFonts w:ascii="Times New Roman" w:hAnsi="Times New Roman" w:cs="Times New Roman"/>
                <w:kern w:val="2"/>
                <w:sz w:val="20"/>
              </w:rPr>
            </w:pPr>
            <w:r w:rsidRPr="00780ECE">
              <w:rPr>
                <w:rFonts w:ascii="Times New Roman" w:hAnsi="Times New Roman" w:cs="Times New Roman"/>
                <w:color w:val="000000"/>
                <w:sz w:val="20"/>
              </w:rPr>
              <w:t>Количество участников региональных конференций и городских конкурсов, иных мероприятий, направленных на развитие краеведения (круглые столы, совещания и т.д.).</w:t>
            </w:r>
          </w:p>
        </w:tc>
        <w:tc>
          <w:tcPr>
            <w:tcW w:w="709" w:type="dxa"/>
            <w:tcBorders>
              <w:top w:val="single" w:sz="4" w:space="0" w:color="auto"/>
              <w:bottom w:val="single" w:sz="4" w:space="0" w:color="auto"/>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r w:rsidRPr="00780ECE">
              <w:rPr>
                <w:rFonts w:ascii="Times New Roman" w:hAnsi="Times New Roman" w:cs="Times New Roman"/>
                <w:kern w:val="2"/>
                <w:sz w:val="20"/>
              </w:rPr>
              <w:t>шт.</w:t>
            </w:r>
          </w:p>
        </w:tc>
        <w:tc>
          <w:tcPr>
            <w:tcW w:w="850" w:type="dxa"/>
            <w:tcBorders>
              <w:top w:val="single" w:sz="4" w:space="0" w:color="auto"/>
              <w:bottom w:val="single" w:sz="4" w:space="0" w:color="auto"/>
              <w:right w:val="single" w:sz="4" w:space="0" w:color="auto"/>
            </w:tcBorders>
          </w:tcPr>
          <w:p w:rsidR="00971836" w:rsidRPr="00780ECE" w:rsidRDefault="00971836" w:rsidP="00B101C6">
            <w:pPr>
              <w:jc w:val="center"/>
              <w:rPr>
                <w:kern w:val="2"/>
                <w:sz w:val="20"/>
                <w:szCs w:val="20"/>
              </w:rPr>
            </w:pPr>
            <w:r w:rsidRPr="00780ECE">
              <w:rPr>
                <w:kern w:val="2"/>
                <w:sz w:val="20"/>
                <w:szCs w:val="20"/>
              </w:rPr>
              <w:t>220</w:t>
            </w:r>
          </w:p>
        </w:tc>
        <w:tc>
          <w:tcPr>
            <w:tcW w:w="851" w:type="dxa"/>
            <w:tcBorders>
              <w:top w:val="single" w:sz="4" w:space="0" w:color="auto"/>
              <w:bottom w:val="single" w:sz="4" w:space="0" w:color="auto"/>
              <w:right w:val="single" w:sz="4" w:space="0" w:color="auto"/>
            </w:tcBorders>
          </w:tcPr>
          <w:p w:rsidR="00971836" w:rsidRPr="00780ECE" w:rsidRDefault="00971836" w:rsidP="00B101C6">
            <w:pPr>
              <w:jc w:val="center"/>
              <w:rPr>
                <w:kern w:val="2"/>
                <w:sz w:val="20"/>
                <w:szCs w:val="20"/>
              </w:rPr>
            </w:pPr>
            <w:r w:rsidRPr="00780ECE">
              <w:rPr>
                <w:kern w:val="2"/>
                <w:sz w:val="20"/>
                <w:szCs w:val="20"/>
              </w:rPr>
              <w:t>200</w:t>
            </w: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A33C45">
        <w:trPr>
          <w:trHeight w:val="932"/>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vMerge/>
          </w:tcPr>
          <w:p w:rsidR="00971836" w:rsidRPr="00780ECE" w:rsidRDefault="00971836" w:rsidP="00B101C6">
            <w:pPr>
              <w:rPr>
                <w:sz w:val="20"/>
                <w:szCs w:val="20"/>
              </w:rPr>
            </w:pPr>
          </w:p>
        </w:tc>
        <w:tc>
          <w:tcPr>
            <w:tcW w:w="1276" w:type="dxa"/>
            <w:vMerge/>
          </w:tcPr>
          <w:p w:rsidR="00971836" w:rsidRPr="00780ECE" w:rsidRDefault="00971836" w:rsidP="00B101C6">
            <w:pPr>
              <w:jc w:val="center"/>
              <w:rPr>
                <w:sz w:val="20"/>
                <w:szCs w:val="20"/>
              </w:rPr>
            </w:pPr>
          </w:p>
        </w:tc>
        <w:tc>
          <w:tcPr>
            <w:tcW w:w="1134" w:type="dxa"/>
            <w:vMerge/>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tcBorders>
              <w:top w:val="single" w:sz="4" w:space="0" w:color="auto"/>
              <w:bottom w:val="single" w:sz="4" w:space="0" w:color="auto"/>
              <w:right w:val="single" w:sz="4" w:space="0" w:color="auto"/>
            </w:tcBorders>
          </w:tcPr>
          <w:p w:rsidR="00971836" w:rsidRDefault="00971836" w:rsidP="00B101C6">
            <w:pPr>
              <w:pStyle w:val="Pro-Tab"/>
              <w:spacing w:before="0" w:after="0"/>
              <w:rPr>
                <w:rFonts w:ascii="Times New Roman" w:hAnsi="Times New Roman" w:cs="Times New Roman"/>
                <w:color w:val="000000"/>
                <w:sz w:val="20"/>
              </w:rPr>
            </w:pPr>
            <w:r w:rsidRPr="00780ECE">
              <w:rPr>
                <w:rFonts w:ascii="Times New Roman" w:hAnsi="Times New Roman" w:cs="Times New Roman"/>
                <w:sz w:val="20"/>
              </w:rPr>
              <w:t>К</w:t>
            </w:r>
            <w:r w:rsidRPr="00780ECE">
              <w:rPr>
                <w:rFonts w:ascii="Times New Roman" w:hAnsi="Times New Roman" w:cs="Times New Roman"/>
                <w:color w:val="000000"/>
                <w:sz w:val="20"/>
              </w:rPr>
              <w:t>оличество  туристских маршрутов по городу Кинешме</w:t>
            </w:r>
          </w:p>
          <w:p w:rsidR="00971836" w:rsidRPr="00780ECE" w:rsidRDefault="00971836" w:rsidP="00B101C6">
            <w:pPr>
              <w:pStyle w:val="Pro-Tab"/>
              <w:spacing w:before="0" w:after="0"/>
              <w:rPr>
                <w:rFonts w:ascii="Times New Roman" w:hAnsi="Times New Roman" w:cs="Times New Roman"/>
                <w:kern w:val="2"/>
                <w:sz w:val="20"/>
              </w:rPr>
            </w:pPr>
          </w:p>
        </w:tc>
        <w:tc>
          <w:tcPr>
            <w:tcW w:w="709" w:type="dxa"/>
            <w:tcBorders>
              <w:top w:val="single" w:sz="4" w:space="0" w:color="auto"/>
              <w:bottom w:val="single" w:sz="4" w:space="0" w:color="auto"/>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r w:rsidRPr="00780ECE">
              <w:rPr>
                <w:rFonts w:ascii="Times New Roman" w:hAnsi="Times New Roman" w:cs="Times New Roman"/>
                <w:kern w:val="2"/>
                <w:sz w:val="20"/>
              </w:rPr>
              <w:t>шт.</w:t>
            </w:r>
          </w:p>
        </w:tc>
        <w:tc>
          <w:tcPr>
            <w:tcW w:w="850" w:type="dxa"/>
            <w:tcBorders>
              <w:top w:val="single" w:sz="4" w:space="0" w:color="auto"/>
              <w:bottom w:val="single" w:sz="4" w:space="0" w:color="auto"/>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r w:rsidRPr="00780ECE">
              <w:rPr>
                <w:rFonts w:ascii="Times New Roman" w:hAnsi="Times New Roman" w:cs="Times New Roman"/>
                <w:kern w:val="2"/>
                <w:sz w:val="20"/>
              </w:rPr>
              <w:t>10</w:t>
            </w:r>
          </w:p>
        </w:tc>
        <w:tc>
          <w:tcPr>
            <w:tcW w:w="851" w:type="dxa"/>
            <w:tcBorders>
              <w:top w:val="single" w:sz="4" w:space="0" w:color="auto"/>
              <w:bottom w:val="single" w:sz="4" w:space="0" w:color="auto"/>
              <w:right w:val="single" w:sz="4" w:space="0" w:color="auto"/>
            </w:tcBorders>
          </w:tcPr>
          <w:p w:rsidR="00971836" w:rsidRPr="00780ECE" w:rsidRDefault="00971836" w:rsidP="00B101C6">
            <w:pPr>
              <w:pStyle w:val="Pro-Tab"/>
              <w:spacing w:before="0" w:after="0"/>
              <w:jc w:val="center"/>
              <w:rPr>
                <w:rFonts w:ascii="Times New Roman" w:hAnsi="Times New Roman" w:cs="Times New Roman"/>
                <w:kern w:val="2"/>
                <w:sz w:val="20"/>
              </w:rPr>
            </w:pPr>
            <w:r w:rsidRPr="00780ECE">
              <w:rPr>
                <w:rFonts w:ascii="Times New Roman" w:hAnsi="Times New Roman" w:cs="Times New Roman"/>
                <w:kern w:val="2"/>
                <w:sz w:val="20"/>
              </w:rPr>
              <w:t>10</w:t>
            </w: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EE585A">
        <w:trPr>
          <w:trHeight w:val="339"/>
        </w:trPr>
        <w:tc>
          <w:tcPr>
            <w:tcW w:w="567" w:type="dxa"/>
            <w:vMerge w:val="restart"/>
            <w:tcBorders>
              <w:bottom w:val="single" w:sz="4" w:space="0" w:color="auto"/>
            </w:tcBorders>
          </w:tcPr>
          <w:p w:rsidR="00971836" w:rsidRPr="00780ECE" w:rsidRDefault="00971836" w:rsidP="00B101C6">
            <w:pPr>
              <w:ind w:right="-57"/>
              <w:jc w:val="center"/>
              <w:rPr>
                <w:sz w:val="20"/>
                <w:szCs w:val="20"/>
              </w:rPr>
            </w:pPr>
            <w:r w:rsidRPr="00780ECE">
              <w:rPr>
                <w:sz w:val="20"/>
                <w:szCs w:val="20"/>
              </w:rPr>
              <w:lastRenderedPageBreak/>
              <w:t>3.2</w:t>
            </w:r>
          </w:p>
        </w:tc>
        <w:tc>
          <w:tcPr>
            <w:tcW w:w="1843" w:type="dxa"/>
            <w:vMerge w:val="restart"/>
            <w:tcBorders>
              <w:bottom w:val="single" w:sz="4" w:space="0" w:color="auto"/>
            </w:tcBorders>
          </w:tcPr>
          <w:p w:rsidR="00971836" w:rsidRPr="00780ECE" w:rsidRDefault="00971836" w:rsidP="00B101C6">
            <w:pPr>
              <w:rPr>
                <w:color w:val="000000"/>
                <w:sz w:val="20"/>
                <w:szCs w:val="20"/>
              </w:rPr>
            </w:pPr>
            <w:r w:rsidRPr="00780ECE">
              <w:rPr>
                <w:sz w:val="20"/>
                <w:szCs w:val="20"/>
              </w:rPr>
              <w:t>Основное мероприятие «Развитие туристской инфраструктуры»</w:t>
            </w:r>
          </w:p>
        </w:tc>
        <w:tc>
          <w:tcPr>
            <w:tcW w:w="1843" w:type="dxa"/>
            <w:vMerge w:val="restart"/>
          </w:tcPr>
          <w:p w:rsidR="00971836" w:rsidRPr="00780ECE" w:rsidRDefault="00971836" w:rsidP="00A33C45">
            <w:pPr>
              <w:rPr>
                <w:sz w:val="20"/>
                <w:szCs w:val="20"/>
              </w:rPr>
            </w:pPr>
            <w:r w:rsidRPr="00780ECE">
              <w:rPr>
                <w:sz w:val="20"/>
                <w:szCs w:val="20"/>
              </w:rPr>
              <w:t>Администрация городского округа Кинешма: муниципальное учреждение города Кинешмы «Управление капитального строительства»</w:t>
            </w:r>
          </w:p>
        </w:tc>
        <w:tc>
          <w:tcPr>
            <w:tcW w:w="1559" w:type="dxa"/>
            <w:tcBorders>
              <w:bottom w:val="single" w:sz="4" w:space="0" w:color="auto"/>
            </w:tcBorders>
          </w:tcPr>
          <w:p w:rsidR="00971836" w:rsidRPr="00A33C45" w:rsidRDefault="00971836" w:rsidP="00B101C6">
            <w:pPr>
              <w:rPr>
                <w:sz w:val="20"/>
                <w:szCs w:val="20"/>
              </w:rPr>
            </w:pPr>
            <w:r w:rsidRPr="00A33C45">
              <w:rPr>
                <w:sz w:val="20"/>
                <w:szCs w:val="20"/>
              </w:rPr>
              <w:t>Всего</w:t>
            </w:r>
          </w:p>
        </w:tc>
        <w:tc>
          <w:tcPr>
            <w:tcW w:w="1276" w:type="dxa"/>
            <w:tcBorders>
              <w:bottom w:val="single" w:sz="4" w:space="0" w:color="auto"/>
            </w:tcBorders>
          </w:tcPr>
          <w:p w:rsidR="00971836" w:rsidRPr="00A33C45" w:rsidRDefault="00971836" w:rsidP="00B101C6">
            <w:pPr>
              <w:jc w:val="center"/>
              <w:rPr>
                <w:sz w:val="20"/>
                <w:szCs w:val="20"/>
              </w:rPr>
            </w:pPr>
            <w:r w:rsidRPr="00A33C45">
              <w:rPr>
                <w:sz w:val="20"/>
                <w:szCs w:val="20"/>
              </w:rPr>
              <w:t>2460,0*</w:t>
            </w:r>
          </w:p>
        </w:tc>
        <w:tc>
          <w:tcPr>
            <w:tcW w:w="1134" w:type="dxa"/>
            <w:tcBorders>
              <w:bottom w:val="single" w:sz="4" w:space="0" w:color="auto"/>
            </w:tcBorders>
          </w:tcPr>
          <w:p w:rsidR="00971836" w:rsidRPr="00A33C45" w:rsidRDefault="00971836" w:rsidP="00B101C6">
            <w:pPr>
              <w:jc w:val="center"/>
              <w:rPr>
                <w:sz w:val="20"/>
                <w:szCs w:val="20"/>
              </w:rPr>
            </w:pPr>
            <w:r w:rsidRPr="00A33C45">
              <w:rPr>
                <w:sz w:val="20"/>
                <w:szCs w:val="20"/>
              </w:rPr>
              <w:t>2460,0*</w:t>
            </w:r>
          </w:p>
        </w:tc>
        <w:tc>
          <w:tcPr>
            <w:tcW w:w="1701" w:type="dxa"/>
            <w:vMerge w:val="restart"/>
            <w:tcBorders>
              <w:bottom w:val="single" w:sz="4" w:space="0" w:color="auto"/>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bottom w:val="single" w:sz="4" w:space="0" w:color="auto"/>
              <w:right w:val="single" w:sz="4" w:space="0" w:color="auto"/>
            </w:tcBorders>
          </w:tcPr>
          <w:p w:rsidR="00971836" w:rsidRPr="00780ECE" w:rsidRDefault="00971836" w:rsidP="00B101C6">
            <w:pPr>
              <w:rPr>
                <w:sz w:val="20"/>
                <w:szCs w:val="20"/>
              </w:rPr>
            </w:pPr>
            <w:r w:rsidRPr="00780ECE">
              <w:rPr>
                <w:sz w:val="20"/>
                <w:szCs w:val="20"/>
              </w:rPr>
              <w:t>Количество туристов, размещенных в коллективных средствах размещения</w:t>
            </w:r>
          </w:p>
        </w:tc>
        <w:tc>
          <w:tcPr>
            <w:tcW w:w="709" w:type="dxa"/>
            <w:vMerge w:val="restart"/>
            <w:tcBorders>
              <w:top w:val="single" w:sz="4" w:space="0" w:color="auto"/>
              <w:bottom w:val="single" w:sz="4" w:space="0" w:color="auto"/>
              <w:right w:val="single" w:sz="4" w:space="0" w:color="auto"/>
            </w:tcBorders>
          </w:tcPr>
          <w:p w:rsidR="00971836" w:rsidRPr="00780ECE" w:rsidRDefault="00971836" w:rsidP="00B101C6">
            <w:pPr>
              <w:jc w:val="center"/>
              <w:rPr>
                <w:sz w:val="20"/>
                <w:szCs w:val="20"/>
              </w:rPr>
            </w:pPr>
          </w:p>
          <w:p w:rsidR="00971836" w:rsidRPr="00780ECE" w:rsidRDefault="00971836" w:rsidP="00B101C6">
            <w:pPr>
              <w:jc w:val="center"/>
              <w:rPr>
                <w:sz w:val="20"/>
                <w:szCs w:val="20"/>
              </w:rPr>
            </w:pPr>
          </w:p>
          <w:p w:rsidR="00971836" w:rsidRPr="00780ECE" w:rsidRDefault="00971836" w:rsidP="00B101C6">
            <w:pPr>
              <w:jc w:val="center"/>
              <w:rPr>
                <w:sz w:val="20"/>
                <w:szCs w:val="20"/>
              </w:rPr>
            </w:pPr>
            <w:r w:rsidRPr="00780ECE">
              <w:rPr>
                <w:sz w:val="20"/>
                <w:szCs w:val="20"/>
              </w:rPr>
              <w:t>чел.</w:t>
            </w:r>
          </w:p>
        </w:tc>
        <w:tc>
          <w:tcPr>
            <w:tcW w:w="850" w:type="dxa"/>
            <w:vMerge w:val="restart"/>
            <w:tcBorders>
              <w:top w:val="single" w:sz="4" w:space="0" w:color="auto"/>
              <w:bottom w:val="single" w:sz="4" w:space="0" w:color="auto"/>
              <w:right w:val="single" w:sz="4" w:space="0" w:color="auto"/>
            </w:tcBorders>
            <w:vAlign w:val="center"/>
          </w:tcPr>
          <w:p w:rsidR="00971836" w:rsidRPr="00780ECE" w:rsidRDefault="00971836" w:rsidP="00B101C6">
            <w:pPr>
              <w:jc w:val="center"/>
              <w:rPr>
                <w:sz w:val="20"/>
                <w:szCs w:val="20"/>
              </w:rPr>
            </w:pPr>
            <w:r w:rsidRPr="00780ECE">
              <w:rPr>
                <w:sz w:val="20"/>
                <w:szCs w:val="20"/>
              </w:rPr>
              <w:t>7737</w:t>
            </w:r>
          </w:p>
        </w:tc>
        <w:tc>
          <w:tcPr>
            <w:tcW w:w="851" w:type="dxa"/>
            <w:vMerge w:val="restart"/>
            <w:tcBorders>
              <w:top w:val="single" w:sz="4" w:space="0" w:color="auto"/>
              <w:bottom w:val="single" w:sz="4" w:space="0" w:color="auto"/>
              <w:right w:val="single" w:sz="4" w:space="0" w:color="auto"/>
            </w:tcBorders>
            <w:vAlign w:val="center"/>
          </w:tcPr>
          <w:p w:rsidR="00971836" w:rsidRPr="00780ECE" w:rsidRDefault="00971836" w:rsidP="00B101C6">
            <w:pPr>
              <w:jc w:val="center"/>
              <w:rPr>
                <w:sz w:val="20"/>
                <w:szCs w:val="20"/>
              </w:rPr>
            </w:pPr>
            <w:r w:rsidRPr="00780ECE">
              <w:rPr>
                <w:sz w:val="20"/>
                <w:szCs w:val="20"/>
              </w:rPr>
              <w:t>8000</w:t>
            </w:r>
          </w:p>
        </w:tc>
        <w:tc>
          <w:tcPr>
            <w:tcW w:w="1701" w:type="dxa"/>
            <w:vMerge w:val="restart"/>
            <w:tcBorders>
              <w:bottom w:val="single" w:sz="4" w:space="0" w:color="auto"/>
              <w:right w:val="single" w:sz="4" w:space="0" w:color="auto"/>
            </w:tcBorders>
          </w:tcPr>
          <w:p w:rsidR="00971836" w:rsidRPr="00780ECE" w:rsidRDefault="00971836" w:rsidP="00B101C6">
            <w:pPr>
              <w:rPr>
                <w:sz w:val="20"/>
                <w:szCs w:val="20"/>
              </w:rPr>
            </w:pPr>
            <w:r w:rsidRPr="00780ECE">
              <w:rPr>
                <w:sz w:val="20"/>
                <w:szCs w:val="20"/>
              </w:rPr>
              <w:t>Показатель исполнен на 103,4%.</w:t>
            </w:r>
          </w:p>
          <w:p w:rsidR="00971836" w:rsidRPr="00780ECE" w:rsidRDefault="00971836" w:rsidP="00B101C6">
            <w:pPr>
              <w:rPr>
                <w:sz w:val="20"/>
                <w:szCs w:val="20"/>
              </w:rPr>
            </w:pPr>
          </w:p>
        </w:tc>
      </w:tr>
      <w:tr w:rsidR="00971836" w:rsidRPr="00780ECE" w:rsidTr="00566B8D">
        <w:trPr>
          <w:trHeight w:val="982"/>
        </w:trPr>
        <w:tc>
          <w:tcPr>
            <w:tcW w:w="567" w:type="dxa"/>
            <w:vMerge/>
            <w:tcBorders>
              <w:bottom w:val="single" w:sz="4" w:space="0" w:color="auto"/>
            </w:tcBorders>
          </w:tcPr>
          <w:p w:rsidR="00971836" w:rsidRPr="00780ECE" w:rsidRDefault="00971836" w:rsidP="00B101C6">
            <w:pPr>
              <w:ind w:right="-57"/>
              <w:jc w:val="center"/>
              <w:rPr>
                <w:sz w:val="20"/>
                <w:szCs w:val="20"/>
              </w:rPr>
            </w:pPr>
          </w:p>
        </w:tc>
        <w:tc>
          <w:tcPr>
            <w:tcW w:w="1843" w:type="dxa"/>
            <w:vMerge/>
            <w:tcBorders>
              <w:bottom w:val="single" w:sz="4" w:space="0" w:color="auto"/>
            </w:tcBorders>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vMerge w:val="restart"/>
          </w:tcPr>
          <w:p w:rsidR="00971836" w:rsidRDefault="00971836" w:rsidP="00B101C6">
            <w:pPr>
              <w:rPr>
                <w:sz w:val="20"/>
                <w:szCs w:val="20"/>
              </w:rPr>
            </w:pPr>
            <w:r w:rsidRPr="00A33C45">
              <w:rPr>
                <w:sz w:val="20"/>
                <w:szCs w:val="20"/>
              </w:rPr>
              <w:t>бюджетные ассигнования</w:t>
            </w:r>
          </w:p>
          <w:p w:rsidR="00971836" w:rsidRPr="00D7139A" w:rsidRDefault="00971836" w:rsidP="00B101C6">
            <w:pPr>
              <w:rPr>
                <w:i/>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vMerge w:val="restart"/>
          </w:tcPr>
          <w:p w:rsidR="00971836" w:rsidRPr="00780ECE" w:rsidRDefault="00971836" w:rsidP="00B101C6">
            <w:pPr>
              <w:jc w:val="center"/>
              <w:rPr>
                <w:sz w:val="20"/>
                <w:szCs w:val="20"/>
              </w:rPr>
            </w:pPr>
            <w:r w:rsidRPr="00780ECE">
              <w:rPr>
                <w:sz w:val="20"/>
                <w:szCs w:val="20"/>
              </w:rPr>
              <w:t>2460,0</w:t>
            </w:r>
            <w:r>
              <w:rPr>
                <w:sz w:val="20"/>
                <w:szCs w:val="20"/>
              </w:rPr>
              <w:t>*</w:t>
            </w:r>
          </w:p>
        </w:tc>
        <w:tc>
          <w:tcPr>
            <w:tcW w:w="1134" w:type="dxa"/>
            <w:vMerge w:val="restart"/>
          </w:tcPr>
          <w:p w:rsidR="00971836" w:rsidRPr="00780ECE" w:rsidRDefault="00971836" w:rsidP="00B101C6">
            <w:pPr>
              <w:jc w:val="center"/>
              <w:rPr>
                <w:sz w:val="20"/>
                <w:szCs w:val="20"/>
              </w:rPr>
            </w:pPr>
            <w:r w:rsidRPr="00780ECE">
              <w:rPr>
                <w:sz w:val="20"/>
                <w:szCs w:val="20"/>
              </w:rPr>
              <w:t>2460,0*</w:t>
            </w:r>
          </w:p>
        </w:tc>
        <w:tc>
          <w:tcPr>
            <w:tcW w:w="170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rPr>
                <w:sz w:val="20"/>
                <w:szCs w:val="20"/>
              </w:rPr>
            </w:pPr>
          </w:p>
        </w:tc>
        <w:tc>
          <w:tcPr>
            <w:tcW w:w="709"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0" w:type="dxa"/>
            <w:vMerge/>
            <w:tcBorders>
              <w:bottom w:val="single" w:sz="4" w:space="0" w:color="auto"/>
              <w:right w:val="single" w:sz="4" w:space="0" w:color="auto"/>
            </w:tcBorders>
            <w:vAlign w:val="center"/>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vAlign w:val="center"/>
          </w:tcPr>
          <w:p w:rsidR="00971836" w:rsidRPr="00780ECE" w:rsidRDefault="00971836" w:rsidP="00B101C6">
            <w:pPr>
              <w:jc w:val="center"/>
              <w:rPr>
                <w:sz w:val="20"/>
                <w:szCs w:val="20"/>
              </w:rPr>
            </w:pPr>
          </w:p>
        </w:tc>
        <w:tc>
          <w:tcPr>
            <w:tcW w:w="1701" w:type="dxa"/>
            <w:vMerge/>
            <w:tcBorders>
              <w:bottom w:val="single" w:sz="4" w:space="0" w:color="auto"/>
              <w:right w:val="single" w:sz="4" w:space="0" w:color="auto"/>
            </w:tcBorders>
          </w:tcPr>
          <w:p w:rsidR="00971836" w:rsidRPr="00780ECE" w:rsidRDefault="00971836" w:rsidP="00B101C6">
            <w:pPr>
              <w:rPr>
                <w:sz w:val="20"/>
                <w:szCs w:val="20"/>
              </w:rPr>
            </w:pPr>
          </w:p>
        </w:tc>
      </w:tr>
      <w:tr w:rsidR="00971836" w:rsidRPr="00780ECE" w:rsidTr="00D7139A">
        <w:trPr>
          <w:trHeight w:val="23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vMerge/>
          </w:tcPr>
          <w:p w:rsidR="00971836" w:rsidRPr="00780ECE" w:rsidRDefault="00971836" w:rsidP="00B101C6">
            <w:pPr>
              <w:rPr>
                <w:sz w:val="20"/>
                <w:szCs w:val="20"/>
              </w:rPr>
            </w:pPr>
          </w:p>
        </w:tc>
        <w:tc>
          <w:tcPr>
            <w:tcW w:w="1276" w:type="dxa"/>
            <w:vMerge/>
          </w:tcPr>
          <w:p w:rsidR="00971836" w:rsidRPr="00780ECE" w:rsidRDefault="00971836" w:rsidP="00B101C6">
            <w:pPr>
              <w:jc w:val="center"/>
              <w:rPr>
                <w:sz w:val="20"/>
                <w:szCs w:val="20"/>
              </w:rPr>
            </w:pPr>
          </w:p>
        </w:tc>
        <w:tc>
          <w:tcPr>
            <w:tcW w:w="1134" w:type="dxa"/>
            <w:vMerge/>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rPr>
                <w:sz w:val="20"/>
                <w:szCs w:val="20"/>
              </w:rPr>
            </w:pPr>
            <w:r w:rsidRPr="00780ECE">
              <w:rPr>
                <w:sz w:val="20"/>
                <w:szCs w:val="20"/>
              </w:rPr>
              <w:t>Количество койко-мест в коллективных средствах размещения</w:t>
            </w:r>
          </w:p>
          <w:p w:rsidR="00971836" w:rsidRPr="00780ECE" w:rsidRDefault="00971836" w:rsidP="00B101C6">
            <w:pPr>
              <w:rPr>
                <w:sz w:val="20"/>
                <w:szCs w:val="20"/>
              </w:rPr>
            </w:pPr>
          </w:p>
        </w:tc>
        <w:tc>
          <w:tcPr>
            <w:tcW w:w="709" w:type="dxa"/>
            <w:vMerge w:val="restart"/>
            <w:tcBorders>
              <w:top w:val="single" w:sz="4" w:space="0" w:color="auto"/>
              <w:right w:val="single" w:sz="4" w:space="0" w:color="auto"/>
            </w:tcBorders>
          </w:tcPr>
          <w:p w:rsidR="00971836" w:rsidRPr="00780ECE" w:rsidRDefault="00971836" w:rsidP="00A33C45">
            <w:pPr>
              <w:rPr>
                <w:sz w:val="20"/>
                <w:szCs w:val="20"/>
              </w:rPr>
            </w:pPr>
            <w:r w:rsidRPr="00780ECE">
              <w:rPr>
                <w:sz w:val="20"/>
                <w:szCs w:val="20"/>
              </w:rPr>
              <w:t>ед.</w:t>
            </w:r>
          </w:p>
          <w:p w:rsidR="00971836" w:rsidRPr="00780ECE" w:rsidRDefault="00971836" w:rsidP="00A33C45">
            <w:pPr>
              <w:rPr>
                <w:sz w:val="20"/>
                <w:szCs w:val="20"/>
              </w:rPr>
            </w:pPr>
          </w:p>
        </w:tc>
        <w:tc>
          <w:tcPr>
            <w:tcW w:w="850" w:type="dxa"/>
            <w:vMerge w:val="restart"/>
            <w:tcBorders>
              <w:top w:val="single" w:sz="4" w:space="0" w:color="auto"/>
              <w:right w:val="single" w:sz="4" w:space="0" w:color="auto"/>
            </w:tcBorders>
          </w:tcPr>
          <w:p w:rsidR="00971836" w:rsidRPr="00780ECE" w:rsidRDefault="00971836" w:rsidP="00A33C45">
            <w:pPr>
              <w:jc w:val="center"/>
              <w:rPr>
                <w:sz w:val="20"/>
                <w:szCs w:val="20"/>
              </w:rPr>
            </w:pPr>
            <w:r w:rsidRPr="00780ECE">
              <w:rPr>
                <w:sz w:val="20"/>
                <w:szCs w:val="20"/>
              </w:rPr>
              <w:t>285</w:t>
            </w:r>
          </w:p>
        </w:tc>
        <w:tc>
          <w:tcPr>
            <w:tcW w:w="851" w:type="dxa"/>
            <w:vMerge w:val="restart"/>
            <w:tcBorders>
              <w:top w:val="single" w:sz="4" w:space="0" w:color="auto"/>
              <w:right w:val="single" w:sz="4" w:space="0" w:color="auto"/>
            </w:tcBorders>
          </w:tcPr>
          <w:p w:rsidR="00971836" w:rsidRPr="00780ECE" w:rsidRDefault="00971836" w:rsidP="00A33C45">
            <w:pPr>
              <w:jc w:val="center"/>
              <w:rPr>
                <w:sz w:val="20"/>
                <w:szCs w:val="20"/>
              </w:rPr>
            </w:pPr>
            <w:r w:rsidRPr="00780ECE">
              <w:rPr>
                <w:sz w:val="20"/>
                <w:szCs w:val="20"/>
              </w:rPr>
              <w:t>298</w:t>
            </w:r>
          </w:p>
        </w:tc>
        <w:tc>
          <w:tcPr>
            <w:tcW w:w="1701" w:type="dxa"/>
            <w:vMerge w:val="restart"/>
            <w:tcBorders>
              <w:right w:val="single" w:sz="4" w:space="0" w:color="auto"/>
            </w:tcBorders>
          </w:tcPr>
          <w:p w:rsidR="00971836" w:rsidRPr="00780ECE" w:rsidRDefault="00971836" w:rsidP="00B101C6">
            <w:pPr>
              <w:rPr>
                <w:sz w:val="20"/>
                <w:szCs w:val="20"/>
              </w:rPr>
            </w:pPr>
            <w:r w:rsidRPr="00780ECE">
              <w:rPr>
                <w:sz w:val="20"/>
                <w:szCs w:val="20"/>
              </w:rPr>
              <w:t>Показатель исполнен на 104,6%.</w:t>
            </w:r>
          </w:p>
          <w:p w:rsidR="00971836" w:rsidRPr="00780ECE" w:rsidRDefault="00971836" w:rsidP="00B101C6">
            <w:pPr>
              <w:rPr>
                <w:sz w:val="20"/>
                <w:szCs w:val="20"/>
              </w:rPr>
            </w:pPr>
          </w:p>
        </w:tc>
      </w:tr>
      <w:tr w:rsidR="00971836" w:rsidRPr="00780ECE" w:rsidTr="00C21E93">
        <w:trPr>
          <w:trHeight w:val="2398"/>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A33C45">
            <w:pPr>
              <w:rPr>
                <w:sz w:val="20"/>
                <w:szCs w:val="20"/>
              </w:rPr>
            </w:pPr>
            <w:r w:rsidRPr="00780ECE">
              <w:rPr>
                <w:sz w:val="20"/>
                <w:szCs w:val="20"/>
              </w:rPr>
              <w:t xml:space="preserve">- областной бюджет </w:t>
            </w:r>
          </w:p>
          <w:p w:rsidR="00971836" w:rsidRPr="00780ECE" w:rsidRDefault="00971836" w:rsidP="00B101C6">
            <w:pPr>
              <w:rPr>
                <w:sz w:val="20"/>
                <w:szCs w:val="20"/>
              </w:rPr>
            </w:pPr>
            <w:r w:rsidRPr="00780ECE">
              <w:rPr>
                <w:sz w:val="20"/>
                <w:szCs w:val="20"/>
              </w:rPr>
              <w:t>* в том числе средства, предусмотренные на погаш</w:t>
            </w:r>
            <w:r>
              <w:rPr>
                <w:sz w:val="20"/>
                <w:szCs w:val="20"/>
              </w:rPr>
              <w:t>ение кредиторской задолженности за 2015г.</w:t>
            </w:r>
          </w:p>
        </w:tc>
        <w:tc>
          <w:tcPr>
            <w:tcW w:w="1276" w:type="dxa"/>
          </w:tcPr>
          <w:p w:rsidR="00971836" w:rsidRPr="00780ECE" w:rsidRDefault="00971836" w:rsidP="00B101C6">
            <w:pPr>
              <w:jc w:val="center"/>
              <w:rPr>
                <w:sz w:val="20"/>
                <w:szCs w:val="20"/>
              </w:rPr>
            </w:pPr>
            <w:r w:rsidRPr="00780ECE">
              <w:rPr>
                <w:sz w:val="20"/>
                <w:szCs w:val="20"/>
              </w:rPr>
              <w:t xml:space="preserve">2460,0* </w:t>
            </w:r>
          </w:p>
        </w:tc>
        <w:tc>
          <w:tcPr>
            <w:tcW w:w="1134" w:type="dxa"/>
          </w:tcPr>
          <w:p w:rsidR="00971836" w:rsidRPr="00780ECE" w:rsidRDefault="00971836" w:rsidP="00B101C6">
            <w:pPr>
              <w:jc w:val="center"/>
              <w:rPr>
                <w:sz w:val="20"/>
                <w:szCs w:val="20"/>
              </w:rPr>
            </w:pPr>
            <w:r w:rsidRPr="00780ECE">
              <w:rPr>
                <w:sz w:val="20"/>
                <w:szCs w:val="20"/>
              </w:rPr>
              <w:t>2460,0*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rPr>
                <w:sz w:val="20"/>
                <w:szCs w:val="20"/>
              </w:rPr>
            </w:pPr>
          </w:p>
        </w:tc>
        <w:tc>
          <w:tcPr>
            <w:tcW w:w="709"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0" w:type="dxa"/>
            <w:vMerge/>
            <w:tcBorders>
              <w:bottom w:val="single" w:sz="4" w:space="0" w:color="auto"/>
              <w:right w:val="single" w:sz="4" w:space="0" w:color="auto"/>
            </w:tcBorders>
            <w:vAlign w:val="center"/>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vAlign w:val="center"/>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A33C45">
        <w:trPr>
          <w:trHeight w:val="236"/>
        </w:trPr>
        <w:tc>
          <w:tcPr>
            <w:tcW w:w="567" w:type="dxa"/>
            <w:vMerge w:val="restart"/>
          </w:tcPr>
          <w:p w:rsidR="00971836" w:rsidRPr="00780ECE" w:rsidRDefault="00971836" w:rsidP="00B101C6">
            <w:pPr>
              <w:ind w:right="-57"/>
              <w:jc w:val="center"/>
              <w:rPr>
                <w:sz w:val="20"/>
                <w:szCs w:val="20"/>
              </w:rPr>
            </w:pPr>
            <w:r w:rsidRPr="00780ECE">
              <w:rPr>
                <w:sz w:val="20"/>
                <w:szCs w:val="20"/>
              </w:rPr>
              <w:t>3.2.1</w:t>
            </w:r>
          </w:p>
        </w:tc>
        <w:tc>
          <w:tcPr>
            <w:tcW w:w="1843" w:type="dxa"/>
            <w:vMerge w:val="restart"/>
          </w:tcPr>
          <w:p w:rsidR="00D7139A" w:rsidRPr="00D7139A" w:rsidRDefault="00971836" w:rsidP="00B101C6">
            <w:pPr>
              <w:rPr>
                <w:sz w:val="20"/>
                <w:szCs w:val="20"/>
              </w:rPr>
            </w:pPr>
            <w:r w:rsidRPr="00780ECE">
              <w:rPr>
                <w:color w:val="000000"/>
                <w:sz w:val="20"/>
                <w:szCs w:val="20"/>
              </w:rPr>
              <w:t>Мероприятие «</w:t>
            </w:r>
            <w:r w:rsidRPr="00780ECE">
              <w:rPr>
                <w:sz w:val="20"/>
                <w:szCs w:val="20"/>
              </w:rPr>
              <w:t xml:space="preserve">Разработка проектно-сметной документации по реконструкции </w:t>
            </w:r>
            <w:proofErr w:type="spellStart"/>
            <w:r w:rsidRPr="00780ECE">
              <w:rPr>
                <w:sz w:val="20"/>
                <w:szCs w:val="20"/>
              </w:rPr>
              <w:t>берегоукрепления</w:t>
            </w:r>
            <w:proofErr w:type="spellEnd"/>
            <w:r w:rsidRPr="00780ECE">
              <w:rPr>
                <w:sz w:val="20"/>
                <w:szCs w:val="20"/>
              </w:rPr>
              <w:t xml:space="preserve"> в устье реки </w:t>
            </w:r>
            <w:proofErr w:type="spellStart"/>
            <w:r w:rsidRPr="00780ECE">
              <w:rPr>
                <w:sz w:val="20"/>
                <w:szCs w:val="20"/>
              </w:rPr>
              <w:t>Казохи</w:t>
            </w:r>
            <w:proofErr w:type="spellEnd"/>
            <w:r w:rsidRPr="00780ECE">
              <w:rPr>
                <w:sz w:val="20"/>
                <w:szCs w:val="20"/>
              </w:rPr>
              <w:t>»</w:t>
            </w: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B101C6">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EE585A">
        <w:trPr>
          <w:trHeight w:val="895"/>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B101C6">
            <w:pPr>
              <w:rPr>
                <w:sz w:val="20"/>
                <w:szCs w:val="20"/>
              </w:rPr>
            </w:pPr>
            <w:r w:rsidRPr="00A33C45">
              <w:rPr>
                <w:sz w:val="20"/>
                <w:szCs w:val="20"/>
              </w:rPr>
              <w:t>бюджетные ассигнования</w:t>
            </w:r>
          </w:p>
          <w:p w:rsidR="00971836" w:rsidRPr="00780ECE" w:rsidRDefault="00971836" w:rsidP="00B101C6">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EE585A">
            <w:pPr>
              <w:jc w:val="center"/>
              <w:rPr>
                <w:sz w:val="20"/>
                <w:szCs w:val="20"/>
              </w:rPr>
            </w:pPr>
            <w:r w:rsidRPr="00780ECE">
              <w:rPr>
                <w:sz w:val="20"/>
                <w:szCs w:val="20"/>
              </w:rPr>
              <w:t>0,0</w:t>
            </w:r>
          </w:p>
        </w:tc>
        <w:tc>
          <w:tcPr>
            <w:tcW w:w="1134" w:type="dxa"/>
          </w:tcPr>
          <w:p w:rsidR="00971836" w:rsidRPr="00780ECE" w:rsidRDefault="00971836" w:rsidP="00EE585A">
            <w:pPr>
              <w:jc w:val="center"/>
              <w:rPr>
                <w:sz w:val="20"/>
                <w:szCs w:val="20"/>
              </w:rPr>
            </w:pPr>
            <w:r w:rsidRPr="00780ECE">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right w:val="single" w:sz="4" w:space="0" w:color="auto"/>
            </w:tcBorders>
          </w:tcPr>
          <w:p w:rsidR="00971836" w:rsidRPr="00780ECE" w:rsidRDefault="00971836" w:rsidP="00B101C6">
            <w:pPr>
              <w:snapToGrid w:val="0"/>
              <w:jc w:val="center"/>
              <w:rPr>
                <w:sz w:val="20"/>
                <w:szCs w:val="20"/>
              </w:rPr>
            </w:pPr>
          </w:p>
        </w:tc>
        <w:tc>
          <w:tcPr>
            <w:tcW w:w="709" w:type="dxa"/>
            <w:vMerge/>
            <w:tcBorders>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right w:val="single" w:sz="4" w:space="0" w:color="auto"/>
            </w:tcBorders>
          </w:tcPr>
          <w:p w:rsidR="00971836" w:rsidRPr="00780ECE" w:rsidRDefault="00971836" w:rsidP="00B101C6">
            <w:pPr>
              <w:jc w:val="center"/>
              <w:rPr>
                <w:sz w:val="20"/>
                <w:szCs w:val="20"/>
              </w:rPr>
            </w:pPr>
          </w:p>
        </w:tc>
        <w:tc>
          <w:tcPr>
            <w:tcW w:w="851" w:type="dxa"/>
            <w:vMerge/>
            <w:tcBorders>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7139A">
        <w:trPr>
          <w:trHeight w:val="317"/>
        </w:trPr>
        <w:tc>
          <w:tcPr>
            <w:tcW w:w="567" w:type="dxa"/>
            <w:vMerge w:val="restart"/>
          </w:tcPr>
          <w:p w:rsidR="00971836" w:rsidRPr="00780ECE" w:rsidRDefault="00971836" w:rsidP="00B101C6">
            <w:pPr>
              <w:ind w:right="-57"/>
              <w:jc w:val="center"/>
              <w:rPr>
                <w:sz w:val="20"/>
                <w:szCs w:val="20"/>
              </w:rPr>
            </w:pPr>
            <w:r w:rsidRPr="00780ECE">
              <w:rPr>
                <w:sz w:val="20"/>
                <w:szCs w:val="20"/>
              </w:rPr>
              <w:t>3.2.2</w:t>
            </w:r>
          </w:p>
        </w:tc>
        <w:tc>
          <w:tcPr>
            <w:tcW w:w="1843" w:type="dxa"/>
            <w:vMerge w:val="restart"/>
          </w:tcPr>
          <w:p w:rsidR="00971836" w:rsidRPr="00A33C45" w:rsidRDefault="00971836" w:rsidP="00B101C6">
            <w:pPr>
              <w:rPr>
                <w:sz w:val="20"/>
                <w:szCs w:val="20"/>
              </w:rPr>
            </w:pPr>
            <w:r w:rsidRPr="00780ECE">
              <w:rPr>
                <w:color w:val="000000"/>
                <w:sz w:val="20"/>
                <w:szCs w:val="20"/>
              </w:rPr>
              <w:t>Мероприятие</w:t>
            </w:r>
            <w:r w:rsidR="00D7139A">
              <w:rPr>
                <w:color w:val="000000"/>
                <w:sz w:val="20"/>
                <w:szCs w:val="20"/>
              </w:rPr>
              <w:t xml:space="preserve"> </w:t>
            </w:r>
            <w:r w:rsidRPr="00780ECE">
              <w:rPr>
                <w:sz w:val="20"/>
                <w:szCs w:val="20"/>
              </w:rPr>
              <w:t xml:space="preserve">«Разработка проектно-сметной документации по реконструкции </w:t>
            </w:r>
            <w:r w:rsidRPr="00780ECE">
              <w:rPr>
                <w:sz w:val="20"/>
                <w:szCs w:val="20"/>
              </w:rPr>
              <w:lastRenderedPageBreak/>
              <w:t>видовых площадок набережной Волжского буль</w:t>
            </w:r>
            <w:r>
              <w:rPr>
                <w:sz w:val="20"/>
                <w:szCs w:val="20"/>
              </w:rPr>
              <w:t>вара под причальные сооружения»</w:t>
            </w:r>
          </w:p>
        </w:tc>
        <w:tc>
          <w:tcPr>
            <w:tcW w:w="1843" w:type="dxa"/>
            <w:vMerge/>
          </w:tcPr>
          <w:p w:rsidR="00971836" w:rsidRPr="00780ECE" w:rsidRDefault="00971836" w:rsidP="00B101C6">
            <w:pPr>
              <w:jc w:val="center"/>
              <w:rPr>
                <w:sz w:val="20"/>
                <w:szCs w:val="20"/>
              </w:rPr>
            </w:pPr>
          </w:p>
        </w:tc>
        <w:tc>
          <w:tcPr>
            <w:tcW w:w="1559" w:type="dxa"/>
          </w:tcPr>
          <w:p w:rsidR="00D7139A" w:rsidRDefault="00971836" w:rsidP="00B101C6">
            <w:pPr>
              <w:rPr>
                <w:sz w:val="20"/>
                <w:szCs w:val="20"/>
              </w:rPr>
            </w:pPr>
            <w:r>
              <w:rPr>
                <w:sz w:val="20"/>
                <w:szCs w:val="20"/>
              </w:rPr>
              <w:t>Всего</w:t>
            </w:r>
          </w:p>
          <w:p w:rsidR="00D7139A" w:rsidRDefault="00D7139A" w:rsidP="00B101C6">
            <w:pPr>
              <w:rPr>
                <w:sz w:val="20"/>
                <w:szCs w:val="20"/>
              </w:rPr>
            </w:pPr>
          </w:p>
          <w:p w:rsidR="00D7139A" w:rsidRDefault="00D7139A" w:rsidP="00B101C6">
            <w:pPr>
              <w:rPr>
                <w:sz w:val="20"/>
                <w:szCs w:val="20"/>
              </w:rPr>
            </w:pPr>
          </w:p>
          <w:p w:rsidR="00D7139A" w:rsidRDefault="00D7139A" w:rsidP="00B101C6">
            <w:pPr>
              <w:rPr>
                <w:sz w:val="20"/>
                <w:szCs w:val="20"/>
              </w:rPr>
            </w:pPr>
          </w:p>
          <w:p w:rsidR="00D7139A" w:rsidRPr="00780ECE" w:rsidRDefault="00D7139A" w:rsidP="00B101C6">
            <w:pPr>
              <w:rPr>
                <w:sz w:val="20"/>
                <w:szCs w:val="20"/>
              </w:rPr>
            </w:pP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A33C45">
        <w:trPr>
          <w:trHeight w:val="2394"/>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B101C6">
            <w:pPr>
              <w:rPr>
                <w:sz w:val="20"/>
                <w:szCs w:val="20"/>
              </w:rPr>
            </w:pPr>
            <w:r w:rsidRPr="00A33C45">
              <w:rPr>
                <w:sz w:val="20"/>
                <w:szCs w:val="20"/>
              </w:rPr>
              <w:t>бюджетные ассигнования</w:t>
            </w:r>
          </w:p>
          <w:p w:rsidR="00971836" w:rsidRPr="00780ECE" w:rsidRDefault="00971836" w:rsidP="00B101C6">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EE585A">
            <w:pPr>
              <w:jc w:val="center"/>
              <w:rPr>
                <w:sz w:val="20"/>
                <w:szCs w:val="20"/>
              </w:rPr>
            </w:pPr>
            <w:r w:rsidRPr="00780ECE">
              <w:rPr>
                <w:sz w:val="20"/>
                <w:szCs w:val="20"/>
              </w:rPr>
              <w:t>0,0</w:t>
            </w:r>
          </w:p>
        </w:tc>
        <w:tc>
          <w:tcPr>
            <w:tcW w:w="1134" w:type="dxa"/>
          </w:tcPr>
          <w:p w:rsidR="00971836" w:rsidRPr="00780ECE" w:rsidRDefault="00971836" w:rsidP="00EE585A">
            <w:pPr>
              <w:jc w:val="center"/>
              <w:rPr>
                <w:sz w:val="20"/>
                <w:szCs w:val="20"/>
              </w:rPr>
            </w:pPr>
            <w:r w:rsidRPr="00780ECE">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right w:val="single" w:sz="4" w:space="0" w:color="auto"/>
            </w:tcBorders>
          </w:tcPr>
          <w:p w:rsidR="00971836" w:rsidRPr="00780ECE" w:rsidRDefault="00971836" w:rsidP="00B101C6">
            <w:pPr>
              <w:snapToGrid w:val="0"/>
              <w:jc w:val="center"/>
              <w:rPr>
                <w:sz w:val="20"/>
                <w:szCs w:val="20"/>
              </w:rPr>
            </w:pPr>
          </w:p>
        </w:tc>
        <w:tc>
          <w:tcPr>
            <w:tcW w:w="709" w:type="dxa"/>
            <w:vMerge/>
            <w:tcBorders>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right w:val="single" w:sz="4" w:space="0" w:color="auto"/>
            </w:tcBorders>
          </w:tcPr>
          <w:p w:rsidR="00971836" w:rsidRPr="00780ECE" w:rsidRDefault="00971836" w:rsidP="00B101C6">
            <w:pPr>
              <w:jc w:val="center"/>
              <w:rPr>
                <w:sz w:val="20"/>
                <w:szCs w:val="20"/>
              </w:rPr>
            </w:pPr>
          </w:p>
        </w:tc>
        <w:tc>
          <w:tcPr>
            <w:tcW w:w="851" w:type="dxa"/>
            <w:vMerge/>
            <w:tcBorders>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A33C45">
        <w:trPr>
          <w:trHeight w:val="347"/>
        </w:trPr>
        <w:tc>
          <w:tcPr>
            <w:tcW w:w="567" w:type="dxa"/>
            <w:vMerge w:val="restart"/>
          </w:tcPr>
          <w:p w:rsidR="00971836" w:rsidRPr="00780ECE" w:rsidRDefault="00971836" w:rsidP="00B101C6">
            <w:pPr>
              <w:ind w:right="-57"/>
              <w:jc w:val="center"/>
              <w:rPr>
                <w:sz w:val="20"/>
                <w:szCs w:val="20"/>
              </w:rPr>
            </w:pPr>
            <w:r w:rsidRPr="00780ECE">
              <w:rPr>
                <w:sz w:val="20"/>
                <w:szCs w:val="20"/>
              </w:rPr>
              <w:lastRenderedPageBreak/>
              <w:t>3.2.3</w:t>
            </w:r>
          </w:p>
        </w:tc>
        <w:tc>
          <w:tcPr>
            <w:tcW w:w="1843" w:type="dxa"/>
            <w:vMerge w:val="restart"/>
          </w:tcPr>
          <w:p w:rsidR="00971836" w:rsidRPr="00D578D7" w:rsidRDefault="00971836" w:rsidP="00B101C6">
            <w:pPr>
              <w:rPr>
                <w:sz w:val="20"/>
                <w:szCs w:val="20"/>
              </w:rPr>
            </w:pPr>
            <w:r w:rsidRPr="00780ECE">
              <w:rPr>
                <w:color w:val="000000"/>
                <w:sz w:val="20"/>
                <w:szCs w:val="20"/>
              </w:rPr>
              <w:t>Мероприятие</w:t>
            </w:r>
            <w:r w:rsidRPr="00780ECE">
              <w:rPr>
                <w:sz w:val="20"/>
                <w:szCs w:val="20"/>
              </w:rPr>
              <w:t xml:space="preserve"> «Разработка проектно-сметной документации по реконструкции мостового перехода через реку </w:t>
            </w:r>
            <w:proofErr w:type="spellStart"/>
            <w:r w:rsidRPr="00780ECE">
              <w:rPr>
                <w:sz w:val="20"/>
                <w:szCs w:val="20"/>
              </w:rPr>
              <w:t>Казоха</w:t>
            </w:r>
            <w:proofErr w:type="spellEnd"/>
            <w:r w:rsidRPr="00780ECE">
              <w:rPr>
                <w:sz w:val="20"/>
                <w:szCs w:val="20"/>
              </w:rPr>
              <w:t>»</w:t>
            </w: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B101C6">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EE585A">
        <w:trPr>
          <w:trHeight w:val="126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B101C6">
            <w:pPr>
              <w:rPr>
                <w:sz w:val="20"/>
                <w:szCs w:val="20"/>
              </w:rPr>
            </w:pPr>
            <w:r w:rsidRPr="00A33C45">
              <w:rPr>
                <w:sz w:val="20"/>
                <w:szCs w:val="20"/>
              </w:rPr>
              <w:t>бюджетные ассигнования</w:t>
            </w:r>
          </w:p>
          <w:p w:rsidR="00971836" w:rsidRPr="00780ECE" w:rsidRDefault="00971836" w:rsidP="00B101C6">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EE585A">
            <w:pPr>
              <w:jc w:val="center"/>
              <w:rPr>
                <w:sz w:val="20"/>
                <w:szCs w:val="20"/>
              </w:rPr>
            </w:pPr>
            <w:r w:rsidRPr="00780ECE">
              <w:rPr>
                <w:sz w:val="20"/>
                <w:szCs w:val="20"/>
              </w:rPr>
              <w:t>0,0</w:t>
            </w:r>
          </w:p>
        </w:tc>
        <w:tc>
          <w:tcPr>
            <w:tcW w:w="1134" w:type="dxa"/>
          </w:tcPr>
          <w:p w:rsidR="00971836" w:rsidRPr="00780ECE" w:rsidRDefault="00971836" w:rsidP="00EE585A">
            <w:pPr>
              <w:jc w:val="center"/>
              <w:rPr>
                <w:sz w:val="20"/>
                <w:szCs w:val="20"/>
              </w:rPr>
            </w:pPr>
            <w:r w:rsidRPr="00780ECE">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C21E93">
        <w:trPr>
          <w:trHeight w:val="369"/>
        </w:trPr>
        <w:tc>
          <w:tcPr>
            <w:tcW w:w="567" w:type="dxa"/>
            <w:vMerge w:val="restart"/>
          </w:tcPr>
          <w:p w:rsidR="00971836" w:rsidRPr="00780ECE" w:rsidRDefault="00971836" w:rsidP="00B101C6">
            <w:pPr>
              <w:ind w:right="-57"/>
              <w:jc w:val="center"/>
              <w:rPr>
                <w:sz w:val="20"/>
                <w:szCs w:val="20"/>
              </w:rPr>
            </w:pPr>
            <w:r w:rsidRPr="00780ECE">
              <w:rPr>
                <w:sz w:val="20"/>
                <w:szCs w:val="20"/>
              </w:rPr>
              <w:t>3.2.4</w:t>
            </w:r>
          </w:p>
        </w:tc>
        <w:tc>
          <w:tcPr>
            <w:tcW w:w="1843" w:type="dxa"/>
            <w:vMerge w:val="restart"/>
          </w:tcPr>
          <w:p w:rsidR="00971836" w:rsidRDefault="00971836" w:rsidP="00B101C6">
            <w:pPr>
              <w:rPr>
                <w:sz w:val="20"/>
                <w:szCs w:val="20"/>
              </w:rPr>
            </w:pPr>
            <w:r w:rsidRPr="00780ECE">
              <w:rPr>
                <w:color w:val="000000"/>
                <w:sz w:val="20"/>
                <w:szCs w:val="20"/>
              </w:rPr>
              <w:t>Мероприятие</w:t>
            </w:r>
          </w:p>
          <w:p w:rsidR="00971836" w:rsidRPr="00BE7EA9" w:rsidRDefault="00971836" w:rsidP="00B101C6">
            <w:pPr>
              <w:rPr>
                <w:sz w:val="20"/>
                <w:szCs w:val="20"/>
              </w:rPr>
            </w:pPr>
            <w:r w:rsidRPr="00780ECE">
              <w:rPr>
                <w:sz w:val="20"/>
                <w:szCs w:val="20"/>
              </w:rPr>
              <w:t xml:space="preserve">«Разработка проектно-сметной документации по строительству очистных сооружений на выпуске ливневой канализации ул. Карла Маркса, реконструкция сетей канализации </w:t>
            </w:r>
            <w:r w:rsidRPr="00780ECE">
              <w:rPr>
                <w:sz w:val="20"/>
                <w:szCs w:val="20"/>
              </w:rPr>
              <w:lastRenderedPageBreak/>
              <w:t>ул. Комсомольск</w:t>
            </w:r>
            <w:r>
              <w:rPr>
                <w:sz w:val="20"/>
                <w:szCs w:val="20"/>
              </w:rPr>
              <w:t>ая, ул. имени Максима Горького»</w:t>
            </w: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EE585A">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D578D7">
        <w:trPr>
          <w:trHeight w:val="986"/>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sidRPr="00A33C45">
              <w:rPr>
                <w:sz w:val="20"/>
                <w:szCs w:val="20"/>
              </w:rPr>
              <w:t>бюджетные ассигнования</w:t>
            </w:r>
          </w:p>
          <w:p w:rsidR="00971836" w:rsidRPr="00780ECE"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r>
              <w:rPr>
                <w:sz w:val="20"/>
                <w:szCs w:val="20"/>
              </w:rPr>
              <w:t>0,0</w:t>
            </w:r>
          </w:p>
        </w:tc>
        <w:tc>
          <w:tcPr>
            <w:tcW w:w="1134" w:type="dxa"/>
          </w:tcPr>
          <w:p w:rsidR="00971836" w:rsidRPr="00780ECE" w:rsidRDefault="00971836" w:rsidP="00B101C6">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2F0DF7">
        <w:trPr>
          <w:trHeight w:val="459"/>
        </w:trPr>
        <w:tc>
          <w:tcPr>
            <w:tcW w:w="567" w:type="dxa"/>
            <w:vMerge w:val="restart"/>
          </w:tcPr>
          <w:p w:rsidR="00971836" w:rsidRPr="00780ECE" w:rsidRDefault="00971836" w:rsidP="00B101C6">
            <w:pPr>
              <w:ind w:right="-57"/>
              <w:jc w:val="center"/>
              <w:rPr>
                <w:sz w:val="20"/>
                <w:szCs w:val="20"/>
              </w:rPr>
            </w:pPr>
            <w:r w:rsidRPr="00780ECE">
              <w:rPr>
                <w:sz w:val="20"/>
                <w:szCs w:val="20"/>
              </w:rPr>
              <w:lastRenderedPageBreak/>
              <w:t>3.2.5</w:t>
            </w:r>
          </w:p>
        </w:tc>
        <w:tc>
          <w:tcPr>
            <w:tcW w:w="1843" w:type="dxa"/>
            <w:vMerge w:val="restart"/>
          </w:tcPr>
          <w:p w:rsidR="00971836" w:rsidRPr="00780ECE" w:rsidRDefault="00971836" w:rsidP="00B101C6">
            <w:pPr>
              <w:rPr>
                <w:sz w:val="20"/>
                <w:szCs w:val="20"/>
              </w:rPr>
            </w:pPr>
            <w:r w:rsidRPr="00780ECE">
              <w:rPr>
                <w:color w:val="000000"/>
                <w:sz w:val="20"/>
                <w:szCs w:val="20"/>
              </w:rPr>
              <w:t>Мероприятие</w:t>
            </w:r>
            <w:r w:rsidRPr="00780ECE">
              <w:rPr>
                <w:sz w:val="20"/>
                <w:szCs w:val="20"/>
              </w:rPr>
              <w:t xml:space="preserve"> «Разработка проектно-сметной документации по строительству локальных очистных сооружений центра города Кинешма (ОСК-2 по ул. Подго</w:t>
            </w:r>
            <w:r>
              <w:rPr>
                <w:sz w:val="20"/>
                <w:szCs w:val="20"/>
              </w:rPr>
              <w:t>рная), мощность 12000 м3/сутки»</w:t>
            </w: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Pr>
                <w:sz w:val="20"/>
                <w:szCs w:val="20"/>
              </w:rPr>
              <w:t>Всего</w:t>
            </w:r>
          </w:p>
          <w:p w:rsidR="00971836" w:rsidRPr="00780ECE" w:rsidRDefault="00971836" w:rsidP="00EE585A">
            <w:pPr>
              <w:rPr>
                <w:sz w:val="20"/>
                <w:szCs w:val="20"/>
              </w:rPr>
            </w:pP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D7139A" w:rsidRPr="00780ECE" w:rsidTr="00D7139A">
        <w:trPr>
          <w:trHeight w:val="2651"/>
        </w:trPr>
        <w:tc>
          <w:tcPr>
            <w:tcW w:w="567" w:type="dxa"/>
            <w:vMerge/>
          </w:tcPr>
          <w:p w:rsidR="00D7139A" w:rsidRPr="00780ECE" w:rsidRDefault="00D7139A" w:rsidP="00B101C6">
            <w:pPr>
              <w:ind w:right="-57"/>
              <w:jc w:val="center"/>
              <w:rPr>
                <w:sz w:val="20"/>
                <w:szCs w:val="20"/>
              </w:rPr>
            </w:pPr>
          </w:p>
        </w:tc>
        <w:tc>
          <w:tcPr>
            <w:tcW w:w="1843" w:type="dxa"/>
            <w:vMerge/>
          </w:tcPr>
          <w:p w:rsidR="00D7139A" w:rsidRPr="00780ECE" w:rsidRDefault="00D7139A" w:rsidP="00B101C6">
            <w:pPr>
              <w:rPr>
                <w:color w:val="000000"/>
                <w:sz w:val="20"/>
                <w:szCs w:val="20"/>
              </w:rPr>
            </w:pPr>
          </w:p>
        </w:tc>
        <w:tc>
          <w:tcPr>
            <w:tcW w:w="1843" w:type="dxa"/>
            <w:vMerge/>
          </w:tcPr>
          <w:p w:rsidR="00D7139A" w:rsidRPr="00780ECE" w:rsidRDefault="00D7139A" w:rsidP="00B101C6">
            <w:pPr>
              <w:jc w:val="center"/>
              <w:rPr>
                <w:sz w:val="20"/>
                <w:szCs w:val="20"/>
              </w:rPr>
            </w:pPr>
          </w:p>
        </w:tc>
        <w:tc>
          <w:tcPr>
            <w:tcW w:w="1559" w:type="dxa"/>
          </w:tcPr>
          <w:p w:rsidR="00D7139A" w:rsidRDefault="00D7139A" w:rsidP="002F0DF7">
            <w:pPr>
              <w:rPr>
                <w:sz w:val="20"/>
                <w:szCs w:val="20"/>
              </w:rPr>
            </w:pPr>
            <w:r w:rsidRPr="00A33C45">
              <w:rPr>
                <w:sz w:val="20"/>
                <w:szCs w:val="20"/>
              </w:rPr>
              <w:t>бюджетные ассигнования</w:t>
            </w:r>
          </w:p>
          <w:p w:rsidR="00D7139A" w:rsidRDefault="00D7139A" w:rsidP="002F0DF7">
            <w:pPr>
              <w:rPr>
                <w:sz w:val="20"/>
                <w:szCs w:val="20"/>
              </w:rPr>
            </w:pPr>
            <w:r w:rsidRPr="00780ECE">
              <w:rPr>
                <w:sz w:val="20"/>
                <w:szCs w:val="20"/>
              </w:rPr>
              <w:t>всего,</w:t>
            </w:r>
            <w:r w:rsidRPr="00780ECE">
              <w:rPr>
                <w:b/>
                <w:sz w:val="20"/>
                <w:szCs w:val="20"/>
              </w:rPr>
              <w:br/>
            </w:r>
            <w:r w:rsidRPr="00780ECE">
              <w:rPr>
                <w:i/>
                <w:sz w:val="20"/>
                <w:szCs w:val="20"/>
              </w:rPr>
              <w:t>в том числе:</w:t>
            </w:r>
          </w:p>
          <w:p w:rsidR="00D7139A" w:rsidRDefault="00D7139A" w:rsidP="00EE585A">
            <w:pPr>
              <w:rPr>
                <w:sz w:val="20"/>
                <w:szCs w:val="20"/>
              </w:rPr>
            </w:pPr>
          </w:p>
          <w:p w:rsidR="00D7139A" w:rsidRDefault="00D7139A" w:rsidP="00EE585A">
            <w:pPr>
              <w:rPr>
                <w:sz w:val="20"/>
                <w:szCs w:val="20"/>
              </w:rPr>
            </w:pPr>
          </w:p>
          <w:p w:rsidR="00D7139A" w:rsidRDefault="00D7139A" w:rsidP="00EE585A">
            <w:pPr>
              <w:rPr>
                <w:sz w:val="20"/>
                <w:szCs w:val="20"/>
              </w:rPr>
            </w:pPr>
          </w:p>
          <w:p w:rsidR="00D7139A" w:rsidRDefault="00D7139A" w:rsidP="00EE585A">
            <w:pPr>
              <w:rPr>
                <w:sz w:val="20"/>
                <w:szCs w:val="20"/>
              </w:rPr>
            </w:pPr>
          </w:p>
          <w:p w:rsidR="00D7139A" w:rsidRDefault="00D7139A" w:rsidP="001C080E">
            <w:pPr>
              <w:rPr>
                <w:sz w:val="20"/>
                <w:szCs w:val="20"/>
              </w:rPr>
            </w:pPr>
          </w:p>
        </w:tc>
        <w:tc>
          <w:tcPr>
            <w:tcW w:w="1276" w:type="dxa"/>
          </w:tcPr>
          <w:p w:rsidR="00D7139A" w:rsidRPr="00780ECE" w:rsidRDefault="00D7139A" w:rsidP="001C080E">
            <w:pPr>
              <w:jc w:val="center"/>
              <w:rPr>
                <w:sz w:val="20"/>
                <w:szCs w:val="20"/>
              </w:rPr>
            </w:pPr>
            <w:r>
              <w:rPr>
                <w:sz w:val="20"/>
                <w:szCs w:val="20"/>
              </w:rPr>
              <w:t>0,0</w:t>
            </w:r>
          </w:p>
        </w:tc>
        <w:tc>
          <w:tcPr>
            <w:tcW w:w="1134" w:type="dxa"/>
          </w:tcPr>
          <w:p w:rsidR="00D7139A" w:rsidRPr="00780ECE" w:rsidRDefault="00D7139A" w:rsidP="00B101C6">
            <w:pPr>
              <w:jc w:val="center"/>
              <w:rPr>
                <w:sz w:val="20"/>
                <w:szCs w:val="20"/>
              </w:rPr>
            </w:pPr>
            <w:r>
              <w:rPr>
                <w:sz w:val="20"/>
                <w:szCs w:val="20"/>
              </w:rPr>
              <w:t>0,0</w:t>
            </w:r>
          </w:p>
        </w:tc>
        <w:tc>
          <w:tcPr>
            <w:tcW w:w="1701" w:type="dxa"/>
            <w:vMerge/>
            <w:tcBorders>
              <w:right w:val="single" w:sz="4" w:space="0" w:color="auto"/>
            </w:tcBorders>
          </w:tcPr>
          <w:p w:rsidR="00D7139A" w:rsidRPr="00780ECE" w:rsidRDefault="00D7139A" w:rsidP="00B101C6">
            <w:pPr>
              <w:jc w:val="center"/>
              <w:rPr>
                <w:sz w:val="20"/>
                <w:szCs w:val="20"/>
              </w:rPr>
            </w:pPr>
          </w:p>
        </w:tc>
        <w:tc>
          <w:tcPr>
            <w:tcW w:w="2126" w:type="dxa"/>
            <w:vMerge/>
            <w:tcBorders>
              <w:top w:val="single" w:sz="4" w:space="0" w:color="auto"/>
              <w:right w:val="single" w:sz="4" w:space="0" w:color="auto"/>
            </w:tcBorders>
          </w:tcPr>
          <w:p w:rsidR="00D7139A" w:rsidRPr="00780ECE" w:rsidRDefault="00D7139A" w:rsidP="00B101C6">
            <w:pPr>
              <w:snapToGrid w:val="0"/>
              <w:jc w:val="center"/>
              <w:rPr>
                <w:sz w:val="20"/>
                <w:szCs w:val="20"/>
              </w:rPr>
            </w:pPr>
          </w:p>
        </w:tc>
        <w:tc>
          <w:tcPr>
            <w:tcW w:w="709" w:type="dxa"/>
            <w:vMerge/>
            <w:tcBorders>
              <w:top w:val="single" w:sz="4" w:space="0" w:color="auto"/>
              <w:right w:val="single" w:sz="4" w:space="0" w:color="auto"/>
            </w:tcBorders>
          </w:tcPr>
          <w:p w:rsidR="00D7139A" w:rsidRPr="00780ECE" w:rsidRDefault="00D7139A" w:rsidP="00B101C6">
            <w:pPr>
              <w:pStyle w:val="Pro-Tab"/>
              <w:jc w:val="center"/>
              <w:rPr>
                <w:rFonts w:ascii="Times New Roman" w:hAnsi="Times New Roman" w:cs="Times New Roman"/>
                <w:sz w:val="20"/>
              </w:rPr>
            </w:pPr>
          </w:p>
        </w:tc>
        <w:tc>
          <w:tcPr>
            <w:tcW w:w="850" w:type="dxa"/>
            <w:vMerge/>
            <w:tcBorders>
              <w:top w:val="single" w:sz="4" w:space="0" w:color="auto"/>
              <w:right w:val="single" w:sz="4" w:space="0" w:color="auto"/>
            </w:tcBorders>
          </w:tcPr>
          <w:p w:rsidR="00D7139A" w:rsidRPr="00780ECE" w:rsidRDefault="00D7139A" w:rsidP="00B101C6">
            <w:pPr>
              <w:jc w:val="center"/>
              <w:rPr>
                <w:sz w:val="20"/>
                <w:szCs w:val="20"/>
              </w:rPr>
            </w:pPr>
          </w:p>
        </w:tc>
        <w:tc>
          <w:tcPr>
            <w:tcW w:w="851" w:type="dxa"/>
            <w:vMerge/>
            <w:tcBorders>
              <w:top w:val="single" w:sz="4" w:space="0" w:color="auto"/>
              <w:right w:val="single" w:sz="4" w:space="0" w:color="auto"/>
            </w:tcBorders>
          </w:tcPr>
          <w:p w:rsidR="00D7139A" w:rsidRPr="00780ECE" w:rsidRDefault="00D7139A" w:rsidP="00B101C6">
            <w:pPr>
              <w:jc w:val="center"/>
              <w:rPr>
                <w:sz w:val="20"/>
                <w:szCs w:val="20"/>
              </w:rPr>
            </w:pPr>
          </w:p>
        </w:tc>
        <w:tc>
          <w:tcPr>
            <w:tcW w:w="1701" w:type="dxa"/>
            <w:vMerge/>
            <w:tcBorders>
              <w:right w:val="single" w:sz="4" w:space="0" w:color="auto"/>
            </w:tcBorders>
          </w:tcPr>
          <w:p w:rsidR="00D7139A" w:rsidRPr="00780ECE" w:rsidRDefault="00D7139A" w:rsidP="00B101C6">
            <w:pPr>
              <w:rPr>
                <w:sz w:val="20"/>
                <w:szCs w:val="20"/>
              </w:rPr>
            </w:pPr>
          </w:p>
        </w:tc>
      </w:tr>
      <w:tr w:rsidR="00971836" w:rsidRPr="00780ECE" w:rsidTr="00C21E93">
        <w:trPr>
          <w:trHeight w:val="364"/>
        </w:trPr>
        <w:tc>
          <w:tcPr>
            <w:tcW w:w="567" w:type="dxa"/>
            <w:vMerge w:val="restart"/>
          </w:tcPr>
          <w:p w:rsidR="00971836" w:rsidRPr="00780ECE" w:rsidRDefault="00971836" w:rsidP="00B101C6">
            <w:pPr>
              <w:ind w:right="-57"/>
              <w:jc w:val="center"/>
              <w:rPr>
                <w:sz w:val="20"/>
                <w:szCs w:val="20"/>
              </w:rPr>
            </w:pPr>
            <w:r w:rsidRPr="00780ECE">
              <w:rPr>
                <w:sz w:val="20"/>
                <w:szCs w:val="20"/>
              </w:rPr>
              <w:t>3.2.6</w:t>
            </w:r>
          </w:p>
        </w:tc>
        <w:tc>
          <w:tcPr>
            <w:tcW w:w="1843" w:type="dxa"/>
            <w:vMerge w:val="restart"/>
          </w:tcPr>
          <w:p w:rsidR="00971836" w:rsidRDefault="00971836" w:rsidP="00B101C6">
            <w:pPr>
              <w:rPr>
                <w:sz w:val="20"/>
                <w:szCs w:val="20"/>
              </w:rPr>
            </w:pPr>
            <w:r w:rsidRPr="00780ECE">
              <w:rPr>
                <w:color w:val="000000"/>
                <w:sz w:val="20"/>
                <w:szCs w:val="20"/>
              </w:rPr>
              <w:t>Мероприятие</w:t>
            </w:r>
          </w:p>
          <w:p w:rsidR="00971836" w:rsidRPr="00BE7EA9" w:rsidRDefault="00971836" w:rsidP="00B101C6">
            <w:pPr>
              <w:rPr>
                <w:sz w:val="20"/>
                <w:szCs w:val="20"/>
              </w:rPr>
            </w:pPr>
            <w:r w:rsidRPr="00780ECE">
              <w:rPr>
                <w:sz w:val="20"/>
                <w:szCs w:val="20"/>
              </w:rPr>
              <w:t xml:space="preserve">«Разработка проектно-сметной документации по реконструкции дамбы и набережной реки </w:t>
            </w:r>
            <w:proofErr w:type="spellStart"/>
            <w:r w:rsidRPr="00780ECE">
              <w:rPr>
                <w:sz w:val="20"/>
                <w:szCs w:val="20"/>
              </w:rPr>
              <w:t>Кинешемка</w:t>
            </w:r>
            <w:proofErr w:type="spellEnd"/>
            <w:r w:rsidRPr="00780ECE">
              <w:rPr>
                <w:sz w:val="20"/>
                <w:szCs w:val="20"/>
              </w:rPr>
              <w:t xml:space="preserve"> с устройством автопарковки у </w:t>
            </w:r>
            <w:r>
              <w:rPr>
                <w:sz w:val="20"/>
                <w:szCs w:val="20"/>
              </w:rPr>
              <w:t>яхт-клуба по ул. Подгорная»</w:t>
            </w: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EE585A">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EE585A">
        <w:trPr>
          <w:trHeight w:val="141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sidRPr="00A33C45">
              <w:rPr>
                <w:sz w:val="20"/>
                <w:szCs w:val="20"/>
              </w:rPr>
              <w:t>бюджетные ассигнования</w:t>
            </w:r>
          </w:p>
          <w:p w:rsidR="00971836" w:rsidRPr="00780ECE"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r>
              <w:rPr>
                <w:sz w:val="20"/>
                <w:szCs w:val="20"/>
              </w:rPr>
              <w:t>0,0</w:t>
            </w:r>
          </w:p>
        </w:tc>
        <w:tc>
          <w:tcPr>
            <w:tcW w:w="1134" w:type="dxa"/>
          </w:tcPr>
          <w:p w:rsidR="00971836" w:rsidRPr="00780ECE" w:rsidRDefault="00971836" w:rsidP="00B101C6">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right w:val="single" w:sz="4" w:space="0" w:color="auto"/>
            </w:tcBorders>
          </w:tcPr>
          <w:p w:rsidR="00971836" w:rsidRPr="00780ECE" w:rsidRDefault="00971836" w:rsidP="00B101C6">
            <w:pPr>
              <w:snapToGrid w:val="0"/>
              <w:jc w:val="center"/>
              <w:rPr>
                <w:sz w:val="20"/>
                <w:szCs w:val="20"/>
              </w:rPr>
            </w:pPr>
          </w:p>
        </w:tc>
        <w:tc>
          <w:tcPr>
            <w:tcW w:w="709" w:type="dxa"/>
            <w:vMerge/>
            <w:tcBorders>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right w:val="single" w:sz="4" w:space="0" w:color="auto"/>
            </w:tcBorders>
          </w:tcPr>
          <w:p w:rsidR="00971836" w:rsidRPr="00780ECE" w:rsidRDefault="00971836" w:rsidP="00B101C6">
            <w:pPr>
              <w:jc w:val="center"/>
              <w:rPr>
                <w:sz w:val="20"/>
                <w:szCs w:val="20"/>
              </w:rPr>
            </w:pPr>
          </w:p>
        </w:tc>
        <w:tc>
          <w:tcPr>
            <w:tcW w:w="851" w:type="dxa"/>
            <w:vMerge/>
            <w:tcBorders>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7139A">
        <w:trPr>
          <w:trHeight w:val="175"/>
        </w:trPr>
        <w:tc>
          <w:tcPr>
            <w:tcW w:w="567" w:type="dxa"/>
            <w:vMerge w:val="restart"/>
            <w:tcBorders>
              <w:bottom w:val="single" w:sz="4" w:space="0" w:color="auto"/>
            </w:tcBorders>
          </w:tcPr>
          <w:p w:rsidR="00971836" w:rsidRPr="00780ECE" w:rsidRDefault="00971836" w:rsidP="00B101C6">
            <w:pPr>
              <w:ind w:right="-57"/>
              <w:jc w:val="center"/>
              <w:rPr>
                <w:sz w:val="20"/>
                <w:szCs w:val="20"/>
              </w:rPr>
            </w:pPr>
            <w:r w:rsidRPr="00780ECE">
              <w:rPr>
                <w:sz w:val="20"/>
                <w:szCs w:val="20"/>
              </w:rPr>
              <w:lastRenderedPageBreak/>
              <w:t>3.2.7</w:t>
            </w:r>
          </w:p>
        </w:tc>
        <w:tc>
          <w:tcPr>
            <w:tcW w:w="1843" w:type="dxa"/>
            <w:vMerge w:val="restart"/>
            <w:tcBorders>
              <w:bottom w:val="single" w:sz="4" w:space="0" w:color="auto"/>
            </w:tcBorders>
          </w:tcPr>
          <w:p w:rsidR="00971836" w:rsidRPr="00780ECE" w:rsidRDefault="00971836" w:rsidP="00B101C6">
            <w:pPr>
              <w:rPr>
                <w:color w:val="000000"/>
                <w:sz w:val="20"/>
                <w:szCs w:val="20"/>
              </w:rPr>
            </w:pPr>
            <w:r w:rsidRPr="00780ECE">
              <w:rPr>
                <w:color w:val="000000"/>
                <w:sz w:val="20"/>
                <w:szCs w:val="20"/>
              </w:rPr>
              <w:t>Мероприятие</w:t>
            </w:r>
            <w:r w:rsidRPr="00780ECE">
              <w:rPr>
                <w:sz w:val="20"/>
                <w:szCs w:val="20"/>
              </w:rPr>
              <w:t xml:space="preserve"> «Строительство обеспечивающей инфраструктуры Волжского бульвара в г. Кинешма в рамках туристског</w:t>
            </w:r>
            <w:r>
              <w:rPr>
                <w:sz w:val="20"/>
                <w:szCs w:val="20"/>
              </w:rPr>
              <w:t>о кластера "Кинешма купеческая"</w:t>
            </w:r>
          </w:p>
        </w:tc>
        <w:tc>
          <w:tcPr>
            <w:tcW w:w="1843" w:type="dxa"/>
            <w:vMerge w:val="restart"/>
            <w:tcBorders>
              <w:bottom w:val="single" w:sz="4" w:space="0" w:color="auto"/>
            </w:tcBorders>
          </w:tcPr>
          <w:p w:rsidR="00971836" w:rsidRPr="00780ECE" w:rsidRDefault="00971836" w:rsidP="00B101C6">
            <w:pPr>
              <w:jc w:val="center"/>
              <w:rPr>
                <w:sz w:val="20"/>
                <w:szCs w:val="20"/>
              </w:rPr>
            </w:pPr>
          </w:p>
        </w:tc>
        <w:tc>
          <w:tcPr>
            <w:tcW w:w="1559" w:type="dxa"/>
            <w:tcBorders>
              <w:bottom w:val="single" w:sz="4" w:space="0" w:color="auto"/>
            </w:tcBorders>
          </w:tcPr>
          <w:p w:rsidR="00971836" w:rsidRPr="00A33C45" w:rsidRDefault="00971836" w:rsidP="00EE585A">
            <w:pPr>
              <w:rPr>
                <w:sz w:val="20"/>
                <w:szCs w:val="20"/>
              </w:rPr>
            </w:pPr>
            <w:r>
              <w:rPr>
                <w:sz w:val="20"/>
                <w:szCs w:val="20"/>
              </w:rPr>
              <w:t>Всего</w:t>
            </w:r>
          </w:p>
        </w:tc>
        <w:tc>
          <w:tcPr>
            <w:tcW w:w="1276" w:type="dxa"/>
            <w:tcBorders>
              <w:bottom w:val="single" w:sz="4" w:space="0" w:color="auto"/>
            </w:tcBorders>
          </w:tcPr>
          <w:p w:rsidR="00971836" w:rsidRDefault="00971836" w:rsidP="00EE585A">
            <w:pPr>
              <w:jc w:val="center"/>
              <w:rPr>
                <w:sz w:val="20"/>
                <w:szCs w:val="20"/>
              </w:rPr>
            </w:pPr>
            <w:r w:rsidRPr="00780ECE">
              <w:rPr>
                <w:sz w:val="20"/>
                <w:szCs w:val="20"/>
              </w:rPr>
              <w:t>0,0</w:t>
            </w:r>
          </w:p>
        </w:tc>
        <w:tc>
          <w:tcPr>
            <w:tcW w:w="1134" w:type="dxa"/>
            <w:tcBorders>
              <w:bottom w:val="single" w:sz="4" w:space="0" w:color="auto"/>
            </w:tcBorders>
          </w:tcPr>
          <w:p w:rsidR="00971836" w:rsidRDefault="00971836" w:rsidP="00EE585A">
            <w:pPr>
              <w:jc w:val="center"/>
              <w:rPr>
                <w:sz w:val="20"/>
                <w:szCs w:val="20"/>
              </w:rPr>
            </w:pPr>
            <w:r w:rsidRPr="00780ECE">
              <w:rPr>
                <w:sz w:val="20"/>
                <w:szCs w:val="20"/>
              </w:rPr>
              <w:t>0,0</w:t>
            </w:r>
          </w:p>
        </w:tc>
        <w:tc>
          <w:tcPr>
            <w:tcW w:w="1701" w:type="dxa"/>
            <w:vMerge w:val="restart"/>
            <w:tcBorders>
              <w:bottom w:val="single" w:sz="4" w:space="0" w:color="auto"/>
              <w:right w:val="single" w:sz="4" w:space="0" w:color="auto"/>
            </w:tcBorders>
          </w:tcPr>
          <w:p w:rsidR="00971836" w:rsidRPr="00780ECE" w:rsidRDefault="00971836" w:rsidP="00B101C6">
            <w:pPr>
              <w:jc w:val="center"/>
              <w:rPr>
                <w:sz w:val="20"/>
                <w:szCs w:val="20"/>
              </w:rPr>
            </w:pPr>
          </w:p>
        </w:tc>
        <w:tc>
          <w:tcPr>
            <w:tcW w:w="2126" w:type="dxa"/>
            <w:vMerge w:val="restart"/>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bottom w:val="single" w:sz="4" w:space="0" w:color="auto"/>
              <w:right w:val="single" w:sz="4" w:space="0" w:color="auto"/>
            </w:tcBorders>
          </w:tcPr>
          <w:p w:rsidR="00971836" w:rsidRPr="00780ECE" w:rsidRDefault="00971836" w:rsidP="00B101C6">
            <w:pPr>
              <w:rPr>
                <w:sz w:val="20"/>
                <w:szCs w:val="20"/>
              </w:rPr>
            </w:pPr>
          </w:p>
        </w:tc>
      </w:tr>
      <w:tr w:rsidR="00971836" w:rsidRPr="00780ECE" w:rsidTr="00EE585A">
        <w:trPr>
          <w:trHeight w:val="1680"/>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sidRPr="00A33C45">
              <w:rPr>
                <w:sz w:val="20"/>
                <w:szCs w:val="20"/>
              </w:rPr>
              <w:t>бюджетные ассигнования</w:t>
            </w:r>
          </w:p>
          <w:p w:rsidR="00971836" w:rsidRPr="00780ECE"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r>
              <w:rPr>
                <w:sz w:val="20"/>
                <w:szCs w:val="20"/>
              </w:rPr>
              <w:t>0,0</w:t>
            </w:r>
          </w:p>
        </w:tc>
        <w:tc>
          <w:tcPr>
            <w:tcW w:w="1134" w:type="dxa"/>
          </w:tcPr>
          <w:p w:rsidR="00971836" w:rsidRPr="00780ECE" w:rsidRDefault="00971836" w:rsidP="00B101C6">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7139A">
        <w:trPr>
          <w:trHeight w:val="184"/>
        </w:trPr>
        <w:tc>
          <w:tcPr>
            <w:tcW w:w="567" w:type="dxa"/>
            <w:vMerge w:val="restart"/>
          </w:tcPr>
          <w:p w:rsidR="00971836" w:rsidRPr="00780ECE" w:rsidRDefault="00971836" w:rsidP="00B101C6">
            <w:pPr>
              <w:ind w:right="-57"/>
              <w:jc w:val="center"/>
              <w:rPr>
                <w:sz w:val="20"/>
                <w:szCs w:val="20"/>
              </w:rPr>
            </w:pPr>
            <w:r w:rsidRPr="00780ECE">
              <w:rPr>
                <w:sz w:val="20"/>
                <w:szCs w:val="20"/>
              </w:rPr>
              <w:t>3.2.8</w:t>
            </w:r>
          </w:p>
        </w:tc>
        <w:tc>
          <w:tcPr>
            <w:tcW w:w="1843" w:type="dxa"/>
            <w:vMerge w:val="restart"/>
          </w:tcPr>
          <w:p w:rsidR="00971836" w:rsidRPr="00780ECE" w:rsidRDefault="00971836" w:rsidP="00B101C6">
            <w:pPr>
              <w:rPr>
                <w:color w:val="000000"/>
                <w:sz w:val="20"/>
                <w:szCs w:val="20"/>
              </w:rPr>
            </w:pPr>
            <w:r w:rsidRPr="00780ECE">
              <w:rPr>
                <w:color w:val="000000"/>
                <w:sz w:val="20"/>
                <w:szCs w:val="20"/>
              </w:rPr>
              <w:t>Мероприятие</w:t>
            </w:r>
            <w:r w:rsidRPr="00780ECE">
              <w:rPr>
                <w:sz w:val="20"/>
                <w:szCs w:val="20"/>
              </w:rPr>
              <w:t xml:space="preserve"> «Реконструкция </w:t>
            </w:r>
            <w:proofErr w:type="spellStart"/>
            <w:r w:rsidRPr="00780ECE">
              <w:rPr>
                <w:sz w:val="20"/>
                <w:szCs w:val="20"/>
              </w:rPr>
              <w:t>берегоукрепления</w:t>
            </w:r>
            <w:proofErr w:type="spellEnd"/>
            <w:r w:rsidRPr="00780ECE">
              <w:rPr>
                <w:sz w:val="20"/>
                <w:szCs w:val="20"/>
              </w:rPr>
              <w:t xml:space="preserve"> в устье реки </w:t>
            </w:r>
            <w:proofErr w:type="spellStart"/>
            <w:r w:rsidRPr="00780ECE">
              <w:rPr>
                <w:sz w:val="20"/>
                <w:szCs w:val="20"/>
              </w:rPr>
              <w:t>Казохи</w:t>
            </w:r>
            <w:proofErr w:type="spellEnd"/>
            <w:r w:rsidRPr="00780ECE">
              <w:rPr>
                <w:sz w:val="20"/>
                <w:szCs w:val="20"/>
              </w:rPr>
              <w:t>»</w:t>
            </w:r>
          </w:p>
        </w:tc>
        <w:tc>
          <w:tcPr>
            <w:tcW w:w="1843" w:type="dxa"/>
            <w:vMerge/>
          </w:tcPr>
          <w:p w:rsidR="00971836" w:rsidRPr="00780ECE" w:rsidRDefault="00971836" w:rsidP="00B101C6">
            <w:pPr>
              <w:rPr>
                <w:sz w:val="20"/>
                <w:szCs w:val="20"/>
              </w:rPr>
            </w:pPr>
          </w:p>
        </w:tc>
        <w:tc>
          <w:tcPr>
            <w:tcW w:w="1559" w:type="dxa"/>
          </w:tcPr>
          <w:p w:rsidR="00971836" w:rsidRPr="00780ECE" w:rsidRDefault="00D7139A" w:rsidP="00EE585A">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D578D7">
        <w:trPr>
          <w:trHeight w:val="654"/>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rPr>
                <w:sz w:val="20"/>
                <w:szCs w:val="20"/>
              </w:rPr>
            </w:pPr>
          </w:p>
        </w:tc>
        <w:tc>
          <w:tcPr>
            <w:tcW w:w="1559" w:type="dxa"/>
          </w:tcPr>
          <w:p w:rsidR="00971836" w:rsidRDefault="00971836" w:rsidP="00EE585A">
            <w:pPr>
              <w:rPr>
                <w:sz w:val="20"/>
                <w:szCs w:val="20"/>
              </w:rPr>
            </w:pPr>
            <w:r w:rsidRPr="00A33C45">
              <w:rPr>
                <w:sz w:val="20"/>
                <w:szCs w:val="20"/>
              </w:rPr>
              <w:t>бюджетные ассигнования</w:t>
            </w:r>
          </w:p>
          <w:p w:rsidR="00971836" w:rsidRPr="00780ECE"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r>
              <w:rPr>
                <w:sz w:val="20"/>
                <w:szCs w:val="20"/>
              </w:rPr>
              <w:t>0,0</w:t>
            </w:r>
          </w:p>
        </w:tc>
        <w:tc>
          <w:tcPr>
            <w:tcW w:w="1134" w:type="dxa"/>
          </w:tcPr>
          <w:p w:rsidR="00971836" w:rsidRPr="00780ECE" w:rsidRDefault="00971836" w:rsidP="00B101C6">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7139A">
        <w:trPr>
          <w:trHeight w:val="286"/>
        </w:trPr>
        <w:tc>
          <w:tcPr>
            <w:tcW w:w="567" w:type="dxa"/>
            <w:vMerge w:val="restart"/>
          </w:tcPr>
          <w:p w:rsidR="00971836" w:rsidRPr="00780ECE" w:rsidRDefault="00971836" w:rsidP="00B101C6">
            <w:pPr>
              <w:ind w:right="-57"/>
              <w:jc w:val="center"/>
              <w:rPr>
                <w:sz w:val="20"/>
                <w:szCs w:val="20"/>
              </w:rPr>
            </w:pPr>
            <w:r w:rsidRPr="00780ECE">
              <w:rPr>
                <w:sz w:val="20"/>
                <w:szCs w:val="20"/>
              </w:rPr>
              <w:t>3.2.9</w:t>
            </w:r>
          </w:p>
        </w:tc>
        <w:tc>
          <w:tcPr>
            <w:tcW w:w="1843" w:type="dxa"/>
            <w:vMerge w:val="restart"/>
          </w:tcPr>
          <w:p w:rsidR="00971836" w:rsidRPr="00780ECE" w:rsidRDefault="00971836" w:rsidP="00B101C6">
            <w:pPr>
              <w:rPr>
                <w:color w:val="000000"/>
                <w:sz w:val="20"/>
                <w:szCs w:val="20"/>
              </w:rPr>
            </w:pPr>
            <w:r w:rsidRPr="00780ECE">
              <w:rPr>
                <w:color w:val="000000"/>
                <w:sz w:val="20"/>
                <w:szCs w:val="20"/>
              </w:rPr>
              <w:t>Мероприятие</w:t>
            </w:r>
            <w:r w:rsidRPr="00780ECE">
              <w:rPr>
                <w:sz w:val="20"/>
                <w:szCs w:val="20"/>
              </w:rPr>
              <w:t xml:space="preserve"> «Реконструкция видовых площадок набережной Волжского бульвара под причальные сооружения»</w:t>
            </w: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EE585A">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EE585A">
        <w:trPr>
          <w:trHeight w:val="1065"/>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sidRPr="00A33C45">
              <w:rPr>
                <w:sz w:val="20"/>
                <w:szCs w:val="20"/>
              </w:rPr>
              <w:t>бюджетные ассигнования</w:t>
            </w:r>
          </w:p>
          <w:p w:rsidR="00971836" w:rsidRPr="00780ECE"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r>
              <w:rPr>
                <w:sz w:val="20"/>
                <w:szCs w:val="20"/>
              </w:rPr>
              <w:t>0,0</w:t>
            </w:r>
          </w:p>
        </w:tc>
        <w:tc>
          <w:tcPr>
            <w:tcW w:w="1134" w:type="dxa"/>
          </w:tcPr>
          <w:p w:rsidR="00971836" w:rsidRPr="00780ECE" w:rsidRDefault="00971836" w:rsidP="00B101C6">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85EBD">
        <w:trPr>
          <w:trHeight w:val="361"/>
        </w:trPr>
        <w:tc>
          <w:tcPr>
            <w:tcW w:w="567" w:type="dxa"/>
            <w:vMerge w:val="restart"/>
          </w:tcPr>
          <w:p w:rsidR="00971836" w:rsidRPr="00D85EBD" w:rsidRDefault="00971836" w:rsidP="00B101C6">
            <w:pPr>
              <w:ind w:right="-57"/>
              <w:jc w:val="center"/>
              <w:rPr>
                <w:sz w:val="16"/>
                <w:szCs w:val="16"/>
              </w:rPr>
            </w:pPr>
            <w:r w:rsidRPr="00D85EBD">
              <w:rPr>
                <w:sz w:val="16"/>
                <w:szCs w:val="16"/>
              </w:rPr>
              <w:t>3.2.10</w:t>
            </w:r>
          </w:p>
        </w:tc>
        <w:tc>
          <w:tcPr>
            <w:tcW w:w="1843" w:type="dxa"/>
            <w:vMerge w:val="restart"/>
          </w:tcPr>
          <w:p w:rsidR="00971836" w:rsidRPr="00780ECE" w:rsidRDefault="00971836" w:rsidP="00B101C6">
            <w:pPr>
              <w:rPr>
                <w:color w:val="000000"/>
                <w:sz w:val="20"/>
                <w:szCs w:val="20"/>
              </w:rPr>
            </w:pPr>
            <w:r w:rsidRPr="00780ECE">
              <w:rPr>
                <w:color w:val="000000"/>
                <w:sz w:val="20"/>
                <w:szCs w:val="20"/>
              </w:rPr>
              <w:t>Мероприятие</w:t>
            </w:r>
            <w:r w:rsidRPr="00780ECE">
              <w:rPr>
                <w:sz w:val="20"/>
                <w:szCs w:val="20"/>
              </w:rPr>
              <w:t xml:space="preserve"> «Реконструкция мостового перехода через реку </w:t>
            </w:r>
            <w:proofErr w:type="spellStart"/>
            <w:r w:rsidRPr="00780ECE">
              <w:rPr>
                <w:sz w:val="20"/>
                <w:szCs w:val="20"/>
              </w:rPr>
              <w:t>Казоха</w:t>
            </w:r>
            <w:proofErr w:type="spellEnd"/>
            <w:r w:rsidRPr="00780ECE">
              <w:rPr>
                <w:sz w:val="20"/>
                <w:szCs w:val="20"/>
              </w:rPr>
              <w:t>»</w:t>
            </w:r>
          </w:p>
        </w:tc>
        <w:tc>
          <w:tcPr>
            <w:tcW w:w="1843" w:type="dxa"/>
            <w:vMerge/>
          </w:tcPr>
          <w:p w:rsidR="00971836" w:rsidRPr="00780ECE" w:rsidRDefault="00971836" w:rsidP="00D85EBD">
            <w:pPr>
              <w:jc w:val="center"/>
              <w:rPr>
                <w:sz w:val="20"/>
                <w:szCs w:val="20"/>
              </w:rPr>
            </w:pPr>
          </w:p>
        </w:tc>
        <w:tc>
          <w:tcPr>
            <w:tcW w:w="1559" w:type="dxa"/>
          </w:tcPr>
          <w:p w:rsidR="00971836" w:rsidRPr="00780ECE" w:rsidRDefault="00971836" w:rsidP="00EE585A">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D85EBD">
        <w:trPr>
          <w:trHeight w:val="848"/>
        </w:trPr>
        <w:tc>
          <w:tcPr>
            <w:tcW w:w="567" w:type="dxa"/>
            <w:vMerge/>
          </w:tcPr>
          <w:p w:rsidR="00971836" w:rsidRPr="00780ECE" w:rsidRDefault="00971836" w:rsidP="00B101C6">
            <w:pPr>
              <w:ind w:right="-57"/>
              <w:jc w:val="center"/>
              <w:rPr>
                <w:sz w:val="20"/>
                <w:szCs w:val="20"/>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sidRPr="00A33C45">
              <w:rPr>
                <w:sz w:val="20"/>
                <w:szCs w:val="20"/>
              </w:rPr>
              <w:t>бюджетные ассигнования</w:t>
            </w:r>
          </w:p>
          <w:p w:rsidR="00971836" w:rsidRPr="00780ECE"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B101C6">
            <w:pPr>
              <w:jc w:val="center"/>
              <w:rPr>
                <w:sz w:val="20"/>
                <w:szCs w:val="20"/>
              </w:rPr>
            </w:pPr>
            <w:r>
              <w:rPr>
                <w:sz w:val="20"/>
                <w:szCs w:val="20"/>
              </w:rPr>
              <w:t>0,0</w:t>
            </w:r>
          </w:p>
        </w:tc>
        <w:tc>
          <w:tcPr>
            <w:tcW w:w="1134" w:type="dxa"/>
          </w:tcPr>
          <w:p w:rsidR="00971836" w:rsidRPr="00780ECE" w:rsidRDefault="00971836" w:rsidP="00B101C6">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7139A">
        <w:trPr>
          <w:trHeight w:val="317"/>
        </w:trPr>
        <w:tc>
          <w:tcPr>
            <w:tcW w:w="567" w:type="dxa"/>
            <w:vMerge w:val="restart"/>
          </w:tcPr>
          <w:p w:rsidR="00971836" w:rsidRPr="00D85EBD" w:rsidRDefault="00971836" w:rsidP="00B101C6">
            <w:pPr>
              <w:ind w:right="-57"/>
              <w:jc w:val="center"/>
              <w:rPr>
                <w:sz w:val="16"/>
                <w:szCs w:val="16"/>
              </w:rPr>
            </w:pPr>
            <w:r w:rsidRPr="00D85EBD">
              <w:rPr>
                <w:sz w:val="16"/>
                <w:szCs w:val="16"/>
              </w:rPr>
              <w:lastRenderedPageBreak/>
              <w:t>3.2.11</w:t>
            </w:r>
          </w:p>
        </w:tc>
        <w:tc>
          <w:tcPr>
            <w:tcW w:w="1843" w:type="dxa"/>
            <w:vMerge w:val="restart"/>
          </w:tcPr>
          <w:p w:rsidR="00971836" w:rsidRPr="00D85EBD" w:rsidRDefault="00971836" w:rsidP="00B101C6">
            <w:pPr>
              <w:rPr>
                <w:sz w:val="20"/>
                <w:szCs w:val="20"/>
              </w:rPr>
            </w:pPr>
            <w:r w:rsidRPr="00780ECE">
              <w:rPr>
                <w:color w:val="000000"/>
                <w:sz w:val="20"/>
                <w:szCs w:val="20"/>
              </w:rPr>
              <w:t>Мероприятие</w:t>
            </w:r>
            <w:r w:rsidRPr="00780ECE">
              <w:rPr>
                <w:sz w:val="20"/>
                <w:szCs w:val="20"/>
              </w:rPr>
              <w:t xml:space="preserve"> «Строительство очистных сооружений на выпуске ливневой канализации ул. Карла Маркса, реконструкция сетей канализации ул. Комсомольская, ул. имени Максима Горь</w:t>
            </w:r>
            <w:r>
              <w:rPr>
                <w:sz w:val="20"/>
                <w:szCs w:val="20"/>
              </w:rPr>
              <w:t>кого»</w:t>
            </w:r>
          </w:p>
        </w:tc>
        <w:tc>
          <w:tcPr>
            <w:tcW w:w="1843" w:type="dxa"/>
            <w:vMerge/>
          </w:tcPr>
          <w:p w:rsidR="00971836" w:rsidRPr="00780ECE" w:rsidRDefault="00971836" w:rsidP="00B101C6">
            <w:pPr>
              <w:jc w:val="center"/>
              <w:rPr>
                <w:sz w:val="20"/>
                <w:szCs w:val="20"/>
              </w:rPr>
            </w:pPr>
          </w:p>
        </w:tc>
        <w:tc>
          <w:tcPr>
            <w:tcW w:w="1559" w:type="dxa"/>
          </w:tcPr>
          <w:p w:rsidR="00971836" w:rsidRPr="00780ECE" w:rsidRDefault="00D7139A" w:rsidP="00B101C6">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sidRPr="00780ECE">
              <w:rPr>
                <w:sz w:val="20"/>
                <w:szCs w:val="20"/>
              </w:rPr>
              <w:t>0,0</w:t>
            </w: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D85EBD">
        <w:trPr>
          <w:trHeight w:val="2599"/>
        </w:trPr>
        <w:tc>
          <w:tcPr>
            <w:tcW w:w="567" w:type="dxa"/>
            <w:vMerge/>
          </w:tcPr>
          <w:p w:rsidR="00971836" w:rsidRPr="00D85EBD" w:rsidRDefault="00971836" w:rsidP="00B101C6">
            <w:pPr>
              <w:ind w:right="-57"/>
              <w:jc w:val="center"/>
              <w:rPr>
                <w:sz w:val="16"/>
                <w:szCs w:val="16"/>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EE585A">
            <w:pPr>
              <w:rPr>
                <w:sz w:val="20"/>
                <w:szCs w:val="20"/>
              </w:rPr>
            </w:pPr>
            <w:r w:rsidRPr="00A33C45">
              <w:rPr>
                <w:sz w:val="20"/>
                <w:szCs w:val="20"/>
              </w:rPr>
              <w:t>бюджетные ассигнования</w:t>
            </w:r>
          </w:p>
          <w:p w:rsidR="00971836" w:rsidRPr="00780ECE" w:rsidRDefault="00971836" w:rsidP="00EE585A">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EE585A">
            <w:pPr>
              <w:jc w:val="center"/>
              <w:rPr>
                <w:sz w:val="20"/>
                <w:szCs w:val="20"/>
              </w:rPr>
            </w:pPr>
            <w:r>
              <w:rPr>
                <w:sz w:val="20"/>
                <w:szCs w:val="20"/>
              </w:rPr>
              <w:t>0,0</w:t>
            </w:r>
          </w:p>
        </w:tc>
        <w:tc>
          <w:tcPr>
            <w:tcW w:w="1134" w:type="dxa"/>
          </w:tcPr>
          <w:p w:rsidR="00971836" w:rsidRPr="00780ECE" w:rsidRDefault="00971836" w:rsidP="00EE585A">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bottom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bottom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bottom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578D7">
        <w:trPr>
          <w:trHeight w:val="372"/>
        </w:trPr>
        <w:tc>
          <w:tcPr>
            <w:tcW w:w="567" w:type="dxa"/>
            <w:vMerge w:val="restart"/>
          </w:tcPr>
          <w:p w:rsidR="00971836" w:rsidRPr="00D85EBD" w:rsidRDefault="00971836" w:rsidP="00B101C6">
            <w:pPr>
              <w:ind w:right="-57"/>
              <w:jc w:val="center"/>
              <w:rPr>
                <w:sz w:val="16"/>
                <w:szCs w:val="16"/>
              </w:rPr>
            </w:pPr>
            <w:r w:rsidRPr="00D85EBD">
              <w:rPr>
                <w:sz w:val="16"/>
                <w:szCs w:val="16"/>
              </w:rPr>
              <w:t>3.2.12</w:t>
            </w:r>
          </w:p>
        </w:tc>
        <w:tc>
          <w:tcPr>
            <w:tcW w:w="1843" w:type="dxa"/>
            <w:vMerge w:val="restart"/>
          </w:tcPr>
          <w:p w:rsidR="00971836" w:rsidRPr="00780ECE" w:rsidRDefault="00971836" w:rsidP="00B101C6">
            <w:pPr>
              <w:rPr>
                <w:color w:val="000000"/>
                <w:sz w:val="20"/>
                <w:szCs w:val="20"/>
              </w:rPr>
            </w:pPr>
            <w:r w:rsidRPr="00780ECE">
              <w:rPr>
                <w:color w:val="000000"/>
                <w:sz w:val="20"/>
                <w:szCs w:val="20"/>
              </w:rPr>
              <w:t>Мероприятие</w:t>
            </w:r>
            <w:r w:rsidRPr="00780ECE">
              <w:rPr>
                <w:sz w:val="20"/>
                <w:szCs w:val="20"/>
              </w:rPr>
              <w:t xml:space="preserve"> «Строительство локальных очистных сооружений центра города Кинешма (ОСК-2 по ул. Подгорная), мощность 12000 м3/сутки»</w:t>
            </w:r>
          </w:p>
        </w:tc>
        <w:tc>
          <w:tcPr>
            <w:tcW w:w="1843" w:type="dxa"/>
            <w:vMerge/>
          </w:tcPr>
          <w:p w:rsidR="00971836" w:rsidRPr="00780ECE" w:rsidRDefault="00971836" w:rsidP="00B101C6">
            <w:pPr>
              <w:rPr>
                <w:sz w:val="20"/>
                <w:szCs w:val="20"/>
              </w:rPr>
            </w:pPr>
          </w:p>
        </w:tc>
        <w:tc>
          <w:tcPr>
            <w:tcW w:w="1559" w:type="dxa"/>
          </w:tcPr>
          <w:p w:rsidR="00971836" w:rsidRPr="00780ECE" w:rsidRDefault="00971836" w:rsidP="00B101C6">
            <w:pPr>
              <w:rPr>
                <w:sz w:val="20"/>
                <w:szCs w:val="20"/>
              </w:rPr>
            </w:pPr>
            <w:r>
              <w:rPr>
                <w:sz w:val="20"/>
                <w:szCs w:val="20"/>
              </w:rPr>
              <w:t>Всего</w:t>
            </w:r>
          </w:p>
        </w:tc>
        <w:tc>
          <w:tcPr>
            <w:tcW w:w="1276" w:type="dxa"/>
          </w:tcPr>
          <w:p w:rsidR="00971836" w:rsidRDefault="00971836" w:rsidP="00B101C6">
            <w:pPr>
              <w:jc w:val="center"/>
              <w:rPr>
                <w:sz w:val="20"/>
                <w:szCs w:val="20"/>
              </w:rPr>
            </w:pPr>
            <w:r w:rsidRPr="00780ECE">
              <w:rPr>
                <w:sz w:val="20"/>
                <w:szCs w:val="20"/>
              </w:rPr>
              <w:t>0,0</w:t>
            </w:r>
          </w:p>
          <w:p w:rsidR="00971836" w:rsidRPr="00780ECE" w:rsidRDefault="00971836" w:rsidP="00D578D7">
            <w:pPr>
              <w:rPr>
                <w:sz w:val="20"/>
                <w:szCs w:val="20"/>
              </w:rPr>
            </w:pPr>
          </w:p>
        </w:tc>
        <w:tc>
          <w:tcPr>
            <w:tcW w:w="1134" w:type="dxa"/>
          </w:tcPr>
          <w:p w:rsidR="00971836" w:rsidRPr="00780ECE" w:rsidRDefault="00971836" w:rsidP="00B101C6">
            <w:pPr>
              <w:jc w:val="center"/>
              <w:rPr>
                <w:sz w:val="20"/>
                <w:szCs w:val="20"/>
              </w:rPr>
            </w:pPr>
            <w:r w:rsidRPr="00780ECE">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CD3678">
        <w:trPr>
          <w:trHeight w:val="994"/>
        </w:trPr>
        <w:tc>
          <w:tcPr>
            <w:tcW w:w="567" w:type="dxa"/>
            <w:vMerge/>
          </w:tcPr>
          <w:p w:rsidR="00971836" w:rsidRPr="00D85EBD" w:rsidRDefault="00971836" w:rsidP="00B101C6">
            <w:pPr>
              <w:ind w:right="-57"/>
              <w:jc w:val="center"/>
              <w:rPr>
                <w:sz w:val="16"/>
                <w:szCs w:val="16"/>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rPr>
                <w:sz w:val="20"/>
                <w:szCs w:val="20"/>
              </w:rPr>
            </w:pPr>
          </w:p>
        </w:tc>
        <w:tc>
          <w:tcPr>
            <w:tcW w:w="1559" w:type="dxa"/>
          </w:tcPr>
          <w:p w:rsidR="00971836" w:rsidRDefault="00971836" w:rsidP="00B101C6">
            <w:pPr>
              <w:rPr>
                <w:sz w:val="20"/>
                <w:szCs w:val="20"/>
              </w:rPr>
            </w:pPr>
            <w:r w:rsidRPr="00A33C45">
              <w:rPr>
                <w:sz w:val="20"/>
                <w:szCs w:val="20"/>
              </w:rPr>
              <w:t>бюджетные ассигнования</w:t>
            </w:r>
          </w:p>
          <w:p w:rsidR="00971836" w:rsidRDefault="00971836" w:rsidP="00B101C6">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Pr="00780ECE" w:rsidRDefault="00971836" w:rsidP="00EE585A">
            <w:pPr>
              <w:jc w:val="center"/>
              <w:rPr>
                <w:sz w:val="20"/>
                <w:szCs w:val="20"/>
              </w:rPr>
            </w:pPr>
            <w:r w:rsidRPr="00780ECE">
              <w:rPr>
                <w:sz w:val="20"/>
                <w:szCs w:val="20"/>
              </w:rPr>
              <w:t>0,0</w:t>
            </w:r>
          </w:p>
        </w:tc>
        <w:tc>
          <w:tcPr>
            <w:tcW w:w="1134" w:type="dxa"/>
          </w:tcPr>
          <w:p w:rsidR="00971836" w:rsidRPr="00780ECE" w:rsidRDefault="00971836" w:rsidP="00EE585A">
            <w:pPr>
              <w:jc w:val="center"/>
              <w:rPr>
                <w:sz w:val="20"/>
                <w:szCs w:val="20"/>
              </w:rPr>
            </w:pPr>
            <w:r w:rsidRPr="00780ECE">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7139A">
        <w:trPr>
          <w:trHeight w:val="317"/>
        </w:trPr>
        <w:tc>
          <w:tcPr>
            <w:tcW w:w="567" w:type="dxa"/>
            <w:vMerge w:val="restart"/>
          </w:tcPr>
          <w:p w:rsidR="00971836" w:rsidRPr="00AC6148" w:rsidRDefault="00971836" w:rsidP="00B101C6">
            <w:pPr>
              <w:ind w:right="-57"/>
              <w:jc w:val="center"/>
              <w:rPr>
                <w:sz w:val="16"/>
                <w:szCs w:val="16"/>
              </w:rPr>
            </w:pPr>
            <w:r w:rsidRPr="00AC6148">
              <w:rPr>
                <w:sz w:val="16"/>
                <w:szCs w:val="16"/>
              </w:rPr>
              <w:t>3.2.13</w:t>
            </w:r>
          </w:p>
        </w:tc>
        <w:tc>
          <w:tcPr>
            <w:tcW w:w="1843" w:type="dxa"/>
            <w:vMerge w:val="restart"/>
          </w:tcPr>
          <w:p w:rsidR="00971836" w:rsidRPr="00780ECE" w:rsidRDefault="00971836" w:rsidP="00B101C6">
            <w:pPr>
              <w:spacing w:before="40" w:after="40"/>
              <w:rPr>
                <w:sz w:val="20"/>
                <w:szCs w:val="20"/>
              </w:rPr>
            </w:pPr>
            <w:r w:rsidRPr="00780ECE">
              <w:rPr>
                <w:color w:val="000000"/>
                <w:sz w:val="20"/>
                <w:szCs w:val="20"/>
              </w:rPr>
              <w:t>Мероприятие</w:t>
            </w:r>
            <w:r w:rsidRPr="00780ECE">
              <w:rPr>
                <w:sz w:val="20"/>
                <w:szCs w:val="20"/>
              </w:rPr>
              <w:t xml:space="preserve"> «Разработка проектно-сметной документации по созданию </w:t>
            </w:r>
            <w:r w:rsidRPr="00780ECE">
              <w:rPr>
                <w:sz w:val="20"/>
                <w:szCs w:val="20"/>
              </w:rPr>
              <w:lastRenderedPageBreak/>
              <w:t>обеспечивающей инфраструктуры Волжского бульвара в г</w:t>
            </w:r>
            <w:proofErr w:type="gramStart"/>
            <w:r w:rsidRPr="00780ECE">
              <w:rPr>
                <w:sz w:val="20"/>
                <w:szCs w:val="20"/>
              </w:rPr>
              <w:t>.К</w:t>
            </w:r>
            <w:proofErr w:type="gramEnd"/>
            <w:r w:rsidRPr="00780ECE">
              <w:rPr>
                <w:sz w:val="20"/>
                <w:szCs w:val="20"/>
              </w:rPr>
              <w:t>инешма в рамках туристского</w:t>
            </w:r>
          </w:p>
          <w:p w:rsidR="00971836" w:rsidRPr="00780ECE" w:rsidRDefault="00971836" w:rsidP="00B101C6">
            <w:pPr>
              <w:rPr>
                <w:color w:val="000000"/>
                <w:sz w:val="20"/>
                <w:szCs w:val="20"/>
              </w:rPr>
            </w:pPr>
            <w:r w:rsidRPr="00780ECE">
              <w:rPr>
                <w:sz w:val="20"/>
                <w:szCs w:val="20"/>
              </w:rPr>
              <w:t>кластера «Кинешма купеческая»</w:t>
            </w:r>
          </w:p>
        </w:tc>
        <w:tc>
          <w:tcPr>
            <w:tcW w:w="1843" w:type="dxa"/>
            <w:vMerge/>
          </w:tcPr>
          <w:p w:rsidR="00971836" w:rsidRPr="00780ECE" w:rsidRDefault="00971836" w:rsidP="00B101C6">
            <w:pPr>
              <w:jc w:val="center"/>
              <w:rPr>
                <w:sz w:val="20"/>
                <w:szCs w:val="20"/>
              </w:rPr>
            </w:pPr>
          </w:p>
        </w:tc>
        <w:tc>
          <w:tcPr>
            <w:tcW w:w="1559" w:type="dxa"/>
          </w:tcPr>
          <w:p w:rsidR="00971836" w:rsidRDefault="00971836" w:rsidP="00B101C6">
            <w:pPr>
              <w:jc w:val="both"/>
              <w:rPr>
                <w:sz w:val="20"/>
                <w:szCs w:val="20"/>
              </w:rPr>
            </w:pPr>
            <w:r>
              <w:rPr>
                <w:sz w:val="20"/>
                <w:szCs w:val="20"/>
              </w:rPr>
              <w:t>Всего</w:t>
            </w:r>
          </w:p>
          <w:p w:rsidR="00971836" w:rsidRDefault="00971836" w:rsidP="00B101C6">
            <w:pPr>
              <w:jc w:val="both"/>
              <w:rPr>
                <w:sz w:val="20"/>
                <w:szCs w:val="20"/>
              </w:rPr>
            </w:pPr>
          </w:p>
          <w:p w:rsidR="00971836" w:rsidRDefault="00971836" w:rsidP="00B101C6">
            <w:pPr>
              <w:rPr>
                <w:sz w:val="20"/>
                <w:szCs w:val="20"/>
              </w:rPr>
            </w:pPr>
          </w:p>
          <w:p w:rsidR="00971836" w:rsidRDefault="00971836" w:rsidP="00B101C6">
            <w:pPr>
              <w:rPr>
                <w:sz w:val="20"/>
                <w:szCs w:val="20"/>
              </w:rPr>
            </w:pPr>
          </w:p>
          <w:p w:rsidR="00971836" w:rsidRDefault="00971836" w:rsidP="00B101C6">
            <w:pPr>
              <w:rPr>
                <w:sz w:val="20"/>
                <w:szCs w:val="20"/>
              </w:rPr>
            </w:pPr>
          </w:p>
          <w:p w:rsidR="00971836" w:rsidRPr="00780ECE" w:rsidRDefault="00971836" w:rsidP="00B101C6">
            <w:pPr>
              <w:rPr>
                <w:sz w:val="20"/>
                <w:szCs w:val="20"/>
              </w:rPr>
            </w:pPr>
          </w:p>
        </w:tc>
        <w:tc>
          <w:tcPr>
            <w:tcW w:w="1276" w:type="dxa"/>
          </w:tcPr>
          <w:p w:rsidR="00971836" w:rsidRDefault="00971836" w:rsidP="00B101C6">
            <w:pPr>
              <w:jc w:val="center"/>
              <w:rPr>
                <w:sz w:val="20"/>
                <w:szCs w:val="20"/>
              </w:rPr>
            </w:pPr>
            <w:r w:rsidRPr="00780ECE">
              <w:rPr>
                <w:sz w:val="20"/>
                <w:szCs w:val="20"/>
              </w:rPr>
              <w:t>2460,0*</w:t>
            </w:r>
          </w:p>
          <w:p w:rsidR="00971836" w:rsidRDefault="00971836" w:rsidP="00B101C6">
            <w:pPr>
              <w:jc w:val="center"/>
              <w:rPr>
                <w:sz w:val="20"/>
                <w:szCs w:val="20"/>
              </w:rPr>
            </w:pPr>
          </w:p>
          <w:p w:rsidR="00971836" w:rsidRPr="00780ECE" w:rsidRDefault="00971836" w:rsidP="00B101C6">
            <w:pPr>
              <w:jc w:val="center"/>
              <w:rPr>
                <w:sz w:val="20"/>
                <w:szCs w:val="20"/>
              </w:rPr>
            </w:pPr>
          </w:p>
        </w:tc>
        <w:tc>
          <w:tcPr>
            <w:tcW w:w="1134" w:type="dxa"/>
          </w:tcPr>
          <w:p w:rsidR="00971836" w:rsidRDefault="00971836" w:rsidP="00B101C6">
            <w:pPr>
              <w:jc w:val="center"/>
              <w:rPr>
                <w:sz w:val="20"/>
                <w:szCs w:val="20"/>
              </w:rPr>
            </w:pPr>
            <w:r w:rsidRPr="00780ECE">
              <w:rPr>
                <w:sz w:val="20"/>
                <w:szCs w:val="20"/>
              </w:rPr>
              <w:t>2460,0*</w:t>
            </w:r>
          </w:p>
          <w:p w:rsidR="00971836" w:rsidRDefault="00971836" w:rsidP="00B101C6">
            <w:pPr>
              <w:jc w:val="center"/>
              <w:rPr>
                <w:sz w:val="20"/>
                <w:szCs w:val="20"/>
              </w:rPr>
            </w:pPr>
          </w:p>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CD3678">
            <w:pPr>
              <w:spacing w:before="40" w:after="40"/>
              <w:rPr>
                <w:sz w:val="20"/>
                <w:szCs w:val="20"/>
              </w:rPr>
            </w:pPr>
            <w:r>
              <w:rPr>
                <w:sz w:val="20"/>
                <w:szCs w:val="20"/>
              </w:rPr>
              <w:t>К</w:t>
            </w:r>
            <w:r w:rsidRPr="00780ECE">
              <w:rPr>
                <w:color w:val="000000"/>
                <w:sz w:val="20"/>
                <w:szCs w:val="20"/>
                <w:shd w:val="clear" w:color="auto" w:fill="FFFFFF"/>
              </w:rPr>
              <w:t>редиторс</w:t>
            </w:r>
            <w:r>
              <w:rPr>
                <w:color w:val="000000"/>
                <w:sz w:val="20"/>
                <w:szCs w:val="20"/>
                <w:shd w:val="clear" w:color="auto" w:fill="FFFFFF"/>
              </w:rPr>
              <w:t>кой задолженно</w:t>
            </w:r>
            <w:r w:rsidRPr="00780ECE">
              <w:rPr>
                <w:color w:val="000000"/>
                <w:sz w:val="20"/>
                <w:szCs w:val="20"/>
                <w:shd w:val="clear" w:color="auto" w:fill="FFFFFF"/>
              </w:rPr>
              <w:t>сти за 2015 год</w:t>
            </w:r>
            <w:r>
              <w:rPr>
                <w:color w:val="000000"/>
                <w:sz w:val="20"/>
                <w:szCs w:val="20"/>
                <w:shd w:val="clear" w:color="auto" w:fill="FFFFFF"/>
              </w:rPr>
              <w:t xml:space="preserve"> (областной бюджет)</w:t>
            </w:r>
            <w:r w:rsidRPr="00780ECE">
              <w:rPr>
                <w:sz w:val="20"/>
                <w:szCs w:val="20"/>
              </w:rPr>
              <w:t xml:space="preserve">за </w:t>
            </w:r>
            <w:r w:rsidRPr="00780ECE">
              <w:rPr>
                <w:sz w:val="20"/>
                <w:szCs w:val="20"/>
              </w:rPr>
              <w:lastRenderedPageBreak/>
              <w:t>разработку проектно-сметной документации по соз</w:t>
            </w:r>
            <w:r>
              <w:rPr>
                <w:sz w:val="20"/>
                <w:szCs w:val="20"/>
              </w:rPr>
              <w:t>данию обеспечивающей инфраструк</w:t>
            </w:r>
            <w:r w:rsidRPr="00780ECE">
              <w:rPr>
                <w:sz w:val="20"/>
                <w:szCs w:val="20"/>
              </w:rPr>
              <w:t>туры Волжского бульвара в г</w:t>
            </w:r>
            <w:proofErr w:type="gramStart"/>
            <w:r w:rsidRPr="00780ECE">
              <w:rPr>
                <w:sz w:val="20"/>
                <w:szCs w:val="20"/>
              </w:rPr>
              <w:t>.К</w:t>
            </w:r>
            <w:proofErr w:type="gramEnd"/>
            <w:r w:rsidRPr="00780ECE">
              <w:rPr>
                <w:sz w:val="20"/>
                <w:szCs w:val="20"/>
              </w:rPr>
              <w:t>инешма в рамках туристского</w:t>
            </w:r>
          </w:p>
          <w:p w:rsidR="00971836" w:rsidRPr="00780ECE" w:rsidRDefault="00971836" w:rsidP="00CD3678">
            <w:pPr>
              <w:rPr>
                <w:sz w:val="20"/>
                <w:szCs w:val="20"/>
              </w:rPr>
            </w:pPr>
            <w:r w:rsidRPr="00780ECE">
              <w:rPr>
                <w:sz w:val="20"/>
                <w:szCs w:val="20"/>
              </w:rPr>
              <w:t>кластера «Кинешма купеческая»</w:t>
            </w: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C21E93">
        <w:trPr>
          <w:trHeight w:val="2547"/>
        </w:trPr>
        <w:tc>
          <w:tcPr>
            <w:tcW w:w="567" w:type="dxa"/>
            <w:vMerge/>
          </w:tcPr>
          <w:p w:rsidR="00971836" w:rsidRPr="00AC6148" w:rsidRDefault="00971836" w:rsidP="00B101C6">
            <w:pPr>
              <w:ind w:right="-57"/>
              <w:jc w:val="center"/>
              <w:rPr>
                <w:sz w:val="16"/>
                <w:szCs w:val="16"/>
              </w:rPr>
            </w:pPr>
          </w:p>
        </w:tc>
        <w:tc>
          <w:tcPr>
            <w:tcW w:w="1843" w:type="dxa"/>
            <w:vMerge/>
          </w:tcPr>
          <w:p w:rsidR="00971836" w:rsidRPr="00780ECE" w:rsidRDefault="00971836" w:rsidP="00B101C6">
            <w:pPr>
              <w:spacing w:before="40" w:after="40"/>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B101C6">
            <w:pPr>
              <w:rPr>
                <w:sz w:val="20"/>
                <w:szCs w:val="20"/>
              </w:rPr>
            </w:pPr>
          </w:p>
          <w:p w:rsidR="00971836" w:rsidRPr="00780ECE" w:rsidRDefault="00971836" w:rsidP="00BE7EA9">
            <w:pPr>
              <w:rPr>
                <w:sz w:val="20"/>
                <w:szCs w:val="20"/>
              </w:rPr>
            </w:pPr>
            <w:r w:rsidRPr="00780ECE">
              <w:rPr>
                <w:sz w:val="20"/>
                <w:szCs w:val="20"/>
              </w:rPr>
              <w:t xml:space="preserve">- областной бюджет </w:t>
            </w:r>
          </w:p>
          <w:p w:rsidR="00971836" w:rsidRPr="00780ECE" w:rsidRDefault="00971836" w:rsidP="00BE7EA9">
            <w:pPr>
              <w:rPr>
                <w:sz w:val="20"/>
                <w:szCs w:val="20"/>
              </w:rPr>
            </w:pPr>
            <w:r w:rsidRPr="00780ECE">
              <w:rPr>
                <w:sz w:val="20"/>
                <w:szCs w:val="20"/>
              </w:rPr>
              <w:t>* в том числе средства, предусмотренные на погаш</w:t>
            </w:r>
            <w:r>
              <w:rPr>
                <w:sz w:val="20"/>
                <w:szCs w:val="20"/>
              </w:rPr>
              <w:t>ение кредиторской задолженности за 2015г.</w:t>
            </w:r>
          </w:p>
          <w:p w:rsidR="00971836" w:rsidRDefault="00971836" w:rsidP="00B101C6">
            <w:pPr>
              <w:rPr>
                <w:sz w:val="20"/>
                <w:szCs w:val="20"/>
              </w:rPr>
            </w:pPr>
          </w:p>
        </w:tc>
        <w:tc>
          <w:tcPr>
            <w:tcW w:w="1276" w:type="dxa"/>
          </w:tcPr>
          <w:p w:rsidR="00971836" w:rsidRDefault="00971836" w:rsidP="00B101C6">
            <w:pPr>
              <w:jc w:val="center"/>
              <w:rPr>
                <w:sz w:val="20"/>
                <w:szCs w:val="20"/>
              </w:rPr>
            </w:pPr>
          </w:p>
          <w:p w:rsidR="00971836" w:rsidRPr="00780ECE" w:rsidRDefault="00971836" w:rsidP="00BE7EA9">
            <w:pPr>
              <w:jc w:val="center"/>
              <w:rPr>
                <w:sz w:val="20"/>
                <w:szCs w:val="20"/>
              </w:rPr>
            </w:pPr>
            <w:r>
              <w:rPr>
                <w:sz w:val="20"/>
                <w:szCs w:val="20"/>
              </w:rPr>
              <w:t>2460,0*</w:t>
            </w:r>
          </w:p>
        </w:tc>
        <w:tc>
          <w:tcPr>
            <w:tcW w:w="1134" w:type="dxa"/>
          </w:tcPr>
          <w:p w:rsidR="00971836" w:rsidRDefault="00971836" w:rsidP="00B101C6">
            <w:pPr>
              <w:jc w:val="center"/>
              <w:rPr>
                <w:sz w:val="20"/>
                <w:szCs w:val="20"/>
              </w:rPr>
            </w:pPr>
          </w:p>
          <w:p w:rsidR="00971836" w:rsidRPr="00780ECE" w:rsidRDefault="00971836" w:rsidP="00BE7EA9">
            <w:pPr>
              <w:jc w:val="center"/>
              <w:rPr>
                <w:sz w:val="20"/>
                <w:szCs w:val="20"/>
              </w:rPr>
            </w:pPr>
            <w:r>
              <w:rPr>
                <w:sz w:val="20"/>
                <w:szCs w:val="20"/>
              </w:rPr>
              <w:t>2460,0*</w:t>
            </w:r>
          </w:p>
        </w:tc>
        <w:tc>
          <w:tcPr>
            <w:tcW w:w="1701" w:type="dxa"/>
            <w:vMerge/>
            <w:tcBorders>
              <w:right w:val="single" w:sz="4" w:space="0" w:color="auto"/>
            </w:tcBorders>
          </w:tcPr>
          <w:p w:rsidR="00971836" w:rsidRPr="00780ECE" w:rsidRDefault="00971836" w:rsidP="00CD3678">
            <w:pPr>
              <w:spacing w:before="40" w:after="40"/>
              <w:rPr>
                <w:sz w:val="20"/>
                <w:szCs w:val="20"/>
              </w:rPr>
            </w:pPr>
          </w:p>
        </w:tc>
        <w:tc>
          <w:tcPr>
            <w:tcW w:w="2126" w:type="dxa"/>
            <w:vMerge/>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r w:rsidR="00971836" w:rsidRPr="00780ECE" w:rsidTr="00D578D7">
        <w:trPr>
          <w:trHeight w:val="420"/>
        </w:trPr>
        <w:tc>
          <w:tcPr>
            <w:tcW w:w="567" w:type="dxa"/>
            <w:vMerge w:val="restart"/>
          </w:tcPr>
          <w:p w:rsidR="00971836" w:rsidRPr="00BE7EA9" w:rsidRDefault="00971836" w:rsidP="00B101C6">
            <w:pPr>
              <w:ind w:right="-57"/>
              <w:jc w:val="center"/>
              <w:rPr>
                <w:sz w:val="16"/>
                <w:szCs w:val="16"/>
              </w:rPr>
            </w:pPr>
            <w:r w:rsidRPr="00BE7EA9">
              <w:rPr>
                <w:sz w:val="16"/>
                <w:szCs w:val="16"/>
              </w:rPr>
              <w:lastRenderedPageBreak/>
              <w:t>3.2.14</w:t>
            </w:r>
          </w:p>
        </w:tc>
        <w:tc>
          <w:tcPr>
            <w:tcW w:w="1843" w:type="dxa"/>
            <w:vMerge w:val="restart"/>
          </w:tcPr>
          <w:p w:rsidR="00971836" w:rsidRDefault="00971836" w:rsidP="00B101C6">
            <w:pPr>
              <w:rPr>
                <w:sz w:val="20"/>
                <w:szCs w:val="20"/>
              </w:rPr>
            </w:pPr>
            <w:r w:rsidRPr="00780ECE">
              <w:rPr>
                <w:color w:val="000000"/>
                <w:sz w:val="20"/>
                <w:szCs w:val="20"/>
              </w:rPr>
              <w:t>Мероприятие</w:t>
            </w:r>
          </w:p>
          <w:p w:rsidR="00971836" w:rsidRPr="00780ECE" w:rsidRDefault="00971836" w:rsidP="00B101C6">
            <w:pPr>
              <w:rPr>
                <w:color w:val="000000"/>
                <w:sz w:val="20"/>
                <w:szCs w:val="20"/>
              </w:rPr>
            </w:pPr>
            <w:r w:rsidRPr="00780ECE">
              <w:rPr>
                <w:sz w:val="20"/>
                <w:szCs w:val="20"/>
              </w:rPr>
              <w:t xml:space="preserve">«Реконструкция дамбы и набережной реки </w:t>
            </w:r>
            <w:proofErr w:type="spellStart"/>
            <w:r w:rsidRPr="00780ECE">
              <w:rPr>
                <w:sz w:val="20"/>
                <w:szCs w:val="20"/>
              </w:rPr>
              <w:t>Кинешемка</w:t>
            </w:r>
            <w:proofErr w:type="spellEnd"/>
            <w:r w:rsidRPr="00780ECE">
              <w:rPr>
                <w:sz w:val="20"/>
                <w:szCs w:val="20"/>
              </w:rPr>
              <w:t xml:space="preserve"> с устройством автопарковки у яхт-клуба по ул. Подгорная»</w:t>
            </w:r>
          </w:p>
        </w:tc>
        <w:tc>
          <w:tcPr>
            <w:tcW w:w="1843" w:type="dxa"/>
            <w:vMerge/>
          </w:tcPr>
          <w:p w:rsidR="00971836" w:rsidRPr="00780ECE" w:rsidRDefault="00971836" w:rsidP="00B101C6">
            <w:pPr>
              <w:jc w:val="center"/>
              <w:rPr>
                <w:sz w:val="20"/>
                <w:szCs w:val="20"/>
              </w:rPr>
            </w:pPr>
          </w:p>
        </w:tc>
        <w:tc>
          <w:tcPr>
            <w:tcW w:w="1559" w:type="dxa"/>
          </w:tcPr>
          <w:p w:rsidR="00971836" w:rsidRPr="00780ECE" w:rsidRDefault="00971836" w:rsidP="00D578D7">
            <w:pPr>
              <w:rPr>
                <w:sz w:val="20"/>
                <w:szCs w:val="20"/>
              </w:rPr>
            </w:pPr>
            <w:r>
              <w:rPr>
                <w:sz w:val="20"/>
                <w:szCs w:val="20"/>
              </w:rPr>
              <w:t>Всего</w:t>
            </w:r>
          </w:p>
        </w:tc>
        <w:tc>
          <w:tcPr>
            <w:tcW w:w="1276" w:type="dxa"/>
          </w:tcPr>
          <w:p w:rsidR="00971836" w:rsidRPr="00780ECE" w:rsidRDefault="00971836" w:rsidP="00B101C6">
            <w:pPr>
              <w:jc w:val="center"/>
              <w:rPr>
                <w:sz w:val="20"/>
                <w:szCs w:val="20"/>
              </w:rPr>
            </w:pPr>
            <w:r>
              <w:rPr>
                <w:sz w:val="20"/>
                <w:szCs w:val="20"/>
              </w:rPr>
              <w:t>0,0</w:t>
            </w:r>
          </w:p>
        </w:tc>
        <w:tc>
          <w:tcPr>
            <w:tcW w:w="1134" w:type="dxa"/>
          </w:tcPr>
          <w:p w:rsidR="00971836" w:rsidRPr="00780ECE" w:rsidRDefault="00971836" w:rsidP="00B101C6">
            <w:pPr>
              <w:jc w:val="center"/>
              <w:rPr>
                <w:sz w:val="20"/>
                <w:szCs w:val="20"/>
              </w:rPr>
            </w:pPr>
            <w:r>
              <w:rPr>
                <w:sz w:val="20"/>
                <w:szCs w:val="20"/>
              </w:rPr>
              <w:t>0,0</w:t>
            </w:r>
          </w:p>
        </w:tc>
        <w:tc>
          <w:tcPr>
            <w:tcW w:w="1701" w:type="dxa"/>
            <w:vMerge w:val="restart"/>
            <w:tcBorders>
              <w:right w:val="single" w:sz="4" w:space="0" w:color="auto"/>
            </w:tcBorders>
          </w:tcPr>
          <w:p w:rsidR="00971836" w:rsidRPr="00780ECE" w:rsidRDefault="00971836" w:rsidP="00B101C6">
            <w:pPr>
              <w:jc w:val="center"/>
              <w:rPr>
                <w:sz w:val="20"/>
                <w:szCs w:val="20"/>
              </w:rPr>
            </w:pPr>
          </w:p>
        </w:tc>
        <w:tc>
          <w:tcPr>
            <w:tcW w:w="2126" w:type="dxa"/>
            <w:vMerge w:val="restart"/>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val="restart"/>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val="restart"/>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val="restart"/>
            <w:tcBorders>
              <w:right w:val="single" w:sz="4" w:space="0" w:color="auto"/>
            </w:tcBorders>
          </w:tcPr>
          <w:p w:rsidR="00971836" w:rsidRPr="00780ECE" w:rsidRDefault="00971836" w:rsidP="00B101C6">
            <w:pPr>
              <w:rPr>
                <w:sz w:val="20"/>
                <w:szCs w:val="20"/>
              </w:rPr>
            </w:pPr>
          </w:p>
        </w:tc>
      </w:tr>
      <w:tr w:rsidR="00971836" w:rsidRPr="00780ECE" w:rsidTr="00D578D7">
        <w:trPr>
          <w:trHeight w:val="2790"/>
        </w:trPr>
        <w:tc>
          <w:tcPr>
            <w:tcW w:w="567" w:type="dxa"/>
            <w:vMerge/>
          </w:tcPr>
          <w:p w:rsidR="00971836" w:rsidRPr="00BE7EA9" w:rsidRDefault="00971836" w:rsidP="00B101C6">
            <w:pPr>
              <w:ind w:right="-57"/>
              <w:jc w:val="center"/>
              <w:rPr>
                <w:sz w:val="16"/>
                <w:szCs w:val="16"/>
              </w:rPr>
            </w:pPr>
          </w:p>
        </w:tc>
        <w:tc>
          <w:tcPr>
            <w:tcW w:w="1843" w:type="dxa"/>
            <w:vMerge/>
          </w:tcPr>
          <w:p w:rsidR="00971836" w:rsidRPr="00780ECE" w:rsidRDefault="00971836" w:rsidP="00B101C6">
            <w:pPr>
              <w:rPr>
                <w:color w:val="000000"/>
                <w:sz w:val="20"/>
                <w:szCs w:val="20"/>
              </w:rPr>
            </w:pPr>
          </w:p>
        </w:tc>
        <w:tc>
          <w:tcPr>
            <w:tcW w:w="1843" w:type="dxa"/>
            <w:vMerge/>
          </w:tcPr>
          <w:p w:rsidR="00971836" w:rsidRPr="00780ECE" w:rsidRDefault="00971836" w:rsidP="00B101C6">
            <w:pPr>
              <w:jc w:val="center"/>
              <w:rPr>
                <w:sz w:val="20"/>
                <w:szCs w:val="20"/>
              </w:rPr>
            </w:pPr>
          </w:p>
        </w:tc>
        <w:tc>
          <w:tcPr>
            <w:tcW w:w="1559" w:type="dxa"/>
          </w:tcPr>
          <w:p w:rsidR="00971836" w:rsidRDefault="00971836" w:rsidP="00CF635D">
            <w:pPr>
              <w:rPr>
                <w:sz w:val="20"/>
                <w:szCs w:val="20"/>
              </w:rPr>
            </w:pPr>
            <w:r w:rsidRPr="00A33C45">
              <w:rPr>
                <w:sz w:val="20"/>
                <w:szCs w:val="20"/>
              </w:rPr>
              <w:t>бюджетные ассигнования</w:t>
            </w:r>
          </w:p>
          <w:p w:rsidR="00971836" w:rsidRDefault="00971836" w:rsidP="00CF635D">
            <w:pPr>
              <w:rPr>
                <w:sz w:val="20"/>
                <w:szCs w:val="20"/>
              </w:rPr>
            </w:pPr>
            <w:r w:rsidRPr="00780ECE">
              <w:rPr>
                <w:sz w:val="20"/>
                <w:szCs w:val="20"/>
              </w:rPr>
              <w:t>всего,</w:t>
            </w:r>
            <w:r w:rsidRPr="00780ECE">
              <w:rPr>
                <w:b/>
                <w:sz w:val="20"/>
                <w:szCs w:val="20"/>
              </w:rPr>
              <w:br/>
            </w:r>
            <w:r w:rsidRPr="00780ECE">
              <w:rPr>
                <w:i/>
                <w:sz w:val="20"/>
                <w:szCs w:val="20"/>
              </w:rPr>
              <w:t>в том числе:</w:t>
            </w:r>
          </w:p>
        </w:tc>
        <w:tc>
          <w:tcPr>
            <w:tcW w:w="1276" w:type="dxa"/>
          </w:tcPr>
          <w:p w:rsidR="00971836" w:rsidRDefault="00971836" w:rsidP="00B101C6">
            <w:pPr>
              <w:jc w:val="center"/>
              <w:rPr>
                <w:sz w:val="20"/>
                <w:szCs w:val="20"/>
              </w:rPr>
            </w:pPr>
            <w:r>
              <w:rPr>
                <w:sz w:val="20"/>
                <w:szCs w:val="20"/>
              </w:rPr>
              <w:t>0,0</w:t>
            </w:r>
          </w:p>
        </w:tc>
        <w:tc>
          <w:tcPr>
            <w:tcW w:w="1134" w:type="dxa"/>
          </w:tcPr>
          <w:p w:rsidR="00971836" w:rsidRDefault="00971836" w:rsidP="00B101C6">
            <w:pPr>
              <w:jc w:val="center"/>
              <w:rPr>
                <w:sz w:val="20"/>
                <w:szCs w:val="20"/>
              </w:rPr>
            </w:pPr>
            <w:r>
              <w:rPr>
                <w:sz w:val="20"/>
                <w:szCs w:val="20"/>
              </w:rPr>
              <w:t>0,0</w:t>
            </w:r>
          </w:p>
        </w:tc>
        <w:tc>
          <w:tcPr>
            <w:tcW w:w="1701" w:type="dxa"/>
            <w:vMerge/>
            <w:tcBorders>
              <w:right w:val="single" w:sz="4" w:space="0" w:color="auto"/>
            </w:tcBorders>
          </w:tcPr>
          <w:p w:rsidR="00971836" w:rsidRPr="00780ECE" w:rsidRDefault="00971836" w:rsidP="00B101C6">
            <w:pPr>
              <w:jc w:val="center"/>
              <w:rPr>
                <w:sz w:val="20"/>
                <w:szCs w:val="20"/>
              </w:rPr>
            </w:pPr>
          </w:p>
        </w:tc>
        <w:tc>
          <w:tcPr>
            <w:tcW w:w="2126" w:type="dxa"/>
            <w:vMerge/>
            <w:tcBorders>
              <w:top w:val="single" w:sz="4" w:space="0" w:color="auto"/>
              <w:right w:val="single" w:sz="4" w:space="0" w:color="auto"/>
            </w:tcBorders>
          </w:tcPr>
          <w:p w:rsidR="00971836" w:rsidRPr="00780ECE" w:rsidRDefault="00971836" w:rsidP="00B101C6">
            <w:pPr>
              <w:snapToGrid w:val="0"/>
              <w:jc w:val="center"/>
              <w:rPr>
                <w:sz w:val="20"/>
                <w:szCs w:val="20"/>
              </w:rPr>
            </w:pPr>
          </w:p>
        </w:tc>
        <w:tc>
          <w:tcPr>
            <w:tcW w:w="709" w:type="dxa"/>
            <w:vMerge/>
            <w:tcBorders>
              <w:top w:val="single" w:sz="4" w:space="0" w:color="auto"/>
              <w:right w:val="single" w:sz="4" w:space="0" w:color="auto"/>
            </w:tcBorders>
          </w:tcPr>
          <w:p w:rsidR="00971836" w:rsidRPr="00780ECE" w:rsidRDefault="00971836" w:rsidP="00B101C6">
            <w:pPr>
              <w:pStyle w:val="Pro-Tab"/>
              <w:jc w:val="center"/>
              <w:rPr>
                <w:rFonts w:ascii="Times New Roman" w:hAnsi="Times New Roman" w:cs="Times New Roman"/>
                <w:sz w:val="20"/>
              </w:rPr>
            </w:pPr>
          </w:p>
        </w:tc>
        <w:tc>
          <w:tcPr>
            <w:tcW w:w="850"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851" w:type="dxa"/>
            <w:vMerge/>
            <w:tcBorders>
              <w:top w:val="single" w:sz="4" w:space="0" w:color="auto"/>
              <w:right w:val="single" w:sz="4" w:space="0" w:color="auto"/>
            </w:tcBorders>
          </w:tcPr>
          <w:p w:rsidR="00971836" w:rsidRPr="00780ECE" w:rsidRDefault="00971836" w:rsidP="00B101C6">
            <w:pPr>
              <w:jc w:val="center"/>
              <w:rPr>
                <w:sz w:val="20"/>
                <w:szCs w:val="20"/>
              </w:rPr>
            </w:pPr>
          </w:p>
        </w:tc>
        <w:tc>
          <w:tcPr>
            <w:tcW w:w="1701" w:type="dxa"/>
            <w:vMerge/>
            <w:tcBorders>
              <w:right w:val="single" w:sz="4" w:space="0" w:color="auto"/>
            </w:tcBorders>
          </w:tcPr>
          <w:p w:rsidR="00971836" w:rsidRPr="00780ECE" w:rsidRDefault="00971836" w:rsidP="00B101C6">
            <w:pPr>
              <w:rPr>
                <w:sz w:val="20"/>
                <w:szCs w:val="20"/>
              </w:rPr>
            </w:pPr>
          </w:p>
        </w:tc>
      </w:tr>
    </w:tbl>
    <w:p w:rsidR="00C30B6A" w:rsidRDefault="00C30B6A" w:rsidP="00C21E93"/>
    <w:p w:rsidR="00AB0139" w:rsidRDefault="00AB0139" w:rsidP="00C21E93">
      <w:pPr>
        <w:sectPr w:rsidR="00AB0139" w:rsidSect="00780ECE">
          <w:pgSz w:w="16838" w:h="11906" w:orient="landscape"/>
          <w:pgMar w:top="709" w:right="1134" w:bottom="567" w:left="851" w:header="709" w:footer="709" w:gutter="0"/>
          <w:cols w:space="708"/>
          <w:docGrid w:linePitch="360"/>
        </w:sectPr>
      </w:pPr>
    </w:p>
    <w:p w:rsidR="000161D9" w:rsidRDefault="000161D9" w:rsidP="000161D9">
      <w:pPr>
        <w:pStyle w:val="af8"/>
        <w:numPr>
          <w:ilvl w:val="0"/>
          <w:numId w:val="11"/>
        </w:numPr>
        <w:jc w:val="center"/>
        <w:rPr>
          <w:rFonts w:ascii="Times New Roman" w:hAnsi="Times New Roman" w:cs="Times New Roman"/>
          <w:sz w:val="28"/>
          <w:szCs w:val="28"/>
        </w:rPr>
      </w:pPr>
      <w:r w:rsidRPr="00EE62F8">
        <w:rPr>
          <w:rFonts w:ascii="Times New Roman" w:hAnsi="Times New Roman" w:cs="Times New Roman"/>
          <w:sz w:val="28"/>
          <w:szCs w:val="28"/>
        </w:rPr>
        <w:lastRenderedPageBreak/>
        <w:t>Муниципальная  программа</w:t>
      </w:r>
    </w:p>
    <w:p w:rsidR="000161D9" w:rsidRDefault="000161D9" w:rsidP="000161D9">
      <w:pPr>
        <w:pStyle w:val="af8"/>
        <w:ind w:firstLine="709"/>
        <w:jc w:val="center"/>
        <w:rPr>
          <w:rFonts w:ascii="Times New Roman" w:hAnsi="Times New Roman" w:cs="Times New Roman"/>
          <w:b/>
          <w:bCs/>
          <w:sz w:val="28"/>
          <w:szCs w:val="28"/>
        </w:rPr>
      </w:pPr>
      <w:r w:rsidRPr="006359B3">
        <w:rPr>
          <w:rFonts w:ascii="Times New Roman" w:hAnsi="Times New Roman" w:cs="Times New Roman"/>
          <w:bCs/>
          <w:sz w:val="28"/>
          <w:szCs w:val="28"/>
        </w:rPr>
        <w:t>«</w:t>
      </w:r>
      <w:r w:rsidRPr="006359B3">
        <w:rPr>
          <w:rFonts w:ascii="Times New Roman" w:hAnsi="Times New Roman" w:cs="Times New Roman"/>
          <w:b/>
          <w:bCs/>
          <w:sz w:val="28"/>
          <w:szCs w:val="28"/>
        </w:rPr>
        <w:t>Совершенствование местного</w:t>
      </w:r>
    </w:p>
    <w:p w:rsidR="000161D9" w:rsidRDefault="000161D9" w:rsidP="000161D9">
      <w:pPr>
        <w:pStyle w:val="af8"/>
        <w:ind w:firstLine="709"/>
        <w:jc w:val="center"/>
        <w:rPr>
          <w:rFonts w:ascii="Times New Roman" w:hAnsi="Times New Roman" w:cs="Times New Roman"/>
          <w:b/>
          <w:bCs/>
          <w:sz w:val="28"/>
          <w:szCs w:val="28"/>
        </w:rPr>
      </w:pPr>
      <w:r w:rsidRPr="006359B3">
        <w:rPr>
          <w:rFonts w:ascii="Times New Roman" w:hAnsi="Times New Roman" w:cs="Times New Roman"/>
          <w:b/>
          <w:bCs/>
          <w:sz w:val="28"/>
          <w:szCs w:val="28"/>
        </w:rPr>
        <w:t>самоуправления городского округа Кинешма»</w:t>
      </w:r>
    </w:p>
    <w:p w:rsidR="000161D9" w:rsidRPr="00EE62F8" w:rsidRDefault="000161D9" w:rsidP="000161D9">
      <w:pPr>
        <w:pStyle w:val="af8"/>
        <w:ind w:firstLine="709"/>
        <w:jc w:val="center"/>
        <w:rPr>
          <w:rFonts w:ascii="Times New Roman" w:hAnsi="Times New Roman" w:cs="Times New Roman"/>
          <w:sz w:val="28"/>
          <w:szCs w:val="28"/>
        </w:rPr>
      </w:pPr>
      <w:r>
        <w:rPr>
          <w:rFonts w:ascii="Times New Roman" w:hAnsi="Times New Roman" w:cs="Times New Roman"/>
          <w:sz w:val="28"/>
          <w:szCs w:val="28"/>
        </w:rPr>
        <w:t>(далее - Программа)</w:t>
      </w:r>
    </w:p>
    <w:p w:rsidR="000161D9" w:rsidRDefault="000161D9" w:rsidP="000161D9">
      <w:pPr>
        <w:suppressAutoHyphens/>
        <w:ind w:firstLine="709"/>
        <w:jc w:val="both"/>
      </w:pPr>
      <w:r>
        <w:rPr>
          <w:b/>
        </w:rPr>
        <w:t xml:space="preserve">Администратор Программы:  </w:t>
      </w:r>
      <w:r>
        <w:t xml:space="preserve">администрация городского округа Кинешма.    </w:t>
      </w:r>
    </w:p>
    <w:p w:rsidR="000161D9" w:rsidRDefault="000161D9" w:rsidP="000161D9">
      <w:pPr>
        <w:suppressAutoHyphens/>
        <w:ind w:firstLine="709"/>
        <w:jc w:val="both"/>
      </w:pPr>
      <w:r w:rsidRPr="005B356E">
        <w:rPr>
          <w:b/>
        </w:rPr>
        <w:t>Исполнител</w:t>
      </w:r>
      <w:r>
        <w:rPr>
          <w:b/>
        </w:rPr>
        <w:t xml:space="preserve">и </w:t>
      </w:r>
      <w:r w:rsidRPr="005B356E">
        <w:rPr>
          <w:b/>
        </w:rPr>
        <w:t xml:space="preserve"> Программы:</w:t>
      </w:r>
      <w:r w:rsidR="003A6E38">
        <w:rPr>
          <w:b/>
        </w:rPr>
        <w:t xml:space="preserve"> </w:t>
      </w:r>
      <w:r>
        <w:t xml:space="preserve">администрация городского округа Кинешма, </w:t>
      </w:r>
    </w:p>
    <w:p w:rsidR="000161D9" w:rsidRPr="003C6C28" w:rsidRDefault="000161D9" w:rsidP="000161D9">
      <w:pPr>
        <w:widowControl w:val="0"/>
        <w:autoSpaceDE w:val="0"/>
        <w:autoSpaceDN w:val="0"/>
        <w:adjustRightInd w:val="0"/>
        <w:spacing w:line="276" w:lineRule="auto"/>
        <w:jc w:val="both"/>
        <w:rPr>
          <w:bCs/>
        </w:rPr>
      </w:pPr>
      <w:proofErr w:type="gramStart"/>
      <w:r>
        <w:t>к</w:t>
      </w:r>
      <w:r w:rsidRPr="00CD0319">
        <w:t xml:space="preserve">омитет по социальной и молодежной политике </w:t>
      </w:r>
      <w:r w:rsidRPr="00C0616B">
        <w:rPr>
          <w:bCs/>
        </w:rPr>
        <w:t>администрации городского округа Кинешма;</w:t>
      </w:r>
      <w:r>
        <w:rPr>
          <w:bCs/>
        </w:rPr>
        <w:t xml:space="preserve"> у</w:t>
      </w:r>
      <w:r w:rsidRPr="00C0616B">
        <w:rPr>
          <w:bCs/>
        </w:rPr>
        <w:t>правление жилищно-коммун</w:t>
      </w:r>
      <w:r>
        <w:rPr>
          <w:bCs/>
        </w:rPr>
        <w:t xml:space="preserve">ального хозяйства </w:t>
      </w:r>
      <w:r w:rsidRPr="00C0616B">
        <w:rPr>
          <w:bCs/>
        </w:rPr>
        <w:t>администрации городского округа Кинешма;</w:t>
      </w:r>
      <w:r>
        <w:rPr>
          <w:bCs/>
        </w:rPr>
        <w:t xml:space="preserve"> у</w:t>
      </w:r>
      <w:r w:rsidRPr="00CD0319">
        <w:t xml:space="preserve">правление образования </w:t>
      </w:r>
      <w:r w:rsidRPr="00C0616B">
        <w:rPr>
          <w:bCs/>
        </w:rPr>
        <w:t>администрации городского округа Кинешма;</w:t>
      </w:r>
      <w:r>
        <w:rPr>
          <w:bCs/>
        </w:rPr>
        <w:t xml:space="preserve"> к</w:t>
      </w:r>
      <w:r w:rsidRPr="00C0616B">
        <w:rPr>
          <w:bCs/>
        </w:rPr>
        <w:t>омитет по культуре и туризму администрации городского округа Кинешма;</w:t>
      </w:r>
      <w:r>
        <w:rPr>
          <w:bCs/>
        </w:rPr>
        <w:t xml:space="preserve"> к</w:t>
      </w:r>
      <w:r w:rsidRPr="00CD0319">
        <w:t xml:space="preserve">омитет по физической культуре и спорту </w:t>
      </w:r>
      <w:r w:rsidRPr="00C0616B">
        <w:rPr>
          <w:bCs/>
        </w:rPr>
        <w:t>администрации городского округа Кинешма;</w:t>
      </w:r>
      <w:r>
        <w:rPr>
          <w:bCs/>
        </w:rPr>
        <w:t xml:space="preserve"> комитет имущественных и земельных отношений администрации городского округа Кинешма;</w:t>
      </w:r>
      <w:proofErr w:type="gramEnd"/>
      <w:r>
        <w:rPr>
          <w:bCs/>
        </w:rPr>
        <w:t xml:space="preserve">  м</w:t>
      </w:r>
      <w:r w:rsidRPr="00CD0319">
        <w:t>униципальное учреждение города Кинешмы «Управление капитального строительства».</w:t>
      </w:r>
    </w:p>
    <w:p w:rsidR="000161D9" w:rsidRDefault="000161D9" w:rsidP="000161D9">
      <w:pPr>
        <w:widowControl w:val="0"/>
        <w:autoSpaceDE w:val="0"/>
        <w:autoSpaceDN w:val="0"/>
        <w:adjustRightInd w:val="0"/>
        <w:ind w:firstLine="709"/>
        <w:jc w:val="both"/>
        <w:rPr>
          <w:bCs/>
        </w:rPr>
      </w:pPr>
      <w:r w:rsidRPr="0087247E">
        <w:rPr>
          <w:b/>
        </w:rPr>
        <w:t>Цель Программы:</w:t>
      </w:r>
      <w:r w:rsidR="0058206F">
        <w:rPr>
          <w:b/>
        </w:rPr>
        <w:t xml:space="preserve"> </w:t>
      </w:r>
      <w:r>
        <w:rPr>
          <w:bCs/>
        </w:rPr>
        <w:t>п</w:t>
      </w:r>
      <w:r w:rsidRPr="000666B6">
        <w:t xml:space="preserve">овышение эффективности деятельности администрации </w:t>
      </w:r>
      <w:r w:rsidRPr="000666B6">
        <w:rPr>
          <w:bCs/>
        </w:rPr>
        <w:t>городского округа Кинешма,</w:t>
      </w:r>
      <w:r w:rsidR="00F6594C">
        <w:rPr>
          <w:bCs/>
        </w:rPr>
        <w:t xml:space="preserve"> </w:t>
      </w:r>
      <w:r w:rsidRPr="000666B6">
        <w:rPr>
          <w:bCs/>
        </w:rPr>
        <w:t>отраслевых (функциональных) органов администрации городского округа Кинешма</w:t>
      </w:r>
      <w:r>
        <w:rPr>
          <w:bCs/>
        </w:rPr>
        <w:t>.</w:t>
      </w:r>
    </w:p>
    <w:p w:rsidR="000161D9" w:rsidRDefault="000161D9" w:rsidP="000161D9">
      <w:pPr>
        <w:autoSpaceDE w:val="0"/>
        <w:autoSpaceDN w:val="0"/>
        <w:adjustRightInd w:val="0"/>
        <w:ind w:firstLine="709"/>
        <w:jc w:val="both"/>
      </w:pPr>
      <w:r>
        <w:t xml:space="preserve">В рамках данной Программы  </w:t>
      </w:r>
      <w:r w:rsidRPr="000666B6">
        <w:t>реализ</w:t>
      </w:r>
      <w:r>
        <w:t xml:space="preserve">овалисьтри </w:t>
      </w:r>
      <w:r w:rsidRPr="000666B6">
        <w:t>подпрограмм</w:t>
      </w:r>
      <w:r>
        <w:t>ы.</w:t>
      </w:r>
    </w:p>
    <w:p w:rsidR="000161D9" w:rsidRDefault="00B67226" w:rsidP="000161D9">
      <w:pPr>
        <w:pStyle w:val="af9"/>
        <w:tabs>
          <w:tab w:val="clear" w:pos="708"/>
          <w:tab w:val="left" w:pos="0"/>
        </w:tabs>
        <w:ind w:firstLine="709"/>
        <w:jc w:val="both"/>
        <w:rPr>
          <w:sz w:val="28"/>
          <w:szCs w:val="28"/>
        </w:rPr>
      </w:pPr>
      <w:r>
        <w:rPr>
          <w:sz w:val="28"/>
          <w:szCs w:val="28"/>
        </w:rPr>
        <w:t>В целях оптимизации расходов и эффективного использования бюджетных сре</w:t>
      </w:r>
      <w:proofErr w:type="gramStart"/>
      <w:r>
        <w:rPr>
          <w:sz w:val="28"/>
          <w:szCs w:val="28"/>
        </w:rPr>
        <w:t>дств в д</w:t>
      </w:r>
      <w:proofErr w:type="gramEnd"/>
      <w:r>
        <w:rPr>
          <w:sz w:val="28"/>
          <w:szCs w:val="28"/>
        </w:rPr>
        <w:t xml:space="preserve">анную программу в течение года вносились изменения. </w:t>
      </w:r>
      <w:r w:rsidR="000161D9" w:rsidRPr="005437BF">
        <w:rPr>
          <w:sz w:val="28"/>
          <w:szCs w:val="28"/>
        </w:rPr>
        <w:t>В 201</w:t>
      </w:r>
      <w:r w:rsidR="000161D9">
        <w:rPr>
          <w:sz w:val="28"/>
          <w:szCs w:val="28"/>
        </w:rPr>
        <w:t xml:space="preserve">6 </w:t>
      </w:r>
      <w:r w:rsidR="000161D9" w:rsidRPr="005437BF">
        <w:rPr>
          <w:sz w:val="28"/>
          <w:szCs w:val="28"/>
        </w:rPr>
        <w:t xml:space="preserve"> году в бюджете городского округа Кинешма на реализацию Программы предусмотрены средства в размере </w:t>
      </w:r>
      <w:r w:rsidR="00CE1601">
        <w:rPr>
          <w:sz w:val="28"/>
          <w:szCs w:val="28"/>
        </w:rPr>
        <w:t>58 549,2</w:t>
      </w:r>
      <w:r w:rsidR="000161D9" w:rsidRPr="005437BF">
        <w:rPr>
          <w:sz w:val="28"/>
          <w:szCs w:val="28"/>
        </w:rPr>
        <w:t xml:space="preserve">тыс. рублей, </w:t>
      </w:r>
      <w:r w:rsidR="000161D9">
        <w:rPr>
          <w:sz w:val="28"/>
          <w:szCs w:val="28"/>
        </w:rPr>
        <w:t xml:space="preserve">кассовые расходы </w:t>
      </w:r>
      <w:r w:rsidR="000161D9" w:rsidRPr="005437BF">
        <w:rPr>
          <w:sz w:val="28"/>
          <w:szCs w:val="28"/>
        </w:rPr>
        <w:t>составил</w:t>
      </w:r>
      <w:r w:rsidR="000161D9">
        <w:rPr>
          <w:sz w:val="28"/>
          <w:szCs w:val="28"/>
        </w:rPr>
        <w:t>и</w:t>
      </w:r>
      <w:r w:rsidR="00CE1601">
        <w:rPr>
          <w:sz w:val="28"/>
          <w:szCs w:val="28"/>
        </w:rPr>
        <w:t>55 947,9</w:t>
      </w:r>
      <w:r w:rsidR="000161D9" w:rsidRPr="005437BF">
        <w:rPr>
          <w:sz w:val="28"/>
          <w:szCs w:val="28"/>
        </w:rPr>
        <w:t xml:space="preserve">тыс. рублей, что составляет </w:t>
      </w:r>
      <w:r w:rsidR="00E8385B">
        <w:rPr>
          <w:color w:val="000000" w:themeColor="text1"/>
          <w:sz w:val="28"/>
          <w:szCs w:val="28"/>
        </w:rPr>
        <w:t>95,5</w:t>
      </w:r>
      <w:r w:rsidR="000161D9" w:rsidRPr="005437BF">
        <w:rPr>
          <w:sz w:val="28"/>
          <w:szCs w:val="28"/>
        </w:rPr>
        <w:t xml:space="preserve">% от запланированного объема финансирования. </w:t>
      </w:r>
    </w:p>
    <w:p w:rsidR="000161D9" w:rsidRDefault="000161D9" w:rsidP="000161D9">
      <w:pPr>
        <w:pStyle w:val="af9"/>
        <w:tabs>
          <w:tab w:val="clear" w:pos="708"/>
          <w:tab w:val="left" w:pos="0"/>
        </w:tabs>
        <w:ind w:firstLine="709"/>
        <w:jc w:val="both"/>
        <w:rPr>
          <w:sz w:val="28"/>
          <w:szCs w:val="28"/>
        </w:rPr>
      </w:pPr>
      <w:r>
        <w:rPr>
          <w:sz w:val="28"/>
          <w:szCs w:val="28"/>
        </w:rPr>
        <w:t>Фактическое исполнение реализации мероприятий подпрограмм, запланированное на 201</w:t>
      </w:r>
      <w:r w:rsidR="00B67226">
        <w:rPr>
          <w:sz w:val="28"/>
          <w:szCs w:val="28"/>
        </w:rPr>
        <w:t>6</w:t>
      </w:r>
      <w:r>
        <w:rPr>
          <w:sz w:val="28"/>
          <w:szCs w:val="28"/>
        </w:rPr>
        <w:t xml:space="preserve"> год от планового объема бюджетных ассигнований составило:</w:t>
      </w:r>
    </w:p>
    <w:p w:rsidR="000161D9" w:rsidRDefault="000161D9" w:rsidP="000161D9">
      <w:pPr>
        <w:pStyle w:val="af9"/>
        <w:tabs>
          <w:tab w:val="clear" w:pos="708"/>
          <w:tab w:val="left" w:pos="0"/>
        </w:tabs>
        <w:ind w:firstLine="709"/>
        <w:jc w:val="both"/>
        <w:rPr>
          <w:sz w:val="28"/>
          <w:szCs w:val="28"/>
        </w:rPr>
      </w:pPr>
      <w:r>
        <w:rPr>
          <w:sz w:val="28"/>
          <w:szCs w:val="28"/>
        </w:rPr>
        <w:t xml:space="preserve">- подпрограмма «Обеспечение деятельности главы администрации городского округа Кинешма, отраслевых (функциональных) органов администрации городского округа» в сумме </w:t>
      </w:r>
      <w:r w:rsidR="00B45DDF">
        <w:rPr>
          <w:sz w:val="28"/>
          <w:szCs w:val="28"/>
        </w:rPr>
        <w:t>52 041,0</w:t>
      </w:r>
      <w:r>
        <w:rPr>
          <w:sz w:val="28"/>
          <w:szCs w:val="28"/>
        </w:rPr>
        <w:t xml:space="preserve"> тыс. рублей (</w:t>
      </w:r>
      <w:r w:rsidR="00B45DDF">
        <w:rPr>
          <w:sz w:val="28"/>
          <w:szCs w:val="28"/>
        </w:rPr>
        <w:t>95,7</w:t>
      </w:r>
      <w:r>
        <w:rPr>
          <w:sz w:val="28"/>
          <w:szCs w:val="28"/>
        </w:rPr>
        <w:t>%);</w:t>
      </w:r>
    </w:p>
    <w:p w:rsidR="000161D9" w:rsidRDefault="000161D9" w:rsidP="000161D9">
      <w:pPr>
        <w:pStyle w:val="af9"/>
        <w:tabs>
          <w:tab w:val="clear" w:pos="708"/>
          <w:tab w:val="left" w:pos="0"/>
        </w:tabs>
        <w:ind w:firstLine="709"/>
        <w:jc w:val="both"/>
        <w:rPr>
          <w:sz w:val="28"/>
          <w:szCs w:val="28"/>
        </w:rPr>
      </w:pPr>
      <w:r>
        <w:rPr>
          <w:sz w:val="28"/>
          <w:szCs w:val="28"/>
        </w:rPr>
        <w:t xml:space="preserve">- программа </w:t>
      </w:r>
      <w:r w:rsidRPr="00D65F48">
        <w:rPr>
          <w:sz w:val="28"/>
          <w:szCs w:val="28"/>
        </w:rPr>
        <w:t xml:space="preserve">«Обеспечение деятельности муниципального учреждения города Кинешмы «Управления капитального строительства» в сумме </w:t>
      </w:r>
      <w:r w:rsidR="00476843">
        <w:rPr>
          <w:sz w:val="28"/>
          <w:szCs w:val="28"/>
        </w:rPr>
        <w:t>6 094,1</w:t>
      </w:r>
      <w:r w:rsidRPr="00D65F48">
        <w:rPr>
          <w:sz w:val="28"/>
          <w:szCs w:val="28"/>
        </w:rPr>
        <w:t>тыс. руб. (</w:t>
      </w:r>
      <w:r w:rsidR="00476843">
        <w:rPr>
          <w:sz w:val="28"/>
          <w:szCs w:val="28"/>
        </w:rPr>
        <w:t>93,7</w:t>
      </w:r>
      <w:r w:rsidRPr="00D65F48">
        <w:rPr>
          <w:sz w:val="28"/>
          <w:szCs w:val="28"/>
        </w:rPr>
        <w:t>%)</w:t>
      </w:r>
      <w:r w:rsidR="00476843">
        <w:rPr>
          <w:sz w:val="28"/>
          <w:szCs w:val="28"/>
        </w:rPr>
        <w:t>;</w:t>
      </w:r>
    </w:p>
    <w:p w:rsidR="00476843" w:rsidRDefault="00476843" w:rsidP="000161D9">
      <w:pPr>
        <w:pStyle w:val="af9"/>
        <w:tabs>
          <w:tab w:val="clear" w:pos="708"/>
          <w:tab w:val="left" w:pos="0"/>
        </w:tabs>
        <w:ind w:firstLine="709"/>
        <w:jc w:val="both"/>
        <w:rPr>
          <w:sz w:val="28"/>
          <w:szCs w:val="28"/>
        </w:rPr>
      </w:pPr>
      <w:r>
        <w:rPr>
          <w:sz w:val="28"/>
          <w:szCs w:val="28"/>
        </w:rPr>
        <w:t>- программа «Улучшение условий и охраны труда в администрации городского округа Кинешма, отраслевых (функциональных) органах администрации городского округа Кинешма в сумме 414,1 тыс. рублей (98,8%)</w:t>
      </w:r>
    </w:p>
    <w:p w:rsidR="000161D9" w:rsidRDefault="000161D9" w:rsidP="000161D9">
      <w:pPr>
        <w:ind w:firstLine="851"/>
        <w:jc w:val="both"/>
      </w:pPr>
      <w:r>
        <w:t>З</w:t>
      </w:r>
      <w:r w:rsidRPr="00610F4C">
        <w:t>апланированные</w:t>
      </w:r>
      <w:r>
        <w:t xml:space="preserve"> на 201</w:t>
      </w:r>
      <w:r w:rsidR="004051E3">
        <w:t>6</w:t>
      </w:r>
      <w:r>
        <w:t xml:space="preserve"> год</w:t>
      </w:r>
      <w:r w:rsidRPr="00610F4C">
        <w:t xml:space="preserve"> программные мероприятия выполнены</w:t>
      </w:r>
      <w:r>
        <w:t xml:space="preserve">, </w:t>
      </w:r>
      <w:proofErr w:type="spellStart"/>
      <w:r>
        <w:t>недоосвоение</w:t>
      </w:r>
      <w:proofErr w:type="spellEnd"/>
      <w:r>
        <w:t xml:space="preserve"> сре</w:t>
      </w:r>
      <w:proofErr w:type="gramStart"/>
      <w:r>
        <w:t>дств в р</w:t>
      </w:r>
      <w:proofErr w:type="gramEnd"/>
      <w:r>
        <w:t xml:space="preserve">азмере </w:t>
      </w:r>
      <w:r w:rsidR="004051E3">
        <w:t>2 601,3</w:t>
      </w:r>
      <w:r>
        <w:t xml:space="preserve"> тыс. рублей сложилось по следующим причинам:</w:t>
      </w:r>
    </w:p>
    <w:p w:rsidR="00F31C33" w:rsidRDefault="00F31C33" w:rsidP="00F31C33">
      <w:pPr>
        <w:ind w:firstLine="851"/>
        <w:jc w:val="both"/>
      </w:pPr>
      <w:r>
        <w:t xml:space="preserve">- в сумме 2 200,5 тыс. рублей – экономия денежных средств </w:t>
      </w:r>
      <w:r w:rsidRPr="00F31C33">
        <w:t xml:space="preserve"> за счет возмещения дебиторской задолженности ФСС по листкам нетрудоспособности, снижению начальной максимальной цены  контракта по проведению процедуры торгов в сфере закупок товаров, для обеспечения муниципальных нужд</w:t>
      </w:r>
      <w:r>
        <w:t>;</w:t>
      </w:r>
    </w:p>
    <w:p w:rsidR="00F31C33" w:rsidRDefault="00F31C33" w:rsidP="00F31C33">
      <w:pPr>
        <w:ind w:firstLine="851"/>
        <w:jc w:val="both"/>
      </w:pPr>
      <w:r>
        <w:t>- в сумме 87,1 тыс. рублей – кредиторская задолженность бюджета городского округа Кинешма;</w:t>
      </w:r>
    </w:p>
    <w:p w:rsidR="00F31C33" w:rsidRPr="00F31C33" w:rsidRDefault="00F31C33" w:rsidP="00F31C33">
      <w:pPr>
        <w:ind w:firstLine="851"/>
        <w:jc w:val="both"/>
      </w:pPr>
      <w:r>
        <w:t>- в сумме 313,7 тыс. рублей – недофинансирование мероприятий</w:t>
      </w:r>
      <w:r w:rsidR="00AF3F42">
        <w:t xml:space="preserve"> из</w:t>
      </w:r>
      <w:r w:rsidR="000B156E">
        <w:t xml:space="preserve"> бюджета городского округа Кинешма.</w:t>
      </w:r>
    </w:p>
    <w:p w:rsidR="000161D9" w:rsidRPr="005B35D7" w:rsidRDefault="000161D9" w:rsidP="00F31C33">
      <w:pPr>
        <w:ind w:firstLine="851"/>
        <w:jc w:val="both"/>
      </w:pPr>
      <w:r>
        <w:lastRenderedPageBreak/>
        <w:t>201</w:t>
      </w:r>
      <w:r w:rsidR="004051E3">
        <w:t>6</w:t>
      </w:r>
      <w:r>
        <w:t xml:space="preserve"> году </w:t>
      </w:r>
      <w:r w:rsidRPr="005B35D7">
        <w:t>реализаци</w:t>
      </w:r>
      <w:r w:rsidR="00EF5AEA">
        <w:t>я  П</w:t>
      </w:r>
      <w:r w:rsidRPr="005B35D7">
        <w:t xml:space="preserve">рограммы </w:t>
      </w:r>
      <w:r w:rsidR="00EF5AEA">
        <w:t>позволила достичь</w:t>
      </w:r>
      <w:r w:rsidRPr="005B35D7">
        <w:t xml:space="preserve"> следующи</w:t>
      </w:r>
      <w:r w:rsidR="00EF5AEA">
        <w:t>х</w:t>
      </w:r>
      <w:r w:rsidRPr="005B35D7">
        <w:t xml:space="preserve"> результат</w:t>
      </w:r>
      <w:r w:rsidR="00EF5AEA">
        <w:t>ов</w:t>
      </w:r>
      <w:r w:rsidRPr="005B35D7">
        <w:t>:</w:t>
      </w:r>
    </w:p>
    <w:p w:rsidR="00703DC4" w:rsidRPr="00703DC4" w:rsidRDefault="000161D9" w:rsidP="006B16F0">
      <w:pPr>
        <w:ind w:firstLine="709"/>
        <w:jc w:val="both"/>
      </w:pPr>
      <w:r w:rsidRPr="005B35D7">
        <w:rPr>
          <w:rFonts w:eastAsia="Calibri"/>
        </w:rPr>
        <w:t xml:space="preserve">- </w:t>
      </w:r>
      <w:r w:rsidR="00EF5AEA" w:rsidRPr="000666B6">
        <w:t>сформирова</w:t>
      </w:r>
      <w:r w:rsidR="0073046F">
        <w:t>на</w:t>
      </w:r>
      <w:r w:rsidR="00EF5AEA" w:rsidRPr="000666B6">
        <w:t xml:space="preserve"> систем</w:t>
      </w:r>
      <w:r w:rsidR="0073046F">
        <w:t>а</w:t>
      </w:r>
      <w:r w:rsidR="00EF5AEA" w:rsidRPr="000666B6">
        <w:t xml:space="preserve"> повышения квалификации и профессиональной переподготовки муниципальных служащих администрации городского округа Кинешма, что приве</w:t>
      </w:r>
      <w:r w:rsidR="00EF5AEA">
        <w:t>ло</w:t>
      </w:r>
      <w:r w:rsidR="00EF5AEA" w:rsidRPr="000666B6">
        <w:t xml:space="preserve"> к повышению уровня профессиональных знаний, умений и навыков</w:t>
      </w:r>
      <w:r w:rsidR="00EF5AEA">
        <w:t>,</w:t>
      </w:r>
      <w:r w:rsidR="00EF5AEA" w:rsidRPr="000666B6">
        <w:t xml:space="preserve"> муниципальным служащим эффективно и качественно выполнять должностные обязанности в органах местного самоуправления администрации городского округа Кинешма</w:t>
      </w:r>
      <w:r w:rsidR="00703DC4">
        <w:t xml:space="preserve">. </w:t>
      </w:r>
      <w:r w:rsidR="00703DC4" w:rsidRPr="00F75CB4">
        <w:t xml:space="preserve">Муниципальные служащие прошли повышение </w:t>
      </w:r>
      <w:r w:rsidR="00703DC4" w:rsidRPr="005B35D7">
        <w:t>квалификации по программе  «</w:t>
      </w:r>
      <w:proofErr w:type="spellStart"/>
      <w:r w:rsidR="00703DC4" w:rsidRPr="005B35D7">
        <w:t>Госзакупки</w:t>
      </w:r>
      <w:proofErr w:type="spellEnd"/>
      <w:r w:rsidR="00703DC4">
        <w:t xml:space="preserve">: </w:t>
      </w:r>
      <w:r w:rsidR="00703DC4" w:rsidRPr="005B35D7">
        <w:t>Федеральный закон № 44-ФЗ "О контрактной системе в сфере закупок товаров, работ, услуг для обеспечения государственных и муниципальных нужд», "Управление государственными и муниципальными закупками",  "</w:t>
      </w:r>
      <w:r w:rsidR="00703DC4">
        <w:t>Организация работы комиссии по делам несовершеннолетних детей</w:t>
      </w:r>
      <w:r w:rsidR="00703DC4" w:rsidRPr="005B35D7">
        <w:t>"</w:t>
      </w:r>
      <w:r w:rsidR="00703DC4">
        <w:t>, "Вопросы противодействия коррупции</w:t>
      </w:r>
      <w:r w:rsidR="00703DC4" w:rsidRPr="003453A9">
        <w:t>"</w:t>
      </w:r>
      <w:proofErr w:type="gramStart"/>
      <w:r w:rsidR="00703DC4" w:rsidRPr="003453A9">
        <w:t>,</w:t>
      </w:r>
      <w:r w:rsidR="00703DC4">
        <w:t>"</w:t>
      </w:r>
      <w:proofErr w:type="gramEnd"/>
      <w:r w:rsidR="00703DC4">
        <w:t>Кадровое делопроизводство и трудовое законодательство для  работников кадровых служб. П</w:t>
      </w:r>
      <w:r w:rsidR="00703DC4" w:rsidRPr="005B35D7">
        <w:rPr>
          <w:rFonts w:eastAsia="Calibri"/>
        </w:rPr>
        <w:t>овы</w:t>
      </w:r>
      <w:r w:rsidR="00703DC4">
        <w:rPr>
          <w:rFonts w:eastAsia="Calibri"/>
        </w:rPr>
        <w:t>сили свою</w:t>
      </w:r>
      <w:r w:rsidR="00703DC4" w:rsidRPr="005B35D7">
        <w:rPr>
          <w:rFonts w:eastAsia="Calibri"/>
        </w:rPr>
        <w:t xml:space="preserve"> квалификаци</w:t>
      </w:r>
      <w:r w:rsidR="00703DC4">
        <w:rPr>
          <w:rFonts w:eastAsia="Calibri"/>
        </w:rPr>
        <w:t>ю</w:t>
      </w:r>
      <w:r w:rsidR="00703DC4" w:rsidRPr="005B35D7">
        <w:rPr>
          <w:rFonts w:eastAsia="Calibri"/>
        </w:rPr>
        <w:t xml:space="preserve"> и</w:t>
      </w:r>
      <w:r w:rsidR="00703DC4">
        <w:rPr>
          <w:rFonts w:eastAsia="Calibri"/>
        </w:rPr>
        <w:t xml:space="preserve"> прошли</w:t>
      </w:r>
      <w:r w:rsidR="00703DC4" w:rsidRPr="005B35D7">
        <w:rPr>
          <w:rFonts w:eastAsia="Calibri"/>
        </w:rPr>
        <w:t xml:space="preserve"> профессиональн</w:t>
      </w:r>
      <w:r w:rsidR="00703DC4">
        <w:rPr>
          <w:rFonts w:eastAsia="Calibri"/>
        </w:rPr>
        <w:t>ую</w:t>
      </w:r>
      <w:r w:rsidR="00703DC4" w:rsidRPr="005B35D7">
        <w:rPr>
          <w:rFonts w:eastAsia="Calibri"/>
        </w:rPr>
        <w:t xml:space="preserve"> переподготовк</w:t>
      </w:r>
      <w:r w:rsidR="00703DC4">
        <w:rPr>
          <w:rFonts w:eastAsia="Calibri"/>
        </w:rPr>
        <w:t xml:space="preserve">у21 </w:t>
      </w:r>
      <w:r w:rsidR="00703DC4" w:rsidRPr="005B35D7">
        <w:rPr>
          <w:rFonts w:eastAsia="Calibri"/>
        </w:rPr>
        <w:t>муниципальны</w:t>
      </w:r>
      <w:r w:rsidR="00703DC4">
        <w:rPr>
          <w:rFonts w:eastAsia="Calibri"/>
        </w:rPr>
        <w:t>й</w:t>
      </w:r>
      <w:r w:rsidR="00703DC4" w:rsidRPr="005B35D7">
        <w:rPr>
          <w:rFonts w:eastAsia="Calibri"/>
        </w:rPr>
        <w:t xml:space="preserve"> служащи</w:t>
      </w:r>
      <w:r w:rsidR="00703DC4">
        <w:rPr>
          <w:rFonts w:eastAsia="Calibri"/>
        </w:rPr>
        <w:t>й;</w:t>
      </w:r>
    </w:p>
    <w:p w:rsidR="005E2B76" w:rsidRPr="005B35D7" w:rsidRDefault="005E2B76" w:rsidP="006B16F0">
      <w:pPr>
        <w:ind w:firstLine="709"/>
        <w:jc w:val="both"/>
        <w:rPr>
          <w:rFonts w:eastAsia="Calibri"/>
        </w:rPr>
      </w:pPr>
      <w:r w:rsidRPr="005B35D7">
        <w:rPr>
          <w:rFonts w:eastAsia="Calibri"/>
        </w:rPr>
        <w:t xml:space="preserve">          - рост доверия к власти, в совместном решении проблем населения с органами власти;</w:t>
      </w:r>
    </w:p>
    <w:p w:rsidR="00EF5AEA" w:rsidRPr="005E2B76" w:rsidRDefault="005E2B76" w:rsidP="006B16F0">
      <w:pPr>
        <w:ind w:firstLine="709"/>
        <w:jc w:val="both"/>
        <w:rPr>
          <w:rFonts w:eastAsia="Calibri"/>
          <w:spacing w:val="2"/>
        </w:rPr>
      </w:pPr>
      <w:r w:rsidRPr="005B35D7">
        <w:rPr>
          <w:rFonts w:eastAsia="Calibri"/>
        </w:rPr>
        <w:tab/>
      </w:r>
      <w:proofErr w:type="gramStart"/>
      <w:r w:rsidRPr="005B35D7">
        <w:rPr>
          <w:rFonts w:eastAsia="Calibri"/>
        </w:rPr>
        <w:t>-  повышени</w:t>
      </w:r>
      <w:r>
        <w:rPr>
          <w:rFonts w:eastAsia="Calibri"/>
        </w:rPr>
        <w:t xml:space="preserve">е </w:t>
      </w:r>
      <w:r w:rsidRPr="005B35D7">
        <w:rPr>
          <w:rFonts w:eastAsia="Calibri"/>
        </w:rPr>
        <w:t xml:space="preserve"> эффективности организационно – документационной деятельности администрации городского округа Кинешма, совершенствовании системы контроля исполнения документов (служебной корреспонденции, поручений главы, обращений граждан), предполагающим сокращение сроков исполнения документов, а также  повышения уровня </w:t>
      </w:r>
      <w:r w:rsidRPr="005B35D7">
        <w:rPr>
          <w:rFonts w:eastAsia="Calibri"/>
          <w:spacing w:val="2"/>
        </w:rPr>
        <w:t xml:space="preserve">открытости и доступности к проектам нормативных правовых актов администрации </w:t>
      </w:r>
      <w:r w:rsidRPr="005B35D7">
        <w:rPr>
          <w:rFonts w:eastAsia="Calibri"/>
        </w:rPr>
        <w:t>городского округа Кинешма</w:t>
      </w:r>
      <w:r w:rsidRPr="005B35D7">
        <w:rPr>
          <w:rFonts w:eastAsia="Calibri"/>
          <w:spacing w:val="2"/>
        </w:rPr>
        <w:t>, принятым нормативным правовым актам администрации</w:t>
      </w:r>
      <w:r w:rsidRPr="005B35D7">
        <w:rPr>
          <w:rFonts w:eastAsia="Calibri"/>
        </w:rPr>
        <w:t xml:space="preserve"> городского округа Кинешма</w:t>
      </w:r>
      <w:r>
        <w:rPr>
          <w:rFonts w:eastAsia="Calibri"/>
        </w:rPr>
        <w:t>;</w:t>
      </w:r>
      <w:proofErr w:type="gramEnd"/>
    </w:p>
    <w:p w:rsidR="00EF5AEA" w:rsidRDefault="00EF5AEA" w:rsidP="006B16F0">
      <w:pPr>
        <w:autoSpaceDE w:val="0"/>
        <w:autoSpaceDN w:val="0"/>
        <w:adjustRightInd w:val="0"/>
        <w:ind w:firstLine="709"/>
        <w:jc w:val="both"/>
      </w:pPr>
      <w:r>
        <w:t xml:space="preserve">- </w:t>
      </w:r>
      <w:r w:rsidRPr="000666B6">
        <w:t>уси</w:t>
      </w:r>
      <w:r w:rsidR="005E2B76">
        <w:t>ление</w:t>
      </w:r>
      <w:r w:rsidRPr="000666B6">
        <w:t xml:space="preserve"> контрол</w:t>
      </w:r>
      <w:r w:rsidR="005E2B76">
        <w:t xml:space="preserve">я </w:t>
      </w:r>
      <w:r w:rsidRPr="000666B6">
        <w:t xml:space="preserve"> и качеств</w:t>
      </w:r>
      <w:r w:rsidR="005E2B76">
        <w:t>а</w:t>
      </w:r>
      <w:r w:rsidRPr="000666B6">
        <w:t xml:space="preserve"> выполняемых объемов работ, соответствующих заданию заказчика проекту; повыси</w:t>
      </w:r>
      <w:r>
        <w:t>л</w:t>
      </w:r>
      <w:r w:rsidR="0073046F">
        <w:t>ась</w:t>
      </w:r>
      <w:r w:rsidRPr="000666B6">
        <w:t xml:space="preserve"> эффективность капиталовложений, а также сократи</w:t>
      </w:r>
      <w:r>
        <w:t>лась</w:t>
      </w:r>
      <w:r w:rsidRPr="000666B6">
        <w:t xml:space="preserve"> продолжительность инвестиционного цикла</w:t>
      </w:r>
      <w:r>
        <w:t>;</w:t>
      </w:r>
    </w:p>
    <w:p w:rsidR="0073046F" w:rsidRDefault="00703DC4" w:rsidP="006B16F0">
      <w:pPr>
        <w:ind w:firstLine="709"/>
        <w:jc w:val="both"/>
      </w:pPr>
      <w:r>
        <w:t>-</w:t>
      </w:r>
      <w:r w:rsidR="003A6E38">
        <w:t xml:space="preserve"> </w:t>
      </w:r>
      <w:r w:rsidR="0073046F">
        <w:t>у</w:t>
      </w:r>
      <w:r w:rsidR="0073046F" w:rsidRPr="00571276">
        <w:t>лучш</w:t>
      </w:r>
      <w:r w:rsidR="005E2B76">
        <w:t>ение</w:t>
      </w:r>
      <w:r w:rsidR="0073046F" w:rsidRPr="00571276">
        <w:t xml:space="preserve"> услови</w:t>
      </w:r>
      <w:r w:rsidR="0073046F">
        <w:t xml:space="preserve">я </w:t>
      </w:r>
      <w:r w:rsidR="0073046F" w:rsidRPr="00571276">
        <w:t xml:space="preserve"> и охран</w:t>
      </w:r>
      <w:r w:rsidR="005E2B76">
        <w:t>ы</w:t>
      </w:r>
      <w:r>
        <w:t xml:space="preserve"> труда </w:t>
      </w:r>
      <w:r w:rsidR="0073046F" w:rsidRPr="00571276">
        <w:t>работников администрации городского округа Кинешма, отраслевых (функциональных) органов администрации городского округа</w:t>
      </w:r>
      <w:r w:rsidR="0073046F">
        <w:t xml:space="preserve"> Кинешма</w:t>
      </w:r>
      <w:r>
        <w:t>.</w:t>
      </w:r>
    </w:p>
    <w:p w:rsidR="00716749" w:rsidRPr="005B35D7" w:rsidRDefault="00716749" w:rsidP="006B16F0">
      <w:pPr>
        <w:adjustRightInd w:val="0"/>
        <w:ind w:firstLine="709"/>
        <w:contextualSpacing/>
        <w:jc w:val="both"/>
      </w:pPr>
      <w:r w:rsidRPr="005B35D7">
        <w:t xml:space="preserve">За прошедший период в пределах полномочий  администрацией </w:t>
      </w:r>
      <w:r w:rsidRPr="005B35D7">
        <w:rPr>
          <w:bCs/>
        </w:rPr>
        <w:t xml:space="preserve">городского округа Кинешма, </w:t>
      </w:r>
      <w:r w:rsidRPr="005B35D7">
        <w:t>была проделана следующая работа:</w:t>
      </w:r>
    </w:p>
    <w:p w:rsidR="00716749" w:rsidRPr="005B35D7" w:rsidRDefault="00716749" w:rsidP="006B16F0">
      <w:pPr>
        <w:autoSpaceDE w:val="0"/>
        <w:autoSpaceDN w:val="0"/>
        <w:adjustRightInd w:val="0"/>
        <w:ind w:firstLine="709"/>
        <w:jc w:val="both"/>
      </w:pPr>
      <w:r w:rsidRPr="005B35D7">
        <w:t xml:space="preserve">- </w:t>
      </w:r>
      <w:r>
        <w:t xml:space="preserve">внесены изменения в </w:t>
      </w:r>
      <w:r w:rsidRPr="005B35D7">
        <w:t xml:space="preserve"> Положение об оплате труда муниципальных служащих в соответствии с действующим законодательством;</w:t>
      </w:r>
    </w:p>
    <w:p w:rsidR="00716749" w:rsidRPr="005B35D7" w:rsidRDefault="00716749" w:rsidP="006B16F0">
      <w:pPr>
        <w:autoSpaceDE w:val="0"/>
        <w:autoSpaceDN w:val="0"/>
        <w:adjustRightInd w:val="0"/>
        <w:ind w:firstLine="709"/>
        <w:jc w:val="both"/>
      </w:pPr>
      <w:r w:rsidRPr="005B35D7">
        <w:t>- проводилась работа по профилактике коррупционных и иных правонарушений, соблюдению муниципальными служащими требований  к служебному поведению, урегулированию конфликта интересов на муниципальной службе;</w:t>
      </w:r>
    </w:p>
    <w:p w:rsidR="00716749" w:rsidRPr="005B35D7" w:rsidRDefault="00716749" w:rsidP="006B16F0">
      <w:pPr>
        <w:autoSpaceDE w:val="0"/>
        <w:autoSpaceDN w:val="0"/>
        <w:adjustRightInd w:val="0"/>
        <w:ind w:firstLine="709"/>
        <w:jc w:val="both"/>
      </w:pPr>
      <w:r w:rsidRPr="005B35D7">
        <w:t xml:space="preserve">- определены подходы к формированию кадрового состава на замещение вакантных должностей муниципальной службы, сформирован кадровый резерв в  администрации </w:t>
      </w:r>
      <w:r w:rsidRPr="005B35D7">
        <w:rPr>
          <w:bCs/>
        </w:rPr>
        <w:t>городского округа Кинешма</w:t>
      </w:r>
      <w:r w:rsidRPr="005B35D7">
        <w:t>;</w:t>
      </w:r>
    </w:p>
    <w:p w:rsidR="00716749" w:rsidRPr="005B35D7" w:rsidRDefault="00716749" w:rsidP="006B16F0">
      <w:pPr>
        <w:autoSpaceDE w:val="0"/>
        <w:autoSpaceDN w:val="0"/>
        <w:adjustRightInd w:val="0"/>
        <w:ind w:firstLine="709"/>
        <w:jc w:val="both"/>
      </w:pPr>
      <w:r w:rsidRPr="005B35D7">
        <w:t>-</w:t>
      </w:r>
      <w:r w:rsidR="003A6E38">
        <w:t xml:space="preserve"> </w:t>
      </w:r>
      <w:r w:rsidRPr="005B35D7">
        <w:t xml:space="preserve">обеспечивается участие независимых экспертов в аттестационной комиссии   и в комиссии по соблюдению требований к служебному поведению  муниципальных служащих, замещающих должности муниципальной службы в администрации </w:t>
      </w:r>
      <w:r w:rsidRPr="005B35D7">
        <w:rPr>
          <w:bCs/>
        </w:rPr>
        <w:t>городского округа Кинешма</w:t>
      </w:r>
      <w:r w:rsidRPr="005B35D7">
        <w:t xml:space="preserve">, и урегулированию конфликта интересов  в администрации </w:t>
      </w:r>
      <w:r w:rsidRPr="005B35D7">
        <w:rPr>
          <w:bCs/>
        </w:rPr>
        <w:t>городского округа Кинешма;</w:t>
      </w:r>
    </w:p>
    <w:p w:rsidR="00716749" w:rsidRDefault="00716749" w:rsidP="006B16F0">
      <w:pPr>
        <w:autoSpaceDE w:val="0"/>
        <w:autoSpaceDN w:val="0"/>
        <w:adjustRightInd w:val="0"/>
        <w:ind w:firstLine="709"/>
        <w:jc w:val="both"/>
      </w:pPr>
      <w:r>
        <w:lastRenderedPageBreak/>
        <w:t>-</w:t>
      </w:r>
      <w:r w:rsidRPr="005B35D7">
        <w:t>конкретизированы квалификационные требования к до</w:t>
      </w:r>
      <w:r>
        <w:t>лжностям  муниципальной  службы</w:t>
      </w:r>
      <w:r w:rsidRPr="005B35D7">
        <w:t>;</w:t>
      </w:r>
    </w:p>
    <w:p w:rsidR="00716749" w:rsidRDefault="00716749" w:rsidP="006B16F0">
      <w:pPr>
        <w:autoSpaceDE w:val="0"/>
        <w:autoSpaceDN w:val="0"/>
        <w:adjustRightInd w:val="0"/>
        <w:ind w:firstLine="709"/>
        <w:jc w:val="both"/>
        <w:rPr>
          <w:bCs/>
        </w:rPr>
      </w:pPr>
      <w:r>
        <w:t xml:space="preserve">- </w:t>
      </w:r>
      <w:r w:rsidR="003A6E38">
        <w:t xml:space="preserve"> </w:t>
      </w:r>
      <w:r>
        <w:rPr>
          <w:bCs/>
        </w:rPr>
        <w:t xml:space="preserve">проводилась </w:t>
      </w:r>
      <w:r w:rsidRPr="005B35D7">
        <w:rPr>
          <w:bCs/>
        </w:rPr>
        <w:t>работа с общественными объединениями и гражданами</w:t>
      </w:r>
      <w:r w:rsidR="008D7DC5">
        <w:rPr>
          <w:bCs/>
        </w:rPr>
        <w:t>;</w:t>
      </w:r>
    </w:p>
    <w:p w:rsidR="008D7DC5" w:rsidRDefault="008D7DC5" w:rsidP="006B16F0">
      <w:pPr>
        <w:ind w:firstLine="709"/>
        <w:jc w:val="both"/>
      </w:pPr>
      <w:r>
        <w:rPr>
          <w:bCs/>
        </w:rPr>
        <w:t xml:space="preserve">-  </w:t>
      </w:r>
      <w:r>
        <w:t>разработаны  правовые акты о нормировании в сфере закупок товаров, работ, услуг для обеспечения государственных и муниципальных нужд</w:t>
      </w:r>
      <w:r w:rsidR="00F0716F">
        <w:t>:</w:t>
      </w:r>
    </w:p>
    <w:p w:rsidR="008D7DC5" w:rsidRDefault="006B16F0" w:rsidP="006B16F0">
      <w:pPr>
        <w:ind w:firstLine="709"/>
        <w:jc w:val="both"/>
      </w:pPr>
      <w:r>
        <w:t xml:space="preserve">● </w:t>
      </w:r>
      <w:r w:rsidR="008D7DC5">
        <w:t>о</w:t>
      </w:r>
      <w:r w:rsidR="008D7DC5" w:rsidRPr="00E167DD">
        <w:t xml:space="preserve">б утверждении нормативных затрат на обеспечение функций </w:t>
      </w:r>
      <w:r w:rsidR="008D7DC5" w:rsidRPr="00C12C86">
        <w:t xml:space="preserve">органов местного самоуправления городского округа Кинешма, отраслевых (функциональных) органов администрации городского округа Кинешма </w:t>
      </w:r>
      <w:r w:rsidR="008D7DC5" w:rsidRPr="00E167DD">
        <w:t>и подведомственных казенных учреждений</w:t>
      </w:r>
      <w:r w:rsidR="008D7DC5">
        <w:t>;</w:t>
      </w:r>
    </w:p>
    <w:p w:rsidR="008D7DC5" w:rsidRPr="005B35D7" w:rsidRDefault="006B16F0" w:rsidP="006B16F0">
      <w:pPr>
        <w:ind w:firstLine="709"/>
        <w:jc w:val="both"/>
      </w:pPr>
      <w:proofErr w:type="gramStart"/>
      <w:r>
        <w:t xml:space="preserve">● </w:t>
      </w:r>
      <w:r w:rsidR="008D7DC5">
        <w:t>о</w:t>
      </w:r>
      <w:r w:rsidR="008D7DC5" w:rsidRPr="00E167DD">
        <w:t xml:space="preserve">б утверждении ведомственного перечня закупаемых </w:t>
      </w:r>
      <w:r w:rsidR="008D7DC5" w:rsidRPr="00D715AF">
        <w:t xml:space="preserve">для обеспечения муниципальных нужд городского округа Кинешма органами местного самоуправления городского округа Кинешма, отраслевыми (функциональными) органами администрации городского округа Кинешма </w:t>
      </w:r>
      <w:r w:rsidR="008D7DC5" w:rsidRPr="00E167DD">
        <w:t>и подведомственными казенными и бюджетными учреждениями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r>
        <w:t>.</w:t>
      </w:r>
      <w:proofErr w:type="gramEnd"/>
    </w:p>
    <w:p w:rsidR="00716749" w:rsidRPr="005B35D7" w:rsidRDefault="006B16F0" w:rsidP="006B16F0">
      <w:pPr>
        <w:autoSpaceDE w:val="0"/>
        <w:autoSpaceDN w:val="0"/>
        <w:adjustRightInd w:val="0"/>
        <w:ind w:firstLine="709"/>
        <w:jc w:val="both"/>
      </w:pPr>
      <w:proofErr w:type="gramStart"/>
      <w:r>
        <w:t>Данные нормативные документы</w:t>
      </w:r>
      <w:r w:rsidR="00716749" w:rsidRPr="00090E78">
        <w:t xml:space="preserve"> направлен</w:t>
      </w:r>
      <w:r w:rsidR="00716749">
        <w:t>ы</w:t>
      </w:r>
      <w:r w:rsidR="00716749" w:rsidRPr="00090E78">
        <w:t xml:space="preserve"> на обеспечение более качественного планирования закупочной деятельности, повышение эффективности расходования бюджетных средств и недопущения закупок  товаров, работ, услуг с избыточными  потребительскими</w:t>
      </w:r>
      <w:r w:rsidR="00716749">
        <w:t xml:space="preserve"> свойствами и предметов роскоши, с целью определения закупок, которые необходимо осуществить, чтобы обеспечить выполнение функций как </w:t>
      </w:r>
      <w:r w:rsidR="00716749" w:rsidRPr="00C12C86">
        <w:t>органов местного самоуправления городского округа Кинешма, отраслевых (функциональных) органов администрации городского округа Кинешма</w:t>
      </w:r>
      <w:r w:rsidR="00716749">
        <w:rPr>
          <w:bCs/>
        </w:rPr>
        <w:t>, так</w:t>
      </w:r>
      <w:r w:rsidR="00716749" w:rsidRPr="00963EAB">
        <w:rPr>
          <w:bCs/>
        </w:rPr>
        <w:t xml:space="preserve"> и подведомственных казенных учреждений</w:t>
      </w:r>
      <w:proofErr w:type="gramEnd"/>
    </w:p>
    <w:p w:rsidR="00EF5AEA" w:rsidRPr="006B16F0" w:rsidRDefault="00716749" w:rsidP="006B16F0">
      <w:pPr>
        <w:pStyle w:val="Pro-Gramma"/>
        <w:spacing w:before="0" w:after="0" w:line="240" w:lineRule="auto"/>
        <w:rPr>
          <w:bCs/>
        </w:rPr>
      </w:pPr>
      <w:r w:rsidRPr="005B35D7">
        <w:t>Общее количество муниципальных служащих исполнительно-распорядительного органа местного самоуправления муниципального образования "Городской округ Кинешма" - администрации городского округа Кинешма</w:t>
      </w:r>
      <w:r w:rsidRPr="008458DF">
        <w:t>на 01.01.2017 года составило 125 человек.</w:t>
      </w:r>
    </w:p>
    <w:p w:rsidR="000161D9" w:rsidRPr="00897C30" w:rsidRDefault="000161D9" w:rsidP="006B16F0">
      <w:pPr>
        <w:ind w:firstLine="709"/>
        <w:jc w:val="both"/>
        <w:rPr>
          <w:color w:val="C0504D" w:themeColor="accent2"/>
        </w:rPr>
      </w:pPr>
      <w:r>
        <w:t>Проведенная в отчетном году работа позволила достичь основных запланированных показателей Программы в 201</w:t>
      </w:r>
      <w:r w:rsidR="006B16F0">
        <w:t>6</w:t>
      </w:r>
      <w:r>
        <w:t xml:space="preserve"> году. Поэтому необходимо продолжить реализацию мероприятий Программы, совершенствуя каждое направление, в результате добиваясь достижения конечных плановых значений показателей Программы.</w:t>
      </w:r>
    </w:p>
    <w:p w:rsidR="000161D9" w:rsidRPr="00D869CC" w:rsidRDefault="000161D9" w:rsidP="006B16F0">
      <w:pPr>
        <w:autoSpaceDE w:val="0"/>
        <w:autoSpaceDN w:val="0"/>
        <w:adjustRightInd w:val="0"/>
        <w:ind w:firstLine="709"/>
        <w:jc w:val="both"/>
        <w:rPr>
          <w:color w:val="FF0000"/>
        </w:rPr>
      </w:pPr>
    </w:p>
    <w:p w:rsidR="00B101C6" w:rsidRDefault="00B101C6" w:rsidP="006B16F0">
      <w:pPr>
        <w:ind w:firstLine="709"/>
        <w:jc w:val="center"/>
      </w:pPr>
    </w:p>
    <w:p w:rsidR="006B16F0" w:rsidRDefault="006B16F0" w:rsidP="006B16F0">
      <w:pPr>
        <w:ind w:firstLine="709"/>
        <w:jc w:val="center"/>
      </w:pPr>
    </w:p>
    <w:p w:rsidR="006B16F0" w:rsidRDefault="006B16F0" w:rsidP="006B16F0">
      <w:pPr>
        <w:ind w:firstLine="709"/>
        <w:jc w:val="center"/>
      </w:pPr>
    </w:p>
    <w:p w:rsidR="006B16F0" w:rsidRDefault="006B16F0" w:rsidP="006B16F0">
      <w:pPr>
        <w:ind w:firstLine="709"/>
        <w:jc w:val="center"/>
      </w:pPr>
    </w:p>
    <w:p w:rsidR="006B16F0" w:rsidRDefault="006B16F0" w:rsidP="006B16F0">
      <w:pPr>
        <w:ind w:firstLine="709"/>
        <w:jc w:val="center"/>
      </w:pPr>
    </w:p>
    <w:p w:rsidR="006B16F0" w:rsidRDefault="006B16F0" w:rsidP="006B16F0">
      <w:pPr>
        <w:ind w:firstLine="709"/>
        <w:jc w:val="center"/>
      </w:pPr>
    </w:p>
    <w:p w:rsidR="006B16F0" w:rsidRDefault="006B16F0" w:rsidP="006B16F0">
      <w:pPr>
        <w:ind w:firstLine="709"/>
        <w:jc w:val="center"/>
      </w:pPr>
    </w:p>
    <w:p w:rsidR="006B16F0" w:rsidRDefault="006B16F0" w:rsidP="006B16F0">
      <w:pPr>
        <w:ind w:firstLine="709"/>
        <w:jc w:val="center"/>
      </w:pPr>
    </w:p>
    <w:p w:rsidR="006B16F0" w:rsidRDefault="006B16F0" w:rsidP="006B16F0">
      <w:pPr>
        <w:ind w:firstLine="709"/>
        <w:jc w:val="center"/>
      </w:pPr>
    </w:p>
    <w:p w:rsidR="0066762B" w:rsidRDefault="0066762B" w:rsidP="006B16F0">
      <w:pPr>
        <w:ind w:firstLine="709"/>
        <w:jc w:val="center"/>
        <w:sectPr w:rsidR="0066762B" w:rsidSect="00AB0139">
          <w:pgSz w:w="11906" w:h="16838"/>
          <w:pgMar w:top="851" w:right="709" w:bottom="1134" w:left="567" w:header="709" w:footer="709" w:gutter="0"/>
          <w:cols w:space="708"/>
          <w:docGrid w:linePitch="360"/>
        </w:sectPr>
      </w:pPr>
    </w:p>
    <w:p w:rsidR="0066762B" w:rsidRDefault="0066762B" w:rsidP="0066762B">
      <w:pPr>
        <w:ind w:firstLine="708"/>
        <w:jc w:val="center"/>
      </w:pPr>
      <w:r>
        <w:lastRenderedPageBreak/>
        <w:t>Отчет о ходе реализации Программы (тыс. рублей)</w:t>
      </w:r>
    </w:p>
    <w:p w:rsidR="00625419" w:rsidRDefault="00625419" w:rsidP="0066762B">
      <w:pPr>
        <w:ind w:firstLine="708"/>
        <w:jc w:val="center"/>
      </w:pPr>
    </w:p>
    <w:tbl>
      <w:tblPr>
        <w:tblW w:w="16413"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953"/>
        <w:gridCol w:w="1590"/>
        <w:gridCol w:w="1528"/>
        <w:gridCol w:w="1560"/>
        <w:gridCol w:w="1134"/>
        <w:gridCol w:w="1417"/>
        <w:gridCol w:w="2299"/>
        <w:gridCol w:w="709"/>
        <w:gridCol w:w="992"/>
        <w:gridCol w:w="993"/>
        <w:gridCol w:w="1528"/>
      </w:tblGrid>
      <w:tr w:rsidR="00625419" w:rsidRPr="00625419" w:rsidTr="00DD604E">
        <w:trPr>
          <w:tblHeader/>
        </w:trPr>
        <w:tc>
          <w:tcPr>
            <w:tcW w:w="71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w:t>
            </w:r>
          </w:p>
          <w:p w:rsidR="00625419" w:rsidRPr="00625419" w:rsidRDefault="00625419" w:rsidP="00094360">
            <w:pPr>
              <w:jc w:val="center"/>
              <w:rPr>
                <w:b/>
                <w:sz w:val="20"/>
                <w:szCs w:val="20"/>
              </w:rPr>
            </w:pPr>
            <w:proofErr w:type="gramStart"/>
            <w:r w:rsidRPr="00625419">
              <w:rPr>
                <w:b/>
                <w:sz w:val="20"/>
                <w:szCs w:val="20"/>
              </w:rPr>
              <w:t>п</w:t>
            </w:r>
            <w:proofErr w:type="gramEnd"/>
            <w:r w:rsidRPr="00625419">
              <w:rPr>
                <w:b/>
                <w:sz w:val="20"/>
                <w:szCs w:val="20"/>
              </w:rPr>
              <w:t>/п</w:t>
            </w:r>
          </w:p>
        </w:tc>
        <w:tc>
          <w:tcPr>
            <w:tcW w:w="195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r w:rsidRPr="00625419">
              <w:rPr>
                <w:b/>
                <w:sz w:val="20"/>
                <w:szCs w:val="20"/>
              </w:rPr>
              <w:t>Наименование Программы, подпрограммы, основного мероприятия, мероприятия</w:t>
            </w:r>
          </w:p>
        </w:tc>
        <w:tc>
          <w:tcPr>
            <w:tcW w:w="159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Исполнитель</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 xml:space="preserve">Источник </w:t>
            </w:r>
          </w:p>
          <w:p w:rsidR="00625419" w:rsidRPr="00625419" w:rsidRDefault="00625419" w:rsidP="00094360">
            <w:pPr>
              <w:jc w:val="center"/>
              <w:rPr>
                <w:b/>
                <w:sz w:val="20"/>
                <w:szCs w:val="20"/>
              </w:rPr>
            </w:pPr>
            <w:r w:rsidRPr="00625419">
              <w:rPr>
                <w:b/>
                <w:sz w:val="20"/>
                <w:szCs w:val="20"/>
              </w:rPr>
              <w:t>финансирования</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 xml:space="preserve">Объем финансирования в соответствии с программой </w:t>
            </w:r>
            <w:r w:rsidRPr="0058206F">
              <w:rPr>
                <w:sz w:val="20"/>
                <w:szCs w:val="20"/>
              </w:rPr>
              <w:t>(в редакции на 31 декабря отчетного года)</w:t>
            </w:r>
          </w:p>
        </w:tc>
        <w:tc>
          <w:tcPr>
            <w:tcW w:w="1134" w:type="dxa"/>
            <w:tcBorders>
              <w:top w:val="single" w:sz="4" w:space="0" w:color="auto"/>
              <w:left w:val="single" w:sz="4" w:space="0" w:color="auto"/>
              <w:bottom w:val="single" w:sz="4" w:space="0" w:color="auto"/>
              <w:right w:val="single" w:sz="4" w:space="0" w:color="auto"/>
            </w:tcBorders>
          </w:tcPr>
          <w:p w:rsidR="0058206F" w:rsidRDefault="00625419" w:rsidP="00094360">
            <w:pPr>
              <w:jc w:val="center"/>
              <w:rPr>
                <w:b/>
                <w:sz w:val="20"/>
                <w:szCs w:val="20"/>
              </w:rPr>
            </w:pPr>
            <w:r w:rsidRPr="00625419">
              <w:rPr>
                <w:b/>
                <w:sz w:val="20"/>
                <w:szCs w:val="20"/>
              </w:rPr>
              <w:t>Кассовые расходы</w:t>
            </w:r>
          </w:p>
          <w:p w:rsidR="00625419" w:rsidRPr="00625419" w:rsidRDefault="0058206F" w:rsidP="00094360">
            <w:pPr>
              <w:jc w:val="center"/>
              <w:rPr>
                <w:b/>
                <w:sz w:val="20"/>
                <w:szCs w:val="20"/>
              </w:rPr>
            </w:pPr>
            <w:r>
              <w:rPr>
                <w:sz w:val="20"/>
                <w:szCs w:val="20"/>
              </w:rPr>
              <w:t>на 31 декабря 2016 года</w:t>
            </w:r>
            <w:r w:rsidR="00625419" w:rsidRPr="00625419">
              <w:rPr>
                <w:b/>
                <w:sz w:val="20"/>
                <w:szCs w:val="20"/>
              </w:rPr>
              <w:t xml:space="preserve"> </w:t>
            </w:r>
          </w:p>
          <w:p w:rsidR="00625419" w:rsidRPr="00625419" w:rsidRDefault="00625419" w:rsidP="00094360">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Пояснения причин отклонений</w:t>
            </w: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Наименование целевого индикатора (показателя)</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План</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Факт</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sidRPr="00625419">
              <w:rPr>
                <w:b/>
                <w:sz w:val="20"/>
                <w:szCs w:val="20"/>
              </w:rPr>
              <w:t>Пояснения причин отклонений</w:t>
            </w:r>
          </w:p>
        </w:tc>
      </w:tr>
      <w:tr w:rsidR="00625419" w:rsidRPr="00625419" w:rsidTr="00DD604E">
        <w:trPr>
          <w:tblHeader/>
        </w:trPr>
        <w:tc>
          <w:tcPr>
            <w:tcW w:w="71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w:t>
            </w:r>
          </w:p>
        </w:tc>
        <w:tc>
          <w:tcPr>
            <w:tcW w:w="195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159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7</w:t>
            </w: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11</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12</w:t>
            </w:r>
          </w:p>
        </w:tc>
      </w:tr>
      <w:tr w:rsidR="00625419" w:rsidRPr="00625419" w:rsidTr="00DD604E">
        <w:trPr>
          <w:trHeight w:val="570"/>
        </w:trPr>
        <w:tc>
          <w:tcPr>
            <w:tcW w:w="71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bookmarkStart w:id="0" w:name="_Hlk451427773"/>
          </w:p>
        </w:tc>
        <w:tc>
          <w:tcPr>
            <w:tcW w:w="195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Pr>
                <w:sz w:val="20"/>
                <w:szCs w:val="20"/>
              </w:rPr>
              <w:t>Муниципальная п</w:t>
            </w:r>
            <w:r w:rsidRPr="00625419">
              <w:rPr>
                <w:sz w:val="20"/>
                <w:szCs w:val="20"/>
              </w:rPr>
              <w:t>рограмма</w:t>
            </w:r>
          </w:p>
          <w:p w:rsidR="00625419" w:rsidRPr="00625419" w:rsidRDefault="00625419" w:rsidP="00094360">
            <w:pPr>
              <w:rPr>
                <w:b/>
                <w:sz w:val="20"/>
                <w:szCs w:val="20"/>
              </w:rPr>
            </w:pPr>
            <w:r w:rsidRPr="00625419">
              <w:rPr>
                <w:sz w:val="20"/>
                <w:szCs w:val="20"/>
              </w:rPr>
              <w:t>«Совершенствование местного самоуправления городского округа Кинешма»</w:t>
            </w:r>
          </w:p>
        </w:tc>
        <w:tc>
          <w:tcPr>
            <w:tcW w:w="159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sz w:val="20"/>
                <w:szCs w:val="20"/>
              </w:rPr>
            </w:pPr>
            <w:r w:rsidRPr="00625419">
              <w:rPr>
                <w:sz w:val="20"/>
                <w:szCs w:val="20"/>
              </w:rPr>
              <w:t>Администрация городского округа Кинешма;</w:t>
            </w:r>
          </w:p>
          <w:p w:rsidR="00625419" w:rsidRPr="00625419" w:rsidRDefault="00625419" w:rsidP="00094360">
            <w:pPr>
              <w:widowControl w:val="0"/>
              <w:autoSpaceDE w:val="0"/>
              <w:autoSpaceDN w:val="0"/>
              <w:adjustRightInd w:val="0"/>
              <w:rPr>
                <w:sz w:val="20"/>
                <w:szCs w:val="20"/>
              </w:rPr>
            </w:pPr>
          </w:p>
          <w:p w:rsidR="00625419" w:rsidRPr="00625419" w:rsidRDefault="00625419" w:rsidP="00094360">
            <w:pPr>
              <w:widowControl w:val="0"/>
              <w:autoSpaceDE w:val="0"/>
              <w:autoSpaceDN w:val="0"/>
              <w:adjustRightInd w:val="0"/>
              <w:rPr>
                <w:sz w:val="20"/>
                <w:szCs w:val="20"/>
              </w:rPr>
            </w:pPr>
            <w:r w:rsidRPr="00625419">
              <w:rPr>
                <w:sz w:val="20"/>
                <w:szCs w:val="20"/>
              </w:rPr>
              <w:t>Комитет по социальной и молодежной политике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Управление жилищно-коммунального хозяйства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p>
          <w:p w:rsidR="00625419" w:rsidRPr="00625419" w:rsidRDefault="00625419" w:rsidP="00094360">
            <w:pPr>
              <w:widowControl w:val="0"/>
              <w:autoSpaceDE w:val="0"/>
              <w:autoSpaceDN w:val="0"/>
              <w:adjustRightInd w:val="0"/>
              <w:rPr>
                <w:sz w:val="20"/>
                <w:szCs w:val="20"/>
              </w:rPr>
            </w:pPr>
            <w:r w:rsidRPr="00625419">
              <w:rPr>
                <w:sz w:val="20"/>
                <w:szCs w:val="20"/>
              </w:rPr>
              <w:t>Управление образования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p>
          <w:p w:rsidR="00625419" w:rsidRPr="00625419" w:rsidRDefault="00625419" w:rsidP="00094360">
            <w:pPr>
              <w:widowControl w:val="0"/>
              <w:autoSpaceDE w:val="0"/>
              <w:autoSpaceDN w:val="0"/>
              <w:adjustRightInd w:val="0"/>
              <w:rPr>
                <w:sz w:val="20"/>
                <w:szCs w:val="20"/>
              </w:rPr>
            </w:pPr>
            <w:r w:rsidRPr="00625419">
              <w:rPr>
                <w:sz w:val="20"/>
                <w:szCs w:val="20"/>
              </w:rPr>
              <w:t xml:space="preserve">Комитет по культуре и </w:t>
            </w:r>
            <w:r w:rsidRPr="00625419">
              <w:rPr>
                <w:sz w:val="20"/>
                <w:szCs w:val="20"/>
              </w:rPr>
              <w:lastRenderedPageBreak/>
              <w:t>туризму администрации городского округа Кинешма;</w:t>
            </w:r>
          </w:p>
          <w:p w:rsidR="00625419" w:rsidRPr="00625419" w:rsidRDefault="00625419" w:rsidP="00094360">
            <w:pPr>
              <w:rPr>
                <w:sz w:val="20"/>
                <w:szCs w:val="20"/>
              </w:rPr>
            </w:pPr>
          </w:p>
          <w:p w:rsidR="00625419" w:rsidRPr="00625419" w:rsidRDefault="00625419" w:rsidP="00094360">
            <w:pPr>
              <w:rPr>
                <w:sz w:val="20"/>
                <w:szCs w:val="20"/>
              </w:rPr>
            </w:pPr>
            <w:r w:rsidRPr="00625419">
              <w:rPr>
                <w:sz w:val="20"/>
                <w:szCs w:val="20"/>
              </w:rPr>
              <w:t>Комитет по физической культуре и спорту администрации городского округа Кинешма;</w:t>
            </w:r>
          </w:p>
          <w:p w:rsidR="00625419" w:rsidRPr="00625419" w:rsidRDefault="00625419" w:rsidP="00094360">
            <w:pPr>
              <w:rPr>
                <w:sz w:val="20"/>
                <w:szCs w:val="20"/>
              </w:rPr>
            </w:pPr>
          </w:p>
          <w:p w:rsidR="00625419" w:rsidRPr="00625419" w:rsidRDefault="00625419" w:rsidP="00094360">
            <w:pPr>
              <w:rPr>
                <w:sz w:val="20"/>
                <w:szCs w:val="20"/>
              </w:rPr>
            </w:pPr>
            <w:r w:rsidRPr="00625419">
              <w:rPr>
                <w:sz w:val="20"/>
                <w:szCs w:val="20"/>
              </w:rPr>
              <w:t>Финансовое управление администрации городского округа Кинешма; Комитет имущественных и земельных отношений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r w:rsidRPr="00625419">
              <w:rPr>
                <w:b/>
                <w:sz w:val="20"/>
                <w:szCs w:val="20"/>
              </w:rPr>
              <w:lastRenderedPageBreak/>
              <w:t>Всего:</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b/>
                <w:sz w:val="20"/>
                <w:szCs w:val="20"/>
              </w:rPr>
              <w:t>58549,2</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r w:rsidRPr="00625419">
              <w:rPr>
                <w:b/>
                <w:sz w:val="20"/>
                <w:szCs w:val="20"/>
              </w:rPr>
              <w:t>55947,9</w:t>
            </w:r>
          </w:p>
          <w:p w:rsidR="00625419" w:rsidRPr="00625419" w:rsidRDefault="00625419" w:rsidP="00094360">
            <w:pPr>
              <w:pStyle w:val="3f0"/>
              <w:ind w:left="0"/>
              <w:jc w:val="cente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r>
              <w:rPr>
                <w:b/>
                <w:sz w:val="20"/>
                <w:szCs w:val="20"/>
              </w:rPr>
              <w:t>- 2 601,3т.р.</w:t>
            </w: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прошедших повышение квалификации </w:t>
            </w: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rPr>
                <w:rFonts w:ascii="Times New Roman" w:hAnsi="Times New Roman" w:cs="Times New Roman"/>
                <w:sz w:val="20"/>
                <w:szCs w:val="20"/>
              </w:rPr>
            </w:pPr>
            <w:r w:rsidRPr="00625419">
              <w:rPr>
                <w:rFonts w:ascii="Times New Roman" w:hAnsi="Times New Roman" w:cs="Times New Roman"/>
                <w:sz w:val="20"/>
                <w:szCs w:val="20"/>
              </w:rPr>
              <w:t>чел.</w:t>
            </w: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20</w:t>
            </w: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2D7008" w:rsidP="00625419">
            <w:pPr>
              <w:pStyle w:val="3f0"/>
              <w:ind w:left="0"/>
              <w:rPr>
                <w:sz w:val="20"/>
                <w:szCs w:val="20"/>
              </w:rPr>
            </w:pPr>
            <w:r>
              <w:rPr>
                <w:sz w:val="20"/>
                <w:szCs w:val="20"/>
              </w:rPr>
              <w:t>Н</w:t>
            </w:r>
            <w:r w:rsidR="00625419" w:rsidRPr="00625419">
              <w:rPr>
                <w:sz w:val="20"/>
                <w:szCs w:val="20"/>
              </w:rPr>
              <w:t>едостаточн</w:t>
            </w:r>
            <w:r w:rsidR="00625419">
              <w:rPr>
                <w:sz w:val="20"/>
                <w:szCs w:val="20"/>
              </w:rPr>
              <w:t>ое</w:t>
            </w:r>
            <w:r w:rsidR="000B156E">
              <w:rPr>
                <w:sz w:val="20"/>
                <w:szCs w:val="20"/>
              </w:rPr>
              <w:t xml:space="preserve"> финансирование </w:t>
            </w:r>
            <w:r w:rsidR="00625419" w:rsidRPr="00625419">
              <w:rPr>
                <w:sz w:val="20"/>
                <w:szCs w:val="20"/>
              </w:rPr>
              <w:t>мероприятия из бюджета городского округа Кинешма</w:t>
            </w:r>
          </w:p>
        </w:tc>
      </w:tr>
      <w:tr w:rsidR="00625419" w:rsidRPr="00625419" w:rsidTr="00DD604E">
        <w:trPr>
          <w:trHeight w:val="635"/>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bookmarkStart w:id="1" w:name="OLE_LINK6"/>
            <w:bookmarkStart w:id="2" w:name="OLE_LINK7"/>
            <w:bookmarkStart w:id="3" w:name="OLE_LINK8"/>
            <w:bookmarkStart w:id="4" w:name="OLE_LINK9"/>
            <w:bookmarkStart w:id="5" w:name="OLE_LINK10"/>
            <w:bookmarkStart w:id="6" w:name="OLE_LINK11"/>
            <w:bookmarkStart w:id="7" w:name="OLE_LINK12"/>
            <w:bookmarkStart w:id="8" w:name="OLE_LINK13"/>
            <w:bookmarkStart w:id="9" w:name="OLE_LINK14"/>
            <w:bookmarkStart w:id="10" w:name="OLE_LINK15"/>
            <w:bookmarkStart w:id="11" w:name="OLE_LINK16"/>
            <w:bookmarkStart w:id="12" w:name="OLE_LINK17"/>
            <w:bookmarkStart w:id="13" w:name="OLE_LINK18"/>
            <w:bookmarkStart w:id="14" w:name="OLE_LINK19"/>
            <w:bookmarkStart w:id="15" w:name="OLE_LINK20"/>
            <w:bookmarkStart w:id="16" w:name="OLE_LINK21"/>
            <w:bookmarkStart w:id="17" w:name="OLE_LINK22"/>
            <w:bookmarkStart w:id="18" w:name="OLE_LINK23"/>
            <w:bookmarkStart w:id="19" w:name="OLE_LINK24"/>
            <w:bookmarkStart w:id="20" w:name="OLE_LINK25"/>
            <w:bookmarkStart w:id="21" w:name="OLE_LINK26"/>
            <w:r w:rsidRPr="00625419">
              <w:rPr>
                <w:b/>
                <w:sz w:val="20"/>
                <w:szCs w:val="20"/>
              </w:rPr>
              <w:t>бюджетные ассигнования всего,</w:t>
            </w:r>
            <w:r w:rsidRPr="00625419">
              <w:rPr>
                <w:b/>
                <w:sz w:val="20"/>
                <w:szCs w:val="20"/>
              </w:rPr>
              <w:br/>
            </w:r>
            <w:r w:rsidRPr="00625419">
              <w:rPr>
                <w:b/>
                <w:i/>
                <w:sz w:val="20"/>
                <w:szCs w:val="20"/>
              </w:rPr>
              <w:t>в том числе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p w:rsidR="00625419" w:rsidRPr="00625419" w:rsidRDefault="00625419" w:rsidP="00094360">
            <w:pPr>
              <w:pStyle w:val="3f0"/>
              <w:ind w:left="0"/>
              <w:jc w:val="center"/>
              <w:rPr>
                <w:b/>
                <w:sz w:val="20"/>
                <w:szCs w:val="20"/>
              </w:rPr>
            </w:pPr>
            <w:r w:rsidRPr="00625419">
              <w:rPr>
                <w:b/>
                <w:sz w:val="20"/>
                <w:szCs w:val="20"/>
              </w:rPr>
              <w:t>58549,2</w:t>
            </w:r>
          </w:p>
          <w:p w:rsidR="00625419" w:rsidRPr="00625419" w:rsidRDefault="00625419" w:rsidP="00094360">
            <w:pPr>
              <w:pStyle w:val="3f0"/>
              <w:ind w:left="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p w:rsidR="00625419" w:rsidRPr="00625419" w:rsidRDefault="00625419" w:rsidP="00094360">
            <w:pPr>
              <w:pStyle w:val="3f0"/>
              <w:ind w:left="0"/>
              <w:jc w:val="center"/>
              <w:rPr>
                <w:b/>
                <w:sz w:val="20"/>
                <w:szCs w:val="20"/>
              </w:rPr>
            </w:pPr>
            <w:r w:rsidRPr="00625419">
              <w:rPr>
                <w:b/>
                <w:sz w:val="20"/>
                <w:szCs w:val="20"/>
              </w:rPr>
              <w:t>55947,9</w:t>
            </w: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rPr>
                <w:rFonts w:ascii="Times New Roman" w:hAnsi="Times New Roman" w:cs="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915"/>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b/>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57089,6</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54661,7</w:t>
            </w: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прошедших профессиональную переподготовку </w:t>
            </w: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w:t>
            </w: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Отсутствие заявок на обучение</w:t>
            </w:r>
          </w:p>
        </w:tc>
      </w:tr>
      <w:bookmarkEnd w:id="0"/>
      <w:tr w:rsidR="00625419" w:rsidRPr="00625419" w:rsidTr="00DD604E">
        <w:trPr>
          <w:trHeight w:val="230"/>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b/>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-областной бюджет</w:t>
            </w:r>
          </w:p>
        </w:tc>
        <w:tc>
          <w:tcPr>
            <w:tcW w:w="156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1459,6</w:t>
            </w:r>
          </w:p>
        </w:tc>
        <w:tc>
          <w:tcPr>
            <w:tcW w:w="1134"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1286,2</w:t>
            </w: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r>
      <w:tr w:rsidR="00625419" w:rsidRPr="00625419" w:rsidTr="00DD604E">
        <w:trPr>
          <w:trHeight w:val="705"/>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b/>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участвующих в обучающих семинарах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39</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r>
      <w:tr w:rsidR="00625419" w:rsidRPr="00625419" w:rsidTr="00DD604E">
        <w:trPr>
          <w:trHeight w:val="705"/>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b/>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41</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Мероприятие выполнено полностью. Отклонение связано с кадровыми изменениями</w:t>
            </w:r>
          </w:p>
        </w:tc>
      </w:tr>
      <w:tr w:rsidR="00625419" w:rsidRPr="00625419" w:rsidTr="00DD604E">
        <w:trPr>
          <w:trHeight w:val="279"/>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которым был присвоен классный чин в соответствии с </w:t>
            </w:r>
            <w:r w:rsidRPr="00625419">
              <w:rPr>
                <w:sz w:val="20"/>
                <w:szCs w:val="20"/>
              </w:rPr>
              <w:lastRenderedPageBreak/>
              <w:t xml:space="preserve">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lastRenderedPageBreak/>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12</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rFonts w:eastAsia="Times New Roman"/>
                <w:sz w:val="20"/>
                <w:szCs w:val="20"/>
              </w:rPr>
              <w:t>Мероприятие выполнено полностью.</w:t>
            </w:r>
            <w:r w:rsidRPr="00625419">
              <w:rPr>
                <w:sz w:val="20"/>
                <w:szCs w:val="20"/>
              </w:rPr>
              <w:t xml:space="preserve"> Отклонение связано с </w:t>
            </w:r>
            <w:r w:rsidRPr="00625419">
              <w:rPr>
                <w:sz w:val="20"/>
                <w:szCs w:val="20"/>
              </w:rPr>
              <w:lastRenderedPageBreak/>
              <w:t>кадровыми изменениями</w:t>
            </w:r>
          </w:p>
        </w:tc>
      </w:tr>
      <w:tr w:rsidR="00625419" w:rsidRPr="00625419" w:rsidTr="00DD604E">
        <w:trPr>
          <w:trHeight w:val="277"/>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84</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277"/>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62</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277"/>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прошедших аттестацию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48</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66</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r>
      <w:tr w:rsidR="00625419" w:rsidRPr="00625419" w:rsidTr="00DD604E">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 xml:space="preserve">Доля муниципальных </w:t>
            </w:r>
            <w:r w:rsidRPr="00625419">
              <w:rPr>
                <w:sz w:val="20"/>
                <w:szCs w:val="20"/>
              </w:rPr>
              <w:lastRenderedPageBreak/>
              <w:t>служащих, получивших классный чин (от общего количества муниципальных служащих администрации  городского округа Кинешма)</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17</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711"/>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Проведение мероприятий антикоррупционной направленности (совещания, семинары)</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w:t>
            </w:r>
          </w:p>
        </w:tc>
        <w:tc>
          <w:tcPr>
            <w:tcW w:w="1528" w:type="dxa"/>
            <w:tcBorders>
              <w:top w:val="single" w:sz="4" w:space="0" w:color="auto"/>
              <w:left w:val="single" w:sz="4" w:space="0" w:color="auto"/>
              <w:bottom w:val="single" w:sz="4" w:space="0" w:color="auto"/>
              <w:right w:val="single" w:sz="4" w:space="0" w:color="auto"/>
            </w:tcBorders>
          </w:tcPr>
          <w:p w:rsidR="00625419" w:rsidRDefault="00625419" w:rsidP="002D7008">
            <w:pPr>
              <w:rPr>
                <w:sz w:val="20"/>
                <w:szCs w:val="20"/>
              </w:rPr>
            </w:pPr>
            <w:r>
              <w:rPr>
                <w:sz w:val="20"/>
                <w:szCs w:val="20"/>
              </w:rPr>
              <w:t>Дополнительно проведено</w:t>
            </w:r>
          </w:p>
          <w:p w:rsidR="00625419" w:rsidRPr="00625419" w:rsidRDefault="00625419" w:rsidP="002D7008">
            <w:pPr>
              <w:rPr>
                <w:b/>
                <w:sz w:val="20"/>
                <w:szCs w:val="20"/>
              </w:rPr>
            </w:pPr>
            <w:r w:rsidRPr="00625419">
              <w:rPr>
                <w:sz w:val="20"/>
                <w:szCs w:val="20"/>
              </w:rPr>
              <w:t xml:space="preserve">совещания по </w:t>
            </w:r>
            <w:proofErr w:type="spellStart"/>
            <w:proofErr w:type="gramStart"/>
            <w:r w:rsidRPr="00625419">
              <w:rPr>
                <w:sz w:val="20"/>
                <w:szCs w:val="20"/>
              </w:rPr>
              <w:t>антикорруп-ционному</w:t>
            </w:r>
            <w:proofErr w:type="spellEnd"/>
            <w:proofErr w:type="gramEnd"/>
            <w:r w:rsidRPr="00625419">
              <w:rPr>
                <w:sz w:val="20"/>
                <w:szCs w:val="20"/>
              </w:rPr>
              <w:t xml:space="preserve"> законодательству РФ</w:t>
            </w:r>
          </w:p>
        </w:tc>
      </w:tr>
      <w:tr w:rsidR="00625419" w:rsidRPr="00625419" w:rsidTr="000A4688">
        <w:trPr>
          <w:trHeight w:val="1070"/>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Количество проведенных заседаний комиссии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29</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29</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999"/>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Количество рассмотренных дел комиссией по делам несовершеннолетних и защите их прав, всего:</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424</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424</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997"/>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соответствия актов выполненных работ строительным нормам и расценкам</w:t>
            </w:r>
          </w:p>
          <w:p w:rsidR="00625419" w:rsidRPr="00625419" w:rsidRDefault="00625419" w:rsidP="00094360">
            <w:pPr>
              <w:autoSpaceDE w:val="0"/>
              <w:autoSpaceDN w:val="0"/>
              <w:adjustRightInd w:val="0"/>
              <w:ind w:left="61"/>
              <w:outlineLvl w:val="1"/>
              <w:rPr>
                <w:sz w:val="20"/>
                <w:szCs w:val="20"/>
              </w:rPr>
            </w:pPr>
            <w:r w:rsidRPr="00625419">
              <w:rPr>
                <w:sz w:val="20"/>
                <w:szCs w:val="20"/>
              </w:rPr>
              <w:t>(количество актов)</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jc w:val="center"/>
              <w:outlineLvl w:val="1"/>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jc w:val="center"/>
              <w:rPr>
                <w:rFonts w:ascii="Times New Roman" w:hAnsi="Times New Roman" w:cs="Times New Roman"/>
                <w:sz w:val="20"/>
                <w:szCs w:val="20"/>
              </w:rPr>
            </w:pPr>
            <w:r w:rsidRPr="00625419">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100</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367"/>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работников администрации городского округа </w:t>
            </w:r>
            <w:r w:rsidRPr="00625419">
              <w:rPr>
                <w:sz w:val="20"/>
                <w:szCs w:val="20"/>
              </w:rPr>
              <w:lastRenderedPageBreak/>
              <w:t>Кинешма, отраслевых (функциональных) органов администрации городского округа, прошедших диспансеризацию</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lastRenderedPageBreak/>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136</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128</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2D7008">
            <w:pPr>
              <w:rPr>
                <w:b/>
                <w:sz w:val="20"/>
                <w:szCs w:val="20"/>
              </w:rPr>
            </w:pPr>
            <w:r w:rsidRPr="00625419">
              <w:rPr>
                <w:sz w:val="20"/>
                <w:szCs w:val="20"/>
              </w:rPr>
              <w:t>Мероприятие выполнено</w:t>
            </w:r>
            <w:r w:rsidR="002D7008">
              <w:rPr>
                <w:sz w:val="20"/>
                <w:szCs w:val="20"/>
              </w:rPr>
              <w:t>.</w:t>
            </w:r>
            <w:r w:rsidRPr="00625419">
              <w:rPr>
                <w:sz w:val="20"/>
                <w:szCs w:val="20"/>
              </w:rPr>
              <w:t xml:space="preserve"> Отклонение </w:t>
            </w:r>
            <w:r w:rsidRPr="00625419">
              <w:rPr>
                <w:sz w:val="20"/>
                <w:szCs w:val="20"/>
              </w:rPr>
              <w:lastRenderedPageBreak/>
              <w:t>связано с кадровыми изменениями</w:t>
            </w:r>
          </w:p>
        </w:tc>
      </w:tr>
      <w:tr w:rsidR="00625419" w:rsidRPr="00625419" w:rsidTr="00DD604E">
        <w:trPr>
          <w:trHeight w:val="997"/>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snapToGrid w:val="0"/>
              <w:rPr>
                <w:sz w:val="20"/>
                <w:szCs w:val="20"/>
              </w:rPr>
            </w:pPr>
            <w:r w:rsidRPr="00625419">
              <w:rPr>
                <w:sz w:val="20"/>
                <w:szCs w:val="20"/>
              </w:rPr>
              <w:t>Количество рабочих мест работников администрации городского округа Кинешма, отраслевых (функциональных) органов администрации городского округа, по которым проведена специальная оценка труда</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snapToGrid w:val="0"/>
              <w:jc w:val="center"/>
              <w:rPr>
                <w:sz w:val="20"/>
                <w:szCs w:val="20"/>
              </w:rPr>
            </w:pPr>
            <w:r w:rsidRPr="00625419">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168</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snapToGrid w:val="0"/>
              <w:jc w:val="center"/>
              <w:rPr>
                <w:sz w:val="20"/>
                <w:szCs w:val="20"/>
              </w:rPr>
            </w:pPr>
            <w:r w:rsidRPr="00625419">
              <w:rPr>
                <w:sz w:val="20"/>
                <w:szCs w:val="20"/>
              </w:rPr>
              <w:t>143</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2D7008">
            <w:pPr>
              <w:rPr>
                <w:b/>
                <w:sz w:val="20"/>
                <w:szCs w:val="20"/>
              </w:rPr>
            </w:pPr>
            <w:r w:rsidRPr="00625419">
              <w:rPr>
                <w:sz w:val="20"/>
                <w:szCs w:val="20"/>
              </w:rPr>
              <w:t>Специальн</w:t>
            </w:r>
            <w:r w:rsidR="002D7008">
              <w:rPr>
                <w:sz w:val="20"/>
                <w:szCs w:val="20"/>
              </w:rPr>
              <w:t xml:space="preserve">ую </w:t>
            </w:r>
            <w:r w:rsidRPr="00625419">
              <w:rPr>
                <w:sz w:val="20"/>
                <w:szCs w:val="20"/>
              </w:rPr>
              <w:t>оценк</w:t>
            </w:r>
            <w:r w:rsidR="002D7008">
              <w:rPr>
                <w:sz w:val="20"/>
                <w:szCs w:val="20"/>
              </w:rPr>
              <w:t xml:space="preserve">у </w:t>
            </w:r>
            <w:r w:rsidRPr="00625419">
              <w:rPr>
                <w:sz w:val="20"/>
                <w:szCs w:val="20"/>
              </w:rPr>
              <w:t xml:space="preserve">труда </w:t>
            </w:r>
            <w:r w:rsidR="002D7008">
              <w:rPr>
                <w:sz w:val="20"/>
                <w:szCs w:val="20"/>
              </w:rPr>
              <w:t xml:space="preserve"> планирует провести </w:t>
            </w:r>
            <w:r w:rsidRPr="00625419">
              <w:rPr>
                <w:sz w:val="20"/>
                <w:szCs w:val="20"/>
              </w:rPr>
              <w:t xml:space="preserve">Комитет по социальной и молодежной политике администрации городского округа Кинешма </w:t>
            </w:r>
          </w:p>
        </w:tc>
      </w:tr>
      <w:tr w:rsidR="00625419" w:rsidRPr="00625419" w:rsidTr="00DD604E">
        <w:trPr>
          <w:trHeight w:val="405"/>
        </w:trPr>
        <w:tc>
          <w:tcPr>
            <w:tcW w:w="71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w:t>
            </w:r>
          </w:p>
        </w:tc>
        <w:tc>
          <w:tcPr>
            <w:tcW w:w="195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Подпрограмма "Обеспечение деятельности главы администрации городского округа Кинешма, отраслевых (функциональных) органов администрации городского округа Кинешма»</w:t>
            </w:r>
          </w:p>
        </w:tc>
        <w:tc>
          <w:tcPr>
            <w:tcW w:w="159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sz w:val="20"/>
                <w:szCs w:val="20"/>
              </w:rPr>
            </w:pPr>
            <w:r w:rsidRPr="00625419">
              <w:rPr>
                <w:sz w:val="20"/>
                <w:szCs w:val="20"/>
              </w:rPr>
              <w:t>Администрация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Комитет по социальной и молодежной политике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 xml:space="preserve">Управление жилищно-коммунального </w:t>
            </w:r>
            <w:r w:rsidRPr="00625419">
              <w:rPr>
                <w:sz w:val="20"/>
                <w:szCs w:val="20"/>
              </w:rPr>
              <w:lastRenderedPageBreak/>
              <w:t xml:space="preserve">хозяйства администрации </w:t>
            </w:r>
          </w:p>
          <w:p w:rsidR="00625419" w:rsidRPr="00625419" w:rsidRDefault="00625419" w:rsidP="00094360">
            <w:pPr>
              <w:widowControl w:val="0"/>
              <w:autoSpaceDE w:val="0"/>
              <w:autoSpaceDN w:val="0"/>
              <w:adjustRightInd w:val="0"/>
              <w:rPr>
                <w:sz w:val="20"/>
                <w:szCs w:val="20"/>
              </w:rPr>
            </w:pPr>
            <w:r w:rsidRPr="00625419">
              <w:rPr>
                <w:sz w:val="20"/>
                <w:szCs w:val="20"/>
              </w:rPr>
              <w:t>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Управление образования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Комитет по культуре и туризму администрации городского округа Кинешма;</w:t>
            </w:r>
          </w:p>
          <w:p w:rsidR="00625419" w:rsidRPr="00625419" w:rsidRDefault="00625419" w:rsidP="00094360">
            <w:pPr>
              <w:rPr>
                <w:b/>
                <w:sz w:val="20"/>
                <w:szCs w:val="20"/>
              </w:rPr>
            </w:pPr>
            <w:r w:rsidRPr="00625419">
              <w:rPr>
                <w:sz w:val="20"/>
                <w:szCs w:val="20"/>
              </w:rPr>
              <w:t>Комитет по физической культуре и спорту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625419" w:rsidRPr="002C2C77" w:rsidRDefault="00625419" w:rsidP="00094360">
            <w:pPr>
              <w:rPr>
                <w:b/>
                <w:sz w:val="20"/>
                <w:szCs w:val="20"/>
              </w:rPr>
            </w:pPr>
            <w:r w:rsidRPr="002C2C77">
              <w:rPr>
                <w:b/>
                <w:sz w:val="20"/>
                <w:szCs w:val="20"/>
              </w:rPr>
              <w:lastRenderedPageBreak/>
              <w:t>Всего:</w:t>
            </w:r>
          </w:p>
        </w:tc>
        <w:tc>
          <w:tcPr>
            <w:tcW w:w="1560" w:type="dxa"/>
            <w:tcBorders>
              <w:top w:val="single" w:sz="4" w:space="0" w:color="auto"/>
              <w:left w:val="single" w:sz="4" w:space="0" w:color="auto"/>
              <w:bottom w:val="single" w:sz="4" w:space="0" w:color="auto"/>
              <w:right w:val="single" w:sz="4" w:space="0" w:color="auto"/>
            </w:tcBorders>
          </w:tcPr>
          <w:p w:rsidR="00625419" w:rsidRPr="002C2C77" w:rsidRDefault="00625419" w:rsidP="00094360">
            <w:pPr>
              <w:pStyle w:val="3f0"/>
              <w:ind w:left="0"/>
              <w:jc w:val="center"/>
              <w:rPr>
                <w:b/>
                <w:sz w:val="20"/>
                <w:szCs w:val="20"/>
              </w:rPr>
            </w:pPr>
            <w:r w:rsidRPr="002C2C77">
              <w:rPr>
                <w:b/>
                <w:sz w:val="20"/>
                <w:szCs w:val="20"/>
              </w:rPr>
              <w:t>52041,0</w:t>
            </w:r>
          </w:p>
        </w:tc>
        <w:tc>
          <w:tcPr>
            <w:tcW w:w="1134" w:type="dxa"/>
            <w:tcBorders>
              <w:top w:val="single" w:sz="4" w:space="0" w:color="auto"/>
              <w:left w:val="single" w:sz="4" w:space="0" w:color="auto"/>
              <w:bottom w:val="single" w:sz="4" w:space="0" w:color="auto"/>
              <w:right w:val="single" w:sz="4" w:space="0" w:color="auto"/>
            </w:tcBorders>
          </w:tcPr>
          <w:p w:rsidR="00625419" w:rsidRPr="002C2C77" w:rsidRDefault="00625419" w:rsidP="00094360">
            <w:pPr>
              <w:pStyle w:val="3f0"/>
              <w:ind w:left="0"/>
              <w:jc w:val="center"/>
              <w:rPr>
                <w:b/>
                <w:sz w:val="20"/>
                <w:szCs w:val="20"/>
              </w:rPr>
            </w:pPr>
            <w:r w:rsidRPr="002C2C77">
              <w:rPr>
                <w:b/>
                <w:sz w:val="20"/>
                <w:szCs w:val="20"/>
              </w:rPr>
              <w:t>49829,2</w:t>
            </w:r>
          </w:p>
        </w:tc>
        <w:tc>
          <w:tcPr>
            <w:tcW w:w="1417" w:type="dxa"/>
            <w:vMerge w:val="restart"/>
            <w:tcBorders>
              <w:top w:val="single" w:sz="4" w:space="0" w:color="auto"/>
              <w:left w:val="single" w:sz="4" w:space="0" w:color="auto"/>
              <w:bottom w:val="single" w:sz="4" w:space="0" w:color="auto"/>
              <w:right w:val="single" w:sz="4" w:space="0" w:color="auto"/>
            </w:tcBorders>
          </w:tcPr>
          <w:p w:rsidR="00625419" w:rsidRPr="00625419" w:rsidRDefault="002C2C77" w:rsidP="00094360">
            <w:pPr>
              <w:jc w:val="center"/>
              <w:rPr>
                <w:sz w:val="20"/>
                <w:szCs w:val="20"/>
              </w:rPr>
            </w:pPr>
            <w:r>
              <w:rPr>
                <w:sz w:val="20"/>
                <w:szCs w:val="20"/>
              </w:rPr>
              <w:t>-2 211,8т.р.</w:t>
            </w: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val="restart"/>
            <w:tcBorders>
              <w:top w:val="single" w:sz="4" w:space="0" w:color="auto"/>
              <w:left w:val="single" w:sz="4" w:space="0" w:color="auto"/>
              <w:right w:val="single" w:sz="4" w:space="0" w:color="auto"/>
            </w:tcBorders>
          </w:tcPr>
          <w:p w:rsidR="00625419" w:rsidRPr="00625419" w:rsidRDefault="00625419" w:rsidP="00094360">
            <w:pPr>
              <w:jc w:val="center"/>
              <w:rPr>
                <w:sz w:val="20"/>
                <w:szCs w:val="20"/>
              </w:rPr>
            </w:pPr>
          </w:p>
        </w:tc>
      </w:tr>
      <w:tr w:rsidR="00625419" w:rsidRPr="00625419" w:rsidTr="00DD604E">
        <w:trPr>
          <w:trHeight w:val="1099"/>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i/>
                <w:sz w:val="20"/>
                <w:szCs w:val="20"/>
              </w:rPr>
            </w:pPr>
            <w:r w:rsidRPr="00625419">
              <w:rPr>
                <w:sz w:val="20"/>
                <w:szCs w:val="20"/>
              </w:rPr>
              <w:t>бюджетные ассигнования всего,</w:t>
            </w:r>
            <w:r w:rsidRPr="00625419">
              <w:rPr>
                <w:sz w:val="20"/>
                <w:szCs w:val="20"/>
              </w:rPr>
              <w:br/>
            </w:r>
            <w:r w:rsidRPr="00625419">
              <w:rPr>
                <w:i/>
                <w:sz w:val="20"/>
                <w:szCs w:val="20"/>
              </w:rPr>
              <w:t>в том числе</w:t>
            </w:r>
          </w:p>
          <w:p w:rsidR="00625419" w:rsidRPr="00625419" w:rsidRDefault="00625419" w:rsidP="00094360">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52041,0</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49829,2</w:t>
            </w: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tcBorders>
              <w:left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952"/>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50581,4</w:t>
            </w: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48543,0</w:t>
            </w: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tcBorders>
              <w:left w:val="single" w:sz="4" w:space="0" w:color="auto"/>
              <w:right w:val="single" w:sz="4" w:space="0" w:color="auto"/>
            </w:tcBorders>
          </w:tcPr>
          <w:p w:rsidR="00625419" w:rsidRPr="00625419" w:rsidRDefault="00625419" w:rsidP="00094360">
            <w:pPr>
              <w:jc w:val="center"/>
              <w:rPr>
                <w:sz w:val="20"/>
                <w:szCs w:val="20"/>
              </w:rPr>
            </w:pPr>
          </w:p>
        </w:tc>
      </w:tr>
      <w:tr w:rsidR="00625419" w:rsidRPr="00625419" w:rsidTr="00DD604E">
        <w:trPr>
          <w:trHeight w:val="730"/>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p w:rsidR="00625419" w:rsidRPr="00625419" w:rsidRDefault="00625419" w:rsidP="00094360">
            <w:pPr>
              <w:rPr>
                <w:sz w:val="20"/>
                <w:szCs w:val="20"/>
              </w:rPr>
            </w:pPr>
            <w:r w:rsidRPr="00625419">
              <w:rPr>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1459,6</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1286,2</w:t>
            </w: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7139A">
        <w:trPr>
          <w:trHeight w:val="591"/>
        </w:trPr>
        <w:tc>
          <w:tcPr>
            <w:tcW w:w="71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bookmarkStart w:id="22" w:name="_Hlk451431617"/>
            <w:r w:rsidRPr="00625419">
              <w:rPr>
                <w:sz w:val="20"/>
                <w:szCs w:val="20"/>
              </w:rPr>
              <w:lastRenderedPageBreak/>
              <w:t>1.1</w:t>
            </w:r>
          </w:p>
        </w:tc>
        <w:tc>
          <w:tcPr>
            <w:tcW w:w="195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Основное мероприятие "Повышение эффективности деятельности администрации городского округа </w:t>
            </w:r>
            <w:r w:rsidRPr="00625419">
              <w:rPr>
                <w:sz w:val="20"/>
                <w:szCs w:val="20"/>
              </w:rPr>
              <w:lastRenderedPageBreak/>
              <w:t>Кинешма, отраслевых (функциональных) органов администрации городского округа Кинешма"</w:t>
            </w:r>
          </w:p>
        </w:tc>
        <w:tc>
          <w:tcPr>
            <w:tcW w:w="159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sz w:val="20"/>
                <w:szCs w:val="20"/>
              </w:rPr>
            </w:pPr>
            <w:r w:rsidRPr="00625419">
              <w:rPr>
                <w:sz w:val="20"/>
                <w:szCs w:val="20"/>
              </w:rPr>
              <w:lastRenderedPageBreak/>
              <w:t>Администрация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 xml:space="preserve">Комитет по социальной и молодежной </w:t>
            </w:r>
            <w:r w:rsidRPr="00625419">
              <w:rPr>
                <w:sz w:val="20"/>
                <w:szCs w:val="20"/>
              </w:rPr>
              <w:lastRenderedPageBreak/>
              <w:t>политике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Управление жилищно-коммунального хозяйства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Управление образования администрации городского округа Кинешма;</w:t>
            </w:r>
          </w:p>
          <w:p w:rsidR="00625419" w:rsidRPr="00625419" w:rsidRDefault="00625419" w:rsidP="00094360">
            <w:pPr>
              <w:widowControl w:val="0"/>
              <w:autoSpaceDE w:val="0"/>
              <w:autoSpaceDN w:val="0"/>
              <w:adjustRightInd w:val="0"/>
              <w:rPr>
                <w:sz w:val="20"/>
                <w:szCs w:val="20"/>
              </w:rPr>
            </w:pPr>
            <w:r w:rsidRPr="00625419">
              <w:rPr>
                <w:sz w:val="20"/>
                <w:szCs w:val="20"/>
              </w:rPr>
              <w:t>Комитет по культуре и туризму администрации городского округа Кинешма;</w:t>
            </w:r>
          </w:p>
          <w:p w:rsidR="00625419" w:rsidRPr="00625419" w:rsidRDefault="00625419" w:rsidP="00094360">
            <w:pPr>
              <w:rPr>
                <w:sz w:val="20"/>
                <w:szCs w:val="20"/>
              </w:rPr>
            </w:pPr>
            <w:r w:rsidRPr="00625419">
              <w:rPr>
                <w:sz w:val="20"/>
                <w:szCs w:val="20"/>
              </w:rPr>
              <w:t>Комитет по физической культуре и спорту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lastRenderedPageBreak/>
              <w:t>Всего:</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50581,4</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48543,0</w:t>
            </w:r>
          </w:p>
        </w:tc>
        <w:tc>
          <w:tcPr>
            <w:tcW w:w="1417" w:type="dxa"/>
            <w:vMerge w:val="restart"/>
            <w:tcBorders>
              <w:top w:val="single" w:sz="4" w:space="0" w:color="auto"/>
              <w:left w:val="single" w:sz="4" w:space="0" w:color="auto"/>
              <w:bottom w:val="single" w:sz="4" w:space="0" w:color="auto"/>
              <w:right w:val="single" w:sz="4" w:space="0" w:color="auto"/>
            </w:tcBorders>
          </w:tcPr>
          <w:p w:rsidR="00625419" w:rsidRPr="002C2C77" w:rsidRDefault="002C2C77" w:rsidP="00094360">
            <w:pPr>
              <w:rPr>
                <w:sz w:val="20"/>
                <w:szCs w:val="20"/>
              </w:rPr>
            </w:pPr>
            <w:r w:rsidRPr="002C2C77">
              <w:rPr>
                <w:sz w:val="20"/>
                <w:szCs w:val="20"/>
              </w:rPr>
              <w:t>-2038,4т.р.</w:t>
            </w: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bookmarkEnd w:id="22"/>
      <w:tr w:rsidR="00625419" w:rsidRPr="00625419" w:rsidTr="00DD604E">
        <w:trPr>
          <w:trHeight w:val="1080"/>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912F95" w:rsidRDefault="00625419" w:rsidP="00094360">
            <w:pPr>
              <w:rPr>
                <w:sz w:val="20"/>
                <w:szCs w:val="20"/>
              </w:rPr>
            </w:pPr>
            <w:r w:rsidRPr="00625419">
              <w:rPr>
                <w:sz w:val="20"/>
                <w:szCs w:val="20"/>
              </w:rPr>
              <w:t>бюджетные ассигнования</w:t>
            </w:r>
          </w:p>
          <w:p w:rsidR="00625419" w:rsidRPr="00625419" w:rsidRDefault="00625419" w:rsidP="00094360">
            <w:pPr>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50581,4</w:t>
            </w: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48543,0</w:t>
            </w: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625419" w:rsidRPr="00625419" w:rsidTr="00DD604E">
        <w:trPr>
          <w:trHeight w:val="1648"/>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50581,4</w:t>
            </w: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r w:rsidRPr="00625419">
              <w:rPr>
                <w:sz w:val="20"/>
                <w:szCs w:val="20"/>
              </w:rPr>
              <w:t>48543,0</w:t>
            </w: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p w:rsidR="00625419" w:rsidRPr="00625419" w:rsidRDefault="00625419" w:rsidP="00094360">
            <w:pPr>
              <w:pStyle w:val="3f0"/>
              <w:ind w:left="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b/>
                <w:sz w:val="20"/>
                <w:szCs w:val="20"/>
              </w:rPr>
            </w:pPr>
          </w:p>
        </w:tc>
      </w:tr>
      <w:tr w:rsidR="00155734" w:rsidRPr="00625419" w:rsidTr="00DD604E">
        <w:trPr>
          <w:trHeight w:val="426"/>
        </w:trPr>
        <w:tc>
          <w:tcPr>
            <w:tcW w:w="710"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sz w:val="20"/>
                <w:szCs w:val="20"/>
              </w:rPr>
              <w:lastRenderedPageBreak/>
              <w:t>1.1.1</w:t>
            </w:r>
          </w:p>
          <w:p w:rsidR="00155734" w:rsidRPr="00625419" w:rsidRDefault="00155734" w:rsidP="00094360">
            <w:pPr>
              <w:pStyle w:val="3f0"/>
              <w:ind w:left="0"/>
              <w:rPr>
                <w:sz w:val="20"/>
                <w:szCs w:val="20"/>
              </w:rPr>
            </w:pPr>
          </w:p>
          <w:p w:rsidR="00155734" w:rsidRPr="00625419" w:rsidRDefault="00155734" w:rsidP="00094360">
            <w:pPr>
              <w:pStyle w:val="3f0"/>
              <w:ind w:left="0"/>
              <w:rPr>
                <w:sz w:val="20"/>
                <w:szCs w:val="20"/>
              </w:rPr>
            </w:pPr>
          </w:p>
          <w:p w:rsidR="00155734" w:rsidRPr="00625419" w:rsidRDefault="00155734" w:rsidP="00094360">
            <w:pPr>
              <w:pStyle w:val="3f0"/>
              <w:ind w:left="0"/>
              <w:rPr>
                <w:sz w:val="20"/>
                <w:szCs w:val="20"/>
              </w:rPr>
            </w:pPr>
          </w:p>
          <w:p w:rsidR="00155734" w:rsidRPr="00625419" w:rsidRDefault="00155734" w:rsidP="00094360">
            <w:pPr>
              <w:pStyle w:val="3f0"/>
              <w:ind w:left="0"/>
              <w:rPr>
                <w:sz w:val="20"/>
                <w:szCs w:val="20"/>
              </w:rPr>
            </w:pPr>
          </w:p>
          <w:p w:rsidR="00155734" w:rsidRPr="00625419" w:rsidRDefault="00155734" w:rsidP="00094360">
            <w:pPr>
              <w:pStyle w:val="3f0"/>
              <w:ind w:left="0"/>
              <w:rPr>
                <w:sz w:val="20"/>
                <w:szCs w:val="20"/>
              </w:rPr>
            </w:pPr>
          </w:p>
          <w:p w:rsidR="00155734" w:rsidRPr="00625419" w:rsidRDefault="00155734" w:rsidP="00094360">
            <w:pPr>
              <w:pStyle w:val="3f0"/>
              <w:ind w:left="0"/>
              <w:rPr>
                <w:sz w:val="20"/>
                <w:szCs w:val="20"/>
              </w:rPr>
            </w:pPr>
          </w:p>
        </w:tc>
        <w:tc>
          <w:tcPr>
            <w:tcW w:w="1953"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 xml:space="preserve"> Мероприятие </w:t>
            </w:r>
          </w:p>
          <w:p w:rsidR="00155734" w:rsidRPr="00625419" w:rsidRDefault="00155734" w:rsidP="00094360">
            <w:pPr>
              <w:rPr>
                <w:sz w:val="20"/>
                <w:szCs w:val="20"/>
              </w:rPr>
            </w:pPr>
            <w:r w:rsidRPr="00625419">
              <w:rPr>
                <w:sz w:val="20"/>
                <w:szCs w:val="20"/>
              </w:rPr>
              <w:t>"Обеспечение деятельности главы городского округа Кинешма"</w:t>
            </w:r>
          </w:p>
        </w:tc>
        <w:tc>
          <w:tcPr>
            <w:tcW w:w="1590" w:type="dxa"/>
            <w:vMerge w:val="restart"/>
            <w:tcBorders>
              <w:top w:val="single" w:sz="4" w:space="0" w:color="auto"/>
              <w:left w:val="single" w:sz="4" w:space="0" w:color="auto"/>
              <w:right w:val="single" w:sz="4" w:space="0" w:color="auto"/>
            </w:tcBorders>
          </w:tcPr>
          <w:p w:rsidR="00155734" w:rsidRPr="00625419" w:rsidRDefault="00155734" w:rsidP="00094360">
            <w:pPr>
              <w:pStyle w:val="3f0"/>
              <w:ind w:left="0"/>
              <w:rPr>
                <w:b/>
                <w:sz w:val="20"/>
                <w:szCs w:val="20"/>
              </w:rPr>
            </w:pPr>
            <w:r w:rsidRPr="00625419">
              <w:rPr>
                <w:sz w:val="20"/>
                <w:szCs w:val="20"/>
              </w:rPr>
              <w:t>Администрация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sz w:val="20"/>
                <w:szCs w:val="20"/>
              </w:rPr>
              <w:t>Всего:</w:t>
            </w:r>
          </w:p>
          <w:p w:rsidR="00155734" w:rsidRPr="00625419" w:rsidRDefault="00155734"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sz w:val="20"/>
                <w:szCs w:val="20"/>
              </w:rPr>
              <w:t>587,1</w:t>
            </w:r>
          </w:p>
          <w:p w:rsidR="00155734" w:rsidRPr="00625419" w:rsidRDefault="00155734" w:rsidP="00094360">
            <w:pPr>
              <w:pStyle w:val="3f0"/>
              <w:ind w:left="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445,0</w:t>
            </w:r>
          </w:p>
          <w:p w:rsidR="00155734" w:rsidRPr="00625419" w:rsidRDefault="00155734" w:rsidP="00094360">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155734" w:rsidRDefault="00155734" w:rsidP="00094360">
            <w:pPr>
              <w:rPr>
                <w:sz w:val="20"/>
                <w:szCs w:val="20"/>
              </w:rPr>
            </w:pPr>
            <w:r>
              <w:rPr>
                <w:sz w:val="20"/>
                <w:szCs w:val="20"/>
              </w:rPr>
              <w:t>Мероприятие выполнено.</w:t>
            </w:r>
          </w:p>
          <w:p w:rsidR="00F31C33" w:rsidRDefault="00F31C33" w:rsidP="00094360">
            <w:pPr>
              <w:rPr>
                <w:sz w:val="20"/>
                <w:szCs w:val="20"/>
              </w:rPr>
            </w:pPr>
            <w:r>
              <w:rPr>
                <w:sz w:val="20"/>
                <w:szCs w:val="20"/>
              </w:rPr>
              <w:t xml:space="preserve">Экономия денежных средств </w:t>
            </w:r>
            <w:proofErr w:type="gramStart"/>
            <w:r>
              <w:rPr>
                <w:sz w:val="20"/>
                <w:szCs w:val="20"/>
              </w:rPr>
              <w:t>в</w:t>
            </w:r>
            <w:proofErr w:type="gramEnd"/>
          </w:p>
          <w:p w:rsidR="00155734" w:rsidRDefault="00F31C33" w:rsidP="00094360">
            <w:pPr>
              <w:rPr>
                <w:sz w:val="20"/>
                <w:szCs w:val="20"/>
              </w:rPr>
            </w:pPr>
            <w:r>
              <w:rPr>
                <w:sz w:val="20"/>
                <w:szCs w:val="20"/>
              </w:rPr>
              <w:t>сумме 142,1 т.р.</w:t>
            </w:r>
          </w:p>
          <w:p w:rsidR="00155734" w:rsidRDefault="00155734" w:rsidP="00094360">
            <w:pPr>
              <w:rPr>
                <w:sz w:val="20"/>
                <w:szCs w:val="20"/>
              </w:rPr>
            </w:pPr>
          </w:p>
          <w:p w:rsidR="00155734" w:rsidRPr="00625419" w:rsidRDefault="00155734" w:rsidP="00094360">
            <w:pPr>
              <w:rPr>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r>
      <w:tr w:rsidR="00155734" w:rsidRPr="00625419" w:rsidTr="000B156E">
        <w:trPr>
          <w:trHeight w:val="928"/>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C7420" w:rsidRDefault="00155734" w:rsidP="00094360">
            <w:pPr>
              <w:pStyle w:val="3f0"/>
              <w:ind w:left="0"/>
              <w:rPr>
                <w:sz w:val="20"/>
                <w:szCs w:val="20"/>
              </w:rPr>
            </w:pPr>
            <w:r w:rsidRPr="00625419">
              <w:rPr>
                <w:sz w:val="20"/>
                <w:szCs w:val="20"/>
              </w:rPr>
              <w:t>бюджетные ассигнования</w:t>
            </w:r>
          </w:p>
          <w:p w:rsidR="00155734" w:rsidRPr="00625419" w:rsidRDefault="00155734"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sz w:val="20"/>
                <w:szCs w:val="20"/>
              </w:rPr>
              <w:t>587,1</w:t>
            </w:r>
          </w:p>
          <w:p w:rsidR="00155734" w:rsidRPr="00625419" w:rsidRDefault="00155734" w:rsidP="00094360">
            <w:pPr>
              <w:pStyle w:val="3f0"/>
              <w:ind w:left="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445,0</w:t>
            </w:r>
          </w:p>
          <w:p w:rsidR="00155734" w:rsidRPr="00625419" w:rsidRDefault="00155734" w:rsidP="00094360">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r>
      <w:tr w:rsidR="00155734" w:rsidRPr="00625419" w:rsidTr="000B156E">
        <w:trPr>
          <w:trHeight w:val="970"/>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1590" w:type="dxa"/>
            <w:vMerge/>
            <w:tcBorders>
              <w:left w:val="single" w:sz="4" w:space="0" w:color="auto"/>
              <w:right w:val="single" w:sz="4" w:space="0" w:color="auto"/>
            </w:tcBorders>
          </w:tcPr>
          <w:p w:rsidR="00155734" w:rsidRPr="00625419" w:rsidRDefault="00155734"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sz w:val="20"/>
                <w:szCs w:val="20"/>
              </w:rPr>
              <w:t>587,1</w:t>
            </w:r>
          </w:p>
          <w:p w:rsidR="00155734" w:rsidRPr="00625419" w:rsidRDefault="00155734" w:rsidP="00094360">
            <w:pPr>
              <w:pStyle w:val="3f0"/>
              <w:ind w:left="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445,0</w:t>
            </w:r>
          </w:p>
          <w:p w:rsidR="00155734" w:rsidRPr="00625419" w:rsidRDefault="00155734" w:rsidP="00094360">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r>
      <w:tr w:rsidR="00155734" w:rsidRPr="00625419" w:rsidTr="00DD604E">
        <w:trPr>
          <w:trHeight w:val="191"/>
        </w:trPr>
        <w:tc>
          <w:tcPr>
            <w:tcW w:w="710"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1.1.2</w:t>
            </w:r>
          </w:p>
        </w:tc>
        <w:tc>
          <w:tcPr>
            <w:tcW w:w="1953"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Мероприятие "Обеспечение деятельности администрации городского округа Кинешма"</w:t>
            </w: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155734" w:rsidRDefault="00155734" w:rsidP="00094360">
            <w:pPr>
              <w:rPr>
                <w:sz w:val="20"/>
                <w:szCs w:val="20"/>
              </w:rPr>
            </w:pPr>
            <w:r w:rsidRPr="00625419">
              <w:rPr>
                <w:sz w:val="20"/>
                <w:szCs w:val="20"/>
              </w:rPr>
              <w:t>Всего:</w:t>
            </w:r>
          </w:p>
          <w:p w:rsidR="000B156E" w:rsidRDefault="000B156E" w:rsidP="00094360">
            <w:pPr>
              <w:rPr>
                <w:sz w:val="20"/>
                <w:szCs w:val="20"/>
              </w:rPr>
            </w:pPr>
          </w:p>
          <w:p w:rsidR="000B156E" w:rsidRPr="00625419" w:rsidRDefault="000B156E" w:rsidP="00094360">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r w:rsidRPr="00625419">
              <w:rPr>
                <w:sz w:val="20"/>
                <w:szCs w:val="20"/>
              </w:rPr>
              <w:t>29825,1</w:t>
            </w:r>
          </w:p>
        </w:tc>
        <w:tc>
          <w:tcPr>
            <w:tcW w:w="1134"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r w:rsidRPr="00625419">
              <w:rPr>
                <w:sz w:val="20"/>
                <w:szCs w:val="20"/>
              </w:rPr>
              <w:t>28329,6</w:t>
            </w:r>
          </w:p>
        </w:tc>
        <w:tc>
          <w:tcPr>
            <w:tcW w:w="1417" w:type="dxa"/>
            <w:vMerge w:val="restart"/>
            <w:tcBorders>
              <w:top w:val="single" w:sz="4" w:space="0" w:color="auto"/>
              <w:left w:val="single" w:sz="4" w:space="0" w:color="auto"/>
              <w:bottom w:val="single" w:sz="4" w:space="0" w:color="auto"/>
              <w:right w:val="single" w:sz="4" w:space="0" w:color="auto"/>
            </w:tcBorders>
          </w:tcPr>
          <w:p w:rsidR="00155734" w:rsidRDefault="00155734" w:rsidP="00094360">
            <w:pPr>
              <w:rPr>
                <w:sz w:val="20"/>
                <w:szCs w:val="20"/>
              </w:rPr>
            </w:pPr>
            <w:r>
              <w:rPr>
                <w:sz w:val="20"/>
                <w:szCs w:val="20"/>
              </w:rPr>
              <w:t>-1495,5т.р.</w:t>
            </w:r>
          </w:p>
          <w:p w:rsidR="00155734" w:rsidRDefault="00155734" w:rsidP="00094360">
            <w:pPr>
              <w:rPr>
                <w:sz w:val="20"/>
                <w:szCs w:val="20"/>
              </w:rPr>
            </w:pPr>
            <w:r>
              <w:rPr>
                <w:sz w:val="20"/>
                <w:szCs w:val="20"/>
              </w:rPr>
              <w:t>Мероприятие выполнено.</w:t>
            </w:r>
          </w:p>
          <w:p w:rsidR="00155734" w:rsidRPr="00625419" w:rsidRDefault="00155734" w:rsidP="00BD5956">
            <w:pPr>
              <w:rPr>
                <w:sz w:val="20"/>
                <w:szCs w:val="20"/>
              </w:rPr>
            </w:pPr>
            <w:r w:rsidRPr="00625419">
              <w:rPr>
                <w:sz w:val="20"/>
                <w:szCs w:val="20"/>
              </w:rPr>
              <w:t xml:space="preserve">Экономия средств за счет возмещения дебиторской задолженности ФСС по листкам нетрудоспособности, снижению начальной максимальной цены  контракта по проведению процедуры торгов в сфере закупок </w:t>
            </w:r>
            <w:r w:rsidRPr="00625419">
              <w:rPr>
                <w:sz w:val="20"/>
                <w:szCs w:val="20"/>
              </w:rPr>
              <w:lastRenderedPageBreak/>
              <w:t xml:space="preserve">товаров, для обеспечения </w:t>
            </w:r>
            <w:r w:rsidR="00BD5956">
              <w:rPr>
                <w:sz w:val="20"/>
                <w:szCs w:val="20"/>
              </w:rPr>
              <w:t>муниципальных нужд</w:t>
            </w:r>
          </w:p>
        </w:tc>
        <w:tc>
          <w:tcPr>
            <w:tcW w:w="2299"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lastRenderedPageBreak/>
              <w:t>Количество муниципальных служащих прошедших повышение квалификации</w:t>
            </w:r>
          </w:p>
        </w:tc>
        <w:tc>
          <w:tcPr>
            <w:tcW w:w="709"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a8"/>
              <w:rPr>
                <w:rFonts w:ascii="Times New Roman" w:hAnsi="Times New Roman" w:cs="Times New Roman"/>
                <w:sz w:val="20"/>
                <w:szCs w:val="20"/>
              </w:rPr>
            </w:pPr>
            <w:r w:rsidRPr="00625419">
              <w:rPr>
                <w:rFonts w:ascii="Times New Roman" w:hAnsi="Times New Roman" w:cs="Times New Roman"/>
                <w:sz w:val="20"/>
                <w:szCs w:val="20"/>
              </w:rPr>
              <w:t>чел.</w:t>
            </w:r>
          </w:p>
        </w:tc>
        <w:tc>
          <w:tcPr>
            <w:tcW w:w="992"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10</w:t>
            </w:r>
          </w:p>
        </w:tc>
        <w:tc>
          <w:tcPr>
            <w:tcW w:w="1528" w:type="dxa"/>
            <w:vMerge w:val="restart"/>
            <w:tcBorders>
              <w:top w:val="single" w:sz="4" w:space="0" w:color="auto"/>
              <w:left w:val="single" w:sz="4" w:space="0" w:color="auto"/>
              <w:bottom w:val="single" w:sz="4" w:space="0" w:color="auto"/>
              <w:right w:val="single" w:sz="4" w:space="0" w:color="auto"/>
            </w:tcBorders>
          </w:tcPr>
          <w:p w:rsidR="00155734" w:rsidRPr="00625419" w:rsidRDefault="008D0E78" w:rsidP="008D0E78">
            <w:pPr>
              <w:pStyle w:val="3f0"/>
              <w:ind w:left="0"/>
              <w:rPr>
                <w:sz w:val="20"/>
                <w:szCs w:val="20"/>
              </w:rPr>
            </w:pPr>
            <w:r>
              <w:rPr>
                <w:sz w:val="20"/>
                <w:szCs w:val="20"/>
              </w:rPr>
              <w:t>Н</w:t>
            </w:r>
            <w:r w:rsidR="00155734" w:rsidRPr="00625419">
              <w:rPr>
                <w:sz w:val="20"/>
                <w:szCs w:val="20"/>
              </w:rPr>
              <w:t>едостаточн</w:t>
            </w:r>
            <w:r>
              <w:rPr>
                <w:sz w:val="20"/>
                <w:szCs w:val="20"/>
              </w:rPr>
              <w:t xml:space="preserve">ое </w:t>
            </w:r>
            <w:r w:rsidR="00155734" w:rsidRPr="00625419">
              <w:rPr>
                <w:sz w:val="20"/>
                <w:szCs w:val="20"/>
              </w:rPr>
              <w:t>финансирование мероприятия из бюджета городского округа Кинешма</w:t>
            </w:r>
          </w:p>
        </w:tc>
      </w:tr>
      <w:tr w:rsidR="00155734" w:rsidRPr="00625419" w:rsidTr="00DD604E">
        <w:trPr>
          <w:trHeight w:val="946"/>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C7420" w:rsidRDefault="00155734" w:rsidP="00094360">
            <w:pPr>
              <w:rPr>
                <w:sz w:val="20"/>
                <w:szCs w:val="20"/>
              </w:rPr>
            </w:pPr>
            <w:r w:rsidRPr="00625419">
              <w:rPr>
                <w:sz w:val="20"/>
                <w:szCs w:val="20"/>
              </w:rPr>
              <w:t>бюджетные ассигнования</w:t>
            </w:r>
          </w:p>
          <w:p w:rsidR="00155734" w:rsidRPr="00625419" w:rsidRDefault="00155734" w:rsidP="00094360">
            <w:pPr>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r w:rsidRPr="00625419">
              <w:rPr>
                <w:sz w:val="20"/>
                <w:szCs w:val="20"/>
              </w:rPr>
              <w:t>29825,1</w:t>
            </w:r>
          </w:p>
        </w:tc>
        <w:tc>
          <w:tcPr>
            <w:tcW w:w="1134"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r w:rsidRPr="00625419">
              <w:rPr>
                <w:sz w:val="20"/>
                <w:szCs w:val="20"/>
              </w:rPr>
              <w:t>28329,6</w:t>
            </w: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r>
      <w:tr w:rsidR="00155734" w:rsidRPr="00625419" w:rsidTr="00DD604E">
        <w:trPr>
          <w:trHeight w:val="230"/>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 бюджет городского округа Кинешма</w:t>
            </w:r>
          </w:p>
        </w:tc>
        <w:tc>
          <w:tcPr>
            <w:tcW w:w="1560"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r w:rsidRPr="00625419">
              <w:rPr>
                <w:sz w:val="20"/>
                <w:szCs w:val="20"/>
              </w:rPr>
              <w:t>29825,1</w:t>
            </w:r>
          </w:p>
        </w:tc>
        <w:tc>
          <w:tcPr>
            <w:tcW w:w="1134" w:type="dxa"/>
            <w:vMerge w:val="restart"/>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r w:rsidRPr="00625419">
              <w:rPr>
                <w:sz w:val="20"/>
                <w:szCs w:val="20"/>
              </w:rPr>
              <w:t>28329,6</w:t>
            </w: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r>
      <w:tr w:rsidR="00155734" w:rsidRPr="00625419" w:rsidTr="00DD604E">
        <w:trPr>
          <w:trHeight w:val="1222"/>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Количество муниципальных служащих прошедших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sz w:val="20"/>
                <w:szCs w:val="20"/>
              </w:rPr>
              <w:t>Отсутствие заявок на обучение</w:t>
            </w:r>
          </w:p>
        </w:tc>
      </w:tr>
      <w:tr w:rsidR="00155734" w:rsidRPr="00625419" w:rsidTr="00DD604E">
        <w:trPr>
          <w:trHeight w:val="194"/>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 xml:space="preserve">Количество муниципальных служащих, участвующих в обучающих семинарах </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33</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8D0E78" w:rsidP="008D0E78">
            <w:pPr>
              <w:pStyle w:val="3f0"/>
              <w:ind w:left="0"/>
              <w:rPr>
                <w:sz w:val="20"/>
                <w:szCs w:val="20"/>
              </w:rPr>
            </w:pPr>
            <w:r>
              <w:rPr>
                <w:sz w:val="20"/>
                <w:szCs w:val="20"/>
              </w:rPr>
              <w:t>Мероприятие выполнено.</w:t>
            </w:r>
          </w:p>
        </w:tc>
      </w:tr>
      <w:tr w:rsidR="00155734" w:rsidRPr="00625419" w:rsidTr="00DD604E">
        <w:trPr>
          <w:trHeight w:val="193"/>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 xml:space="preserve">Количество муниципальных служащих прошедших аттестацию в соответствии с </w:t>
            </w:r>
            <w:r w:rsidRPr="00625419">
              <w:rPr>
                <w:sz w:val="20"/>
                <w:szCs w:val="20"/>
              </w:rPr>
              <w:lastRenderedPageBreak/>
              <w:t>действующим законодате</w:t>
            </w:r>
            <w:r w:rsidR="000A4688">
              <w:rPr>
                <w:sz w:val="20"/>
                <w:szCs w:val="20"/>
              </w:rPr>
              <w:t xml:space="preserve">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lastRenderedPageBreak/>
              <w:t>чел.</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28</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8D0E78">
            <w:pPr>
              <w:pStyle w:val="3f0"/>
              <w:ind w:left="0"/>
              <w:rPr>
                <w:sz w:val="20"/>
                <w:szCs w:val="20"/>
              </w:rPr>
            </w:pPr>
            <w:r w:rsidRPr="00625419">
              <w:rPr>
                <w:sz w:val="20"/>
                <w:szCs w:val="20"/>
              </w:rPr>
              <w:t>Мероприятие выполнено</w:t>
            </w:r>
            <w:r w:rsidR="008D0E78">
              <w:rPr>
                <w:sz w:val="20"/>
                <w:szCs w:val="20"/>
              </w:rPr>
              <w:t>.</w:t>
            </w:r>
            <w:r w:rsidRPr="00625419">
              <w:rPr>
                <w:sz w:val="20"/>
                <w:szCs w:val="20"/>
              </w:rPr>
              <w:t xml:space="preserve"> Отклонение связано с кадровыми </w:t>
            </w:r>
            <w:r w:rsidRPr="00625419">
              <w:rPr>
                <w:sz w:val="20"/>
                <w:szCs w:val="20"/>
              </w:rPr>
              <w:lastRenderedPageBreak/>
              <w:t>изменениями</w:t>
            </w:r>
          </w:p>
        </w:tc>
      </w:tr>
      <w:tr w:rsidR="00155734" w:rsidRPr="00625419" w:rsidTr="00DD604E">
        <w:trPr>
          <w:trHeight w:val="193"/>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11</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8D0E78">
            <w:pPr>
              <w:pStyle w:val="3f0"/>
              <w:ind w:left="0"/>
              <w:rPr>
                <w:sz w:val="20"/>
                <w:szCs w:val="20"/>
              </w:rPr>
            </w:pPr>
            <w:r w:rsidRPr="00625419">
              <w:rPr>
                <w:rFonts w:eastAsia="Times New Roman"/>
                <w:sz w:val="20"/>
                <w:szCs w:val="20"/>
              </w:rPr>
              <w:t>Мероприятие выполнено</w:t>
            </w:r>
            <w:r w:rsidR="008D0E78">
              <w:rPr>
                <w:rFonts w:eastAsia="Times New Roman"/>
                <w:sz w:val="20"/>
                <w:szCs w:val="20"/>
              </w:rPr>
              <w:t>.</w:t>
            </w:r>
          </w:p>
        </w:tc>
      </w:tr>
      <w:tr w:rsidR="00155734" w:rsidRPr="00625419" w:rsidTr="00DD604E">
        <w:trPr>
          <w:trHeight w:val="193"/>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autoSpaceDE w:val="0"/>
              <w:autoSpaceDN w:val="0"/>
              <w:adjustRightInd w:val="0"/>
              <w:outlineLvl w:val="1"/>
              <w:rPr>
                <w:sz w:val="20"/>
                <w:szCs w:val="20"/>
              </w:rPr>
            </w:pPr>
            <w:r w:rsidRPr="00625419">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40</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155734" w:rsidRPr="00625419" w:rsidTr="00DD604E">
        <w:trPr>
          <w:trHeight w:val="193"/>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autoSpaceDE w:val="0"/>
              <w:autoSpaceDN w:val="0"/>
              <w:adjustRightInd w:val="0"/>
              <w:outlineLvl w:val="1"/>
              <w:rPr>
                <w:sz w:val="20"/>
                <w:szCs w:val="20"/>
              </w:rPr>
            </w:pPr>
            <w:r w:rsidRPr="00625419">
              <w:rPr>
                <w:sz w:val="20"/>
                <w:szCs w:val="20"/>
              </w:rPr>
              <w:t xml:space="preserve">Доля муниципальных служащих, участвующих в обучающих семинарах (от общего количества муниципальных </w:t>
            </w:r>
            <w:r w:rsidRPr="00625419">
              <w:rPr>
                <w:sz w:val="20"/>
                <w:szCs w:val="20"/>
              </w:rPr>
              <w:lastRenderedPageBreak/>
              <w:t>служащих)</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53</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155734" w:rsidRPr="00625419" w:rsidTr="00DD604E">
        <w:trPr>
          <w:trHeight w:val="193"/>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autoSpaceDE w:val="0"/>
              <w:autoSpaceDN w:val="0"/>
              <w:adjustRightInd w:val="0"/>
              <w:outlineLvl w:val="1"/>
              <w:rPr>
                <w:sz w:val="20"/>
                <w:szCs w:val="20"/>
              </w:rPr>
            </w:pPr>
            <w:r w:rsidRPr="00625419">
              <w:rPr>
                <w:sz w:val="20"/>
                <w:szCs w:val="20"/>
              </w:rPr>
              <w:t>Доля муниципальных служащих, прошедших аттестацию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48</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45</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155734" w:rsidRPr="00625419" w:rsidTr="00DD604E">
        <w:trPr>
          <w:trHeight w:val="193"/>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autoSpaceDE w:val="0"/>
              <w:autoSpaceDN w:val="0"/>
              <w:adjustRightInd w:val="0"/>
              <w:outlineLvl w:val="1"/>
              <w:rPr>
                <w:sz w:val="20"/>
                <w:szCs w:val="20"/>
              </w:rPr>
            </w:pPr>
            <w:r w:rsidRPr="00625419">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17</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155734" w:rsidRPr="00625419" w:rsidTr="00DD604E">
        <w:trPr>
          <w:trHeight w:val="193"/>
        </w:trPr>
        <w:tc>
          <w:tcPr>
            <w:tcW w:w="71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90" w:type="dxa"/>
            <w:vMerge/>
            <w:tcBorders>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155734" w:rsidRPr="00625419" w:rsidRDefault="00155734"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rPr>
                <w:sz w:val="20"/>
                <w:szCs w:val="20"/>
              </w:rPr>
            </w:pPr>
            <w:r w:rsidRPr="00625419">
              <w:rPr>
                <w:sz w:val="20"/>
                <w:szCs w:val="20"/>
              </w:rPr>
              <w:t>Проведение мероприятий антикоррупционной направленности (совещания, семинары)</w:t>
            </w:r>
          </w:p>
        </w:tc>
        <w:tc>
          <w:tcPr>
            <w:tcW w:w="709"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both"/>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155734" w:rsidRPr="00625419" w:rsidRDefault="00155734" w:rsidP="00094360">
            <w:pPr>
              <w:jc w:val="center"/>
              <w:rPr>
                <w:sz w:val="20"/>
                <w:szCs w:val="20"/>
              </w:rPr>
            </w:pPr>
            <w:r w:rsidRPr="00625419">
              <w:rPr>
                <w:sz w:val="20"/>
                <w:szCs w:val="20"/>
              </w:rPr>
              <w:t>3</w:t>
            </w:r>
          </w:p>
        </w:tc>
        <w:tc>
          <w:tcPr>
            <w:tcW w:w="1528" w:type="dxa"/>
            <w:tcBorders>
              <w:top w:val="single" w:sz="4" w:space="0" w:color="auto"/>
              <w:left w:val="single" w:sz="4" w:space="0" w:color="auto"/>
              <w:bottom w:val="single" w:sz="4" w:space="0" w:color="auto"/>
              <w:right w:val="single" w:sz="4" w:space="0" w:color="auto"/>
            </w:tcBorders>
          </w:tcPr>
          <w:p w:rsidR="00155734" w:rsidRPr="00625419" w:rsidRDefault="00155734" w:rsidP="008D0E78">
            <w:pPr>
              <w:pStyle w:val="3f0"/>
              <w:ind w:left="0"/>
              <w:rPr>
                <w:sz w:val="20"/>
                <w:szCs w:val="20"/>
              </w:rPr>
            </w:pPr>
            <w:r w:rsidRPr="00625419">
              <w:rPr>
                <w:sz w:val="20"/>
                <w:szCs w:val="20"/>
              </w:rPr>
              <w:t>Мероприятие выполнено</w:t>
            </w:r>
            <w:proofErr w:type="gramStart"/>
            <w:r w:rsidR="008D0E78">
              <w:rPr>
                <w:sz w:val="20"/>
                <w:szCs w:val="20"/>
              </w:rPr>
              <w:t>.О</w:t>
            </w:r>
            <w:proofErr w:type="gramEnd"/>
            <w:r w:rsidRPr="00625419">
              <w:rPr>
                <w:sz w:val="20"/>
                <w:szCs w:val="20"/>
              </w:rPr>
              <w:t>тклонение в связи с проведением совещания по антикоррупционному законодательству РФ</w:t>
            </w:r>
          </w:p>
        </w:tc>
      </w:tr>
      <w:tr w:rsidR="00625419" w:rsidRPr="00625419" w:rsidTr="00DD604E">
        <w:trPr>
          <w:trHeight w:val="440"/>
        </w:trPr>
        <w:tc>
          <w:tcPr>
            <w:tcW w:w="71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1.1.3</w:t>
            </w:r>
          </w:p>
        </w:tc>
        <w:tc>
          <w:tcPr>
            <w:tcW w:w="195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Мероприятие «Обеспечение деятельности Комитета по культуре и туризму администрации </w:t>
            </w:r>
            <w:r w:rsidRPr="00625419">
              <w:rPr>
                <w:sz w:val="20"/>
                <w:szCs w:val="20"/>
              </w:rPr>
              <w:lastRenderedPageBreak/>
              <w:t>городского округа Кинешма»</w:t>
            </w:r>
          </w:p>
        </w:tc>
        <w:tc>
          <w:tcPr>
            <w:tcW w:w="159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rPr>
                <w:sz w:val="20"/>
                <w:szCs w:val="20"/>
              </w:rPr>
            </w:pPr>
            <w:r w:rsidRPr="00625419">
              <w:rPr>
                <w:sz w:val="20"/>
                <w:szCs w:val="20"/>
              </w:rPr>
              <w:lastRenderedPageBreak/>
              <w:t xml:space="preserve">Комитет по культуре и туризму администрации городского округа </w:t>
            </w:r>
            <w:r w:rsidRPr="00625419">
              <w:rPr>
                <w:sz w:val="20"/>
                <w:szCs w:val="20"/>
              </w:rPr>
              <w:lastRenderedPageBreak/>
              <w:t>Кинешма</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lastRenderedPageBreak/>
              <w:t>Всего:</w:t>
            </w:r>
          </w:p>
          <w:p w:rsidR="00625419" w:rsidRPr="00625419" w:rsidRDefault="00625419"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3470,9</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3414,9</w:t>
            </w:r>
          </w:p>
        </w:tc>
        <w:tc>
          <w:tcPr>
            <w:tcW w:w="1417"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9048E2">
            <w:pPr>
              <w:rPr>
                <w:sz w:val="20"/>
                <w:szCs w:val="20"/>
              </w:rPr>
            </w:pPr>
            <w:r w:rsidRPr="00625419">
              <w:rPr>
                <w:sz w:val="20"/>
                <w:szCs w:val="20"/>
              </w:rPr>
              <w:t>Мероприятие выполнено</w:t>
            </w:r>
            <w:r w:rsidR="009048E2">
              <w:rPr>
                <w:sz w:val="20"/>
                <w:szCs w:val="20"/>
              </w:rPr>
              <w:t>.</w:t>
            </w:r>
            <w:r w:rsidR="003A6E38">
              <w:rPr>
                <w:sz w:val="20"/>
                <w:szCs w:val="20"/>
              </w:rPr>
              <w:t xml:space="preserve"> </w:t>
            </w:r>
            <w:r w:rsidR="0008484B">
              <w:rPr>
                <w:sz w:val="20"/>
                <w:szCs w:val="20"/>
              </w:rPr>
              <w:t>3/23</w:t>
            </w:r>
            <w:r w:rsidR="009048E2">
              <w:rPr>
                <w:sz w:val="20"/>
                <w:szCs w:val="20"/>
              </w:rPr>
              <w:t>О</w:t>
            </w:r>
            <w:r w:rsidRPr="00625419">
              <w:rPr>
                <w:sz w:val="20"/>
                <w:szCs w:val="20"/>
              </w:rPr>
              <w:t>тклонение в сумме 56,0 тыс</w:t>
            </w:r>
            <w:proofErr w:type="gramStart"/>
            <w:r w:rsidRPr="00625419">
              <w:rPr>
                <w:sz w:val="20"/>
                <w:szCs w:val="20"/>
              </w:rPr>
              <w:t>.р</w:t>
            </w:r>
            <w:proofErr w:type="gramEnd"/>
            <w:r w:rsidRPr="00625419">
              <w:rPr>
                <w:sz w:val="20"/>
                <w:szCs w:val="20"/>
              </w:rPr>
              <w:t xml:space="preserve">уб., в связи с </w:t>
            </w:r>
            <w:r w:rsidRPr="00625419">
              <w:rPr>
                <w:sz w:val="20"/>
                <w:szCs w:val="20"/>
              </w:rPr>
              <w:lastRenderedPageBreak/>
              <w:t>недостаточным финансированием средств бюджета городского округа Кинешма</w:t>
            </w: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lastRenderedPageBreak/>
              <w:t xml:space="preserve">Количество муниципальных служащих прошедших повышение квалификации </w:t>
            </w: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rPr>
                <w:rFonts w:ascii="Times New Roman" w:hAnsi="Times New Roman" w:cs="Times New Roman"/>
                <w:sz w:val="20"/>
                <w:szCs w:val="20"/>
              </w:rPr>
            </w:pPr>
            <w:r w:rsidRPr="00625419">
              <w:rPr>
                <w:rFonts w:ascii="Times New Roman" w:hAnsi="Times New Roman" w:cs="Times New Roman"/>
                <w:sz w:val="20"/>
                <w:szCs w:val="20"/>
              </w:rPr>
              <w:t>чел.</w:t>
            </w: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Мероприятия на 2016 год не запланировано</w:t>
            </w:r>
          </w:p>
        </w:tc>
      </w:tr>
      <w:tr w:rsidR="009048E2" w:rsidRPr="00625419" w:rsidTr="000A4688">
        <w:trPr>
          <w:trHeight w:val="654"/>
        </w:trPr>
        <w:tc>
          <w:tcPr>
            <w:tcW w:w="71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widowControl w:val="0"/>
              <w:autoSpaceDE w:val="0"/>
              <w:autoSpaceDN w:val="0"/>
              <w:adjustRightInd w:val="0"/>
              <w:rPr>
                <w:sz w:val="20"/>
                <w:szCs w:val="20"/>
              </w:rPr>
            </w:pPr>
          </w:p>
        </w:tc>
        <w:tc>
          <w:tcPr>
            <w:tcW w:w="1528" w:type="dxa"/>
            <w:vMerge w:val="restart"/>
            <w:tcBorders>
              <w:top w:val="single" w:sz="4" w:space="0" w:color="auto"/>
              <w:left w:val="single" w:sz="4" w:space="0" w:color="auto"/>
              <w:right w:val="single" w:sz="4" w:space="0" w:color="auto"/>
            </w:tcBorders>
          </w:tcPr>
          <w:p w:rsidR="00DC7420" w:rsidRDefault="009048E2" w:rsidP="00094360">
            <w:pPr>
              <w:pStyle w:val="3f0"/>
              <w:ind w:left="0"/>
              <w:rPr>
                <w:sz w:val="20"/>
                <w:szCs w:val="20"/>
              </w:rPr>
            </w:pPr>
            <w:r w:rsidRPr="00625419">
              <w:rPr>
                <w:sz w:val="20"/>
                <w:szCs w:val="20"/>
              </w:rPr>
              <w:t>бюджетные ассигнования</w:t>
            </w:r>
          </w:p>
          <w:p w:rsidR="009048E2" w:rsidRPr="00625419" w:rsidRDefault="009048E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vMerge w:val="restart"/>
            <w:tcBorders>
              <w:top w:val="single" w:sz="4" w:space="0" w:color="auto"/>
              <w:left w:val="single" w:sz="4" w:space="0" w:color="auto"/>
              <w:right w:val="single" w:sz="4" w:space="0" w:color="auto"/>
            </w:tcBorders>
          </w:tcPr>
          <w:p w:rsidR="009048E2" w:rsidRPr="00625419" w:rsidRDefault="009048E2" w:rsidP="00094360">
            <w:pPr>
              <w:pStyle w:val="3f0"/>
              <w:ind w:left="0"/>
              <w:jc w:val="center"/>
              <w:rPr>
                <w:sz w:val="20"/>
                <w:szCs w:val="20"/>
              </w:rPr>
            </w:pPr>
            <w:r w:rsidRPr="00625419">
              <w:rPr>
                <w:sz w:val="20"/>
                <w:szCs w:val="20"/>
              </w:rPr>
              <w:t>3470,9</w:t>
            </w:r>
          </w:p>
        </w:tc>
        <w:tc>
          <w:tcPr>
            <w:tcW w:w="1134" w:type="dxa"/>
            <w:vMerge w:val="restart"/>
            <w:tcBorders>
              <w:top w:val="single" w:sz="4" w:space="0" w:color="auto"/>
              <w:left w:val="single" w:sz="4" w:space="0" w:color="auto"/>
              <w:right w:val="single" w:sz="4" w:space="0" w:color="auto"/>
            </w:tcBorders>
          </w:tcPr>
          <w:p w:rsidR="009048E2" w:rsidRPr="00625419" w:rsidRDefault="009048E2" w:rsidP="00094360">
            <w:pPr>
              <w:jc w:val="center"/>
              <w:rPr>
                <w:sz w:val="20"/>
                <w:szCs w:val="20"/>
              </w:rPr>
            </w:pPr>
            <w:r w:rsidRPr="00625419">
              <w:rPr>
                <w:sz w:val="20"/>
                <w:szCs w:val="20"/>
              </w:rPr>
              <w:t>3414,9</w:t>
            </w:r>
          </w:p>
        </w:tc>
        <w:tc>
          <w:tcPr>
            <w:tcW w:w="1417"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r>
      <w:tr w:rsidR="009048E2" w:rsidRPr="00625419" w:rsidTr="00DD604E">
        <w:trPr>
          <w:trHeight w:val="230"/>
        </w:trPr>
        <w:tc>
          <w:tcPr>
            <w:tcW w:w="71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widowControl w:val="0"/>
              <w:autoSpaceDE w:val="0"/>
              <w:autoSpaceDN w:val="0"/>
              <w:adjustRightInd w:val="0"/>
              <w:rPr>
                <w:sz w:val="20"/>
                <w:szCs w:val="20"/>
              </w:rPr>
            </w:pPr>
          </w:p>
        </w:tc>
        <w:tc>
          <w:tcPr>
            <w:tcW w:w="1528" w:type="dxa"/>
            <w:vMerge/>
            <w:tcBorders>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c>
          <w:tcPr>
            <w:tcW w:w="1560" w:type="dxa"/>
            <w:vMerge/>
            <w:tcBorders>
              <w:left w:val="single" w:sz="4" w:space="0" w:color="auto"/>
              <w:bottom w:val="single" w:sz="4" w:space="0" w:color="auto"/>
              <w:right w:val="single" w:sz="4" w:space="0" w:color="auto"/>
            </w:tcBorders>
          </w:tcPr>
          <w:p w:rsidR="009048E2" w:rsidRPr="00625419" w:rsidRDefault="009048E2" w:rsidP="00094360">
            <w:pPr>
              <w:pStyle w:val="3f0"/>
              <w:ind w:left="0"/>
              <w:jc w:val="center"/>
              <w:rPr>
                <w:sz w:val="20"/>
                <w:szCs w:val="20"/>
              </w:rPr>
            </w:pPr>
          </w:p>
        </w:tc>
        <w:tc>
          <w:tcPr>
            <w:tcW w:w="1134" w:type="dxa"/>
            <w:vMerge/>
            <w:tcBorders>
              <w:left w:val="single" w:sz="4" w:space="0" w:color="auto"/>
              <w:bottom w:val="single" w:sz="4" w:space="0" w:color="auto"/>
              <w:right w:val="single" w:sz="4" w:space="0" w:color="auto"/>
            </w:tcBorders>
          </w:tcPr>
          <w:p w:rsidR="009048E2" w:rsidRPr="00625419" w:rsidRDefault="009048E2"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2299" w:type="dxa"/>
            <w:vMerge w:val="restart"/>
            <w:tcBorders>
              <w:top w:val="single" w:sz="4" w:space="0" w:color="auto"/>
              <w:left w:val="single" w:sz="4" w:space="0" w:color="auto"/>
              <w:right w:val="single" w:sz="4" w:space="0" w:color="auto"/>
            </w:tcBorders>
          </w:tcPr>
          <w:p w:rsidR="009048E2" w:rsidRPr="00625419" w:rsidRDefault="009048E2" w:rsidP="00094360">
            <w:pPr>
              <w:rPr>
                <w:sz w:val="20"/>
                <w:szCs w:val="20"/>
              </w:rPr>
            </w:pPr>
            <w:r w:rsidRPr="00625419">
              <w:rPr>
                <w:sz w:val="20"/>
                <w:szCs w:val="20"/>
              </w:rPr>
              <w:t xml:space="preserve">Количество </w:t>
            </w:r>
            <w:r w:rsidRPr="00625419">
              <w:rPr>
                <w:sz w:val="20"/>
                <w:szCs w:val="20"/>
              </w:rPr>
              <w:lastRenderedPageBreak/>
              <w:t xml:space="preserve">муниципальных служащих прошедших профессиональную переподготовку </w:t>
            </w:r>
          </w:p>
        </w:tc>
        <w:tc>
          <w:tcPr>
            <w:tcW w:w="709" w:type="dxa"/>
            <w:vMerge w:val="restart"/>
            <w:tcBorders>
              <w:top w:val="single" w:sz="4" w:space="0" w:color="auto"/>
              <w:left w:val="single" w:sz="4" w:space="0" w:color="auto"/>
              <w:right w:val="single" w:sz="4" w:space="0" w:color="auto"/>
            </w:tcBorders>
          </w:tcPr>
          <w:p w:rsidR="009048E2" w:rsidRPr="00625419" w:rsidRDefault="009048E2" w:rsidP="00094360">
            <w:pPr>
              <w:jc w:val="both"/>
              <w:rPr>
                <w:sz w:val="20"/>
                <w:szCs w:val="20"/>
              </w:rPr>
            </w:pPr>
            <w:r w:rsidRPr="00625419">
              <w:rPr>
                <w:sz w:val="20"/>
                <w:szCs w:val="20"/>
              </w:rPr>
              <w:lastRenderedPageBreak/>
              <w:t>чел.</w:t>
            </w:r>
          </w:p>
        </w:tc>
        <w:tc>
          <w:tcPr>
            <w:tcW w:w="992" w:type="dxa"/>
            <w:vMerge w:val="restart"/>
            <w:tcBorders>
              <w:top w:val="single" w:sz="4" w:space="0" w:color="auto"/>
              <w:left w:val="single" w:sz="4" w:space="0" w:color="auto"/>
              <w:right w:val="single" w:sz="4" w:space="0" w:color="auto"/>
            </w:tcBorders>
          </w:tcPr>
          <w:p w:rsidR="009048E2" w:rsidRPr="00625419" w:rsidRDefault="009048E2" w:rsidP="00094360">
            <w:pPr>
              <w:jc w:val="center"/>
              <w:rPr>
                <w:sz w:val="20"/>
                <w:szCs w:val="20"/>
              </w:rPr>
            </w:pPr>
            <w:r w:rsidRPr="00625419">
              <w:rPr>
                <w:sz w:val="20"/>
                <w:szCs w:val="20"/>
              </w:rPr>
              <w:t>2</w:t>
            </w:r>
          </w:p>
        </w:tc>
        <w:tc>
          <w:tcPr>
            <w:tcW w:w="993" w:type="dxa"/>
            <w:vMerge w:val="restart"/>
            <w:tcBorders>
              <w:top w:val="single" w:sz="4" w:space="0" w:color="auto"/>
              <w:left w:val="single" w:sz="4" w:space="0" w:color="auto"/>
              <w:right w:val="single" w:sz="4" w:space="0" w:color="auto"/>
            </w:tcBorders>
          </w:tcPr>
          <w:p w:rsidR="009048E2" w:rsidRPr="00625419" w:rsidRDefault="009048E2" w:rsidP="00094360">
            <w:pPr>
              <w:jc w:val="center"/>
              <w:rPr>
                <w:sz w:val="20"/>
                <w:szCs w:val="20"/>
              </w:rPr>
            </w:pPr>
            <w:r w:rsidRPr="00625419">
              <w:rPr>
                <w:sz w:val="20"/>
                <w:szCs w:val="20"/>
              </w:rPr>
              <w:t>-</w:t>
            </w:r>
          </w:p>
        </w:tc>
        <w:tc>
          <w:tcPr>
            <w:tcW w:w="1528" w:type="dxa"/>
            <w:vMerge w:val="restart"/>
            <w:tcBorders>
              <w:top w:val="single" w:sz="4" w:space="0" w:color="auto"/>
              <w:left w:val="single" w:sz="4" w:space="0" w:color="auto"/>
              <w:right w:val="single" w:sz="4" w:space="0" w:color="auto"/>
            </w:tcBorders>
          </w:tcPr>
          <w:p w:rsidR="009048E2" w:rsidRPr="00625419" w:rsidRDefault="009048E2" w:rsidP="00094360">
            <w:pPr>
              <w:pStyle w:val="3f0"/>
              <w:ind w:left="0"/>
              <w:rPr>
                <w:sz w:val="20"/>
                <w:szCs w:val="20"/>
              </w:rPr>
            </w:pPr>
            <w:r w:rsidRPr="00625419">
              <w:rPr>
                <w:rFonts w:eastAsia="Times New Roman"/>
                <w:sz w:val="20"/>
                <w:szCs w:val="20"/>
              </w:rPr>
              <w:t xml:space="preserve">Мероприятия </w:t>
            </w:r>
            <w:r w:rsidRPr="00625419">
              <w:rPr>
                <w:rFonts w:eastAsia="Times New Roman"/>
                <w:sz w:val="20"/>
                <w:szCs w:val="20"/>
              </w:rPr>
              <w:lastRenderedPageBreak/>
              <w:t>на 2016 год не запланировано</w:t>
            </w:r>
          </w:p>
        </w:tc>
      </w:tr>
      <w:tr w:rsidR="009048E2" w:rsidRPr="00625419" w:rsidTr="00DD604E">
        <w:trPr>
          <w:trHeight w:val="920"/>
        </w:trPr>
        <w:tc>
          <w:tcPr>
            <w:tcW w:w="71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widowControl w:val="0"/>
              <w:autoSpaceDE w:val="0"/>
              <w:autoSpaceDN w:val="0"/>
              <w:adjustRightInd w:val="0"/>
              <w:jc w:val="both"/>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r w:rsidRPr="00625419">
              <w:rPr>
                <w:sz w:val="20"/>
                <w:szCs w:val="20"/>
              </w:rPr>
              <w:t>- бюджет городского округа Кинешма</w:t>
            </w:r>
          </w:p>
        </w:tc>
        <w:tc>
          <w:tcPr>
            <w:tcW w:w="1560" w:type="dxa"/>
            <w:vMerge w:val="restart"/>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jc w:val="center"/>
              <w:rPr>
                <w:sz w:val="20"/>
                <w:szCs w:val="20"/>
              </w:rPr>
            </w:pPr>
            <w:r w:rsidRPr="00625419">
              <w:rPr>
                <w:sz w:val="20"/>
                <w:szCs w:val="20"/>
              </w:rPr>
              <w:t>3470,9</w:t>
            </w:r>
          </w:p>
        </w:tc>
        <w:tc>
          <w:tcPr>
            <w:tcW w:w="1134" w:type="dxa"/>
            <w:vMerge w:val="restart"/>
            <w:tcBorders>
              <w:top w:val="single" w:sz="4" w:space="0" w:color="auto"/>
              <w:left w:val="single" w:sz="4" w:space="0" w:color="auto"/>
              <w:bottom w:val="single" w:sz="4" w:space="0" w:color="auto"/>
              <w:right w:val="single" w:sz="4" w:space="0" w:color="auto"/>
            </w:tcBorders>
          </w:tcPr>
          <w:p w:rsidR="009048E2" w:rsidRPr="00625419" w:rsidRDefault="009048E2" w:rsidP="00094360">
            <w:pPr>
              <w:jc w:val="center"/>
              <w:rPr>
                <w:sz w:val="20"/>
                <w:szCs w:val="20"/>
              </w:rPr>
            </w:pPr>
            <w:r w:rsidRPr="00625419">
              <w:rPr>
                <w:sz w:val="20"/>
                <w:szCs w:val="20"/>
              </w:rPr>
              <w:t>3414,9</w:t>
            </w:r>
          </w:p>
        </w:tc>
        <w:tc>
          <w:tcPr>
            <w:tcW w:w="1417"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709" w:type="dxa"/>
            <w:vMerge/>
            <w:tcBorders>
              <w:left w:val="single" w:sz="4" w:space="0" w:color="auto"/>
              <w:bottom w:val="single" w:sz="4" w:space="0" w:color="auto"/>
              <w:right w:val="single" w:sz="4" w:space="0" w:color="auto"/>
            </w:tcBorders>
          </w:tcPr>
          <w:p w:rsidR="009048E2" w:rsidRPr="00625419" w:rsidRDefault="009048E2" w:rsidP="00094360">
            <w:pPr>
              <w:jc w:val="both"/>
              <w:rPr>
                <w:sz w:val="20"/>
                <w:szCs w:val="20"/>
              </w:rPr>
            </w:pPr>
          </w:p>
        </w:tc>
        <w:tc>
          <w:tcPr>
            <w:tcW w:w="992" w:type="dxa"/>
            <w:vMerge/>
            <w:tcBorders>
              <w:left w:val="single" w:sz="4" w:space="0" w:color="auto"/>
              <w:bottom w:val="single" w:sz="4" w:space="0" w:color="auto"/>
              <w:right w:val="single" w:sz="4" w:space="0" w:color="auto"/>
            </w:tcBorders>
          </w:tcPr>
          <w:p w:rsidR="009048E2" w:rsidRPr="00625419" w:rsidRDefault="009048E2" w:rsidP="00094360">
            <w:pPr>
              <w:jc w:val="center"/>
              <w:rPr>
                <w:sz w:val="20"/>
                <w:szCs w:val="20"/>
              </w:rPr>
            </w:pPr>
          </w:p>
        </w:tc>
        <w:tc>
          <w:tcPr>
            <w:tcW w:w="993" w:type="dxa"/>
            <w:vMerge/>
            <w:tcBorders>
              <w:left w:val="single" w:sz="4" w:space="0" w:color="auto"/>
              <w:bottom w:val="single" w:sz="4" w:space="0" w:color="auto"/>
              <w:right w:val="single" w:sz="4" w:space="0" w:color="auto"/>
            </w:tcBorders>
          </w:tcPr>
          <w:p w:rsidR="009048E2" w:rsidRPr="00625419" w:rsidRDefault="009048E2"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участвующих в обучающих семинарах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Мероприятие выполнено полностью</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9048E2">
            <w:pPr>
              <w:pStyle w:val="3f0"/>
              <w:ind w:left="0"/>
              <w:rPr>
                <w:sz w:val="20"/>
                <w:szCs w:val="20"/>
              </w:rPr>
            </w:pPr>
            <w:r w:rsidRPr="00625419">
              <w:rPr>
                <w:sz w:val="20"/>
                <w:szCs w:val="20"/>
              </w:rPr>
              <w:t xml:space="preserve">Мероприятие выполнено </w:t>
            </w:r>
          </w:p>
        </w:tc>
      </w:tr>
      <w:tr w:rsidR="00625419" w:rsidRPr="00625419" w:rsidTr="00DD604E">
        <w:trPr>
          <w:trHeight w:val="161"/>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Мероприятия на 2016 год не запланировано</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 xml:space="preserve">Доля муниципальных служащих органов местного самоуправления, прошедших программы повышения квалификации и профессиональной </w:t>
            </w:r>
            <w:r w:rsidRPr="00625419">
              <w:rPr>
                <w:sz w:val="20"/>
                <w:szCs w:val="20"/>
              </w:rPr>
              <w:lastRenderedPageBreak/>
              <w:t>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прошедших аттестацию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48</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625419" w:rsidRPr="00625419" w:rsidTr="00DD604E">
        <w:trPr>
          <w:trHeight w:val="597"/>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Проведение мероприятий антикоррупционной </w:t>
            </w:r>
            <w:r w:rsidRPr="00625419">
              <w:rPr>
                <w:sz w:val="20"/>
                <w:szCs w:val="20"/>
              </w:rPr>
              <w:lastRenderedPageBreak/>
              <w:t>направленности (совещания, семинары)</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Мероприятия на 2016 год не запланировано</w:t>
            </w:r>
          </w:p>
        </w:tc>
      </w:tr>
      <w:tr w:rsidR="00625419" w:rsidRPr="00625419" w:rsidTr="00DD604E">
        <w:trPr>
          <w:trHeight w:val="509"/>
        </w:trPr>
        <w:tc>
          <w:tcPr>
            <w:tcW w:w="71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lastRenderedPageBreak/>
              <w:t>1.1.4</w:t>
            </w:r>
          </w:p>
        </w:tc>
        <w:tc>
          <w:tcPr>
            <w:tcW w:w="1953" w:type="dxa"/>
            <w:vMerge w:val="restart"/>
            <w:tcBorders>
              <w:top w:val="single" w:sz="4" w:space="0" w:color="auto"/>
              <w:left w:val="single" w:sz="4" w:space="0" w:color="auto"/>
              <w:bottom w:val="single" w:sz="4" w:space="0" w:color="auto"/>
              <w:right w:val="single" w:sz="4" w:space="0" w:color="auto"/>
            </w:tcBorders>
          </w:tcPr>
          <w:p w:rsidR="009048E2" w:rsidRDefault="00625419" w:rsidP="00094360">
            <w:pPr>
              <w:rPr>
                <w:sz w:val="20"/>
                <w:szCs w:val="20"/>
              </w:rPr>
            </w:pPr>
            <w:r w:rsidRPr="00625419">
              <w:rPr>
                <w:sz w:val="20"/>
                <w:szCs w:val="20"/>
              </w:rPr>
              <w:t xml:space="preserve">Мероприятие «Обеспечение деятельности Управления образования администрации </w:t>
            </w:r>
          </w:p>
          <w:p w:rsidR="00625419" w:rsidRDefault="00625419" w:rsidP="00094360">
            <w:pPr>
              <w:rPr>
                <w:sz w:val="20"/>
                <w:szCs w:val="20"/>
              </w:rPr>
            </w:pPr>
            <w:r w:rsidRPr="00625419">
              <w:rPr>
                <w:sz w:val="20"/>
                <w:szCs w:val="20"/>
              </w:rPr>
              <w:t>городского округа Кинешма»</w:t>
            </w: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Pr="00625419" w:rsidRDefault="000B156E" w:rsidP="00094360">
            <w:pPr>
              <w:rPr>
                <w:sz w:val="20"/>
                <w:szCs w:val="20"/>
              </w:rPr>
            </w:pPr>
          </w:p>
        </w:tc>
        <w:tc>
          <w:tcPr>
            <w:tcW w:w="1590" w:type="dxa"/>
            <w:vMerge w:val="restart"/>
            <w:tcBorders>
              <w:top w:val="single" w:sz="4" w:space="0" w:color="auto"/>
              <w:left w:val="single" w:sz="4" w:space="0" w:color="auto"/>
              <w:bottom w:val="single" w:sz="4" w:space="0" w:color="auto"/>
              <w:right w:val="single" w:sz="4" w:space="0" w:color="auto"/>
            </w:tcBorders>
          </w:tcPr>
          <w:p w:rsidR="00625419" w:rsidRDefault="00625419" w:rsidP="00094360">
            <w:pPr>
              <w:widowControl w:val="0"/>
              <w:autoSpaceDE w:val="0"/>
              <w:autoSpaceDN w:val="0"/>
              <w:adjustRightInd w:val="0"/>
              <w:jc w:val="both"/>
              <w:rPr>
                <w:sz w:val="20"/>
                <w:szCs w:val="20"/>
              </w:rPr>
            </w:pPr>
            <w:r w:rsidRPr="00625419">
              <w:rPr>
                <w:sz w:val="20"/>
                <w:szCs w:val="20"/>
              </w:rPr>
              <w:t>Управление образования администрации городского округа Кинешма</w:t>
            </w:r>
          </w:p>
          <w:p w:rsidR="000B156E" w:rsidRDefault="000B156E" w:rsidP="00094360">
            <w:pPr>
              <w:widowControl w:val="0"/>
              <w:autoSpaceDE w:val="0"/>
              <w:autoSpaceDN w:val="0"/>
              <w:adjustRightInd w:val="0"/>
              <w:jc w:val="both"/>
              <w:rPr>
                <w:sz w:val="20"/>
                <w:szCs w:val="20"/>
              </w:rPr>
            </w:pPr>
          </w:p>
          <w:p w:rsidR="000B156E" w:rsidRDefault="000B156E" w:rsidP="00094360">
            <w:pPr>
              <w:widowControl w:val="0"/>
              <w:autoSpaceDE w:val="0"/>
              <w:autoSpaceDN w:val="0"/>
              <w:adjustRightInd w:val="0"/>
              <w:jc w:val="both"/>
              <w:rPr>
                <w:sz w:val="20"/>
                <w:szCs w:val="20"/>
              </w:rPr>
            </w:pPr>
          </w:p>
          <w:p w:rsidR="000B156E" w:rsidRDefault="000B156E" w:rsidP="00094360">
            <w:pPr>
              <w:widowControl w:val="0"/>
              <w:autoSpaceDE w:val="0"/>
              <w:autoSpaceDN w:val="0"/>
              <w:adjustRightInd w:val="0"/>
              <w:jc w:val="both"/>
              <w:rPr>
                <w:sz w:val="20"/>
                <w:szCs w:val="20"/>
              </w:rPr>
            </w:pPr>
          </w:p>
          <w:p w:rsidR="000B156E" w:rsidRDefault="000B156E" w:rsidP="00094360">
            <w:pPr>
              <w:widowControl w:val="0"/>
              <w:autoSpaceDE w:val="0"/>
              <w:autoSpaceDN w:val="0"/>
              <w:adjustRightInd w:val="0"/>
              <w:jc w:val="both"/>
              <w:rPr>
                <w:sz w:val="20"/>
                <w:szCs w:val="20"/>
              </w:rPr>
            </w:pPr>
          </w:p>
          <w:p w:rsidR="000B156E" w:rsidRDefault="000B156E" w:rsidP="00094360">
            <w:pPr>
              <w:widowControl w:val="0"/>
              <w:autoSpaceDE w:val="0"/>
              <w:autoSpaceDN w:val="0"/>
              <w:adjustRightInd w:val="0"/>
              <w:jc w:val="both"/>
              <w:rPr>
                <w:sz w:val="20"/>
                <w:szCs w:val="20"/>
              </w:rPr>
            </w:pPr>
          </w:p>
          <w:p w:rsidR="000B156E" w:rsidRDefault="000B156E" w:rsidP="00094360">
            <w:pPr>
              <w:widowControl w:val="0"/>
              <w:autoSpaceDE w:val="0"/>
              <w:autoSpaceDN w:val="0"/>
              <w:adjustRightInd w:val="0"/>
              <w:jc w:val="both"/>
              <w:rPr>
                <w:sz w:val="20"/>
                <w:szCs w:val="20"/>
              </w:rPr>
            </w:pPr>
          </w:p>
          <w:p w:rsidR="000B156E" w:rsidRDefault="000B156E" w:rsidP="00094360">
            <w:pPr>
              <w:widowControl w:val="0"/>
              <w:autoSpaceDE w:val="0"/>
              <w:autoSpaceDN w:val="0"/>
              <w:adjustRightInd w:val="0"/>
              <w:jc w:val="both"/>
              <w:rPr>
                <w:sz w:val="20"/>
                <w:szCs w:val="20"/>
              </w:rPr>
            </w:pPr>
          </w:p>
          <w:p w:rsidR="000B156E" w:rsidRDefault="000B156E" w:rsidP="00094360">
            <w:pPr>
              <w:widowControl w:val="0"/>
              <w:autoSpaceDE w:val="0"/>
              <w:autoSpaceDN w:val="0"/>
              <w:adjustRightInd w:val="0"/>
              <w:jc w:val="both"/>
              <w:rPr>
                <w:sz w:val="20"/>
                <w:szCs w:val="20"/>
              </w:rPr>
            </w:pPr>
          </w:p>
          <w:p w:rsidR="000B156E" w:rsidRPr="00625419" w:rsidRDefault="000B156E" w:rsidP="00094360">
            <w:pPr>
              <w:widowControl w:val="0"/>
              <w:autoSpaceDE w:val="0"/>
              <w:autoSpaceDN w:val="0"/>
              <w:adjustRightInd w:val="0"/>
              <w:jc w:val="both"/>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Всего:</w:t>
            </w:r>
          </w:p>
          <w:p w:rsidR="00625419" w:rsidRPr="00625419" w:rsidRDefault="00625419"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5450,9</w:t>
            </w:r>
          </w:p>
          <w:p w:rsidR="00625419" w:rsidRPr="00625419" w:rsidRDefault="00625419"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5439,1</w:t>
            </w:r>
          </w:p>
        </w:tc>
        <w:tc>
          <w:tcPr>
            <w:tcW w:w="1417" w:type="dxa"/>
            <w:vMerge w:val="restart"/>
            <w:tcBorders>
              <w:top w:val="single" w:sz="4" w:space="0" w:color="auto"/>
              <w:left w:val="single" w:sz="4" w:space="0" w:color="auto"/>
              <w:bottom w:val="single" w:sz="4" w:space="0" w:color="auto"/>
              <w:right w:val="single" w:sz="4" w:space="0" w:color="auto"/>
            </w:tcBorders>
          </w:tcPr>
          <w:p w:rsidR="000B156E" w:rsidRDefault="00625419" w:rsidP="00094360">
            <w:pPr>
              <w:rPr>
                <w:sz w:val="20"/>
                <w:szCs w:val="20"/>
              </w:rPr>
            </w:pPr>
            <w:r w:rsidRPr="00625419">
              <w:rPr>
                <w:sz w:val="20"/>
                <w:szCs w:val="20"/>
              </w:rPr>
              <w:t>Мероприятие выполнено полностью, отклонение в сумме 11,8тыс</w:t>
            </w:r>
            <w:proofErr w:type="gramStart"/>
            <w:r w:rsidRPr="00625419">
              <w:rPr>
                <w:sz w:val="20"/>
                <w:szCs w:val="20"/>
              </w:rPr>
              <w:t>.р</w:t>
            </w:r>
            <w:proofErr w:type="gramEnd"/>
            <w:r w:rsidRPr="00625419">
              <w:rPr>
                <w:sz w:val="20"/>
                <w:szCs w:val="20"/>
              </w:rPr>
              <w:t xml:space="preserve">уб., в связи с недостаточным финансированием средств бюджета городского округа Кинешма, в </w:t>
            </w:r>
          </w:p>
          <w:p w:rsidR="00625419" w:rsidRPr="00625419" w:rsidRDefault="00625419" w:rsidP="00094360">
            <w:pPr>
              <w:rPr>
                <w:b/>
                <w:sz w:val="20"/>
                <w:szCs w:val="20"/>
              </w:rPr>
            </w:pPr>
            <w:r w:rsidRPr="00625419">
              <w:rPr>
                <w:sz w:val="20"/>
                <w:szCs w:val="20"/>
              </w:rPr>
              <w:t>т</w:t>
            </w:r>
            <w:proofErr w:type="gramStart"/>
            <w:r w:rsidRPr="00625419">
              <w:rPr>
                <w:sz w:val="20"/>
                <w:szCs w:val="20"/>
              </w:rPr>
              <w:t>.ч</w:t>
            </w:r>
            <w:proofErr w:type="gramEnd"/>
            <w:r w:rsidRPr="00625419">
              <w:rPr>
                <w:sz w:val="20"/>
                <w:szCs w:val="20"/>
              </w:rPr>
              <w:t xml:space="preserve"> кредиторская задолженность 4,9тыс.руб.</w:t>
            </w: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прошедших повышение квалификации </w:t>
            </w: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rPr>
                <w:rFonts w:ascii="Times New Roman" w:hAnsi="Times New Roman" w:cs="Times New Roman"/>
                <w:sz w:val="20"/>
                <w:szCs w:val="20"/>
              </w:rPr>
            </w:pPr>
            <w:r w:rsidRPr="00625419">
              <w:rPr>
                <w:rFonts w:ascii="Times New Roman" w:hAnsi="Times New Roman" w:cs="Times New Roman"/>
                <w:sz w:val="20"/>
                <w:szCs w:val="20"/>
              </w:rPr>
              <w:t>чел.</w:t>
            </w: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Мероприятие выполнено полностью</w:t>
            </w:r>
          </w:p>
          <w:p w:rsidR="00625419" w:rsidRPr="00625419" w:rsidRDefault="00625419" w:rsidP="00094360">
            <w:pPr>
              <w:pStyle w:val="3f0"/>
              <w:ind w:left="0"/>
              <w:rPr>
                <w:sz w:val="20"/>
                <w:szCs w:val="20"/>
              </w:rPr>
            </w:pPr>
          </w:p>
          <w:p w:rsidR="00625419" w:rsidRPr="00625419" w:rsidRDefault="00625419" w:rsidP="00094360">
            <w:pPr>
              <w:pStyle w:val="3f0"/>
              <w:ind w:left="0"/>
              <w:rPr>
                <w:sz w:val="20"/>
                <w:szCs w:val="20"/>
              </w:rPr>
            </w:pPr>
          </w:p>
        </w:tc>
      </w:tr>
      <w:tr w:rsidR="009048E2" w:rsidRPr="00625419" w:rsidTr="00DD604E">
        <w:trPr>
          <w:trHeight w:val="690"/>
        </w:trPr>
        <w:tc>
          <w:tcPr>
            <w:tcW w:w="71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widowControl w:val="0"/>
              <w:autoSpaceDE w:val="0"/>
              <w:autoSpaceDN w:val="0"/>
              <w:adjustRightIn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21774A" w:rsidRDefault="009048E2" w:rsidP="00094360">
            <w:pPr>
              <w:pStyle w:val="3f0"/>
              <w:ind w:left="0"/>
              <w:rPr>
                <w:sz w:val="20"/>
                <w:szCs w:val="20"/>
              </w:rPr>
            </w:pPr>
            <w:r w:rsidRPr="00625419">
              <w:rPr>
                <w:sz w:val="20"/>
                <w:szCs w:val="20"/>
              </w:rPr>
              <w:t>бюджетные ассигнования</w:t>
            </w:r>
          </w:p>
          <w:p w:rsidR="009048E2" w:rsidRDefault="009048E2" w:rsidP="00094360">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p w:rsidR="009048E2" w:rsidRPr="00625419" w:rsidRDefault="009048E2" w:rsidP="00094360">
            <w:pPr>
              <w:pStyle w:val="3f0"/>
              <w:ind w:left="0"/>
              <w:rPr>
                <w:sz w:val="20"/>
                <w:szCs w:val="20"/>
              </w:rPr>
            </w:pPr>
          </w:p>
        </w:tc>
        <w:tc>
          <w:tcPr>
            <w:tcW w:w="1560" w:type="dxa"/>
            <w:vMerge w:val="restart"/>
            <w:tcBorders>
              <w:top w:val="single" w:sz="4" w:space="0" w:color="auto"/>
              <w:left w:val="single" w:sz="4" w:space="0" w:color="auto"/>
              <w:right w:val="single" w:sz="4" w:space="0" w:color="auto"/>
            </w:tcBorders>
          </w:tcPr>
          <w:p w:rsidR="009048E2" w:rsidRPr="00625419" w:rsidRDefault="009048E2" w:rsidP="00094360">
            <w:pPr>
              <w:pStyle w:val="3f0"/>
              <w:ind w:left="0"/>
              <w:jc w:val="center"/>
              <w:rPr>
                <w:sz w:val="20"/>
                <w:szCs w:val="20"/>
              </w:rPr>
            </w:pPr>
            <w:r w:rsidRPr="00625419">
              <w:rPr>
                <w:sz w:val="20"/>
                <w:szCs w:val="20"/>
              </w:rPr>
              <w:t>5450,9</w:t>
            </w:r>
          </w:p>
          <w:p w:rsidR="009048E2" w:rsidRPr="00625419" w:rsidRDefault="009048E2" w:rsidP="00094360">
            <w:pPr>
              <w:pStyle w:val="3f0"/>
              <w:ind w:left="0"/>
              <w:jc w:val="center"/>
              <w:rPr>
                <w:sz w:val="20"/>
                <w:szCs w:val="20"/>
              </w:rPr>
            </w:pPr>
          </w:p>
        </w:tc>
        <w:tc>
          <w:tcPr>
            <w:tcW w:w="1134" w:type="dxa"/>
            <w:vMerge w:val="restart"/>
            <w:tcBorders>
              <w:top w:val="single" w:sz="4" w:space="0" w:color="auto"/>
              <w:left w:val="single" w:sz="4" w:space="0" w:color="auto"/>
              <w:right w:val="single" w:sz="4" w:space="0" w:color="auto"/>
            </w:tcBorders>
          </w:tcPr>
          <w:p w:rsidR="009048E2" w:rsidRPr="00625419" w:rsidRDefault="009048E2" w:rsidP="00094360">
            <w:pPr>
              <w:jc w:val="center"/>
              <w:rPr>
                <w:sz w:val="20"/>
                <w:szCs w:val="20"/>
              </w:rPr>
            </w:pPr>
            <w:r w:rsidRPr="00625419">
              <w:rPr>
                <w:sz w:val="20"/>
                <w:szCs w:val="20"/>
              </w:rPr>
              <w:t>5439,1</w:t>
            </w:r>
          </w:p>
        </w:tc>
        <w:tc>
          <w:tcPr>
            <w:tcW w:w="1417"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9048E2" w:rsidRPr="00625419" w:rsidRDefault="009048E2" w:rsidP="00094360">
            <w:pPr>
              <w:pStyle w:val="3f0"/>
              <w:ind w:left="0"/>
              <w:rPr>
                <w:sz w:val="20"/>
                <w:szCs w:val="20"/>
              </w:rPr>
            </w:pPr>
          </w:p>
        </w:tc>
      </w:tr>
      <w:tr w:rsidR="000B156E" w:rsidRPr="00625419" w:rsidTr="00556F86">
        <w:trPr>
          <w:trHeight w:val="345"/>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right w:val="single" w:sz="4" w:space="0" w:color="auto"/>
            </w:tcBorders>
          </w:tcPr>
          <w:p w:rsidR="000B156E" w:rsidRPr="00625419" w:rsidRDefault="000B156E" w:rsidP="00094360">
            <w:pPr>
              <w:pStyle w:val="3f0"/>
              <w:ind w:left="0"/>
              <w:rPr>
                <w:sz w:val="20"/>
                <w:szCs w:val="20"/>
              </w:rPr>
            </w:pPr>
          </w:p>
        </w:tc>
        <w:tc>
          <w:tcPr>
            <w:tcW w:w="1560" w:type="dxa"/>
            <w:vMerge/>
            <w:tcBorders>
              <w:left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2299" w:type="dxa"/>
            <w:vMerge w:val="restart"/>
            <w:tcBorders>
              <w:top w:val="single" w:sz="4" w:space="0" w:color="auto"/>
              <w:left w:val="single" w:sz="4" w:space="0" w:color="auto"/>
              <w:right w:val="single" w:sz="4" w:space="0" w:color="auto"/>
            </w:tcBorders>
          </w:tcPr>
          <w:p w:rsidR="000B156E" w:rsidRDefault="000B156E" w:rsidP="00094360">
            <w:pPr>
              <w:rPr>
                <w:sz w:val="20"/>
                <w:szCs w:val="20"/>
              </w:rPr>
            </w:pPr>
            <w:r w:rsidRPr="00625419">
              <w:rPr>
                <w:sz w:val="20"/>
                <w:szCs w:val="20"/>
              </w:rPr>
              <w:t xml:space="preserve">Количество </w:t>
            </w:r>
          </w:p>
          <w:p w:rsidR="000B156E" w:rsidRPr="00625419" w:rsidRDefault="000B156E" w:rsidP="00094360">
            <w:pPr>
              <w:rPr>
                <w:sz w:val="20"/>
                <w:szCs w:val="20"/>
              </w:rPr>
            </w:pPr>
            <w:r w:rsidRPr="00625419">
              <w:rPr>
                <w:sz w:val="20"/>
                <w:szCs w:val="20"/>
              </w:rPr>
              <w:t xml:space="preserve">муниципальных служащих прошедших профессиональную переподготовку </w:t>
            </w:r>
          </w:p>
        </w:tc>
        <w:tc>
          <w:tcPr>
            <w:tcW w:w="709" w:type="dxa"/>
            <w:vMerge w:val="restart"/>
            <w:tcBorders>
              <w:top w:val="single" w:sz="4" w:space="0" w:color="auto"/>
              <w:left w:val="single" w:sz="4" w:space="0" w:color="auto"/>
              <w:right w:val="single" w:sz="4" w:space="0" w:color="auto"/>
            </w:tcBorders>
          </w:tcPr>
          <w:p w:rsidR="000B156E" w:rsidRDefault="000B156E" w:rsidP="00094360">
            <w:pPr>
              <w:jc w:val="both"/>
              <w:rPr>
                <w:sz w:val="20"/>
                <w:szCs w:val="20"/>
              </w:rPr>
            </w:pPr>
            <w:r w:rsidRPr="00625419">
              <w:rPr>
                <w:sz w:val="20"/>
                <w:szCs w:val="20"/>
              </w:rPr>
              <w:t>чел.</w:t>
            </w:r>
          </w:p>
          <w:p w:rsidR="000B156E" w:rsidRPr="00625419" w:rsidRDefault="000B156E" w:rsidP="00094360">
            <w:pPr>
              <w:jc w:val="both"/>
              <w:rPr>
                <w:sz w:val="20"/>
                <w:szCs w:val="20"/>
              </w:rPr>
            </w:pPr>
          </w:p>
        </w:tc>
        <w:tc>
          <w:tcPr>
            <w:tcW w:w="992" w:type="dxa"/>
            <w:vMerge w:val="restart"/>
            <w:tcBorders>
              <w:top w:val="single" w:sz="4" w:space="0" w:color="auto"/>
              <w:left w:val="single" w:sz="4" w:space="0" w:color="auto"/>
              <w:right w:val="single" w:sz="4" w:space="0" w:color="auto"/>
            </w:tcBorders>
          </w:tcPr>
          <w:p w:rsidR="000B156E" w:rsidRDefault="000B156E" w:rsidP="00094360">
            <w:pPr>
              <w:jc w:val="center"/>
              <w:rPr>
                <w:sz w:val="20"/>
                <w:szCs w:val="20"/>
              </w:rPr>
            </w:pPr>
            <w:r w:rsidRPr="00625419">
              <w:rPr>
                <w:sz w:val="20"/>
                <w:szCs w:val="20"/>
              </w:rPr>
              <w:t>2</w:t>
            </w:r>
          </w:p>
          <w:p w:rsidR="000B156E" w:rsidRPr="00625419" w:rsidRDefault="000B156E" w:rsidP="00094360">
            <w:pPr>
              <w:jc w:val="center"/>
              <w:rPr>
                <w:sz w:val="20"/>
                <w:szCs w:val="20"/>
              </w:rPr>
            </w:pPr>
          </w:p>
        </w:tc>
        <w:tc>
          <w:tcPr>
            <w:tcW w:w="993" w:type="dxa"/>
            <w:vMerge w:val="restart"/>
            <w:tcBorders>
              <w:top w:val="single" w:sz="4" w:space="0" w:color="auto"/>
              <w:left w:val="single" w:sz="4" w:space="0" w:color="auto"/>
              <w:right w:val="single" w:sz="4" w:space="0" w:color="auto"/>
            </w:tcBorders>
          </w:tcPr>
          <w:p w:rsidR="000B156E" w:rsidRDefault="000B156E" w:rsidP="00094360">
            <w:pPr>
              <w:jc w:val="center"/>
              <w:rPr>
                <w:sz w:val="20"/>
                <w:szCs w:val="20"/>
              </w:rPr>
            </w:pPr>
            <w:r w:rsidRPr="00625419">
              <w:rPr>
                <w:sz w:val="20"/>
                <w:szCs w:val="20"/>
              </w:rPr>
              <w:t>-</w:t>
            </w:r>
          </w:p>
          <w:p w:rsidR="000B156E" w:rsidRDefault="000B156E" w:rsidP="00094360">
            <w:pPr>
              <w:jc w:val="center"/>
              <w:rPr>
                <w:sz w:val="20"/>
                <w:szCs w:val="20"/>
              </w:rPr>
            </w:pPr>
          </w:p>
          <w:p w:rsidR="000B156E" w:rsidRPr="00625419" w:rsidRDefault="000B156E" w:rsidP="00094360">
            <w:pPr>
              <w:jc w:val="center"/>
              <w:rPr>
                <w:sz w:val="20"/>
                <w:szCs w:val="20"/>
              </w:rPr>
            </w:pPr>
          </w:p>
        </w:tc>
        <w:tc>
          <w:tcPr>
            <w:tcW w:w="1528" w:type="dxa"/>
            <w:vMerge w:val="restart"/>
            <w:tcBorders>
              <w:top w:val="single" w:sz="4" w:space="0" w:color="auto"/>
              <w:left w:val="single" w:sz="4" w:space="0" w:color="auto"/>
              <w:right w:val="single" w:sz="4" w:space="0" w:color="auto"/>
            </w:tcBorders>
          </w:tcPr>
          <w:p w:rsidR="000B156E" w:rsidRDefault="000B156E" w:rsidP="009048E2">
            <w:pPr>
              <w:pStyle w:val="3f0"/>
              <w:ind w:left="0"/>
              <w:rPr>
                <w:sz w:val="20"/>
                <w:szCs w:val="20"/>
              </w:rPr>
            </w:pPr>
            <w:r w:rsidRPr="00625419">
              <w:rPr>
                <w:sz w:val="20"/>
                <w:szCs w:val="20"/>
              </w:rPr>
              <w:t xml:space="preserve">Мероприятия </w:t>
            </w:r>
          </w:p>
          <w:p w:rsidR="000B156E" w:rsidRPr="00625419" w:rsidRDefault="000B156E" w:rsidP="009048E2">
            <w:pPr>
              <w:pStyle w:val="3f0"/>
              <w:ind w:left="0"/>
              <w:rPr>
                <w:sz w:val="20"/>
                <w:szCs w:val="20"/>
              </w:rPr>
            </w:pPr>
            <w:r w:rsidRPr="00625419">
              <w:rPr>
                <w:sz w:val="20"/>
                <w:szCs w:val="20"/>
              </w:rPr>
              <w:t>на 2016 год не запланировано</w:t>
            </w:r>
          </w:p>
        </w:tc>
      </w:tr>
      <w:tr w:rsidR="000B156E" w:rsidRPr="00625419" w:rsidTr="00556F86">
        <w:trPr>
          <w:trHeight w:val="795"/>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val="restart"/>
            <w:tcBorders>
              <w:left w:val="single" w:sz="4" w:space="0" w:color="auto"/>
              <w:right w:val="single" w:sz="4" w:space="0" w:color="auto"/>
            </w:tcBorders>
          </w:tcPr>
          <w:p w:rsidR="000B156E" w:rsidRDefault="000B156E" w:rsidP="00094360">
            <w:pPr>
              <w:rPr>
                <w:sz w:val="20"/>
                <w:szCs w:val="20"/>
              </w:rPr>
            </w:pPr>
            <w:r w:rsidRPr="00625419">
              <w:rPr>
                <w:sz w:val="20"/>
                <w:szCs w:val="20"/>
              </w:rPr>
              <w:t>- бюджет городского округа Кинешма</w:t>
            </w: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Pr="00625419" w:rsidRDefault="000B156E" w:rsidP="00094360">
            <w:pPr>
              <w:rPr>
                <w:sz w:val="20"/>
                <w:szCs w:val="20"/>
              </w:rPr>
            </w:pPr>
          </w:p>
        </w:tc>
        <w:tc>
          <w:tcPr>
            <w:tcW w:w="1560" w:type="dxa"/>
            <w:vMerge w:val="restart"/>
            <w:tcBorders>
              <w:left w:val="single" w:sz="4" w:space="0" w:color="auto"/>
              <w:right w:val="single" w:sz="4" w:space="0" w:color="auto"/>
            </w:tcBorders>
          </w:tcPr>
          <w:p w:rsidR="000B156E" w:rsidRPr="00625419" w:rsidRDefault="000B156E" w:rsidP="00094360">
            <w:pPr>
              <w:pStyle w:val="3f0"/>
              <w:ind w:left="0"/>
              <w:jc w:val="center"/>
              <w:rPr>
                <w:sz w:val="20"/>
                <w:szCs w:val="20"/>
              </w:rPr>
            </w:pPr>
            <w:r w:rsidRPr="00625419">
              <w:rPr>
                <w:sz w:val="20"/>
                <w:szCs w:val="20"/>
              </w:rPr>
              <w:t>5450,9</w:t>
            </w:r>
          </w:p>
          <w:p w:rsidR="000B156E" w:rsidRDefault="000B156E" w:rsidP="00094360">
            <w:pPr>
              <w:pStyle w:val="3f0"/>
              <w:ind w:left="0"/>
              <w:jc w:val="center"/>
              <w:rPr>
                <w:sz w:val="20"/>
                <w:szCs w:val="20"/>
              </w:rPr>
            </w:pPr>
          </w:p>
          <w:p w:rsidR="000B156E" w:rsidRDefault="000B156E" w:rsidP="00094360">
            <w:pPr>
              <w:pStyle w:val="3f0"/>
              <w:ind w:left="0"/>
              <w:jc w:val="center"/>
              <w:rPr>
                <w:sz w:val="20"/>
                <w:szCs w:val="20"/>
              </w:rPr>
            </w:pPr>
          </w:p>
          <w:p w:rsidR="000B156E" w:rsidRDefault="000B156E" w:rsidP="00094360">
            <w:pPr>
              <w:pStyle w:val="3f0"/>
              <w:ind w:left="0"/>
              <w:jc w:val="center"/>
              <w:rPr>
                <w:sz w:val="20"/>
                <w:szCs w:val="20"/>
              </w:rPr>
            </w:pPr>
          </w:p>
          <w:p w:rsidR="000B156E" w:rsidRDefault="000B156E" w:rsidP="00094360">
            <w:pPr>
              <w:pStyle w:val="3f0"/>
              <w:ind w:left="0"/>
              <w:jc w:val="center"/>
              <w:rPr>
                <w:sz w:val="20"/>
                <w:szCs w:val="20"/>
              </w:rPr>
            </w:pPr>
          </w:p>
          <w:p w:rsidR="000B156E" w:rsidRDefault="000B156E" w:rsidP="00094360">
            <w:pPr>
              <w:pStyle w:val="3f0"/>
              <w:ind w:left="0"/>
              <w:jc w:val="center"/>
              <w:rPr>
                <w:sz w:val="20"/>
                <w:szCs w:val="20"/>
              </w:rPr>
            </w:pPr>
          </w:p>
          <w:p w:rsidR="000B156E" w:rsidRDefault="000B156E" w:rsidP="00094360">
            <w:pPr>
              <w:pStyle w:val="3f0"/>
              <w:ind w:left="0"/>
              <w:jc w:val="center"/>
              <w:rPr>
                <w:sz w:val="20"/>
                <w:szCs w:val="20"/>
              </w:rPr>
            </w:pPr>
          </w:p>
          <w:p w:rsidR="000B156E" w:rsidRDefault="000B156E" w:rsidP="00094360">
            <w:pPr>
              <w:pStyle w:val="3f0"/>
              <w:ind w:left="0"/>
              <w:jc w:val="center"/>
              <w:rPr>
                <w:sz w:val="20"/>
                <w:szCs w:val="20"/>
              </w:rPr>
            </w:pPr>
          </w:p>
          <w:p w:rsidR="000B156E" w:rsidRPr="00625419" w:rsidRDefault="000B156E" w:rsidP="000B156E">
            <w:pPr>
              <w:pStyle w:val="3f0"/>
              <w:ind w:left="0"/>
              <w:rPr>
                <w:sz w:val="20"/>
                <w:szCs w:val="20"/>
              </w:rPr>
            </w:pPr>
          </w:p>
        </w:tc>
        <w:tc>
          <w:tcPr>
            <w:tcW w:w="1134" w:type="dxa"/>
            <w:vMerge w:val="restart"/>
            <w:tcBorders>
              <w:left w:val="single" w:sz="4" w:space="0" w:color="auto"/>
              <w:right w:val="single" w:sz="4" w:space="0" w:color="auto"/>
            </w:tcBorders>
          </w:tcPr>
          <w:p w:rsidR="000B156E" w:rsidRDefault="000B156E" w:rsidP="00094360">
            <w:pPr>
              <w:jc w:val="center"/>
              <w:rPr>
                <w:sz w:val="20"/>
                <w:szCs w:val="20"/>
              </w:rPr>
            </w:pPr>
            <w:r w:rsidRPr="00625419">
              <w:rPr>
                <w:sz w:val="20"/>
                <w:szCs w:val="20"/>
              </w:rPr>
              <w:t>5439,1</w:t>
            </w:r>
          </w:p>
          <w:p w:rsidR="000B156E" w:rsidRDefault="000B156E" w:rsidP="00094360">
            <w:pPr>
              <w:jc w:val="center"/>
              <w:rPr>
                <w:sz w:val="20"/>
                <w:szCs w:val="20"/>
              </w:rPr>
            </w:pPr>
          </w:p>
          <w:p w:rsidR="000B156E" w:rsidRDefault="000B156E" w:rsidP="00094360">
            <w:pPr>
              <w:jc w:val="center"/>
              <w:rPr>
                <w:sz w:val="20"/>
                <w:szCs w:val="20"/>
              </w:rPr>
            </w:pPr>
          </w:p>
          <w:p w:rsidR="000B156E" w:rsidRDefault="000B156E" w:rsidP="00094360">
            <w:pPr>
              <w:jc w:val="center"/>
              <w:rPr>
                <w:sz w:val="20"/>
                <w:szCs w:val="20"/>
              </w:rPr>
            </w:pPr>
          </w:p>
          <w:p w:rsidR="000B156E" w:rsidRDefault="000B156E" w:rsidP="00094360">
            <w:pPr>
              <w:jc w:val="center"/>
              <w:rPr>
                <w:sz w:val="20"/>
                <w:szCs w:val="20"/>
              </w:rPr>
            </w:pPr>
          </w:p>
          <w:p w:rsidR="000B156E" w:rsidRDefault="000B156E" w:rsidP="00094360">
            <w:pPr>
              <w:jc w:val="center"/>
              <w:rPr>
                <w:sz w:val="20"/>
                <w:szCs w:val="20"/>
              </w:rPr>
            </w:pPr>
          </w:p>
          <w:p w:rsidR="000B156E" w:rsidRDefault="000B156E" w:rsidP="00094360">
            <w:pPr>
              <w:jc w:val="center"/>
              <w:rPr>
                <w:sz w:val="20"/>
                <w:szCs w:val="20"/>
              </w:rPr>
            </w:pPr>
          </w:p>
          <w:p w:rsidR="000B156E" w:rsidRDefault="000B156E" w:rsidP="00094360">
            <w:pPr>
              <w:jc w:val="center"/>
              <w:rPr>
                <w:sz w:val="20"/>
                <w:szCs w:val="20"/>
              </w:rPr>
            </w:pPr>
          </w:p>
          <w:p w:rsidR="000B156E" w:rsidRPr="00625419" w:rsidRDefault="000B156E" w:rsidP="000B156E">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2299" w:type="dxa"/>
            <w:vMerge/>
            <w:tcBorders>
              <w:left w:val="single" w:sz="4" w:space="0" w:color="auto"/>
              <w:right w:val="single" w:sz="4" w:space="0" w:color="auto"/>
            </w:tcBorders>
          </w:tcPr>
          <w:p w:rsidR="000B156E" w:rsidRPr="00625419" w:rsidRDefault="000B156E" w:rsidP="00094360">
            <w:pPr>
              <w:rPr>
                <w:sz w:val="20"/>
                <w:szCs w:val="20"/>
              </w:rPr>
            </w:pPr>
          </w:p>
        </w:tc>
        <w:tc>
          <w:tcPr>
            <w:tcW w:w="709" w:type="dxa"/>
            <w:vMerge/>
            <w:tcBorders>
              <w:left w:val="single" w:sz="4" w:space="0" w:color="auto"/>
              <w:right w:val="single" w:sz="4" w:space="0" w:color="auto"/>
            </w:tcBorders>
          </w:tcPr>
          <w:p w:rsidR="000B156E" w:rsidRPr="00625419" w:rsidRDefault="000B156E" w:rsidP="00094360">
            <w:pPr>
              <w:jc w:val="both"/>
              <w:rPr>
                <w:sz w:val="20"/>
                <w:szCs w:val="20"/>
              </w:rPr>
            </w:pPr>
          </w:p>
        </w:tc>
        <w:tc>
          <w:tcPr>
            <w:tcW w:w="992"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993"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0B156E" w:rsidRPr="00625419" w:rsidRDefault="000B156E" w:rsidP="009048E2">
            <w:pPr>
              <w:pStyle w:val="3f0"/>
              <w:ind w:left="0"/>
              <w:rPr>
                <w:sz w:val="20"/>
                <w:szCs w:val="20"/>
              </w:rPr>
            </w:pPr>
          </w:p>
        </w:tc>
      </w:tr>
      <w:tr w:rsidR="000B156E" w:rsidRPr="00625419" w:rsidTr="00556F86">
        <w:trPr>
          <w:trHeight w:val="1150"/>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60" w:type="dxa"/>
            <w:vMerge/>
            <w:tcBorders>
              <w:left w:val="single" w:sz="4" w:space="0" w:color="auto"/>
              <w:bottom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bottom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B156E" w:rsidRDefault="000B156E" w:rsidP="00094360">
            <w:pPr>
              <w:rPr>
                <w:sz w:val="20"/>
                <w:szCs w:val="20"/>
              </w:rPr>
            </w:pPr>
            <w:r w:rsidRPr="00625419">
              <w:rPr>
                <w:sz w:val="20"/>
                <w:szCs w:val="20"/>
              </w:rPr>
              <w:t xml:space="preserve">Количество муниципальных служащих, участвующих в обучающих семинарах </w:t>
            </w: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Default="000B156E" w:rsidP="00094360">
            <w:pPr>
              <w:rPr>
                <w:sz w:val="20"/>
                <w:szCs w:val="20"/>
              </w:rPr>
            </w:pPr>
          </w:p>
          <w:p w:rsidR="000B156E" w:rsidRPr="00625419" w:rsidRDefault="000B156E" w:rsidP="000943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3</w:t>
            </w:r>
          </w:p>
        </w:tc>
        <w:tc>
          <w:tcPr>
            <w:tcW w:w="1528" w:type="dxa"/>
            <w:tcBorders>
              <w:top w:val="single" w:sz="4" w:space="0" w:color="auto"/>
              <w:left w:val="single" w:sz="4" w:space="0" w:color="auto"/>
              <w:bottom w:val="single" w:sz="4" w:space="0" w:color="auto"/>
              <w:right w:val="single" w:sz="4" w:space="0" w:color="auto"/>
            </w:tcBorders>
          </w:tcPr>
          <w:p w:rsidR="000B156E" w:rsidRPr="00625419" w:rsidRDefault="000B156E" w:rsidP="006E6F28">
            <w:pPr>
              <w:pStyle w:val="3f0"/>
              <w:ind w:left="0"/>
              <w:rPr>
                <w:sz w:val="20"/>
                <w:szCs w:val="20"/>
              </w:rPr>
            </w:pPr>
            <w:r w:rsidRPr="00625419">
              <w:rPr>
                <w:sz w:val="20"/>
                <w:szCs w:val="20"/>
              </w:rPr>
              <w:t>Мероприятие выполнено полностью</w:t>
            </w:r>
          </w:p>
          <w:p w:rsidR="000B156E" w:rsidRPr="00625419" w:rsidRDefault="000B156E" w:rsidP="006E6F28">
            <w:pPr>
              <w:pStyle w:val="3f0"/>
              <w:ind w:left="0"/>
              <w:jc w:val="center"/>
              <w:rPr>
                <w:sz w:val="20"/>
                <w:szCs w:val="20"/>
              </w:rPr>
            </w:pPr>
          </w:p>
          <w:p w:rsidR="000B156E" w:rsidRPr="00625419" w:rsidRDefault="000B156E" w:rsidP="009048E2">
            <w:pPr>
              <w:pStyle w:val="3f0"/>
              <w:ind w:left="0"/>
              <w:rPr>
                <w:sz w:val="20"/>
                <w:szCs w:val="20"/>
              </w:rPr>
            </w:pPr>
          </w:p>
        </w:tc>
      </w:tr>
      <w:tr w:rsidR="000B156E" w:rsidRPr="00625419" w:rsidTr="00556F86">
        <w:trPr>
          <w:trHeight w:val="1840"/>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right w:val="single" w:sz="4" w:space="0" w:color="auto"/>
            </w:tcBorders>
          </w:tcPr>
          <w:p w:rsidR="000B156E" w:rsidRPr="00625419" w:rsidRDefault="000B156E" w:rsidP="00094360">
            <w:pPr>
              <w:rPr>
                <w:sz w:val="20"/>
                <w:szCs w:val="20"/>
              </w:rPr>
            </w:pPr>
          </w:p>
        </w:tc>
        <w:tc>
          <w:tcPr>
            <w:tcW w:w="1560" w:type="dxa"/>
            <w:vMerge/>
            <w:tcBorders>
              <w:left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2299" w:type="dxa"/>
            <w:tcBorders>
              <w:left w:val="single" w:sz="4" w:space="0" w:color="auto"/>
              <w:bottom w:val="single" w:sz="4" w:space="0" w:color="auto"/>
              <w:right w:val="single" w:sz="4" w:space="0" w:color="auto"/>
            </w:tcBorders>
          </w:tcPr>
          <w:p w:rsidR="000B156E" w:rsidRPr="00625419" w:rsidRDefault="000B156E" w:rsidP="00094360">
            <w:pPr>
              <w:rPr>
                <w:sz w:val="20"/>
                <w:szCs w:val="20"/>
              </w:rPr>
            </w:pPr>
            <w:r w:rsidRPr="00625419">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Borders>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t>чел.</w:t>
            </w:r>
          </w:p>
        </w:tc>
        <w:tc>
          <w:tcPr>
            <w:tcW w:w="992" w:type="dxa"/>
            <w:tcBorders>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30</w:t>
            </w:r>
          </w:p>
        </w:tc>
        <w:tc>
          <w:tcPr>
            <w:tcW w:w="993" w:type="dxa"/>
            <w:tcBorders>
              <w:left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6</w:t>
            </w:r>
          </w:p>
        </w:tc>
        <w:tc>
          <w:tcPr>
            <w:tcW w:w="1528" w:type="dxa"/>
            <w:tcBorders>
              <w:left w:val="single" w:sz="4" w:space="0" w:color="auto"/>
              <w:bottom w:val="single" w:sz="4" w:space="0" w:color="auto"/>
              <w:right w:val="single" w:sz="4" w:space="0" w:color="auto"/>
            </w:tcBorders>
          </w:tcPr>
          <w:p w:rsidR="000B156E" w:rsidRPr="00625419" w:rsidRDefault="000B156E" w:rsidP="006E6F28">
            <w:pPr>
              <w:pStyle w:val="3f0"/>
              <w:ind w:left="0"/>
              <w:rPr>
                <w:sz w:val="20"/>
                <w:szCs w:val="20"/>
              </w:rPr>
            </w:pPr>
            <w:r w:rsidRPr="00625419">
              <w:rPr>
                <w:sz w:val="20"/>
                <w:szCs w:val="20"/>
              </w:rPr>
              <w:t>Мероприятие выполнено полностью</w:t>
            </w:r>
          </w:p>
          <w:p w:rsidR="000B156E" w:rsidRPr="00625419" w:rsidRDefault="000B156E" w:rsidP="009048E2">
            <w:pPr>
              <w:pStyle w:val="3f0"/>
              <w:ind w:left="0"/>
              <w:jc w:val="center"/>
              <w:rPr>
                <w:sz w:val="20"/>
                <w:szCs w:val="20"/>
              </w:rPr>
            </w:pPr>
          </w:p>
          <w:p w:rsidR="000B156E" w:rsidRPr="00625419" w:rsidRDefault="000B156E" w:rsidP="009048E2">
            <w:pPr>
              <w:pStyle w:val="3f0"/>
              <w:ind w:left="0"/>
              <w:jc w:val="center"/>
              <w:rPr>
                <w:sz w:val="20"/>
                <w:szCs w:val="20"/>
              </w:rPr>
            </w:pPr>
          </w:p>
        </w:tc>
      </w:tr>
      <w:tr w:rsidR="000B156E" w:rsidRPr="00625419" w:rsidTr="00556F86">
        <w:trPr>
          <w:trHeight w:val="161"/>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right w:val="single" w:sz="4" w:space="0" w:color="auto"/>
            </w:tcBorders>
          </w:tcPr>
          <w:p w:rsidR="000B156E" w:rsidRPr="00625419" w:rsidRDefault="000B156E" w:rsidP="00094360">
            <w:pPr>
              <w:pStyle w:val="3f0"/>
              <w:ind w:left="0"/>
              <w:rPr>
                <w:sz w:val="20"/>
                <w:szCs w:val="20"/>
              </w:rPr>
            </w:pPr>
          </w:p>
        </w:tc>
        <w:tc>
          <w:tcPr>
            <w:tcW w:w="1560" w:type="dxa"/>
            <w:vMerge/>
            <w:tcBorders>
              <w:left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r w:rsidRPr="00625419">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0B156E" w:rsidRPr="00625419" w:rsidRDefault="000B156E" w:rsidP="006E6F28">
            <w:pPr>
              <w:pStyle w:val="3f0"/>
              <w:ind w:left="0"/>
              <w:rPr>
                <w:sz w:val="20"/>
                <w:szCs w:val="20"/>
              </w:rPr>
            </w:pPr>
            <w:r w:rsidRPr="00625419">
              <w:rPr>
                <w:sz w:val="20"/>
                <w:szCs w:val="20"/>
              </w:rPr>
              <w:t>Мероприятия на 2016 год не запланировано</w:t>
            </w:r>
          </w:p>
          <w:p w:rsidR="000B156E" w:rsidRPr="00625419" w:rsidRDefault="000B156E" w:rsidP="009048E2">
            <w:pPr>
              <w:pStyle w:val="3f0"/>
              <w:ind w:left="0"/>
              <w:jc w:val="center"/>
              <w:rPr>
                <w:sz w:val="20"/>
                <w:szCs w:val="20"/>
              </w:rPr>
            </w:pPr>
          </w:p>
        </w:tc>
      </w:tr>
      <w:tr w:rsidR="000B156E" w:rsidRPr="00625419" w:rsidTr="00556F86">
        <w:trPr>
          <w:trHeight w:val="154"/>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right w:val="single" w:sz="4" w:space="0" w:color="auto"/>
            </w:tcBorders>
          </w:tcPr>
          <w:p w:rsidR="000B156E" w:rsidRPr="00625419" w:rsidRDefault="000B156E" w:rsidP="00094360">
            <w:pPr>
              <w:pStyle w:val="3f0"/>
              <w:ind w:left="0"/>
              <w:rPr>
                <w:sz w:val="20"/>
                <w:szCs w:val="20"/>
              </w:rPr>
            </w:pPr>
          </w:p>
        </w:tc>
        <w:tc>
          <w:tcPr>
            <w:tcW w:w="1560" w:type="dxa"/>
            <w:vMerge/>
            <w:tcBorders>
              <w:left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autoSpaceDE w:val="0"/>
              <w:autoSpaceDN w:val="0"/>
              <w:adjustRightInd w:val="0"/>
              <w:outlineLvl w:val="1"/>
              <w:rPr>
                <w:sz w:val="20"/>
                <w:szCs w:val="20"/>
              </w:rPr>
            </w:pPr>
            <w:r w:rsidRPr="00625419">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0B156E" w:rsidRPr="00625419" w:rsidRDefault="000B156E" w:rsidP="006E6F28">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sz w:val="20"/>
                <w:szCs w:val="20"/>
              </w:rPr>
            </w:pPr>
          </w:p>
        </w:tc>
      </w:tr>
      <w:tr w:rsidR="000B156E" w:rsidRPr="00625419" w:rsidTr="00556F86">
        <w:trPr>
          <w:trHeight w:val="154"/>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right w:val="single" w:sz="4" w:space="0" w:color="auto"/>
            </w:tcBorders>
          </w:tcPr>
          <w:p w:rsidR="000B156E" w:rsidRPr="00625419" w:rsidRDefault="000B156E" w:rsidP="00094360">
            <w:pPr>
              <w:pStyle w:val="3f0"/>
              <w:ind w:left="0"/>
              <w:rPr>
                <w:sz w:val="20"/>
                <w:szCs w:val="20"/>
              </w:rPr>
            </w:pPr>
          </w:p>
        </w:tc>
        <w:tc>
          <w:tcPr>
            <w:tcW w:w="1560" w:type="dxa"/>
            <w:vMerge/>
            <w:tcBorders>
              <w:left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autoSpaceDE w:val="0"/>
              <w:autoSpaceDN w:val="0"/>
              <w:adjustRightInd w:val="0"/>
              <w:outlineLvl w:val="1"/>
              <w:rPr>
                <w:sz w:val="20"/>
                <w:szCs w:val="20"/>
              </w:rPr>
            </w:pPr>
            <w:r w:rsidRPr="00625419">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27</w:t>
            </w:r>
          </w:p>
        </w:tc>
        <w:tc>
          <w:tcPr>
            <w:tcW w:w="1528" w:type="dxa"/>
            <w:tcBorders>
              <w:top w:val="single" w:sz="4" w:space="0" w:color="auto"/>
              <w:left w:val="single" w:sz="4" w:space="0" w:color="auto"/>
              <w:bottom w:val="single" w:sz="4" w:space="0" w:color="auto"/>
              <w:right w:val="single" w:sz="4" w:space="0" w:color="auto"/>
            </w:tcBorders>
          </w:tcPr>
          <w:p w:rsidR="000B156E" w:rsidRPr="00625419" w:rsidRDefault="000B156E" w:rsidP="006E6F28">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0B156E" w:rsidRPr="00625419" w:rsidRDefault="000B156E" w:rsidP="009048E2">
            <w:pPr>
              <w:pStyle w:val="3f0"/>
              <w:ind w:left="0"/>
              <w:jc w:val="center"/>
              <w:rPr>
                <w:sz w:val="20"/>
                <w:szCs w:val="20"/>
              </w:rPr>
            </w:pPr>
          </w:p>
        </w:tc>
      </w:tr>
      <w:tr w:rsidR="000B156E" w:rsidRPr="00625419" w:rsidTr="00556F86">
        <w:trPr>
          <w:trHeight w:val="154"/>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right w:val="single" w:sz="4" w:space="0" w:color="auto"/>
            </w:tcBorders>
          </w:tcPr>
          <w:p w:rsidR="000B156E" w:rsidRPr="00625419" w:rsidRDefault="000B156E" w:rsidP="00094360">
            <w:pPr>
              <w:pStyle w:val="3f0"/>
              <w:ind w:left="0"/>
              <w:rPr>
                <w:sz w:val="20"/>
                <w:szCs w:val="20"/>
              </w:rPr>
            </w:pPr>
          </w:p>
        </w:tc>
        <w:tc>
          <w:tcPr>
            <w:tcW w:w="1560" w:type="dxa"/>
            <w:vMerge/>
            <w:tcBorders>
              <w:left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autoSpaceDE w:val="0"/>
              <w:autoSpaceDN w:val="0"/>
              <w:adjustRightInd w:val="0"/>
              <w:outlineLvl w:val="1"/>
              <w:rPr>
                <w:sz w:val="20"/>
                <w:szCs w:val="20"/>
              </w:rPr>
            </w:pPr>
            <w:r w:rsidRPr="00625419">
              <w:rPr>
                <w:sz w:val="20"/>
                <w:szCs w:val="20"/>
              </w:rPr>
              <w:t xml:space="preserve">Доля муниципальных служащих, прошедших </w:t>
            </w:r>
            <w:r w:rsidRPr="00625419">
              <w:rPr>
                <w:sz w:val="20"/>
                <w:szCs w:val="20"/>
              </w:rPr>
              <w:lastRenderedPageBreak/>
              <w:t>аттестацию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48</w:t>
            </w:r>
          </w:p>
        </w:tc>
        <w:tc>
          <w:tcPr>
            <w:tcW w:w="993"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55</w:t>
            </w:r>
          </w:p>
        </w:tc>
        <w:tc>
          <w:tcPr>
            <w:tcW w:w="1528" w:type="dxa"/>
            <w:tcBorders>
              <w:top w:val="single" w:sz="4" w:space="0" w:color="auto"/>
              <w:left w:val="single" w:sz="4" w:space="0" w:color="auto"/>
              <w:bottom w:val="single" w:sz="4" w:space="0" w:color="auto"/>
              <w:right w:val="single" w:sz="4" w:space="0" w:color="auto"/>
            </w:tcBorders>
          </w:tcPr>
          <w:p w:rsidR="000B156E" w:rsidRPr="00625419" w:rsidRDefault="000B156E" w:rsidP="006E6F28">
            <w:pPr>
              <w:pStyle w:val="3f0"/>
              <w:ind w:left="0"/>
              <w:rPr>
                <w:sz w:val="20"/>
                <w:szCs w:val="20"/>
              </w:rPr>
            </w:pPr>
            <w:r w:rsidRPr="00625419">
              <w:rPr>
                <w:rFonts w:eastAsia="Times New Roman"/>
                <w:sz w:val="20"/>
                <w:szCs w:val="20"/>
              </w:rPr>
              <w:t xml:space="preserve">Расчет показателя </w:t>
            </w:r>
            <w:r w:rsidRPr="00625419">
              <w:rPr>
                <w:rFonts w:eastAsia="Times New Roman"/>
                <w:sz w:val="20"/>
                <w:szCs w:val="20"/>
              </w:rPr>
              <w:lastRenderedPageBreak/>
              <w:t>производится с учетом обобщенных данных</w:t>
            </w:r>
          </w:p>
        </w:tc>
      </w:tr>
      <w:tr w:rsidR="000B156E" w:rsidRPr="00625419" w:rsidTr="00556F86">
        <w:trPr>
          <w:trHeight w:val="154"/>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right w:val="single" w:sz="4" w:space="0" w:color="auto"/>
            </w:tcBorders>
          </w:tcPr>
          <w:p w:rsidR="000B156E" w:rsidRPr="00625419" w:rsidRDefault="000B156E" w:rsidP="00094360">
            <w:pPr>
              <w:pStyle w:val="3f0"/>
              <w:ind w:left="0"/>
              <w:rPr>
                <w:sz w:val="20"/>
                <w:szCs w:val="20"/>
              </w:rPr>
            </w:pPr>
          </w:p>
        </w:tc>
        <w:tc>
          <w:tcPr>
            <w:tcW w:w="1560" w:type="dxa"/>
            <w:vMerge/>
            <w:tcBorders>
              <w:left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autoSpaceDE w:val="0"/>
              <w:autoSpaceDN w:val="0"/>
              <w:adjustRightInd w:val="0"/>
              <w:outlineLvl w:val="1"/>
              <w:rPr>
                <w:sz w:val="20"/>
                <w:szCs w:val="20"/>
              </w:rPr>
            </w:pPr>
            <w:r w:rsidRPr="00625419">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0B156E" w:rsidRPr="00625419" w:rsidRDefault="000B156E" w:rsidP="006E6F28">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0B156E" w:rsidRPr="00625419" w:rsidRDefault="000B156E" w:rsidP="009048E2">
            <w:pPr>
              <w:pStyle w:val="3f0"/>
              <w:ind w:left="0"/>
              <w:jc w:val="center"/>
              <w:rPr>
                <w:rFonts w:eastAsia="Times New Roman"/>
                <w:sz w:val="20"/>
                <w:szCs w:val="20"/>
              </w:rPr>
            </w:pPr>
          </w:p>
          <w:p w:rsidR="000B156E" w:rsidRPr="00625419" w:rsidRDefault="000B156E" w:rsidP="009048E2">
            <w:pPr>
              <w:pStyle w:val="3f0"/>
              <w:ind w:left="0"/>
              <w:jc w:val="center"/>
              <w:rPr>
                <w:sz w:val="20"/>
                <w:szCs w:val="20"/>
              </w:rPr>
            </w:pPr>
          </w:p>
        </w:tc>
      </w:tr>
      <w:tr w:rsidR="000B156E" w:rsidRPr="00625419" w:rsidTr="00556F86">
        <w:trPr>
          <w:trHeight w:val="792"/>
        </w:trPr>
        <w:tc>
          <w:tcPr>
            <w:tcW w:w="71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widowControl w:val="0"/>
              <w:autoSpaceDE w:val="0"/>
              <w:autoSpaceDN w:val="0"/>
              <w:adjustRightInd w:val="0"/>
              <w:jc w:val="both"/>
              <w:rPr>
                <w:sz w:val="20"/>
                <w:szCs w:val="20"/>
              </w:rPr>
            </w:pPr>
          </w:p>
        </w:tc>
        <w:tc>
          <w:tcPr>
            <w:tcW w:w="1528" w:type="dxa"/>
            <w:vMerge/>
            <w:tcBorders>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1560" w:type="dxa"/>
            <w:vMerge/>
            <w:tcBorders>
              <w:left w:val="single" w:sz="4" w:space="0" w:color="auto"/>
              <w:bottom w:val="single" w:sz="4" w:space="0" w:color="auto"/>
              <w:right w:val="single" w:sz="4" w:space="0" w:color="auto"/>
            </w:tcBorders>
          </w:tcPr>
          <w:p w:rsidR="000B156E" w:rsidRPr="00625419" w:rsidRDefault="000B156E" w:rsidP="00094360">
            <w:pPr>
              <w:pStyle w:val="3f0"/>
              <w:ind w:left="0"/>
              <w:jc w:val="center"/>
              <w:rPr>
                <w:sz w:val="20"/>
                <w:szCs w:val="20"/>
              </w:rPr>
            </w:pPr>
          </w:p>
        </w:tc>
        <w:tc>
          <w:tcPr>
            <w:tcW w:w="1134" w:type="dxa"/>
            <w:vMerge/>
            <w:tcBorders>
              <w:left w:val="single" w:sz="4" w:space="0" w:color="auto"/>
              <w:bottom w:val="single" w:sz="4" w:space="0" w:color="auto"/>
              <w:right w:val="single" w:sz="4" w:space="0" w:color="auto"/>
            </w:tcBorders>
          </w:tcPr>
          <w:p w:rsidR="000B156E" w:rsidRPr="00625419" w:rsidRDefault="000B156E"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B156E" w:rsidRPr="00625419" w:rsidRDefault="000B156E"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rPr>
                <w:sz w:val="20"/>
                <w:szCs w:val="20"/>
              </w:rPr>
            </w:pPr>
            <w:r w:rsidRPr="00625419">
              <w:rPr>
                <w:sz w:val="20"/>
                <w:szCs w:val="20"/>
              </w:rPr>
              <w:t>Проведение мероприятий антикоррупционной направленности (совещания, семинары)</w:t>
            </w:r>
          </w:p>
        </w:tc>
        <w:tc>
          <w:tcPr>
            <w:tcW w:w="709"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both"/>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0B156E" w:rsidRPr="00625419" w:rsidRDefault="000B156E"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0B156E" w:rsidRPr="00625419" w:rsidRDefault="000B156E" w:rsidP="006E6F28">
            <w:pPr>
              <w:pStyle w:val="3f0"/>
              <w:ind w:left="0"/>
              <w:rPr>
                <w:sz w:val="20"/>
                <w:szCs w:val="20"/>
              </w:rPr>
            </w:pPr>
            <w:r w:rsidRPr="00625419">
              <w:rPr>
                <w:sz w:val="20"/>
                <w:szCs w:val="20"/>
              </w:rPr>
              <w:t>Мероприятия на 2016 год не запланировано</w:t>
            </w:r>
          </w:p>
          <w:p w:rsidR="000B156E" w:rsidRPr="00625419" w:rsidRDefault="000B156E" w:rsidP="009048E2">
            <w:pPr>
              <w:pStyle w:val="3f0"/>
              <w:ind w:left="0"/>
              <w:jc w:val="center"/>
              <w:rPr>
                <w:sz w:val="20"/>
                <w:szCs w:val="20"/>
              </w:rPr>
            </w:pPr>
          </w:p>
        </w:tc>
      </w:tr>
      <w:tr w:rsidR="00625419" w:rsidRPr="00625419" w:rsidTr="009F2F48">
        <w:trPr>
          <w:trHeight w:val="319"/>
        </w:trPr>
        <w:tc>
          <w:tcPr>
            <w:tcW w:w="71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1.1.5</w:t>
            </w:r>
          </w:p>
        </w:tc>
        <w:tc>
          <w:tcPr>
            <w:tcW w:w="1953" w:type="dxa"/>
            <w:vMerge w:val="restart"/>
            <w:tcBorders>
              <w:top w:val="single" w:sz="4" w:space="0" w:color="auto"/>
              <w:left w:val="single" w:sz="4" w:space="0" w:color="auto"/>
              <w:bottom w:val="single" w:sz="4" w:space="0" w:color="auto"/>
              <w:right w:val="single" w:sz="4" w:space="0" w:color="auto"/>
            </w:tcBorders>
          </w:tcPr>
          <w:p w:rsidR="000A4688" w:rsidRDefault="00625419" w:rsidP="00094360">
            <w:pPr>
              <w:rPr>
                <w:sz w:val="20"/>
                <w:szCs w:val="20"/>
              </w:rPr>
            </w:pPr>
            <w:r w:rsidRPr="00625419">
              <w:rPr>
                <w:sz w:val="20"/>
                <w:szCs w:val="20"/>
              </w:rPr>
              <w:t xml:space="preserve">Мероприятие «Обеспечение деятельности Управления жилищно-коммунального хозяйства администрации </w:t>
            </w:r>
          </w:p>
          <w:p w:rsidR="00625419" w:rsidRPr="00625419" w:rsidRDefault="00625419" w:rsidP="00094360">
            <w:pPr>
              <w:rPr>
                <w:sz w:val="20"/>
                <w:szCs w:val="20"/>
              </w:rPr>
            </w:pPr>
            <w:r w:rsidRPr="00625419">
              <w:rPr>
                <w:sz w:val="20"/>
                <w:szCs w:val="20"/>
              </w:rPr>
              <w:t>городского округа Кинешма»</w:t>
            </w:r>
          </w:p>
        </w:tc>
        <w:tc>
          <w:tcPr>
            <w:tcW w:w="1590" w:type="dxa"/>
            <w:vMerge w:val="restart"/>
            <w:tcBorders>
              <w:top w:val="single" w:sz="4" w:space="0" w:color="auto"/>
              <w:left w:val="single" w:sz="4" w:space="0" w:color="auto"/>
              <w:bottom w:val="single" w:sz="4" w:space="0" w:color="auto"/>
              <w:right w:val="single" w:sz="4" w:space="0" w:color="auto"/>
            </w:tcBorders>
          </w:tcPr>
          <w:p w:rsidR="00625419" w:rsidRDefault="00625419" w:rsidP="00094360">
            <w:pPr>
              <w:rPr>
                <w:sz w:val="20"/>
                <w:szCs w:val="20"/>
              </w:rPr>
            </w:pPr>
            <w:r w:rsidRPr="00625419">
              <w:rPr>
                <w:sz w:val="20"/>
                <w:szCs w:val="20"/>
              </w:rPr>
              <w:t>Управление жилищно-коммунального хозяйства администрации городского округа Кинешма</w:t>
            </w:r>
          </w:p>
          <w:p w:rsidR="000A4688" w:rsidRDefault="000A4688" w:rsidP="00094360">
            <w:pPr>
              <w:rPr>
                <w:sz w:val="20"/>
                <w:szCs w:val="20"/>
              </w:rPr>
            </w:pPr>
          </w:p>
          <w:p w:rsidR="000A4688" w:rsidRPr="00625419" w:rsidRDefault="000A4688"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DD604E">
            <w:pPr>
              <w:pStyle w:val="3f0"/>
              <w:ind w:left="0"/>
              <w:jc w:val="center"/>
              <w:rPr>
                <w:sz w:val="20"/>
                <w:szCs w:val="20"/>
              </w:rPr>
            </w:pPr>
            <w:r w:rsidRPr="00625419">
              <w:rPr>
                <w:sz w:val="20"/>
                <w:szCs w:val="20"/>
              </w:rPr>
              <w:t>5214,8</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DD604E">
            <w:pPr>
              <w:jc w:val="center"/>
              <w:rPr>
                <w:sz w:val="20"/>
                <w:szCs w:val="20"/>
              </w:rPr>
            </w:pPr>
            <w:r w:rsidRPr="00625419">
              <w:rPr>
                <w:sz w:val="20"/>
                <w:szCs w:val="20"/>
              </w:rPr>
              <w:t>5054,3</w:t>
            </w:r>
          </w:p>
        </w:tc>
        <w:tc>
          <w:tcPr>
            <w:tcW w:w="1417" w:type="dxa"/>
            <w:vMerge w:val="restart"/>
            <w:tcBorders>
              <w:top w:val="single" w:sz="4" w:space="0" w:color="auto"/>
              <w:left w:val="single" w:sz="4" w:space="0" w:color="auto"/>
              <w:bottom w:val="single" w:sz="4" w:space="0" w:color="auto"/>
              <w:right w:val="single" w:sz="4" w:space="0" w:color="auto"/>
            </w:tcBorders>
          </w:tcPr>
          <w:p w:rsidR="000A4688" w:rsidRDefault="00625419" w:rsidP="00094360">
            <w:pPr>
              <w:rPr>
                <w:sz w:val="20"/>
                <w:szCs w:val="20"/>
              </w:rPr>
            </w:pPr>
            <w:r w:rsidRPr="00625419">
              <w:rPr>
                <w:sz w:val="20"/>
                <w:szCs w:val="20"/>
              </w:rPr>
              <w:t>Мероприятие выполнено полностью, отклонение в сумме 160,5 тыс</w:t>
            </w:r>
            <w:proofErr w:type="gramStart"/>
            <w:r w:rsidRPr="00625419">
              <w:rPr>
                <w:sz w:val="20"/>
                <w:szCs w:val="20"/>
              </w:rPr>
              <w:t>.р</w:t>
            </w:r>
            <w:proofErr w:type="gramEnd"/>
            <w:r w:rsidRPr="00625419">
              <w:rPr>
                <w:sz w:val="20"/>
                <w:szCs w:val="20"/>
              </w:rPr>
              <w:t>уб., в связи с недостаточны</w:t>
            </w:r>
          </w:p>
          <w:p w:rsidR="00625419" w:rsidRPr="00625419" w:rsidRDefault="00625419" w:rsidP="00094360">
            <w:pPr>
              <w:rPr>
                <w:b/>
                <w:sz w:val="20"/>
                <w:szCs w:val="20"/>
              </w:rPr>
            </w:pPr>
            <w:proofErr w:type="gramStart"/>
            <w:r w:rsidRPr="00625419">
              <w:rPr>
                <w:sz w:val="20"/>
                <w:szCs w:val="20"/>
              </w:rPr>
              <w:t>м</w:t>
            </w:r>
            <w:proofErr w:type="gramEnd"/>
            <w:r w:rsidRPr="00625419">
              <w:rPr>
                <w:sz w:val="20"/>
                <w:szCs w:val="20"/>
              </w:rPr>
              <w:t xml:space="preserve"> финансированием средств бюджета городского округа </w:t>
            </w:r>
            <w:r w:rsidRPr="00625419">
              <w:rPr>
                <w:sz w:val="20"/>
                <w:szCs w:val="20"/>
              </w:rPr>
              <w:lastRenderedPageBreak/>
              <w:t>Кинешма</w:t>
            </w: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lastRenderedPageBreak/>
              <w:t xml:space="preserve">Количество муниципальных служащих прошедших повышение квалификации </w:t>
            </w: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rPr>
                <w:rFonts w:ascii="Times New Roman" w:hAnsi="Times New Roman" w:cs="Times New Roman"/>
                <w:sz w:val="20"/>
                <w:szCs w:val="20"/>
              </w:rPr>
            </w:pPr>
            <w:r w:rsidRPr="00625419">
              <w:rPr>
                <w:rFonts w:ascii="Times New Roman" w:hAnsi="Times New Roman" w:cs="Times New Roman"/>
                <w:sz w:val="20"/>
                <w:szCs w:val="20"/>
              </w:rPr>
              <w:t>чел.</w:t>
            </w: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Мероприятия на 2016 год не запланировано</w:t>
            </w:r>
          </w:p>
          <w:p w:rsidR="00DD604E" w:rsidRDefault="00DD604E" w:rsidP="00094360">
            <w:pPr>
              <w:pStyle w:val="3f0"/>
              <w:ind w:left="0"/>
              <w:rPr>
                <w:sz w:val="20"/>
                <w:szCs w:val="20"/>
              </w:rPr>
            </w:pPr>
          </w:p>
          <w:p w:rsidR="00625419" w:rsidRPr="00625419" w:rsidRDefault="00625419" w:rsidP="00094360">
            <w:pPr>
              <w:pStyle w:val="3f0"/>
              <w:ind w:left="0"/>
              <w:rPr>
                <w:sz w:val="20"/>
                <w:szCs w:val="20"/>
              </w:rPr>
            </w:pPr>
          </w:p>
        </w:tc>
      </w:tr>
      <w:tr w:rsidR="00625419" w:rsidRPr="00625419" w:rsidTr="000A4688">
        <w:trPr>
          <w:trHeight w:val="465"/>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21774A" w:rsidRDefault="00625419" w:rsidP="00094360">
            <w:pPr>
              <w:pStyle w:val="3f0"/>
              <w:ind w:left="0"/>
              <w:rPr>
                <w:sz w:val="20"/>
                <w:szCs w:val="20"/>
              </w:rPr>
            </w:pPr>
            <w:r w:rsidRPr="00625419">
              <w:rPr>
                <w:sz w:val="20"/>
                <w:szCs w:val="20"/>
              </w:rPr>
              <w:t>бюджетные ассигнования</w:t>
            </w:r>
          </w:p>
          <w:p w:rsidR="00625419" w:rsidRPr="00625419" w:rsidRDefault="00625419"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t>5214,8</w:t>
            </w:r>
          </w:p>
          <w:p w:rsidR="00625419" w:rsidRDefault="00625419" w:rsidP="00094360">
            <w:pPr>
              <w:pStyle w:val="3f0"/>
              <w:ind w:left="0"/>
              <w:jc w:val="center"/>
              <w:rPr>
                <w:sz w:val="20"/>
                <w:szCs w:val="20"/>
              </w:rPr>
            </w:pPr>
          </w:p>
          <w:p w:rsidR="000A4688" w:rsidRDefault="000A4688" w:rsidP="00094360">
            <w:pPr>
              <w:pStyle w:val="3f0"/>
              <w:ind w:left="0"/>
              <w:jc w:val="center"/>
              <w:rPr>
                <w:sz w:val="20"/>
                <w:szCs w:val="20"/>
              </w:rPr>
            </w:pPr>
          </w:p>
          <w:p w:rsidR="000A4688" w:rsidRDefault="000A4688" w:rsidP="00094360">
            <w:pPr>
              <w:pStyle w:val="3f0"/>
              <w:ind w:left="0"/>
              <w:jc w:val="center"/>
              <w:rPr>
                <w:sz w:val="20"/>
                <w:szCs w:val="20"/>
              </w:rPr>
            </w:pPr>
          </w:p>
          <w:p w:rsidR="000A4688" w:rsidRDefault="000A4688" w:rsidP="00094360">
            <w:pPr>
              <w:pStyle w:val="3f0"/>
              <w:ind w:left="0"/>
              <w:jc w:val="center"/>
              <w:rPr>
                <w:sz w:val="20"/>
                <w:szCs w:val="20"/>
              </w:rPr>
            </w:pPr>
          </w:p>
          <w:p w:rsidR="000A4688" w:rsidRDefault="000A4688" w:rsidP="00094360">
            <w:pPr>
              <w:pStyle w:val="3f0"/>
              <w:ind w:left="0"/>
              <w:jc w:val="center"/>
              <w:rPr>
                <w:sz w:val="20"/>
                <w:szCs w:val="20"/>
              </w:rPr>
            </w:pPr>
          </w:p>
          <w:p w:rsidR="000A4688" w:rsidRDefault="000A4688" w:rsidP="00094360">
            <w:pPr>
              <w:pStyle w:val="3f0"/>
              <w:ind w:left="0"/>
              <w:jc w:val="center"/>
              <w:rPr>
                <w:sz w:val="20"/>
                <w:szCs w:val="20"/>
              </w:rPr>
            </w:pPr>
          </w:p>
          <w:p w:rsidR="000A4688" w:rsidRDefault="000A4688" w:rsidP="00094360">
            <w:pPr>
              <w:pStyle w:val="3f0"/>
              <w:ind w:left="0"/>
              <w:jc w:val="center"/>
              <w:rPr>
                <w:sz w:val="20"/>
                <w:szCs w:val="20"/>
              </w:rPr>
            </w:pPr>
          </w:p>
          <w:p w:rsidR="000A4688" w:rsidRPr="00625419" w:rsidRDefault="000A4688" w:rsidP="00094360">
            <w:pPr>
              <w:pStyle w:val="3f0"/>
              <w:ind w:left="0"/>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5054,3</w:t>
            </w:r>
          </w:p>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r>
      <w:tr w:rsidR="000A4688" w:rsidRPr="00625419" w:rsidTr="00094360">
        <w:trPr>
          <w:trHeight w:val="700"/>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tcPr>
          <w:p w:rsidR="000A4688" w:rsidRDefault="000A4688" w:rsidP="00094360">
            <w:pPr>
              <w:rPr>
                <w:sz w:val="20"/>
                <w:szCs w:val="20"/>
              </w:rPr>
            </w:pPr>
            <w:r w:rsidRPr="00625419">
              <w:rPr>
                <w:sz w:val="20"/>
                <w:szCs w:val="20"/>
              </w:rPr>
              <w:t xml:space="preserve">Количество муниципальных служащих прошедших </w:t>
            </w:r>
          </w:p>
          <w:p w:rsidR="000A4688" w:rsidRPr="00625419" w:rsidRDefault="000A4688" w:rsidP="000A4688">
            <w:pPr>
              <w:rPr>
                <w:sz w:val="20"/>
                <w:szCs w:val="20"/>
              </w:rPr>
            </w:pPr>
            <w:r w:rsidRPr="00625419">
              <w:rPr>
                <w:sz w:val="20"/>
                <w:szCs w:val="20"/>
              </w:rPr>
              <w:t xml:space="preserve">профессиональную переподготовку </w:t>
            </w:r>
          </w:p>
        </w:tc>
        <w:tc>
          <w:tcPr>
            <w:tcW w:w="709" w:type="dxa"/>
            <w:vMerge w:val="restart"/>
            <w:tcBorders>
              <w:top w:val="single" w:sz="4" w:space="0" w:color="auto"/>
              <w:left w:val="single" w:sz="4" w:space="0" w:color="auto"/>
              <w:bottom w:val="single" w:sz="4" w:space="0" w:color="auto"/>
              <w:right w:val="single" w:sz="4" w:space="0" w:color="auto"/>
            </w:tcBorders>
          </w:tcPr>
          <w:p w:rsidR="000A4688" w:rsidRDefault="000A4688" w:rsidP="00094360">
            <w:pPr>
              <w:jc w:val="both"/>
              <w:rPr>
                <w:sz w:val="20"/>
                <w:szCs w:val="20"/>
              </w:rPr>
            </w:pPr>
            <w:r w:rsidRPr="00625419">
              <w:rPr>
                <w:sz w:val="20"/>
                <w:szCs w:val="20"/>
              </w:rPr>
              <w:t>чел.</w:t>
            </w:r>
          </w:p>
          <w:p w:rsidR="000A4688" w:rsidRDefault="000A4688" w:rsidP="00094360">
            <w:pPr>
              <w:jc w:val="both"/>
              <w:rPr>
                <w:sz w:val="20"/>
                <w:szCs w:val="20"/>
              </w:rPr>
            </w:pPr>
          </w:p>
          <w:p w:rsidR="000A4688" w:rsidRDefault="000A4688" w:rsidP="00094360">
            <w:pPr>
              <w:jc w:val="both"/>
              <w:rPr>
                <w:sz w:val="20"/>
                <w:szCs w:val="20"/>
              </w:rPr>
            </w:pPr>
          </w:p>
          <w:p w:rsidR="000A4688" w:rsidRDefault="000A4688" w:rsidP="00094360">
            <w:pPr>
              <w:jc w:val="both"/>
              <w:rPr>
                <w:sz w:val="20"/>
                <w:szCs w:val="20"/>
              </w:rPr>
            </w:pPr>
          </w:p>
          <w:p w:rsidR="000A4688" w:rsidRDefault="000A4688" w:rsidP="00094360">
            <w:pPr>
              <w:jc w:val="both"/>
              <w:rPr>
                <w:sz w:val="20"/>
                <w:szCs w:val="20"/>
              </w:rPr>
            </w:pPr>
          </w:p>
          <w:p w:rsidR="000A4688" w:rsidRPr="00625419" w:rsidRDefault="000A4688" w:rsidP="00094360">
            <w:pPr>
              <w:jc w:val="both"/>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0A4688" w:rsidRDefault="000A4688" w:rsidP="00094360">
            <w:pPr>
              <w:jc w:val="center"/>
              <w:rPr>
                <w:sz w:val="20"/>
                <w:szCs w:val="20"/>
              </w:rPr>
            </w:pPr>
            <w:r w:rsidRPr="00625419">
              <w:rPr>
                <w:sz w:val="20"/>
                <w:szCs w:val="20"/>
              </w:rPr>
              <w:t>2</w:t>
            </w:r>
          </w:p>
          <w:p w:rsidR="000A4688" w:rsidRDefault="000A4688" w:rsidP="00094360">
            <w:pPr>
              <w:jc w:val="center"/>
              <w:rPr>
                <w:sz w:val="20"/>
                <w:szCs w:val="20"/>
              </w:rPr>
            </w:pPr>
          </w:p>
          <w:p w:rsidR="000A4688" w:rsidRDefault="000A4688" w:rsidP="00094360">
            <w:pPr>
              <w:jc w:val="center"/>
              <w:rPr>
                <w:sz w:val="20"/>
                <w:szCs w:val="20"/>
              </w:rPr>
            </w:pPr>
          </w:p>
          <w:p w:rsidR="000A4688" w:rsidRDefault="000A4688" w:rsidP="00094360">
            <w:pPr>
              <w:jc w:val="center"/>
              <w:rPr>
                <w:sz w:val="20"/>
                <w:szCs w:val="20"/>
              </w:rPr>
            </w:pPr>
          </w:p>
          <w:p w:rsidR="000A4688" w:rsidRDefault="000A4688" w:rsidP="00094360">
            <w:pPr>
              <w:jc w:val="center"/>
              <w:rPr>
                <w:sz w:val="20"/>
                <w:szCs w:val="20"/>
              </w:rPr>
            </w:pPr>
          </w:p>
          <w:p w:rsidR="000A4688" w:rsidRPr="00625419" w:rsidRDefault="000A4688" w:rsidP="00094360">
            <w:pPr>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0A4688" w:rsidRDefault="000A4688" w:rsidP="00094360">
            <w:pPr>
              <w:jc w:val="center"/>
              <w:rPr>
                <w:sz w:val="20"/>
                <w:szCs w:val="20"/>
              </w:rPr>
            </w:pPr>
            <w:r w:rsidRPr="00625419">
              <w:rPr>
                <w:sz w:val="20"/>
                <w:szCs w:val="20"/>
              </w:rPr>
              <w:t>1</w:t>
            </w:r>
          </w:p>
          <w:p w:rsidR="000A4688" w:rsidRDefault="000A4688" w:rsidP="00094360">
            <w:pPr>
              <w:jc w:val="center"/>
              <w:rPr>
                <w:sz w:val="20"/>
                <w:szCs w:val="20"/>
              </w:rPr>
            </w:pPr>
          </w:p>
          <w:p w:rsidR="000A4688" w:rsidRDefault="000A4688" w:rsidP="00094360">
            <w:pPr>
              <w:jc w:val="center"/>
              <w:rPr>
                <w:sz w:val="20"/>
                <w:szCs w:val="20"/>
              </w:rPr>
            </w:pPr>
          </w:p>
          <w:p w:rsidR="000A4688" w:rsidRPr="00625419" w:rsidRDefault="000A4688" w:rsidP="00094360">
            <w:pPr>
              <w:jc w:val="cente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A4688">
            <w:pPr>
              <w:pStyle w:val="3f0"/>
              <w:ind w:left="0"/>
              <w:rPr>
                <w:sz w:val="20"/>
                <w:szCs w:val="20"/>
              </w:rPr>
            </w:pPr>
            <w:r w:rsidRPr="00625419">
              <w:rPr>
                <w:sz w:val="20"/>
                <w:szCs w:val="20"/>
              </w:rPr>
              <w:t>Мероприятие выполнено полностью, отсутствие заявок</w:t>
            </w:r>
          </w:p>
        </w:tc>
      </w:tr>
      <w:tr w:rsidR="000A4688" w:rsidRPr="00625419" w:rsidTr="00094360">
        <w:trPr>
          <w:trHeight w:val="920"/>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бюджет городского округа Кинешма</w:t>
            </w:r>
          </w:p>
        </w:tc>
        <w:tc>
          <w:tcPr>
            <w:tcW w:w="1560"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r w:rsidRPr="00625419">
              <w:rPr>
                <w:sz w:val="20"/>
                <w:szCs w:val="20"/>
              </w:rPr>
              <w:t>5214,8</w:t>
            </w:r>
          </w:p>
          <w:p w:rsidR="000A4688" w:rsidRPr="00625419" w:rsidRDefault="000A4688" w:rsidP="00094360">
            <w:pPr>
              <w:pStyle w:val="3f0"/>
              <w:ind w:left="0"/>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5054,3</w:t>
            </w:r>
          </w:p>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709" w:type="dxa"/>
            <w:vMerge/>
            <w:tcBorders>
              <w:left w:val="single" w:sz="4" w:space="0" w:color="auto"/>
              <w:bottom w:val="single" w:sz="4" w:space="0" w:color="auto"/>
              <w:right w:val="single" w:sz="4" w:space="0" w:color="auto"/>
            </w:tcBorders>
          </w:tcPr>
          <w:p w:rsidR="000A4688" w:rsidRPr="00625419" w:rsidRDefault="000A4688" w:rsidP="00094360">
            <w:pPr>
              <w:jc w:val="both"/>
              <w:rPr>
                <w:sz w:val="20"/>
                <w:szCs w:val="20"/>
              </w:rPr>
            </w:pPr>
          </w:p>
        </w:tc>
        <w:tc>
          <w:tcPr>
            <w:tcW w:w="992" w:type="dxa"/>
            <w:vMerge/>
            <w:tcBorders>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993" w:type="dxa"/>
            <w:vMerge/>
            <w:tcBorders>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r>
      <w:tr w:rsidR="00625419" w:rsidRPr="00625419" w:rsidTr="00DD604E">
        <w:trPr>
          <w:trHeight w:val="1226"/>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участвующих в обучающих семинарах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DD604E" w:rsidP="00094360">
            <w:pPr>
              <w:pStyle w:val="3f0"/>
              <w:ind w:left="0"/>
              <w:rPr>
                <w:sz w:val="20"/>
                <w:szCs w:val="20"/>
              </w:rPr>
            </w:pPr>
            <w:r w:rsidRPr="00625419">
              <w:rPr>
                <w:sz w:val="20"/>
                <w:szCs w:val="20"/>
              </w:rPr>
              <w:t>Мероприятия на 2016 год не запланировано</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DD604E" w:rsidRPr="00625419" w:rsidRDefault="00DD604E" w:rsidP="00094360">
            <w:pPr>
              <w:pStyle w:val="3f0"/>
              <w:ind w:left="0"/>
              <w:rPr>
                <w:sz w:val="20"/>
                <w:szCs w:val="20"/>
              </w:rPr>
            </w:pPr>
            <w:r w:rsidRPr="00625419">
              <w:rPr>
                <w:sz w:val="20"/>
                <w:szCs w:val="20"/>
              </w:rPr>
              <w:t>Мероприятия на 2016 год не запланировано</w:t>
            </w: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625419" w:rsidRPr="00625419" w:rsidRDefault="00625419" w:rsidP="00094360">
            <w:pPr>
              <w:pStyle w:val="3f0"/>
              <w:ind w:left="0"/>
              <w:rPr>
                <w:sz w:val="20"/>
                <w:szCs w:val="20"/>
              </w:rPr>
            </w:pPr>
          </w:p>
        </w:tc>
      </w:tr>
      <w:tr w:rsidR="00625419" w:rsidRPr="00625419" w:rsidTr="00DD604E">
        <w:trPr>
          <w:trHeight w:val="161"/>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DD604E" w:rsidRPr="00625419" w:rsidRDefault="00DD604E" w:rsidP="00094360">
            <w:pPr>
              <w:pStyle w:val="3f0"/>
              <w:ind w:left="0"/>
              <w:rPr>
                <w:sz w:val="20"/>
                <w:szCs w:val="20"/>
              </w:rPr>
            </w:pPr>
            <w:r w:rsidRPr="00625419">
              <w:rPr>
                <w:sz w:val="20"/>
                <w:szCs w:val="20"/>
              </w:rPr>
              <w:t>Мероприятия на 2016 год не запланировано</w:t>
            </w: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625419" w:rsidRPr="00625419" w:rsidRDefault="00625419" w:rsidP="00094360">
            <w:pPr>
              <w:pStyle w:val="3f0"/>
              <w:ind w:left="0"/>
              <w:rPr>
                <w:sz w:val="20"/>
                <w:szCs w:val="20"/>
              </w:rPr>
            </w:pP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 xml:space="preserve">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w:t>
            </w:r>
            <w:r w:rsidRPr="00625419">
              <w:rPr>
                <w:sz w:val="20"/>
                <w:szCs w:val="20"/>
              </w:rPr>
              <w:lastRenderedPageBreak/>
              <w:t>квалификацию или пройти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w:t>
            </w:r>
          </w:p>
        </w:tc>
        <w:tc>
          <w:tcPr>
            <w:tcW w:w="1528" w:type="dxa"/>
            <w:tcBorders>
              <w:top w:val="single" w:sz="4" w:space="0" w:color="auto"/>
              <w:left w:val="single" w:sz="4" w:space="0" w:color="auto"/>
              <w:bottom w:val="single" w:sz="4" w:space="0" w:color="auto"/>
              <w:right w:val="single" w:sz="4" w:space="0" w:color="auto"/>
            </w:tcBorders>
          </w:tcPr>
          <w:p w:rsidR="00DD604E" w:rsidRPr="00625419" w:rsidRDefault="00DD604E" w:rsidP="00094360">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625419" w:rsidRPr="00625419" w:rsidRDefault="00625419" w:rsidP="00094360">
            <w:pPr>
              <w:pStyle w:val="3f0"/>
              <w:ind w:left="0"/>
              <w:rPr>
                <w:sz w:val="20"/>
                <w:szCs w:val="20"/>
              </w:rPr>
            </w:pP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DD604E" w:rsidRPr="00625419" w:rsidRDefault="00DD604E" w:rsidP="00094360">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625419" w:rsidRPr="00625419" w:rsidRDefault="00625419" w:rsidP="00094360">
            <w:pPr>
              <w:pStyle w:val="3f0"/>
              <w:ind w:left="0"/>
              <w:rPr>
                <w:sz w:val="20"/>
                <w:szCs w:val="20"/>
              </w:rPr>
            </w:pP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прошедших аттестацию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48</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DD604E"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vMerge w:val="restart"/>
            <w:tcBorders>
              <w:top w:val="single" w:sz="4" w:space="0" w:color="auto"/>
              <w:left w:val="single" w:sz="4" w:space="0" w:color="auto"/>
              <w:bottom w:val="single" w:sz="4" w:space="0" w:color="auto"/>
              <w:right w:val="single" w:sz="4" w:space="0" w:color="auto"/>
            </w:tcBorders>
          </w:tcPr>
          <w:p w:rsidR="00DD604E" w:rsidRDefault="00DD604E" w:rsidP="00094360">
            <w:pPr>
              <w:pStyle w:val="3f0"/>
              <w:ind w:left="0"/>
              <w:rPr>
                <w:rFonts w:eastAsia="Times New Roman"/>
                <w:sz w:val="20"/>
                <w:szCs w:val="20"/>
              </w:rPr>
            </w:pPr>
          </w:p>
          <w:p w:rsidR="00DD604E" w:rsidRPr="00625419" w:rsidRDefault="00DD604E" w:rsidP="00094360">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p>
          <w:p w:rsidR="00DD604E" w:rsidRPr="00625419" w:rsidRDefault="00DD604E" w:rsidP="00094360">
            <w:pPr>
              <w:pStyle w:val="3f0"/>
              <w:ind w:left="0"/>
              <w:rPr>
                <w:sz w:val="20"/>
                <w:szCs w:val="20"/>
              </w:rPr>
            </w:pPr>
            <w:r w:rsidRPr="00625419">
              <w:rPr>
                <w:sz w:val="20"/>
                <w:szCs w:val="20"/>
              </w:rPr>
              <w:t>Мероприятия на 2016 год не запланировано</w:t>
            </w:r>
          </w:p>
          <w:p w:rsidR="00625419" w:rsidRPr="00625419" w:rsidRDefault="00625419" w:rsidP="00094360">
            <w:pPr>
              <w:pStyle w:val="3f0"/>
              <w:ind w:left="0"/>
              <w:rPr>
                <w:sz w:val="20"/>
                <w:szCs w:val="20"/>
              </w:rPr>
            </w:pPr>
          </w:p>
        </w:tc>
      </w:tr>
      <w:tr w:rsidR="00625419" w:rsidRPr="00625419" w:rsidTr="00DD604E">
        <w:trPr>
          <w:trHeight w:val="276"/>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Проведение мероприятий антикоррупционной направленности (совещания, семинары)</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w:t>
            </w: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r>
      <w:tr w:rsidR="00625419" w:rsidRPr="00625419" w:rsidTr="00DD604E">
        <w:trPr>
          <w:trHeight w:val="70"/>
        </w:trPr>
        <w:tc>
          <w:tcPr>
            <w:tcW w:w="71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1.1.6</w:t>
            </w:r>
          </w:p>
        </w:tc>
        <w:tc>
          <w:tcPr>
            <w:tcW w:w="195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Мероприятие «Обеспечение </w:t>
            </w:r>
            <w:r w:rsidRPr="00625419">
              <w:rPr>
                <w:sz w:val="20"/>
                <w:szCs w:val="20"/>
              </w:rPr>
              <w:lastRenderedPageBreak/>
              <w:t>деятельности Комитета по физической культуре и спорту администрации городского округа Кинешма»</w:t>
            </w:r>
          </w:p>
        </w:tc>
        <w:tc>
          <w:tcPr>
            <w:tcW w:w="1590"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r w:rsidRPr="00625419">
              <w:rPr>
                <w:sz w:val="20"/>
                <w:szCs w:val="20"/>
              </w:rPr>
              <w:lastRenderedPageBreak/>
              <w:t xml:space="preserve">Комитет по физической </w:t>
            </w:r>
            <w:r w:rsidRPr="00625419">
              <w:rPr>
                <w:sz w:val="20"/>
                <w:szCs w:val="20"/>
              </w:rPr>
              <w:lastRenderedPageBreak/>
              <w:t>культуре и спорту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625419" w:rsidRDefault="00625419" w:rsidP="00094360">
            <w:pPr>
              <w:pStyle w:val="3f0"/>
              <w:ind w:left="0"/>
              <w:rPr>
                <w:sz w:val="20"/>
                <w:szCs w:val="20"/>
              </w:rPr>
            </w:pPr>
            <w:r w:rsidRPr="00625419">
              <w:rPr>
                <w:sz w:val="20"/>
                <w:szCs w:val="20"/>
              </w:rPr>
              <w:lastRenderedPageBreak/>
              <w:t>Всего:</w:t>
            </w:r>
          </w:p>
          <w:p w:rsidR="0023044D" w:rsidRDefault="0023044D" w:rsidP="00094360">
            <w:pPr>
              <w:pStyle w:val="3f0"/>
              <w:ind w:left="0"/>
              <w:rPr>
                <w:sz w:val="20"/>
                <w:szCs w:val="20"/>
              </w:rPr>
            </w:pPr>
          </w:p>
          <w:p w:rsidR="0023044D" w:rsidRDefault="0023044D" w:rsidP="00094360">
            <w:pPr>
              <w:pStyle w:val="3f0"/>
              <w:ind w:left="0"/>
              <w:rPr>
                <w:sz w:val="20"/>
                <w:szCs w:val="20"/>
              </w:rPr>
            </w:pPr>
          </w:p>
          <w:p w:rsidR="0023044D" w:rsidRPr="00625419" w:rsidRDefault="0023044D"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r w:rsidRPr="00625419">
              <w:rPr>
                <w:sz w:val="20"/>
                <w:szCs w:val="20"/>
              </w:rPr>
              <w:lastRenderedPageBreak/>
              <w:t>2782,3</w:t>
            </w:r>
          </w:p>
        </w:tc>
        <w:tc>
          <w:tcPr>
            <w:tcW w:w="1134"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2709,6</w:t>
            </w:r>
          </w:p>
        </w:tc>
        <w:tc>
          <w:tcPr>
            <w:tcW w:w="1417" w:type="dxa"/>
            <w:vMerge w:val="restart"/>
            <w:tcBorders>
              <w:top w:val="single" w:sz="4" w:space="0" w:color="auto"/>
              <w:left w:val="single" w:sz="4" w:space="0" w:color="auto"/>
              <w:bottom w:val="single" w:sz="4" w:space="0" w:color="auto"/>
              <w:right w:val="single" w:sz="4" w:space="0" w:color="auto"/>
            </w:tcBorders>
          </w:tcPr>
          <w:p w:rsidR="0023044D" w:rsidRDefault="00625419" w:rsidP="00094360">
            <w:pPr>
              <w:rPr>
                <w:sz w:val="20"/>
                <w:szCs w:val="20"/>
              </w:rPr>
            </w:pPr>
            <w:r w:rsidRPr="00625419">
              <w:rPr>
                <w:sz w:val="20"/>
                <w:szCs w:val="20"/>
              </w:rPr>
              <w:t xml:space="preserve">Мероприятие </w:t>
            </w:r>
          </w:p>
          <w:p w:rsidR="00625419" w:rsidRPr="00625419" w:rsidRDefault="00625419" w:rsidP="00094360">
            <w:pPr>
              <w:rPr>
                <w:b/>
                <w:sz w:val="20"/>
                <w:szCs w:val="20"/>
              </w:rPr>
            </w:pPr>
            <w:r w:rsidRPr="00625419">
              <w:rPr>
                <w:sz w:val="20"/>
                <w:szCs w:val="20"/>
              </w:rPr>
              <w:t xml:space="preserve">выполнено </w:t>
            </w:r>
            <w:r w:rsidRPr="00625419">
              <w:rPr>
                <w:sz w:val="20"/>
                <w:szCs w:val="20"/>
              </w:rPr>
              <w:lastRenderedPageBreak/>
              <w:t>полностью, отклонение в сумме 72,7 тыс</w:t>
            </w:r>
            <w:proofErr w:type="gramStart"/>
            <w:r w:rsidRPr="00625419">
              <w:rPr>
                <w:sz w:val="20"/>
                <w:szCs w:val="20"/>
              </w:rPr>
              <w:t>.р</w:t>
            </w:r>
            <w:proofErr w:type="gramEnd"/>
            <w:r w:rsidRPr="00625419">
              <w:rPr>
                <w:sz w:val="20"/>
                <w:szCs w:val="20"/>
              </w:rPr>
              <w:t>уб., в связи с недостаточным финансированием средств бюджета городского округа Кинешма</w:t>
            </w:r>
          </w:p>
        </w:tc>
        <w:tc>
          <w:tcPr>
            <w:tcW w:w="229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lastRenderedPageBreak/>
              <w:t xml:space="preserve">Количество муниципальных </w:t>
            </w:r>
            <w:r w:rsidRPr="00625419">
              <w:rPr>
                <w:sz w:val="20"/>
                <w:szCs w:val="20"/>
              </w:rPr>
              <w:lastRenderedPageBreak/>
              <w:t xml:space="preserve">служащих прошедших повышение квалификации </w:t>
            </w:r>
          </w:p>
        </w:tc>
        <w:tc>
          <w:tcPr>
            <w:tcW w:w="709"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a8"/>
              <w:rPr>
                <w:rFonts w:ascii="Times New Roman" w:hAnsi="Times New Roman" w:cs="Times New Roman"/>
                <w:sz w:val="20"/>
                <w:szCs w:val="20"/>
              </w:rPr>
            </w:pPr>
            <w:r w:rsidRPr="00625419">
              <w:rPr>
                <w:rFonts w:ascii="Times New Roman" w:hAnsi="Times New Roman" w:cs="Times New Roman"/>
                <w:sz w:val="20"/>
                <w:szCs w:val="20"/>
              </w:rPr>
              <w:lastRenderedPageBreak/>
              <w:t>чел.</w:t>
            </w:r>
          </w:p>
        </w:tc>
        <w:tc>
          <w:tcPr>
            <w:tcW w:w="992"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w:t>
            </w:r>
          </w:p>
        </w:tc>
        <w:tc>
          <w:tcPr>
            <w:tcW w:w="1528" w:type="dxa"/>
            <w:vMerge w:val="restart"/>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 xml:space="preserve">Мероприятие реализовано в </w:t>
            </w:r>
            <w:r w:rsidRPr="00625419">
              <w:rPr>
                <w:sz w:val="20"/>
                <w:szCs w:val="20"/>
              </w:rPr>
              <w:lastRenderedPageBreak/>
              <w:t>соответствии с графиком</w:t>
            </w:r>
          </w:p>
        </w:tc>
      </w:tr>
      <w:tr w:rsidR="000A4688" w:rsidRPr="00625419" w:rsidTr="00094360">
        <w:trPr>
          <w:trHeight w:val="885"/>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21774A" w:rsidRDefault="000A4688" w:rsidP="00094360">
            <w:pPr>
              <w:pStyle w:val="3f0"/>
              <w:ind w:left="0"/>
              <w:rPr>
                <w:sz w:val="20"/>
                <w:szCs w:val="20"/>
              </w:rPr>
            </w:pPr>
            <w:r w:rsidRPr="00625419">
              <w:rPr>
                <w:sz w:val="20"/>
                <w:szCs w:val="20"/>
              </w:rPr>
              <w:t>бюджетные ассигнования</w:t>
            </w:r>
          </w:p>
          <w:p w:rsidR="000A4688" w:rsidRPr="00625419" w:rsidRDefault="000A4688"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vMerge w:val="restart"/>
            <w:tcBorders>
              <w:top w:val="single" w:sz="4" w:space="0" w:color="auto"/>
              <w:left w:val="single" w:sz="4" w:space="0" w:color="auto"/>
              <w:right w:val="single" w:sz="4" w:space="0" w:color="auto"/>
            </w:tcBorders>
          </w:tcPr>
          <w:p w:rsidR="000A4688" w:rsidRPr="00625419" w:rsidRDefault="000A4688" w:rsidP="00094360">
            <w:pPr>
              <w:pStyle w:val="3f0"/>
              <w:ind w:left="0"/>
              <w:jc w:val="center"/>
              <w:rPr>
                <w:sz w:val="20"/>
                <w:szCs w:val="20"/>
              </w:rPr>
            </w:pPr>
            <w:r w:rsidRPr="00625419">
              <w:rPr>
                <w:sz w:val="20"/>
                <w:szCs w:val="20"/>
              </w:rPr>
              <w:t>2782,3</w:t>
            </w:r>
          </w:p>
        </w:tc>
        <w:tc>
          <w:tcPr>
            <w:tcW w:w="1134" w:type="dxa"/>
            <w:vMerge w:val="restart"/>
            <w:tcBorders>
              <w:top w:val="single" w:sz="4" w:space="0" w:color="auto"/>
              <w:left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2709,6</w:t>
            </w: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r>
      <w:tr w:rsidR="000A4688" w:rsidRPr="00625419" w:rsidTr="00C73E37">
        <w:trPr>
          <w:trHeight w:val="230"/>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2299" w:type="dxa"/>
            <w:vMerge w:val="restart"/>
            <w:tcBorders>
              <w:top w:val="single" w:sz="4" w:space="0" w:color="auto"/>
              <w:left w:val="single" w:sz="4" w:space="0" w:color="auto"/>
              <w:right w:val="single" w:sz="4" w:space="0" w:color="auto"/>
            </w:tcBorders>
          </w:tcPr>
          <w:p w:rsidR="000A4688" w:rsidRPr="00625419" w:rsidRDefault="000A4688" w:rsidP="00094360">
            <w:pPr>
              <w:rPr>
                <w:sz w:val="20"/>
                <w:szCs w:val="20"/>
              </w:rPr>
            </w:pPr>
            <w:r w:rsidRPr="00625419">
              <w:rPr>
                <w:sz w:val="20"/>
                <w:szCs w:val="20"/>
              </w:rPr>
              <w:t xml:space="preserve">Количество муниципальных служащих прошедших профессиональную переподготовку </w:t>
            </w:r>
          </w:p>
        </w:tc>
        <w:tc>
          <w:tcPr>
            <w:tcW w:w="709" w:type="dxa"/>
            <w:vMerge w:val="restart"/>
            <w:tcBorders>
              <w:top w:val="single" w:sz="4" w:space="0" w:color="auto"/>
              <w:left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чел.</w:t>
            </w:r>
          </w:p>
        </w:tc>
        <w:tc>
          <w:tcPr>
            <w:tcW w:w="992" w:type="dxa"/>
            <w:vMerge w:val="restart"/>
            <w:tcBorders>
              <w:top w:val="single" w:sz="4" w:space="0" w:color="auto"/>
              <w:left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w:t>
            </w:r>
          </w:p>
        </w:tc>
        <w:tc>
          <w:tcPr>
            <w:tcW w:w="993" w:type="dxa"/>
            <w:vMerge w:val="restart"/>
            <w:tcBorders>
              <w:top w:val="single" w:sz="4" w:space="0" w:color="auto"/>
              <w:left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vMerge w:val="restart"/>
            <w:tcBorders>
              <w:top w:val="single" w:sz="4" w:space="0" w:color="auto"/>
              <w:left w:val="single" w:sz="4" w:space="0" w:color="auto"/>
              <w:right w:val="single" w:sz="4" w:space="0" w:color="auto"/>
            </w:tcBorders>
          </w:tcPr>
          <w:p w:rsidR="000A4688" w:rsidRPr="00625419" w:rsidRDefault="000A4688" w:rsidP="00094360">
            <w:pPr>
              <w:pStyle w:val="3f0"/>
              <w:ind w:left="0"/>
              <w:rPr>
                <w:sz w:val="20"/>
                <w:szCs w:val="20"/>
              </w:rPr>
            </w:pPr>
            <w:r w:rsidRPr="00625419">
              <w:rPr>
                <w:sz w:val="20"/>
                <w:szCs w:val="20"/>
              </w:rPr>
              <w:t>Мероприятия на 2016 год не запланировано</w:t>
            </w:r>
          </w:p>
          <w:p w:rsidR="000A4688" w:rsidRPr="00625419" w:rsidRDefault="000A4688" w:rsidP="00094360">
            <w:pPr>
              <w:pStyle w:val="3f0"/>
              <w:ind w:left="0"/>
              <w:rPr>
                <w:sz w:val="20"/>
                <w:szCs w:val="20"/>
              </w:rPr>
            </w:pPr>
          </w:p>
        </w:tc>
      </w:tr>
      <w:tr w:rsidR="000A4688" w:rsidRPr="00625419" w:rsidTr="00094360">
        <w:trPr>
          <w:trHeight w:val="920"/>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бюджет городского округа Кинешма</w:t>
            </w:r>
          </w:p>
        </w:tc>
        <w:tc>
          <w:tcPr>
            <w:tcW w:w="1560"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r w:rsidRPr="00625419">
              <w:rPr>
                <w:sz w:val="20"/>
                <w:szCs w:val="20"/>
              </w:rPr>
              <w:t>2782,3</w:t>
            </w:r>
          </w:p>
        </w:tc>
        <w:tc>
          <w:tcPr>
            <w:tcW w:w="1134"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2709,6</w:t>
            </w: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709" w:type="dxa"/>
            <w:vMerge/>
            <w:tcBorders>
              <w:left w:val="single" w:sz="4" w:space="0" w:color="auto"/>
              <w:bottom w:val="single" w:sz="4" w:space="0" w:color="auto"/>
              <w:right w:val="single" w:sz="4" w:space="0" w:color="auto"/>
            </w:tcBorders>
          </w:tcPr>
          <w:p w:rsidR="000A4688" w:rsidRPr="00625419" w:rsidRDefault="000A4688" w:rsidP="00094360">
            <w:pPr>
              <w:jc w:val="both"/>
              <w:rPr>
                <w:sz w:val="20"/>
                <w:szCs w:val="20"/>
              </w:rPr>
            </w:pPr>
          </w:p>
        </w:tc>
        <w:tc>
          <w:tcPr>
            <w:tcW w:w="992" w:type="dxa"/>
            <w:vMerge/>
            <w:tcBorders>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993" w:type="dxa"/>
            <w:vMerge/>
            <w:tcBorders>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участвующих в обучающих семинарах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Мероприятие реализовано в соответствии с графиком</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прошедших аттестацию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3</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Мероприятие реализовано в соответствии с графиком</w:t>
            </w:r>
          </w:p>
        </w:tc>
      </w:tr>
      <w:tr w:rsidR="00625419" w:rsidRPr="00625419" w:rsidTr="00DD604E">
        <w:trPr>
          <w:trHeight w:val="161"/>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r w:rsidRPr="00625419">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sz w:val="20"/>
                <w:szCs w:val="20"/>
              </w:rPr>
              <w:t>Мероприятие реализовано в соответствии с графиком</w:t>
            </w:r>
          </w:p>
        </w:tc>
      </w:tr>
      <w:tr w:rsidR="00625419"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 xml:space="preserve">Доля муниципальных </w:t>
            </w:r>
            <w:r w:rsidRPr="00625419">
              <w:rPr>
                <w:sz w:val="20"/>
                <w:szCs w:val="20"/>
              </w:rPr>
              <w:lastRenderedPageBreak/>
              <w:t>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12</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rFonts w:eastAsia="Times New Roman"/>
                <w:sz w:val="20"/>
                <w:szCs w:val="20"/>
              </w:rPr>
            </w:pPr>
            <w:r w:rsidRPr="00625419">
              <w:rPr>
                <w:rFonts w:eastAsia="Times New Roman"/>
                <w:sz w:val="20"/>
                <w:szCs w:val="20"/>
              </w:rPr>
              <w:t xml:space="preserve">Расчет </w:t>
            </w:r>
            <w:r w:rsidRPr="00625419">
              <w:rPr>
                <w:rFonts w:eastAsia="Times New Roman"/>
                <w:sz w:val="20"/>
                <w:szCs w:val="20"/>
              </w:rPr>
              <w:lastRenderedPageBreak/>
              <w:t>показателя производится с учетом обобщенных данных</w:t>
            </w:r>
          </w:p>
          <w:p w:rsidR="00625419" w:rsidRPr="00625419" w:rsidRDefault="00625419" w:rsidP="00094360">
            <w:pPr>
              <w:pStyle w:val="3f0"/>
              <w:ind w:left="0"/>
              <w:rPr>
                <w:sz w:val="20"/>
                <w:szCs w:val="20"/>
              </w:rPr>
            </w:pPr>
          </w:p>
          <w:p w:rsidR="00625419" w:rsidRPr="00625419" w:rsidRDefault="00625419" w:rsidP="00094360">
            <w:pPr>
              <w:pStyle w:val="3f0"/>
              <w:ind w:left="0"/>
              <w:rPr>
                <w:sz w:val="20"/>
                <w:szCs w:val="20"/>
              </w:rPr>
            </w:pPr>
          </w:p>
        </w:tc>
      </w:tr>
      <w:tr w:rsidR="00625419" w:rsidRPr="00625419" w:rsidTr="009F2F48">
        <w:trPr>
          <w:trHeight w:val="1651"/>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autoSpaceDE w:val="0"/>
              <w:autoSpaceDN w:val="0"/>
              <w:adjustRightInd w:val="0"/>
              <w:outlineLvl w:val="1"/>
              <w:rPr>
                <w:sz w:val="20"/>
                <w:szCs w:val="20"/>
              </w:rPr>
            </w:pPr>
            <w:r w:rsidRPr="00625419">
              <w:rPr>
                <w:sz w:val="20"/>
                <w:szCs w:val="20"/>
              </w:rPr>
              <w:t>Доля муниципальных служащих, участвующих в обучающих семинарах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2</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625419" w:rsidRPr="00625419" w:rsidRDefault="00625419" w:rsidP="00094360">
            <w:pPr>
              <w:pStyle w:val="3f0"/>
              <w:ind w:left="0"/>
              <w:rPr>
                <w:sz w:val="20"/>
                <w:szCs w:val="20"/>
              </w:rPr>
            </w:pPr>
          </w:p>
        </w:tc>
      </w:tr>
      <w:tr w:rsidR="00625419" w:rsidRPr="00625419" w:rsidTr="000A4688">
        <w:trPr>
          <w:trHeight w:val="1470"/>
        </w:trPr>
        <w:tc>
          <w:tcPr>
            <w:tcW w:w="71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Default="00625419" w:rsidP="00094360">
            <w:pPr>
              <w:autoSpaceDE w:val="0"/>
              <w:autoSpaceDN w:val="0"/>
              <w:adjustRightInd w:val="0"/>
              <w:outlineLvl w:val="1"/>
              <w:rPr>
                <w:sz w:val="20"/>
                <w:szCs w:val="20"/>
              </w:rPr>
            </w:pPr>
            <w:r w:rsidRPr="00625419">
              <w:rPr>
                <w:sz w:val="20"/>
                <w:szCs w:val="20"/>
              </w:rPr>
              <w:t>Доля муниципальных служащих, прошедших аттестацию (от общего количества муниципальных служащих)</w:t>
            </w:r>
          </w:p>
          <w:p w:rsidR="00D7139A" w:rsidRDefault="00D7139A" w:rsidP="00094360">
            <w:pPr>
              <w:autoSpaceDE w:val="0"/>
              <w:autoSpaceDN w:val="0"/>
              <w:adjustRightInd w:val="0"/>
              <w:outlineLvl w:val="1"/>
              <w:rPr>
                <w:sz w:val="20"/>
                <w:szCs w:val="20"/>
              </w:rPr>
            </w:pPr>
          </w:p>
          <w:p w:rsidR="00D7139A" w:rsidRDefault="00D7139A" w:rsidP="00094360">
            <w:pPr>
              <w:autoSpaceDE w:val="0"/>
              <w:autoSpaceDN w:val="0"/>
              <w:adjustRightInd w:val="0"/>
              <w:outlineLvl w:val="1"/>
              <w:rPr>
                <w:sz w:val="20"/>
                <w:szCs w:val="20"/>
              </w:rPr>
            </w:pPr>
          </w:p>
          <w:p w:rsidR="00D7139A" w:rsidRDefault="00D7139A" w:rsidP="00094360">
            <w:pPr>
              <w:autoSpaceDE w:val="0"/>
              <w:autoSpaceDN w:val="0"/>
              <w:adjustRightInd w:val="0"/>
              <w:outlineLvl w:val="1"/>
              <w:rPr>
                <w:sz w:val="20"/>
                <w:szCs w:val="20"/>
              </w:rPr>
            </w:pPr>
          </w:p>
          <w:p w:rsidR="00D7139A" w:rsidRDefault="00D7139A" w:rsidP="00094360">
            <w:pPr>
              <w:autoSpaceDE w:val="0"/>
              <w:autoSpaceDN w:val="0"/>
              <w:adjustRightInd w:val="0"/>
              <w:outlineLvl w:val="1"/>
              <w:rPr>
                <w:sz w:val="20"/>
                <w:szCs w:val="20"/>
              </w:rPr>
            </w:pPr>
          </w:p>
          <w:p w:rsidR="00D7139A" w:rsidRPr="00625419" w:rsidRDefault="00D7139A" w:rsidP="00094360">
            <w:pPr>
              <w:autoSpaceDE w:val="0"/>
              <w:autoSpaceDN w:val="0"/>
              <w:adjustRightInd w:val="0"/>
              <w:outlineLvl w:val="1"/>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48</w:t>
            </w:r>
          </w:p>
        </w:tc>
        <w:tc>
          <w:tcPr>
            <w:tcW w:w="993"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jc w:val="center"/>
              <w:rPr>
                <w:sz w:val="20"/>
                <w:szCs w:val="20"/>
              </w:rPr>
            </w:pPr>
            <w:r w:rsidRPr="00625419">
              <w:rPr>
                <w:sz w:val="20"/>
                <w:szCs w:val="20"/>
              </w:rPr>
              <w:t>5</w:t>
            </w:r>
          </w:p>
        </w:tc>
        <w:tc>
          <w:tcPr>
            <w:tcW w:w="1528" w:type="dxa"/>
            <w:tcBorders>
              <w:top w:val="single" w:sz="4" w:space="0" w:color="auto"/>
              <w:left w:val="single" w:sz="4" w:space="0" w:color="auto"/>
              <w:bottom w:val="single" w:sz="4" w:space="0" w:color="auto"/>
              <w:right w:val="single" w:sz="4" w:space="0" w:color="auto"/>
            </w:tcBorders>
          </w:tcPr>
          <w:p w:rsidR="00625419" w:rsidRPr="00625419" w:rsidRDefault="00625419"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0A4688" w:rsidRPr="00625419" w:rsidTr="00D7139A">
        <w:trPr>
          <w:trHeight w:val="1299"/>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Default="000A4688" w:rsidP="00094360">
            <w:pPr>
              <w:rPr>
                <w:sz w:val="20"/>
                <w:szCs w:val="20"/>
              </w:rPr>
            </w:pPr>
            <w:r w:rsidRPr="00625419">
              <w:rPr>
                <w:sz w:val="20"/>
                <w:szCs w:val="20"/>
              </w:rPr>
              <w:t>Проведение мероприятий антикоррупционной направленности (совещания, семинары)</w:t>
            </w:r>
          </w:p>
          <w:p w:rsidR="009F2F48" w:rsidRPr="00625419" w:rsidRDefault="009F2F48" w:rsidP="000943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r w:rsidRPr="00625419">
              <w:rPr>
                <w:sz w:val="20"/>
                <w:szCs w:val="20"/>
              </w:rPr>
              <w:t>Мероприятия на 2016 год не запланировано</w:t>
            </w:r>
          </w:p>
          <w:p w:rsidR="000A4688" w:rsidRPr="00625419" w:rsidRDefault="000A4688" w:rsidP="00094360">
            <w:pPr>
              <w:pStyle w:val="3f0"/>
              <w:ind w:left="0"/>
              <w:rPr>
                <w:sz w:val="20"/>
                <w:szCs w:val="20"/>
              </w:rPr>
            </w:pPr>
          </w:p>
        </w:tc>
      </w:tr>
      <w:tr w:rsidR="000A4688" w:rsidRPr="00625419" w:rsidTr="00D7139A">
        <w:trPr>
          <w:trHeight w:val="2210"/>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right w:val="single" w:sz="4" w:space="0" w:color="auto"/>
            </w:tcBorders>
          </w:tcPr>
          <w:p w:rsidR="000A4688" w:rsidRPr="00625419" w:rsidRDefault="000A4688" w:rsidP="00094360">
            <w:pPr>
              <w:autoSpaceDE w:val="0"/>
              <w:autoSpaceDN w:val="0"/>
              <w:adjustRightInd w:val="0"/>
              <w:outlineLvl w:val="1"/>
              <w:rPr>
                <w:sz w:val="20"/>
                <w:szCs w:val="20"/>
              </w:rPr>
            </w:pPr>
            <w:r w:rsidRPr="00625419">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Borders>
              <w:top w:val="single" w:sz="4" w:space="0" w:color="auto"/>
              <w:left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w:t>
            </w:r>
          </w:p>
        </w:tc>
        <w:tc>
          <w:tcPr>
            <w:tcW w:w="992" w:type="dxa"/>
            <w:tcBorders>
              <w:top w:val="single" w:sz="4" w:space="0" w:color="auto"/>
              <w:left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22</w:t>
            </w:r>
          </w:p>
        </w:tc>
        <w:tc>
          <w:tcPr>
            <w:tcW w:w="993" w:type="dxa"/>
            <w:tcBorders>
              <w:top w:val="single" w:sz="4" w:space="0" w:color="auto"/>
              <w:left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w:t>
            </w:r>
          </w:p>
        </w:tc>
        <w:tc>
          <w:tcPr>
            <w:tcW w:w="1528" w:type="dxa"/>
            <w:tcBorders>
              <w:top w:val="single" w:sz="4" w:space="0" w:color="auto"/>
              <w:left w:val="single" w:sz="4" w:space="0" w:color="auto"/>
              <w:right w:val="single" w:sz="4" w:space="0" w:color="auto"/>
            </w:tcBorders>
          </w:tcPr>
          <w:p w:rsidR="000A4688" w:rsidRPr="00625419" w:rsidRDefault="000A4688" w:rsidP="00D7139A">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0A4688" w:rsidRPr="00625419" w:rsidRDefault="000A4688" w:rsidP="00D7139A">
            <w:pPr>
              <w:pStyle w:val="3f0"/>
              <w:ind w:left="0"/>
              <w:rPr>
                <w:sz w:val="20"/>
                <w:szCs w:val="20"/>
              </w:rPr>
            </w:pPr>
          </w:p>
          <w:p w:rsidR="000A4688" w:rsidRPr="00625419" w:rsidRDefault="000A4688" w:rsidP="00D7139A">
            <w:pPr>
              <w:pStyle w:val="3f0"/>
              <w:ind w:left="0"/>
              <w:rPr>
                <w:rFonts w:eastAsia="Times New Roman"/>
                <w:sz w:val="20"/>
                <w:szCs w:val="20"/>
              </w:rPr>
            </w:pPr>
          </w:p>
        </w:tc>
      </w:tr>
      <w:tr w:rsidR="000A4688" w:rsidRPr="00625419" w:rsidTr="00DD604E">
        <w:trPr>
          <w:trHeight w:val="250"/>
        </w:trPr>
        <w:tc>
          <w:tcPr>
            <w:tcW w:w="710"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r w:rsidRPr="00625419">
              <w:rPr>
                <w:sz w:val="20"/>
                <w:szCs w:val="20"/>
              </w:rPr>
              <w:t>1.1.7</w:t>
            </w: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tc>
        <w:tc>
          <w:tcPr>
            <w:tcW w:w="1953"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Мероприятие «Обеспечение деятельности Комитета по социальной и молодежной политике администрации городского округа Кинешма»</w:t>
            </w:r>
          </w:p>
          <w:p w:rsidR="000A4688" w:rsidRPr="00625419" w:rsidRDefault="000A4688" w:rsidP="00094360">
            <w:pPr>
              <w:rPr>
                <w:sz w:val="20"/>
                <w:szCs w:val="20"/>
              </w:rPr>
            </w:pPr>
          </w:p>
          <w:p w:rsidR="000A4688" w:rsidRPr="00625419" w:rsidRDefault="000A4688" w:rsidP="00094360">
            <w:pPr>
              <w:rPr>
                <w:sz w:val="20"/>
                <w:szCs w:val="20"/>
              </w:rPr>
            </w:pPr>
          </w:p>
          <w:p w:rsidR="000A4688" w:rsidRPr="00625419" w:rsidRDefault="000A4688" w:rsidP="00094360">
            <w:pPr>
              <w:rPr>
                <w:sz w:val="20"/>
                <w:szCs w:val="20"/>
              </w:rPr>
            </w:pPr>
          </w:p>
          <w:p w:rsidR="000A4688" w:rsidRPr="00625419" w:rsidRDefault="000A4688" w:rsidP="00094360">
            <w:pPr>
              <w:rPr>
                <w:sz w:val="20"/>
                <w:szCs w:val="20"/>
              </w:rPr>
            </w:pPr>
          </w:p>
        </w:tc>
        <w:tc>
          <w:tcPr>
            <w:tcW w:w="1590"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r w:rsidRPr="00625419">
              <w:rPr>
                <w:sz w:val="20"/>
                <w:szCs w:val="20"/>
              </w:rPr>
              <w:t>Комитет по социальной и молодежной политике администрации городского округа Кинешма</w:t>
            </w:r>
          </w:p>
          <w:p w:rsidR="000A4688" w:rsidRPr="00625419" w:rsidRDefault="000A4688" w:rsidP="00094360">
            <w:pPr>
              <w:widowControl w:val="0"/>
              <w:autoSpaceDE w:val="0"/>
              <w:autoSpaceDN w:val="0"/>
              <w:adjustRightInd w:val="0"/>
              <w:jc w:val="both"/>
              <w:rPr>
                <w:sz w:val="20"/>
                <w:szCs w:val="20"/>
              </w:rPr>
            </w:pPr>
          </w:p>
          <w:p w:rsidR="000A4688" w:rsidRPr="00625419" w:rsidRDefault="000A4688" w:rsidP="00094360">
            <w:pPr>
              <w:widowControl w:val="0"/>
              <w:autoSpaceDE w:val="0"/>
              <w:autoSpaceDN w:val="0"/>
              <w:adjustRightInd w:val="0"/>
              <w:jc w:val="both"/>
              <w:rPr>
                <w:sz w:val="20"/>
                <w:szCs w:val="20"/>
              </w:rPr>
            </w:pPr>
          </w:p>
          <w:p w:rsidR="000A4688" w:rsidRPr="00625419" w:rsidRDefault="000A4688" w:rsidP="00094360">
            <w:pPr>
              <w:widowControl w:val="0"/>
              <w:autoSpaceDE w:val="0"/>
              <w:autoSpaceDN w:val="0"/>
              <w:adjustRightInd w:val="0"/>
              <w:jc w:val="both"/>
              <w:rPr>
                <w:sz w:val="20"/>
                <w:szCs w:val="20"/>
              </w:rPr>
            </w:pPr>
          </w:p>
          <w:p w:rsidR="000A4688" w:rsidRPr="00625419" w:rsidRDefault="000A4688" w:rsidP="00094360">
            <w:pPr>
              <w:widowControl w:val="0"/>
              <w:autoSpaceDE w:val="0"/>
              <w:autoSpaceDN w:val="0"/>
              <w:adjustRightInd w:val="0"/>
              <w:jc w:val="both"/>
              <w:rPr>
                <w:sz w:val="20"/>
                <w:szCs w:val="20"/>
              </w:rPr>
            </w:pPr>
          </w:p>
          <w:p w:rsidR="000A4688" w:rsidRPr="00625419" w:rsidRDefault="000A4688" w:rsidP="00094360">
            <w:pPr>
              <w:widowControl w:val="0"/>
              <w:autoSpaceDE w:val="0"/>
              <w:autoSpaceDN w:val="0"/>
              <w:adjustRightInd w:val="0"/>
              <w:jc w:val="both"/>
              <w:rPr>
                <w:sz w:val="20"/>
                <w:szCs w:val="20"/>
              </w:rPr>
            </w:pPr>
          </w:p>
          <w:p w:rsidR="000A4688" w:rsidRPr="00625419" w:rsidRDefault="000A4688" w:rsidP="00094360">
            <w:pPr>
              <w:widowControl w:val="0"/>
              <w:autoSpaceDE w:val="0"/>
              <w:autoSpaceDN w:val="0"/>
              <w:adjustRightInd w:val="0"/>
              <w:jc w:val="both"/>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r w:rsidRPr="00625419">
              <w:rPr>
                <w:sz w:val="20"/>
                <w:szCs w:val="20"/>
              </w:rPr>
              <w:t>3250,3</w:t>
            </w:r>
          </w:p>
        </w:tc>
        <w:tc>
          <w:tcPr>
            <w:tcW w:w="1134"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3150,5</w:t>
            </w:r>
          </w:p>
        </w:tc>
        <w:tc>
          <w:tcPr>
            <w:tcW w:w="1417"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C06D5A">
            <w:pPr>
              <w:rPr>
                <w:b/>
                <w:sz w:val="20"/>
                <w:szCs w:val="20"/>
              </w:rPr>
            </w:pPr>
            <w:r w:rsidRPr="00625419">
              <w:rPr>
                <w:sz w:val="20"/>
                <w:szCs w:val="20"/>
              </w:rPr>
              <w:t>Мероприятие выполнено полностью, отклонение в сумме 99,8 т.р., в связи с недостаточным финансированием средств бюджета городского округа Кинешма, в том числе кредиторская задолженность  82,2 т.р.</w:t>
            </w:r>
          </w:p>
        </w:tc>
        <w:tc>
          <w:tcPr>
            <w:tcW w:w="2299"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xml:space="preserve">Количество муниципальных служащих прошедших повышение квалификации </w:t>
            </w:r>
          </w:p>
        </w:tc>
        <w:tc>
          <w:tcPr>
            <w:tcW w:w="709"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a8"/>
              <w:rPr>
                <w:rFonts w:ascii="Times New Roman" w:hAnsi="Times New Roman" w:cs="Times New Roman"/>
                <w:sz w:val="20"/>
                <w:szCs w:val="20"/>
              </w:rPr>
            </w:pPr>
            <w:r w:rsidRPr="00625419">
              <w:rPr>
                <w:rFonts w:ascii="Times New Roman" w:hAnsi="Times New Roman" w:cs="Times New Roman"/>
                <w:sz w:val="20"/>
                <w:szCs w:val="20"/>
              </w:rPr>
              <w:t>чел.</w:t>
            </w:r>
          </w:p>
        </w:tc>
        <w:tc>
          <w:tcPr>
            <w:tcW w:w="992"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5</w:t>
            </w:r>
          </w:p>
        </w:tc>
        <w:tc>
          <w:tcPr>
            <w:tcW w:w="1528"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r w:rsidRPr="00625419">
              <w:rPr>
                <w:sz w:val="20"/>
                <w:szCs w:val="20"/>
              </w:rPr>
              <w:t>Мероприятия выполнено полностью</w:t>
            </w:r>
          </w:p>
          <w:p w:rsidR="000A4688" w:rsidRPr="00625419" w:rsidRDefault="000A4688" w:rsidP="00094360">
            <w:pPr>
              <w:pStyle w:val="3f0"/>
              <w:ind w:left="0"/>
              <w:rPr>
                <w:sz w:val="20"/>
                <w:szCs w:val="20"/>
              </w:rPr>
            </w:pPr>
          </w:p>
          <w:p w:rsidR="000A4688" w:rsidRPr="00625419" w:rsidRDefault="000A4688" w:rsidP="00094360">
            <w:pPr>
              <w:pStyle w:val="3f0"/>
              <w:ind w:left="0"/>
              <w:rPr>
                <w:sz w:val="20"/>
                <w:szCs w:val="20"/>
              </w:rPr>
            </w:pPr>
          </w:p>
        </w:tc>
      </w:tr>
      <w:tr w:rsidR="000A4688" w:rsidRPr="00625419" w:rsidTr="00DD604E">
        <w:trPr>
          <w:trHeight w:val="885"/>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21774A" w:rsidRDefault="000A4688" w:rsidP="00094360">
            <w:pPr>
              <w:pStyle w:val="3f0"/>
              <w:ind w:left="0"/>
              <w:rPr>
                <w:sz w:val="20"/>
                <w:szCs w:val="20"/>
              </w:rPr>
            </w:pPr>
            <w:r w:rsidRPr="00625419">
              <w:rPr>
                <w:sz w:val="20"/>
                <w:szCs w:val="20"/>
              </w:rPr>
              <w:t>бюджетные ассигнования</w:t>
            </w:r>
          </w:p>
          <w:p w:rsidR="000A4688" w:rsidRPr="00625419" w:rsidRDefault="000A4688"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r w:rsidRPr="00625419">
              <w:rPr>
                <w:sz w:val="20"/>
                <w:szCs w:val="20"/>
              </w:rPr>
              <w:t>3250,3</w:t>
            </w:r>
          </w:p>
        </w:tc>
        <w:tc>
          <w:tcPr>
            <w:tcW w:w="1134"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3150,5</w:t>
            </w: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r>
      <w:tr w:rsidR="000A4688" w:rsidRPr="00625419" w:rsidTr="00DD604E">
        <w:trPr>
          <w:trHeight w:val="1158"/>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бюджет городского округа Кинешма</w:t>
            </w:r>
          </w:p>
          <w:p w:rsidR="000A4688" w:rsidRPr="00625419" w:rsidRDefault="000A4688" w:rsidP="00094360">
            <w:pPr>
              <w:rPr>
                <w:sz w:val="20"/>
                <w:szCs w:val="20"/>
              </w:rPr>
            </w:pPr>
          </w:p>
          <w:p w:rsidR="000A4688" w:rsidRPr="00625419" w:rsidRDefault="000A4688" w:rsidP="00094360">
            <w:pPr>
              <w:rPr>
                <w:sz w:val="20"/>
                <w:szCs w:val="20"/>
              </w:rPr>
            </w:pPr>
          </w:p>
          <w:p w:rsidR="000A4688" w:rsidRPr="00625419" w:rsidRDefault="000A4688" w:rsidP="00094360">
            <w:pPr>
              <w:rPr>
                <w:sz w:val="20"/>
                <w:szCs w:val="20"/>
              </w:rPr>
            </w:pPr>
          </w:p>
          <w:p w:rsidR="000A4688" w:rsidRPr="00625419" w:rsidRDefault="000A4688" w:rsidP="00094360">
            <w:pPr>
              <w:rPr>
                <w:sz w:val="20"/>
                <w:szCs w:val="20"/>
              </w:rPr>
            </w:pPr>
          </w:p>
          <w:p w:rsidR="000A4688" w:rsidRPr="00625419" w:rsidRDefault="000A4688" w:rsidP="00094360">
            <w:pP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r w:rsidRPr="00625419">
              <w:rPr>
                <w:sz w:val="20"/>
                <w:szCs w:val="20"/>
              </w:rPr>
              <w:t>3250,3</w:t>
            </w:r>
          </w:p>
        </w:tc>
        <w:tc>
          <w:tcPr>
            <w:tcW w:w="1134" w:type="dxa"/>
            <w:vMerge w:val="restart"/>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3150,5</w:t>
            </w: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xml:space="preserve">Количество муниципальных служащих прошедших профессиональную переподготовку </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C06D5A" w:rsidRPr="00625419" w:rsidRDefault="00C06D5A" w:rsidP="00094360">
            <w:pPr>
              <w:pStyle w:val="3f0"/>
              <w:ind w:left="0"/>
              <w:rPr>
                <w:sz w:val="20"/>
                <w:szCs w:val="20"/>
              </w:rPr>
            </w:pPr>
            <w:r w:rsidRPr="00625419">
              <w:rPr>
                <w:sz w:val="20"/>
                <w:szCs w:val="20"/>
              </w:rPr>
              <w:t>Мероприятия на 2016 год не запланировано</w:t>
            </w:r>
          </w:p>
          <w:p w:rsidR="00C06D5A" w:rsidRDefault="00C06D5A" w:rsidP="00094360">
            <w:pPr>
              <w:pStyle w:val="3f0"/>
              <w:ind w:left="0"/>
              <w:rPr>
                <w:sz w:val="20"/>
                <w:szCs w:val="20"/>
              </w:rPr>
            </w:pPr>
          </w:p>
          <w:p w:rsidR="000A4688" w:rsidRPr="00625419" w:rsidRDefault="000A4688" w:rsidP="00094360">
            <w:pPr>
              <w:pStyle w:val="3f0"/>
              <w:ind w:left="0"/>
              <w:rPr>
                <w:sz w:val="20"/>
                <w:szCs w:val="20"/>
              </w:rPr>
            </w:pPr>
          </w:p>
        </w:tc>
      </w:tr>
      <w:tr w:rsidR="000A4688" w:rsidRPr="00625419" w:rsidTr="00DD604E">
        <w:trPr>
          <w:trHeight w:val="1132"/>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xml:space="preserve">Количество муниципальных служащих, участвующих в обучающих семинарах </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39</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C06D5A" w:rsidRPr="00625419" w:rsidRDefault="00C06D5A" w:rsidP="00094360">
            <w:pPr>
              <w:pStyle w:val="3f0"/>
              <w:ind w:left="0"/>
              <w:rPr>
                <w:sz w:val="20"/>
                <w:szCs w:val="20"/>
              </w:rPr>
            </w:pPr>
            <w:r w:rsidRPr="00625419">
              <w:rPr>
                <w:sz w:val="20"/>
                <w:szCs w:val="20"/>
              </w:rPr>
              <w:t>Мероприятия на 2016 год не запланировано</w:t>
            </w:r>
          </w:p>
          <w:p w:rsidR="00C06D5A" w:rsidRDefault="00C06D5A" w:rsidP="00094360">
            <w:pPr>
              <w:pStyle w:val="3f0"/>
              <w:ind w:left="0"/>
              <w:rPr>
                <w:sz w:val="20"/>
                <w:szCs w:val="20"/>
              </w:rPr>
            </w:pPr>
          </w:p>
          <w:p w:rsidR="000A4688" w:rsidRPr="00625419" w:rsidRDefault="000A4688" w:rsidP="00094360">
            <w:pPr>
              <w:pStyle w:val="3f0"/>
              <w:ind w:left="0"/>
              <w:rPr>
                <w:sz w:val="20"/>
                <w:szCs w:val="20"/>
              </w:rPr>
            </w:pPr>
          </w:p>
        </w:tc>
      </w:tr>
      <w:tr w:rsidR="000A4688"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xml:space="preserve">Количество муниципальных служащих прошедших </w:t>
            </w:r>
            <w:r w:rsidRPr="00625419">
              <w:rPr>
                <w:sz w:val="20"/>
                <w:szCs w:val="20"/>
              </w:rPr>
              <w:lastRenderedPageBreak/>
              <w:t xml:space="preserve">аттестацию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lastRenderedPageBreak/>
              <w:t>чел.</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C06D5A" w:rsidRPr="00625419" w:rsidRDefault="00C06D5A" w:rsidP="00094360">
            <w:pPr>
              <w:pStyle w:val="3f0"/>
              <w:ind w:left="0"/>
              <w:rPr>
                <w:sz w:val="20"/>
                <w:szCs w:val="20"/>
              </w:rPr>
            </w:pPr>
            <w:r w:rsidRPr="00625419">
              <w:rPr>
                <w:sz w:val="20"/>
                <w:szCs w:val="20"/>
              </w:rPr>
              <w:t>Мероприятие на 2016 год не запланировано</w:t>
            </w: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Default="00C06D5A" w:rsidP="00094360">
            <w:pPr>
              <w:pStyle w:val="3f0"/>
              <w:ind w:left="0"/>
              <w:rPr>
                <w:sz w:val="20"/>
                <w:szCs w:val="20"/>
              </w:rPr>
            </w:pPr>
          </w:p>
          <w:p w:rsidR="000A4688" w:rsidRPr="00625419" w:rsidRDefault="000A4688" w:rsidP="00094360">
            <w:pPr>
              <w:pStyle w:val="3f0"/>
              <w:ind w:left="0"/>
              <w:rPr>
                <w:sz w:val="20"/>
                <w:szCs w:val="20"/>
              </w:rPr>
            </w:pPr>
          </w:p>
        </w:tc>
      </w:tr>
      <w:tr w:rsidR="000A4688" w:rsidRPr="00625419" w:rsidTr="00DD604E">
        <w:trPr>
          <w:trHeight w:val="161"/>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r w:rsidRPr="00625419">
              <w:rPr>
                <w:sz w:val="20"/>
                <w:szCs w:val="20"/>
              </w:rPr>
              <w:t xml:space="preserve">Количество муниципальных служащих, которым был присвоен классный чин в соответствии с действующим законодательством о муниципальной службе </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C06D5A" w:rsidRPr="00625419" w:rsidRDefault="00C06D5A" w:rsidP="00094360">
            <w:pPr>
              <w:pStyle w:val="3f0"/>
              <w:ind w:left="0"/>
              <w:rPr>
                <w:sz w:val="20"/>
                <w:szCs w:val="20"/>
              </w:rPr>
            </w:pPr>
            <w:r w:rsidRPr="00625419">
              <w:rPr>
                <w:sz w:val="20"/>
                <w:szCs w:val="20"/>
              </w:rPr>
              <w:t>Мероприятия на 2016 год не запланировано</w:t>
            </w:r>
          </w:p>
          <w:p w:rsidR="00C06D5A" w:rsidRPr="00625419" w:rsidRDefault="00C06D5A" w:rsidP="00094360">
            <w:pPr>
              <w:pStyle w:val="3f0"/>
              <w:ind w:left="0"/>
              <w:rPr>
                <w:rFonts w:eastAsia="Times New Roman"/>
                <w:sz w:val="20"/>
                <w:szCs w:val="20"/>
              </w:rPr>
            </w:pPr>
          </w:p>
          <w:p w:rsidR="00C06D5A" w:rsidRPr="00625419" w:rsidRDefault="00C06D5A" w:rsidP="00094360">
            <w:pPr>
              <w:pStyle w:val="3f0"/>
              <w:ind w:left="0"/>
              <w:rPr>
                <w:rFonts w:eastAsia="Times New Roman"/>
                <w:sz w:val="20"/>
                <w:szCs w:val="20"/>
              </w:rPr>
            </w:pPr>
          </w:p>
          <w:p w:rsidR="00C06D5A" w:rsidRPr="00625419" w:rsidRDefault="00C06D5A" w:rsidP="00094360">
            <w:pPr>
              <w:pStyle w:val="3f0"/>
              <w:ind w:left="0"/>
              <w:rPr>
                <w:rFonts w:eastAsia="Times New Roman"/>
                <w:sz w:val="20"/>
                <w:szCs w:val="20"/>
              </w:rPr>
            </w:pPr>
          </w:p>
          <w:p w:rsidR="00C06D5A" w:rsidRDefault="00C06D5A" w:rsidP="00094360">
            <w:pPr>
              <w:pStyle w:val="3f0"/>
              <w:ind w:left="0"/>
              <w:rPr>
                <w:rFonts w:eastAsia="Times New Roman"/>
                <w:sz w:val="20"/>
                <w:szCs w:val="20"/>
              </w:rPr>
            </w:pPr>
          </w:p>
          <w:p w:rsidR="000A4688" w:rsidRPr="00625419" w:rsidRDefault="000A4688" w:rsidP="00094360">
            <w:pPr>
              <w:pStyle w:val="3f0"/>
              <w:ind w:left="0"/>
              <w:rPr>
                <w:sz w:val="20"/>
                <w:szCs w:val="20"/>
              </w:rPr>
            </w:pPr>
          </w:p>
        </w:tc>
      </w:tr>
      <w:tr w:rsidR="000A4688"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autoSpaceDE w:val="0"/>
              <w:autoSpaceDN w:val="0"/>
              <w:adjustRightInd w:val="0"/>
              <w:outlineLvl w:val="1"/>
              <w:rPr>
                <w:sz w:val="20"/>
                <w:szCs w:val="20"/>
              </w:rPr>
            </w:pPr>
            <w:r w:rsidRPr="00625419">
              <w:rPr>
                <w:sz w:val="20"/>
                <w:szCs w:val="20"/>
              </w:rPr>
              <w:t>Доля муниципальных служащих органов местного самоуправления, прошедших программы повышения квалификации и профессиональной переподготовки (от количества служащих, обязанных в отчетном периоде повысить квалификацию или пройти профессиональную переподготовку)</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20</w:t>
            </w:r>
          </w:p>
        </w:tc>
        <w:tc>
          <w:tcPr>
            <w:tcW w:w="1528" w:type="dxa"/>
            <w:tcBorders>
              <w:top w:val="single" w:sz="4" w:space="0" w:color="auto"/>
              <w:left w:val="single" w:sz="4" w:space="0" w:color="auto"/>
              <w:bottom w:val="single" w:sz="4" w:space="0" w:color="auto"/>
              <w:right w:val="single" w:sz="4" w:space="0" w:color="auto"/>
            </w:tcBorders>
          </w:tcPr>
          <w:p w:rsidR="00C06D5A" w:rsidRPr="00625419" w:rsidRDefault="00C06D5A" w:rsidP="00094360">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0A4688" w:rsidRPr="00625419" w:rsidRDefault="000A4688" w:rsidP="00094360">
            <w:pPr>
              <w:pStyle w:val="3f0"/>
              <w:ind w:left="0"/>
              <w:rPr>
                <w:sz w:val="20"/>
                <w:szCs w:val="20"/>
              </w:rPr>
            </w:pPr>
          </w:p>
        </w:tc>
      </w:tr>
      <w:tr w:rsidR="000A4688"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autoSpaceDE w:val="0"/>
              <w:autoSpaceDN w:val="0"/>
              <w:adjustRightInd w:val="0"/>
              <w:outlineLvl w:val="1"/>
              <w:rPr>
                <w:sz w:val="20"/>
                <w:szCs w:val="20"/>
              </w:rPr>
            </w:pPr>
            <w:r w:rsidRPr="00625419">
              <w:rPr>
                <w:sz w:val="20"/>
                <w:szCs w:val="20"/>
              </w:rPr>
              <w:t xml:space="preserve">Доля муниципальных служащих, участвующих в обучающих семинарах </w:t>
            </w:r>
            <w:r w:rsidRPr="00625419">
              <w:rPr>
                <w:sz w:val="20"/>
                <w:szCs w:val="20"/>
              </w:rPr>
              <w:lastRenderedPageBreak/>
              <w:t>(от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62</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C06D5A" w:rsidRPr="00625419" w:rsidRDefault="00C06D5A" w:rsidP="00094360">
            <w:pPr>
              <w:pStyle w:val="3f0"/>
              <w:ind w:left="0"/>
              <w:rPr>
                <w:rFonts w:eastAsia="Times New Roman"/>
                <w:sz w:val="20"/>
                <w:szCs w:val="20"/>
              </w:rPr>
            </w:pPr>
            <w:r w:rsidRPr="00625419">
              <w:rPr>
                <w:rFonts w:eastAsia="Times New Roman"/>
                <w:sz w:val="20"/>
                <w:szCs w:val="20"/>
              </w:rPr>
              <w:t xml:space="preserve">Расчет показателя производится с учетом </w:t>
            </w:r>
            <w:r w:rsidRPr="00625419">
              <w:rPr>
                <w:rFonts w:eastAsia="Times New Roman"/>
                <w:sz w:val="20"/>
                <w:szCs w:val="20"/>
              </w:rPr>
              <w:lastRenderedPageBreak/>
              <w:t>обобщенных данных</w:t>
            </w:r>
          </w:p>
          <w:p w:rsidR="000A4688" w:rsidRPr="00625419" w:rsidRDefault="000A4688" w:rsidP="00094360">
            <w:pPr>
              <w:pStyle w:val="3f0"/>
              <w:ind w:left="0"/>
              <w:rPr>
                <w:sz w:val="20"/>
                <w:szCs w:val="20"/>
              </w:rPr>
            </w:pPr>
          </w:p>
        </w:tc>
      </w:tr>
      <w:tr w:rsidR="000A4688"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autoSpaceDE w:val="0"/>
              <w:autoSpaceDN w:val="0"/>
              <w:adjustRightInd w:val="0"/>
              <w:outlineLvl w:val="1"/>
              <w:rPr>
                <w:sz w:val="20"/>
                <w:szCs w:val="20"/>
              </w:rPr>
            </w:pPr>
            <w:r w:rsidRPr="00625419">
              <w:rPr>
                <w:sz w:val="20"/>
                <w:szCs w:val="20"/>
              </w:rPr>
              <w:t>Доля муниципальных служащих, прошедших аттестацию (от общего количества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48</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0A4688" w:rsidRPr="00625419" w:rsidRDefault="00C06D5A" w:rsidP="00094360">
            <w:pPr>
              <w:pStyle w:val="3f0"/>
              <w:ind w:left="0"/>
              <w:rPr>
                <w:sz w:val="20"/>
                <w:szCs w:val="20"/>
              </w:rPr>
            </w:pPr>
            <w:r w:rsidRPr="00625419">
              <w:rPr>
                <w:rFonts w:eastAsia="Times New Roman"/>
                <w:sz w:val="20"/>
                <w:szCs w:val="20"/>
              </w:rPr>
              <w:t>Расчет показателя производится с учетом обобщенных данных</w:t>
            </w:r>
          </w:p>
        </w:tc>
      </w:tr>
      <w:tr w:rsidR="000A4688" w:rsidRPr="00625419" w:rsidTr="00DD604E">
        <w:trPr>
          <w:trHeight w:val="154"/>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autoSpaceDE w:val="0"/>
              <w:autoSpaceDN w:val="0"/>
              <w:adjustRightInd w:val="0"/>
              <w:jc w:val="center"/>
              <w:outlineLvl w:val="1"/>
              <w:rPr>
                <w:sz w:val="20"/>
                <w:szCs w:val="20"/>
              </w:rPr>
            </w:pPr>
            <w:r w:rsidRPr="00625419">
              <w:rPr>
                <w:sz w:val="20"/>
                <w:szCs w:val="20"/>
              </w:rPr>
              <w:t>Доля муниципальных служащих, получивших классный чин (от общего количества муниципальных служащих администрации  городского округа Кинешма)</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C06D5A" w:rsidRPr="00625419" w:rsidRDefault="00C06D5A" w:rsidP="00094360">
            <w:pPr>
              <w:pStyle w:val="3f0"/>
              <w:ind w:left="0"/>
              <w:rPr>
                <w:rFonts w:eastAsia="Times New Roman"/>
                <w:sz w:val="20"/>
                <w:szCs w:val="20"/>
              </w:rPr>
            </w:pPr>
            <w:r w:rsidRPr="00625419">
              <w:rPr>
                <w:rFonts w:eastAsia="Times New Roman"/>
                <w:sz w:val="20"/>
                <w:szCs w:val="20"/>
              </w:rPr>
              <w:t>Расчет показателя производится с учетом обобщенных данных</w:t>
            </w:r>
          </w:p>
          <w:p w:rsidR="00C06D5A" w:rsidRPr="00625419" w:rsidRDefault="00C06D5A" w:rsidP="00094360">
            <w:pPr>
              <w:pStyle w:val="3f0"/>
              <w:ind w:left="0"/>
              <w:rPr>
                <w:sz w:val="20"/>
                <w:szCs w:val="20"/>
              </w:rPr>
            </w:pPr>
          </w:p>
          <w:p w:rsidR="00C06D5A" w:rsidRPr="00625419" w:rsidRDefault="00C06D5A" w:rsidP="00094360">
            <w:pPr>
              <w:pStyle w:val="3f0"/>
              <w:ind w:left="0"/>
              <w:rPr>
                <w:sz w:val="20"/>
                <w:szCs w:val="20"/>
              </w:rPr>
            </w:pPr>
          </w:p>
          <w:p w:rsidR="000A4688" w:rsidRPr="00625419" w:rsidRDefault="000A4688" w:rsidP="00094360">
            <w:pPr>
              <w:pStyle w:val="3f0"/>
              <w:ind w:left="0"/>
              <w:rPr>
                <w:sz w:val="20"/>
                <w:szCs w:val="20"/>
              </w:rPr>
            </w:pPr>
          </w:p>
        </w:tc>
      </w:tr>
      <w:tr w:rsidR="000A4688" w:rsidRPr="00625419" w:rsidTr="00DD604E">
        <w:trPr>
          <w:trHeight w:val="276"/>
        </w:trPr>
        <w:tc>
          <w:tcPr>
            <w:tcW w:w="71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widowControl w:val="0"/>
              <w:autoSpaceDE w:val="0"/>
              <w:autoSpaceDN w:val="0"/>
              <w:adjustRightIn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A4688" w:rsidRPr="00625419" w:rsidRDefault="000A4688" w:rsidP="00094360">
            <w:pPr>
              <w:pStyle w:val="3f0"/>
              <w:ind w:left="0"/>
              <w:jc w:val="center"/>
              <w:rPr>
                <w:sz w:val="20"/>
                <w:szCs w:val="20"/>
              </w:rPr>
            </w:pPr>
          </w:p>
        </w:tc>
        <w:tc>
          <w:tcPr>
            <w:tcW w:w="229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Проведение мероприятий антикоррупционной направленности (совещания, семинары)</w:t>
            </w:r>
          </w:p>
        </w:tc>
        <w:tc>
          <w:tcPr>
            <w:tcW w:w="709"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both"/>
              <w:rPr>
                <w:sz w:val="20"/>
                <w:szCs w:val="20"/>
              </w:rPr>
            </w:pPr>
            <w:r w:rsidRPr="00625419">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0A4688" w:rsidRPr="00625419" w:rsidRDefault="000A4688" w:rsidP="00094360">
            <w:pPr>
              <w:jc w:val="center"/>
              <w:rPr>
                <w:sz w:val="20"/>
                <w:szCs w:val="20"/>
              </w:rPr>
            </w:pPr>
            <w:r w:rsidRPr="00625419">
              <w:rPr>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0A4688" w:rsidRPr="00625419" w:rsidRDefault="00C06D5A" w:rsidP="00094360">
            <w:pPr>
              <w:pStyle w:val="3f0"/>
              <w:ind w:left="0"/>
              <w:rPr>
                <w:sz w:val="20"/>
                <w:szCs w:val="20"/>
              </w:rPr>
            </w:pPr>
            <w:r w:rsidRPr="00625419">
              <w:rPr>
                <w:sz w:val="20"/>
                <w:szCs w:val="20"/>
              </w:rPr>
              <w:t>Мероприятия на 2016 год не запланировано</w:t>
            </w:r>
          </w:p>
        </w:tc>
      </w:tr>
      <w:tr w:rsidR="00EA0431" w:rsidRPr="00625419" w:rsidTr="00094360">
        <w:trPr>
          <w:trHeight w:val="510"/>
        </w:trPr>
        <w:tc>
          <w:tcPr>
            <w:tcW w:w="710"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rPr>
                <w:sz w:val="20"/>
                <w:szCs w:val="20"/>
              </w:rPr>
            </w:pPr>
            <w:bookmarkStart w:id="23" w:name="_Hlk451432401"/>
            <w:r w:rsidRPr="00625419">
              <w:rPr>
                <w:sz w:val="20"/>
                <w:szCs w:val="20"/>
              </w:rPr>
              <w:t>1.2</w:t>
            </w:r>
          </w:p>
        </w:tc>
        <w:tc>
          <w:tcPr>
            <w:tcW w:w="1953"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widowControl w:val="0"/>
              <w:autoSpaceDE w:val="0"/>
              <w:autoSpaceDN w:val="0"/>
              <w:adjustRightInd w:val="0"/>
              <w:rPr>
                <w:sz w:val="20"/>
                <w:szCs w:val="20"/>
              </w:rPr>
            </w:pPr>
            <w:r w:rsidRPr="00625419">
              <w:rPr>
                <w:sz w:val="20"/>
                <w:szCs w:val="20"/>
              </w:rPr>
              <w:t xml:space="preserve">Основное мероприятие </w:t>
            </w:r>
          </w:p>
          <w:p w:rsidR="00EA0431" w:rsidRPr="00625419" w:rsidRDefault="00EA0431" w:rsidP="00094360">
            <w:pPr>
              <w:rPr>
                <w:sz w:val="20"/>
                <w:szCs w:val="20"/>
              </w:rPr>
            </w:pPr>
            <w:r w:rsidRPr="00625419">
              <w:rPr>
                <w:sz w:val="20"/>
                <w:szCs w:val="20"/>
              </w:rPr>
              <w:t>«Создание условий для решения вопросов местного значения, иных отдельных государственных полномочий»</w:t>
            </w:r>
          </w:p>
        </w:tc>
        <w:tc>
          <w:tcPr>
            <w:tcW w:w="1590"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widowControl w:val="0"/>
              <w:autoSpaceDE w:val="0"/>
              <w:autoSpaceDN w:val="0"/>
              <w:adjustRightInd w:val="0"/>
              <w:jc w:val="both"/>
              <w:rPr>
                <w:sz w:val="20"/>
                <w:szCs w:val="20"/>
              </w:rPr>
            </w:pPr>
            <w:r w:rsidRPr="00625419">
              <w:rPr>
                <w:sz w:val="20"/>
                <w:szCs w:val="20"/>
              </w:rPr>
              <w:t>Администрация</w:t>
            </w:r>
          </w:p>
          <w:p w:rsidR="00EA0431" w:rsidRPr="00625419" w:rsidRDefault="00EA0431" w:rsidP="00094360">
            <w:pPr>
              <w:widowControl w:val="0"/>
              <w:autoSpaceDE w:val="0"/>
              <w:autoSpaceDN w:val="0"/>
              <w:adjustRightInd w:val="0"/>
              <w:jc w:val="both"/>
              <w:rPr>
                <w:sz w:val="20"/>
                <w:szCs w:val="20"/>
              </w:rPr>
            </w:pPr>
            <w:r w:rsidRPr="00625419">
              <w:rPr>
                <w:sz w:val="20"/>
                <w:szCs w:val="20"/>
              </w:rPr>
              <w:t>городского округа Кинешма;</w:t>
            </w:r>
          </w:p>
          <w:p w:rsidR="00EA0431" w:rsidRPr="00625419" w:rsidRDefault="00EA0431" w:rsidP="00094360">
            <w:pPr>
              <w:widowControl w:val="0"/>
              <w:autoSpaceDE w:val="0"/>
              <w:autoSpaceDN w:val="0"/>
              <w:adjustRightInd w:val="0"/>
              <w:jc w:val="both"/>
              <w:rPr>
                <w:sz w:val="20"/>
                <w:szCs w:val="20"/>
              </w:rPr>
            </w:pPr>
            <w:r w:rsidRPr="00625419">
              <w:rPr>
                <w:sz w:val="20"/>
                <w:szCs w:val="20"/>
              </w:rPr>
              <w:t>Комиссия по делам несовершеннолетних и защите их прав</w:t>
            </w:r>
          </w:p>
        </w:tc>
        <w:tc>
          <w:tcPr>
            <w:tcW w:w="1528" w:type="dxa"/>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rPr>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jc w:val="center"/>
              <w:rPr>
                <w:sz w:val="20"/>
                <w:szCs w:val="20"/>
              </w:rPr>
            </w:pPr>
            <w:r w:rsidRPr="00625419">
              <w:rPr>
                <w:sz w:val="20"/>
                <w:szCs w:val="20"/>
              </w:rPr>
              <w:t>1459,6</w:t>
            </w:r>
          </w:p>
          <w:p w:rsidR="00EA0431" w:rsidRPr="00625419" w:rsidRDefault="00EA0431"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r w:rsidRPr="00625419">
              <w:rPr>
                <w:sz w:val="20"/>
                <w:szCs w:val="20"/>
              </w:rPr>
              <w:t>1286,2</w:t>
            </w:r>
          </w:p>
          <w:p w:rsidR="00EA0431" w:rsidRPr="00625419" w:rsidRDefault="00EA0431" w:rsidP="00094360">
            <w:pPr>
              <w:jc w:val="cente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r>
              <w:rPr>
                <w:sz w:val="20"/>
                <w:szCs w:val="20"/>
              </w:rPr>
              <w:t>-173,4</w:t>
            </w:r>
          </w:p>
        </w:tc>
        <w:tc>
          <w:tcPr>
            <w:tcW w:w="2299"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a8"/>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rPr>
                <w:sz w:val="20"/>
                <w:szCs w:val="20"/>
              </w:rPr>
            </w:pPr>
          </w:p>
        </w:tc>
      </w:tr>
      <w:bookmarkEnd w:id="23"/>
      <w:tr w:rsidR="00AF3F42" w:rsidRPr="00625419" w:rsidTr="00AF3F42">
        <w:trPr>
          <w:trHeight w:val="942"/>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jc w:val="both"/>
              <w:rPr>
                <w:sz w:val="20"/>
                <w:szCs w:val="20"/>
              </w:rPr>
            </w:pPr>
          </w:p>
        </w:tc>
        <w:tc>
          <w:tcPr>
            <w:tcW w:w="1528" w:type="dxa"/>
            <w:tcBorders>
              <w:top w:val="single" w:sz="4" w:space="0" w:color="auto"/>
              <w:left w:val="single" w:sz="4" w:space="0" w:color="auto"/>
              <w:right w:val="single" w:sz="4" w:space="0" w:color="auto"/>
            </w:tcBorders>
          </w:tcPr>
          <w:p w:rsidR="00D137B4"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1459,6</w:t>
            </w:r>
          </w:p>
          <w:p w:rsidR="00AF3F42" w:rsidRPr="00625419" w:rsidRDefault="00AF3F42" w:rsidP="00094360">
            <w:pPr>
              <w:pStyle w:val="3f0"/>
              <w:ind w:left="0"/>
              <w:jc w:val="center"/>
              <w:rPr>
                <w:sz w:val="20"/>
                <w:szCs w:val="20"/>
              </w:rPr>
            </w:pPr>
          </w:p>
        </w:tc>
        <w:tc>
          <w:tcPr>
            <w:tcW w:w="1134" w:type="dxa"/>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1286,2</w:t>
            </w:r>
          </w:p>
          <w:p w:rsidR="00AF3F42" w:rsidRPr="00625419" w:rsidRDefault="00AF3F42"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r w:rsidR="00EA0431" w:rsidRPr="00625419" w:rsidTr="00094360">
        <w:trPr>
          <w:trHeight w:val="154"/>
        </w:trPr>
        <w:tc>
          <w:tcPr>
            <w:tcW w:w="710"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widowControl w:val="0"/>
              <w:autoSpaceDE w:val="0"/>
              <w:autoSpaceDN w:val="0"/>
              <w:adjustRightInd w:val="0"/>
              <w:jc w:val="both"/>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rPr>
                <w:sz w:val="20"/>
                <w:szCs w:val="20"/>
              </w:rPr>
            </w:pPr>
            <w:r w:rsidRPr="00625419">
              <w:rPr>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jc w:val="center"/>
              <w:rPr>
                <w:sz w:val="20"/>
                <w:szCs w:val="20"/>
              </w:rPr>
            </w:pPr>
            <w:r w:rsidRPr="00625419">
              <w:rPr>
                <w:sz w:val="20"/>
                <w:szCs w:val="20"/>
              </w:rPr>
              <w:t>1459,6</w:t>
            </w:r>
          </w:p>
          <w:p w:rsidR="00EA0431" w:rsidRPr="00625419" w:rsidRDefault="00EA0431"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r w:rsidRPr="00625419">
              <w:rPr>
                <w:sz w:val="20"/>
                <w:szCs w:val="20"/>
              </w:rPr>
              <w:t>1286,2</w:t>
            </w:r>
          </w:p>
          <w:p w:rsidR="00EA0431" w:rsidRPr="00625419" w:rsidRDefault="00EA0431"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pStyle w:val="3f0"/>
              <w:ind w:left="0"/>
              <w:jc w:val="cente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both"/>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A0431" w:rsidRPr="00625419" w:rsidRDefault="00EA0431"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EA0431" w:rsidRPr="00625419" w:rsidRDefault="00EA0431" w:rsidP="00094360">
            <w:pPr>
              <w:pStyle w:val="3f0"/>
              <w:ind w:left="0"/>
              <w:rPr>
                <w:sz w:val="20"/>
                <w:szCs w:val="20"/>
              </w:rPr>
            </w:pPr>
          </w:p>
        </w:tc>
      </w:tr>
      <w:tr w:rsidR="00AF3F42" w:rsidRPr="00625419" w:rsidTr="00094360">
        <w:trPr>
          <w:trHeight w:val="215"/>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1.2.1</w:t>
            </w: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 xml:space="preserve">Мероприятие </w:t>
            </w:r>
            <w:r w:rsidRPr="00625419">
              <w:rPr>
                <w:sz w:val="20"/>
                <w:szCs w:val="20"/>
              </w:rPr>
              <w:lastRenderedPageBreak/>
              <w:t>«Осуществление отдельных государственных полномочий в сфере административных правонарушений»</w:t>
            </w:r>
          </w:p>
        </w:tc>
        <w:tc>
          <w:tcPr>
            <w:tcW w:w="159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jc w:val="both"/>
              <w:rPr>
                <w:sz w:val="20"/>
                <w:szCs w:val="20"/>
              </w:rPr>
            </w:pPr>
            <w:r w:rsidRPr="00625419">
              <w:rPr>
                <w:sz w:val="20"/>
                <w:szCs w:val="20"/>
              </w:rPr>
              <w:lastRenderedPageBreak/>
              <w:t>Администрация</w:t>
            </w:r>
          </w:p>
          <w:p w:rsidR="00AF3F42" w:rsidRPr="00625419" w:rsidRDefault="00AF3F42" w:rsidP="00094360">
            <w:pPr>
              <w:widowControl w:val="0"/>
              <w:autoSpaceDE w:val="0"/>
              <w:autoSpaceDN w:val="0"/>
              <w:adjustRightInd w:val="0"/>
              <w:jc w:val="both"/>
              <w:rPr>
                <w:sz w:val="20"/>
                <w:szCs w:val="20"/>
              </w:rPr>
            </w:pPr>
            <w:r w:rsidRPr="00625419">
              <w:rPr>
                <w:sz w:val="20"/>
                <w:szCs w:val="20"/>
              </w:rPr>
              <w:lastRenderedPageBreak/>
              <w:t>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lastRenderedPageBreak/>
              <w:t>Всего:</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b/>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jc w:val="center"/>
              <w:rPr>
                <w:sz w:val="20"/>
                <w:szCs w:val="20"/>
              </w:rPr>
            </w:pPr>
          </w:p>
        </w:tc>
      </w:tr>
      <w:tr w:rsidR="00AF3F42" w:rsidRPr="00625419" w:rsidTr="00556F86">
        <w:trPr>
          <w:trHeight w:val="958"/>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jc w:val="both"/>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137B4"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34,1</w:t>
            </w:r>
          </w:p>
          <w:p w:rsidR="00AF3F42" w:rsidRPr="00625419" w:rsidRDefault="00AF3F42"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34,1</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vMerge/>
            <w:tcBorders>
              <w:left w:val="single" w:sz="4" w:space="0" w:color="auto"/>
              <w:right w:val="single" w:sz="4" w:space="0" w:color="auto"/>
            </w:tcBorders>
          </w:tcPr>
          <w:p w:rsidR="00AF3F42" w:rsidRPr="00625419" w:rsidRDefault="00AF3F42" w:rsidP="00094360">
            <w:pPr>
              <w:pStyle w:val="3f0"/>
              <w:ind w:left="0"/>
              <w:jc w:val="center"/>
              <w:rPr>
                <w:sz w:val="20"/>
                <w:szCs w:val="20"/>
              </w:rPr>
            </w:pPr>
          </w:p>
        </w:tc>
      </w:tr>
      <w:tr w:rsidR="00AF3F42" w:rsidRPr="00625419" w:rsidTr="00556F86">
        <w:trPr>
          <w:trHeight w:val="1050"/>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rPr>
                <w:sz w:val="20"/>
                <w:szCs w:val="20"/>
              </w:rPr>
            </w:pPr>
            <w:r w:rsidRPr="00625419">
              <w:rPr>
                <w:sz w:val="20"/>
                <w:szCs w:val="20"/>
              </w:rPr>
              <w:t>- бюджет городского округа Кинешма</w:t>
            </w:r>
          </w:p>
          <w:p w:rsidR="00AF3F42" w:rsidRPr="00625419" w:rsidRDefault="00AF3F42" w:rsidP="00094360">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0,0</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vMerge/>
            <w:tcBorders>
              <w:left w:val="single" w:sz="4" w:space="0" w:color="auto"/>
              <w:right w:val="single" w:sz="4" w:space="0" w:color="auto"/>
            </w:tcBorders>
          </w:tcPr>
          <w:p w:rsidR="00AF3F42" w:rsidRPr="00625419" w:rsidRDefault="00AF3F42" w:rsidP="00094360">
            <w:pPr>
              <w:pStyle w:val="3f0"/>
              <w:ind w:left="0"/>
              <w:jc w:val="center"/>
              <w:rPr>
                <w:sz w:val="20"/>
                <w:szCs w:val="20"/>
              </w:rPr>
            </w:pPr>
          </w:p>
        </w:tc>
      </w:tr>
      <w:tr w:rsidR="00AF3F42" w:rsidRPr="00625419" w:rsidTr="00AF3F42">
        <w:trPr>
          <w:trHeight w:val="509"/>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556F86">
            <w:pPr>
              <w:pStyle w:val="3f0"/>
              <w:ind w:left="0"/>
              <w:rPr>
                <w:sz w:val="20"/>
                <w:szCs w:val="20"/>
              </w:rPr>
            </w:pPr>
            <w:r w:rsidRPr="00625419">
              <w:rPr>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556F86">
            <w:pPr>
              <w:pStyle w:val="3f0"/>
              <w:ind w:left="0"/>
              <w:jc w:val="center"/>
              <w:rPr>
                <w:sz w:val="20"/>
                <w:szCs w:val="20"/>
              </w:rPr>
            </w:pPr>
            <w:r w:rsidRPr="00625419">
              <w:rPr>
                <w:sz w:val="20"/>
                <w:szCs w:val="20"/>
              </w:rPr>
              <w:t>34,1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556F86">
            <w:pPr>
              <w:jc w:val="center"/>
              <w:rPr>
                <w:sz w:val="20"/>
                <w:szCs w:val="20"/>
              </w:rPr>
            </w:pPr>
            <w:r w:rsidRPr="00625419">
              <w:rPr>
                <w:sz w:val="20"/>
                <w:szCs w:val="20"/>
              </w:rPr>
              <w:t>34,1</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r>
      <w:tr w:rsidR="00AF3F42" w:rsidRPr="00625419" w:rsidTr="00B979FB">
        <w:trPr>
          <w:trHeight w:val="449"/>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1.2.2</w:t>
            </w: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Мероприятие «Осуществление полномочий по созданию и организации деятельности комиссии по делам несовершеннолетних и защите их прав»</w:t>
            </w:r>
          </w:p>
        </w:tc>
        <w:tc>
          <w:tcPr>
            <w:tcW w:w="159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jc w:val="both"/>
              <w:rPr>
                <w:sz w:val="20"/>
                <w:szCs w:val="20"/>
              </w:rPr>
            </w:pPr>
            <w:r w:rsidRPr="00625419">
              <w:rPr>
                <w:sz w:val="20"/>
                <w:szCs w:val="20"/>
              </w:rPr>
              <w:t>Комиссия по делам несовершеннолетних и защите их прав</w:t>
            </w: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1425,5</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1252,1</w:t>
            </w:r>
          </w:p>
        </w:tc>
        <w:tc>
          <w:tcPr>
            <w:tcW w:w="1417" w:type="dxa"/>
            <w:vMerge w:val="restart"/>
            <w:tcBorders>
              <w:top w:val="single" w:sz="4" w:space="0" w:color="auto"/>
              <w:left w:val="single" w:sz="4" w:space="0" w:color="auto"/>
              <w:bottom w:val="single" w:sz="4" w:space="0" w:color="auto"/>
              <w:right w:val="single" w:sz="4" w:space="0" w:color="auto"/>
            </w:tcBorders>
          </w:tcPr>
          <w:p w:rsidR="00AF3F42" w:rsidRDefault="00AF3F42" w:rsidP="00EA0431">
            <w:pPr>
              <w:rPr>
                <w:sz w:val="20"/>
                <w:szCs w:val="20"/>
              </w:rPr>
            </w:pPr>
            <w:r>
              <w:rPr>
                <w:sz w:val="20"/>
                <w:szCs w:val="20"/>
              </w:rPr>
              <w:t>-173,4 т.р.</w:t>
            </w:r>
          </w:p>
          <w:p w:rsidR="00D7139A" w:rsidRDefault="00AF3F42" w:rsidP="00EA0431">
            <w:pPr>
              <w:rPr>
                <w:sz w:val="20"/>
                <w:szCs w:val="20"/>
              </w:rPr>
            </w:pPr>
            <w:r w:rsidRPr="00625419">
              <w:rPr>
                <w:sz w:val="20"/>
                <w:szCs w:val="20"/>
              </w:rPr>
              <w:t xml:space="preserve">Экономия средств за счет возмещения дебиторской задолженности ФСС по листкам нетрудоспособности, снижению начальной максимальной цены  контракта по проведению </w:t>
            </w:r>
          </w:p>
          <w:p w:rsidR="00AF3F42" w:rsidRPr="00625419" w:rsidRDefault="00AF3F42" w:rsidP="00EA0431">
            <w:pPr>
              <w:rPr>
                <w:b/>
                <w:sz w:val="20"/>
                <w:szCs w:val="20"/>
              </w:rPr>
            </w:pPr>
            <w:r w:rsidRPr="00625419">
              <w:rPr>
                <w:sz w:val="20"/>
                <w:szCs w:val="20"/>
              </w:rPr>
              <w:t xml:space="preserve">процедуры торгов в сфере закупок </w:t>
            </w:r>
            <w:r w:rsidRPr="00625419">
              <w:rPr>
                <w:sz w:val="20"/>
                <w:szCs w:val="20"/>
              </w:rPr>
              <w:lastRenderedPageBreak/>
              <w:t xml:space="preserve">товаров, для обеспечения </w:t>
            </w:r>
            <w:r>
              <w:rPr>
                <w:sz w:val="20"/>
                <w:szCs w:val="20"/>
              </w:rPr>
              <w:t>муниципальных нужд</w:t>
            </w:r>
          </w:p>
        </w:tc>
        <w:tc>
          <w:tcPr>
            <w:tcW w:w="229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EA0431">
            <w:pPr>
              <w:rPr>
                <w:sz w:val="20"/>
                <w:szCs w:val="20"/>
              </w:rPr>
            </w:pPr>
            <w:r w:rsidRPr="00625419">
              <w:rPr>
                <w:sz w:val="20"/>
                <w:szCs w:val="20"/>
              </w:rPr>
              <w:lastRenderedPageBreak/>
              <w:t>Количество проведенных заседаний комиссии по делам несовершеннолетних и защите их прав</w:t>
            </w:r>
          </w:p>
        </w:tc>
        <w:tc>
          <w:tcPr>
            <w:tcW w:w="70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rPr>
                <w:rFonts w:ascii="Times New Roman" w:hAnsi="Times New Roman" w:cs="Times New Roman"/>
                <w:sz w:val="20"/>
                <w:szCs w:val="20"/>
              </w:rPr>
            </w:pPr>
            <w:r w:rsidRPr="00625419">
              <w:rPr>
                <w:rFonts w:ascii="Times New Roman" w:hAnsi="Times New Roman" w:cs="Times New Roman"/>
                <w:sz w:val="20"/>
                <w:szCs w:val="20"/>
              </w:rPr>
              <w:t>Шт.</w:t>
            </w:r>
          </w:p>
        </w:tc>
        <w:tc>
          <w:tcPr>
            <w:tcW w:w="992"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29</w:t>
            </w:r>
          </w:p>
        </w:tc>
        <w:tc>
          <w:tcPr>
            <w:tcW w:w="99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29</w:t>
            </w: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Мероприятие выполнено полностью</w:t>
            </w:r>
          </w:p>
        </w:tc>
      </w:tr>
      <w:tr w:rsidR="00AF3F42" w:rsidRPr="00625419" w:rsidTr="00DD604E">
        <w:trPr>
          <w:trHeight w:val="1365"/>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jc w:val="both"/>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137B4"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1425,5</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1252,1</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r>
      <w:tr w:rsidR="00AF3F42" w:rsidRPr="00625419" w:rsidTr="00094360">
        <w:trPr>
          <w:trHeight w:val="1575"/>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jc w:val="center"/>
              <w:rPr>
                <w:sz w:val="20"/>
                <w:szCs w:val="20"/>
              </w:rPr>
            </w:pPr>
            <w:r w:rsidRPr="00625419">
              <w:rPr>
                <w:sz w:val="20"/>
                <w:szCs w:val="20"/>
              </w:rPr>
              <w:t>0,0</w:t>
            </w: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094360">
            <w:pPr>
              <w:pStyle w:val="3f0"/>
              <w:ind w:left="0"/>
              <w:jc w:val="center"/>
              <w:rPr>
                <w:sz w:val="20"/>
                <w:szCs w:val="20"/>
              </w:rPr>
            </w:pPr>
          </w:p>
          <w:p w:rsidR="00D7139A" w:rsidRDefault="00D7139A" w:rsidP="00D7139A">
            <w:pPr>
              <w:pStyle w:val="3f0"/>
              <w:ind w:left="0"/>
              <w:rPr>
                <w:sz w:val="20"/>
                <w:szCs w:val="20"/>
              </w:rPr>
            </w:pPr>
          </w:p>
          <w:p w:rsidR="00D7139A" w:rsidRDefault="00D7139A" w:rsidP="00D7139A">
            <w:pPr>
              <w:pStyle w:val="3f0"/>
              <w:ind w:left="0"/>
              <w:rPr>
                <w:sz w:val="20"/>
                <w:szCs w:val="20"/>
              </w:rPr>
            </w:pPr>
          </w:p>
          <w:p w:rsidR="00D7139A" w:rsidRPr="00625419" w:rsidRDefault="00D7139A" w:rsidP="00D7139A">
            <w:pPr>
              <w:pStyle w:val="3f0"/>
              <w:ind w:left="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0,0</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2299" w:type="dxa"/>
            <w:vMerge w:val="restart"/>
            <w:tcBorders>
              <w:top w:val="single" w:sz="4" w:space="0" w:color="auto"/>
              <w:left w:val="single" w:sz="4" w:space="0" w:color="auto"/>
              <w:right w:val="single" w:sz="4" w:space="0" w:color="auto"/>
            </w:tcBorders>
          </w:tcPr>
          <w:p w:rsidR="00AF3F42" w:rsidRDefault="00AF3F42" w:rsidP="00EA0431">
            <w:pPr>
              <w:rPr>
                <w:sz w:val="20"/>
                <w:szCs w:val="20"/>
              </w:rPr>
            </w:pPr>
            <w:r w:rsidRPr="00625419">
              <w:rPr>
                <w:sz w:val="20"/>
                <w:szCs w:val="20"/>
              </w:rPr>
              <w:t>Количество рассмотренных дел комиссией по делам несовершеннолетних и защите их прав, всего:</w:t>
            </w:r>
          </w:p>
          <w:p w:rsidR="00D7139A" w:rsidRDefault="00D7139A" w:rsidP="00EA0431">
            <w:pPr>
              <w:rPr>
                <w:sz w:val="20"/>
                <w:szCs w:val="20"/>
              </w:rPr>
            </w:pPr>
          </w:p>
          <w:p w:rsidR="00D7139A" w:rsidRPr="00625419" w:rsidRDefault="00D7139A" w:rsidP="00EA0431">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jc w:val="both"/>
              <w:rPr>
                <w:sz w:val="20"/>
                <w:szCs w:val="20"/>
              </w:rPr>
            </w:pPr>
            <w:r w:rsidRPr="00625419">
              <w:rPr>
                <w:sz w:val="20"/>
                <w:szCs w:val="20"/>
              </w:rPr>
              <w:t>Шт.</w:t>
            </w: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424</w:t>
            </w: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424</w:t>
            </w:r>
          </w:p>
        </w:tc>
        <w:tc>
          <w:tcPr>
            <w:tcW w:w="1528" w:type="dxa"/>
            <w:vMerge w:val="restart"/>
            <w:tcBorders>
              <w:top w:val="single" w:sz="4" w:space="0" w:color="auto"/>
              <w:left w:val="single" w:sz="4" w:space="0" w:color="auto"/>
              <w:right w:val="single" w:sz="4" w:space="0" w:color="auto"/>
            </w:tcBorders>
          </w:tcPr>
          <w:p w:rsidR="00AF3F42" w:rsidRPr="00625419" w:rsidRDefault="00AF3F42" w:rsidP="00EA0431">
            <w:pPr>
              <w:pStyle w:val="3f0"/>
              <w:ind w:left="0"/>
              <w:rPr>
                <w:sz w:val="20"/>
                <w:szCs w:val="20"/>
              </w:rPr>
            </w:pPr>
            <w:r w:rsidRPr="00625419">
              <w:rPr>
                <w:sz w:val="20"/>
                <w:szCs w:val="20"/>
              </w:rPr>
              <w:t>Мероприятие выполнено полностью</w:t>
            </w:r>
          </w:p>
        </w:tc>
      </w:tr>
      <w:tr w:rsidR="00AF3F42" w:rsidRPr="00625419" w:rsidTr="00B979FB">
        <w:trPr>
          <w:trHeight w:val="571"/>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1425,5</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1252,1</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r w:rsidR="00AF3F42" w:rsidRPr="00625419" w:rsidTr="00DD604E">
        <w:trPr>
          <w:trHeight w:val="255"/>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lastRenderedPageBreak/>
              <w:t>2</w:t>
            </w: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Подпрограмма "Обеспечение деятельности муниципального учреждения города Кинешмы "Управления капитального строительства"</w:t>
            </w:r>
          </w:p>
        </w:tc>
        <w:tc>
          <w:tcPr>
            <w:tcW w:w="159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Администрация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EA0431" w:rsidRDefault="00AF3F42" w:rsidP="00094360">
            <w:pPr>
              <w:rPr>
                <w:b/>
                <w:sz w:val="20"/>
                <w:szCs w:val="20"/>
              </w:rPr>
            </w:pPr>
            <w:r w:rsidRPr="00EA0431">
              <w:rPr>
                <w:b/>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AF3F42" w:rsidRPr="00EA0431" w:rsidRDefault="00AF3F42" w:rsidP="00094360">
            <w:pPr>
              <w:pStyle w:val="3f0"/>
              <w:ind w:left="0"/>
              <w:jc w:val="center"/>
              <w:rPr>
                <w:b/>
                <w:sz w:val="20"/>
                <w:szCs w:val="20"/>
              </w:rPr>
            </w:pPr>
            <w:r w:rsidRPr="00EA0431">
              <w:rPr>
                <w:b/>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EA0431" w:rsidRDefault="00AF3F42" w:rsidP="00094360">
            <w:pPr>
              <w:jc w:val="center"/>
              <w:rPr>
                <w:b/>
                <w:sz w:val="20"/>
                <w:szCs w:val="20"/>
              </w:rPr>
            </w:pPr>
            <w:r w:rsidRPr="00EA0431">
              <w:rPr>
                <w:b/>
                <w:sz w:val="20"/>
                <w:szCs w:val="20"/>
              </w:rPr>
              <w:t>5709,7</w:t>
            </w:r>
          </w:p>
        </w:tc>
        <w:tc>
          <w:tcPr>
            <w:tcW w:w="1417"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EA0431">
            <w:pPr>
              <w:rPr>
                <w:sz w:val="20"/>
                <w:szCs w:val="20"/>
              </w:rPr>
            </w:pPr>
            <w:r w:rsidRPr="00625419">
              <w:rPr>
                <w:sz w:val="20"/>
                <w:szCs w:val="20"/>
              </w:rPr>
              <w:t>Доля соответствия актов выполненных работ строительным нормам и расценкам</w:t>
            </w:r>
          </w:p>
          <w:p w:rsidR="00AF3F42" w:rsidRPr="00625419" w:rsidRDefault="00AF3F42" w:rsidP="00094360">
            <w:pPr>
              <w:jc w:val="cente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100</w:t>
            </w:r>
          </w:p>
        </w:tc>
        <w:tc>
          <w:tcPr>
            <w:tcW w:w="99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100</w:t>
            </w:r>
          </w:p>
        </w:tc>
        <w:tc>
          <w:tcPr>
            <w:tcW w:w="1528"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p>
        </w:tc>
      </w:tr>
      <w:tr w:rsidR="00AF3F42" w:rsidRPr="00625419" w:rsidTr="00DD604E">
        <w:trPr>
          <w:trHeight w:val="918"/>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137B4" w:rsidRDefault="00AF3F42" w:rsidP="00094360">
            <w:pPr>
              <w:rPr>
                <w:sz w:val="20"/>
                <w:szCs w:val="20"/>
              </w:rPr>
            </w:pPr>
            <w:r w:rsidRPr="00625419">
              <w:rPr>
                <w:sz w:val="20"/>
                <w:szCs w:val="20"/>
              </w:rPr>
              <w:t>бюджетные ассигнования</w:t>
            </w:r>
          </w:p>
          <w:p w:rsidR="00AF3F42" w:rsidRPr="00625419" w:rsidRDefault="00AF3F42" w:rsidP="00094360">
            <w:pPr>
              <w:rPr>
                <w:b/>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5709,7</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p>
        </w:tc>
      </w:tr>
      <w:tr w:rsidR="00AF3F42" w:rsidRPr="00625419" w:rsidTr="00DD604E">
        <w:trPr>
          <w:trHeight w:val="678"/>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5709,7</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r w:rsidR="00AF3F42" w:rsidRPr="00625419" w:rsidTr="00DD604E">
        <w:trPr>
          <w:trHeight w:val="449"/>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2.1</w:t>
            </w: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Основное мероприятие "Обеспечение полномочий городского округа Кинешма в сфере строительства, реконструкции, капитального и текущего ремонта объектов капитального строительства»</w:t>
            </w:r>
          </w:p>
          <w:p w:rsidR="00AF3F42" w:rsidRPr="00625419" w:rsidRDefault="00AF3F42" w:rsidP="00094360">
            <w:pPr>
              <w:rPr>
                <w:sz w:val="20"/>
                <w:szCs w:val="20"/>
              </w:rPr>
            </w:pPr>
          </w:p>
        </w:tc>
        <w:tc>
          <w:tcPr>
            <w:tcW w:w="159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r w:rsidRPr="00625419">
              <w:rPr>
                <w:sz w:val="20"/>
                <w:szCs w:val="20"/>
              </w:rPr>
              <w:t>Администрация городского округа Кинешма</w:t>
            </w:r>
          </w:p>
          <w:p w:rsidR="00AF3F42" w:rsidRPr="00625419" w:rsidRDefault="00AF3F42"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5709,7</w:t>
            </w:r>
          </w:p>
        </w:tc>
        <w:tc>
          <w:tcPr>
            <w:tcW w:w="1417" w:type="dxa"/>
            <w:vMerge w:val="restart"/>
            <w:tcBorders>
              <w:top w:val="single" w:sz="4" w:space="0" w:color="auto"/>
              <w:left w:val="single" w:sz="4" w:space="0" w:color="auto"/>
              <w:bottom w:val="single" w:sz="4" w:space="0" w:color="auto"/>
              <w:right w:val="single" w:sz="4" w:space="0" w:color="auto"/>
            </w:tcBorders>
          </w:tcPr>
          <w:p w:rsidR="00AF3F42" w:rsidRDefault="00AF3F42" w:rsidP="00EA0431">
            <w:pPr>
              <w:rPr>
                <w:sz w:val="20"/>
                <w:szCs w:val="20"/>
              </w:rPr>
            </w:pPr>
            <w:r>
              <w:rPr>
                <w:sz w:val="20"/>
                <w:szCs w:val="20"/>
              </w:rPr>
              <w:t>- 384,4 т.р.</w:t>
            </w:r>
          </w:p>
          <w:p w:rsidR="00AF3F42" w:rsidRPr="00625419" w:rsidRDefault="00AF3F42" w:rsidP="00EA0431">
            <w:pPr>
              <w:rPr>
                <w:sz w:val="20"/>
                <w:szCs w:val="20"/>
              </w:rPr>
            </w:pPr>
            <w:r w:rsidRPr="00625419">
              <w:rPr>
                <w:sz w:val="20"/>
                <w:szCs w:val="20"/>
              </w:rPr>
              <w:t xml:space="preserve">Мероприятие выполнено Экономия средств за счет возмещения дебиторской задолженности ФСС по листкам нетрудоспособности, снижению начальной максимальной цены  контракта по проведению процедуры </w:t>
            </w:r>
            <w:r w:rsidRPr="00625419">
              <w:rPr>
                <w:sz w:val="20"/>
                <w:szCs w:val="20"/>
              </w:rPr>
              <w:lastRenderedPageBreak/>
              <w:t>торгов в сфере закупок товаров, для обеспечения муниципальных нужд"</w:t>
            </w:r>
          </w:p>
        </w:tc>
        <w:tc>
          <w:tcPr>
            <w:tcW w:w="229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r>
      <w:tr w:rsidR="00AF3F42" w:rsidRPr="00625419" w:rsidTr="00DD604E">
        <w:trPr>
          <w:trHeight w:val="838"/>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137B4" w:rsidRDefault="00AF3F42" w:rsidP="00094360">
            <w:pPr>
              <w:rPr>
                <w:sz w:val="20"/>
                <w:szCs w:val="20"/>
              </w:rPr>
            </w:pPr>
            <w:r w:rsidRPr="00625419">
              <w:rPr>
                <w:sz w:val="20"/>
                <w:szCs w:val="20"/>
              </w:rPr>
              <w:t>бюджетные ассигнования</w:t>
            </w:r>
          </w:p>
          <w:p w:rsidR="00AF3F42" w:rsidRPr="00625419" w:rsidRDefault="00AF3F42" w:rsidP="00094360">
            <w:pPr>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5709,7</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r>
      <w:tr w:rsidR="00AF3F42" w:rsidRPr="00625419" w:rsidTr="00DD604E">
        <w:trPr>
          <w:trHeight w:val="1575"/>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5709,7</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b/>
                <w:sz w:val="20"/>
                <w:szCs w:val="20"/>
              </w:rPr>
            </w:pPr>
          </w:p>
        </w:tc>
      </w:tr>
      <w:tr w:rsidR="00AF3F42" w:rsidRPr="00625419" w:rsidTr="00EA0431">
        <w:trPr>
          <w:trHeight w:val="330"/>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2.1.1</w:t>
            </w:r>
          </w:p>
          <w:p w:rsidR="00AF3F42" w:rsidRPr="00625419" w:rsidRDefault="00AF3F42" w:rsidP="00094360">
            <w:pPr>
              <w:pStyle w:val="3f0"/>
              <w:ind w:left="0"/>
              <w:rPr>
                <w:b/>
                <w:sz w:val="20"/>
                <w:szCs w:val="20"/>
              </w:rPr>
            </w:pPr>
          </w:p>
          <w:p w:rsidR="00AF3F42" w:rsidRPr="00625419" w:rsidRDefault="00AF3F42" w:rsidP="00094360">
            <w:pPr>
              <w:pStyle w:val="3f0"/>
              <w:ind w:left="0"/>
              <w:rPr>
                <w:b/>
                <w:sz w:val="20"/>
                <w:szCs w:val="20"/>
              </w:rPr>
            </w:pPr>
          </w:p>
          <w:p w:rsidR="00AF3F42" w:rsidRPr="00625419" w:rsidRDefault="00AF3F42" w:rsidP="00094360">
            <w:pPr>
              <w:pStyle w:val="3f0"/>
              <w:ind w:left="0"/>
              <w:rPr>
                <w:b/>
                <w:sz w:val="20"/>
                <w:szCs w:val="20"/>
              </w:rPr>
            </w:pPr>
          </w:p>
          <w:p w:rsidR="00AF3F42" w:rsidRPr="00625419" w:rsidRDefault="00AF3F42" w:rsidP="00094360">
            <w:pPr>
              <w:pStyle w:val="3f0"/>
              <w:ind w:left="0"/>
              <w:rPr>
                <w:b/>
                <w:sz w:val="20"/>
                <w:szCs w:val="20"/>
              </w:rPr>
            </w:pPr>
          </w:p>
          <w:p w:rsidR="00AF3F42" w:rsidRPr="00625419" w:rsidRDefault="00AF3F42" w:rsidP="00094360">
            <w:pPr>
              <w:pStyle w:val="3f0"/>
              <w:ind w:left="0"/>
              <w:rPr>
                <w:b/>
                <w:sz w:val="20"/>
                <w:szCs w:val="20"/>
              </w:rPr>
            </w:pPr>
          </w:p>
          <w:p w:rsidR="00AF3F42" w:rsidRPr="00625419" w:rsidRDefault="00AF3F42" w:rsidP="00094360">
            <w:pPr>
              <w:pStyle w:val="3f0"/>
              <w:ind w:left="0"/>
              <w:rPr>
                <w:b/>
                <w:sz w:val="20"/>
                <w:szCs w:val="20"/>
              </w:rPr>
            </w:pP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lastRenderedPageBreak/>
              <w:t xml:space="preserve">Мероприятие «Обеспечение   и деятельности муниципального учреждения города Кинешмы </w:t>
            </w:r>
            <w:r w:rsidRPr="00625419">
              <w:rPr>
                <w:sz w:val="20"/>
                <w:szCs w:val="20"/>
              </w:rPr>
              <w:lastRenderedPageBreak/>
              <w:t>«Управление капитального строительства»</w:t>
            </w:r>
          </w:p>
        </w:tc>
        <w:tc>
          <w:tcPr>
            <w:tcW w:w="159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r w:rsidRPr="00625419">
              <w:rPr>
                <w:sz w:val="20"/>
                <w:szCs w:val="20"/>
              </w:rPr>
              <w:lastRenderedPageBreak/>
              <w:t>Администрация городского округа Кинешма</w:t>
            </w:r>
          </w:p>
          <w:p w:rsidR="00AF3F42" w:rsidRPr="00625419" w:rsidRDefault="00AF3F42" w:rsidP="00094360">
            <w:pPr>
              <w:pStyle w:val="3f0"/>
              <w:ind w:left="0"/>
              <w:rPr>
                <w:b/>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6094,1</w:t>
            </w:r>
          </w:p>
          <w:p w:rsidR="00AF3F42" w:rsidRPr="00625419" w:rsidRDefault="00AF3F42" w:rsidP="00094360">
            <w:pPr>
              <w:pStyle w:val="3f0"/>
              <w:ind w:lef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5709,7</w:t>
            </w:r>
          </w:p>
          <w:p w:rsidR="00AF3F42" w:rsidRPr="00625419" w:rsidRDefault="00AF3F42"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Доля соответствия актов выполненных работ строительным нормам и расценкам</w:t>
            </w:r>
          </w:p>
          <w:p w:rsidR="00AF3F42" w:rsidRPr="00625419" w:rsidRDefault="00AF3F42" w:rsidP="00094360">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w:t>
            </w: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100</w:t>
            </w: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lastRenderedPageBreak/>
              <w:t>100</w:t>
            </w: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EA0431">
            <w:pPr>
              <w:pStyle w:val="3f0"/>
              <w:ind w:left="0"/>
              <w:rPr>
                <w:sz w:val="20"/>
                <w:szCs w:val="20"/>
              </w:rPr>
            </w:pPr>
          </w:p>
        </w:tc>
      </w:tr>
      <w:tr w:rsidR="00AF3F42" w:rsidRPr="00625419" w:rsidTr="00DD604E">
        <w:trPr>
          <w:trHeight w:val="1035"/>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137B4" w:rsidRDefault="00AF3F42" w:rsidP="00094360">
            <w:pPr>
              <w:pStyle w:val="3f0"/>
              <w:ind w:left="0"/>
              <w:rPr>
                <w:sz w:val="20"/>
                <w:szCs w:val="20"/>
              </w:rPr>
            </w:pPr>
            <w:r w:rsidRPr="00EA0431">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EA0431">
            <w:pPr>
              <w:pStyle w:val="3f0"/>
              <w:ind w:left="0"/>
              <w:jc w:val="center"/>
              <w:rPr>
                <w:sz w:val="20"/>
                <w:szCs w:val="20"/>
              </w:rPr>
            </w:pPr>
            <w:r w:rsidRPr="00625419">
              <w:rPr>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EA0431">
            <w:pPr>
              <w:jc w:val="center"/>
              <w:rPr>
                <w:sz w:val="20"/>
                <w:szCs w:val="20"/>
              </w:rPr>
            </w:pPr>
            <w:r w:rsidRPr="00625419">
              <w:rPr>
                <w:sz w:val="20"/>
                <w:szCs w:val="20"/>
              </w:rPr>
              <w:t>5709,7</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EA0431">
            <w:pPr>
              <w:pStyle w:val="3f0"/>
              <w:ind w:left="0"/>
              <w:rPr>
                <w:sz w:val="20"/>
                <w:szCs w:val="20"/>
              </w:rPr>
            </w:pPr>
          </w:p>
        </w:tc>
      </w:tr>
      <w:tr w:rsidR="00AF3F42" w:rsidRPr="00625419" w:rsidTr="00AF3F42">
        <w:trPr>
          <w:trHeight w:val="1555"/>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r w:rsidRPr="00625419">
              <w:rPr>
                <w:sz w:val="20"/>
                <w:szCs w:val="20"/>
              </w:rPr>
              <w:t>6094,1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5709,7</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r w:rsidR="00B979FB" w:rsidRPr="00625419" w:rsidTr="00DD5284">
        <w:trPr>
          <w:trHeight w:val="275"/>
        </w:trPr>
        <w:tc>
          <w:tcPr>
            <w:tcW w:w="710" w:type="dxa"/>
            <w:vMerge w:val="restart"/>
            <w:tcBorders>
              <w:top w:val="single" w:sz="4" w:space="0" w:color="auto"/>
              <w:left w:val="single" w:sz="4" w:space="0" w:color="auto"/>
              <w:bottom w:val="single" w:sz="4" w:space="0" w:color="auto"/>
              <w:right w:val="single" w:sz="4" w:space="0" w:color="auto"/>
            </w:tcBorders>
          </w:tcPr>
          <w:p w:rsidR="00B979FB" w:rsidRPr="00625419" w:rsidRDefault="00B979FB" w:rsidP="00094360">
            <w:pPr>
              <w:pStyle w:val="3f0"/>
              <w:ind w:left="0"/>
              <w:rPr>
                <w:sz w:val="20"/>
                <w:szCs w:val="20"/>
              </w:rPr>
            </w:pPr>
            <w:r w:rsidRPr="00625419">
              <w:rPr>
                <w:sz w:val="20"/>
                <w:szCs w:val="20"/>
              </w:rPr>
              <w:lastRenderedPageBreak/>
              <w:t>3</w:t>
            </w:r>
          </w:p>
        </w:tc>
        <w:tc>
          <w:tcPr>
            <w:tcW w:w="1953" w:type="dxa"/>
            <w:vMerge w:val="restart"/>
            <w:tcBorders>
              <w:top w:val="single" w:sz="4" w:space="0" w:color="auto"/>
              <w:left w:val="single" w:sz="4" w:space="0" w:color="auto"/>
              <w:bottom w:val="single" w:sz="4" w:space="0" w:color="auto"/>
              <w:right w:val="single" w:sz="4" w:space="0" w:color="auto"/>
            </w:tcBorders>
          </w:tcPr>
          <w:p w:rsidR="00B979FB" w:rsidRPr="00625419" w:rsidRDefault="00B979FB" w:rsidP="00094360">
            <w:pPr>
              <w:rPr>
                <w:sz w:val="20"/>
                <w:szCs w:val="20"/>
              </w:rPr>
            </w:pPr>
            <w:r w:rsidRPr="00625419">
              <w:rPr>
                <w:sz w:val="20"/>
                <w:szCs w:val="20"/>
              </w:rPr>
              <w:t>Подпрограмма «Улучшение условий и охраны труда в администрации городского округа Кинешма, отраслевых (функциональных) органах администрации городского округа Кинешма»</w:t>
            </w:r>
          </w:p>
        </w:tc>
        <w:tc>
          <w:tcPr>
            <w:tcW w:w="1590" w:type="dxa"/>
            <w:vMerge w:val="restart"/>
            <w:tcBorders>
              <w:top w:val="single" w:sz="4" w:space="0" w:color="auto"/>
              <w:left w:val="single" w:sz="4" w:space="0" w:color="auto"/>
              <w:right w:val="single" w:sz="4" w:space="0" w:color="auto"/>
            </w:tcBorders>
          </w:tcPr>
          <w:p w:rsidR="00B979FB" w:rsidRPr="00625419" w:rsidRDefault="00B979FB" w:rsidP="00094360">
            <w:pPr>
              <w:widowControl w:val="0"/>
              <w:autoSpaceDE w:val="0"/>
              <w:autoSpaceDN w:val="0"/>
              <w:adjustRightInd w:val="0"/>
              <w:rPr>
                <w:sz w:val="20"/>
                <w:szCs w:val="20"/>
              </w:rPr>
            </w:pPr>
            <w:r w:rsidRPr="00625419">
              <w:rPr>
                <w:sz w:val="20"/>
                <w:szCs w:val="20"/>
              </w:rPr>
              <w:t>Администрация городского округа Кинешма;</w:t>
            </w:r>
          </w:p>
          <w:p w:rsidR="00B979FB" w:rsidRPr="00625419" w:rsidRDefault="00B979FB" w:rsidP="00094360">
            <w:pPr>
              <w:widowControl w:val="0"/>
              <w:autoSpaceDE w:val="0"/>
              <w:autoSpaceDN w:val="0"/>
              <w:adjustRightInd w:val="0"/>
              <w:rPr>
                <w:sz w:val="20"/>
                <w:szCs w:val="20"/>
              </w:rPr>
            </w:pPr>
            <w:r w:rsidRPr="00625419">
              <w:rPr>
                <w:sz w:val="20"/>
                <w:szCs w:val="20"/>
              </w:rPr>
              <w:t>Комитет по социальной и молодежной политике администрации городского округа Кинешма;</w:t>
            </w:r>
          </w:p>
          <w:p w:rsidR="00B979FB" w:rsidRPr="00625419" w:rsidRDefault="00B979FB" w:rsidP="00094360">
            <w:pPr>
              <w:widowControl w:val="0"/>
              <w:autoSpaceDE w:val="0"/>
              <w:autoSpaceDN w:val="0"/>
              <w:adjustRightInd w:val="0"/>
              <w:rPr>
                <w:sz w:val="20"/>
                <w:szCs w:val="20"/>
              </w:rPr>
            </w:pPr>
            <w:r w:rsidRPr="00625419">
              <w:rPr>
                <w:sz w:val="20"/>
                <w:szCs w:val="20"/>
              </w:rPr>
              <w:t>Управление жилищно-коммунального хозяйства администрации городского округа Кинешма;</w:t>
            </w:r>
          </w:p>
          <w:p w:rsidR="00B979FB" w:rsidRPr="00625419" w:rsidRDefault="00B979FB" w:rsidP="00094360">
            <w:pPr>
              <w:widowControl w:val="0"/>
              <w:autoSpaceDE w:val="0"/>
              <w:autoSpaceDN w:val="0"/>
              <w:adjustRightInd w:val="0"/>
              <w:rPr>
                <w:sz w:val="20"/>
                <w:szCs w:val="20"/>
              </w:rPr>
            </w:pPr>
            <w:r w:rsidRPr="00625419">
              <w:rPr>
                <w:sz w:val="20"/>
                <w:szCs w:val="20"/>
              </w:rPr>
              <w:t>Управление образования администрации городского округа Кинешма;</w:t>
            </w:r>
          </w:p>
          <w:p w:rsidR="00B979FB" w:rsidRPr="00625419" w:rsidRDefault="00B979FB" w:rsidP="00094360">
            <w:pPr>
              <w:widowControl w:val="0"/>
              <w:autoSpaceDE w:val="0"/>
              <w:autoSpaceDN w:val="0"/>
              <w:adjustRightInd w:val="0"/>
              <w:rPr>
                <w:sz w:val="20"/>
                <w:szCs w:val="20"/>
              </w:rPr>
            </w:pPr>
            <w:r w:rsidRPr="00625419">
              <w:rPr>
                <w:sz w:val="20"/>
                <w:szCs w:val="20"/>
              </w:rPr>
              <w:lastRenderedPageBreak/>
              <w:t>Комитет по культуре и туризму администрации городского округа Кинешма; Комитет по физической культуре и спорту администрации городского округа Кинешма;</w:t>
            </w:r>
          </w:p>
          <w:p w:rsidR="00B979FB" w:rsidRPr="00625419" w:rsidRDefault="00B979FB" w:rsidP="00094360">
            <w:pPr>
              <w:pStyle w:val="3f0"/>
              <w:ind w:left="0"/>
              <w:rPr>
                <w:b/>
                <w:sz w:val="20"/>
                <w:szCs w:val="20"/>
              </w:rPr>
            </w:pPr>
            <w:r w:rsidRPr="00625419">
              <w:rPr>
                <w:sz w:val="20"/>
                <w:szCs w:val="20"/>
              </w:rPr>
              <w:t>Финансовое управление администрации городского округа Кинешма; Комитет имущественных и земельных отношений администрации городского округа Кинешма.</w:t>
            </w:r>
          </w:p>
        </w:tc>
        <w:tc>
          <w:tcPr>
            <w:tcW w:w="1528" w:type="dxa"/>
            <w:tcBorders>
              <w:top w:val="single" w:sz="4" w:space="0" w:color="auto"/>
              <w:left w:val="single" w:sz="4" w:space="0" w:color="auto"/>
              <w:right w:val="single" w:sz="4" w:space="0" w:color="auto"/>
            </w:tcBorders>
          </w:tcPr>
          <w:p w:rsidR="00B979FB" w:rsidRPr="00D93800" w:rsidRDefault="00B979FB" w:rsidP="00094360">
            <w:pPr>
              <w:pStyle w:val="3f0"/>
              <w:ind w:left="0"/>
              <w:rPr>
                <w:b/>
                <w:sz w:val="20"/>
                <w:szCs w:val="20"/>
              </w:rPr>
            </w:pPr>
            <w:r>
              <w:rPr>
                <w:b/>
                <w:sz w:val="20"/>
                <w:szCs w:val="20"/>
              </w:rPr>
              <w:lastRenderedPageBreak/>
              <w:t>Всего:</w:t>
            </w:r>
          </w:p>
        </w:tc>
        <w:tc>
          <w:tcPr>
            <w:tcW w:w="1560" w:type="dxa"/>
            <w:tcBorders>
              <w:top w:val="single" w:sz="4" w:space="0" w:color="auto"/>
              <w:left w:val="single" w:sz="4" w:space="0" w:color="auto"/>
              <w:right w:val="single" w:sz="4" w:space="0" w:color="auto"/>
            </w:tcBorders>
          </w:tcPr>
          <w:p w:rsidR="00B979FB" w:rsidRPr="00D93800" w:rsidRDefault="00B979FB" w:rsidP="00094360">
            <w:pPr>
              <w:jc w:val="center"/>
              <w:rPr>
                <w:b/>
                <w:sz w:val="20"/>
                <w:szCs w:val="20"/>
              </w:rPr>
            </w:pPr>
            <w:r w:rsidRPr="00D93800">
              <w:rPr>
                <w:b/>
                <w:sz w:val="20"/>
                <w:szCs w:val="20"/>
              </w:rPr>
              <w:t>414,1</w:t>
            </w:r>
          </w:p>
        </w:tc>
        <w:tc>
          <w:tcPr>
            <w:tcW w:w="1134" w:type="dxa"/>
            <w:tcBorders>
              <w:top w:val="single" w:sz="4" w:space="0" w:color="auto"/>
              <w:left w:val="single" w:sz="4" w:space="0" w:color="auto"/>
              <w:right w:val="single" w:sz="4" w:space="0" w:color="auto"/>
            </w:tcBorders>
          </w:tcPr>
          <w:p w:rsidR="00B979FB" w:rsidRPr="00D93800" w:rsidRDefault="00B979FB" w:rsidP="00094360">
            <w:pPr>
              <w:tabs>
                <w:tab w:val="left" w:pos="870"/>
              </w:tabs>
              <w:jc w:val="center"/>
              <w:rPr>
                <w:b/>
                <w:sz w:val="20"/>
                <w:szCs w:val="20"/>
              </w:rPr>
            </w:pPr>
            <w:r w:rsidRPr="00D93800">
              <w:rPr>
                <w:b/>
                <w:sz w:val="20"/>
                <w:szCs w:val="20"/>
              </w:rPr>
              <w:t>409,0</w:t>
            </w:r>
          </w:p>
        </w:tc>
        <w:tc>
          <w:tcPr>
            <w:tcW w:w="1417" w:type="dxa"/>
            <w:vMerge w:val="restart"/>
            <w:tcBorders>
              <w:top w:val="single" w:sz="4" w:space="0" w:color="auto"/>
              <w:left w:val="single" w:sz="4" w:space="0" w:color="auto"/>
              <w:bottom w:val="single" w:sz="4" w:space="0" w:color="auto"/>
              <w:right w:val="single" w:sz="4" w:space="0" w:color="auto"/>
            </w:tcBorders>
          </w:tcPr>
          <w:p w:rsidR="00B979FB" w:rsidRPr="00625419" w:rsidRDefault="00B979FB" w:rsidP="00094360">
            <w:pPr>
              <w:pStyle w:val="3f0"/>
              <w:ind w:left="0"/>
              <w:rPr>
                <w:b/>
                <w:sz w:val="20"/>
                <w:szCs w:val="20"/>
              </w:rPr>
            </w:pPr>
            <w:r>
              <w:rPr>
                <w:b/>
                <w:sz w:val="20"/>
                <w:szCs w:val="20"/>
              </w:rPr>
              <w:t>-5,1 т.р.</w:t>
            </w:r>
          </w:p>
        </w:tc>
        <w:tc>
          <w:tcPr>
            <w:tcW w:w="2299" w:type="dxa"/>
            <w:vMerge w:val="restart"/>
            <w:tcBorders>
              <w:top w:val="single" w:sz="4" w:space="0" w:color="auto"/>
              <w:left w:val="single" w:sz="4" w:space="0" w:color="auto"/>
              <w:right w:val="single" w:sz="4" w:space="0" w:color="auto"/>
            </w:tcBorders>
          </w:tcPr>
          <w:p w:rsidR="00B979FB" w:rsidRPr="00625419" w:rsidRDefault="00B979FB" w:rsidP="00094360">
            <w:pPr>
              <w:snapToGrid w:val="0"/>
              <w:rPr>
                <w:sz w:val="20"/>
                <w:szCs w:val="20"/>
              </w:rPr>
            </w:pPr>
            <w:r w:rsidRPr="00625419">
              <w:rPr>
                <w:sz w:val="20"/>
                <w:szCs w:val="20"/>
              </w:rPr>
              <w:t>«Количество работников администрации городского округа Кинешма, отраслевых (функциональных) органов администрации городского округа, прошедших диспансеризацию»</w:t>
            </w:r>
          </w:p>
        </w:tc>
        <w:tc>
          <w:tcPr>
            <w:tcW w:w="709" w:type="dxa"/>
            <w:vMerge w:val="restart"/>
            <w:tcBorders>
              <w:top w:val="single" w:sz="4" w:space="0" w:color="auto"/>
              <w:left w:val="single" w:sz="4" w:space="0" w:color="auto"/>
              <w:right w:val="single" w:sz="4" w:space="0" w:color="auto"/>
            </w:tcBorders>
          </w:tcPr>
          <w:p w:rsidR="00B979FB" w:rsidRPr="00625419" w:rsidRDefault="00B979FB" w:rsidP="00094360">
            <w:pPr>
              <w:snapToGrid w:val="0"/>
              <w:jc w:val="both"/>
              <w:rPr>
                <w:sz w:val="20"/>
                <w:szCs w:val="20"/>
              </w:rPr>
            </w:pPr>
            <w:r w:rsidRPr="00625419">
              <w:rPr>
                <w:sz w:val="20"/>
                <w:szCs w:val="20"/>
              </w:rPr>
              <w:t>Чел</w:t>
            </w:r>
          </w:p>
        </w:tc>
        <w:tc>
          <w:tcPr>
            <w:tcW w:w="992" w:type="dxa"/>
            <w:vMerge w:val="restart"/>
            <w:tcBorders>
              <w:top w:val="single" w:sz="4" w:space="0" w:color="auto"/>
              <w:left w:val="single" w:sz="4" w:space="0" w:color="auto"/>
              <w:right w:val="single" w:sz="4" w:space="0" w:color="auto"/>
            </w:tcBorders>
          </w:tcPr>
          <w:p w:rsidR="00B979FB" w:rsidRPr="00625419" w:rsidRDefault="00B979FB" w:rsidP="00094360">
            <w:pPr>
              <w:snapToGrid w:val="0"/>
              <w:jc w:val="both"/>
              <w:rPr>
                <w:sz w:val="20"/>
                <w:szCs w:val="20"/>
              </w:rPr>
            </w:pPr>
            <w:r w:rsidRPr="00625419">
              <w:rPr>
                <w:sz w:val="20"/>
                <w:szCs w:val="20"/>
              </w:rPr>
              <w:t>136</w:t>
            </w:r>
          </w:p>
        </w:tc>
        <w:tc>
          <w:tcPr>
            <w:tcW w:w="993" w:type="dxa"/>
            <w:vMerge w:val="restart"/>
            <w:tcBorders>
              <w:top w:val="single" w:sz="4" w:space="0" w:color="auto"/>
              <w:left w:val="single" w:sz="4" w:space="0" w:color="auto"/>
              <w:right w:val="single" w:sz="4" w:space="0" w:color="auto"/>
            </w:tcBorders>
          </w:tcPr>
          <w:p w:rsidR="00B979FB" w:rsidRPr="00625419" w:rsidRDefault="00B979FB" w:rsidP="00094360">
            <w:pPr>
              <w:snapToGrid w:val="0"/>
              <w:jc w:val="both"/>
              <w:rPr>
                <w:sz w:val="20"/>
                <w:szCs w:val="20"/>
              </w:rPr>
            </w:pPr>
            <w:r w:rsidRPr="00625419">
              <w:rPr>
                <w:sz w:val="20"/>
                <w:szCs w:val="20"/>
              </w:rPr>
              <w:t>128</w:t>
            </w:r>
          </w:p>
        </w:tc>
        <w:tc>
          <w:tcPr>
            <w:tcW w:w="1528" w:type="dxa"/>
            <w:vMerge w:val="restart"/>
            <w:tcBorders>
              <w:top w:val="single" w:sz="4" w:space="0" w:color="auto"/>
              <w:left w:val="single" w:sz="4" w:space="0" w:color="auto"/>
              <w:right w:val="single" w:sz="4" w:space="0" w:color="auto"/>
            </w:tcBorders>
          </w:tcPr>
          <w:p w:rsidR="00B979FB" w:rsidRPr="00625419" w:rsidRDefault="00B979FB" w:rsidP="00094360">
            <w:pPr>
              <w:snapToGrid w:val="0"/>
              <w:jc w:val="both"/>
              <w:rPr>
                <w:b/>
                <w:sz w:val="20"/>
                <w:szCs w:val="20"/>
              </w:rPr>
            </w:pPr>
          </w:p>
        </w:tc>
      </w:tr>
      <w:tr w:rsidR="00B979FB" w:rsidRPr="00625419" w:rsidTr="00DD5284">
        <w:trPr>
          <w:trHeight w:val="945"/>
        </w:trPr>
        <w:tc>
          <w:tcPr>
            <w:tcW w:w="710" w:type="dxa"/>
            <w:vMerge/>
            <w:tcBorders>
              <w:top w:val="single" w:sz="4" w:space="0" w:color="auto"/>
              <w:left w:val="single" w:sz="4" w:space="0" w:color="auto"/>
              <w:bottom w:val="single" w:sz="4" w:space="0" w:color="auto"/>
              <w:right w:val="single" w:sz="4" w:space="0" w:color="auto"/>
            </w:tcBorders>
          </w:tcPr>
          <w:p w:rsidR="00B979FB" w:rsidRPr="00625419" w:rsidRDefault="00B979FB"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B979FB" w:rsidRPr="00625419" w:rsidRDefault="00B979FB" w:rsidP="00094360">
            <w:pPr>
              <w:rPr>
                <w:sz w:val="20"/>
                <w:szCs w:val="20"/>
              </w:rPr>
            </w:pPr>
          </w:p>
        </w:tc>
        <w:tc>
          <w:tcPr>
            <w:tcW w:w="1590" w:type="dxa"/>
            <w:vMerge/>
            <w:tcBorders>
              <w:top w:val="single" w:sz="4" w:space="0" w:color="auto"/>
              <w:left w:val="single" w:sz="4" w:space="0" w:color="auto"/>
              <w:right w:val="single" w:sz="4" w:space="0" w:color="auto"/>
            </w:tcBorders>
          </w:tcPr>
          <w:p w:rsidR="00B979FB" w:rsidRPr="00625419" w:rsidRDefault="00B979FB" w:rsidP="00094360">
            <w:pPr>
              <w:widowControl w:val="0"/>
              <w:autoSpaceDE w:val="0"/>
              <w:autoSpaceDN w:val="0"/>
              <w:adjustRightInd w:val="0"/>
              <w:rPr>
                <w:sz w:val="20"/>
                <w:szCs w:val="20"/>
              </w:rPr>
            </w:pPr>
          </w:p>
        </w:tc>
        <w:tc>
          <w:tcPr>
            <w:tcW w:w="1528" w:type="dxa"/>
            <w:tcBorders>
              <w:top w:val="single" w:sz="4" w:space="0" w:color="auto"/>
              <w:left w:val="single" w:sz="4" w:space="0" w:color="auto"/>
              <w:right w:val="single" w:sz="4" w:space="0" w:color="auto"/>
            </w:tcBorders>
          </w:tcPr>
          <w:p w:rsidR="00B979FB" w:rsidRDefault="00B979FB" w:rsidP="00094360">
            <w:pPr>
              <w:pStyle w:val="3f0"/>
              <w:ind w:left="0"/>
              <w:rPr>
                <w:sz w:val="20"/>
                <w:szCs w:val="20"/>
              </w:rPr>
            </w:pPr>
            <w:r w:rsidRPr="00625419">
              <w:rPr>
                <w:sz w:val="20"/>
                <w:szCs w:val="20"/>
              </w:rPr>
              <w:t>бюджетные ассигнования</w:t>
            </w:r>
          </w:p>
          <w:p w:rsidR="00B979FB" w:rsidRDefault="00B979FB" w:rsidP="00094360">
            <w:pPr>
              <w:pStyle w:val="3f0"/>
              <w:ind w:left="0"/>
              <w:rPr>
                <w:b/>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right w:val="single" w:sz="4" w:space="0" w:color="auto"/>
            </w:tcBorders>
          </w:tcPr>
          <w:p w:rsidR="00B979FB" w:rsidRPr="00D93800" w:rsidRDefault="00B979FB" w:rsidP="00094360">
            <w:pPr>
              <w:jc w:val="center"/>
              <w:rPr>
                <w:b/>
                <w:sz w:val="20"/>
                <w:szCs w:val="20"/>
              </w:rPr>
            </w:pPr>
            <w:r w:rsidRPr="00625419">
              <w:rPr>
                <w:sz w:val="20"/>
                <w:szCs w:val="20"/>
              </w:rPr>
              <w:t>414,1</w:t>
            </w:r>
          </w:p>
        </w:tc>
        <w:tc>
          <w:tcPr>
            <w:tcW w:w="1134" w:type="dxa"/>
            <w:tcBorders>
              <w:top w:val="single" w:sz="4" w:space="0" w:color="auto"/>
              <w:left w:val="single" w:sz="4" w:space="0" w:color="auto"/>
              <w:right w:val="single" w:sz="4" w:space="0" w:color="auto"/>
            </w:tcBorders>
          </w:tcPr>
          <w:p w:rsidR="00B979FB" w:rsidRPr="00D93800" w:rsidRDefault="00B979FB" w:rsidP="00094360">
            <w:pPr>
              <w:tabs>
                <w:tab w:val="left" w:pos="870"/>
              </w:tabs>
              <w:jc w:val="center"/>
              <w:rPr>
                <w:b/>
                <w:sz w:val="20"/>
                <w:szCs w:val="20"/>
              </w:rPr>
            </w:pPr>
          </w:p>
          <w:p w:rsidR="00B979FB" w:rsidRPr="00D93800" w:rsidRDefault="00B979FB" w:rsidP="00094360">
            <w:pPr>
              <w:jc w:val="center"/>
              <w:rPr>
                <w:b/>
                <w:sz w:val="20"/>
                <w:szCs w:val="20"/>
              </w:rPr>
            </w:pPr>
            <w:r w:rsidRPr="00625419">
              <w:rPr>
                <w:sz w:val="20"/>
                <w:szCs w:val="20"/>
              </w:rPr>
              <w:t>409,0</w:t>
            </w:r>
          </w:p>
        </w:tc>
        <w:tc>
          <w:tcPr>
            <w:tcW w:w="1417" w:type="dxa"/>
            <w:vMerge/>
            <w:tcBorders>
              <w:top w:val="single" w:sz="4" w:space="0" w:color="auto"/>
              <w:left w:val="single" w:sz="4" w:space="0" w:color="auto"/>
              <w:bottom w:val="single" w:sz="4" w:space="0" w:color="auto"/>
              <w:right w:val="single" w:sz="4" w:space="0" w:color="auto"/>
            </w:tcBorders>
          </w:tcPr>
          <w:p w:rsidR="00B979FB" w:rsidRDefault="00B979FB" w:rsidP="00094360">
            <w:pPr>
              <w:pStyle w:val="3f0"/>
              <w:ind w:left="0"/>
              <w:rPr>
                <w:b/>
                <w:sz w:val="20"/>
                <w:szCs w:val="20"/>
              </w:rPr>
            </w:pPr>
          </w:p>
        </w:tc>
        <w:tc>
          <w:tcPr>
            <w:tcW w:w="2299" w:type="dxa"/>
            <w:vMerge/>
            <w:tcBorders>
              <w:left w:val="single" w:sz="4" w:space="0" w:color="auto"/>
              <w:right w:val="single" w:sz="4" w:space="0" w:color="auto"/>
            </w:tcBorders>
          </w:tcPr>
          <w:p w:rsidR="00B979FB" w:rsidRPr="00625419" w:rsidRDefault="00B979FB" w:rsidP="00094360">
            <w:pPr>
              <w:snapToGrid w:val="0"/>
              <w:rPr>
                <w:sz w:val="20"/>
                <w:szCs w:val="20"/>
              </w:rPr>
            </w:pPr>
          </w:p>
        </w:tc>
        <w:tc>
          <w:tcPr>
            <w:tcW w:w="709" w:type="dxa"/>
            <w:vMerge/>
            <w:tcBorders>
              <w:left w:val="single" w:sz="4" w:space="0" w:color="auto"/>
              <w:right w:val="single" w:sz="4" w:space="0" w:color="auto"/>
            </w:tcBorders>
          </w:tcPr>
          <w:p w:rsidR="00B979FB" w:rsidRPr="00625419" w:rsidRDefault="00B979FB" w:rsidP="00094360">
            <w:pPr>
              <w:snapToGrid w:val="0"/>
              <w:jc w:val="both"/>
              <w:rPr>
                <w:sz w:val="20"/>
                <w:szCs w:val="20"/>
              </w:rPr>
            </w:pPr>
          </w:p>
        </w:tc>
        <w:tc>
          <w:tcPr>
            <w:tcW w:w="992" w:type="dxa"/>
            <w:vMerge/>
            <w:tcBorders>
              <w:left w:val="single" w:sz="4" w:space="0" w:color="auto"/>
              <w:right w:val="single" w:sz="4" w:space="0" w:color="auto"/>
            </w:tcBorders>
          </w:tcPr>
          <w:p w:rsidR="00B979FB" w:rsidRPr="00625419" w:rsidRDefault="00B979FB" w:rsidP="00094360">
            <w:pPr>
              <w:snapToGrid w:val="0"/>
              <w:jc w:val="both"/>
              <w:rPr>
                <w:sz w:val="20"/>
                <w:szCs w:val="20"/>
              </w:rPr>
            </w:pPr>
          </w:p>
        </w:tc>
        <w:tc>
          <w:tcPr>
            <w:tcW w:w="993" w:type="dxa"/>
            <w:vMerge/>
            <w:tcBorders>
              <w:left w:val="single" w:sz="4" w:space="0" w:color="auto"/>
              <w:right w:val="single" w:sz="4" w:space="0" w:color="auto"/>
            </w:tcBorders>
          </w:tcPr>
          <w:p w:rsidR="00B979FB" w:rsidRPr="00625419" w:rsidRDefault="00B979FB" w:rsidP="00094360">
            <w:pPr>
              <w:snapToGrid w:val="0"/>
              <w:jc w:val="both"/>
              <w:rPr>
                <w:sz w:val="20"/>
                <w:szCs w:val="20"/>
              </w:rPr>
            </w:pPr>
          </w:p>
        </w:tc>
        <w:tc>
          <w:tcPr>
            <w:tcW w:w="1528" w:type="dxa"/>
            <w:vMerge/>
            <w:tcBorders>
              <w:left w:val="single" w:sz="4" w:space="0" w:color="auto"/>
              <w:right w:val="single" w:sz="4" w:space="0" w:color="auto"/>
            </w:tcBorders>
          </w:tcPr>
          <w:p w:rsidR="00B979FB" w:rsidRPr="00625419" w:rsidRDefault="00B979FB" w:rsidP="00094360">
            <w:pPr>
              <w:snapToGrid w:val="0"/>
              <w:jc w:val="both"/>
              <w:rPr>
                <w:b/>
                <w:sz w:val="20"/>
                <w:szCs w:val="20"/>
              </w:rPr>
            </w:pPr>
          </w:p>
        </w:tc>
      </w:tr>
      <w:tr w:rsidR="00B979FB" w:rsidRPr="00625419" w:rsidTr="00DD5284">
        <w:trPr>
          <w:trHeight w:val="1050"/>
        </w:trPr>
        <w:tc>
          <w:tcPr>
            <w:tcW w:w="710" w:type="dxa"/>
            <w:vMerge/>
            <w:tcBorders>
              <w:top w:val="single" w:sz="4" w:space="0" w:color="auto"/>
              <w:left w:val="single" w:sz="4" w:space="0" w:color="auto"/>
              <w:bottom w:val="single" w:sz="4" w:space="0" w:color="auto"/>
              <w:right w:val="single" w:sz="4" w:space="0" w:color="auto"/>
            </w:tcBorders>
          </w:tcPr>
          <w:p w:rsidR="00B979FB" w:rsidRPr="00625419" w:rsidRDefault="00B979FB"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B979FB" w:rsidRPr="00625419" w:rsidRDefault="00B979FB" w:rsidP="00094360">
            <w:pPr>
              <w:rPr>
                <w:sz w:val="20"/>
                <w:szCs w:val="20"/>
              </w:rPr>
            </w:pPr>
          </w:p>
        </w:tc>
        <w:tc>
          <w:tcPr>
            <w:tcW w:w="1590" w:type="dxa"/>
            <w:vMerge/>
            <w:tcBorders>
              <w:top w:val="single" w:sz="4" w:space="0" w:color="auto"/>
              <w:left w:val="single" w:sz="4" w:space="0" w:color="auto"/>
              <w:right w:val="single" w:sz="4" w:space="0" w:color="auto"/>
            </w:tcBorders>
          </w:tcPr>
          <w:p w:rsidR="00B979FB" w:rsidRPr="00625419" w:rsidRDefault="00B979FB" w:rsidP="00094360">
            <w:pPr>
              <w:widowControl w:val="0"/>
              <w:autoSpaceDE w:val="0"/>
              <w:autoSpaceDN w:val="0"/>
              <w:adjustRightInd w:val="0"/>
              <w:rPr>
                <w:sz w:val="20"/>
                <w:szCs w:val="20"/>
              </w:rPr>
            </w:pPr>
          </w:p>
        </w:tc>
        <w:tc>
          <w:tcPr>
            <w:tcW w:w="1528" w:type="dxa"/>
            <w:vMerge w:val="restart"/>
            <w:tcBorders>
              <w:top w:val="single" w:sz="4" w:space="0" w:color="auto"/>
              <w:left w:val="single" w:sz="4" w:space="0" w:color="auto"/>
              <w:right w:val="single" w:sz="4" w:space="0" w:color="auto"/>
            </w:tcBorders>
          </w:tcPr>
          <w:p w:rsidR="00B979FB" w:rsidRPr="00625419" w:rsidRDefault="00B979FB" w:rsidP="00094360">
            <w:pPr>
              <w:pStyle w:val="3f0"/>
              <w:ind w:left="0"/>
              <w:rPr>
                <w:sz w:val="20"/>
                <w:szCs w:val="20"/>
              </w:rPr>
            </w:pPr>
            <w:r w:rsidRPr="00625419">
              <w:rPr>
                <w:sz w:val="20"/>
                <w:szCs w:val="20"/>
              </w:rPr>
              <w:t>- бюджет городского округа Кинешма</w:t>
            </w:r>
          </w:p>
        </w:tc>
        <w:tc>
          <w:tcPr>
            <w:tcW w:w="1560" w:type="dxa"/>
            <w:vMerge w:val="restart"/>
            <w:tcBorders>
              <w:top w:val="single" w:sz="4" w:space="0" w:color="auto"/>
              <w:left w:val="single" w:sz="4" w:space="0" w:color="auto"/>
              <w:right w:val="single" w:sz="4" w:space="0" w:color="auto"/>
            </w:tcBorders>
          </w:tcPr>
          <w:p w:rsidR="00B979FB" w:rsidRPr="00625419" w:rsidRDefault="00B979FB" w:rsidP="00094360">
            <w:pPr>
              <w:jc w:val="center"/>
              <w:rPr>
                <w:sz w:val="20"/>
                <w:szCs w:val="20"/>
              </w:rPr>
            </w:pPr>
            <w:r w:rsidRPr="00625419">
              <w:rPr>
                <w:sz w:val="20"/>
                <w:szCs w:val="20"/>
              </w:rPr>
              <w:t>414,1</w:t>
            </w:r>
          </w:p>
        </w:tc>
        <w:tc>
          <w:tcPr>
            <w:tcW w:w="1134" w:type="dxa"/>
            <w:vMerge w:val="restart"/>
            <w:tcBorders>
              <w:top w:val="single" w:sz="4" w:space="0" w:color="auto"/>
              <w:left w:val="single" w:sz="4" w:space="0" w:color="auto"/>
              <w:right w:val="single" w:sz="4" w:space="0" w:color="auto"/>
            </w:tcBorders>
          </w:tcPr>
          <w:p w:rsidR="00B979FB" w:rsidRPr="00D93800" w:rsidRDefault="00B979FB" w:rsidP="00094360">
            <w:pPr>
              <w:jc w:val="center"/>
              <w:rPr>
                <w:b/>
                <w:sz w:val="20"/>
                <w:szCs w:val="20"/>
              </w:rPr>
            </w:pPr>
            <w:r w:rsidRPr="00625419">
              <w:rPr>
                <w:sz w:val="20"/>
                <w:szCs w:val="20"/>
              </w:rPr>
              <w:t>409,0</w:t>
            </w:r>
          </w:p>
        </w:tc>
        <w:tc>
          <w:tcPr>
            <w:tcW w:w="1417" w:type="dxa"/>
            <w:vMerge/>
            <w:tcBorders>
              <w:top w:val="single" w:sz="4" w:space="0" w:color="auto"/>
              <w:left w:val="single" w:sz="4" w:space="0" w:color="auto"/>
              <w:bottom w:val="single" w:sz="4" w:space="0" w:color="auto"/>
              <w:right w:val="single" w:sz="4" w:space="0" w:color="auto"/>
            </w:tcBorders>
          </w:tcPr>
          <w:p w:rsidR="00B979FB" w:rsidRDefault="00B979FB" w:rsidP="00094360">
            <w:pPr>
              <w:pStyle w:val="3f0"/>
              <w:ind w:left="0"/>
              <w:rPr>
                <w:b/>
                <w:sz w:val="20"/>
                <w:szCs w:val="20"/>
              </w:rPr>
            </w:pPr>
          </w:p>
        </w:tc>
        <w:tc>
          <w:tcPr>
            <w:tcW w:w="2299" w:type="dxa"/>
            <w:vMerge/>
            <w:tcBorders>
              <w:left w:val="single" w:sz="4" w:space="0" w:color="auto"/>
              <w:bottom w:val="single" w:sz="4" w:space="0" w:color="auto"/>
              <w:right w:val="single" w:sz="4" w:space="0" w:color="auto"/>
            </w:tcBorders>
          </w:tcPr>
          <w:p w:rsidR="00B979FB" w:rsidRPr="00625419" w:rsidRDefault="00B979FB" w:rsidP="00094360">
            <w:pPr>
              <w:snapToGrid w:val="0"/>
              <w:rPr>
                <w:sz w:val="20"/>
                <w:szCs w:val="20"/>
              </w:rPr>
            </w:pPr>
          </w:p>
        </w:tc>
        <w:tc>
          <w:tcPr>
            <w:tcW w:w="709" w:type="dxa"/>
            <w:vMerge/>
            <w:tcBorders>
              <w:left w:val="single" w:sz="4" w:space="0" w:color="auto"/>
              <w:bottom w:val="single" w:sz="4" w:space="0" w:color="auto"/>
              <w:right w:val="single" w:sz="4" w:space="0" w:color="auto"/>
            </w:tcBorders>
          </w:tcPr>
          <w:p w:rsidR="00B979FB" w:rsidRPr="00625419" w:rsidRDefault="00B979FB" w:rsidP="00094360">
            <w:pPr>
              <w:snapToGrid w:val="0"/>
              <w:jc w:val="both"/>
              <w:rPr>
                <w:sz w:val="20"/>
                <w:szCs w:val="20"/>
              </w:rPr>
            </w:pPr>
          </w:p>
        </w:tc>
        <w:tc>
          <w:tcPr>
            <w:tcW w:w="992" w:type="dxa"/>
            <w:vMerge/>
            <w:tcBorders>
              <w:left w:val="single" w:sz="4" w:space="0" w:color="auto"/>
              <w:bottom w:val="single" w:sz="4" w:space="0" w:color="auto"/>
              <w:right w:val="single" w:sz="4" w:space="0" w:color="auto"/>
            </w:tcBorders>
          </w:tcPr>
          <w:p w:rsidR="00B979FB" w:rsidRPr="00625419" w:rsidRDefault="00B979FB"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B979FB" w:rsidRPr="00625419" w:rsidRDefault="00B979FB"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B979FB" w:rsidRPr="00625419" w:rsidRDefault="00B979FB" w:rsidP="00094360">
            <w:pPr>
              <w:snapToGrid w:val="0"/>
              <w:jc w:val="both"/>
              <w:rPr>
                <w:b/>
                <w:sz w:val="20"/>
                <w:szCs w:val="20"/>
              </w:rPr>
            </w:pPr>
          </w:p>
        </w:tc>
      </w:tr>
      <w:tr w:rsidR="00B979FB" w:rsidRPr="00625419" w:rsidTr="00DD5284">
        <w:trPr>
          <w:trHeight w:val="2530"/>
        </w:trPr>
        <w:tc>
          <w:tcPr>
            <w:tcW w:w="710" w:type="dxa"/>
            <w:vMerge/>
            <w:tcBorders>
              <w:top w:val="single" w:sz="4" w:space="0" w:color="auto"/>
              <w:left w:val="single" w:sz="4" w:space="0" w:color="auto"/>
              <w:bottom w:val="single" w:sz="4" w:space="0" w:color="auto"/>
              <w:right w:val="single" w:sz="4" w:space="0" w:color="auto"/>
            </w:tcBorders>
          </w:tcPr>
          <w:p w:rsidR="00B979FB" w:rsidRPr="00625419" w:rsidRDefault="00B979FB"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B979FB" w:rsidRPr="00625419" w:rsidRDefault="00B979FB"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B979FB" w:rsidRPr="00625419" w:rsidRDefault="00B979FB" w:rsidP="00094360">
            <w:pPr>
              <w:widowControl w:val="0"/>
              <w:autoSpaceDE w:val="0"/>
              <w:autoSpaceDN w:val="0"/>
              <w:adjustRightInd w:val="0"/>
              <w:rPr>
                <w:sz w:val="20"/>
                <w:szCs w:val="20"/>
              </w:rPr>
            </w:pPr>
          </w:p>
        </w:tc>
        <w:tc>
          <w:tcPr>
            <w:tcW w:w="1528" w:type="dxa"/>
            <w:vMerge/>
            <w:tcBorders>
              <w:left w:val="single" w:sz="4" w:space="0" w:color="auto"/>
              <w:bottom w:val="single" w:sz="4" w:space="0" w:color="auto"/>
              <w:right w:val="single" w:sz="4" w:space="0" w:color="auto"/>
            </w:tcBorders>
          </w:tcPr>
          <w:p w:rsidR="00B979FB" w:rsidRDefault="00B979FB" w:rsidP="00094360">
            <w:pPr>
              <w:pStyle w:val="3f0"/>
              <w:ind w:left="0"/>
              <w:rPr>
                <w:b/>
                <w:sz w:val="20"/>
                <w:szCs w:val="20"/>
              </w:rPr>
            </w:pPr>
          </w:p>
        </w:tc>
        <w:tc>
          <w:tcPr>
            <w:tcW w:w="1560" w:type="dxa"/>
            <w:vMerge/>
            <w:tcBorders>
              <w:left w:val="single" w:sz="4" w:space="0" w:color="auto"/>
              <w:bottom w:val="single" w:sz="4" w:space="0" w:color="auto"/>
              <w:right w:val="single" w:sz="4" w:space="0" w:color="auto"/>
            </w:tcBorders>
          </w:tcPr>
          <w:p w:rsidR="00B979FB" w:rsidRPr="00D93800" w:rsidRDefault="00B979FB" w:rsidP="00094360">
            <w:pPr>
              <w:jc w:val="center"/>
              <w:rPr>
                <w:b/>
                <w:sz w:val="20"/>
                <w:szCs w:val="20"/>
              </w:rPr>
            </w:pPr>
          </w:p>
        </w:tc>
        <w:tc>
          <w:tcPr>
            <w:tcW w:w="1134" w:type="dxa"/>
            <w:vMerge/>
            <w:tcBorders>
              <w:left w:val="single" w:sz="4" w:space="0" w:color="auto"/>
              <w:bottom w:val="single" w:sz="4" w:space="0" w:color="auto"/>
              <w:right w:val="single" w:sz="4" w:space="0" w:color="auto"/>
            </w:tcBorders>
          </w:tcPr>
          <w:p w:rsidR="00B979FB" w:rsidRPr="00D93800" w:rsidRDefault="00B979FB" w:rsidP="00094360">
            <w:pPr>
              <w:jc w:val="center"/>
              <w:rPr>
                <w:b/>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979FB" w:rsidRDefault="00B979FB" w:rsidP="00094360">
            <w:pPr>
              <w:pStyle w:val="3f0"/>
              <w:ind w:left="0"/>
              <w:rPr>
                <w:b/>
                <w:sz w:val="20"/>
                <w:szCs w:val="20"/>
              </w:rPr>
            </w:pPr>
          </w:p>
        </w:tc>
        <w:tc>
          <w:tcPr>
            <w:tcW w:w="2299" w:type="dxa"/>
            <w:tcBorders>
              <w:top w:val="single" w:sz="4" w:space="0" w:color="auto"/>
              <w:left w:val="single" w:sz="4" w:space="0" w:color="auto"/>
              <w:bottom w:val="single" w:sz="4" w:space="0" w:color="auto"/>
              <w:right w:val="single" w:sz="4" w:space="0" w:color="auto"/>
            </w:tcBorders>
          </w:tcPr>
          <w:p w:rsidR="00B979FB" w:rsidRPr="009F2F48" w:rsidRDefault="00B979FB" w:rsidP="00094360">
            <w:pPr>
              <w:rPr>
                <w:sz w:val="20"/>
                <w:szCs w:val="20"/>
              </w:rPr>
            </w:pPr>
            <w:r w:rsidRPr="00625419">
              <w:rPr>
                <w:sz w:val="20"/>
                <w:szCs w:val="20"/>
              </w:rPr>
              <w:t xml:space="preserve"> «Количество рабочих мест работников администрации городского округа Кинешма, отраслевых (функциональных) органов администрации городского округа, по которым пров</w:t>
            </w:r>
            <w:r>
              <w:rPr>
                <w:sz w:val="20"/>
                <w:szCs w:val="20"/>
              </w:rPr>
              <w:t>едена специальная оценка труда»</w:t>
            </w:r>
          </w:p>
        </w:tc>
        <w:tc>
          <w:tcPr>
            <w:tcW w:w="709" w:type="dxa"/>
            <w:tcBorders>
              <w:top w:val="single" w:sz="4" w:space="0" w:color="auto"/>
              <w:left w:val="single" w:sz="4" w:space="0" w:color="auto"/>
              <w:bottom w:val="single" w:sz="4" w:space="0" w:color="auto"/>
              <w:right w:val="single" w:sz="4" w:space="0" w:color="auto"/>
            </w:tcBorders>
          </w:tcPr>
          <w:p w:rsidR="00B979FB" w:rsidRPr="00625419" w:rsidRDefault="00B979FB" w:rsidP="00094360">
            <w:pPr>
              <w:snapToGrid w:val="0"/>
              <w:ind w:firstLine="5"/>
              <w:jc w:val="both"/>
              <w:rPr>
                <w:sz w:val="20"/>
                <w:szCs w:val="20"/>
              </w:rPr>
            </w:pPr>
            <w:r w:rsidRPr="00625419">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rsidR="00B979FB" w:rsidRPr="00625419" w:rsidRDefault="00B979FB" w:rsidP="00094360">
            <w:pPr>
              <w:snapToGrid w:val="0"/>
              <w:jc w:val="both"/>
              <w:rPr>
                <w:sz w:val="20"/>
                <w:szCs w:val="20"/>
              </w:rPr>
            </w:pPr>
            <w:r w:rsidRPr="00625419">
              <w:rPr>
                <w:sz w:val="20"/>
                <w:szCs w:val="20"/>
              </w:rPr>
              <w:t>168</w:t>
            </w:r>
          </w:p>
        </w:tc>
        <w:tc>
          <w:tcPr>
            <w:tcW w:w="993" w:type="dxa"/>
            <w:tcBorders>
              <w:top w:val="single" w:sz="4" w:space="0" w:color="auto"/>
              <w:left w:val="single" w:sz="4" w:space="0" w:color="auto"/>
              <w:bottom w:val="single" w:sz="4" w:space="0" w:color="auto"/>
              <w:right w:val="single" w:sz="4" w:space="0" w:color="auto"/>
            </w:tcBorders>
          </w:tcPr>
          <w:p w:rsidR="00B979FB" w:rsidRPr="00625419" w:rsidRDefault="00B979FB" w:rsidP="00094360">
            <w:pPr>
              <w:snapToGrid w:val="0"/>
              <w:jc w:val="both"/>
              <w:rPr>
                <w:sz w:val="20"/>
                <w:szCs w:val="20"/>
              </w:rPr>
            </w:pPr>
            <w:r w:rsidRPr="00625419">
              <w:rPr>
                <w:sz w:val="20"/>
                <w:szCs w:val="20"/>
              </w:rPr>
              <w:t>143</w:t>
            </w:r>
          </w:p>
        </w:tc>
        <w:tc>
          <w:tcPr>
            <w:tcW w:w="1528" w:type="dxa"/>
            <w:tcBorders>
              <w:top w:val="single" w:sz="4" w:space="0" w:color="auto"/>
              <w:left w:val="single" w:sz="4" w:space="0" w:color="auto"/>
              <w:bottom w:val="single" w:sz="4" w:space="0" w:color="auto"/>
              <w:right w:val="single" w:sz="4" w:space="0" w:color="auto"/>
            </w:tcBorders>
          </w:tcPr>
          <w:p w:rsidR="00B979FB" w:rsidRPr="00625419" w:rsidRDefault="00B979FB" w:rsidP="00094360">
            <w:pPr>
              <w:snapToGrid w:val="0"/>
              <w:jc w:val="both"/>
              <w:rPr>
                <w:b/>
                <w:sz w:val="20"/>
                <w:szCs w:val="20"/>
              </w:rPr>
            </w:pPr>
          </w:p>
        </w:tc>
      </w:tr>
      <w:tr w:rsidR="00AF3F42" w:rsidRPr="00625419" w:rsidTr="00094360">
        <w:trPr>
          <w:trHeight w:val="203"/>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3.1</w:t>
            </w: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 xml:space="preserve">Основное мероприятие «Улучшение условий труда муниципальных </w:t>
            </w:r>
            <w:r w:rsidRPr="00625419">
              <w:rPr>
                <w:sz w:val="20"/>
                <w:szCs w:val="20"/>
              </w:rPr>
              <w:lastRenderedPageBreak/>
              <w:t>служащих»</w:t>
            </w:r>
          </w:p>
        </w:tc>
        <w:tc>
          <w:tcPr>
            <w:tcW w:w="1590"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sz w:val="20"/>
                <w:szCs w:val="20"/>
              </w:rPr>
            </w:pPr>
            <w:r w:rsidRPr="00625419">
              <w:rPr>
                <w:sz w:val="20"/>
                <w:szCs w:val="20"/>
              </w:rPr>
              <w:t>Всего:</w:t>
            </w:r>
          </w:p>
          <w:p w:rsidR="00B979FB" w:rsidRDefault="00B979FB" w:rsidP="00094360">
            <w:pPr>
              <w:pStyle w:val="3f0"/>
              <w:ind w:left="0"/>
              <w:rPr>
                <w:sz w:val="20"/>
                <w:szCs w:val="20"/>
              </w:rPr>
            </w:pPr>
          </w:p>
          <w:p w:rsidR="00B979FB" w:rsidRDefault="00B979FB" w:rsidP="00094360">
            <w:pPr>
              <w:pStyle w:val="3f0"/>
              <w:ind w:left="0"/>
              <w:rPr>
                <w:sz w:val="20"/>
                <w:szCs w:val="20"/>
              </w:rPr>
            </w:pPr>
          </w:p>
          <w:p w:rsidR="00B979FB" w:rsidRPr="00625419" w:rsidRDefault="00B979FB" w:rsidP="00094360">
            <w:pPr>
              <w:pStyle w:val="3f0"/>
              <w:ind w:left="0"/>
              <w:rPr>
                <w:sz w:val="20"/>
                <w:szCs w:val="20"/>
              </w:rPr>
            </w:pP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414,1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409,0</w:t>
            </w:r>
          </w:p>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r>
      <w:tr w:rsidR="00AF3F42" w:rsidRPr="00625419" w:rsidTr="00094360">
        <w:trPr>
          <w:trHeight w:val="928"/>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left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414,1</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409,0</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r>
      <w:tr w:rsidR="00AF3F42" w:rsidRPr="00625419" w:rsidTr="00094360">
        <w:trPr>
          <w:trHeight w:val="1170"/>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414,1</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409,0</w:t>
            </w: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lang w:val="en-US"/>
              </w:rPr>
            </w:pPr>
          </w:p>
        </w:tc>
      </w:tr>
      <w:tr w:rsidR="00AF3F42" w:rsidRPr="00625419" w:rsidTr="00DD604E">
        <w:trPr>
          <w:trHeight w:val="323"/>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3.1.1</w:t>
            </w: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 xml:space="preserve">Мероприятие «Проведение диспансеризации работников </w:t>
            </w:r>
            <w:r w:rsidRPr="00625419">
              <w:rPr>
                <w:sz w:val="20"/>
                <w:szCs w:val="20"/>
              </w:rPr>
              <w:lastRenderedPageBreak/>
              <w:t>администрации городского округа Кинешма, отраслевых (функциональных) органов администрации городского округа Кинешма»</w:t>
            </w:r>
          </w:p>
        </w:tc>
        <w:tc>
          <w:tcPr>
            <w:tcW w:w="159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r w:rsidRPr="00625419">
              <w:rPr>
                <w:sz w:val="20"/>
                <w:szCs w:val="20"/>
              </w:rPr>
              <w:lastRenderedPageBreak/>
              <w:t>Администрация городского округа Кинешма</w:t>
            </w:r>
          </w:p>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r w:rsidRPr="00625419">
              <w:rPr>
                <w:sz w:val="20"/>
                <w:szCs w:val="20"/>
              </w:rPr>
              <w:lastRenderedPageBreak/>
              <w:t>Всего:</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343,0</w:t>
            </w:r>
          </w:p>
          <w:p w:rsidR="00AF3F42" w:rsidRDefault="00AF3F42" w:rsidP="00094360">
            <w:pPr>
              <w:jc w:val="center"/>
              <w:rPr>
                <w:sz w:val="20"/>
                <w:szCs w:val="20"/>
              </w:rPr>
            </w:pPr>
          </w:p>
          <w:p w:rsidR="00B979FB" w:rsidRDefault="00B979FB" w:rsidP="00094360">
            <w:pPr>
              <w:jc w:val="center"/>
              <w:rPr>
                <w:sz w:val="20"/>
                <w:szCs w:val="20"/>
              </w:rPr>
            </w:pPr>
          </w:p>
          <w:p w:rsidR="00B979FB" w:rsidRPr="00625419" w:rsidRDefault="00B979FB" w:rsidP="00B979FB">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337,9</w:t>
            </w:r>
          </w:p>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sz w:val="20"/>
                <w:szCs w:val="20"/>
              </w:rPr>
            </w:pPr>
            <w:r>
              <w:rPr>
                <w:sz w:val="20"/>
                <w:szCs w:val="20"/>
              </w:rPr>
              <w:t>-5,1т.р.</w:t>
            </w:r>
          </w:p>
          <w:p w:rsidR="00B979FB" w:rsidRDefault="00AF3F42" w:rsidP="00094360">
            <w:pPr>
              <w:pStyle w:val="3f0"/>
              <w:ind w:left="0"/>
              <w:rPr>
                <w:sz w:val="20"/>
                <w:szCs w:val="20"/>
              </w:rPr>
            </w:pPr>
            <w:r>
              <w:rPr>
                <w:sz w:val="20"/>
                <w:szCs w:val="20"/>
              </w:rPr>
              <w:t>Мероприятие</w:t>
            </w:r>
          </w:p>
          <w:p w:rsidR="00AF3F42" w:rsidRDefault="00AF3F42" w:rsidP="00094360">
            <w:pPr>
              <w:pStyle w:val="3f0"/>
              <w:ind w:left="0"/>
              <w:rPr>
                <w:sz w:val="20"/>
                <w:szCs w:val="20"/>
              </w:rPr>
            </w:pPr>
            <w:r>
              <w:rPr>
                <w:sz w:val="20"/>
                <w:szCs w:val="20"/>
              </w:rPr>
              <w:t xml:space="preserve"> выполнено.</w:t>
            </w:r>
          </w:p>
          <w:p w:rsidR="00AF3F42" w:rsidRDefault="00AF3F42" w:rsidP="00094360">
            <w:pPr>
              <w:pStyle w:val="3f0"/>
              <w:ind w:left="0"/>
              <w:rPr>
                <w:sz w:val="20"/>
                <w:szCs w:val="20"/>
              </w:rPr>
            </w:pPr>
            <w:r>
              <w:rPr>
                <w:sz w:val="20"/>
                <w:szCs w:val="20"/>
              </w:rPr>
              <w:t xml:space="preserve">Экономия </w:t>
            </w:r>
            <w:r>
              <w:rPr>
                <w:sz w:val="20"/>
                <w:szCs w:val="20"/>
              </w:rPr>
              <w:lastRenderedPageBreak/>
              <w:t>бюджетных средств.</w:t>
            </w:r>
          </w:p>
          <w:p w:rsidR="00AF3F42" w:rsidRPr="00625419" w:rsidRDefault="00AF3F42" w:rsidP="00094360">
            <w:pPr>
              <w:pStyle w:val="3f0"/>
              <w:ind w:left="0"/>
              <w:rPr>
                <w:sz w:val="20"/>
                <w:szCs w:val="20"/>
              </w:rPr>
            </w:pPr>
            <w:r w:rsidRPr="00625419">
              <w:rPr>
                <w:sz w:val="20"/>
                <w:szCs w:val="20"/>
              </w:rPr>
              <w:t>Отклонение связано в связи с кадровыми изменениями</w:t>
            </w:r>
          </w:p>
        </w:tc>
        <w:tc>
          <w:tcPr>
            <w:tcW w:w="229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rPr>
                <w:sz w:val="20"/>
                <w:szCs w:val="20"/>
              </w:rPr>
            </w:pPr>
            <w:r w:rsidRPr="00625419">
              <w:rPr>
                <w:sz w:val="20"/>
                <w:szCs w:val="20"/>
              </w:rPr>
              <w:lastRenderedPageBreak/>
              <w:t xml:space="preserve">«Количество работников администрации городского округа </w:t>
            </w:r>
            <w:r w:rsidRPr="00625419">
              <w:rPr>
                <w:sz w:val="20"/>
                <w:szCs w:val="20"/>
              </w:rPr>
              <w:lastRenderedPageBreak/>
              <w:t>Кинешма, отраслевых (функциональных) органов администрации городского округа, прошедших диспансеризацию»</w:t>
            </w:r>
          </w:p>
        </w:tc>
        <w:tc>
          <w:tcPr>
            <w:tcW w:w="70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r w:rsidRPr="00625419">
              <w:rPr>
                <w:sz w:val="20"/>
                <w:szCs w:val="20"/>
              </w:rPr>
              <w:lastRenderedPageBreak/>
              <w:t>Чел.</w:t>
            </w:r>
          </w:p>
        </w:tc>
        <w:tc>
          <w:tcPr>
            <w:tcW w:w="992"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r w:rsidRPr="00625419">
              <w:rPr>
                <w:sz w:val="20"/>
                <w:szCs w:val="20"/>
              </w:rPr>
              <w:t>136</w:t>
            </w:r>
          </w:p>
        </w:tc>
        <w:tc>
          <w:tcPr>
            <w:tcW w:w="99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r w:rsidRPr="00625419">
              <w:rPr>
                <w:sz w:val="20"/>
                <w:szCs w:val="20"/>
              </w:rPr>
              <w:t>128</w:t>
            </w:r>
          </w:p>
        </w:tc>
        <w:tc>
          <w:tcPr>
            <w:tcW w:w="1528"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D93800">
            <w:pPr>
              <w:pStyle w:val="3f0"/>
              <w:ind w:left="0"/>
              <w:rPr>
                <w:sz w:val="20"/>
                <w:szCs w:val="20"/>
              </w:rPr>
            </w:pPr>
            <w:r w:rsidRPr="00625419">
              <w:rPr>
                <w:sz w:val="20"/>
                <w:szCs w:val="20"/>
              </w:rPr>
              <w:t>Мероприятие выполнено</w:t>
            </w:r>
            <w:r>
              <w:rPr>
                <w:sz w:val="20"/>
                <w:szCs w:val="20"/>
              </w:rPr>
              <w:t>.</w:t>
            </w:r>
            <w:r w:rsidRPr="00625419">
              <w:rPr>
                <w:sz w:val="20"/>
                <w:szCs w:val="20"/>
              </w:rPr>
              <w:t xml:space="preserve"> Отклонение связано в связи </w:t>
            </w:r>
            <w:r w:rsidRPr="00625419">
              <w:rPr>
                <w:sz w:val="20"/>
                <w:szCs w:val="20"/>
              </w:rPr>
              <w:lastRenderedPageBreak/>
              <w:t>с кадровыми изменениями</w:t>
            </w:r>
          </w:p>
        </w:tc>
      </w:tr>
      <w:tr w:rsidR="00AF3F42" w:rsidRPr="00625419" w:rsidTr="00DD604E">
        <w:trPr>
          <w:trHeight w:val="1038"/>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343,0</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337,9</w:t>
            </w:r>
          </w:p>
          <w:p w:rsidR="00AF3F42" w:rsidRPr="00625419" w:rsidRDefault="00AF3F42"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r w:rsidR="00AF3F42" w:rsidRPr="00625419" w:rsidTr="00DD604E">
        <w:trPr>
          <w:trHeight w:val="1266"/>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343,0</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337,9</w:t>
            </w:r>
          </w:p>
          <w:p w:rsidR="00AF3F42" w:rsidRPr="00625419" w:rsidRDefault="00AF3F42"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r w:rsidR="00AF3F42" w:rsidRPr="00625419" w:rsidTr="00AF3F42">
        <w:trPr>
          <w:trHeight w:val="345"/>
        </w:trPr>
        <w:tc>
          <w:tcPr>
            <w:tcW w:w="710" w:type="dxa"/>
            <w:vMerge w:val="restart"/>
            <w:tcBorders>
              <w:top w:val="single" w:sz="4" w:space="0" w:color="auto"/>
              <w:left w:val="single" w:sz="4" w:space="0" w:color="auto"/>
              <w:right w:val="single" w:sz="4" w:space="0" w:color="auto"/>
            </w:tcBorders>
          </w:tcPr>
          <w:p w:rsidR="00AF3F42" w:rsidRPr="00D93800" w:rsidRDefault="00AF3F42" w:rsidP="00094360">
            <w:pPr>
              <w:pStyle w:val="a8"/>
              <w:rPr>
                <w:rFonts w:ascii="Times New Roman" w:eastAsia="Times New Roman" w:hAnsi="Times New Roman" w:cs="Times New Roman"/>
                <w:sz w:val="16"/>
                <w:szCs w:val="16"/>
              </w:rPr>
            </w:pPr>
            <w:r w:rsidRPr="00D93800">
              <w:rPr>
                <w:rFonts w:ascii="Times New Roman" w:eastAsia="Times New Roman" w:hAnsi="Times New Roman" w:cs="Times New Roman"/>
                <w:sz w:val="16"/>
                <w:szCs w:val="16"/>
              </w:rPr>
              <w:t>3.1.1.1</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Администрация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jc w:val="center"/>
              <w:rPr>
                <w:rFonts w:ascii="Times New Roman" w:hAnsi="Times New Roman" w:cs="Times New Roman"/>
                <w:sz w:val="20"/>
                <w:szCs w:val="20"/>
              </w:rPr>
            </w:pPr>
            <w:r w:rsidRPr="00625419">
              <w:rPr>
                <w:rFonts w:ascii="Times New Roman" w:eastAsia="Times New Roman" w:hAnsi="Times New Roman" w:cs="Times New Roman"/>
                <w:sz w:val="20"/>
                <w:szCs w:val="20"/>
              </w:rPr>
              <w:t>129,9</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129,9</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094360">
        <w:trPr>
          <w:trHeight w:val="1020"/>
        </w:trPr>
        <w:tc>
          <w:tcPr>
            <w:tcW w:w="710" w:type="dxa"/>
            <w:vMerge/>
            <w:tcBorders>
              <w:top w:val="single" w:sz="4" w:space="0" w:color="auto"/>
              <w:left w:val="single" w:sz="4" w:space="0" w:color="auto"/>
              <w:right w:val="single" w:sz="4" w:space="0" w:color="auto"/>
            </w:tcBorders>
          </w:tcPr>
          <w:p w:rsidR="00AF3F42" w:rsidRPr="00D93800" w:rsidRDefault="00AF3F42" w:rsidP="00094360">
            <w:pPr>
              <w:pStyle w:val="a8"/>
              <w:rPr>
                <w:rFonts w:ascii="Times New Roman" w:eastAsia="Times New Roman" w:hAnsi="Times New Roman" w:cs="Times New Roman"/>
                <w:sz w:val="16"/>
                <w:szCs w:val="16"/>
              </w:rPr>
            </w:pPr>
          </w:p>
        </w:tc>
        <w:tc>
          <w:tcPr>
            <w:tcW w:w="1953"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556F86">
            <w:pPr>
              <w:pStyle w:val="3f0"/>
              <w:ind w:left="0"/>
              <w:rPr>
                <w:sz w:val="20"/>
                <w:szCs w:val="20"/>
              </w:rPr>
            </w:pPr>
            <w:r w:rsidRPr="00625419">
              <w:rPr>
                <w:sz w:val="20"/>
                <w:szCs w:val="20"/>
              </w:rPr>
              <w:t>бюджетные ассигнования</w:t>
            </w:r>
          </w:p>
          <w:p w:rsidR="00AF3F42" w:rsidRPr="00625419" w:rsidRDefault="00AF3F42" w:rsidP="00556F86">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556F86">
            <w:pPr>
              <w:jc w:val="center"/>
              <w:rPr>
                <w:sz w:val="20"/>
                <w:szCs w:val="20"/>
              </w:rPr>
            </w:pPr>
          </w:p>
          <w:p w:rsidR="00AF3F42" w:rsidRPr="00625419" w:rsidRDefault="00AF3F42" w:rsidP="00556F86">
            <w:pPr>
              <w:jc w:val="center"/>
              <w:rPr>
                <w:sz w:val="20"/>
                <w:szCs w:val="20"/>
              </w:rPr>
            </w:pPr>
            <w:r w:rsidRPr="00625419">
              <w:rPr>
                <w:sz w:val="20"/>
                <w:szCs w:val="20"/>
              </w:rPr>
              <w:t>129,9</w:t>
            </w:r>
          </w:p>
          <w:p w:rsidR="00AF3F42" w:rsidRPr="00625419" w:rsidRDefault="00AF3F42" w:rsidP="00556F86">
            <w:pPr>
              <w:jc w:val="center"/>
              <w:rPr>
                <w:sz w:val="20"/>
                <w:szCs w:val="20"/>
              </w:rPr>
            </w:pPr>
          </w:p>
          <w:p w:rsidR="00AF3F42" w:rsidRPr="00625419" w:rsidRDefault="00AF3F42" w:rsidP="00556F8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556F86">
            <w:pPr>
              <w:jc w:val="center"/>
              <w:rPr>
                <w:sz w:val="20"/>
                <w:szCs w:val="20"/>
              </w:rPr>
            </w:pPr>
          </w:p>
          <w:p w:rsidR="00AF3F42" w:rsidRPr="00625419" w:rsidRDefault="00AF3F42" w:rsidP="00556F86">
            <w:pPr>
              <w:jc w:val="center"/>
              <w:rPr>
                <w:sz w:val="20"/>
                <w:szCs w:val="20"/>
              </w:rPr>
            </w:pPr>
            <w:r w:rsidRPr="00625419">
              <w:rPr>
                <w:sz w:val="20"/>
                <w:szCs w:val="20"/>
              </w:rPr>
              <w:t>129,9</w:t>
            </w:r>
          </w:p>
          <w:p w:rsidR="00AF3F42" w:rsidRPr="00625419" w:rsidRDefault="00AF3F42" w:rsidP="00556F86">
            <w:pPr>
              <w:jc w:val="center"/>
              <w:rPr>
                <w:sz w:val="20"/>
                <w:szCs w:val="20"/>
              </w:rPr>
            </w:pPr>
          </w:p>
          <w:p w:rsidR="00AF3F42" w:rsidRPr="00625419" w:rsidRDefault="00AF3F42" w:rsidP="00556F86">
            <w:pPr>
              <w:jc w:val="center"/>
              <w:rPr>
                <w:sz w:val="20"/>
                <w:szCs w:val="20"/>
              </w:rPr>
            </w:pPr>
          </w:p>
        </w:tc>
        <w:tc>
          <w:tcPr>
            <w:tcW w:w="1417" w:type="dxa"/>
            <w:vMerge/>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AF3F42">
        <w:trPr>
          <w:trHeight w:val="934"/>
        </w:trPr>
        <w:tc>
          <w:tcPr>
            <w:tcW w:w="710" w:type="dxa"/>
            <w:vMerge/>
            <w:tcBorders>
              <w:left w:val="single" w:sz="4" w:space="0" w:color="auto"/>
              <w:right w:val="single" w:sz="4" w:space="0" w:color="auto"/>
            </w:tcBorders>
          </w:tcPr>
          <w:p w:rsidR="00AF3F42" w:rsidRPr="00D9380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129,9</w:t>
            </w:r>
          </w:p>
        </w:tc>
        <w:tc>
          <w:tcPr>
            <w:tcW w:w="1134" w:type="dxa"/>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129,9</w:t>
            </w: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B979FB">
        <w:trPr>
          <w:trHeight w:val="233"/>
        </w:trPr>
        <w:tc>
          <w:tcPr>
            <w:tcW w:w="710" w:type="dxa"/>
            <w:vMerge w:val="restart"/>
            <w:tcBorders>
              <w:top w:val="single" w:sz="4" w:space="0" w:color="auto"/>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r w:rsidRPr="00094360">
              <w:rPr>
                <w:rFonts w:ascii="Times New Roman" w:eastAsia="Times New Roman" w:hAnsi="Times New Roman" w:cs="Times New Roman"/>
                <w:sz w:val="16"/>
                <w:szCs w:val="16"/>
              </w:rPr>
              <w:t>3.1.1.2</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jc w:val="left"/>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Комитет по культуре и туризму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jc w:val="center"/>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20,0</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19,8</w:t>
            </w:r>
          </w:p>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r>
      <w:tr w:rsidR="00AF3F42" w:rsidRPr="00625419" w:rsidTr="00094360">
        <w:trPr>
          <w:trHeight w:val="900"/>
        </w:trPr>
        <w:tc>
          <w:tcPr>
            <w:tcW w:w="710" w:type="dxa"/>
            <w:vMerge/>
            <w:tcBorders>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jc w:val="left"/>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20,0</w:t>
            </w: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19,8</w:t>
            </w: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rPr>
                <w:sz w:val="20"/>
                <w:szCs w:val="20"/>
              </w:rPr>
            </w:pPr>
          </w:p>
        </w:tc>
      </w:tr>
      <w:tr w:rsidR="00AF3F42" w:rsidRPr="00625419" w:rsidTr="00094360">
        <w:trPr>
          <w:trHeight w:val="960"/>
        </w:trPr>
        <w:tc>
          <w:tcPr>
            <w:tcW w:w="710" w:type="dxa"/>
            <w:vMerge/>
            <w:tcBorders>
              <w:left w:val="single" w:sz="4" w:space="0" w:color="auto"/>
              <w:bottom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jc w:val="left"/>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20,0</w:t>
            </w: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19,8</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r>
      <w:tr w:rsidR="00AF3F42" w:rsidRPr="00625419" w:rsidTr="00094360">
        <w:trPr>
          <w:trHeight w:val="350"/>
        </w:trPr>
        <w:tc>
          <w:tcPr>
            <w:tcW w:w="710" w:type="dxa"/>
            <w:vMerge w:val="restart"/>
            <w:tcBorders>
              <w:top w:val="single" w:sz="4" w:space="0" w:color="auto"/>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r w:rsidRPr="00094360">
              <w:rPr>
                <w:rFonts w:ascii="Times New Roman" w:eastAsia="Times New Roman" w:hAnsi="Times New Roman" w:cs="Times New Roman"/>
                <w:sz w:val="16"/>
                <w:szCs w:val="16"/>
              </w:rPr>
              <w:t>3.1.1.3</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 xml:space="preserve">Управление образования </w:t>
            </w:r>
            <w:r w:rsidRPr="00625419">
              <w:rPr>
                <w:rFonts w:ascii="Times New Roman" w:eastAsia="Times New Roman" w:hAnsi="Times New Roman" w:cs="Times New Roman"/>
                <w:sz w:val="20"/>
                <w:szCs w:val="20"/>
              </w:rPr>
              <w:lastRenderedPageBreak/>
              <w:t>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lastRenderedPageBreak/>
              <w:t>Всего:</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jc w:val="center"/>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30,3</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30,3</w:t>
            </w:r>
          </w:p>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094360">
        <w:trPr>
          <w:trHeight w:val="974"/>
        </w:trPr>
        <w:tc>
          <w:tcPr>
            <w:tcW w:w="710" w:type="dxa"/>
            <w:vMerge/>
            <w:tcBorders>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094360" w:rsidRDefault="00AF3F42" w:rsidP="00094360">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30,3</w:t>
            </w: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30,3</w:t>
            </w: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094360">
        <w:trPr>
          <w:trHeight w:val="820"/>
        </w:trPr>
        <w:tc>
          <w:tcPr>
            <w:tcW w:w="710" w:type="dxa"/>
            <w:vMerge/>
            <w:tcBorders>
              <w:left w:val="single" w:sz="4" w:space="0" w:color="auto"/>
              <w:bottom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30,3</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30,3</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AF3F42">
        <w:trPr>
          <w:trHeight w:val="310"/>
        </w:trPr>
        <w:tc>
          <w:tcPr>
            <w:tcW w:w="710" w:type="dxa"/>
            <w:vMerge w:val="restart"/>
            <w:tcBorders>
              <w:top w:val="single" w:sz="4" w:space="0" w:color="auto"/>
              <w:left w:val="single" w:sz="4" w:space="0" w:color="auto"/>
              <w:right w:val="single" w:sz="4" w:space="0" w:color="auto"/>
            </w:tcBorders>
          </w:tcPr>
          <w:p w:rsidR="00AF3F42" w:rsidRDefault="00AF3F42" w:rsidP="00094360">
            <w:pPr>
              <w:pStyle w:val="a8"/>
              <w:rPr>
                <w:rFonts w:ascii="Times New Roman" w:eastAsia="Times New Roman" w:hAnsi="Times New Roman" w:cs="Times New Roman"/>
                <w:sz w:val="16"/>
                <w:szCs w:val="16"/>
              </w:rPr>
            </w:pPr>
            <w:r w:rsidRPr="00094360">
              <w:rPr>
                <w:rFonts w:ascii="Times New Roman" w:eastAsia="Times New Roman" w:hAnsi="Times New Roman" w:cs="Times New Roman"/>
                <w:sz w:val="16"/>
                <w:szCs w:val="16"/>
              </w:rPr>
              <w:t>3.1.1.4</w:t>
            </w:r>
          </w:p>
          <w:p w:rsidR="00AF3F42" w:rsidRDefault="00AF3F42" w:rsidP="00094360"/>
          <w:p w:rsidR="00AF3F42" w:rsidRDefault="00AF3F42" w:rsidP="00094360"/>
          <w:p w:rsidR="00AF3F42" w:rsidRDefault="00AF3F42" w:rsidP="00094360"/>
          <w:p w:rsidR="00AF3F42" w:rsidRDefault="00AF3F42" w:rsidP="00094360"/>
          <w:p w:rsidR="00AF3F42" w:rsidRPr="00094360" w:rsidRDefault="00AF3F42" w:rsidP="00094360"/>
        </w:tc>
        <w:tc>
          <w:tcPr>
            <w:tcW w:w="1953" w:type="dxa"/>
            <w:vMerge w:val="restart"/>
            <w:tcBorders>
              <w:top w:val="single" w:sz="4" w:space="0" w:color="auto"/>
              <w:left w:val="single" w:sz="4" w:space="0" w:color="auto"/>
              <w:right w:val="single" w:sz="4" w:space="0" w:color="auto"/>
            </w:tcBorders>
          </w:tcPr>
          <w:p w:rsidR="00AF3F42" w:rsidRDefault="00AF3F42" w:rsidP="00094360">
            <w:pPr>
              <w:pStyle w:val="a8"/>
              <w:rPr>
                <w:rFonts w:ascii="Times New Roman" w:eastAsia="Times New Roman" w:hAnsi="Times New Roman" w:cs="Times New Roman"/>
                <w:sz w:val="20"/>
                <w:szCs w:val="20"/>
              </w:rPr>
            </w:pPr>
          </w:p>
          <w:p w:rsidR="00AF3F42" w:rsidRDefault="00AF3F42" w:rsidP="00094360"/>
          <w:p w:rsidR="00AF3F42" w:rsidRDefault="00AF3F42" w:rsidP="00094360"/>
          <w:p w:rsidR="00AF3F42" w:rsidRDefault="00AF3F42" w:rsidP="00094360"/>
          <w:p w:rsidR="00AF3F42" w:rsidRPr="00094360" w:rsidRDefault="00AF3F42" w:rsidP="00094360"/>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Управление жилищно-коммунального хозяйства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jc w:val="center"/>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30,9</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30,9</w:t>
            </w:r>
          </w:p>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right w:val="single" w:sz="4" w:space="0" w:color="auto"/>
            </w:tcBorders>
          </w:tcPr>
          <w:p w:rsidR="00AF3F42" w:rsidRDefault="00AF3F42" w:rsidP="00094360">
            <w:pPr>
              <w:pStyle w:val="3f0"/>
              <w:ind w:left="0"/>
              <w:rPr>
                <w:sz w:val="20"/>
                <w:szCs w:val="20"/>
              </w:rPr>
            </w:pPr>
          </w:p>
          <w:p w:rsidR="00AF3F42" w:rsidRDefault="00AF3F42" w:rsidP="00094360">
            <w:pPr>
              <w:pStyle w:val="3f0"/>
              <w:ind w:left="0"/>
              <w:rPr>
                <w:sz w:val="20"/>
                <w:szCs w:val="20"/>
              </w:rPr>
            </w:pPr>
          </w:p>
          <w:p w:rsidR="00AF3F42" w:rsidRDefault="00AF3F42" w:rsidP="00094360">
            <w:pPr>
              <w:pStyle w:val="3f0"/>
              <w:ind w:left="0"/>
              <w:rPr>
                <w:sz w:val="20"/>
                <w:szCs w:val="20"/>
              </w:rPr>
            </w:pPr>
          </w:p>
          <w:p w:rsidR="00AF3F42" w:rsidRDefault="00AF3F42" w:rsidP="00094360">
            <w:pPr>
              <w:pStyle w:val="3f0"/>
              <w:ind w:left="0"/>
              <w:rPr>
                <w:sz w:val="20"/>
                <w:szCs w:val="20"/>
              </w:rPr>
            </w:pPr>
          </w:p>
          <w:p w:rsidR="00AF3F42" w:rsidRDefault="00AF3F42" w:rsidP="00094360">
            <w:pPr>
              <w:pStyle w:val="3f0"/>
              <w:ind w:left="0"/>
              <w:rPr>
                <w:sz w:val="20"/>
                <w:szCs w:val="20"/>
              </w:rPr>
            </w:pPr>
          </w:p>
          <w:p w:rsidR="00AF3F42" w:rsidRDefault="00AF3F42" w:rsidP="00094360">
            <w:pPr>
              <w:pStyle w:val="3f0"/>
              <w:ind w:left="0"/>
              <w:rPr>
                <w:sz w:val="20"/>
                <w:szCs w:val="20"/>
              </w:rPr>
            </w:pPr>
          </w:p>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Default="00AF3F42" w:rsidP="00094360">
            <w:pPr>
              <w:rPr>
                <w:sz w:val="20"/>
                <w:szCs w:val="20"/>
              </w:rPr>
            </w:pPr>
          </w:p>
          <w:p w:rsidR="00AF3F42" w:rsidRDefault="00AF3F42" w:rsidP="00094360">
            <w:pPr>
              <w:rPr>
                <w:sz w:val="20"/>
                <w:szCs w:val="20"/>
              </w:rPr>
            </w:pPr>
          </w:p>
          <w:p w:rsidR="00AF3F42" w:rsidRDefault="00AF3F42" w:rsidP="00094360">
            <w:pPr>
              <w:rPr>
                <w:sz w:val="20"/>
                <w:szCs w:val="20"/>
              </w:rPr>
            </w:pPr>
          </w:p>
          <w:p w:rsidR="00AF3F42" w:rsidRDefault="00AF3F42" w:rsidP="00094360">
            <w:pPr>
              <w:rPr>
                <w:sz w:val="20"/>
                <w:szCs w:val="20"/>
              </w:rPr>
            </w:pPr>
          </w:p>
          <w:p w:rsidR="00AF3F42" w:rsidRDefault="00AF3F42" w:rsidP="00094360">
            <w:pPr>
              <w:rPr>
                <w:sz w:val="20"/>
                <w:szCs w:val="20"/>
              </w:rPr>
            </w:pPr>
          </w:p>
          <w:p w:rsidR="00AF3F42" w:rsidRDefault="00AF3F42" w:rsidP="00094360">
            <w:pPr>
              <w:rPr>
                <w:sz w:val="20"/>
                <w:szCs w:val="20"/>
              </w:rPr>
            </w:pPr>
          </w:p>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Default="00AF3F42" w:rsidP="00094360">
            <w:pPr>
              <w:snapToGrid w:val="0"/>
              <w:ind w:firstLine="5"/>
              <w:jc w:val="both"/>
              <w:rPr>
                <w:sz w:val="20"/>
                <w:szCs w:val="20"/>
              </w:rPr>
            </w:pPr>
          </w:p>
          <w:p w:rsidR="00AF3F42" w:rsidRDefault="00AF3F42" w:rsidP="00094360">
            <w:pPr>
              <w:snapToGrid w:val="0"/>
              <w:ind w:firstLine="5"/>
              <w:jc w:val="both"/>
              <w:rPr>
                <w:sz w:val="20"/>
                <w:szCs w:val="20"/>
              </w:rPr>
            </w:pPr>
          </w:p>
          <w:p w:rsidR="00AF3F42" w:rsidRDefault="00AF3F42" w:rsidP="00094360">
            <w:pPr>
              <w:snapToGrid w:val="0"/>
              <w:ind w:firstLine="5"/>
              <w:jc w:val="both"/>
              <w:rPr>
                <w:sz w:val="20"/>
                <w:szCs w:val="20"/>
              </w:rPr>
            </w:pPr>
          </w:p>
          <w:p w:rsidR="00AF3F42" w:rsidRDefault="00AF3F42" w:rsidP="00094360">
            <w:pPr>
              <w:snapToGrid w:val="0"/>
              <w:ind w:firstLine="5"/>
              <w:jc w:val="both"/>
              <w:rPr>
                <w:sz w:val="20"/>
                <w:szCs w:val="20"/>
              </w:rPr>
            </w:pPr>
          </w:p>
          <w:p w:rsidR="00AF3F42" w:rsidRDefault="00AF3F42" w:rsidP="00094360">
            <w:pPr>
              <w:snapToGrid w:val="0"/>
              <w:ind w:firstLine="5"/>
              <w:jc w:val="both"/>
              <w:rPr>
                <w:sz w:val="20"/>
                <w:szCs w:val="20"/>
              </w:rPr>
            </w:pPr>
          </w:p>
          <w:p w:rsidR="00AF3F42" w:rsidRDefault="00AF3F42" w:rsidP="00094360">
            <w:pPr>
              <w:snapToGrid w:val="0"/>
              <w:ind w:firstLine="5"/>
              <w:jc w:val="both"/>
              <w:rPr>
                <w:sz w:val="20"/>
                <w:szCs w:val="20"/>
              </w:rPr>
            </w:pPr>
          </w:p>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Default="00AF3F42" w:rsidP="00094360">
            <w:pPr>
              <w:snapToGrid w:val="0"/>
              <w:jc w:val="both"/>
              <w:rPr>
                <w:sz w:val="20"/>
                <w:szCs w:val="20"/>
              </w:rPr>
            </w:pPr>
          </w:p>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Default="00AF3F42" w:rsidP="00094360">
            <w:pPr>
              <w:jc w:val="center"/>
              <w:rPr>
                <w:sz w:val="20"/>
                <w:szCs w:val="20"/>
              </w:rPr>
            </w:pPr>
          </w:p>
          <w:p w:rsidR="00AF3F42" w:rsidRDefault="00AF3F42" w:rsidP="00094360">
            <w:pPr>
              <w:jc w:val="center"/>
              <w:rPr>
                <w:sz w:val="20"/>
                <w:szCs w:val="20"/>
              </w:rPr>
            </w:pPr>
          </w:p>
          <w:p w:rsidR="00AF3F42" w:rsidRDefault="00AF3F42" w:rsidP="00094360">
            <w:pPr>
              <w:jc w:val="center"/>
              <w:rPr>
                <w:sz w:val="20"/>
                <w:szCs w:val="20"/>
              </w:rPr>
            </w:pPr>
          </w:p>
          <w:p w:rsidR="00AF3F42" w:rsidRDefault="00AF3F42" w:rsidP="00094360">
            <w:pPr>
              <w:jc w:val="center"/>
              <w:rPr>
                <w:sz w:val="20"/>
                <w:szCs w:val="20"/>
              </w:rPr>
            </w:pPr>
          </w:p>
          <w:p w:rsidR="00AF3F42" w:rsidRDefault="00AF3F42" w:rsidP="00094360">
            <w:pPr>
              <w:jc w:val="center"/>
              <w:rPr>
                <w:sz w:val="20"/>
                <w:szCs w:val="20"/>
              </w:rPr>
            </w:pPr>
          </w:p>
          <w:p w:rsidR="00AF3F42" w:rsidRDefault="00AF3F42" w:rsidP="00094360">
            <w:pPr>
              <w:jc w:val="center"/>
              <w:rPr>
                <w:sz w:val="20"/>
                <w:szCs w:val="20"/>
              </w:rPr>
            </w:pPr>
          </w:p>
          <w:p w:rsidR="00AF3F42" w:rsidRPr="00625419" w:rsidRDefault="00AF3F42" w:rsidP="00094360">
            <w:pPr>
              <w:jc w:val="center"/>
              <w:rPr>
                <w:sz w:val="20"/>
                <w:szCs w:val="20"/>
              </w:rPr>
            </w:pPr>
          </w:p>
        </w:tc>
      </w:tr>
      <w:tr w:rsidR="00AF3F42" w:rsidRPr="00625419" w:rsidTr="009F2F48">
        <w:trPr>
          <w:trHeight w:val="1054"/>
        </w:trPr>
        <w:tc>
          <w:tcPr>
            <w:tcW w:w="710" w:type="dxa"/>
            <w:vMerge/>
            <w:tcBorders>
              <w:top w:val="single" w:sz="4" w:space="0" w:color="auto"/>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top w:val="single" w:sz="4" w:space="0" w:color="auto"/>
              <w:left w:val="single" w:sz="4" w:space="0" w:color="auto"/>
              <w:right w:val="single" w:sz="4" w:space="0" w:color="auto"/>
            </w:tcBorders>
          </w:tcPr>
          <w:p w:rsidR="00AF3F42" w:rsidRDefault="00AF3F42" w:rsidP="00094360">
            <w:pPr>
              <w:pStyle w:val="a8"/>
              <w:rPr>
                <w:rFonts w:ascii="Times New Roman" w:eastAsia="Times New Roman" w:hAnsi="Times New Roman" w:cs="Times New Roman"/>
                <w:sz w:val="20"/>
                <w:szCs w:val="20"/>
              </w:rPr>
            </w:pPr>
          </w:p>
        </w:tc>
        <w:tc>
          <w:tcPr>
            <w:tcW w:w="1590"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556F86">
            <w:pPr>
              <w:pStyle w:val="3f0"/>
              <w:ind w:left="0"/>
              <w:rPr>
                <w:sz w:val="20"/>
                <w:szCs w:val="20"/>
              </w:rPr>
            </w:pPr>
            <w:r w:rsidRPr="00625419">
              <w:rPr>
                <w:sz w:val="20"/>
                <w:szCs w:val="20"/>
              </w:rPr>
              <w:t>бюджетные ассигнования</w:t>
            </w:r>
          </w:p>
          <w:p w:rsidR="00AF3F42" w:rsidRPr="009F2F48" w:rsidRDefault="00AF3F42" w:rsidP="00556F86">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556F86">
            <w:pPr>
              <w:pStyle w:val="a8"/>
              <w:jc w:val="center"/>
              <w:rPr>
                <w:rFonts w:ascii="Times New Roman" w:eastAsia="Times New Roman" w:hAnsi="Times New Roman" w:cs="Times New Roman"/>
                <w:sz w:val="20"/>
                <w:szCs w:val="20"/>
              </w:rPr>
            </w:pPr>
          </w:p>
          <w:p w:rsidR="00AF3F42" w:rsidRPr="00625419" w:rsidRDefault="00AF3F42" w:rsidP="00556F86">
            <w:pPr>
              <w:pStyle w:val="a8"/>
              <w:jc w:val="center"/>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30,9</w:t>
            </w:r>
          </w:p>
          <w:p w:rsidR="00AF3F42" w:rsidRPr="00625419" w:rsidRDefault="00AF3F42" w:rsidP="00556F86">
            <w:pPr>
              <w:pStyle w:val="a8"/>
              <w:jc w:val="center"/>
              <w:rPr>
                <w:rFonts w:ascii="Times New Roman" w:eastAsia="Times New Roman" w:hAnsi="Times New Roman" w:cs="Times New Roman"/>
                <w:sz w:val="20"/>
                <w:szCs w:val="20"/>
              </w:rPr>
            </w:pPr>
          </w:p>
          <w:p w:rsidR="00AF3F42" w:rsidRPr="00625419" w:rsidRDefault="00AF3F42" w:rsidP="00556F8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556F86">
            <w:pPr>
              <w:jc w:val="center"/>
              <w:rPr>
                <w:sz w:val="20"/>
                <w:szCs w:val="20"/>
              </w:rPr>
            </w:pPr>
          </w:p>
          <w:p w:rsidR="00AF3F42" w:rsidRPr="00625419" w:rsidRDefault="00AF3F42" w:rsidP="00556F86">
            <w:pPr>
              <w:jc w:val="center"/>
              <w:rPr>
                <w:sz w:val="20"/>
                <w:szCs w:val="20"/>
              </w:rPr>
            </w:pPr>
            <w:r w:rsidRPr="00625419">
              <w:rPr>
                <w:sz w:val="20"/>
                <w:szCs w:val="20"/>
              </w:rPr>
              <w:t>30,9</w:t>
            </w:r>
          </w:p>
          <w:p w:rsidR="00AF3F42" w:rsidRPr="00625419" w:rsidRDefault="00AF3F42" w:rsidP="00556F86">
            <w:pPr>
              <w:jc w:val="center"/>
              <w:rPr>
                <w:sz w:val="20"/>
                <w:szCs w:val="20"/>
              </w:rPr>
            </w:pPr>
          </w:p>
          <w:p w:rsidR="00AF3F42" w:rsidRPr="00625419" w:rsidRDefault="00AF3F42" w:rsidP="00556F86">
            <w:pPr>
              <w:jc w:val="center"/>
              <w:rPr>
                <w:sz w:val="20"/>
                <w:szCs w:val="20"/>
              </w:rPr>
            </w:pPr>
          </w:p>
        </w:tc>
        <w:tc>
          <w:tcPr>
            <w:tcW w:w="1417" w:type="dxa"/>
            <w:vMerge/>
            <w:tcBorders>
              <w:top w:val="single" w:sz="4" w:space="0" w:color="auto"/>
              <w:left w:val="single" w:sz="4" w:space="0" w:color="auto"/>
              <w:right w:val="single" w:sz="4" w:space="0" w:color="auto"/>
            </w:tcBorders>
          </w:tcPr>
          <w:p w:rsidR="00AF3F42" w:rsidRDefault="00AF3F42" w:rsidP="00094360">
            <w:pPr>
              <w:pStyle w:val="3f0"/>
              <w:ind w:left="0"/>
              <w:rPr>
                <w:sz w:val="20"/>
                <w:szCs w:val="20"/>
              </w:rPr>
            </w:pPr>
          </w:p>
        </w:tc>
        <w:tc>
          <w:tcPr>
            <w:tcW w:w="2299" w:type="dxa"/>
            <w:vMerge/>
            <w:tcBorders>
              <w:top w:val="single" w:sz="4" w:space="0" w:color="auto"/>
              <w:left w:val="single" w:sz="4" w:space="0" w:color="auto"/>
              <w:right w:val="single" w:sz="4" w:space="0" w:color="auto"/>
            </w:tcBorders>
          </w:tcPr>
          <w:p w:rsidR="00AF3F42" w:rsidRDefault="00AF3F42" w:rsidP="00094360">
            <w:pPr>
              <w:rPr>
                <w:sz w:val="20"/>
                <w:szCs w:val="20"/>
              </w:rPr>
            </w:pPr>
          </w:p>
        </w:tc>
        <w:tc>
          <w:tcPr>
            <w:tcW w:w="709" w:type="dxa"/>
            <w:vMerge/>
            <w:tcBorders>
              <w:top w:val="single" w:sz="4" w:space="0" w:color="auto"/>
              <w:left w:val="single" w:sz="4" w:space="0" w:color="auto"/>
              <w:right w:val="single" w:sz="4" w:space="0" w:color="auto"/>
            </w:tcBorders>
          </w:tcPr>
          <w:p w:rsidR="00AF3F42" w:rsidRDefault="00AF3F42" w:rsidP="00094360">
            <w:pPr>
              <w:snapToGrid w:val="0"/>
              <w:ind w:firstLine="5"/>
              <w:jc w:val="both"/>
              <w:rPr>
                <w:sz w:val="20"/>
                <w:szCs w:val="20"/>
              </w:rPr>
            </w:pPr>
          </w:p>
        </w:tc>
        <w:tc>
          <w:tcPr>
            <w:tcW w:w="992" w:type="dxa"/>
            <w:vMerge/>
            <w:tcBorders>
              <w:top w:val="single" w:sz="4" w:space="0" w:color="auto"/>
              <w:left w:val="single" w:sz="4" w:space="0" w:color="auto"/>
              <w:right w:val="single" w:sz="4" w:space="0" w:color="auto"/>
            </w:tcBorders>
          </w:tcPr>
          <w:p w:rsidR="00AF3F42" w:rsidRDefault="00AF3F42" w:rsidP="00094360">
            <w:pPr>
              <w:snapToGrid w:val="0"/>
              <w:jc w:val="both"/>
              <w:rPr>
                <w:sz w:val="20"/>
                <w:szCs w:val="20"/>
              </w:rPr>
            </w:pPr>
          </w:p>
        </w:tc>
        <w:tc>
          <w:tcPr>
            <w:tcW w:w="993" w:type="dxa"/>
            <w:vMerge/>
            <w:tcBorders>
              <w:top w:val="single" w:sz="4" w:space="0" w:color="auto"/>
              <w:left w:val="single" w:sz="4" w:space="0" w:color="auto"/>
              <w:right w:val="single" w:sz="4" w:space="0" w:color="auto"/>
            </w:tcBorders>
          </w:tcPr>
          <w:p w:rsidR="00AF3F42" w:rsidRDefault="00AF3F42" w:rsidP="00094360">
            <w:pPr>
              <w:snapToGrid w:val="0"/>
              <w:jc w:val="both"/>
              <w:rPr>
                <w:sz w:val="20"/>
                <w:szCs w:val="20"/>
              </w:rPr>
            </w:pPr>
          </w:p>
        </w:tc>
        <w:tc>
          <w:tcPr>
            <w:tcW w:w="1528" w:type="dxa"/>
            <w:vMerge/>
            <w:tcBorders>
              <w:top w:val="single" w:sz="4" w:space="0" w:color="auto"/>
              <w:left w:val="single" w:sz="4" w:space="0" w:color="auto"/>
              <w:right w:val="single" w:sz="4" w:space="0" w:color="auto"/>
            </w:tcBorders>
          </w:tcPr>
          <w:p w:rsidR="00AF3F42" w:rsidRDefault="00AF3F42" w:rsidP="00094360">
            <w:pPr>
              <w:jc w:val="center"/>
              <w:rPr>
                <w:sz w:val="20"/>
                <w:szCs w:val="20"/>
              </w:rPr>
            </w:pPr>
          </w:p>
        </w:tc>
      </w:tr>
      <w:tr w:rsidR="00AF3F42" w:rsidRPr="00625419" w:rsidTr="00AF3F42">
        <w:trPr>
          <w:trHeight w:val="934"/>
        </w:trPr>
        <w:tc>
          <w:tcPr>
            <w:tcW w:w="710" w:type="dxa"/>
            <w:vMerge/>
            <w:tcBorders>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r>
              <w:rPr>
                <w:sz w:val="20"/>
                <w:szCs w:val="20"/>
              </w:rPr>
              <w:t xml:space="preserve">- </w:t>
            </w:r>
            <w:r w:rsidRPr="00625419">
              <w:rPr>
                <w:sz w:val="20"/>
                <w:szCs w:val="20"/>
              </w:rPr>
              <w:t>бюджет городского округа Кинешма</w:t>
            </w:r>
          </w:p>
        </w:tc>
        <w:tc>
          <w:tcPr>
            <w:tcW w:w="1560" w:type="dxa"/>
            <w:tcBorders>
              <w:top w:val="single" w:sz="4" w:space="0" w:color="auto"/>
              <w:left w:val="single" w:sz="4" w:space="0" w:color="auto"/>
              <w:right w:val="single" w:sz="4" w:space="0" w:color="auto"/>
            </w:tcBorders>
          </w:tcPr>
          <w:p w:rsidR="00AF3F42" w:rsidRPr="00625419" w:rsidRDefault="00AF3F42" w:rsidP="00094360">
            <w:pPr>
              <w:pStyle w:val="a8"/>
              <w:jc w:val="center"/>
              <w:rPr>
                <w:rFonts w:ascii="Times New Roman" w:eastAsia="Times New Roman" w:hAnsi="Times New Roman" w:cs="Times New Roman"/>
                <w:sz w:val="20"/>
                <w:szCs w:val="20"/>
              </w:rPr>
            </w:pPr>
          </w:p>
          <w:p w:rsidR="00AF3F42" w:rsidRPr="00625419" w:rsidRDefault="00AF3F42" w:rsidP="00094360">
            <w:pPr>
              <w:jc w:val="center"/>
              <w:rPr>
                <w:sz w:val="20"/>
                <w:szCs w:val="20"/>
              </w:rPr>
            </w:pPr>
            <w:r w:rsidRPr="00625419">
              <w:rPr>
                <w:sz w:val="20"/>
                <w:szCs w:val="20"/>
              </w:rPr>
              <w:t>30,9</w:t>
            </w:r>
          </w:p>
        </w:tc>
        <w:tc>
          <w:tcPr>
            <w:tcW w:w="1134" w:type="dxa"/>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30,9</w:t>
            </w: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094360">
        <w:trPr>
          <w:trHeight w:val="245"/>
        </w:trPr>
        <w:tc>
          <w:tcPr>
            <w:tcW w:w="710" w:type="dxa"/>
            <w:vMerge w:val="restart"/>
            <w:tcBorders>
              <w:top w:val="single" w:sz="4" w:space="0" w:color="auto"/>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r w:rsidRPr="00094360">
              <w:rPr>
                <w:rFonts w:ascii="Times New Roman" w:eastAsia="Times New Roman" w:hAnsi="Times New Roman" w:cs="Times New Roman"/>
                <w:sz w:val="16"/>
                <w:szCs w:val="16"/>
              </w:rPr>
              <w:t>3.1.1.5</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jc w:val="left"/>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Комитет по физической культуре и спорту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9F2F48" w:rsidRDefault="009F2F48" w:rsidP="00094360">
            <w:pPr>
              <w:pStyle w:val="3f0"/>
              <w:ind w:left="0"/>
              <w:rPr>
                <w:b/>
                <w:sz w:val="20"/>
                <w:szCs w:val="20"/>
              </w:rPr>
            </w:pPr>
          </w:p>
          <w:p w:rsidR="009F2F48" w:rsidRPr="00625419" w:rsidRDefault="009F2F48" w:rsidP="00094360">
            <w:pPr>
              <w:pStyle w:val="3f0"/>
              <w:ind w:left="0"/>
              <w:rPr>
                <w:i/>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jc w:val="center"/>
              <w:rPr>
                <w:rFonts w:ascii="Times New Roman" w:hAnsi="Times New Roman" w:cs="Times New Roman"/>
                <w:sz w:val="20"/>
                <w:szCs w:val="20"/>
              </w:rPr>
            </w:pPr>
            <w:r w:rsidRPr="00625419">
              <w:rPr>
                <w:rFonts w:ascii="Times New Roman" w:eastAsia="Times New Roman" w:hAnsi="Times New Roman" w:cs="Times New Roman"/>
                <w:sz w:val="20"/>
                <w:szCs w:val="20"/>
              </w:rPr>
              <w:t>15,4</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15,4</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094360">
        <w:trPr>
          <w:trHeight w:val="915"/>
        </w:trPr>
        <w:tc>
          <w:tcPr>
            <w:tcW w:w="710" w:type="dxa"/>
            <w:vMerge/>
            <w:tcBorders>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p w:rsidR="00AF3F42" w:rsidRPr="00625419" w:rsidRDefault="00AF3F42" w:rsidP="00094360">
            <w:pPr>
              <w:jc w:val="center"/>
              <w:rPr>
                <w:sz w:val="20"/>
                <w:szCs w:val="20"/>
              </w:rPr>
            </w:pPr>
            <w:r w:rsidRPr="00625419">
              <w:rPr>
                <w:sz w:val="20"/>
                <w:szCs w:val="20"/>
              </w:rPr>
              <w:t>15,4</w:t>
            </w: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p w:rsidR="00AF3F42" w:rsidRPr="00625419" w:rsidRDefault="00AF3F42" w:rsidP="00094360">
            <w:pPr>
              <w:jc w:val="center"/>
              <w:rPr>
                <w:sz w:val="20"/>
                <w:szCs w:val="20"/>
              </w:rPr>
            </w:pPr>
            <w:r w:rsidRPr="00625419">
              <w:rPr>
                <w:sz w:val="20"/>
                <w:szCs w:val="20"/>
              </w:rPr>
              <w:t>15,4</w:t>
            </w:r>
          </w:p>
          <w:p w:rsidR="00AF3F42" w:rsidRPr="00625419" w:rsidRDefault="00AF3F42" w:rsidP="00094360">
            <w:pPr>
              <w:rPr>
                <w:sz w:val="20"/>
                <w:szCs w:val="20"/>
              </w:rPr>
            </w:pPr>
          </w:p>
          <w:p w:rsidR="00AF3F42" w:rsidRPr="00625419" w:rsidRDefault="00AF3F42" w:rsidP="00094360">
            <w:pPr>
              <w:jc w:val="center"/>
              <w:rPr>
                <w:sz w:val="20"/>
                <w:szCs w:val="20"/>
              </w:rPr>
            </w:pP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9F2F48">
        <w:trPr>
          <w:trHeight w:val="848"/>
        </w:trPr>
        <w:tc>
          <w:tcPr>
            <w:tcW w:w="710" w:type="dxa"/>
            <w:vMerge/>
            <w:tcBorders>
              <w:left w:val="single" w:sz="4" w:space="0" w:color="auto"/>
              <w:bottom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15,4</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15,4</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094360">
        <w:trPr>
          <w:trHeight w:val="245"/>
        </w:trPr>
        <w:tc>
          <w:tcPr>
            <w:tcW w:w="710" w:type="dxa"/>
            <w:vMerge w:val="restart"/>
            <w:tcBorders>
              <w:top w:val="single" w:sz="4" w:space="0" w:color="auto"/>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r w:rsidRPr="00094360">
              <w:rPr>
                <w:rFonts w:ascii="Times New Roman" w:eastAsia="Times New Roman" w:hAnsi="Times New Roman" w:cs="Times New Roman"/>
                <w:sz w:val="16"/>
                <w:szCs w:val="16"/>
              </w:rPr>
              <w:t>3.1.1.6</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jc w:val="left"/>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 xml:space="preserve">Комитет по социальной и молодежной </w:t>
            </w:r>
            <w:r w:rsidRPr="00625419">
              <w:rPr>
                <w:rFonts w:ascii="Times New Roman" w:eastAsia="Times New Roman" w:hAnsi="Times New Roman" w:cs="Times New Roman"/>
                <w:sz w:val="20"/>
                <w:szCs w:val="20"/>
              </w:rPr>
              <w:lastRenderedPageBreak/>
              <w:t>политике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sz w:val="20"/>
                <w:szCs w:val="20"/>
              </w:rPr>
            </w:pPr>
            <w:r w:rsidRPr="00625419">
              <w:rPr>
                <w:sz w:val="20"/>
                <w:szCs w:val="20"/>
              </w:rPr>
              <w:lastRenderedPageBreak/>
              <w:t>Всего:</w:t>
            </w:r>
          </w:p>
          <w:p w:rsidR="00DD5284" w:rsidRDefault="00DD5284" w:rsidP="00094360">
            <w:pPr>
              <w:pStyle w:val="3f0"/>
              <w:ind w:left="0"/>
              <w:rPr>
                <w:sz w:val="20"/>
                <w:szCs w:val="20"/>
              </w:rPr>
            </w:pPr>
          </w:p>
          <w:p w:rsidR="00DD5284" w:rsidRPr="00625419" w:rsidRDefault="00DD5284"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16,9</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r>
      <w:tr w:rsidR="00AF3F42" w:rsidRPr="00625419" w:rsidTr="00094360">
        <w:trPr>
          <w:trHeight w:val="972"/>
        </w:trPr>
        <w:tc>
          <w:tcPr>
            <w:tcW w:w="710" w:type="dxa"/>
            <w:vMerge/>
            <w:tcBorders>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jc w:val="left"/>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17,0</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16,9</w:t>
            </w:r>
          </w:p>
          <w:p w:rsidR="00AF3F42" w:rsidRPr="00625419" w:rsidRDefault="00AF3F42" w:rsidP="00094360">
            <w:pPr>
              <w:jc w:val="center"/>
              <w:rPr>
                <w:sz w:val="20"/>
                <w:szCs w:val="20"/>
              </w:rPr>
            </w:pP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rPr>
                <w:sz w:val="20"/>
                <w:szCs w:val="20"/>
              </w:rPr>
            </w:pPr>
          </w:p>
        </w:tc>
      </w:tr>
      <w:tr w:rsidR="00AF3F42" w:rsidRPr="00625419" w:rsidTr="00094360">
        <w:trPr>
          <w:trHeight w:val="885"/>
        </w:trPr>
        <w:tc>
          <w:tcPr>
            <w:tcW w:w="710" w:type="dxa"/>
            <w:vMerge/>
            <w:tcBorders>
              <w:left w:val="single" w:sz="4" w:space="0" w:color="auto"/>
              <w:bottom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jc w:val="left"/>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b/>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Pr>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Pr>
                <w:sz w:val="20"/>
                <w:szCs w:val="20"/>
              </w:rPr>
              <w:t>16,9</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r>
      <w:tr w:rsidR="00AF3F42" w:rsidRPr="00625419" w:rsidTr="00065620">
        <w:trPr>
          <w:trHeight w:val="260"/>
        </w:trPr>
        <w:tc>
          <w:tcPr>
            <w:tcW w:w="710" w:type="dxa"/>
            <w:vMerge w:val="restart"/>
            <w:tcBorders>
              <w:top w:val="single" w:sz="4" w:space="0" w:color="auto"/>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r w:rsidRPr="00094360">
              <w:rPr>
                <w:rFonts w:ascii="Times New Roman" w:eastAsia="Times New Roman" w:hAnsi="Times New Roman" w:cs="Times New Roman"/>
                <w:sz w:val="16"/>
                <w:szCs w:val="16"/>
              </w:rPr>
              <w:t>3.1.1.7</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Финансовое управление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jc w:val="center"/>
              <w:rPr>
                <w:sz w:val="20"/>
                <w:szCs w:val="20"/>
              </w:rPr>
            </w:pPr>
            <w:r w:rsidRPr="00625419">
              <w:rPr>
                <w:rFonts w:ascii="Times New Roman" w:eastAsia="Times New Roman" w:hAnsi="Times New Roman" w:cs="Times New Roman"/>
                <w:sz w:val="20"/>
                <w:szCs w:val="20"/>
              </w:rPr>
              <w:t>60,3</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55,5</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jc w:val="center"/>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AF3F42">
        <w:trPr>
          <w:trHeight w:val="1058"/>
        </w:trPr>
        <w:tc>
          <w:tcPr>
            <w:tcW w:w="710" w:type="dxa"/>
            <w:vMerge/>
            <w:tcBorders>
              <w:top w:val="single" w:sz="4" w:space="0" w:color="auto"/>
              <w:left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right w:val="single" w:sz="4" w:space="0" w:color="auto"/>
            </w:tcBorders>
          </w:tcPr>
          <w:p w:rsidR="00F6594C" w:rsidRDefault="00AF3F42" w:rsidP="00556F86">
            <w:pPr>
              <w:pStyle w:val="3f0"/>
              <w:ind w:left="0"/>
              <w:rPr>
                <w:sz w:val="20"/>
                <w:szCs w:val="20"/>
              </w:rPr>
            </w:pPr>
            <w:r w:rsidRPr="00625419">
              <w:rPr>
                <w:sz w:val="20"/>
                <w:szCs w:val="20"/>
              </w:rPr>
              <w:t>бюджетные ассигнования</w:t>
            </w:r>
          </w:p>
          <w:p w:rsidR="00AF3F42" w:rsidRPr="00625419" w:rsidRDefault="00AF3F42" w:rsidP="00556F86">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right w:val="single" w:sz="4" w:space="0" w:color="auto"/>
            </w:tcBorders>
          </w:tcPr>
          <w:p w:rsidR="00AF3F42" w:rsidRPr="00625419" w:rsidRDefault="00AF3F42" w:rsidP="00556F86">
            <w:pPr>
              <w:jc w:val="center"/>
              <w:rPr>
                <w:sz w:val="20"/>
                <w:szCs w:val="20"/>
              </w:rPr>
            </w:pPr>
          </w:p>
          <w:p w:rsidR="00AF3F42" w:rsidRPr="00625419" w:rsidRDefault="00AF3F42" w:rsidP="00556F86">
            <w:pPr>
              <w:jc w:val="center"/>
              <w:rPr>
                <w:sz w:val="20"/>
                <w:szCs w:val="20"/>
              </w:rPr>
            </w:pPr>
          </w:p>
          <w:p w:rsidR="00AF3F42" w:rsidRPr="00625419" w:rsidRDefault="00AF3F42" w:rsidP="00556F86">
            <w:pPr>
              <w:jc w:val="center"/>
              <w:rPr>
                <w:sz w:val="20"/>
                <w:szCs w:val="20"/>
              </w:rPr>
            </w:pPr>
            <w:r w:rsidRPr="00625419">
              <w:rPr>
                <w:sz w:val="20"/>
                <w:szCs w:val="20"/>
              </w:rPr>
              <w:t>60,3</w:t>
            </w:r>
          </w:p>
          <w:p w:rsidR="00AF3F42" w:rsidRPr="00625419" w:rsidRDefault="00AF3F42" w:rsidP="00556F86">
            <w:pPr>
              <w:jc w:val="center"/>
              <w:rPr>
                <w:sz w:val="20"/>
                <w:szCs w:val="20"/>
              </w:rPr>
            </w:pPr>
          </w:p>
        </w:tc>
        <w:tc>
          <w:tcPr>
            <w:tcW w:w="1134" w:type="dxa"/>
            <w:tcBorders>
              <w:top w:val="single" w:sz="4" w:space="0" w:color="auto"/>
              <w:left w:val="single" w:sz="4" w:space="0" w:color="auto"/>
              <w:right w:val="single" w:sz="4" w:space="0" w:color="auto"/>
            </w:tcBorders>
          </w:tcPr>
          <w:p w:rsidR="00AF3F42" w:rsidRPr="00625419" w:rsidRDefault="00AF3F42" w:rsidP="00556F86">
            <w:pPr>
              <w:jc w:val="center"/>
              <w:rPr>
                <w:sz w:val="20"/>
                <w:szCs w:val="20"/>
              </w:rPr>
            </w:pPr>
          </w:p>
          <w:p w:rsidR="00AF3F42" w:rsidRPr="00625419" w:rsidRDefault="00AF3F42" w:rsidP="00556F86">
            <w:pPr>
              <w:jc w:val="center"/>
              <w:rPr>
                <w:sz w:val="20"/>
                <w:szCs w:val="20"/>
              </w:rPr>
            </w:pPr>
          </w:p>
          <w:p w:rsidR="00AF3F42" w:rsidRPr="00625419" w:rsidRDefault="00AF3F42" w:rsidP="00556F86">
            <w:pPr>
              <w:jc w:val="center"/>
              <w:rPr>
                <w:sz w:val="20"/>
                <w:szCs w:val="20"/>
              </w:rPr>
            </w:pPr>
            <w:r w:rsidRPr="00625419">
              <w:rPr>
                <w:sz w:val="20"/>
                <w:szCs w:val="20"/>
              </w:rPr>
              <w:t>55,5</w:t>
            </w:r>
          </w:p>
          <w:p w:rsidR="00AF3F42" w:rsidRPr="00625419" w:rsidRDefault="00AF3F42" w:rsidP="00556F86">
            <w:pPr>
              <w:jc w:val="center"/>
              <w:rPr>
                <w:sz w:val="20"/>
                <w:szCs w:val="20"/>
              </w:rPr>
            </w:pPr>
          </w:p>
        </w:tc>
        <w:tc>
          <w:tcPr>
            <w:tcW w:w="1417" w:type="dxa"/>
            <w:vMerge/>
            <w:tcBorders>
              <w:top w:val="single" w:sz="4" w:space="0" w:color="auto"/>
              <w:left w:val="single" w:sz="4" w:space="0" w:color="auto"/>
              <w:right w:val="single" w:sz="4" w:space="0" w:color="auto"/>
            </w:tcBorders>
          </w:tcPr>
          <w:p w:rsidR="00AF3F42" w:rsidRPr="00625419" w:rsidRDefault="00AF3F42" w:rsidP="00094360">
            <w:pPr>
              <w:pStyle w:val="3f0"/>
              <w:ind w:left="0"/>
              <w:jc w:val="center"/>
              <w:rPr>
                <w:sz w:val="20"/>
                <w:szCs w:val="20"/>
              </w:rPr>
            </w:pPr>
          </w:p>
        </w:tc>
        <w:tc>
          <w:tcPr>
            <w:tcW w:w="2299" w:type="dxa"/>
            <w:vMerge/>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895"/>
        </w:trPr>
        <w:tc>
          <w:tcPr>
            <w:tcW w:w="710" w:type="dxa"/>
            <w:vMerge/>
            <w:tcBorders>
              <w:left w:val="single" w:sz="4" w:space="0" w:color="auto"/>
              <w:bottom w:val="single" w:sz="4" w:space="0" w:color="auto"/>
              <w:right w:val="single" w:sz="4" w:space="0" w:color="auto"/>
            </w:tcBorders>
          </w:tcPr>
          <w:p w:rsidR="00AF3F42" w:rsidRPr="00094360"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60,3</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55,5</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jc w:val="center"/>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255"/>
        </w:trPr>
        <w:tc>
          <w:tcPr>
            <w:tcW w:w="710" w:type="dxa"/>
            <w:vMerge w:val="restart"/>
            <w:tcBorders>
              <w:top w:val="single" w:sz="4" w:space="0" w:color="auto"/>
              <w:left w:val="single" w:sz="4" w:space="0" w:color="auto"/>
              <w:right w:val="single" w:sz="4" w:space="0" w:color="auto"/>
            </w:tcBorders>
          </w:tcPr>
          <w:p w:rsidR="00AF3F42" w:rsidRPr="000A2F9B" w:rsidRDefault="00AF3F42" w:rsidP="00094360">
            <w:pPr>
              <w:pStyle w:val="a8"/>
              <w:rPr>
                <w:rFonts w:ascii="Times New Roman" w:eastAsia="Times New Roman" w:hAnsi="Times New Roman" w:cs="Times New Roman"/>
                <w:sz w:val="16"/>
                <w:szCs w:val="16"/>
              </w:rPr>
            </w:pPr>
            <w:r w:rsidRPr="000A2F9B">
              <w:rPr>
                <w:rFonts w:ascii="Times New Roman" w:eastAsia="Times New Roman" w:hAnsi="Times New Roman" w:cs="Times New Roman"/>
                <w:sz w:val="16"/>
                <w:szCs w:val="16"/>
              </w:rPr>
              <w:t>3.1.1.8</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Комитет имущественных и земельных отношений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i/>
                <w:sz w:val="20"/>
                <w:szCs w:val="20"/>
              </w:rPr>
            </w:pPr>
            <w:r w:rsidRPr="00625419">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39,2</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39,2</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DD5284">
        <w:trPr>
          <w:trHeight w:val="824"/>
        </w:trPr>
        <w:tc>
          <w:tcPr>
            <w:tcW w:w="710" w:type="dxa"/>
            <w:vMerge/>
            <w:tcBorders>
              <w:left w:val="single" w:sz="4" w:space="0" w:color="auto"/>
              <w:right w:val="single" w:sz="4" w:space="0" w:color="auto"/>
            </w:tcBorders>
          </w:tcPr>
          <w:p w:rsidR="00AF3F42" w:rsidRPr="000A2F9B"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9F2F48" w:rsidRPr="00DD5284" w:rsidRDefault="00AF3F42" w:rsidP="00094360">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39,2</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39,2</w:t>
            </w:r>
          </w:p>
          <w:p w:rsidR="00AF3F42" w:rsidRPr="00625419" w:rsidRDefault="00AF3F42" w:rsidP="00094360">
            <w:pPr>
              <w:jc w:val="center"/>
              <w:rPr>
                <w:sz w:val="20"/>
                <w:szCs w:val="20"/>
              </w:rPr>
            </w:pP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870"/>
        </w:trPr>
        <w:tc>
          <w:tcPr>
            <w:tcW w:w="710" w:type="dxa"/>
            <w:vMerge/>
            <w:tcBorders>
              <w:left w:val="single" w:sz="4" w:space="0" w:color="auto"/>
              <w:bottom w:val="single" w:sz="4" w:space="0" w:color="auto"/>
              <w:right w:val="single" w:sz="4" w:space="0" w:color="auto"/>
            </w:tcBorders>
          </w:tcPr>
          <w:p w:rsidR="00AF3F42" w:rsidRPr="000A2F9B"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39,2</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39,2</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r>
      <w:tr w:rsidR="00DD5284" w:rsidRPr="00625419" w:rsidTr="00DD5284">
        <w:trPr>
          <w:trHeight w:val="1390"/>
        </w:trPr>
        <w:tc>
          <w:tcPr>
            <w:tcW w:w="710" w:type="dxa"/>
            <w:vMerge w:val="restart"/>
            <w:tcBorders>
              <w:top w:val="single" w:sz="4" w:space="0" w:color="auto"/>
              <w:left w:val="single" w:sz="4" w:space="0" w:color="auto"/>
              <w:right w:val="single" w:sz="4" w:space="0" w:color="auto"/>
            </w:tcBorders>
          </w:tcPr>
          <w:p w:rsidR="00DD5284" w:rsidRPr="00625419" w:rsidRDefault="00DD5284" w:rsidP="00094360">
            <w:pPr>
              <w:pStyle w:val="3f0"/>
              <w:ind w:left="0"/>
              <w:rPr>
                <w:sz w:val="20"/>
                <w:szCs w:val="20"/>
              </w:rPr>
            </w:pPr>
            <w:r w:rsidRPr="00625419">
              <w:rPr>
                <w:sz w:val="20"/>
                <w:szCs w:val="20"/>
              </w:rPr>
              <w:t>3.1.2</w:t>
            </w:r>
          </w:p>
        </w:tc>
        <w:tc>
          <w:tcPr>
            <w:tcW w:w="1953" w:type="dxa"/>
            <w:vMerge w:val="restart"/>
            <w:tcBorders>
              <w:top w:val="single" w:sz="4" w:space="0" w:color="auto"/>
              <w:left w:val="single" w:sz="4" w:space="0" w:color="auto"/>
              <w:right w:val="single" w:sz="4" w:space="0" w:color="auto"/>
            </w:tcBorders>
          </w:tcPr>
          <w:p w:rsidR="00DD5284" w:rsidRPr="00625419" w:rsidRDefault="00DD5284" w:rsidP="00094360">
            <w:pPr>
              <w:rPr>
                <w:sz w:val="20"/>
                <w:szCs w:val="20"/>
              </w:rPr>
            </w:pPr>
            <w:r w:rsidRPr="00625419">
              <w:rPr>
                <w:sz w:val="20"/>
                <w:szCs w:val="20"/>
              </w:rPr>
              <w:t xml:space="preserve">Мероприятие «Проведение специальной </w:t>
            </w:r>
            <w:proofErr w:type="gramStart"/>
            <w:r w:rsidRPr="00625419">
              <w:rPr>
                <w:sz w:val="20"/>
                <w:szCs w:val="20"/>
              </w:rPr>
              <w:t xml:space="preserve">оценки условий труда работников администрации </w:t>
            </w:r>
            <w:r w:rsidRPr="00625419">
              <w:rPr>
                <w:sz w:val="20"/>
                <w:szCs w:val="20"/>
              </w:rPr>
              <w:lastRenderedPageBreak/>
              <w:t>городского округа</w:t>
            </w:r>
            <w:proofErr w:type="gramEnd"/>
            <w:r w:rsidRPr="00625419">
              <w:rPr>
                <w:sz w:val="20"/>
                <w:szCs w:val="20"/>
              </w:rPr>
              <w:t xml:space="preserve"> Кинешма, отраслевых (функциональных) органов администрации городского округа Кинешма»</w:t>
            </w:r>
          </w:p>
        </w:tc>
        <w:tc>
          <w:tcPr>
            <w:tcW w:w="1590" w:type="dxa"/>
            <w:vMerge w:val="restart"/>
            <w:tcBorders>
              <w:top w:val="single" w:sz="4" w:space="0" w:color="auto"/>
              <w:left w:val="single" w:sz="4" w:space="0" w:color="auto"/>
              <w:right w:val="single" w:sz="4" w:space="0" w:color="auto"/>
            </w:tcBorders>
          </w:tcPr>
          <w:p w:rsidR="00DD5284" w:rsidRPr="00625419" w:rsidRDefault="00DD5284" w:rsidP="00094360">
            <w:pPr>
              <w:widowControl w:val="0"/>
              <w:autoSpaceDE w:val="0"/>
              <w:autoSpaceDN w:val="0"/>
              <w:adjustRightInd w:val="0"/>
              <w:rPr>
                <w:sz w:val="20"/>
                <w:szCs w:val="20"/>
              </w:rPr>
            </w:pPr>
            <w:r w:rsidRPr="00625419">
              <w:rPr>
                <w:sz w:val="20"/>
                <w:szCs w:val="20"/>
              </w:rPr>
              <w:lastRenderedPageBreak/>
              <w:t>Администрация городского округа Кинешма;</w:t>
            </w:r>
          </w:p>
          <w:p w:rsidR="00DD5284" w:rsidRPr="00625419" w:rsidRDefault="00DD5284" w:rsidP="00094360">
            <w:pPr>
              <w:widowControl w:val="0"/>
              <w:autoSpaceDE w:val="0"/>
              <w:autoSpaceDN w:val="0"/>
              <w:adjustRightInd w:val="0"/>
              <w:rPr>
                <w:sz w:val="20"/>
                <w:szCs w:val="20"/>
              </w:rPr>
            </w:pPr>
            <w:r w:rsidRPr="00625419">
              <w:rPr>
                <w:sz w:val="20"/>
                <w:szCs w:val="20"/>
              </w:rPr>
              <w:t xml:space="preserve">Комитет по социальной и </w:t>
            </w:r>
            <w:r w:rsidRPr="00625419">
              <w:rPr>
                <w:sz w:val="20"/>
                <w:szCs w:val="20"/>
              </w:rPr>
              <w:lastRenderedPageBreak/>
              <w:t>молодежной политике администрации городского округа Кинешма;</w:t>
            </w:r>
          </w:p>
          <w:p w:rsidR="00DD5284" w:rsidRPr="00625419" w:rsidRDefault="00DD5284" w:rsidP="00094360">
            <w:pPr>
              <w:widowControl w:val="0"/>
              <w:autoSpaceDE w:val="0"/>
              <w:autoSpaceDN w:val="0"/>
              <w:adjustRightInd w:val="0"/>
              <w:rPr>
                <w:sz w:val="20"/>
                <w:szCs w:val="20"/>
              </w:rPr>
            </w:pPr>
            <w:r w:rsidRPr="00625419">
              <w:rPr>
                <w:sz w:val="20"/>
                <w:szCs w:val="20"/>
              </w:rPr>
              <w:t>Управление жилищно-коммунального хозяйства администрации городского округа Кинешма;</w:t>
            </w:r>
          </w:p>
          <w:p w:rsidR="00DD5284" w:rsidRPr="00625419" w:rsidRDefault="00DD5284" w:rsidP="00094360">
            <w:pPr>
              <w:widowControl w:val="0"/>
              <w:autoSpaceDE w:val="0"/>
              <w:autoSpaceDN w:val="0"/>
              <w:adjustRightInd w:val="0"/>
              <w:rPr>
                <w:sz w:val="20"/>
                <w:szCs w:val="20"/>
              </w:rPr>
            </w:pPr>
            <w:r w:rsidRPr="00625419">
              <w:rPr>
                <w:sz w:val="20"/>
                <w:szCs w:val="20"/>
              </w:rPr>
              <w:t>Управление образования администрации городского округа Кинешма;</w:t>
            </w:r>
          </w:p>
          <w:p w:rsidR="00DD5284" w:rsidRPr="00625419" w:rsidRDefault="00DD5284" w:rsidP="00094360">
            <w:pPr>
              <w:widowControl w:val="0"/>
              <w:autoSpaceDE w:val="0"/>
              <w:autoSpaceDN w:val="0"/>
              <w:adjustRightInd w:val="0"/>
              <w:rPr>
                <w:sz w:val="20"/>
                <w:szCs w:val="20"/>
              </w:rPr>
            </w:pPr>
            <w:r w:rsidRPr="00625419">
              <w:rPr>
                <w:sz w:val="20"/>
                <w:szCs w:val="20"/>
              </w:rPr>
              <w:t xml:space="preserve">Комитет по культуре и туризму администрации городского округа Кинешма; Комитет по физической культуре и спорту администрации городского округа </w:t>
            </w:r>
            <w:r w:rsidRPr="00625419">
              <w:rPr>
                <w:sz w:val="20"/>
                <w:szCs w:val="20"/>
              </w:rPr>
              <w:lastRenderedPageBreak/>
              <w:t>Кинешма;</w:t>
            </w:r>
          </w:p>
          <w:p w:rsidR="00DD5284" w:rsidRPr="00625419" w:rsidRDefault="00DD5284" w:rsidP="00094360">
            <w:pPr>
              <w:pStyle w:val="3f0"/>
              <w:ind w:left="0"/>
              <w:rPr>
                <w:sz w:val="20"/>
                <w:szCs w:val="20"/>
              </w:rPr>
            </w:pPr>
            <w:r w:rsidRPr="00625419">
              <w:rPr>
                <w:sz w:val="20"/>
                <w:szCs w:val="20"/>
              </w:rPr>
              <w:t>Финансовое управление администрации городского округа Кинешма; Комитет имущественных и земельных отношений администрации городского округа Кинешма.</w:t>
            </w:r>
          </w:p>
        </w:tc>
        <w:tc>
          <w:tcPr>
            <w:tcW w:w="1528" w:type="dxa"/>
            <w:tcBorders>
              <w:top w:val="single" w:sz="4" w:space="0" w:color="auto"/>
              <w:left w:val="single" w:sz="4" w:space="0" w:color="auto"/>
              <w:right w:val="single" w:sz="4" w:space="0" w:color="auto"/>
            </w:tcBorders>
          </w:tcPr>
          <w:p w:rsidR="00DD5284" w:rsidRPr="00625419" w:rsidRDefault="00DD5284" w:rsidP="00094360">
            <w:pPr>
              <w:pStyle w:val="3f0"/>
              <w:ind w:left="0"/>
              <w:rPr>
                <w:sz w:val="20"/>
                <w:szCs w:val="20"/>
              </w:rPr>
            </w:pPr>
            <w:r>
              <w:rPr>
                <w:sz w:val="20"/>
                <w:szCs w:val="20"/>
              </w:rPr>
              <w:lastRenderedPageBreak/>
              <w:t>Всего</w:t>
            </w:r>
          </w:p>
        </w:tc>
        <w:tc>
          <w:tcPr>
            <w:tcW w:w="1560" w:type="dxa"/>
            <w:tcBorders>
              <w:top w:val="single" w:sz="4" w:space="0" w:color="auto"/>
              <w:left w:val="single" w:sz="4" w:space="0" w:color="auto"/>
              <w:right w:val="single" w:sz="4" w:space="0" w:color="auto"/>
            </w:tcBorders>
          </w:tcPr>
          <w:p w:rsidR="00DD5284" w:rsidRDefault="00DD5284" w:rsidP="00094360">
            <w:pPr>
              <w:jc w:val="center"/>
              <w:rPr>
                <w:sz w:val="20"/>
                <w:szCs w:val="20"/>
              </w:rPr>
            </w:pPr>
            <w:r w:rsidRPr="00625419">
              <w:rPr>
                <w:sz w:val="20"/>
                <w:szCs w:val="20"/>
              </w:rPr>
              <w:t>71,1</w:t>
            </w:r>
          </w:p>
          <w:p w:rsidR="00DD5284" w:rsidRDefault="00DD5284" w:rsidP="00094360">
            <w:pPr>
              <w:jc w:val="center"/>
              <w:rPr>
                <w:sz w:val="20"/>
                <w:szCs w:val="20"/>
              </w:rPr>
            </w:pPr>
          </w:p>
          <w:p w:rsidR="00DD5284" w:rsidRDefault="00DD5284" w:rsidP="00094360">
            <w:pPr>
              <w:jc w:val="center"/>
              <w:rPr>
                <w:sz w:val="20"/>
                <w:szCs w:val="20"/>
              </w:rPr>
            </w:pPr>
          </w:p>
          <w:p w:rsidR="00DD5284" w:rsidRDefault="00DD5284" w:rsidP="00094360">
            <w:pPr>
              <w:jc w:val="center"/>
              <w:rPr>
                <w:sz w:val="20"/>
                <w:szCs w:val="20"/>
              </w:rPr>
            </w:pPr>
          </w:p>
          <w:p w:rsidR="00DD5284" w:rsidRPr="00625419" w:rsidRDefault="00DD5284" w:rsidP="00094360">
            <w:pPr>
              <w:jc w:val="center"/>
              <w:rPr>
                <w:sz w:val="20"/>
                <w:szCs w:val="20"/>
              </w:rPr>
            </w:pPr>
          </w:p>
          <w:p w:rsidR="00DD5284" w:rsidRPr="00625419" w:rsidRDefault="00DD5284" w:rsidP="00094360">
            <w:pPr>
              <w:jc w:val="center"/>
              <w:rPr>
                <w:sz w:val="20"/>
                <w:szCs w:val="20"/>
              </w:rPr>
            </w:pPr>
          </w:p>
        </w:tc>
        <w:tc>
          <w:tcPr>
            <w:tcW w:w="1134" w:type="dxa"/>
            <w:tcBorders>
              <w:top w:val="single" w:sz="4" w:space="0" w:color="auto"/>
              <w:left w:val="single" w:sz="4" w:space="0" w:color="auto"/>
              <w:right w:val="single" w:sz="4" w:space="0" w:color="auto"/>
            </w:tcBorders>
          </w:tcPr>
          <w:p w:rsidR="00DD5284" w:rsidRPr="00625419" w:rsidRDefault="00DD5284" w:rsidP="00094360">
            <w:pPr>
              <w:jc w:val="center"/>
              <w:rPr>
                <w:sz w:val="20"/>
                <w:szCs w:val="20"/>
              </w:rPr>
            </w:pPr>
            <w:r w:rsidRPr="00625419">
              <w:rPr>
                <w:sz w:val="20"/>
                <w:szCs w:val="20"/>
              </w:rPr>
              <w:t>71,1</w:t>
            </w:r>
          </w:p>
          <w:p w:rsidR="00DD5284" w:rsidRPr="00625419" w:rsidRDefault="00DD5284" w:rsidP="00094360">
            <w:pPr>
              <w:jc w:val="center"/>
              <w:rPr>
                <w:sz w:val="20"/>
                <w:szCs w:val="20"/>
              </w:rPr>
            </w:pPr>
          </w:p>
        </w:tc>
        <w:tc>
          <w:tcPr>
            <w:tcW w:w="1417" w:type="dxa"/>
            <w:vMerge w:val="restart"/>
            <w:tcBorders>
              <w:top w:val="single" w:sz="4" w:space="0" w:color="auto"/>
              <w:left w:val="single" w:sz="4" w:space="0" w:color="auto"/>
              <w:right w:val="single" w:sz="4" w:space="0" w:color="auto"/>
            </w:tcBorders>
          </w:tcPr>
          <w:p w:rsidR="00DD5284" w:rsidRPr="00625419" w:rsidRDefault="00DD5284"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DD5284" w:rsidRPr="00625419" w:rsidRDefault="00DD5284" w:rsidP="00094360">
            <w:pPr>
              <w:rPr>
                <w:sz w:val="20"/>
                <w:szCs w:val="20"/>
              </w:rPr>
            </w:pPr>
            <w:r w:rsidRPr="00625419">
              <w:rPr>
                <w:sz w:val="20"/>
                <w:szCs w:val="20"/>
              </w:rPr>
              <w:t xml:space="preserve">«Количество рабочих мест работников администрации городского округа Кинешма, отраслевых (функциональных) </w:t>
            </w:r>
            <w:r w:rsidRPr="00625419">
              <w:rPr>
                <w:sz w:val="20"/>
                <w:szCs w:val="20"/>
              </w:rPr>
              <w:lastRenderedPageBreak/>
              <w:t>органов администрации городского округа, по которым проведена специальная оценка труда»</w:t>
            </w:r>
          </w:p>
        </w:tc>
        <w:tc>
          <w:tcPr>
            <w:tcW w:w="709" w:type="dxa"/>
            <w:vMerge w:val="restart"/>
            <w:tcBorders>
              <w:top w:val="single" w:sz="4" w:space="0" w:color="auto"/>
              <w:left w:val="single" w:sz="4" w:space="0" w:color="auto"/>
              <w:right w:val="single" w:sz="4" w:space="0" w:color="auto"/>
            </w:tcBorders>
          </w:tcPr>
          <w:p w:rsidR="00DD5284" w:rsidRPr="00625419" w:rsidRDefault="00DD5284" w:rsidP="00094360">
            <w:pPr>
              <w:snapToGrid w:val="0"/>
              <w:ind w:firstLine="5"/>
              <w:jc w:val="both"/>
              <w:rPr>
                <w:sz w:val="20"/>
                <w:szCs w:val="20"/>
              </w:rPr>
            </w:pPr>
            <w:r w:rsidRPr="00625419">
              <w:rPr>
                <w:sz w:val="20"/>
                <w:szCs w:val="20"/>
              </w:rPr>
              <w:lastRenderedPageBreak/>
              <w:t>Ед.</w:t>
            </w:r>
          </w:p>
        </w:tc>
        <w:tc>
          <w:tcPr>
            <w:tcW w:w="992" w:type="dxa"/>
            <w:vMerge w:val="restart"/>
            <w:tcBorders>
              <w:top w:val="single" w:sz="4" w:space="0" w:color="auto"/>
              <w:left w:val="single" w:sz="4" w:space="0" w:color="auto"/>
              <w:right w:val="single" w:sz="4" w:space="0" w:color="auto"/>
            </w:tcBorders>
          </w:tcPr>
          <w:p w:rsidR="00DD5284" w:rsidRPr="00625419" w:rsidRDefault="00DD5284" w:rsidP="00094360">
            <w:pPr>
              <w:snapToGrid w:val="0"/>
              <w:jc w:val="both"/>
              <w:rPr>
                <w:sz w:val="20"/>
                <w:szCs w:val="20"/>
              </w:rPr>
            </w:pPr>
            <w:r w:rsidRPr="00625419">
              <w:rPr>
                <w:sz w:val="20"/>
                <w:szCs w:val="20"/>
              </w:rPr>
              <w:t>168</w:t>
            </w:r>
          </w:p>
        </w:tc>
        <w:tc>
          <w:tcPr>
            <w:tcW w:w="993" w:type="dxa"/>
            <w:vMerge w:val="restart"/>
            <w:tcBorders>
              <w:top w:val="single" w:sz="4" w:space="0" w:color="auto"/>
              <w:left w:val="single" w:sz="4" w:space="0" w:color="auto"/>
              <w:right w:val="single" w:sz="4" w:space="0" w:color="auto"/>
            </w:tcBorders>
          </w:tcPr>
          <w:p w:rsidR="00DD5284" w:rsidRPr="00625419" w:rsidRDefault="00DD5284" w:rsidP="00094360">
            <w:pPr>
              <w:snapToGrid w:val="0"/>
              <w:jc w:val="both"/>
              <w:rPr>
                <w:sz w:val="20"/>
                <w:szCs w:val="20"/>
              </w:rPr>
            </w:pPr>
            <w:r w:rsidRPr="00625419">
              <w:rPr>
                <w:sz w:val="20"/>
                <w:szCs w:val="20"/>
              </w:rPr>
              <w:t>143</w:t>
            </w:r>
          </w:p>
        </w:tc>
        <w:tc>
          <w:tcPr>
            <w:tcW w:w="1528" w:type="dxa"/>
            <w:vMerge w:val="restart"/>
            <w:tcBorders>
              <w:top w:val="single" w:sz="4" w:space="0" w:color="auto"/>
              <w:left w:val="single" w:sz="4" w:space="0" w:color="auto"/>
              <w:right w:val="single" w:sz="4" w:space="0" w:color="auto"/>
            </w:tcBorders>
          </w:tcPr>
          <w:p w:rsidR="00DD5284" w:rsidRPr="00625419" w:rsidRDefault="00DD5284" w:rsidP="00065620">
            <w:pPr>
              <w:pStyle w:val="3f0"/>
              <w:ind w:left="0"/>
              <w:rPr>
                <w:sz w:val="20"/>
                <w:szCs w:val="20"/>
              </w:rPr>
            </w:pPr>
            <w:r>
              <w:rPr>
                <w:sz w:val="20"/>
                <w:szCs w:val="20"/>
              </w:rPr>
              <w:t xml:space="preserve">Проведение специальной оценки </w:t>
            </w:r>
            <w:r w:rsidRPr="00625419">
              <w:rPr>
                <w:sz w:val="20"/>
                <w:szCs w:val="20"/>
              </w:rPr>
              <w:t xml:space="preserve"> труда </w:t>
            </w:r>
            <w:r>
              <w:rPr>
                <w:sz w:val="20"/>
                <w:szCs w:val="20"/>
              </w:rPr>
              <w:t>планирует</w:t>
            </w:r>
            <w:r w:rsidRPr="00625419">
              <w:rPr>
                <w:sz w:val="20"/>
                <w:szCs w:val="20"/>
              </w:rPr>
              <w:t xml:space="preserve"> Комитет по социальной и </w:t>
            </w:r>
            <w:r w:rsidRPr="00625419">
              <w:rPr>
                <w:sz w:val="20"/>
                <w:szCs w:val="20"/>
              </w:rPr>
              <w:lastRenderedPageBreak/>
              <w:t xml:space="preserve">молодежной политике администрации городского округа Кинешма </w:t>
            </w:r>
          </w:p>
        </w:tc>
      </w:tr>
      <w:tr w:rsidR="00DD5284" w:rsidRPr="00625419" w:rsidTr="00DD5284">
        <w:trPr>
          <w:trHeight w:val="1110"/>
        </w:trPr>
        <w:tc>
          <w:tcPr>
            <w:tcW w:w="710" w:type="dxa"/>
            <w:vMerge/>
            <w:tcBorders>
              <w:left w:val="single" w:sz="4" w:space="0" w:color="auto"/>
              <w:right w:val="single" w:sz="4" w:space="0" w:color="auto"/>
            </w:tcBorders>
          </w:tcPr>
          <w:p w:rsidR="00DD5284" w:rsidRPr="00625419" w:rsidRDefault="00DD5284" w:rsidP="00094360">
            <w:pPr>
              <w:pStyle w:val="3f0"/>
              <w:ind w:left="0"/>
              <w:rPr>
                <w:sz w:val="20"/>
                <w:szCs w:val="20"/>
              </w:rPr>
            </w:pPr>
          </w:p>
        </w:tc>
        <w:tc>
          <w:tcPr>
            <w:tcW w:w="1953" w:type="dxa"/>
            <w:vMerge/>
            <w:tcBorders>
              <w:left w:val="single" w:sz="4" w:space="0" w:color="auto"/>
              <w:right w:val="single" w:sz="4" w:space="0" w:color="auto"/>
            </w:tcBorders>
          </w:tcPr>
          <w:p w:rsidR="00DD5284" w:rsidRPr="00625419" w:rsidRDefault="00DD5284" w:rsidP="00094360">
            <w:pPr>
              <w:rPr>
                <w:sz w:val="20"/>
                <w:szCs w:val="20"/>
              </w:rPr>
            </w:pPr>
          </w:p>
        </w:tc>
        <w:tc>
          <w:tcPr>
            <w:tcW w:w="1590" w:type="dxa"/>
            <w:vMerge/>
            <w:tcBorders>
              <w:left w:val="single" w:sz="4" w:space="0" w:color="auto"/>
              <w:right w:val="single" w:sz="4" w:space="0" w:color="auto"/>
            </w:tcBorders>
          </w:tcPr>
          <w:p w:rsidR="00DD5284" w:rsidRPr="00625419" w:rsidRDefault="00DD5284"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DD5284" w:rsidP="00094360">
            <w:pPr>
              <w:pStyle w:val="3f0"/>
              <w:ind w:left="0"/>
              <w:rPr>
                <w:sz w:val="20"/>
                <w:szCs w:val="20"/>
              </w:rPr>
            </w:pPr>
            <w:r w:rsidRPr="00625419">
              <w:rPr>
                <w:sz w:val="20"/>
                <w:szCs w:val="20"/>
              </w:rPr>
              <w:t>бюджетные ассигнования</w:t>
            </w:r>
          </w:p>
          <w:p w:rsidR="00DD5284" w:rsidRPr="00625419" w:rsidRDefault="00DD5284"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DD5284" w:rsidRPr="00625419" w:rsidRDefault="00DD5284" w:rsidP="00094360">
            <w:pPr>
              <w:jc w:val="center"/>
              <w:rPr>
                <w:sz w:val="20"/>
                <w:szCs w:val="20"/>
              </w:rPr>
            </w:pPr>
            <w:r w:rsidRPr="00625419">
              <w:rPr>
                <w:sz w:val="20"/>
                <w:szCs w:val="20"/>
              </w:rPr>
              <w:t>71,1</w:t>
            </w:r>
          </w:p>
          <w:p w:rsidR="00DD5284" w:rsidRPr="00625419" w:rsidRDefault="00DD5284"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D5284" w:rsidRPr="00625419" w:rsidRDefault="00DD5284" w:rsidP="00094360">
            <w:pPr>
              <w:jc w:val="center"/>
              <w:rPr>
                <w:sz w:val="20"/>
                <w:szCs w:val="20"/>
              </w:rPr>
            </w:pPr>
            <w:r w:rsidRPr="00625419">
              <w:rPr>
                <w:sz w:val="20"/>
                <w:szCs w:val="20"/>
              </w:rPr>
              <w:t>71,1</w:t>
            </w:r>
          </w:p>
          <w:p w:rsidR="00DD5284" w:rsidRPr="00625419" w:rsidRDefault="00DD5284" w:rsidP="00094360">
            <w:pPr>
              <w:jc w:val="center"/>
              <w:rPr>
                <w:sz w:val="20"/>
                <w:szCs w:val="20"/>
              </w:rPr>
            </w:pPr>
          </w:p>
        </w:tc>
        <w:tc>
          <w:tcPr>
            <w:tcW w:w="1417" w:type="dxa"/>
            <w:vMerge/>
            <w:tcBorders>
              <w:left w:val="single" w:sz="4" w:space="0" w:color="auto"/>
              <w:right w:val="single" w:sz="4" w:space="0" w:color="auto"/>
            </w:tcBorders>
          </w:tcPr>
          <w:p w:rsidR="00DD5284" w:rsidRPr="00625419" w:rsidRDefault="00DD5284" w:rsidP="00094360">
            <w:pPr>
              <w:pStyle w:val="3f0"/>
              <w:ind w:left="0"/>
              <w:rPr>
                <w:sz w:val="20"/>
                <w:szCs w:val="20"/>
              </w:rPr>
            </w:pPr>
          </w:p>
        </w:tc>
        <w:tc>
          <w:tcPr>
            <w:tcW w:w="2299" w:type="dxa"/>
            <w:vMerge/>
            <w:tcBorders>
              <w:left w:val="single" w:sz="4" w:space="0" w:color="auto"/>
              <w:right w:val="single" w:sz="4" w:space="0" w:color="auto"/>
            </w:tcBorders>
          </w:tcPr>
          <w:p w:rsidR="00DD5284" w:rsidRPr="00625419" w:rsidRDefault="00DD5284" w:rsidP="00094360">
            <w:pPr>
              <w:rPr>
                <w:sz w:val="20"/>
                <w:szCs w:val="20"/>
              </w:rPr>
            </w:pPr>
          </w:p>
        </w:tc>
        <w:tc>
          <w:tcPr>
            <w:tcW w:w="709" w:type="dxa"/>
            <w:vMerge/>
            <w:tcBorders>
              <w:left w:val="single" w:sz="4" w:space="0" w:color="auto"/>
              <w:right w:val="single" w:sz="4" w:space="0" w:color="auto"/>
            </w:tcBorders>
          </w:tcPr>
          <w:p w:rsidR="00DD5284" w:rsidRPr="00625419" w:rsidRDefault="00DD5284" w:rsidP="00094360">
            <w:pPr>
              <w:snapToGrid w:val="0"/>
              <w:ind w:firstLine="5"/>
              <w:jc w:val="both"/>
              <w:rPr>
                <w:sz w:val="20"/>
                <w:szCs w:val="20"/>
              </w:rPr>
            </w:pPr>
          </w:p>
        </w:tc>
        <w:tc>
          <w:tcPr>
            <w:tcW w:w="992" w:type="dxa"/>
            <w:vMerge/>
            <w:tcBorders>
              <w:left w:val="single" w:sz="4" w:space="0" w:color="auto"/>
              <w:right w:val="single" w:sz="4" w:space="0" w:color="auto"/>
            </w:tcBorders>
          </w:tcPr>
          <w:p w:rsidR="00DD5284" w:rsidRPr="00625419" w:rsidRDefault="00DD5284" w:rsidP="00094360">
            <w:pPr>
              <w:snapToGrid w:val="0"/>
              <w:jc w:val="both"/>
              <w:rPr>
                <w:sz w:val="20"/>
                <w:szCs w:val="20"/>
              </w:rPr>
            </w:pPr>
          </w:p>
        </w:tc>
        <w:tc>
          <w:tcPr>
            <w:tcW w:w="993" w:type="dxa"/>
            <w:vMerge/>
            <w:tcBorders>
              <w:left w:val="single" w:sz="4" w:space="0" w:color="auto"/>
              <w:right w:val="single" w:sz="4" w:space="0" w:color="auto"/>
            </w:tcBorders>
          </w:tcPr>
          <w:p w:rsidR="00DD5284" w:rsidRPr="00625419" w:rsidRDefault="00DD5284" w:rsidP="00094360">
            <w:pPr>
              <w:snapToGrid w:val="0"/>
              <w:jc w:val="both"/>
              <w:rPr>
                <w:sz w:val="20"/>
                <w:szCs w:val="20"/>
              </w:rPr>
            </w:pPr>
          </w:p>
        </w:tc>
        <w:tc>
          <w:tcPr>
            <w:tcW w:w="1528" w:type="dxa"/>
            <w:vMerge/>
            <w:tcBorders>
              <w:left w:val="single" w:sz="4" w:space="0" w:color="auto"/>
              <w:right w:val="single" w:sz="4" w:space="0" w:color="auto"/>
            </w:tcBorders>
          </w:tcPr>
          <w:p w:rsidR="00DD5284" w:rsidRPr="00625419" w:rsidRDefault="00DD5284" w:rsidP="00094360">
            <w:pPr>
              <w:pStyle w:val="3f0"/>
              <w:ind w:left="0"/>
              <w:rPr>
                <w:sz w:val="20"/>
                <w:szCs w:val="20"/>
              </w:rPr>
            </w:pPr>
          </w:p>
        </w:tc>
      </w:tr>
      <w:tr w:rsidR="00DD5284" w:rsidRPr="00625419" w:rsidTr="00DD5284">
        <w:trPr>
          <w:trHeight w:val="1575"/>
        </w:trPr>
        <w:tc>
          <w:tcPr>
            <w:tcW w:w="710" w:type="dxa"/>
            <w:vMerge/>
            <w:tcBorders>
              <w:left w:val="single" w:sz="4" w:space="0" w:color="auto"/>
              <w:bottom w:val="single" w:sz="4" w:space="0" w:color="auto"/>
              <w:right w:val="single" w:sz="4" w:space="0" w:color="auto"/>
            </w:tcBorders>
          </w:tcPr>
          <w:p w:rsidR="00DD5284" w:rsidRPr="00625419" w:rsidRDefault="00DD5284" w:rsidP="00094360">
            <w:pPr>
              <w:pStyle w:val="3f0"/>
              <w:ind w:left="0"/>
              <w:rPr>
                <w:sz w:val="20"/>
                <w:szCs w:val="20"/>
              </w:rPr>
            </w:pPr>
          </w:p>
        </w:tc>
        <w:tc>
          <w:tcPr>
            <w:tcW w:w="1953" w:type="dxa"/>
            <w:vMerge/>
            <w:tcBorders>
              <w:left w:val="single" w:sz="4" w:space="0" w:color="auto"/>
              <w:bottom w:val="single" w:sz="4" w:space="0" w:color="auto"/>
              <w:right w:val="single" w:sz="4" w:space="0" w:color="auto"/>
            </w:tcBorders>
          </w:tcPr>
          <w:p w:rsidR="00DD5284" w:rsidRPr="00625419" w:rsidRDefault="00DD5284" w:rsidP="00094360">
            <w:pPr>
              <w:rPr>
                <w:sz w:val="20"/>
                <w:szCs w:val="20"/>
              </w:rPr>
            </w:pPr>
          </w:p>
        </w:tc>
        <w:tc>
          <w:tcPr>
            <w:tcW w:w="1590" w:type="dxa"/>
            <w:vMerge/>
            <w:tcBorders>
              <w:left w:val="single" w:sz="4" w:space="0" w:color="auto"/>
              <w:bottom w:val="single" w:sz="4" w:space="0" w:color="auto"/>
              <w:right w:val="single" w:sz="4" w:space="0" w:color="auto"/>
            </w:tcBorders>
          </w:tcPr>
          <w:p w:rsidR="00DD5284" w:rsidRPr="00625419" w:rsidRDefault="00DD5284"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DD5284" w:rsidRPr="00625419" w:rsidRDefault="00DD5284"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DD5284" w:rsidRPr="00625419" w:rsidRDefault="00DD5284" w:rsidP="00094360">
            <w:pPr>
              <w:jc w:val="center"/>
              <w:rPr>
                <w:sz w:val="20"/>
                <w:szCs w:val="20"/>
              </w:rPr>
            </w:pPr>
            <w:r w:rsidRPr="00625419">
              <w:rPr>
                <w:sz w:val="20"/>
                <w:szCs w:val="20"/>
              </w:rPr>
              <w:t>71,1</w:t>
            </w:r>
          </w:p>
          <w:p w:rsidR="00DD5284" w:rsidRPr="00625419" w:rsidRDefault="00DD5284"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D5284" w:rsidRPr="00625419" w:rsidRDefault="00DD5284" w:rsidP="00094360">
            <w:pPr>
              <w:jc w:val="center"/>
              <w:rPr>
                <w:sz w:val="20"/>
                <w:szCs w:val="20"/>
              </w:rPr>
            </w:pPr>
            <w:r w:rsidRPr="00625419">
              <w:rPr>
                <w:sz w:val="20"/>
                <w:szCs w:val="20"/>
              </w:rPr>
              <w:t>71,1</w:t>
            </w:r>
          </w:p>
          <w:p w:rsidR="00DD5284" w:rsidRPr="00625419" w:rsidRDefault="00DD5284" w:rsidP="00094360">
            <w:pPr>
              <w:jc w:val="center"/>
              <w:rPr>
                <w:sz w:val="20"/>
                <w:szCs w:val="20"/>
              </w:rPr>
            </w:pPr>
          </w:p>
        </w:tc>
        <w:tc>
          <w:tcPr>
            <w:tcW w:w="1417" w:type="dxa"/>
            <w:vMerge/>
            <w:tcBorders>
              <w:left w:val="single" w:sz="4" w:space="0" w:color="auto"/>
              <w:bottom w:val="single" w:sz="4" w:space="0" w:color="auto"/>
              <w:right w:val="single" w:sz="4" w:space="0" w:color="auto"/>
            </w:tcBorders>
          </w:tcPr>
          <w:p w:rsidR="00DD5284" w:rsidRPr="00625419" w:rsidRDefault="00DD5284"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DD5284" w:rsidRPr="00625419" w:rsidRDefault="00DD5284" w:rsidP="00094360">
            <w:pPr>
              <w:rPr>
                <w:sz w:val="20"/>
                <w:szCs w:val="20"/>
              </w:rPr>
            </w:pPr>
          </w:p>
        </w:tc>
        <w:tc>
          <w:tcPr>
            <w:tcW w:w="709" w:type="dxa"/>
            <w:vMerge/>
            <w:tcBorders>
              <w:left w:val="single" w:sz="4" w:space="0" w:color="auto"/>
              <w:bottom w:val="single" w:sz="4" w:space="0" w:color="auto"/>
              <w:right w:val="single" w:sz="4" w:space="0" w:color="auto"/>
            </w:tcBorders>
          </w:tcPr>
          <w:p w:rsidR="00DD5284" w:rsidRPr="00625419" w:rsidRDefault="00DD5284" w:rsidP="00094360">
            <w:pPr>
              <w:jc w:val="center"/>
              <w:rPr>
                <w:sz w:val="20"/>
                <w:szCs w:val="20"/>
              </w:rPr>
            </w:pPr>
          </w:p>
        </w:tc>
        <w:tc>
          <w:tcPr>
            <w:tcW w:w="992" w:type="dxa"/>
            <w:vMerge/>
            <w:tcBorders>
              <w:left w:val="single" w:sz="4" w:space="0" w:color="auto"/>
              <w:bottom w:val="single" w:sz="4" w:space="0" w:color="auto"/>
              <w:right w:val="single" w:sz="4" w:space="0" w:color="auto"/>
            </w:tcBorders>
          </w:tcPr>
          <w:p w:rsidR="00DD5284" w:rsidRPr="00625419" w:rsidRDefault="00DD5284" w:rsidP="00094360">
            <w:pPr>
              <w:jc w:val="center"/>
              <w:rPr>
                <w:sz w:val="20"/>
                <w:szCs w:val="20"/>
              </w:rPr>
            </w:pPr>
          </w:p>
        </w:tc>
        <w:tc>
          <w:tcPr>
            <w:tcW w:w="993" w:type="dxa"/>
            <w:vMerge/>
            <w:tcBorders>
              <w:left w:val="single" w:sz="4" w:space="0" w:color="auto"/>
              <w:bottom w:val="single" w:sz="4" w:space="0" w:color="auto"/>
              <w:right w:val="single" w:sz="4" w:space="0" w:color="auto"/>
            </w:tcBorders>
          </w:tcPr>
          <w:p w:rsidR="00DD5284" w:rsidRPr="00625419" w:rsidRDefault="00DD5284" w:rsidP="00094360">
            <w:pPr>
              <w:jc w:val="center"/>
              <w:rPr>
                <w:sz w:val="20"/>
                <w:szCs w:val="20"/>
              </w:rPr>
            </w:pPr>
          </w:p>
        </w:tc>
        <w:tc>
          <w:tcPr>
            <w:tcW w:w="1528" w:type="dxa"/>
            <w:vMerge/>
            <w:tcBorders>
              <w:left w:val="single" w:sz="4" w:space="0" w:color="auto"/>
              <w:bottom w:val="single" w:sz="4" w:space="0" w:color="auto"/>
              <w:right w:val="single" w:sz="4" w:space="0" w:color="auto"/>
            </w:tcBorders>
          </w:tcPr>
          <w:p w:rsidR="00DD5284" w:rsidRPr="00625419" w:rsidRDefault="00DD5284" w:rsidP="00094360">
            <w:pPr>
              <w:pStyle w:val="3f0"/>
              <w:ind w:left="0"/>
              <w:rPr>
                <w:sz w:val="20"/>
                <w:szCs w:val="20"/>
              </w:rPr>
            </w:pPr>
          </w:p>
        </w:tc>
      </w:tr>
      <w:tr w:rsidR="00AF3F42" w:rsidRPr="00625419" w:rsidTr="00C214C4">
        <w:trPr>
          <w:trHeight w:val="365"/>
        </w:trPr>
        <w:tc>
          <w:tcPr>
            <w:tcW w:w="710" w:type="dxa"/>
            <w:vMerge w:val="restart"/>
            <w:tcBorders>
              <w:top w:val="single" w:sz="4" w:space="0" w:color="auto"/>
              <w:left w:val="single" w:sz="4" w:space="0" w:color="auto"/>
              <w:right w:val="single" w:sz="4" w:space="0" w:color="auto"/>
            </w:tcBorders>
          </w:tcPr>
          <w:p w:rsidR="00AF3F42" w:rsidRPr="00065620" w:rsidRDefault="00AF3F42" w:rsidP="00094360">
            <w:pPr>
              <w:pStyle w:val="a8"/>
              <w:rPr>
                <w:rFonts w:ascii="Times New Roman" w:eastAsia="Times New Roman" w:hAnsi="Times New Roman" w:cs="Times New Roman"/>
                <w:sz w:val="16"/>
                <w:szCs w:val="16"/>
              </w:rPr>
            </w:pPr>
            <w:r w:rsidRPr="00065620">
              <w:rPr>
                <w:rFonts w:ascii="Times New Roman" w:eastAsia="Times New Roman" w:hAnsi="Times New Roman" w:cs="Times New Roman"/>
                <w:sz w:val="16"/>
                <w:szCs w:val="16"/>
              </w:rPr>
              <w:lastRenderedPageBreak/>
              <w:t>3.1.1.1</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Администрация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a8"/>
              <w:jc w:val="center"/>
              <w:rPr>
                <w:rFonts w:ascii="Times New Roman" w:hAnsi="Times New Roman" w:cs="Times New Roman"/>
                <w:sz w:val="20"/>
                <w:szCs w:val="20"/>
              </w:rPr>
            </w:pPr>
            <w:r w:rsidRPr="00625419">
              <w:rPr>
                <w:rFonts w:ascii="Times New Roman" w:eastAsia="Times New Roman" w:hAnsi="Times New Roman" w:cs="Times New Roman"/>
                <w:sz w:val="20"/>
                <w:szCs w:val="20"/>
              </w:rPr>
              <w:t>33,6</w:t>
            </w:r>
          </w:p>
          <w:p w:rsidR="00AF3F42" w:rsidRPr="00625419" w:rsidRDefault="00AF3F42" w:rsidP="00094360">
            <w:pPr>
              <w:jc w:val="center"/>
              <w:rPr>
                <w:sz w:val="20"/>
                <w:szCs w:val="20"/>
              </w:rPr>
            </w:pPr>
          </w:p>
        </w:tc>
        <w:tc>
          <w:tcPr>
            <w:tcW w:w="1134" w:type="dxa"/>
            <w:tcBorders>
              <w:top w:val="single" w:sz="4" w:space="0" w:color="auto"/>
              <w:left w:val="single" w:sz="4" w:space="0" w:color="auto"/>
              <w:right w:val="single" w:sz="4" w:space="0" w:color="auto"/>
            </w:tcBorders>
          </w:tcPr>
          <w:p w:rsidR="00AF3F42" w:rsidRPr="00625419" w:rsidRDefault="00AF3F42" w:rsidP="00094360">
            <w:pPr>
              <w:rPr>
                <w:sz w:val="20"/>
                <w:szCs w:val="20"/>
              </w:rPr>
            </w:pPr>
            <w:r w:rsidRPr="00625419">
              <w:rPr>
                <w:sz w:val="20"/>
                <w:szCs w:val="20"/>
              </w:rPr>
              <w:t>33,6</w:t>
            </w:r>
          </w:p>
          <w:p w:rsidR="00AF3F42" w:rsidRPr="00625419" w:rsidRDefault="00AF3F42" w:rsidP="00094360">
            <w:pPr>
              <w:rPr>
                <w:sz w:val="20"/>
                <w:szCs w:val="20"/>
              </w:rPr>
            </w:pP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C214C4">
        <w:trPr>
          <w:trHeight w:val="884"/>
        </w:trPr>
        <w:tc>
          <w:tcPr>
            <w:tcW w:w="710" w:type="dxa"/>
            <w:vMerge/>
            <w:tcBorders>
              <w:top w:val="single" w:sz="4" w:space="0" w:color="auto"/>
              <w:left w:val="single" w:sz="4" w:space="0" w:color="auto"/>
              <w:right w:val="single" w:sz="4" w:space="0" w:color="auto"/>
            </w:tcBorders>
          </w:tcPr>
          <w:p w:rsidR="00AF3F42" w:rsidRPr="00065620" w:rsidRDefault="00AF3F42" w:rsidP="00094360">
            <w:pPr>
              <w:pStyle w:val="a8"/>
              <w:rPr>
                <w:rFonts w:ascii="Times New Roman" w:eastAsia="Times New Roman" w:hAnsi="Times New Roman" w:cs="Times New Roman"/>
                <w:sz w:val="16"/>
                <w:szCs w:val="16"/>
              </w:rPr>
            </w:pPr>
          </w:p>
        </w:tc>
        <w:tc>
          <w:tcPr>
            <w:tcW w:w="1953"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C214C4" w:rsidRDefault="00AF3F42" w:rsidP="00094360">
            <w:pPr>
              <w:pStyle w:val="3f0"/>
              <w:ind w:left="0"/>
              <w:rPr>
                <w:i/>
                <w:sz w:val="20"/>
                <w:szCs w:val="20"/>
              </w:rPr>
            </w:pPr>
            <w:r w:rsidRPr="00625419">
              <w:rPr>
                <w:sz w:val="20"/>
                <w:szCs w:val="20"/>
              </w:rPr>
              <w:t>всего,</w:t>
            </w:r>
            <w:r w:rsidRPr="00625419">
              <w:rPr>
                <w:b/>
                <w:sz w:val="20"/>
                <w:szCs w:val="20"/>
              </w:rPr>
              <w:br/>
            </w:r>
            <w:r>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33,6</w:t>
            </w:r>
          </w:p>
        </w:tc>
        <w:tc>
          <w:tcPr>
            <w:tcW w:w="1134" w:type="dxa"/>
            <w:tcBorders>
              <w:top w:val="single" w:sz="4" w:space="0" w:color="auto"/>
              <w:left w:val="single" w:sz="4" w:space="0" w:color="auto"/>
              <w:right w:val="single" w:sz="4" w:space="0" w:color="auto"/>
            </w:tcBorders>
          </w:tcPr>
          <w:p w:rsidR="00AF3F42" w:rsidRDefault="00AF3F42" w:rsidP="00094360">
            <w:pPr>
              <w:rPr>
                <w:sz w:val="20"/>
                <w:szCs w:val="20"/>
              </w:rPr>
            </w:pPr>
          </w:p>
          <w:p w:rsidR="00AF3F42" w:rsidRPr="00625419" w:rsidRDefault="00AF3F42" w:rsidP="00094360">
            <w:pPr>
              <w:rPr>
                <w:sz w:val="20"/>
                <w:szCs w:val="20"/>
              </w:rPr>
            </w:pPr>
            <w:r w:rsidRPr="00625419">
              <w:rPr>
                <w:sz w:val="20"/>
                <w:szCs w:val="20"/>
              </w:rPr>
              <w:t>33,6</w:t>
            </w:r>
          </w:p>
        </w:tc>
        <w:tc>
          <w:tcPr>
            <w:tcW w:w="1417" w:type="dxa"/>
            <w:vMerge/>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C214C4">
        <w:trPr>
          <w:trHeight w:val="916"/>
        </w:trPr>
        <w:tc>
          <w:tcPr>
            <w:tcW w:w="710" w:type="dxa"/>
            <w:vMerge/>
            <w:tcBorders>
              <w:top w:val="single" w:sz="4" w:space="0" w:color="auto"/>
              <w:left w:val="single" w:sz="4" w:space="0" w:color="auto"/>
              <w:right w:val="single" w:sz="4" w:space="0" w:color="auto"/>
            </w:tcBorders>
          </w:tcPr>
          <w:p w:rsidR="00AF3F42" w:rsidRPr="00065620" w:rsidRDefault="00AF3F42" w:rsidP="00094360">
            <w:pPr>
              <w:pStyle w:val="a8"/>
              <w:rPr>
                <w:rFonts w:ascii="Times New Roman" w:eastAsia="Times New Roman" w:hAnsi="Times New Roman" w:cs="Times New Roman"/>
                <w:sz w:val="16"/>
                <w:szCs w:val="16"/>
              </w:rPr>
            </w:pPr>
          </w:p>
        </w:tc>
        <w:tc>
          <w:tcPr>
            <w:tcW w:w="1953"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right w:val="single" w:sz="4" w:space="0" w:color="auto"/>
            </w:tcBorders>
          </w:tcPr>
          <w:p w:rsidR="00AF3F42" w:rsidRPr="00625419" w:rsidRDefault="00AF3F42" w:rsidP="00C214C4">
            <w:pPr>
              <w:jc w:val="center"/>
              <w:rPr>
                <w:sz w:val="20"/>
                <w:szCs w:val="20"/>
              </w:rPr>
            </w:pPr>
            <w:r w:rsidRPr="00625419">
              <w:rPr>
                <w:sz w:val="20"/>
                <w:szCs w:val="20"/>
              </w:rPr>
              <w:t>33,6</w:t>
            </w:r>
          </w:p>
        </w:tc>
        <w:tc>
          <w:tcPr>
            <w:tcW w:w="1134" w:type="dxa"/>
            <w:tcBorders>
              <w:left w:val="single" w:sz="4" w:space="0" w:color="auto"/>
              <w:right w:val="single" w:sz="4" w:space="0" w:color="auto"/>
            </w:tcBorders>
          </w:tcPr>
          <w:p w:rsidR="00AF3F42" w:rsidRPr="00625419" w:rsidRDefault="00AF3F42" w:rsidP="00094360">
            <w:pPr>
              <w:rPr>
                <w:sz w:val="20"/>
                <w:szCs w:val="20"/>
              </w:rPr>
            </w:pPr>
            <w:r w:rsidRPr="00625419">
              <w:rPr>
                <w:sz w:val="20"/>
                <w:szCs w:val="20"/>
              </w:rPr>
              <w:t>33,6</w:t>
            </w:r>
          </w:p>
        </w:tc>
        <w:tc>
          <w:tcPr>
            <w:tcW w:w="1417" w:type="dxa"/>
            <w:vMerge/>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440"/>
        </w:trPr>
        <w:tc>
          <w:tcPr>
            <w:tcW w:w="710" w:type="dxa"/>
            <w:vMerge w:val="restart"/>
            <w:tcBorders>
              <w:top w:val="single" w:sz="4" w:space="0" w:color="auto"/>
              <w:left w:val="single" w:sz="4" w:space="0" w:color="auto"/>
              <w:right w:val="single" w:sz="4" w:space="0" w:color="auto"/>
            </w:tcBorders>
          </w:tcPr>
          <w:p w:rsidR="00AF3F42" w:rsidRPr="00C214C4" w:rsidRDefault="00AF3F42" w:rsidP="00094360">
            <w:pPr>
              <w:pStyle w:val="a8"/>
              <w:rPr>
                <w:rFonts w:ascii="Times New Roman" w:eastAsia="Times New Roman" w:hAnsi="Times New Roman" w:cs="Times New Roman"/>
                <w:sz w:val="16"/>
                <w:szCs w:val="16"/>
              </w:rPr>
            </w:pPr>
            <w:r w:rsidRPr="00C214C4">
              <w:rPr>
                <w:rFonts w:ascii="Times New Roman" w:eastAsia="Times New Roman" w:hAnsi="Times New Roman" w:cs="Times New Roman"/>
                <w:sz w:val="16"/>
                <w:szCs w:val="16"/>
              </w:rPr>
              <w:t>3.1.1.2</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Комитет по культуре и туризму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C214C4">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r>
      <w:tr w:rsidR="00AF3F42" w:rsidRPr="00625419" w:rsidTr="00556F86">
        <w:trPr>
          <w:trHeight w:val="1155"/>
        </w:trPr>
        <w:tc>
          <w:tcPr>
            <w:tcW w:w="710" w:type="dxa"/>
            <w:vMerge/>
            <w:tcBorders>
              <w:left w:val="single" w:sz="4" w:space="0" w:color="auto"/>
              <w:bottom w:val="single" w:sz="4" w:space="0" w:color="auto"/>
              <w:right w:val="single" w:sz="4" w:space="0" w:color="auto"/>
            </w:tcBorders>
          </w:tcPr>
          <w:p w:rsidR="00AF3F42" w:rsidRPr="00C214C4"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C214C4">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r>
      <w:tr w:rsidR="00AF3F42" w:rsidRPr="00625419" w:rsidTr="00556F86">
        <w:trPr>
          <w:trHeight w:val="305"/>
        </w:trPr>
        <w:tc>
          <w:tcPr>
            <w:tcW w:w="710" w:type="dxa"/>
            <w:vMerge w:val="restart"/>
            <w:tcBorders>
              <w:top w:val="single" w:sz="4" w:space="0" w:color="auto"/>
              <w:left w:val="single" w:sz="4" w:space="0" w:color="auto"/>
              <w:right w:val="single" w:sz="4" w:space="0" w:color="auto"/>
            </w:tcBorders>
          </w:tcPr>
          <w:p w:rsidR="00AF3F42" w:rsidRPr="00C214C4" w:rsidRDefault="00AF3F42" w:rsidP="00094360">
            <w:pPr>
              <w:pStyle w:val="a8"/>
              <w:rPr>
                <w:rFonts w:ascii="Times New Roman" w:eastAsia="Times New Roman" w:hAnsi="Times New Roman" w:cs="Times New Roman"/>
                <w:sz w:val="16"/>
                <w:szCs w:val="16"/>
              </w:rPr>
            </w:pPr>
            <w:r w:rsidRPr="00C214C4">
              <w:rPr>
                <w:rFonts w:ascii="Times New Roman" w:eastAsia="Times New Roman" w:hAnsi="Times New Roman" w:cs="Times New Roman"/>
                <w:sz w:val="16"/>
                <w:szCs w:val="16"/>
              </w:rPr>
              <w:t>3.1.1.3</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 xml:space="preserve">Управление </w:t>
            </w:r>
            <w:r w:rsidRPr="00625419">
              <w:rPr>
                <w:rFonts w:ascii="Times New Roman" w:eastAsia="Times New Roman" w:hAnsi="Times New Roman" w:cs="Times New Roman"/>
                <w:sz w:val="20"/>
                <w:szCs w:val="20"/>
              </w:rPr>
              <w:lastRenderedPageBreak/>
              <w:t>образования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lastRenderedPageBreak/>
              <w:t>Всего:</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Pr>
                <w:sz w:val="20"/>
                <w:szCs w:val="20"/>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9F2F48">
        <w:trPr>
          <w:trHeight w:val="1000"/>
        </w:trPr>
        <w:tc>
          <w:tcPr>
            <w:tcW w:w="710" w:type="dxa"/>
            <w:vMerge/>
            <w:tcBorders>
              <w:left w:val="single" w:sz="4" w:space="0" w:color="auto"/>
              <w:bottom w:val="single" w:sz="4" w:space="0" w:color="auto"/>
              <w:right w:val="single" w:sz="4" w:space="0" w:color="auto"/>
            </w:tcBorders>
          </w:tcPr>
          <w:p w:rsidR="00AF3F42" w:rsidRPr="00C214C4"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310"/>
        </w:trPr>
        <w:tc>
          <w:tcPr>
            <w:tcW w:w="710" w:type="dxa"/>
            <w:vMerge w:val="restart"/>
            <w:tcBorders>
              <w:top w:val="single" w:sz="4" w:space="0" w:color="auto"/>
              <w:left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r w:rsidRPr="008E3D18">
              <w:rPr>
                <w:rFonts w:ascii="Times New Roman" w:eastAsia="Times New Roman" w:hAnsi="Times New Roman" w:cs="Times New Roman"/>
                <w:sz w:val="16"/>
                <w:szCs w:val="16"/>
              </w:rPr>
              <w:t>3.1.1.4</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Управление жилищно-коммунального хозяйства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8E3D18">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9F2F48">
        <w:trPr>
          <w:trHeight w:val="1349"/>
        </w:trPr>
        <w:tc>
          <w:tcPr>
            <w:tcW w:w="710" w:type="dxa"/>
            <w:vMerge/>
            <w:tcBorders>
              <w:left w:val="single" w:sz="4" w:space="0" w:color="auto"/>
              <w:bottom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4B0827"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p w:rsidR="00AF3F42" w:rsidRDefault="00AF3F42" w:rsidP="00094360">
            <w:pPr>
              <w:pStyle w:val="3f0"/>
              <w:ind w:left="0"/>
              <w:rPr>
                <w:sz w:val="20"/>
                <w:szCs w:val="20"/>
              </w:rPr>
            </w:pP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8E3D18">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8E3D18">
        <w:trPr>
          <w:trHeight w:val="367"/>
        </w:trPr>
        <w:tc>
          <w:tcPr>
            <w:tcW w:w="710" w:type="dxa"/>
            <w:vMerge w:val="restart"/>
            <w:tcBorders>
              <w:top w:val="single" w:sz="4" w:space="0" w:color="auto"/>
              <w:left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r w:rsidRPr="008E3D18">
              <w:rPr>
                <w:rFonts w:ascii="Times New Roman" w:eastAsia="Times New Roman" w:hAnsi="Times New Roman" w:cs="Times New Roman"/>
                <w:sz w:val="16"/>
                <w:szCs w:val="16"/>
              </w:rPr>
              <w:t>3.1.1.5</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Комитет по физической культуре и спорту администрации городского округа Кинешма</w:t>
            </w:r>
          </w:p>
        </w:tc>
        <w:tc>
          <w:tcPr>
            <w:tcW w:w="1528" w:type="dxa"/>
            <w:tcBorders>
              <w:top w:val="single" w:sz="4" w:space="0" w:color="auto"/>
              <w:left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i/>
                <w:sz w:val="20"/>
                <w:szCs w:val="20"/>
              </w:rPr>
            </w:pPr>
          </w:p>
        </w:tc>
        <w:tc>
          <w:tcPr>
            <w:tcW w:w="1560" w:type="dxa"/>
            <w:tcBorders>
              <w:top w:val="single" w:sz="4" w:space="0" w:color="auto"/>
              <w:left w:val="single" w:sz="4" w:space="0" w:color="auto"/>
              <w:right w:val="single" w:sz="4" w:space="0" w:color="auto"/>
            </w:tcBorders>
          </w:tcPr>
          <w:p w:rsidR="00AF3F42" w:rsidRPr="00625419" w:rsidRDefault="00AF3F42" w:rsidP="008E3D18">
            <w:pPr>
              <w:jc w:val="center"/>
              <w:rPr>
                <w:sz w:val="20"/>
                <w:szCs w:val="20"/>
              </w:rPr>
            </w:pPr>
            <w:r>
              <w:rPr>
                <w:sz w:val="20"/>
                <w:szCs w:val="20"/>
              </w:rPr>
              <w:t>0,0</w:t>
            </w:r>
          </w:p>
        </w:tc>
        <w:tc>
          <w:tcPr>
            <w:tcW w:w="1134" w:type="dxa"/>
            <w:tcBorders>
              <w:top w:val="single" w:sz="4" w:space="0" w:color="auto"/>
              <w:left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1500"/>
        </w:trPr>
        <w:tc>
          <w:tcPr>
            <w:tcW w:w="710" w:type="dxa"/>
            <w:vMerge/>
            <w:tcBorders>
              <w:left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left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i/>
                <w:sz w:val="20"/>
                <w:szCs w:val="20"/>
              </w:rPr>
            </w:pPr>
            <w:r w:rsidRPr="00625419">
              <w:rPr>
                <w:sz w:val="20"/>
                <w:szCs w:val="20"/>
              </w:rPr>
              <w:t>всего,</w:t>
            </w:r>
            <w:r w:rsidRPr="00625419">
              <w:rPr>
                <w:b/>
                <w:sz w:val="20"/>
                <w:szCs w:val="20"/>
              </w:rPr>
              <w:br/>
            </w:r>
            <w:r w:rsidRPr="00625419">
              <w:rPr>
                <w:i/>
                <w:sz w:val="20"/>
                <w:szCs w:val="20"/>
              </w:rPr>
              <w:t>в том числе</w:t>
            </w:r>
          </w:p>
          <w:p w:rsidR="00AF3F42" w:rsidRDefault="00AF3F42" w:rsidP="00094360">
            <w:pPr>
              <w:pStyle w:val="3f0"/>
              <w:ind w:left="0"/>
              <w:rPr>
                <w:sz w:val="20"/>
                <w:szCs w:val="20"/>
              </w:rPr>
            </w:pPr>
          </w:p>
          <w:p w:rsidR="00AF3F42" w:rsidRPr="00625419" w:rsidRDefault="00AF3F42" w:rsidP="00094360">
            <w:pPr>
              <w:pStyle w:val="3f0"/>
              <w:ind w:left="0"/>
              <w:rPr>
                <w:sz w:val="20"/>
                <w:szCs w:val="20"/>
              </w:rPr>
            </w:pPr>
          </w:p>
        </w:tc>
        <w:tc>
          <w:tcPr>
            <w:tcW w:w="1560" w:type="dxa"/>
            <w:tcBorders>
              <w:top w:val="single" w:sz="4" w:space="0" w:color="auto"/>
              <w:left w:val="single" w:sz="4" w:space="0" w:color="auto"/>
              <w:right w:val="single" w:sz="4" w:space="0" w:color="auto"/>
            </w:tcBorders>
          </w:tcPr>
          <w:p w:rsidR="00AF3F42" w:rsidRDefault="00AF3F42" w:rsidP="008E3D18">
            <w:pPr>
              <w:jc w:val="center"/>
              <w:rPr>
                <w:sz w:val="20"/>
                <w:szCs w:val="20"/>
              </w:rPr>
            </w:pPr>
            <w:r>
              <w:rPr>
                <w:sz w:val="20"/>
                <w:szCs w:val="20"/>
              </w:rPr>
              <w:t>0,0</w:t>
            </w:r>
          </w:p>
        </w:tc>
        <w:tc>
          <w:tcPr>
            <w:tcW w:w="1134" w:type="dxa"/>
            <w:tcBorders>
              <w:top w:val="single" w:sz="4" w:space="0" w:color="auto"/>
              <w:left w:val="single" w:sz="4" w:space="0" w:color="auto"/>
              <w:right w:val="single" w:sz="4" w:space="0" w:color="auto"/>
            </w:tcBorders>
          </w:tcPr>
          <w:p w:rsidR="00AF3F42" w:rsidRDefault="00AF3F42" w:rsidP="00094360">
            <w:pPr>
              <w:rPr>
                <w:sz w:val="20"/>
                <w:szCs w:val="20"/>
              </w:rPr>
            </w:pPr>
            <w:r>
              <w:rPr>
                <w:sz w:val="20"/>
                <w:szCs w:val="20"/>
              </w:rPr>
              <w:t>0,0</w:t>
            </w: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9F2F48">
        <w:trPr>
          <w:trHeight w:val="1076"/>
        </w:trPr>
        <w:tc>
          <w:tcPr>
            <w:tcW w:w="710" w:type="dxa"/>
            <w:vMerge w:val="restart"/>
            <w:tcBorders>
              <w:top w:val="single" w:sz="4" w:space="0" w:color="auto"/>
              <w:left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r w:rsidRPr="008E3D18">
              <w:rPr>
                <w:rFonts w:ascii="Times New Roman" w:eastAsia="Times New Roman" w:hAnsi="Times New Roman" w:cs="Times New Roman"/>
                <w:sz w:val="16"/>
                <w:szCs w:val="16"/>
              </w:rPr>
              <w:t>3.1.1.6</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Комитет по социальной и молодежной политике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9F2F48" w:rsidRDefault="009F2F48" w:rsidP="00094360">
            <w:pPr>
              <w:pStyle w:val="3f0"/>
              <w:ind w:left="0"/>
              <w:rPr>
                <w:b/>
                <w:sz w:val="20"/>
                <w:szCs w:val="20"/>
              </w:rPr>
            </w:pPr>
          </w:p>
          <w:p w:rsidR="009F2F48" w:rsidRDefault="009F2F48" w:rsidP="00094360">
            <w:pPr>
              <w:pStyle w:val="3f0"/>
              <w:ind w:left="0"/>
              <w:rPr>
                <w:b/>
                <w:sz w:val="20"/>
                <w:szCs w:val="20"/>
              </w:rPr>
            </w:pPr>
          </w:p>
          <w:p w:rsidR="009F2F48" w:rsidRPr="00625419" w:rsidRDefault="009F2F48" w:rsidP="00094360">
            <w:pPr>
              <w:pStyle w:val="3f0"/>
              <w:ind w:left="0"/>
              <w:rPr>
                <w:b/>
                <w:sz w:val="20"/>
                <w:szCs w:val="20"/>
              </w:rPr>
            </w:pPr>
          </w:p>
          <w:p w:rsidR="00AF3F42" w:rsidRPr="00625419" w:rsidRDefault="00AF3F42" w:rsidP="00094360">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Default="00AF3F42" w:rsidP="008E3D18">
            <w:pPr>
              <w:pStyle w:val="a8"/>
              <w:jc w:val="center"/>
              <w:rPr>
                <w:sz w:val="20"/>
                <w:szCs w:val="20"/>
              </w:rPr>
            </w:pPr>
            <w:r>
              <w:rPr>
                <w:sz w:val="20"/>
                <w:szCs w:val="20"/>
              </w:rPr>
              <w:t>0,0</w:t>
            </w:r>
          </w:p>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Default="00DD5284" w:rsidP="00DD5284"/>
          <w:p w:rsidR="00DD5284" w:rsidRPr="00DD5284" w:rsidRDefault="00DD5284" w:rsidP="00DD5284"/>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r>
      <w:tr w:rsidR="00AF3F42" w:rsidRPr="00625419" w:rsidTr="00DD5284">
        <w:trPr>
          <w:trHeight w:val="1016"/>
        </w:trPr>
        <w:tc>
          <w:tcPr>
            <w:tcW w:w="710" w:type="dxa"/>
            <w:vMerge/>
            <w:tcBorders>
              <w:left w:val="single" w:sz="4" w:space="0" w:color="auto"/>
              <w:bottom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9F2F48">
            <w:pPr>
              <w:pStyle w:val="3f0"/>
              <w:ind w:left="0"/>
              <w:rPr>
                <w:sz w:val="20"/>
                <w:szCs w:val="20"/>
              </w:rPr>
            </w:pPr>
            <w:r w:rsidRPr="00625419">
              <w:rPr>
                <w:sz w:val="20"/>
                <w:szCs w:val="20"/>
              </w:rPr>
              <w:t>бюджетные ассигнования</w:t>
            </w:r>
          </w:p>
          <w:p w:rsidR="00AF3F42" w:rsidRPr="009F2F48" w:rsidRDefault="00AF3F42" w:rsidP="009F2F48">
            <w:pPr>
              <w:pStyle w:val="3f0"/>
              <w:ind w:left="0"/>
              <w:rPr>
                <w:i/>
                <w:sz w:val="20"/>
                <w:szCs w:val="20"/>
              </w:rPr>
            </w:pPr>
            <w:r w:rsidRPr="00625419">
              <w:rPr>
                <w:sz w:val="20"/>
                <w:szCs w:val="20"/>
              </w:rPr>
              <w:t>всего,</w:t>
            </w:r>
            <w:r w:rsidRPr="00625419">
              <w:rPr>
                <w:b/>
                <w:sz w:val="20"/>
                <w:szCs w:val="20"/>
              </w:rPr>
              <w:br/>
            </w:r>
            <w:r w:rsidR="009F2F48">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8E3D18">
            <w:pPr>
              <w:pStyle w:val="a8"/>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Pr>
                <w:sz w:val="20"/>
                <w:szCs w:val="20"/>
              </w:rPr>
              <w:t>0,0</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r>
      <w:tr w:rsidR="00AF3F42" w:rsidRPr="00625419" w:rsidTr="009F2F48">
        <w:trPr>
          <w:trHeight w:val="303"/>
        </w:trPr>
        <w:tc>
          <w:tcPr>
            <w:tcW w:w="710" w:type="dxa"/>
            <w:vMerge w:val="restart"/>
            <w:tcBorders>
              <w:top w:val="single" w:sz="4" w:space="0" w:color="auto"/>
              <w:left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r w:rsidRPr="008E3D18">
              <w:rPr>
                <w:rFonts w:ascii="Times New Roman" w:eastAsia="Times New Roman" w:hAnsi="Times New Roman" w:cs="Times New Roman"/>
                <w:sz w:val="16"/>
                <w:szCs w:val="16"/>
              </w:rPr>
              <w:t>3.1.1.7</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Финансовое управление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b/>
                <w:sz w:val="20"/>
                <w:szCs w:val="20"/>
              </w:rPr>
            </w:pPr>
            <w:r w:rsidRPr="00625419">
              <w:rPr>
                <w:sz w:val="20"/>
                <w:szCs w:val="20"/>
              </w:rPr>
              <w:t>Всего:</w:t>
            </w:r>
          </w:p>
          <w:p w:rsidR="00AF3F42" w:rsidRPr="00625419" w:rsidRDefault="00AF3F42" w:rsidP="00094360">
            <w:pPr>
              <w:pStyle w:val="3f0"/>
              <w:ind w:left="0"/>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19,3</w:t>
            </w: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19,3</w:t>
            </w:r>
          </w:p>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9F2F48">
        <w:trPr>
          <w:trHeight w:val="1118"/>
        </w:trPr>
        <w:tc>
          <w:tcPr>
            <w:tcW w:w="710" w:type="dxa"/>
            <w:vMerge/>
            <w:tcBorders>
              <w:left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sz w:val="20"/>
                <w:szCs w:val="20"/>
              </w:rPr>
            </w:pPr>
          </w:p>
          <w:p w:rsidR="00F6594C" w:rsidRDefault="00AF3F42" w:rsidP="00094360">
            <w:pPr>
              <w:pStyle w:val="3f0"/>
              <w:ind w:left="0"/>
              <w:rPr>
                <w:sz w:val="20"/>
                <w:szCs w:val="20"/>
              </w:rPr>
            </w:pPr>
            <w:r w:rsidRPr="00625419">
              <w:rPr>
                <w:sz w:val="20"/>
                <w:szCs w:val="20"/>
              </w:rPr>
              <w:t>бюджетные ассигнования</w:t>
            </w:r>
          </w:p>
          <w:p w:rsidR="00AF3F42" w:rsidRPr="008E3D18" w:rsidRDefault="00AF3F42" w:rsidP="00094360">
            <w:pPr>
              <w:pStyle w:val="3f0"/>
              <w:ind w:left="0"/>
              <w:rPr>
                <w:i/>
                <w:sz w:val="20"/>
                <w:szCs w:val="20"/>
              </w:rPr>
            </w:pPr>
            <w:r w:rsidRPr="00625419">
              <w:rPr>
                <w:sz w:val="20"/>
                <w:szCs w:val="20"/>
              </w:rPr>
              <w:t>всего,</w:t>
            </w:r>
            <w:r w:rsidRPr="00625419">
              <w:rPr>
                <w:b/>
                <w:sz w:val="20"/>
                <w:szCs w:val="20"/>
              </w:rPr>
              <w:br/>
            </w:r>
            <w:r>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19,3</w:t>
            </w:r>
          </w:p>
          <w:p w:rsidR="00AF3F42" w:rsidRPr="00625419" w:rsidRDefault="00AF3F42" w:rsidP="008E3D18">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p w:rsidR="00AF3F42" w:rsidRPr="00625419" w:rsidRDefault="00AF3F42" w:rsidP="00094360">
            <w:pPr>
              <w:jc w:val="center"/>
              <w:rPr>
                <w:sz w:val="20"/>
                <w:szCs w:val="20"/>
              </w:rPr>
            </w:pPr>
            <w:r w:rsidRPr="00625419">
              <w:rPr>
                <w:sz w:val="20"/>
                <w:szCs w:val="20"/>
              </w:rPr>
              <w:t>19,3</w:t>
            </w: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Default="00AF3F42" w:rsidP="00094360">
            <w:pPr>
              <w:jc w:val="center"/>
              <w:rPr>
                <w:sz w:val="20"/>
                <w:szCs w:val="20"/>
              </w:rPr>
            </w:pPr>
          </w:p>
          <w:p w:rsidR="00AF3F42" w:rsidRPr="00625419" w:rsidRDefault="00AF3F42" w:rsidP="00094360">
            <w:pPr>
              <w:jc w:val="center"/>
              <w:rPr>
                <w:sz w:val="20"/>
                <w:szCs w:val="20"/>
              </w:rPr>
            </w:pP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980"/>
        </w:trPr>
        <w:tc>
          <w:tcPr>
            <w:tcW w:w="710" w:type="dxa"/>
            <w:vMerge/>
            <w:tcBorders>
              <w:left w:val="single" w:sz="4" w:space="0" w:color="auto"/>
              <w:bottom w:val="single" w:sz="4" w:space="0" w:color="auto"/>
              <w:right w:val="single" w:sz="4" w:space="0" w:color="auto"/>
            </w:tcBorders>
          </w:tcPr>
          <w:p w:rsidR="00AF3F42" w:rsidRPr="008E3D18"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bottom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sz w:val="20"/>
                <w:szCs w:val="20"/>
              </w:rPr>
            </w:pPr>
            <w:r w:rsidRPr="00625419">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19,3</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19,3</w:t>
            </w:r>
          </w:p>
        </w:tc>
        <w:tc>
          <w:tcPr>
            <w:tcW w:w="1417" w:type="dxa"/>
            <w:vMerge/>
            <w:tcBorders>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bottom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bottom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9F2F48">
        <w:trPr>
          <w:trHeight w:val="159"/>
        </w:trPr>
        <w:tc>
          <w:tcPr>
            <w:tcW w:w="710" w:type="dxa"/>
            <w:vMerge w:val="restart"/>
            <w:tcBorders>
              <w:top w:val="single" w:sz="4" w:space="0" w:color="auto"/>
              <w:left w:val="single" w:sz="4" w:space="0" w:color="auto"/>
              <w:right w:val="single" w:sz="4" w:space="0" w:color="auto"/>
            </w:tcBorders>
          </w:tcPr>
          <w:p w:rsidR="00AF3F42" w:rsidRPr="00DF1C05" w:rsidRDefault="00AF3F42" w:rsidP="00094360">
            <w:pPr>
              <w:pStyle w:val="a8"/>
              <w:rPr>
                <w:rFonts w:ascii="Times New Roman" w:eastAsia="Times New Roman" w:hAnsi="Times New Roman" w:cs="Times New Roman"/>
                <w:sz w:val="16"/>
                <w:szCs w:val="16"/>
              </w:rPr>
            </w:pPr>
            <w:r w:rsidRPr="00DF1C05">
              <w:rPr>
                <w:rFonts w:ascii="Times New Roman" w:eastAsia="Times New Roman" w:hAnsi="Times New Roman" w:cs="Times New Roman"/>
                <w:sz w:val="16"/>
                <w:szCs w:val="16"/>
              </w:rPr>
              <w:t>3.1.1.8</w:t>
            </w:r>
          </w:p>
        </w:tc>
        <w:tc>
          <w:tcPr>
            <w:tcW w:w="1953"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val="restart"/>
            <w:tcBorders>
              <w:top w:val="single" w:sz="4" w:space="0" w:color="auto"/>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Комитет имущественных и земельных отношений администрации городского округа Кинешма</w:t>
            </w:r>
          </w:p>
        </w:tc>
        <w:tc>
          <w:tcPr>
            <w:tcW w:w="1528" w:type="dxa"/>
            <w:tcBorders>
              <w:top w:val="single" w:sz="4" w:space="0" w:color="auto"/>
              <w:left w:val="single" w:sz="4" w:space="0" w:color="auto"/>
              <w:bottom w:val="single" w:sz="4" w:space="0" w:color="auto"/>
              <w:right w:val="single" w:sz="4" w:space="0" w:color="auto"/>
            </w:tcBorders>
          </w:tcPr>
          <w:p w:rsidR="00AF3F42" w:rsidRPr="00DF1C05" w:rsidRDefault="00AF3F42" w:rsidP="00094360">
            <w:pPr>
              <w:pStyle w:val="3f0"/>
              <w:ind w:left="0"/>
              <w:rPr>
                <w:b/>
                <w:sz w:val="20"/>
                <w:szCs w:val="20"/>
              </w:rPr>
            </w:pPr>
            <w:r w:rsidRPr="00625419">
              <w:rPr>
                <w:sz w:val="20"/>
                <w:szCs w:val="20"/>
              </w:rPr>
              <w:t>Всего:</w:t>
            </w:r>
          </w:p>
        </w:tc>
        <w:tc>
          <w:tcPr>
            <w:tcW w:w="1560" w:type="dxa"/>
            <w:tcBorders>
              <w:top w:val="single" w:sz="4" w:space="0" w:color="auto"/>
              <w:left w:val="single" w:sz="4" w:space="0" w:color="auto"/>
              <w:right w:val="single" w:sz="4" w:space="0" w:color="auto"/>
            </w:tcBorders>
          </w:tcPr>
          <w:p w:rsidR="00AF3F42" w:rsidRPr="00625419" w:rsidRDefault="00AF3F42" w:rsidP="00094360">
            <w:pPr>
              <w:pStyle w:val="a8"/>
              <w:jc w:val="center"/>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18,2</w:t>
            </w:r>
          </w:p>
          <w:p w:rsidR="00AF3F42" w:rsidRPr="00625419" w:rsidRDefault="00AF3F42" w:rsidP="00094360">
            <w:pPr>
              <w:jc w:val="center"/>
              <w:rPr>
                <w:sz w:val="20"/>
                <w:szCs w:val="20"/>
              </w:rPr>
            </w:pPr>
          </w:p>
        </w:tc>
        <w:tc>
          <w:tcPr>
            <w:tcW w:w="1134" w:type="dxa"/>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18,2</w:t>
            </w:r>
          </w:p>
          <w:p w:rsidR="00AF3F42" w:rsidRPr="00625419" w:rsidRDefault="00AF3F42" w:rsidP="00094360">
            <w:pPr>
              <w:jc w:val="center"/>
              <w:rPr>
                <w:sz w:val="20"/>
                <w:szCs w:val="20"/>
              </w:rPr>
            </w:pPr>
          </w:p>
        </w:tc>
        <w:tc>
          <w:tcPr>
            <w:tcW w:w="1417" w:type="dxa"/>
            <w:vMerge w:val="restart"/>
            <w:tcBorders>
              <w:top w:val="single" w:sz="4" w:space="0" w:color="auto"/>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val="restart"/>
            <w:tcBorders>
              <w:top w:val="single" w:sz="4" w:space="0" w:color="auto"/>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val="restart"/>
            <w:tcBorders>
              <w:top w:val="single" w:sz="4" w:space="0" w:color="auto"/>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556F86">
        <w:trPr>
          <w:trHeight w:val="155"/>
        </w:trPr>
        <w:tc>
          <w:tcPr>
            <w:tcW w:w="710" w:type="dxa"/>
            <w:vMerge/>
            <w:tcBorders>
              <w:left w:val="single" w:sz="4" w:space="0" w:color="auto"/>
              <w:right w:val="single" w:sz="4" w:space="0" w:color="auto"/>
            </w:tcBorders>
          </w:tcPr>
          <w:p w:rsidR="00AF3F42" w:rsidRPr="00DF1C05"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DF1C05" w:rsidRDefault="00AF3F42" w:rsidP="00094360">
            <w:pPr>
              <w:pStyle w:val="3f0"/>
              <w:ind w:left="0"/>
              <w:rPr>
                <w:i/>
                <w:sz w:val="20"/>
                <w:szCs w:val="20"/>
              </w:rPr>
            </w:pPr>
            <w:r w:rsidRPr="00625419">
              <w:rPr>
                <w:sz w:val="20"/>
                <w:szCs w:val="20"/>
              </w:rPr>
              <w:t>всего,</w:t>
            </w:r>
            <w:r w:rsidRPr="00625419">
              <w:rPr>
                <w:b/>
                <w:sz w:val="20"/>
                <w:szCs w:val="20"/>
              </w:rPr>
              <w:br/>
            </w:r>
            <w:r>
              <w:rPr>
                <w:i/>
                <w:sz w:val="20"/>
                <w:szCs w:val="20"/>
              </w:rPr>
              <w:t>в том числе</w:t>
            </w:r>
          </w:p>
        </w:tc>
        <w:tc>
          <w:tcPr>
            <w:tcW w:w="1560" w:type="dxa"/>
            <w:tcBorders>
              <w:left w:val="single" w:sz="4" w:space="0" w:color="auto"/>
              <w:right w:val="single" w:sz="4" w:space="0" w:color="auto"/>
            </w:tcBorders>
          </w:tcPr>
          <w:p w:rsidR="00AF3F42" w:rsidRPr="00625419" w:rsidRDefault="00AF3F42" w:rsidP="00556F86">
            <w:pPr>
              <w:pStyle w:val="a8"/>
              <w:jc w:val="center"/>
              <w:rPr>
                <w:rFonts w:ascii="Times New Roman" w:eastAsia="Times New Roman" w:hAnsi="Times New Roman" w:cs="Times New Roman"/>
                <w:sz w:val="20"/>
                <w:szCs w:val="20"/>
              </w:rPr>
            </w:pPr>
            <w:r w:rsidRPr="00625419">
              <w:rPr>
                <w:rFonts w:ascii="Times New Roman" w:eastAsia="Times New Roman" w:hAnsi="Times New Roman" w:cs="Times New Roman"/>
                <w:sz w:val="20"/>
                <w:szCs w:val="20"/>
              </w:rPr>
              <w:t>18,2</w:t>
            </w:r>
          </w:p>
          <w:p w:rsidR="00AF3F42" w:rsidRPr="00625419" w:rsidRDefault="00AF3F42" w:rsidP="00556F86">
            <w:pPr>
              <w:jc w:val="center"/>
              <w:rPr>
                <w:sz w:val="20"/>
                <w:szCs w:val="20"/>
              </w:rPr>
            </w:pPr>
          </w:p>
        </w:tc>
        <w:tc>
          <w:tcPr>
            <w:tcW w:w="1134" w:type="dxa"/>
            <w:tcBorders>
              <w:left w:val="single" w:sz="4" w:space="0" w:color="auto"/>
              <w:right w:val="single" w:sz="4" w:space="0" w:color="auto"/>
            </w:tcBorders>
          </w:tcPr>
          <w:p w:rsidR="00AF3F42" w:rsidRPr="00625419" w:rsidRDefault="00AF3F42" w:rsidP="00556F86">
            <w:pPr>
              <w:jc w:val="center"/>
              <w:rPr>
                <w:sz w:val="20"/>
                <w:szCs w:val="20"/>
              </w:rPr>
            </w:pPr>
            <w:r w:rsidRPr="00625419">
              <w:rPr>
                <w:sz w:val="20"/>
                <w:szCs w:val="20"/>
              </w:rPr>
              <w:t>18,2</w:t>
            </w:r>
          </w:p>
          <w:p w:rsidR="00AF3F42" w:rsidRPr="00625419" w:rsidRDefault="00AF3F42" w:rsidP="00556F86">
            <w:pPr>
              <w:jc w:val="center"/>
              <w:rPr>
                <w:sz w:val="20"/>
                <w:szCs w:val="20"/>
              </w:rPr>
            </w:pP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DF1C05">
        <w:trPr>
          <w:trHeight w:val="1026"/>
        </w:trPr>
        <w:tc>
          <w:tcPr>
            <w:tcW w:w="710" w:type="dxa"/>
            <w:vMerge/>
            <w:tcBorders>
              <w:left w:val="single" w:sz="4" w:space="0" w:color="auto"/>
              <w:right w:val="single" w:sz="4" w:space="0" w:color="auto"/>
            </w:tcBorders>
          </w:tcPr>
          <w:p w:rsidR="00AF3F42" w:rsidRPr="00DF1C05" w:rsidRDefault="00AF3F42" w:rsidP="00094360">
            <w:pPr>
              <w:pStyle w:val="a8"/>
              <w:rPr>
                <w:rFonts w:ascii="Times New Roman" w:eastAsia="Times New Roman" w:hAnsi="Times New Roman" w:cs="Times New Roman"/>
                <w:sz w:val="16"/>
                <w:szCs w:val="16"/>
              </w:rPr>
            </w:pPr>
          </w:p>
        </w:tc>
        <w:tc>
          <w:tcPr>
            <w:tcW w:w="1953"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90" w:type="dxa"/>
            <w:vMerge/>
            <w:tcBorders>
              <w:left w:val="single" w:sz="4" w:space="0" w:color="auto"/>
              <w:right w:val="single" w:sz="4" w:space="0" w:color="auto"/>
            </w:tcBorders>
          </w:tcPr>
          <w:p w:rsidR="00AF3F42" w:rsidRPr="00625419" w:rsidRDefault="00AF3F42" w:rsidP="00094360">
            <w:pPr>
              <w:pStyle w:val="a8"/>
              <w:rPr>
                <w:rFonts w:ascii="Times New Roman" w:eastAsia="Times New Roman" w:hAnsi="Times New Roman" w:cs="Times New Roman"/>
                <w:sz w:val="20"/>
                <w:szCs w:val="20"/>
              </w:rPr>
            </w:pPr>
          </w:p>
        </w:tc>
        <w:tc>
          <w:tcPr>
            <w:tcW w:w="1528" w:type="dxa"/>
            <w:tcBorders>
              <w:top w:val="single" w:sz="4" w:space="0" w:color="auto"/>
              <w:left w:val="single" w:sz="4" w:space="0" w:color="auto"/>
              <w:right w:val="single" w:sz="4" w:space="0" w:color="auto"/>
            </w:tcBorders>
          </w:tcPr>
          <w:p w:rsidR="00AF3F42" w:rsidRPr="00DF1C05" w:rsidRDefault="00AF3F42" w:rsidP="00DF1C05">
            <w:pPr>
              <w:pStyle w:val="a8"/>
              <w:jc w:val="left"/>
              <w:rPr>
                <w:rFonts w:ascii="Times New Roman" w:hAnsi="Times New Roman" w:cs="Times New Roman"/>
                <w:sz w:val="20"/>
                <w:szCs w:val="20"/>
              </w:rPr>
            </w:pPr>
            <w:r w:rsidRPr="00DF1C05">
              <w:rPr>
                <w:rFonts w:ascii="Times New Roman" w:hAnsi="Times New Roman" w:cs="Times New Roman"/>
                <w:sz w:val="20"/>
                <w:szCs w:val="20"/>
              </w:rPr>
              <w:t>- бюджет городского округа Кинешма</w:t>
            </w:r>
          </w:p>
        </w:tc>
        <w:tc>
          <w:tcPr>
            <w:tcW w:w="1560" w:type="dxa"/>
            <w:tcBorders>
              <w:left w:val="single" w:sz="4" w:space="0" w:color="auto"/>
              <w:right w:val="single" w:sz="4" w:space="0" w:color="auto"/>
            </w:tcBorders>
          </w:tcPr>
          <w:p w:rsidR="00AF3F42" w:rsidRPr="00625419" w:rsidRDefault="00AF3F42" w:rsidP="00556F86">
            <w:pPr>
              <w:jc w:val="center"/>
              <w:rPr>
                <w:sz w:val="20"/>
                <w:szCs w:val="20"/>
              </w:rPr>
            </w:pPr>
            <w:r w:rsidRPr="00625419">
              <w:rPr>
                <w:sz w:val="20"/>
                <w:szCs w:val="20"/>
              </w:rPr>
              <w:t>18,2</w:t>
            </w:r>
          </w:p>
          <w:p w:rsidR="00AF3F42" w:rsidRPr="00625419" w:rsidRDefault="00AF3F42" w:rsidP="00556F86">
            <w:pPr>
              <w:jc w:val="center"/>
              <w:rPr>
                <w:sz w:val="20"/>
                <w:szCs w:val="20"/>
              </w:rPr>
            </w:pPr>
          </w:p>
        </w:tc>
        <w:tc>
          <w:tcPr>
            <w:tcW w:w="1134" w:type="dxa"/>
            <w:tcBorders>
              <w:left w:val="single" w:sz="4" w:space="0" w:color="auto"/>
              <w:right w:val="single" w:sz="4" w:space="0" w:color="auto"/>
            </w:tcBorders>
          </w:tcPr>
          <w:p w:rsidR="00AF3F42" w:rsidRPr="00625419" w:rsidRDefault="00AF3F42" w:rsidP="00094360">
            <w:pPr>
              <w:jc w:val="center"/>
              <w:rPr>
                <w:sz w:val="20"/>
                <w:szCs w:val="20"/>
              </w:rPr>
            </w:pPr>
            <w:r>
              <w:rPr>
                <w:sz w:val="20"/>
                <w:szCs w:val="20"/>
              </w:rPr>
              <w:t>18,2</w:t>
            </w:r>
          </w:p>
        </w:tc>
        <w:tc>
          <w:tcPr>
            <w:tcW w:w="1417" w:type="dxa"/>
            <w:vMerge/>
            <w:tcBorders>
              <w:left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left w:val="single" w:sz="4" w:space="0" w:color="auto"/>
              <w:right w:val="single" w:sz="4" w:space="0" w:color="auto"/>
            </w:tcBorders>
          </w:tcPr>
          <w:p w:rsidR="00AF3F42" w:rsidRPr="00625419" w:rsidRDefault="00AF3F42" w:rsidP="00094360">
            <w:pPr>
              <w:rPr>
                <w:sz w:val="20"/>
                <w:szCs w:val="20"/>
              </w:rPr>
            </w:pPr>
          </w:p>
        </w:tc>
        <w:tc>
          <w:tcPr>
            <w:tcW w:w="709" w:type="dxa"/>
            <w:vMerge/>
            <w:tcBorders>
              <w:left w:val="single" w:sz="4" w:space="0" w:color="auto"/>
              <w:right w:val="single" w:sz="4" w:space="0" w:color="auto"/>
            </w:tcBorders>
          </w:tcPr>
          <w:p w:rsidR="00AF3F42" w:rsidRPr="00625419" w:rsidRDefault="00AF3F42" w:rsidP="00094360">
            <w:pPr>
              <w:snapToGrid w:val="0"/>
              <w:ind w:firstLine="5"/>
              <w:jc w:val="both"/>
              <w:rPr>
                <w:sz w:val="20"/>
                <w:szCs w:val="20"/>
              </w:rPr>
            </w:pPr>
          </w:p>
        </w:tc>
        <w:tc>
          <w:tcPr>
            <w:tcW w:w="992"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993" w:type="dxa"/>
            <w:vMerge/>
            <w:tcBorders>
              <w:left w:val="single" w:sz="4" w:space="0" w:color="auto"/>
              <w:right w:val="single" w:sz="4" w:space="0" w:color="auto"/>
            </w:tcBorders>
          </w:tcPr>
          <w:p w:rsidR="00AF3F42" w:rsidRPr="00625419" w:rsidRDefault="00AF3F42" w:rsidP="00094360">
            <w:pPr>
              <w:snapToGrid w:val="0"/>
              <w:jc w:val="both"/>
              <w:rPr>
                <w:sz w:val="20"/>
                <w:szCs w:val="20"/>
              </w:rPr>
            </w:pPr>
          </w:p>
        </w:tc>
        <w:tc>
          <w:tcPr>
            <w:tcW w:w="1528" w:type="dxa"/>
            <w:vMerge/>
            <w:tcBorders>
              <w:left w:val="single" w:sz="4" w:space="0" w:color="auto"/>
              <w:right w:val="single" w:sz="4" w:space="0" w:color="auto"/>
            </w:tcBorders>
          </w:tcPr>
          <w:p w:rsidR="00AF3F42" w:rsidRPr="00625419" w:rsidRDefault="00AF3F42" w:rsidP="00094360">
            <w:pPr>
              <w:jc w:val="center"/>
              <w:rPr>
                <w:sz w:val="20"/>
                <w:szCs w:val="20"/>
              </w:rPr>
            </w:pPr>
          </w:p>
        </w:tc>
      </w:tr>
      <w:tr w:rsidR="00AF3F42" w:rsidRPr="00625419" w:rsidTr="00DD604E">
        <w:trPr>
          <w:trHeight w:val="317"/>
        </w:trPr>
        <w:tc>
          <w:tcPr>
            <w:tcW w:w="71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r w:rsidRPr="00625419">
              <w:rPr>
                <w:sz w:val="20"/>
                <w:szCs w:val="20"/>
              </w:rPr>
              <w:t>3.1.3</w:t>
            </w:r>
          </w:p>
        </w:tc>
        <w:tc>
          <w:tcPr>
            <w:tcW w:w="195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r w:rsidRPr="00625419">
              <w:rPr>
                <w:sz w:val="20"/>
                <w:szCs w:val="20"/>
              </w:rPr>
              <w:t xml:space="preserve">Мероприятие «Информационное обеспечение вопросов охраны труда в городском округе Кинешма, </w:t>
            </w:r>
            <w:r w:rsidRPr="00625419">
              <w:rPr>
                <w:sz w:val="20"/>
                <w:szCs w:val="20"/>
              </w:rPr>
              <w:lastRenderedPageBreak/>
              <w:t>пропаганда положительных тенденций и положительного опыта работы в области охраны труда»</w:t>
            </w:r>
          </w:p>
        </w:tc>
        <w:tc>
          <w:tcPr>
            <w:tcW w:w="1590"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r w:rsidRPr="00625419">
              <w:rPr>
                <w:sz w:val="20"/>
                <w:szCs w:val="20"/>
              </w:rPr>
              <w:lastRenderedPageBreak/>
              <w:t>Администрация городского округа Кинешма</w:t>
            </w:r>
          </w:p>
          <w:p w:rsidR="00AF3F42" w:rsidRPr="00625419" w:rsidRDefault="00AF3F42" w:rsidP="00094360">
            <w:pPr>
              <w:pStyle w:val="3f0"/>
              <w:ind w:left="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AF3F42" w:rsidRDefault="00AF3F42" w:rsidP="00094360">
            <w:pPr>
              <w:pStyle w:val="3f0"/>
              <w:ind w:left="0"/>
              <w:rPr>
                <w:b/>
                <w:sz w:val="20"/>
                <w:szCs w:val="20"/>
              </w:rPr>
            </w:pPr>
            <w:r w:rsidRPr="00625419">
              <w:rPr>
                <w:sz w:val="20"/>
                <w:szCs w:val="20"/>
              </w:rPr>
              <w:t>Всего:</w:t>
            </w:r>
          </w:p>
          <w:p w:rsidR="00AF3F42" w:rsidRDefault="00AF3F42" w:rsidP="00094360">
            <w:pPr>
              <w:pStyle w:val="3f0"/>
              <w:ind w:left="0"/>
              <w:rPr>
                <w:b/>
                <w:sz w:val="20"/>
                <w:szCs w:val="20"/>
              </w:rPr>
            </w:pPr>
          </w:p>
          <w:p w:rsidR="00AF3F42" w:rsidRDefault="00AF3F42" w:rsidP="00094360">
            <w:pPr>
              <w:pStyle w:val="3f0"/>
              <w:ind w:left="0"/>
              <w:rPr>
                <w:b/>
                <w:sz w:val="20"/>
                <w:szCs w:val="20"/>
              </w:rPr>
            </w:pPr>
          </w:p>
          <w:p w:rsidR="009F2F48" w:rsidRDefault="009F2F48" w:rsidP="00094360">
            <w:pPr>
              <w:pStyle w:val="3f0"/>
              <w:ind w:left="0"/>
              <w:rPr>
                <w:b/>
                <w:sz w:val="20"/>
                <w:szCs w:val="20"/>
              </w:rPr>
            </w:pPr>
          </w:p>
          <w:p w:rsidR="009F2F48" w:rsidRDefault="009F2F48" w:rsidP="00094360">
            <w:pPr>
              <w:pStyle w:val="3f0"/>
              <w:ind w:left="0"/>
              <w:rPr>
                <w:b/>
                <w:sz w:val="20"/>
                <w:szCs w:val="20"/>
              </w:rPr>
            </w:pPr>
          </w:p>
          <w:p w:rsidR="00AF3F42" w:rsidRPr="00625419" w:rsidRDefault="00AF3F42" w:rsidP="00094360">
            <w:pPr>
              <w:pStyle w:val="3f0"/>
              <w:ind w:left="0"/>
              <w:rPr>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0,0</w:t>
            </w:r>
          </w:p>
        </w:tc>
        <w:tc>
          <w:tcPr>
            <w:tcW w:w="1417"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val="restart"/>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r w:rsidR="00AF3F42" w:rsidRPr="00625419" w:rsidTr="00DD604E">
        <w:trPr>
          <w:trHeight w:val="2430"/>
        </w:trPr>
        <w:tc>
          <w:tcPr>
            <w:tcW w:w="71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195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1590"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widowControl w:val="0"/>
              <w:autoSpaceDE w:val="0"/>
              <w:autoSpaceDN w:val="0"/>
              <w:adjustRightInd w:val="0"/>
              <w:rPr>
                <w:sz w:val="20"/>
                <w:szCs w:val="20"/>
              </w:rPr>
            </w:pPr>
          </w:p>
        </w:tc>
        <w:tc>
          <w:tcPr>
            <w:tcW w:w="1528" w:type="dxa"/>
            <w:tcBorders>
              <w:top w:val="single" w:sz="4" w:space="0" w:color="auto"/>
              <w:left w:val="single" w:sz="4" w:space="0" w:color="auto"/>
              <w:bottom w:val="single" w:sz="4" w:space="0" w:color="auto"/>
              <w:right w:val="single" w:sz="4" w:space="0" w:color="auto"/>
            </w:tcBorders>
          </w:tcPr>
          <w:p w:rsidR="00F6594C" w:rsidRDefault="00AF3F42" w:rsidP="00094360">
            <w:pPr>
              <w:pStyle w:val="3f0"/>
              <w:ind w:left="0"/>
              <w:rPr>
                <w:sz w:val="20"/>
                <w:szCs w:val="20"/>
              </w:rPr>
            </w:pPr>
            <w:r w:rsidRPr="00625419">
              <w:rPr>
                <w:sz w:val="20"/>
                <w:szCs w:val="20"/>
              </w:rPr>
              <w:t>бюджетные ассигнования</w:t>
            </w:r>
          </w:p>
          <w:p w:rsidR="00AF3F42" w:rsidRPr="00625419" w:rsidRDefault="00AF3F42" w:rsidP="00094360">
            <w:pPr>
              <w:pStyle w:val="3f0"/>
              <w:ind w:left="0"/>
              <w:rPr>
                <w:sz w:val="20"/>
                <w:szCs w:val="20"/>
              </w:rPr>
            </w:pPr>
            <w:r w:rsidRPr="00625419">
              <w:rPr>
                <w:sz w:val="20"/>
                <w:szCs w:val="20"/>
              </w:rPr>
              <w:t>всего,</w:t>
            </w:r>
            <w:r w:rsidRPr="00625419">
              <w:rPr>
                <w:b/>
                <w:sz w:val="20"/>
                <w:szCs w:val="20"/>
              </w:rPr>
              <w:br/>
            </w:r>
            <w:r w:rsidRPr="00625419">
              <w:rPr>
                <w:i/>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0,0</w:t>
            </w: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r w:rsidRPr="00625419">
              <w:rPr>
                <w:sz w:val="20"/>
                <w:szCs w:val="20"/>
              </w:rPr>
              <w:t>0,0</w:t>
            </w:r>
          </w:p>
          <w:p w:rsidR="00AF3F42" w:rsidRPr="00625419" w:rsidRDefault="00AF3F42" w:rsidP="00094360">
            <w:pPr>
              <w:jc w:val="center"/>
              <w:rPr>
                <w:sz w:val="20"/>
                <w:szCs w:val="20"/>
              </w:rPr>
            </w:pPr>
          </w:p>
          <w:p w:rsidR="00AF3F42" w:rsidRPr="00625419" w:rsidRDefault="00AF3F42" w:rsidP="00094360">
            <w:pPr>
              <w:jc w:val="center"/>
              <w:rPr>
                <w:sz w:val="20"/>
                <w:szCs w:val="20"/>
              </w:rPr>
            </w:pPr>
          </w:p>
          <w:p w:rsidR="00AF3F42" w:rsidRPr="00625419" w:rsidRDefault="00AF3F42" w:rsidP="00094360">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c>
          <w:tcPr>
            <w:tcW w:w="229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jc w:val="center"/>
              <w:rPr>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AF3F42" w:rsidRPr="00625419" w:rsidRDefault="00AF3F42" w:rsidP="00094360">
            <w:pPr>
              <w:pStyle w:val="3f0"/>
              <w:ind w:left="0"/>
              <w:rPr>
                <w:sz w:val="20"/>
                <w:szCs w:val="20"/>
              </w:rPr>
            </w:pPr>
          </w:p>
        </w:tc>
      </w:tr>
    </w:tbl>
    <w:p w:rsidR="006B16F0" w:rsidRDefault="006B16F0"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pPr>
    </w:p>
    <w:p w:rsidR="00330AE3" w:rsidRDefault="00330AE3" w:rsidP="006B16F0">
      <w:pPr>
        <w:ind w:firstLine="709"/>
        <w:jc w:val="center"/>
        <w:sectPr w:rsidR="00330AE3" w:rsidSect="0066762B">
          <w:pgSz w:w="16838" w:h="11906" w:orient="landscape"/>
          <w:pgMar w:top="709" w:right="1134" w:bottom="567" w:left="851" w:header="709" w:footer="709" w:gutter="0"/>
          <w:cols w:space="708"/>
          <w:docGrid w:linePitch="360"/>
        </w:sectPr>
      </w:pPr>
    </w:p>
    <w:p w:rsidR="00330AE3" w:rsidRDefault="00330AE3" w:rsidP="00330AE3">
      <w:pPr>
        <w:pStyle w:val="af8"/>
        <w:numPr>
          <w:ilvl w:val="0"/>
          <w:numId w:val="11"/>
        </w:numPr>
        <w:jc w:val="center"/>
        <w:rPr>
          <w:rFonts w:ascii="Times New Roman" w:hAnsi="Times New Roman" w:cs="Times New Roman"/>
          <w:sz w:val="28"/>
          <w:szCs w:val="28"/>
        </w:rPr>
      </w:pPr>
      <w:r w:rsidRPr="00EE62F8">
        <w:rPr>
          <w:rFonts w:ascii="Times New Roman" w:hAnsi="Times New Roman" w:cs="Times New Roman"/>
          <w:sz w:val="28"/>
          <w:szCs w:val="28"/>
        </w:rPr>
        <w:lastRenderedPageBreak/>
        <w:t>Муниципальная  программа</w:t>
      </w:r>
    </w:p>
    <w:p w:rsidR="00330AE3" w:rsidRDefault="00330AE3" w:rsidP="00330AE3">
      <w:pPr>
        <w:pStyle w:val="af8"/>
        <w:ind w:firstLine="709"/>
        <w:jc w:val="center"/>
        <w:rPr>
          <w:rFonts w:ascii="Times New Roman" w:hAnsi="Times New Roman" w:cs="Times New Roman"/>
          <w:b/>
          <w:sz w:val="28"/>
          <w:szCs w:val="28"/>
        </w:rPr>
      </w:pPr>
      <w:r w:rsidRPr="00EE62F8">
        <w:rPr>
          <w:rFonts w:ascii="Times New Roman" w:hAnsi="Times New Roman" w:cs="Times New Roman"/>
          <w:b/>
          <w:sz w:val="28"/>
          <w:szCs w:val="28"/>
        </w:rPr>
        <w:t>«</w:t>
      </w:r>
      <w:r>
        <w:rPr>
          <w:rFonts w:ascii="Times New Roman" w:hAnsi="Times New Roman" w:cs="Times New Roman"/>
          <w:b/>
          <w:sz w:val="28"/>
          <w:szCs w:val="28"/>
        </w:rPr>
        <w:t>Информационное общество городского округа Кинешма</w:t>
      </w:r>
      <w:r w:rsidRPr="00EE62F8">
        <w:rPr>
          <w:rFonts w:ascii="Times New Roman" w:hAnsi="Times New Roman" w:cs="Times New Roman"/>
          <w:b/>
          <w:sz w:val="28"/>
          <w:szCs w:val="28"/>
        </w:rPr>
        <w:t>»</w:t>
      </w:r>
    </w:p>
    <w:p w:rsidR="00330AE3" w:rsidRPr="00EE62F8" w:rsidRDefault="00330AE3" w:rsidP="00330AE3">
      <w:pPr>
        <w:pStyle w:val="af8"/>
        <w:ind w:firstLine="709"/>
        <w:jc w:val="center"/>
        <w:rPr>
          <w:rFonts w:ascii="Times New Roman" w:hAnsi="Times New Roman" w:cs="Times New Roman"/>
          <w:sz w:val="28"/>
          <w:szCs w:val="28"/>
        </w:rPr>
      </w:pPr>
      <w:r>
        <w:rPr>
          <w:rFonts w:ascii="Times New Roman" w:hAnsi="Times New Roman" w:cs="Times New Roman"/>
          <w:sz w:val="28"/>
          <w:szCs w:val="28"/>
        </w:rPr>
        <w:t>(далее-Программа)</w:t>
      </w:r>
    </w:p>
    <w:p w:rsidR="00330AE3" w:rsidRDefault="00330AE3" w:rsidP="00330AE3">
      <w:pPr>
        <w:suppressAutoHyphens/>
        <w:ind w:firstLine="709"/>
        <w:jc w:val="both"/>
      </w:pPr>
      <w:r>
        <w:rPr>
          <w:b/>
        </w:rPr>
        <w:t xml:space="preserve">Администратор Программы:  </w:t>
      </w:r>
      <w:r>
        <w:t xml:space="preserve">администрация городского округа Кинешма.    </w:t>
      </w:r>
    </w:p>
    <w:p w:rsidR="00330AE3" w:rsidRPr="005B356E" w:rsidRDefault="00330AE3" w:rsidP="00330AE3">
      <w:pPr>
        <w:suppressAutoHyphens/>
        <w:ind w:firstLine="709"/>
        <w:jc w:val="both"/>
      </w:pPr>
      <w:r w:rsidRPr="005B356E">
        <w:rPr>
          <w:b/>
        </w:rPr>
        <w:t>Исполнител</w:t>
      </w:r>
      <w:r>
        <w:rPr>
          <w:b/>
        </w:rPr>
        <w:t>и</w:t>
      </w:r>
      <w:r w:rsidRPr="005B356E">
        <w:rPr>
          <w:b/>
        </w:rPr>
        <w:t xml:space="preserve"> Программы:</w:t>
      </w:r>
      <w:r w:rsidR="00BE6D9E">
        <w:rPr>
          <w:b/>
        </w:rPr>
        <w:t xml:space="preserve"> </w:t>
      </w:r>
      <w:r>
        <w:t>администрация городского округа Кинешма, МУ «Редакция Радио – Кинешма», МУ «Многофункциональный центр предоставления государственных и муниципальных услуг городского округа Кинешма» (далее – МУ «МФЦ).</w:t>
      </w:r>
    </w:p>
    <w:p w:rsidR="00330AE3" w:rsidRDefault="00330AE3" w:rsidP="00330AE3">
      <w:pPr>
        <w:pStyle w:val="af9"/>
        <w:tabs>
          <w:tab w:val="clear" w:pos="708"/>
          <w:tab w:val="left" w:pos="0"/>
        </w:tabs>
        <w:ind w:firstLine="709"/>
        <w:jc w:val="both"/>
        <w:rPr>
          <w:sz w:val="28"/>
          <w:szCs w:val="28"/>
        </w:rPr>
      </w:pPr>
      <w:r w:rsidRPr="0087247E">
        <w:rPr>
          <w:b/>
          <w:sz w:val="28"/>
          <w:szCs w:val="28"/>
        </w:rPr>
        <w:t>Цель Программы:</w:t>
      </w:r>
      <w:r w:rsidR="00BE6D9E">
        <w:rPr>
          <w:b/>
          <w:sz w:val="28"/>
          <w:szCs w:val="28"/>
        </w:rPr>
        <w:t xml:space="preserve"> </w:t>
      </w:r>
      <w:r>
        <w:rPr>
          <w:sz w:val="28"/>
          <w:szCs w:val="28"/>
        </w:rPr>
        <w:t>ф</w:t>
      </w:r>
      <w:r w:rsidRPr="00442EFB">
        <w:rPr>
          <w:sz w:val="28"/>
          <w:szCs w:val="28"/>
        </w:rPr>
        <w:t>ормирование условий развития информационного общества в городском округе Кинешма  в интересах повышения качества жизни граждан, развития экономической, социально-политической, культурной и духовной сфер жизни общества, совершенствования системы государственного и муниципального управления, обеспечение доступа населения и организаций к информации и организация предоставления государственных и муниципальных услуг.</w:t>
      </w:r>
    </w:p>
    <w:p w:rsidR="00330AE3" w:rsidRPr="00F373BC" w:rsidRDefault="00330AE3" w:rsidP="00330AE3">
      <w:pPr>
        <w:pStyle w:val="af9"/>
        <w:tabs>
          <w:tab w:val="clear" w:pos="708"/>
          <w:tab w:val="left" w:pos="0"/>
        </w:tabs>
        <w:ind w:firstLine="709"/>
        <w:jc w:val="both"/>
        <w:rPr>
          <w:sz w:val="28"/>
          <w:szCs w:val="28"/>
        </w:rPr>
      </w:pPr>
      <w:r w:rsidRPr="00F373BC">
        <w:rPr>
          <w:sz w:val="28"/>
          <w:szCs w:val="28"/>
        </w:rPr>
        <w:t>В рамках данной  Программы реализов</w:t>
      </w:r>
      <w:r w:rsidR="00293A0B">
        <w:rPr>
          <w:sz w:val="28"/>
          <w:szCs w:val="28"/>
        </w:rPr>
        <w:t>ы</w:t>
      </w:r>
      <w:r w:rsidRPr="00F373BC">
        <w:rPr>
          <w:sz w:val="28"/>
          <w:szCs w:val="28"/>
        </w:rPr>
        <w:t>вал</w:t>
      </w:r>
      <w:r>
        <w:rPr>
          <w:sz w:val="28"/>
          <w:szCs w:val="28"/>
        </w:rPr>
        <w:t xml:space="preserve">ась </w:t>
      </w:r>
      <w:r w:rsidR="00293A0B">
        <w:rPr>
          <w:sz w:val="28"/>
          <w:szCs w:val="28"/>
        </w:rPr>
        <w:t xml:space="preserve">одна </w:t>
      </w:r>
      <w:r>
        <w:rPr>
          <w:sz w:val="28"/>
          <w:szCs w:val="28"/>
        </w:rPr>
        <w:t xml:space="preserve"> подпрограмм</w:t>
      </w:r>
      <w:r w:rsidR="00293A0B">
        <w:rPr>
          <w:sz w:val="28"/>
          <w:szCs w:val="28"/>
        </w:rPr>
        <w:t>а</w:t>
      </w:r>
      <w:r>
        <w:rPr>
          <w:sz w:val="28"/>
          <w:szCs w:val="28"/>
        </w:rPr>
        <w:t>.</w:t>
      </w:r>
    </w:p>
    <w:p w:rsidR="00330AE3" w:rsidRDefault="00330AE3" w:rsidP="00330AE3">
      <w:pPr>
        <w:pStyle w:val="af9"/>
        <w:tabs>
          <w:tab w:val="clear" w:pos="708"/>
          <w:tab w:val="left" w:pos="0"/>
        </w:tabs>
        <w:ind w:firstLine="709"/>
        <w:jc w:val="both"/>
        <w:rPr>
          <w:sz w:val="28"/>
          <w:szCs w:val="28"/>
        </w:rPr>
      </w:pPr>
      <w:r w:rsidRPr="005437BF">
        <w:rPr>
          <w:sz w:val="28"/>
          <w:szCs w:val="28"/>
        </w:rPr>
        <w:t>В 201</w:t>
      </w:r>
      <w:r w:rsidR="00293A0B">
        <w:rPr>
          <w:sz w:val="28"/>
          <w:szCs w:val="28"/>
        </w:rPr>
        <w:t>6</w:t>
      </w:r>
      <w:r w:rsidRPr="005437BF">
        <w:rPr>
          <w:sz w:val="28"/>
          <w:szCs w:val="28"/>
        </w:rPr>
        <w:t xml:space="preserve">году в бюджете городского округа Кинешма на реализацию Программы предусмотрены средства в размере </w:t>
      </w:r>
      <w:r w:rsidR="00293A0B">
        <w:rPr>
          <w:color w:val="000000" w:themeColor="text1"/>
          <w:sz w:val="28"/>
          <w:szCs w:val="28"/>
        </w:rPr>
        <w:t>9 450,9</w:t>
      </w:r>
      <w:r w:rsidRPr="005437BF">
        <w:rPr>
          <w:sz w:val="28"/>
          <w:szCs w:val="28"/>
        </w:rPr>
        <w:t xml:space="preserve">тыс. рублей,  </w:t>
      </w:r>
      <w:r>
        <w:rPr>
          <w:sz w:val="28"/>
          <w:szCs w:val="28"/>
        </w:rPr>
        <w:t>кассовые расходы</w:t>
      </w:r>
      <w:r w:rsidRPr="005437BF">
        <w:rPr>
          <w:sz w:val="28"/>
          <w:szCs w:val="28"/>
        </w:rPr>
        <w:t xml:space="preserve"> составил</w:t>
      </w:r>
      <w:r>
        <w:rPr>
          <w:sz w:val="28"/>
          <w:szCs w:val="28"/>
        </w:rPr>
        <w:t>и</w:t>
      </w:r>
      <w:r w:rsidR="00FE73C2">
        <w:rPr>
          <w:sz w:val="28"/>
          <w:szCs w:val="28"/>
        </w:rPr>
        <w:t xml:space="preserve"> </w:t>
      </w:r>
      <w:r>
        <w:rPr>
          <w:color w:val="000000" w:themeColor="text1"/>
          <w:sz w:val="28"/>
          <w:szCs w:val="28"/>
        </w:rPr>
        <w:t>9</w:t>
      </w:r>
      <w:r w:rsidR="00293A0B">
        <w:rPr>
          <w:color w:val="000000" w:themeColor="text1"/>
          <w:sz w:val="28"/>
          <w:szCs w:val="28"/>
        </w:rPr>
        <w:t> 064,1</w:t>
      </w:r>
      <w:r w:rsidRPr="005437BF">
        <w:rPr>
          <w:sz w:val="28"/>
          <w:szCs w:val="28"/>
        </w:rPr>
        <w:t xml:space="preserve">тыс. рублей, что составляет </w:t>
      </w:r>
      <w:r>
        <w:rPr>
          <w:color w:val="000000" w:themeColor="text1"/>
          <w:sz w:val="28"/>
          <w:szCs w:val="28"/>
        </w:rPr>
        <w:t>96</w:t>
      </w:r>
      <w:r w:rsidRPr="005437BF">
        <w:rPr>
          <w:sz w:val="28"/>
          <w:szCs w:val="28"/>
        </w:rPr>
        <w:t xml:space="preserve">% от запланированного объема финансирования. </w:t>
      </w:r>
    </w:p>
    <w:p w:rsidR="00330AE3" w:rsidRDefault="00330AE3" w:rsidP="00330AE3">
      <w:pPr>
        <w:pStyle w:val="af9"/>
        <w:tabs>
          <w:tab w:val="clear" w:pos="708"/>
          <w:tab w:val="left" w:pos="0"/>
        </w:tabs>
        <w:ind w:firstLine="709"/>
        <w:jc w:val="both"/>
        <w:rPr>
          <w:sz w:val="28"/>
          <w:szCs w:val="28"/>
        </w:rPr>
      </w:pPr>
      <w:r>
        <w:rPr>
          <w:sz w:val="28"/>
          <w:szCs w:val="28"/>
        </w:rPr>
        <w:t>Фактическое исполнение реализации мероприятий подпрограмм</w:t>
      </w:r>
      <w:r w:rsidR="00293A0B">
        <w:rPr>
          <w:sz w:val="28"/>
          <w:szCs w:val="28"/>
        </w:rPr>
        <w:t>ы</w:t>
      </w:r>
      <w:r>
        <w:rPr>
          <w:sz w:val="28"/>
          <w:szCs w:val="28"/>
        </w:rPr>
        <w:t>, запланированное на 201</w:t>
      </w:r>
      <w:r w:rsidR="00293A0B">
        <w:rPr>
          <w:sz w:val="28"/>
          <w:szCs w:val="28"/>
        </w:rPr>
        <w:t xml:space="preserve">6 </w:t>
      </w:r>
      <w:r>
        <w:rPr>
          <w:sz w:val="28"/>
          <w:szCs w:val="28"/>
        </w:rPr>
        <w:t>год от планового объема бюджетных ассигнований составило:</w:t>
      </w:r>
    </w:p>
    <w:p w:rsidR="00330AE3" w:rsidRDefault="00330AE3" w:rsidP="00330AE3">
      <w:pPr>
        <w:pStyle w:val="af9"/>
        <w:tabs>
          <w:tab w:val="clear" w:pos="708"/>
          <w:tab w:val="left" w:pos="0"/>
        </w:tabs>
        <w:ind w:firstLine="709"/>
        <w:jc w:val="both"/>
        <w:rPr>
          <w:sz w:val="28"/>
          <w:szCs w:val="28"/>
        </w:rPr>
      </w:pPr>
      <w:r>
        <w:rPr>
          <w:sz w:val="28"/>
          <w:szCs w:val="28"/>
        </w:rPr>
        <w:t xml:space="preserve">- подпрограмма  «Открытая информационная политика» в сумме </w:t>
      </w:r>
      <w:r w:rsidR="00293A0B">
        <w:rPr>
          <w:sz w:val="28"/>
          <w:szCs w:val="28"/>
        </w:rPr>
        <w:t>9 450,9</w:t>
      </w:r>
      <w:r>
        <w:rPr>
          <w:sz w:val="28"/>
          <w:szCs w:val="28"/>
        </w:rPr>
        <w:t xml:space="preserve"> тыс. рублей (</w:t>
      </w:r>
      <w:r w:rsidR="00293A0B">
        <w:rPr>
          <w:sz w:val="28"/>
          <w:szCs w:val="28"/>
        </w:rPr>
        <w:t>96</w:t>
      </w:r>
      <w:r>
        <w:rPr>
          <w:sz w:val="28"/>
          <w:szCs w:val="28"/>
        </w:rPr>
        <w:t>%)</w:t>
      </w:r>
    </w:p>
    <w:p w:rsidR="00330AE3" w:rsidRDefault="00330AE3" w:rsidP="00330AE3">
      <w:pPr>
        <w:ind w:firstLine="851"/>
        <w:jc w:val="both"/>
      </w:pPr>
      <w:r>
        <w:t>З</w:t>
      </w:r>
      <w:r w:rsidRPr="00610F4C">
        <w:t>апланированные</w:t>
      </w:r>
      <w:r>
        <w:t xml:space="preserve"> на 201</w:t>
      </w:r>
      <w:r w:rsidR="00293A0B">
        <w:t>6</w:t>
      </w:r>
      <w:r>
        <w:t xml:space="preserve"> год</w:t>
      </w:r>
      <w:r w:rsidRPr="00610F4C">
        <w:t xml:space="preserve"> программные мероприятия выполнены в полном объеме</w:t>
      </w:r>
      <w:r>
        <w:t xml:space="preserve">,  </w:t>
      </w:r>
      <w:proofErr w:type="spellStart"/>
      <w:r>
        <w:t>недоосвоение</w:t>
      </w:r>
      <w:proofErr w:type="spellEnd"/>
      <w:r>
        <w:t xml:space="preserve">  сре</w:t>
      </w:r>
      <w:proofErr w:type="gramStart"/>
      <w:r>
        <w:t>дств в р</w:t>
      </w:r>
      <w:proofErr w:type="gramEnd"/>
      <w:r>
        <w:t xml:space="preserve">азмере </w:t>
      </w:r>
      <w:r w:rsidR="00293A0B">
        <w:t>386,8</w:t>
      </w:r>
      <w:r>
        <w:t xml:space="preserve"> тыс. рублей сложилось по </w:t>
      </w:r>
      <w:r w:rsidR="00556F86">
        <w:t>причине кредиторской задолженности бюджета городского округа Кинешма.</w:t>
      </w:r>
    </w:p>
    <w:p w:rsidR="00330AE3" w:rsidRPr="003865BB" w:rsidRDefault="00330AE3" w:rsidP="00330AE3">
      <w:pPr>
        <w:widowControl w:val="0"/>
        <w:suppressAutoHyphens/>
        <w:overflowPunct w:val="0"/>
        <w:autoSpaceDE w:val="0"/>
        <w:autoSpaceDN w:val="0"/>
        <w:adjustRightInd w:val="0"/>
        <w:ind w:left="120" w:right="-1" w:firstLine="567"/>
        <w:jc w:val="both"/>
      </w:pPr>
      <w:r w:rsidRPr="003865BB">
        <w:t>В 201</w:t>
      </w:r>
      <w:r w:rsidR="003865BB">
        <w:t>6</w:t>
      </w:r>
      <w:r w:rsidRPr="003865BB">
        <w:t xml:space="preserve"> году в рамках реализации  Программы  на территории городского округа Кинешма проведены следующие основные мероприятия:</w:t>
      </w:r>
    </w:p>
    <w:p w:rsidR="00330AE3" w:rsidRPr="003865BB" w:rsidRDefault="00330AE3" w:rsidP="00330AE3">
      <w:pPr>
        <w:pStyle w:val="aa"/>
        <w:ind w:firstLine="709"/>
        <w:jc w:val="both"/>
        <w:rPr>
          <w:rFonts w:ascii="Times New Roman" w:hAnsi="Times New Roman"/>
          <w:sz w:val="28"/>
          <w:szCs w:val="28"/>
          <w:lang w:val="ru-RU"/>
        </w:rPr>
      </w:pPr>
      <w:r w:rsidRPr="003865BB">
        <w:rPr>
          <w:rFonts w:ascii="Times New Roman" w:hAnsi="Times New Roman"/>
          <w:sz w:val="28"/>
          <w:szCs w:val="28"/>
          <w:lang w:val="ru-RU"/>
        </w:rPr>
        <w:t>- осуществлялась трансляция информационно-аналитических передач о событиях и процессах, происходящих в городском округе Кинешма;</w:t>
      </w:r>
    </w:p>
    <w:p w:rsidR="00330AE3" w:rsidRPr="003865BB" w:rsidRDefault="00330AE3" w:rsidP="00330AE3">
      <w:pPr>
        <w:pStyle w:val="aa"/>
        <w:ind w:firstLine="709"/>
        <w:jc w:val="both"/>
        <w:rPr>
          <w:rFonts w:ascii="Times New Roman" w:hAnsi="Times New Roman"/>
          <w:sz w:val="28"/>
          <w:szCs w:val="28"/>
          <w:lang w:val="ru-RU"/>
        </w:rPr>
      </w:pPr>
      <w:r w:rsidRPr="003865BB">
        <w:rPr>
          <w:rFonts w:ascii="Times New Roman" w:hAnsi="Times New Roman"/>
          <w:sz w:val="28"/>
          <w:szCs w:val="28"/>
          <w:lang w:val="ru-RU"/>
        </w:rPr>
        <w:t>- созданы разнообразные популярные у целевой аудитории программы, затрагивающие самые насущные и интересные стороны жизни;</w:t>
      </w:r>
    </w:p>
    <w:p w:rsidR="00330AE3" w:rsidRPr="003865BB" w:rsidRDefault="00330AE3" w:rsidP="00330AE3">
      <w:pPr>
        <w:pStyle w:val="aa"/>
        <w:ind w:firstLine="708"/>
        <w:jc w:val="both"/>
        <w:rPr>
          <w:rFonts w:ascii="Times New Roman" w:hAnsi="Times New Roman"/>
          <w:sz w:val="28"/>
          <w:szCs w:val="28"/>
          <w:lang w:val="ru-RU"/>
        </w:rPr>
      </w:pPr>
      <w:r w:rsidRPr="003865BB">
        <w:rPr>
          <w:rFonts w:ascii="Times New Roman" w:hAnsi="Times New Roman"/>
          <w:sz w:val="28"/>
          <w:szCs w:val="28"/>
          <w:lang w:val="ru-RU"/>
        </w:rPr>
        <w:t>-</w:t>
      </w:r>
      <w:r w:rsidR="00BE6D9E">
        <w:rPr>
          <w:rFonts w:ascii="Times New Roman" w:hAnsi="Times New Roman"/>
          <w:sz w:val="28"/>
          <w:szCs w:val="28"/>
          <w:lang w:val="ru-RU"/>
        </w:rPr>
        <w:t xml:space="preserve"> </w:t>
      </w:r>
      <w:r w:rsidRPr="003865BB">
        <w:rPr>
          <w:rFonts w:ascii="Times New Roman" w:hAnsi="Times New Roman"/>
          <w:sz w:val="28"/>
          <w:szCs w:val="28"/>
          <w:lang w:val="ru-RU"/>
        </w:rPr>
        <w:t>повысилась осведомленность граждан и юридических лиц о порядке, способах и условиях получения государственных и муниципальных услуг через МУ «Многофункциональный   центр предоставления государственных и муниципальных услуг городского округа Кинешма»;</w:t>
      </w:r>
    </w:p>
    <w:p w:rsidR="00330AE3" w:rsidRPr="003865BB" w:rsidRDefault="00330AE3" w:rsidP="00330AE3">
      <w:pPr>
        <w:pStyle w:val="aa"/>
        <w:ind w:firstLine="708"/>
        <w:jc w:val="both"/>
        <w:rPr>
          <w:rFonts w:ascii="Times New Roman" w:hAnsi="Times New Roman"/>
          <w:sz w:val="28"/>
          <w:szCs w:val="28"/>
          <w:lang w:val="ru-RU"/>
        </w:rPr>
      </w:pPr>
      <w:r w:rsidRPr="003865BB">
        <w:rPr>
          <w:rFonts w:ascii="Times New Roman" w:hAnsi="Times New Roman"/>
          <w:sz w:val="28"/>
          <w:szCs w:val="28"/>
          <w:lang w:val="ru-RU"/>
        </w:rPr>
        <w:t>– обеспечилась   возможность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 подачу налоговых деклараций, регистрацию имущества и так далее;</w:t>
      </w:r>
    </w:p>
    <w:p w:rsidR="00330AE3" w:rsidRPr="003865BB" w:rsidRDefault="00330AE3" w:rsidP="00330AE3">
      <w:pPr>
        <w:pStyle w:val="aa"/>
        <w:jc w:val="both"/>
        <w:rPr>
          <w:rFonts w:ascii="Times New Roman" w:hAnsi="Times New Roman"/>
          <w:sz w:val="28"/>
          <w:szCs w:val="28"/>
          <w:lang w:val="ru-RU"/>
        </w:rPr>
      </w:pPr>
      <w:r w:rsidRPr="003865BB">
        <w:rPr>
          <w:rFonts w:ascii="Times New Roman" w:hAnsi="Times New Roman"/>
          <w:sz w:val="28"/>
          <w:szCs w:val="28"/>
          <w:lang w:val="ru-RU"/>
        </w:rPr>
        <w:tab/>
        <w:t>– получение организациями и гражданами  государственных и муниципальных услуг по принципу «одного окна», включающего создание единого места приема, регистрации и выдачи необходимых документов, а также получение одновременно несколько взаимосвязанных государственных и муниципальных услуг;</w:t>
      </w:r>
    </w:p>
    <w:p w:rsidR="003865BB" w:rsidRPr="003865BB" w:rsidRDefault="00330AE3" w:rsidP="003865BB">
      <w:pPr>
        <w:pStyle w:val="aa"/>
        <w:jc w:val="both"/>
        <w:rPr>
          <w:rFonts w:ascii="Times New Roman" w:hAnsi="Times New Roman"/>
          <w:sz w:val="28"/>
          <w:szCs w:val="28"/>
          <w:lang w:val="ru-RU"/>
        </w:rPr>
      </w:pPr>
      <w:r w:rsidRPr="003865BB">
        <w:rPr>
          <w:rFonts w:ascii="Times New Roman" w:hAnsi="Times New Roman"/>
          <w:sz w:val="28"/>
          <w:szCs w:val="28"/>
          <w:lang w:val="ru-RU"/>
        </w:rPr>
        <w:tab/>
        <w:t xml:space="preserve">- повысилась  удовлетворенность  получателей услуг их качеством.  </w:t>
      </w:r>
    </w:p>
    <w:p w:rsidR="00907DBC" w:rsidRPr="002E1218" w:rsidRDefault="00907DBC" w:rsidP="00907DBC">
      <w:pPr>
        <w:pStyle w:val="ConsPlusNonformat"/>
        <w:widowControl/>
        <w:ind w:firstLine="708"/>
        <w:jc w:val="both"/>
        <w:rPr>
          <w:rFonts w:ascii="Times New Roman" w:hAnsi="Times New Roman" w:cs="Times New Roman"/>
          <w:sz w:val="28"/>
          <w:szCs w:val="28"/>
        </w:rPr>
      </w:pPr>
      <w:r w:rsidRPr="002E1218">
        <w:rPr>
          <w:rFonts w:ascii="Times New Roman" w:hAnsi="Times New Roman"/>
          <w:sz w:val="28"/>
          <w:szCs w:val="28"/>
        </w:rPr>
        <w:lastRenderedPageBreak/>
        <w:t>Муниципальное   учреждение  «Редакция Радио-Кинешма» предоставляет услугу:  «Производство и распространение радиопрограмм»</w:t>
      </w:r>
      <w:r w:rsidRPr="002E1218">
        <w:rPr>
          <w:rFonts w:ascii="Times New Roman" w:eastAsia="Tahoma" w:hAnsi="Times New Roman"/>
          <w:sz w:val="28"/>
          <w:szCs w:val="28"/>
        </w:rPr>
        <w:t xml:space="preserve">, которая </w:t>
      </w:r>
      <w:r w:rsidRPr="002E1218">
        <w:rPr>
          <w:rFonts w:ascii="Times New Roman" w:hAnsi="Times New Roman"/>
          <w:sz w:val="28"/>
          <w:szCs w:val="28"/>
        </w:rPr>
        <w:t xml:space="preserve">направлена на создание обеспечение доступа населения и организаций к информации о деятельности администрации городского округа Кинешма посредством радиовещания,  поддержание неразрывной связи между поколениями слушателей, создания исторических, публицистических и аналитических программ, передач для детей и юношества, радиопрограмм о фольклоре и народном творчестве. </w:t>
      </w:r>
      <w:r w:rsidRPr="002E1218">
        <w:rPr>
          <w:rFonts w:ascii="Times New Roman" w:hAnsi="Times New Roman" w:cs="Times New Roman"/>
          <w:sz w:val="28"/>
          <w:szCs w:val="28"/>
        </w:rPr>
        <w:t>Предметом деятельности является предоставление услуг связи, производство и выпуск радиопрограмм в соответствии с муниципальным заказом, в рекламных целях, а также программ просветительского направления.</w:t>
      </w:r>
    </w:p>
    <w:p w:rsidR="00907DBC" w:rsidRPr="00907DBC" w:rsidRDefault="00907DBC" w:rsidP="00907DBC">
      <w:pPr>
        <w:pStyle w:val="aa"/>
        <w:ind w:firstLine="708"/>
        <w:jc w:val="both"/>
        <w:rPr>
          <w:rFonts w:ascii="Times New Roman" w:hAnsi="Times New Roman"/>
          <w:sz w:val="28"/>
          <w:szCs w:val="28"/>
          <w:lang w:val="ru-RU"/>
        </w:rPr>
      </w:pPr>
      <w:r w:rsidRPr="00907DBC">
        <w:rPr>
          <w:rFonts w:ascii="Times New Roman" w:hAnsi="Times New Roman"/>
          <w:sz w:val="28"/>
          <w:szCs w:val="28"/>
          <w:lang w:val="ru-RU"/>
        </w:rPr>
        <w:t xml:space="preserve">Одна из самых глубоких перемен в деятельности СМИ связана с повышением роли местного радиовещания. Сегодня в современной России и, в частности, в городском округе Кинешма сформировалась новая структура радиовещания, возник широкий спектр радиостанций разных типов.   </w:t>
      </w:r>
    </w:p>
    <w:p w:rsidR="00907DBC" w:rsidRPr="00907DBC" w:rsidRDefault="00907DBC" w:rsidP="00907DBC">
      <w:pPr>
        <w:pStyle w:val="aa"/>
        <w:ind w:firstLine="708"/>
        <w:jc w:val="both"/>
        <w:rPr>
          <w:rFonts w:ascii="Times New Roman" w:hAnsi="Times New Roman"/>
          <w:sz w:val="28"/>
          <w:szCs w:val="28"/>
          <w:lang w:val="ru-RU"/>
        </w:rPr>
      </w:pPr>
      <w:r w:rsidRPr="00907DBC">
        <w:rPr>
          <w:rFonts w:ascii="Times New Roman" w:hAnsi="Times New Roman"/>
          <w:sz w:val="28"/>
          <w:szCs w:val="28"/>
          <w:lang w:val="ru-RU"/>
        </w:rPr>
        <w:t>Наряду с прежней системой работы муниципального учреждения «Редакция Радио-Кинешма» появились десятки региональных, в большинстве своем частных коммерческих радиостанций, образуются радиосети и медиа-холдинги. Поэтому развитие местного муниципального радио является важным направлением.</w:t>
      </w:r>
    </w:p>
    <w:p w:rsidR="00907DBC" w:rsidRPr="00907DBC" w:rsidRDefault="00907DBC" w:rsidP="00907DBC">
      <w:pPr>
        <w:pStyle w:val="aa"/>
        <w:ind w:firstLine="708"/>
        <w:jc w:val="both"/>
        <w:rPr>
          <w:rFonts w:ascii="Times New Roman" w:hAnsi="Times New Roman"/>
          <w:sz w:val="28"/>
          <w:szCs w:val="28"/>
          <w:lang w:val="ru-RU"/>
        </w:rPr>
      </w:pPr>
      <w:r w:rsidRPr="00907DBC">
        <w:rPr>
          <w:rFonts w:ascii="Times New Roman" w:hAnsi="Times New Roman"/>
          <w:sz w:val="28"/>
          <w:szCs w:val="28"/>
          <w:lang w:val="ru-RU"/>
        </w:rPr>
        <w:t>С мая 2014 года муниципальное учреждение «Редакция Радио-Кинешма» сотрудничает с сетевым партнеро</w:t>
      </w:r>
      <w:proofErr w:type="gramStart"/>
      <w:r w:rsidRPr="00907DBC">
        <w:rPr>
          <w:rFonts w:ascii="Times New Roman" w:hAnsi="Times New Roman"/>
          <w:sz w:val="28"/>
          <w:szCs w:val="28"/>
          <w:lang w:val="ru-RU"/>
        </w:rPr>
        <w:t>м-</w:t>
      </w:r>
      <w:proofErr w:type="gramEnd"/>
      <w:r w:rsidRPr="00907DBC">
        <w:rPr>
          <w:rFonts w:ascii="Times New Roman" w:hAnsi="Times New Roman"/>
          <w:sz w:val="28"/>
          <w:szCs w:val="28"/>
          <w:lang w:val="ru-RU"/>
        </w:rPr>
        <w:t xml:space="preserve"> телерадиокомпанией «МИР». Это музыкальная радиостанция, которая дарит хорошее настроение, развлекает, не забывая о романтике, а также интересно, легко и с пользой информирует своих радиослушателей о последних событиях в стране и области. Целевой аудиторией радиостанции являются семейные женщины (25+) с активной жизненной позицией, у которых есть потребность к самообразованию. Дополнительная аудитория – дети (12+). Бренд радио – это легкость восприятия, современность, миролюбие, романтичность и достоверность.  Общее настроение радиостанци</w:t>
      </w:r>
      <w:proofErr w:type="gramStart"/>
      <w:r w:rsidRPr="00907DBC">
        <w:rPr>
          <w:rFonts w:ascii="Times New Roman" w:hAnsi="Times New Roman"/>
          <w:sz w:val="28"/>
          <w:szCs w:val="28"/>
          <w:lang w:val="ru-RU"/>
        </w:rPr>
        <w:t>и-</w:t>
      </w:r>
      <w:proofErr w:type="gramEnd"/>
      <w:r w:rsidRPr="00907DBC">
        <w:rPr>
          <w:rFonts w:ascii="Times New Roman" w:hAnsi="Times New Roman"/>
          <w:sz w:val="28"/>
          <w:szCs w:val="28"/>
          <w:lang w:val="ru-RU"/>
        </w:rPr>
        <w:t xml:space="preserve"> легкое, светлое. Предпочтение песням позитивным и приятным на слух, интересным и актуальным, создающим или поддерживающим хорошее настроение. Один из критериев отбора материалов – качество продукта. Основу музыкальной базы составляют песни признанных российских композиторов и артистов 2000-2010 годов. Как дополнение – музыка 90-х годов и хиты последних 5-ти лет, отвечающей стилистической и эмоциональной составляющей формата. В эфирной сетке отведено место для постоянных радиопередач, освещающих жизнь страны и региона. Это программа «Новости». Они занимают важное место на радио МИР. Каждый час слушатели радио получают свежую и достоверную информацию местного, регионального и федерального значения. Хронометраж – 3 минуты, за это время слушатель должен получить наиболее полное представление о том, что происходит в его родном городе, стране и мире. Задача ведущего не просто рассказать о последних событиях, а сделать это интересно, занимательно. При этом радиостанция придерживается принципа объективности, не формирует мнения аудитории, а информирует слушателей. </w:t>
      </w:r>
      <w:proofErr w:type="gramStart"/>
      <w:r w:rsidRPr="00907DBC">
        <w:rPr>
          <w:rFonts w:ascii="Times New Roman" w:hAnsi="Times New Roman"/>
          <w:sz w:val="28"/>
          <w:szCs w:val="28"/>
          <w:lang w:val="ru-RU"/>
        </w:rPr>
        <w:t>Приоритетами тем являются: общемировые, российские события, события региона и города (ЧП, митинги, суды, праздники, юбилеи, общение с первыми лицами, освещение работы администрации города и области), социальные новости (зарплаты, тарифы, ЖКХ, льготы, образование), новости развлекательного и познавательного характера.</w:t>
      </w:r>
      <w:proofErr w:type="gramEnd"/>
    </w:p>
    <w:p w:rsidR="00907DBC" w:rsidRPr="00907DBC" w:rsidRDefault="00907DBC" w:rsidP="00907DBC">
      <w:pPr>
        <w:pStyle w:val="aa"/>
        <w:ind w:firstLine="708"/>
        <w:jc w:val="both"/>
        <w:rPr>
          <w:rFonts w:ascii="Times New Roman" w:hAnsi="Times New Roman"/>
          <w:sz w:val="28"/>
          <w:szCs w:val="28"/>
          <w:lang w:val="ru-RU"/>
        </w:rPr>
      </w:pPr>
      <w:r w:rsidRPr="00907DBC">
        <w:rPr>
          <w:rFonts w:ascii="Times New Roman" w:hAnsi="Times New Roman"/>
          <w:sz w:val="28"/>
          <w:szCs w:val="28"/>
          <w:lang w:val="ru-RU"/>
        </w:rPr>
        <w:lastRenderedPageBreak/>
        <w:t xml:space="preserve">Кроме того, радиослушатели Кинешмы могут заказывать свои любимые композиции в популярной передаче по заявкам "Час для Вас" по номеру горячей линии Радио "МИР". </w:t>
      </w:r>
    </w:p>
    <w:p w:rsidR="00907DBC" w:rsidRPr="002E1218" w:rsidRDefault="00907DBC" w:rsidP="00907DBC">
      <w:pPr>
        <w:ind w:firstLine="708"/>
        <w:jc w:val="both"/>
      </w:pPr>
      <w:r w:rsidRPr="002E1218">
        <w:t xml:space="preserve">Среди программ, выпускающихся Редакцией Радио-Кинешма можно выделить </w:t>
      </w:r>
      <w:proofErr w:type="gramStart"/>
      <w:r w:rsidRPr="002E1218">
        <w:t>следующие</w:t>
      </w:r>
      <w:proofErr w:type="gramEnd"/>
      <w:r w:rsidRPr="002E1218">
        <w:t>:</w:t>
      </w:r>
    </w:p>
    <w:p w:rsidR="00907DBC" w:rsidRPr="002E1218" w:rsidRDefault="00907DBC" w:rsidP="00907DBC">
      <w:pPr>
        <w:pStyle w:val="a5"/>
        <w:numPr>
          <w:ilvl w:val="0"/>
          <w:numId w:val="31"/>
        </w:numPr>
        <w:ind w:left="0" w:firstLine="709"/>
        <w:jc w:val="both"/>
      </w:pPr>
      <w:r w:rsidRPr="002E1218">
        <w:t>Познавательно-развлекательные рубрики – тематический рубрикатор соответствует интересам целевой аудитории. Познавательный компонент не исключает яркости подачи, экспертного мнения, доверительного совета и романтики.</w:t>
      </w:r>
    </w:p>
    <w:p w:rsidR="00907DBC" w:rsidRPr="002E1218" w:rsidRDefault="00907DBC" w:rsidP="00907DBC">
      <w:pPr>
        <w:pStyle w:val="a5"/>
        <w:numPr>
          <w:ilvl w:val="0"/>
          <w:numId w:val="31"/>
        </w:numPr>
        <w:ind w:left="0" w:firstLine="709"/>
        <w:jc w:val="both"/>
      </w:pPr>
      <w:proofErr w:type="gramStart"/>
      <w:r w:rsidRPr="002E1218">
        <w:t>Календарно-событийные</w:t>
      </w:r>
      <w:proofErr w:type="gramEnd"/>
      <w:r w:rsidRPr="002E1218">
        <w:t xml:space="preserve"> – что произошло в прошлом? Как оно находит отражение в настоящем? Жизнь – это бесконечная цепь событий. О самых важных ее звеньях для целевой аудитории рассказывает программа «Добрый повод».</w:t>
      </w:r>
    </w:p>
    <w:p w:rsidR="00907DBC" w:rsidRPr="002E1218" w:rsidRDefault="00907DBC" w:rsidP="00556F86">
      <w:pPr>
        <w:pStyle w:val="a5"/>
        <w:numPr>
          <w:ilvl w:val="0"/>
          <w:numId w:val="31"/>
        </w:numPr>
        <w:ind w:left="0" w:firstLine="709"/>
        <w:jc w:val="both"/>
      </w:pPr>
      <w:r w:rsidRPr="002E1218">
        <w:t>Культурно-просветительские – «Город и люди» - историческая программа, рассказывающая об истории города с момента его основания до наших дней, а также о его жителях, исторически значимых объектах культуры.</w:t>
      </w:r>
    </w:p>
    <w:p w:rsidR="00907DBC" w:rsidRPr="002E1218" w:rsidRDefault="00907DBC" w:rsidP="00556F86">
      <w:pPr>
        <w:ind w:firstLine="709"/>
        <w:jc w:val="both"/>
        <w:rPr>
          <w:color w:val="000000" w:themeColor="text1"/>
        </w:rPr>
      </w:pPr>
      <w:r w:rsidRPr="002E1218">
        <w:rPr>
          <w:color w:val="000000" w:themeColor="text1"/>
        </w:rPr>
        <w:t xml:space="preserve">Работа </w:t>
      </w:r>
      <w:r w:rsidRPr="002E1218">
        <w:t xml:space="preserve">многофункционального центра в городском округе Кинешма </w:t>
      </w:r>
      <w:r w:rsidRPr="002E1218">
        <w:rPr>
          <w:color w:val="000000" w:themeColor="text1"/>
        </w:rPr>
        <w:t xml:space="preserve"> организуется по принципу «одного окна», что на практике реализуется обеспечением возможности для заявителя при обращении в учреждение получить несколько услуг сразу, не переходя от одного специалиста к другому. Этот эффект достигается в результате специальной подготовки специалистов учреждения, которые не имеют узкой специализации по отдельным услугам, а обучаются приему и выдаче документов по всему спектру услуг, оказываемых на базе МФЦ. Каждый специалист в </w:t>
      </w:r>
      <w:r w:rsidRPr="002E1218">
        <w:t>МФЦ городского округа Кинешма»</w:t>
      </w:r>
      <w:r w:rsidRPr="002E1218">
        <w:rPr>
          <w:color w:val="000000" w:themeColor="text1"/>
        </w:rPr>
        <w:t xml:space="preserve"> является универсальным специалистом, что соответствует концепции развития предоставления услуг по принципу «одного окна», предусмотренной нормативными правовыми актами Российской Федерации в сфере создания многофункциональных центров.</w:t>
      </w:r>
    </w:p>
    <w:p w:rsidR="00907DBC" w:rsidRPr="002E1218" w:rsidRDefault="00907DBC" w:rsidP="00907DBC">
      <w:pPr>
        <w:ind w:firstLine="708"/>
        <w:jc w:val="both"/>
        <w:rPr>
          <w:color w:val="000000" w:themeColor="text1"/>
        </w:rPr>
      </w:pPr>
      <w:r w:rsidRPr="002E1218">
        <w:t>В 2016 году в  многофункциональный центр предлагал кинешемцам</w:t>
      </w:r>
      <w:r w:rsidRPr="002E1218">
        <w:rPr>
          <w:color w:val="000000" w:themeColor="text1"/>
        </w:rPr>
        <w:t>88 видов услуг федеральных, региональных и муниципальных органов исполнительной власти, что на 18 услуг больше по сравнению с 2015 годом.</w:t>
      </w:r>
    </w:p>
    <w:p w:rsidR="00907DBC" w:rsidRPr="002E1218" w:rsidRDefault="00907DBC" w:rsidP="00907DBC">
      <w:pPr>
        <w:ind w:firstLine="709"/>
        <w:jc w:val="both"/>
        <w:rPr>
          <w:color w:val="000000" w:themeColor="text1"/>
        </w:rPr>
      </w:pPr>
      <w:r w:rsidRPr="002E1218">
        <w:rPr>
          <w:color w:val="000000" w:themeColor="text1"/>
        </w:rPr>
        <w:t>К наиболее востребованным услугам по-прежнему относятся:</w:t>
      </w:r>
    </w:p>
    <w:p w:rsidR="00907DBC" w:rsidRPr="002E1218" w:rsidRDefault="00907DBC" w:rsidP="00907DBC">
      <w:pPr>
        <w:numPr>
          <w:ilvl w:val="0"/>
          <w:numId w:val="32"/>
        </w:numPr>
        <w:jc w:val="both"/>
        <w:rPr>
          <w:color w:val="000000" w:themeColor="text1"/>
        </w:rPr>
      </w:pPr>
      <w:r w:rsidRPr="002E1218">
        <w:rPr>
          <w:color w:val="000000" w:themeColor="text1"/>
        </w:rPr>
        <w:t xml:space="preserve">услуги </w:t>
      </w:r>
      <w:proofErr w:type="spellStart"/>
      <w:r w:rsidRPr="002E1218">
        <w:rPr>
          <w:color w:val="000000" w:themeColor="text1"/>
        </w:rPr>
        <w:t>Росреестра</w:t>
      </w:r>
      <w:proofErr w:type="spellEnd"/>
      <w:r w:rsidRPr="002E1218">
        <w:rPr>
          <w:color w:val="000000" w:themeColor="text1"/>
        </w:rPr>
        <w:t xml:space="preserve"> – 31 % </w:t>
      </w:r>
    </w:p>
    <w:p w:rsidR="00907DBC" w:rsidRPr="002E1218" w:rsidRDefault="00907DBC" w:rsidP="00907DBC">
      <w:pPr>
        <w:numPr>
          <w:ilvl w:val="0"/>
          <w:numId w:val="32"/>
        </w:numPr>
        <w:jc w:val="both"/>
        <w:rPr>
          <w:color w:val="000000" w:themeColor="text1"/>
        </w:rPr>
      </w:pPr>
      <w:r w:rsidRPr="002E1218">
        <w:rPr>
          <w:color w:val="000000" w:themeColor="text1"/>
        </w:rPr>
        <w:t>услуги Управления жилищно-коммунального хозяйства администрации городского округа Кинешма– 30 %;</w:t>
      </w:r>
    </w:p>
    <w:p w:rsidR="00907DBC" w:rsidRPr="002E1218" w:rsidRDefault="00907DBC" w:rsidP="00907DBC">
      <w:pPr>
        <w:numPr>
          <w:ilvl w:val="0"/>
          <w:numId w:val="32"/>
        </w:numPr>
        <w:jc w:val="both"/>
        <w:rPr>
          <w:color w:val="000000" w:themeColor="text1"/>
        </w:rPr>
      </w:pPr>
      <w:r w:rsidRPr="002E1218">
        <w:rPr>
          <w:color w:val="000000" w:themeColor="text1"/>
        </w:rPr>
        <w:t xml:space="preserve">услуги МВД – 21 % </w:t>
      </w:r>
    </w:p>
    <w:p w:rsidR="00907DBC" w:rsidRPr="002E1218" w:rsidRDefault="00907DBC" w:rsidP="00907DBC">
      <w:pPr>
        <w:ind w:firstLine="567"/>
        <w:jc w:val="both"/>
        <w:rPr>
          <w:color w:val="000000" w:themeColor="text1"/>
        </w:rPr>
      </w:pPr>
      <w:r w:rsidRPr="002E1218">
        <w:rPr>
          <w:color w:val="000000" w:themeColor="text1"/>
        </w:rPr>
        <w:t>Значительно выросло количество обращений граждан за получением услуг Территориального Управления социальной защиты населения через МФЦ. В 2016 году этот показатель составил 10% от общего объема предоставленных в МФЦ услуг за 2016 год, что на 7,5% больше аналогичного показателя за 2015 год.</w:t>
      </w:r>
    </w:p>
    <w:p w:rsidR="00907DBC" w:rsidRPr="002E1218" w:rsidRDefault="00907DBC" w:rsidP="00907DBC">
      <w:pPr>
        <w:ind w:firstLine="709"/>
        <w:jc w:val="both"/>
        <w:rPr>
          <w:color w:val="000000" w:themeColor="text1"/>
        </w:rPr>
      </w:pPr>
      <w:r w:rsidRPr="002E1218">
        <w:rPr>
          <w:color w:val="000000" w:themeColor="text1"/>
        </w:rPr>
        <w:t xml:space="preserve">За 2016 год в </w:t>
      </w:r>
      <w:r w:rsidRPr="002E1218">
        <w:t xml:space="preserve">МФЦ </w:t>
      </w:r>
      <w:r w:rsidRPr="002E1218">
        <w:rPr>
          <w:color w:val="000000" w:themeColor="text1"/>
        </w:rPr>
        <w:t>зарегистрировано 63 044 обращения граждан, что на 9 000 обращений больше чем в 2015 году.</w:t>
      </w:r>
    </w:p>
    <w:p w:rsidR="00907DBC" w:rsidRPr="002E1218" w:rsidRDefault="00907DBC" w:rsidP="00907DBC">
      <w:pPr>
        <w:ind w:firstLine="709"/>
        <w:jc w:val="both"/>
        <w:rPr>
          <w:color w:val="000000" w:themeColor="text1"/>
        </w:rPr>
      </w:pPr>
      <w:r w:rsidRPr="002E1218">
        <w:rPr>
          <w:color w:val="000000" w:themeColor="text1"/>
        </w:rPr>
        <w:t xml:space="preserve"> В 2016 году число «универсальных» специалистов  центра увеличено  с 15 до 18 человек. </w:t>
      </w:r>
    </w:p>
    <w:p w:rsidR="00907DBC" w:rsidRPr="002E1218" w:rsidRDefault="00907DBC" w:rsidP="00907DBC">
      <w:pPr>
        <w:ind w:firstLine="709"/>
        <w:jc w:val="both"/>
        <w:rPr>
          <w:color w:val="000000" w:themeColor="text1"/>
        </w:rPr>
      </w:pPr>
      <w:r w:rsidRPr="002E1218">
        <w:rPr>
          <w:color w:val="000000" w:themeColor="text1"/>
        </w:rPr>
        <w:t xml:space="preserve">В </w:t>
      </w:r>
      <w:r w:rsidR="00556F86">
        <w:t>К</w:t>
      </w:r>
      <w:r w:rsidRPr="002E1218">
        <w:t xml:space="preserve">инешемском многофункциональном центре </w:t>
      </w:r>
      <w:r w:rsidRPr="002E1218">
        <w:rPr>
          <w:color w:val="000000" w:themeColor="text1"/>
        </w:rPr>
        <w:t xml:space="preserve"> соблюдаются все требования к качеству обслуживания, предусмотренные нормативными правовыми актами Российской Федерации:</w:t>
      </w:r>
    </w:p>
    <w:p w:rsidR="00907DBC" w:rsidRPr="002E1218" w:rsidRDefault="00907DBC" w:rsidP="00907DBC">
      <w:pPr>
        <w:ind w:firstLine="709"/>
        <w:jc w:val="both"/>
        <w:rPr>
          <w:color w:val="000000" w:themeColor="text1"/>
        </w:rPr>
      </w:pPr>
      <w:r w:rsidRPr="002E1218">
        <w:rPr>
          <w:color w:val="000000" w:themeColor="text1"/>
        </w:rPr>
        <w:lastRenderedPageBreak/>
        <w:t>В центре внедрена электронная система управления очередью, что позволяет держать на высоком уровне показатель ожидания заявителей в очереди. В 2016 год средний показатель времени ожидания в очереди  2,7 минуты, в 2015 году этот показатель составлял  - 4,4 минут, при нормативе – 15 минут.</w:t>
      </w:r>
    </w:p>
    <w:p w:rsidR="00907DBC" w:rsidRPr="002E1218" w:rsidRDefault="00907DBC" w:rsidP="00907DBC">
      <w:pPr>
        <w:ind w:firstLine="709"/>
        <w:jc w:val="both"/>
        <w:rPr>
          <w:color w:val="000000" w:themeColor="text1"/>
        </w:rPr>
      </w:pPr>
      <w:r w:rsidRPr="002E1218">
        <w:rPr>
          <w:color w:val="000000" w:themeColor="text1"/>
        </w:rPr>
        <w:t>В МФЦ организована возможность предварительной записи заявителей. Запись может осуществляться как при личном обращении заявителя в офисе приема, по телефону или через сайт МФЦ. Данной услугой в 2016 году воспользовались 2090 человек.</w:t>
      </w:r>
    </w:p>
    <w:p w:rsidR="00907DBC" w:rsidRPr="002E1218" w:rsidRDefault="00907DBC" w:rsidP="00907DBC">
      <w:pPr>
        <w:ind w:firstLine="709"/>
        <w:jc w:val="both"/>
        <w:rPr>
          <w:color w:val="000000" w:themeColor="text1"/>
        </w:rPr>
      </w:pPr>
      <w:r w:rsidRPr="002E1218">
        <w:rPr>
          <w:color w:val="000000" w:themeColor="text1"/>
        </w:rPr>
        <w:t xml:space="preserve">Для обеспечения граждан информацией о деятельности МФЦ, услугах, предоставляемых на базе МФЦ, функционирует официальный Интернет-сайт МФЦ. На сайте в доступной форме представлена информация обо всех услугах, оказываемых в МФЦ, об органах государственной власти и местного самоуправления, с которыми у МФЦ заключены соглашения о взаимодействии, о нормативных правовых актах, регулирующих деятельность МФЦ. Заявители часто пользуются данными сервисами. За 2016 год на сайте  зарегистрировано  56 600 посещений, что в 2 раза больше, чем в 2015 году. </w:t>
      </w:r>
    </w:p>
    <w:p w:rsidR="00907DBC" w:rsidRPr="002E1218" w:rsidRDefault="00907DBC" w:rsidP="00907DBC">
      <w:pPr>
        <w:ind w:firstLine="567"/>
        <w:jc w:val="both"/>
        <w:rPr>
          <w:color w:val="000000" w:themeColor="text1"/>
        </w:rPr>
      </w:pPr>
      <w:r w:rsidRPr="002E1218">
        <w:rPr>
          <w:color w:val="000000" w:themeColor="text1"/>
        </w:rPr>
        <w:t>В многофункциональном центре постоянно проводиться работа по улучшению комфортности предоставления услуг. МФЦ обеспечено:</w:t>
      </w:r>
    </w:p>
    <w:p w:rsidR="00907DBC" w:rsidRPr="002E1218" w:rsidRDefault="00907DBC" w:rsidP="00907DBC">
      <w:pPr>
        <w:pStyle w:val="a5"/>
        <w:numPr>
          <w:ilvl w:val="0"/>
          <w:numId w:val="30"/>
        </w:numPr>
        <w:shd w:val="clear" w:color="auto" w:fill="FFFFFF"/>
        <w:jc w:val="both"/>
        <w:rPr>
          <w:color w:val="000000" w:themeColor="text1"/>
        </w:rPr>
      </w:pPr>
      <w:r w:rsidRPr="002E1218">
        <w:rPr>
          <w:color w:val="000000" w:themeColor="text1"/>
        </w:rPr>
        <w:t>программно-аппаратным комплексом (</w:t>
      </w:r>
      <w:proofErr w:type="spellStart"/>
      <w:r w:rsidRPr="002E1218">
        <w:rPr>
          <w:color w:val="000000" w:themeColor="text1"/>
        </w:rPr>
        <w:t>инфомат</w:t>
      </w:r>
      <w:proofErr w:type="spellEnd"/>
      <w:r w:rsidRPr="002E1218">
        <w:rPr>
          <w:color w:val="000000" w:themeColor="text1"/>
        </w:rPr>
        <w:t>),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w:t>
      </w:r>
    </w:p>
    <w:p w:rsidR="00907DBC" w:rsidRPr="002E1218" w:rsidRDefault="00907DBC" w:rsidP="00907DBC">
      <w:pPr>
        <w:pStyle w:val="a5"/>
        <w:numPr>
          <w:ilvl w:val="0"/>
          <w:numId w:val="30"/>
        </w:numPr>
        <w:shd w:val="clear" w:color="auto" w:fill="FFFFFF"/>
        <w:jc w:val="both"/>
        <w:rPr>
          <w:color w:val="000000" w:themeColor="text1"/>
        </w:rPr>
      </w:pPr>
      <w:r w:rsidRPr="002E1218">
        <w:rPr>
          <w:color w:val="000000" w:themeColor="text1"/>
        </w:rPr>
        <w:t>платежным терминалом (ОАО «Сбербанк»);</w:t>
      </w:r>
    </w:p>
    <w:p w:rsidR="00907DBC" w:rsidRPr="002E1218" w:rsidRDefault="00907DBC" w:rsidP="00907DBC">
      <w:pPr>
        <w:pStyle w:val="a5"/>
        <w:numPr>
          <w:ilvl w:val="0"/>
          <w:numId w:val="30"/>
        </w:numPr>
        <w:shd w:val="clear" w:color="auto" w:fill="FFFFFF"/>
        <w:jc w:val="both"/>
        <w:rPr>
          <w:color w:val="000000" w:themeColor="text1"/>
        </w:rPr>
      </w:pPr>
      <w:r w:rsidRPr="002E1218">
        <w:rPr>
          <w:color w:val="000000" w:themeColor="text1"/>
        </w:rPr>
        <w:t>электронной системой управления очередью;</w:t>
      </w:r>
    </w:p>
    <w:p w:rsidR="00907DBC" w:rsidRPr="002E1218" w:rsidRDefault="00907DBC" w:rsidP="00907DBC">
      <w:pPr>
        <w:pStyle w:val="a5"/>
        <w:numPr>
          <w:ilvl w:val="0"/>
          <w:numId w:val="30"/>
        </w:numPr>
        <w:shd w:val="clear" w:color="auto" w:fill="FFFFFF"/>
        <w:jc w:val="both"/>
        <w:rPr>
          <w:color w:val="000000" w:themeColor="text1"/>
        </w:rPr>
      </w:pPr>
      <w:r w:rsidRPr="002E1218">
        <w:rPr>
          <w:color w:val="000000" w:themeColor="text1"/>
        </w:rPr>
        <w:t>бесплатным туалетом для посетителей;</w:t>
      </w:r>
    </w:p>
    <w:p w:rsidR="00907DBC" w:rsidRPr="002E1218" w:rsidRDefault="00907DBC" w:rsidP="00907DBC">
      <w:pPr>
        <w:pStyle w:val="a5"/>
        <w:numPr>
          <w:ilvl w:val="0"/>
          <w:numId w:val="30"/>
        </w:numPr>
        <w:shd w:val="clear" w:color="auto" w:fill="FFFFFF"/>
        <w:jc w:val="both"/>
        <w:rPr>
          <w:color w:val="000000" w:themeColor="text1"/>
        </w:rPr>
      </w:pPr>
      <w:r w:rsidRPr="002E1218">
        <w:rPr>
          <w:color w:val="000000" w:themeColor="text1"/>
        </w:rPr>
        <w:t>кондиционером воздуха.</w:t>
      </w:r>
    </w:p>
    <w:p w:rsidR="00907DBC" w:rsidRPr="002E1218" w:rsidRDefault="00907DBC" w:rsidP="00907DBC">
      <w:pPr>
        <w:shd w:val="clear" w:color="auto" w:fill="FFFFFF"/>
        <w:ind w:firstLine="567"/>
        <w:jc w:val="both"/>
        <w:rPr>
          <w:color w:val="000000" w:themeColor="text1"/>
        </w:rPr>
      </w:pPr>
      <w:r w:rsidRPr="002E1218">
        <w:t xml:space="preserve">Основными задачи развития  МФЦ на 2017 и  последующие годы являются: </w:t>
      </w:r>
      <w:r w:rsidRPr="002E1218">
        <w:rPr>
          <w:shd w:val="clear" w:color="auto" w:fill="FFFFFF"/>
        </w:rPr>
        <w:t xml:space="preserve">реализация принципа «одного окна» в рамках предоставления услуг по «жизненным ситуациям», расширение перечня предоставляемых услуг и формирование благоприятного имиджа центра «Мои документы». </w:t>
      </w:r>
    </w:p>
    <w:p w:rsidR="00907DBC" w:rsidRPr="002E1218" w:rsidRDefault="00907DBC" w:rsidP="00907DBC">
      <w:pPr>
        <w:shd w:val="clear" w:color="auto" w:fill="FFFFFF"/>
        <w:ind w:firstLine="567"/>
        <w:jc w:val="both"/>
        <w:rPr>
          <w:color w:val="000000" w:themeColor="text1"/>
        </w:rPr>
      </w:pPr>
      <w:r w:rsidRPr="002E1218">
        <w:rPr>
          <w:shd w:val="clear" w:color="auto" w:fill="FFFFFF"/>
        </w:rPr>
        <w:t>На решение этих задач и будет направлена дальнейшая работа, хотя необходимо отметить, что и на текущую дату МФЦ Кинешма занимает одно из лидирующих мест среди МФЦ Ивановской области.</w:t>
      </w:r>
    </w:p>
    <w:p w:rsidR="00907DBC" w:rsidRPr="00907DBC" w:rsidRDefault="00907DBC" w:rsidP="00907DBC">
      <w:pPr>
        <w:pStyle w:val="aa"/>
        <w:ind w:firstLine="708"/>
        <w:jc w:val="both"/>
        <w:rPr>
          <w:rFonts w:ascii="Times New Roman" w:hAnsi="Times New Roman"/>
          <w:sz w:val="28"/>
          <w:szCs w:val="28"/>
          <w:lang w:val="ru-RU"/>
        </w:rPr>
      </w:pPr>
      <w:r w:rsidRPr="00907DBC">
        <w:rPr>
          <w:rFonts w:ascii="Times New Roman" w:hAnsi="Times New Roman"/>
          <w:sz w:val="28"/>
          <w:szCs w:val="28"/>
          <w:lang w:val="ru-RU"/>
        </w:rPr>
        <w:t>Таким образом, МУ «Редакция Радио-Кинешма» регулярно освещает жизнь нашего города и региона и является надежным информационным партнером, связующим звеном между населением и администрацией города, а МФЦ обеспечивает возможность для заявителей при обращении получать несколько услуг сразу, не переходя от одного специалиста к другому.</w:t>
      </w:r>
    </w:p>
    <w:p w:rsidR="00907DBC" w:rsidRPr="002E1218" w:rsidRDefault="00907DBC" w:rsidP="00907DBC">
      <w:pPr>
        <w:tabs>
          <w:tab w:val="left" w:pos="0"/>
        </w:tabs>
        <w:ind w:firstLine="709"/>
        <w:jc w:val="both"/>
        <w:rPr>
          <w:b/>
        </w:rPr>
      </w:pPr>
      <w:r w:rsidRPr="002E1218">
        <w:t>Проведенная в отчетном году работа по совершенствованию работы МУ "Редакция Радио-Кинешма" и МУ «Многофункциональный центр по предоставлению государственных и муниципальных услуг городского округа Кинешма» позволила достичь запланированных показателей по подпрограмме. Поэтому необходимо продолжать работать по мероприятиям программы, совершенствуя каждое направление, в результате добиваясь достижения плановых показателей программы.</w:t>
      </w:r>
    </w:p>
    <w:p w:rsidR="00907DBC" w:rsidRDefault="00907DBC" w:rsidP="00330AE3">
      <w:pPr>
        <w:pStyle w:val="ConsPlusNonformat"/>
        <w:widowControl/>
        <w:ind w:firstLine="708"/>
        <w:jc w:val="both"/>
        <w:rPr>
          <w:rFonts w:ascii="Times New Roman" w:hAnsi="Times New Roman"/>
          <w:sz w:val="28"/>
          <w:szCs w:val="28"/>
        </w:rPr>
      </w:pPr>
    </w:p>
    <w:p w:rsidR="00556F86" w:rsidRDefault="00556F86" w:rsidP="00330AE3">
      <w:pPr>
        <w:pStyle w:val="ConsPlusNonformat"/>
        <w:widowControl/>
        <w:ind w:firstLine="708"/>
        <w:jc w:val="both"/>
        <w:rPr>
          <w:rFonts w:ascii="Times New Roman" w:hAnsi="Times New Roman"/>
          <w:sz w:val="28"/>
          <w:szCs w:val="28"/>
        </w:rPr>
        <w:sectPr w:rsidR="00556F86" w:rsidSect="00330AE3">
          <w:pgSz w:w="11906" w:h="16838"/>
          <w:pgMar w:top="851" w:right="709" w:bottom="1134" w:left="567" w:header="709" w:footer="709" w:gutter="0"/>
          <w:cols w:space="708"/>
          <w:docGrid w:linePitch="360"/>
        </w:sectPr>
      </w:pPr>
    </w:p>
    <w:p w:rsidR="00F9498E" w:rsidRDefault="00F9498E" w:rsidP="00F9498E">
      <w:pPr>
        <w:ind w:left="-567" w:firstLine="1275"/>
        <w:jc w:val="center"/>
      </w:pPr>
      <w:r>
        <w:lastRenderedPageBreak/>
        <w:t>Отчет о ходе реализации Программы (тыс. рублей)</w:t>
      </w:r>
    </w:p>
    <w:p w:rsidR="00F9498E" w:rsidRDefault="00F9498E" w:rsidP="00F9498E">
      <w:pPr>
        <w:ind w:firstLine="708"/>
        <w:jc w:val="cente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559"/>
        <w:gridCol w:w="1418"/>
        <w:gridCol w:w="1276"/>
        <w:gridCol w:w="1275"/>
        <w:gridCol w:w="1560"/>
        <w:gridCol w:w="2409"/>
        <w:gridCol w:w="709"/>
        <w:gridCol w:w="992"/>
        <w:gridCol w:w="993"/>
        <w:gridCol w:w="1417"/>
      </w:tblGrid>
      <w:tr w:rsidR="00F9498E" w:rsidRPr="00F9498E" w:rsidTr="00F14A59">
        <w:trPr>
          <w:tblHeader/>
        </w:trPr>
        <w:tc>
          <w:tcPr>
            <w:tcW w:w="710" w:type="dxa"/>
            <w:shd w:val="clear" w:color="auto" w:fill="auto"/>
          </w:tcPr>
          <w:p w:rsidR="00F9498E" w:rsidRPr="00F9498E" w:rsidRDefault="00F9498E" w:rsidP="00BC1B7C">
            <w:pPr>
              <w:jc w:val="center"/>
              <w:rPr>
                <w:b/>
                <w:sz w:val="20"/>
                <w:szCs w:val="20"/>
              </w:rPr>
            </w:pPr>
            <w:r w:rsidRPr="00F9498E">
              <w:rPr>
                <w:b/>
                <w:sz w:val="20"/>
                <w:szCs w:val="20"/>
              </w:rPr>
              <w:t>№</w:t>
            </w:r>
          </w:p>
          <w:p w:rsidR="00F9498E" w:rsidRPr="00F9498E" w:rsidRDefault="00F9498E" w:rsidP="00BC1B7C">
            <w:pPr>
              <w:jc w:val="center"/>
              <w:rPr>
                <w:b/>
                <w:sz w:val="20"/>
                <w:szCs w:val="20"/>
              </w:rPr>
            </w:pPr>
            <w:proofErr w:type="gramStart"/>
            <w:r w:rsidRPr="00F9498E">
              <w:rPr>
                <w:b/>
                <w:sz w:val="20"/>
                <w:szCs w:val="20"/>
              </w:rPr>
              <w:t>п</w:t>
            </w:r>
            <w:proofErr w:type="gramEnd"/>
            <w:r w:rsidRPr="00F9498E">
              <w:rPr>
                <w:b/>
                <w:sz w:val="20"/>
                <w:szCs w:val="20"/>
              </w:rPr>
              <w:t>/п</w:t>
            </w:r>
          </w:p>
        </w:tc>
        <w:tc>
          <w:tcPr>
            <w:tcW w:w="1984" w:type="dxa"/>
            <w:shd w:val="clear" w:color="auto" w:fill="auto"/>
          </w:tcPr>
          <w:p w:rsidR="00F9498E" w:rsidRPr="00F9498E" w:rsidRDefault="00F9498E" w:rsidP="00BC1B7C">
            <w:pPr>
              <w:rPr>
                <w:b/>
                <w:sz w:val="20"/>
                <w:szCs w:val="20"/>
              </w:rPr>
            </w:pPr>
            <w:r w:rsidRPr="00F9498E">
              <w:rPr>
                <w:b/>
                <w:sz w:val="20"/>
                <w:szCs w:val="20"/>
              </w:rPr>
              <w:t>Наименование Программы, подпрограммы, основного мероприятия, мероприятия</w:t>
            </w:r>
          </w:p>
        </w:tc>
        <w:tc>
          <w:tcPr>
            <w:tcW w:w="1559" w:type="dxa"/>
            <w:shd w:val="clear" w:color="auto" w:fill="auto"/>
          </w:tcPr>
          <w:p w:rsidR="00F9498E" w:rsidRPr="00F9498E" w:rsidRDefault="00F9498E" w:rsidP="00BC1B7C">
            <w:pPr>
              <w:jc w:val="center"/>
              <w:rPr>
                <w:b/>
                <w:sz w:val="20"/>
                <w:szCs w:val="20"/>
              </w:rPr>
            </w:pPr>
            <w:r w:rsidRPr="00F9498E">
              <w:rPr>
                <w:b/>
                <w:sz w:val="20"/>
                <w:szCs w:val="20"/>
              </w:rPr>
              <w:t>Исполнитель</w:t>
            </w:r>
          </w:p>
        </w:tc>
        <w:tc>
          <w:tcPr>
            <w:tcW w:w="1418" w:type="dxa"/>
            <w:shd w:val="clear" w:color="auto" w:fill="auto"/>
          </w:tcPr>
          <w:p w:rsidR="00F9498E" w:rsidRPr="00F9498E" w:rsidRDefault="00F9498E" w:rsidP="00BC1B7C">
            <w:pPr>
              <w:jc w:val="center"/>
              <w:rPr>
                <w:b/>
                <w:sz w:val="20"/>
                <w:szCs w:val="20"/>
              </w:rPr>
            </w:pPr>
            <w:r w:rsidRPr="00F9498E">
              <w:rPr>
                <w:b/>
                <w:sz w:val="20"/>
                <w:szCs w:val="20"/>
              </w:rPr>
              <w:t xml:space="preserve">Источник </w:t>
            </w:r>
          </w:p>
          <w:p w:rsidR="00F9498E" w:rsidRPr="00F9498E" w:rsidRDefault="00F9498E" w:rsidP="00BC1B7C">
            <w:pPr>
              <w:jc w:val="center"/>
              <w:rPr>
                <w:b/>
                <w:sz w:val="20"/>
                <w:szCs w:val="20"/>
              </w:rPr>
            </w:pPr>
            <w:r w:rsidRPr="00F9498E">
              <w:rPr>
                <w:b/>
                <w:sz w:val="20"/>
                <w:szCs w:val="20"/>
              </w:rPr>
              <w:t>финансирования</w:t>
            </w:r>
          </w:p>
        </w:tc>
        <w:tc>
          <w:tcPr>
            <w:tcW w:w="1276" w:type="dxa"/>
            <w:shd w:val="clear" w:color="auto" w:fill="auto"/>
          </w:tcPr>
          <w:p w:rsidR="00F9498E" w:rsidRPr="00F9498E" w:rsidRDefault="00F9498E" w:rsidP="00BC1B7C">
            <w:pPr>
              <w:jc w:val="center"/>
              <w:rPr>
                <w:b/>
                <w:sz w:val="20"/>
                <w:szCs w:val="20"/>
              </w:rPr>
            </w:pPr>
            <w:r w:rsidRPr="00F9498E">
              <w:rPr>
                <w:b/>
                <w:sz w:val="20"/>
                <w:szCs w:val="20"/>
              </w:rPr>
              <w:t>Объем финансирования в соответствии с программой (</w:t>
            </w:r>
            <w:r w:rsidRPr="00FE73C2">
              <w:rPr>
                <w:sz w:val="20"/>
                <w:szCs w:val="20"/>
              </w:rPr>
              <w:t>в редакции на 31 декабря отчетного года)</w:t>
            </w:r>
          </w:p>
        </w:tc>
        <w:tc>
          <w:tcPr>
            <w:tcW w:w="1275" w:type="dxa"/>
            <w:shd w:val="clear" w:color="auto" w:fill="auto"/>
          </w:tcPr>
          <w:p w:rsidR="00F9498E" w:rsidRDefault="00F9498E" w:rsidP="00BC1B7C">
            <w:pPr>
              <w:jc w:val="center"/>
              <w:rPr>
                <w:b/>
                <w:sz w:val="20"/>
                <w:szCs w:val="20"/>
              </w:rPr>
            </w:pPr>
            <w:r w:rsidRPr="00F9498E">
              <w:rPr>
                <w:b/>
                <w:sz w:val="20"/>
                <w:szCs w:val="20"/>
              </w:rPr>
              <w:t xml:space="preserve">Кассовые расходы </w:t>
            </w:r>
          </w:p>
          <w:p w:rsidR="00FE73C2" w:rsidRPr="00FE73C2" w:rsidRDefault="00FE73C2" w:rsidP="00BC1B7C">
            <w:pPr>
              <w:jc w:val="center"/>
              <w:rPr>
                <w:sz w:val="20"/>
                <w:szCs w:val="20"/>
              </w:rPr>
            </w:pPr>
            <w:r>
              <w:rPr>
                <w:sz w:val="20"/>
                <w:szCs w:val="20"/>
              </w:rPr>
              <w:t>на 31 декабря 2016года</w:t>
            </w:r>
          </w:p>
          <w:p w:rsidR="00F9498E" w:rsidRPr="00F9498E" w:rsidRDefault="00F9498E" w:rsidP="00BC1B7C">
            <w:pPr>
              <w:jc w:val="center"/>
              <w:rPr>
                <w:b/>
                <w:sz w:val="20"/>
                <w:szCs w:val="20"/>
              </w:rPr>
            </w:pPr>
          </w:p>
        </w:tc>
        <w:tc>
          <w:tcPr>
            <w:tcW w:w="1560" w:type="dxa"/>
            <w:shd w:val="clear" w:color="auto" w:fill="auto"/>
          </w:tcPr>
          <w:p w:rsidR="00F9498E" w:rsidRPr="00F9498E" w:rsidRDefault="00F9498E" w:rsidP="00BC1B7C">
            <w:pPr>
              <w:jc w:val="center"/>
              <w:rPr>
                <w:b/>
                <w:sz w:val="20"/>
                <w:szCs w:val="20"/>
              </w:rPr>
            </w:pPr>
            <w:r w:rsidRPr="00F9498E">
              <w:rPr>
                <w:b/>
                <w:sz w:val="20"/>
                <w:szCs w:val="20"/>
              </w:rPr>
              <w:t>Пояснения причин отклонений</w:t>
            </w:r>
          </w:p>
        </w:tc>
        <w:tc>
          <w:tcPr>
            <w:tcW w:w="2409" w:type="dxa"/>
            <w:shd w:val="clear" w:color="auto" w:fill="auto"/>
          </w:tcPr>
          <w:p w:rsidR="00F9498E" w:rsidRPr="00F9498E" w:rsidRDefault="00F9498E" w:rsidP="00BC1B7C">
            <w:pPr>
              <w:jc w:val="center"/>
              <w:rPr>
                <w:b/>
                <w:sz w:val="20"/>
                <w:szCs w:val="20"/>
              </w:rPr>
            </w:pPr>
            <w:r w:rsidRPr="00F9498E">
              <w:rPr>
                <w:b/>
                <w:sz w:val="20"/>
                <w:szCs w:val="20"/>
              </w:rPr>
              <w:t>Наименование целевого индикатора (показателя)</w:t>
            </w:r>
          </w:p>
        </w:tc>
        <w:tc>
          <w:tcPr>
            <w:tcW w:w="709" w:type="dxa"/>
            <w:shd w:val="clear" w:color="auto" w:fill="auto"/>
          </w:tcPr>
          <w:p w:rsidR="00F9498E" w:rsidRPr="00F9498E" w:rsidRDefault="00F9498E" w:rsidP="00BC1B7C">
            <w:pPr>
              <w:jc w:val="center"/>
              <w:rPr>
                <w:b/>
                <w:sz w:val="20"/>
                <w:szCs w:val="20"/>
              </w:rPr>
            </w:pPr>
            <w:r w:rsidRPr="00F9498E">
              <w:rPr>
                <w:b/>
                <w:sz w:val="20"/>
                <w:szCs w:val="20"/>
              </w:rPr>
              <w:t>Ед. изм.</w:t>
            </w:r>
          </w:p>
        </w:tc>
        <w:tc>
          <w:tcPr>
            <w:tcW w:w="992" w:type="dxa"/>
            <w:shd w:val="clear" w:color="auto" w:fill="auto"/>
          </w:tcPr>
          <w:p w:rsidR="00F9498E" w:rsidRPr="00F9498E" w:rsidRDefault="00F9498E" w:rsidP="00BC1B7C">
            <w:pPr>
              <w:jc w:val="center"/>
              <w:rPr>
                <w:b/>
                <w:sz w:val="20"/>
                <w:szCs w:val="20"/>
              </w:rPr>
            </w:pPr>
            <w:r w:rsidRPr="00F9498E">
              <w:rPr>
                <w:b/>
                <w:sz w:val="20"/>
                <w:szCs w:val="20"/>
              </w:rPr>
              <w:t>План</w:t>
            </w:r>
          </w:p>
        </w:tc>
        <w:tc>
          <w:tcPr>
            <w:tcW w:w="993" w:type="dxa"/>
            <w:shd w:val="clear" w:color="auto" w:fill="auto"/>
          </w:tcPr>
          <w:p w:rsidR="00F9498E" w:rsidRPr="00F9498E" w:rsidRDefault="00F9498E" w:rsidP="00BC1B7C">
            <w:pPr>
              <w:jc w:val="center"/>
              <w:rPr>
                <w:b/>
                <w:sz w:val="20"/>
                <w:szCs w:val="20"/>
              </w:rPr>
            </w:pPr>
            <w:r w:rsidRPr="00F9498E">
              <w:rPr>
                <w:b/>
                <w:sz w:val="20"/>
                <w:szCs w:val="20"/>
              </w:rPr>
              <w:t>Факт</w:t>
            </w:r>
          </w:p>
        </w:tc>
        <w:tc>
          <w:tcPr>
            <w:tcW w:w="1417" w:type="dxa"/>
            <w:shd w:val="clear" w:color="auto" w:fill="auto"/>
          </w:tcPr>
          <w:p w:rsidR="00F9498E" w:rsidRPr="00F9498E" w:rsidRDefault="00F9498E" w:rsidP="00BC1B7C">
            <w:pPr>
              <w:jc w:val="center"/>
              <w:rPr>
                <w:b/>
                <w:sz w:val="20"/>
                <w:szCs w:val="20"/>
              </w:rPr>
            </w:pPr>
            <w:r w:rsidRPr="00F9498E">
              <w:rPr>
                <w:b/>
                <w:sz w:val="20"/>
                <w:szCs w:val="20"/>
              </w:rPr>
              <w:t>Пояснения причин отклонений</w:t>
            </w:r>
          </w:p>
        </w:tc>
      </w:tr>
      <w:tr w:rsidR="00F9498E" w:rsidRPr="00F9498E" w:rsidTr="00F14A59">
        <w:trPr>
          <w:tblHeader/>
        </w:trPr>
        <w:tc>
          <w:tcPr>
            <w:tcW w:w="710" w:type="dxa"/>
            <w:shd w:val="clear" w:color="auto" w:fill="auto"/>
          </w:tcPr>
          <w:p w:rsidR="00F9498E" w:rsidRPr="00F9498E" w:rsidRDefault="00F9498E" w:rsidP="00BC1B7C">
            <w:pPr>
              <w:jc w:val="center"/>
              <w:rPr>
                <w:sz w:val="20"/>
                <w:szCs w:val="20"/>
              </w:rPr>
            </w:pPr>
            <w:r w:rsidRPr="00F9498E">
              <w:rPr>
                <w:sz w:val="20"/>
                <w:szCs w:val="20"/>
              </w:rPr>
              <w:t>1</w:t>
            </w:r>
          </w:p>
        </w:tc>
        <w:tc>
          <w:tcPr>
            <w:tcW w:w="1984" w:type="dxa"/>
            <w:shd w:val="clear" w:color="auto" w:fill="auto"/>
          </w:tcPr>
          <w:p w:rsidR="00F9498E" w:rsidRPr="00F9498E" w:rsidRDefault="00F9498E" w:rsidP="00BC1B7C">
            <w:pPr>
              <w:jc w:val="center"/>
              <w:rPr>
                <w:sz w:val="20"/>
                <w:szCs w:val="20"/>
              </w:rPr>
            </w:pPr>
            <w:r w:rsidRPr="00F9498E">
              <w:rPr>
                <w:sz w:val="20"/>
                <w:szCs w:val="20"/>
              </w:rPr>
              <w:t>2</w:t>
            </w:r>
          </w:p>
        </w:tc>
        <w:tc>
          <w:tcPr>
            <w:tcW w:w="1559" w:type="dxa"/>
            <w:shd w:val="clear" w:color="auto" w:fill="auto"/>
          </w:tcPr>
          <w:p w:rsidR="00F9498E" w:rsidRPr="00F9498E" w:rsidRDefault="00F9498E" w:rsidP="00BC1B7C">
            <w:pPr>
              <w:jc w:val="center"/>
              <w:rPr>
                <w:sz w:val="20"/>
                <w:szCs w:val="20"/>
              </w:rPr>
            </w:pPr>
            <w:r w:rsidRPr="00F9498E">
              <w:rPr>
                <w:sz w:val="20"/>
                <w:szCs w:val="20"/>
              </w:rPr>
              <w:t>3</w:t>
            </w:r>
          </w:p>
        </w:tc>
        <w:tc>
          <w:tcPr>
            <w:tcW w:w="1418" w:type="dxa"/>
            <w:shd w:val="clear" w:color="auto" w:fill="auto"/>
          </w:tcPr>
          <w:p w:rsidR="00F9498E" w:rsidRPr="00F9498E" w:rsidRDefault="00F9498E" w:rsidP="00BC1B7C">
            <w:pPr>
              <w:jc w:val="center"/>
              <w:rPr>
                <w:sz w:val="20"/>
                <w:szCs w:val="20"/>
              </w:rPr>
            </w:pPr>
            <w:r w:rsidRPr="00F9498E">
              <w:rPr>
                <w:sz w:val="20"/>
                <w:szCs w:val="20"/>
              </w:rPr>
              <w:t>4</w:t>
            </w:r>
          </w:p>
        </w:tc>
        <w:tc>
          <w:tcPr>
            <w:tcW w:w="1276" w:type="dxa"/>
            <w:shd w:val="clear" w:color="auto" w:fill="auto"/>
          </w:tcPr>
          <w:p w:rsidR="00F9498E" w:rsidRPr="00F9498E" w:rsidRDefault="00F9498E" w:rsidP="00BC1B7C">
            <w:pPr>
              <w:jc w:val="center"/>
              <w:rPr>
                <w:sz w:val="20"/>
                <w:szCs w:val="20"/>
              </w:rPr>
            </w:pPr>
            <w:r w:rsidRPr="00F9498E">
              <w:rPr>
                <w:sz w:val="20"/>
                <w:szCs w:val="20"/>
              </w:rPr>
              <w:t>5</w:t>
            </w:r>
          </w:p>
        </w:tc>
        <w:tc>
          <w:tcPr>
            <w:tcW w:w="1275" w:type="dxa"/>
            <w:shd w:val="clear" w:color="auto" w:fill="auto"/>
          </w:tcPr>
          <w:p w:rsidR="00F9498E" w:rsidRPr="00F9498E" w:rsidRDefault="00F9498E" w:rsidP="00BC1B7C">
            <w:pPr>
              <w:jc w:val="center"/>
              <w:rPr>
                <w:sz w:val="20"/>
                <w:szCs w:val="20"/>
              </w:rPr>
            </w:pPr>
            <w:r w:rsidRPr="00F9498E">
              <w:rPr>
                <w:sz w:val="20"/>
                <w:szCs w:val="20"/>
              </w:rPr>
              <w:t>6</w:t>
            </w:r>
          </w:p>
        </w:tc>
        <w:tc>
          <w:tcPr>
            <w:tcW w:w="1560" w:type="dxa"/>
            <w:shd w:val="clear" w:color="auto" w:fill="auto"/>
          </w:tcPr>
          <w:p w:rsidR="00F9498E" w:rsidRPr="00F9498E" w:rsidRDefault="00F9498E" w:rsidP="00BC1B7C">
            <w:pPr>
              <w:jc w:val="center"/>
              <w:rPr>
                <w:sz w:val="20"/>
                <w:szCs w:val="20"/>
              </w:rPr>
            </w:pPr>
            <w:r w:rsidRPr="00F9498E">
              <w:rPr>
                <w:sz w:val="20"/>
                <w:szCs w:val="20"/>
              </w:rPr>
              <w:t>7</w:t>
            </w:r>
          </w:p>
        </w:tc>
        <w:tc>
          <w:tcPr>
            <w:tcW w:w="2409" w:type="dxa"/>
            <w:shd w:val="clear" w:color="auto" w:fill="auto"/>
          </w:tcPr>
          <w:p w:rsidR="00F9498E" w:rsidRPr="00F9498E" w:rsidRDefault="00F9498E" w:rsidP="00BC1B7C">
            <w:pPr>
              <w:jc w:val="center"/>
              <w:rPr>
                <w:sz w:val="20"/>
                <w:szCs w:val="20"/>
              </w:rPr>
            </w:pPr>
            <w:r w:rsidRPr="00F9498E">
              <w:rPr>
                <w:sz w:val="20"/>
                <w:szCs w:val="20"/>
              </w:rPr>
              <w:t>8</w:t>
            </w:r>
          </w:p>
        </w:tc>
        <w:tc>
          <w:tcPr>
            <w:tcW w:w="709" w:type="dxa"/>
            <w:shd w:val="clear" w:color="auto" w:fill="auto"/>
          </w:tcPr>
          <w:p w:rsidR="00F9498E" w:rsidRPr="00F9498E" w:rsidRDefault="00F9498E" w:rsidP="00BC1B7C">
            <w:pPr>
              <w:jc w:val="center"/>
              <w:rPr>
                <w:sz w:val="20"/>
                <w:szCs w:val="20"/>
              </w:rPr>
            </w:pPr>
            <w:r w:rsidRPr="00F9498E">
              <w:rPr>
                <w:sz w:val="20"/>
                <w:szCs w:val="20"/>
              </w:rPr>
              <w:t>9</w:t>
            </w:r>
          </w:p>
        </w:tc>
        <w:tc>
          <w:tcPr>
            <w:tcW w:w="992" w:type="dxa"/>
            <w:shd w:val="clear" w:color="auto" w:fill="auto"/>
          </w:tcPr>
          <w:p w:rsidR="00F9498E" w:rsidRPr="00F9498E" w:rsidRDefault="00F9498E" w:rsidP="00BC1B7C">
            <w:pPr>
              <w:jc w:val="center"/>
              <w:rPr>
                <w:sz w:val="20"/>
                <w:szCs w:val="20"/>
              </w:rPr>
            </w:pPr>
            <w:r w:rsidRPr="00F9498E">
              <w:rPr>
                <w:sz w:val="20"/>
                <w:szCs w:val="20"/>
              </w:rPr>
              <w:t>10</w:t>
            </w:r>
          </w:p>
        </w:tc>
        <w:tc>
          <w:tcPr>
            <w:tcW w:w="993" w:type="dxa"/>
            <w:shd w:val="clear" w:color="auto" w:fill="auto"/>
          </w:tcPr>
          <w:p w:rsidR="00F9498E" w:rsidRPr="00F9498E" w:rsidRDefault="00F9498E" w:rsidP="00BC1B7C">
            <w:pPr>
              <w:jc w:val="center"/>
              <w:rPr>
                <w:sz w:val="20"/>
                <w:szCs w:val="20"/>
              </w:rPr>
            </w:pPr>
            <w:r w:rsidRPr="00F9498E">
              <w:rPr>
                <w:sz w:val="20"/>
                <w:szCs w:val="20"/>
              </w:rPr>
              <w:t>11</w:t>
            </w:r>
          </w:p>
        </w:tc>
        <w:tc>
          <w:tcPr>
            <w:tcW w:w="1417" w:type="dxa"/>
            <w:shd w:val="clear" w:color="auto" w:fill="auto"/>
          </w:tcPr>
          <w:p w:rsidR="00F9498E" w:rsidRPr="00F9498E" w:rsidRDefault="00F9498E" w:rsidP="00BC1B7C">
            <w:pPr>
              <w:jc w:val="center"/>
              <w:rPr>
                <w:sz w:val="20"/>
                <w:szCs w:val="20"/>
              </w:rPr>
            </w:pPr>
            <w:r w:rsidRPr="00F9498E">
              <w:rPr>
                <w:sz w:val="20"/>
                <w:szCs w:val="20"/>
              </w:rPr>
              <w:t>12</w:t>
            </w:r>
          </w:p>
        </w:tc>
      </w:tr>
      <w:tr w:rsidR="00F9498E" w:rsidRPr="00F9498E" w:rsidTr="00F14A59">
        <w:trPr>
          <w:trHeight w:val="302"/>
        </w:trPr>
        <w:tc>
          <w:tcPr>
            <w:tcW w:w="710" w:type="dxa"/>
            <w:vMerge w:val="restart"/>
            <w:shd w:val="clear" w:color="auto" w:fill="auto"/>
          </w:tcPr>
          <w:p w:rsidR="00F9498E" w:rsidRPr="00F9498E" w:rsidRDefault="00F9498E" w:rsidP="00BC1B7C">
            <w:pPr>
              <w:rPr>
                <w:b/>
                <w:sz w:val="20"/>
                <w:szCs w:val="20"/>
              </w:rPr>
            </w:pPr>
            <w:bookmarkStart w:id="24" w:name="_Hlk451435890"/>
          </w:p>
        </w:tc>
        <w:tc>
          <w:tcPr>
            <w:tcW w:w="1984" w:type="dxa"/>
            <w:vMerge w:val="restart"/>
            <w:shd w:val="clear" w:color="auto" w:fill="auto"/>
          </w:tcPr>
          <w:p w:rsidR="00F9498E" w:rsidRPr="00661F10" w:rsidRDefault="00F9498E" w:rsidP="00BC1B7C">
            <w:pPr>
              <w:rPr>
                <w:sz w:val="20"/>
                <w:szCs w:val="20"/>
              </w:rPr>
            </w:pPr>
            <w:r w:rsidRPr="00661F10">
              <w:rPr>
                <w:sz w:val="20"/>
                <w:szCs w:val="20"/>
              </w:rPr>
              <w:t>Муниципальная программа</w:t>
            </w:r>
          </w:p>
          <w:p w:rsidR="00F9498E" w:rsidRPr="00F9498E" w:rsidRDefault="00F9498E" w:rsidP="00BC1B7C">
            <w:pPr>
              <w:rPr>
                <w:b/>
                <w:sz w:val="20"/>
                <w:szCs w:val="20"/>
              </w:rPr>
            </w:pPr>
            <w:r w:rsidRPr="00661F10">
              <w:rPr>
                <w:sz w:val="20"/>
                <w:szCs w:val="20"/>
              </w:rPr>
              <w:t>«Информационное общество городского округа Кинешма»</w:t>
            </w:r>
          </w:p>
        </w:tc>
        <w:tc>
          <w:tcPr>
            <w:tcW w:w="1559" w:type="dxa"/>
            <w:vMerge w:val="restart"/>
            <w:shd w:val="clear" w:color="auto" w:fill="auto"/>
          </w:tcPr>
          <w:p w:rsidR="00F9498E" w:rsidRPr="00F9498E" w:rsidRDefault="00F9498E" w:rsidP="00BC1B7C">
            <w:pPr>
              <w:rPr>
                <w:sz w:val="20"/>
                <w:szCs w:val="20"/>
              </w:rPr>
            </w:pPr>
            <w:r w:rsidRPr="00F9498E">
              <w:rPr>
                <w:sz w:val="20"/>
                <w:szCs w:val="20"/>
              </w:rPr>
              <w:t xml:space="preserve">МУ «МФЦ </w:t>
            </w:r>
          </w:p>
          <w:p w:rsidR="00F9498E" w:rsidRPr="00F9498E" w:rsidRDefault="00F9498E" w:rsidP="00BC1B7C">
            <w:pPr>
              <w:rPr>
                <w:sz w:val="20"/>
                <w:szCs w:val="20"/>
              </w:rPr>
            </w:pPr>
            <w:r w:rsidRPr="00F9498E">
              <w:rPr>
                <w:sz w:val="20"/>
                <w:szCs w:val="20"/>
              </w:rPr>
              <w:t>г. о. Кинешма»</w:t>
            </w:r>
          </w:p>
          <w:p w:rsidR="00F9498E" w:rsidRPr="00F9498E" w:rsidRDefault="00F9498E" w:rsidP="00BC1B7C">
            <w:pPr>
              <w:rPr>
                <w:sz w:val="20"/>
                <w:szCs w:val="20"/>
              </w:rPr>
            </w:pPr>
          </w:p>
          <w:p w:rsidR="00F9498E" w:rsidRPr="00F9498E" w:rsidRDefault="00F9498E" w:rsidP="00BC1B7C">
            <w:pPr>
              <w:rPr>
                <w:sz w:val="20"/>
                <w:szCs w:val="20"/>
              </w:rPr>
            </w:pPr>
            <w:r w:rsidRPr="00F9498E">
              <w:rPr>
                <w:sz w:val="20"/>
                <w:szCs w:val="20"/>
              </w:rPr>
              <w:t xml:space="preserve"> МУ</w:t>
            </w:r>
          </w:p>
          <w:p w:rsidR="00F9498E" w:rsidRPr="00F9498E" w:rsidRDefault="00F9498E" w:rsidP="00BC1B7C">
            <w:pPr>
              <w:rPr>
                <w:b/>
                <w:sz w:val="20"/>
                <w:szCs w:val="20"/>
              </w:rPr>
            </w:pPr>
            <w:r w:rsidRPr="00F9498E">
              <w:rPr>
                <w:sz w:val="20"/>
                <w:szCs w:val="20"/>
              </w:rPr>
              <w:t>«Редакция - Радио Кинешма»</w:t>
            </w:r>
          </w:p>
        </w:tc>
        <w:tc>
          <w:tcPr>
            <w:tcW w:w="1418" w:type="dxa"/>
            <w:shd w:val="clear" w:color="auto" w:fill="auto"/>
          </w:tcPr>
          <w:p w:rsidR="00F9498E" w:rsidRPr="00661F10" w:rsidRDefault="00F9498E" w:rsidP="00661F10">
            <w:pPr>
              <w:rPr>
                <w:b/>
                <w:sz w:val="20"/>
                <w:szCs w:val="20"/>
              </w:rPr>
            </w:pPr>
            <w:r w:rsidRPr="00661F10">
              <w:rPr>
                <w:b/>
                <w:sz w:val="20"/>
                <w:szCs w:val="20"/>
              </w:rPr>
              <w:t>Всего</w:t>
            </w:r>
          </w:p>
        </w:tc>
        <w:tc>
          <w:tcPr>
            <w:tcW w:w="1276" w:type="dxa"/>
            <w:shd w:val="clear" w:color="auto" w:fill="auto"/>
          </w:tcPr>
          <w:p w:rsidR="00F9498E" w:rsidRPr="00661F10" w:rsidRDefault="00F9498E" w:rsidP="00BC1B7C">
            <w:pPr>
              <w:jc w:val="center"/>
              <w:rPr>
                <w:b/>
                <w:sz w:val="20"/>
                <w:szCs w:val="20"/>
              </w:rPr>
            </w:pPr>
            <w:r w:rsidRPr="00661F10">
              <w:rPr>
                <w:b/>
                <w:sz w:val="20"/>
                <w:szCs w:val="20"/>
              </w:rPr>
              <w:t>9450,9</w:t>
            </w:r>
          </w:p>
        </w:tc>
        <w:tc>
          <w:tcPr>
            <w:tcW w:w="1275" w:type="dxa"/>
            <w:shd w:val="clear" w:color="auto" w:fill="auto"/>
          </w:tcPr>
          <w:p w:rsidR="00F9498E" w:rsidRPr="00661F10" w:rsidRDefault="00F9498E" w:rsidP="00BC1B7C">
            <w:pPr>
              <w:jc w:val="center"/>
              <w:rPr>
                <w:b/>
                <w:sz w:val="20"/>
                <w:szCs w:val="20"/>
              </w:rPr>
            </w:pPr>
            <w:r w:rsidRPr="00661F10">
              <w:rPr>
                <w:b/>
                <w:sz w:val="20"/>
                <w:szCs w:val="20"/>
              </w:rPr>
              <w:t>9064,1</w:t>
            </w:r>
          </w:p>
        </w:tc>
        <w:tc>
          <w:tcPr>
            <w:tcW w:w="1560" w:type="dxa"/>
            <w:vMerge w:val="restart"/>
            <w:shd w:val="clear" w:color="auto" w:fill="auto"/>
          </w:tcPr>
          <w:p w:rsidR="00F9498E" w:rsidRPr="00661F10" w:rsidRDefault="00661F10" w:rsidP="00661F10">
            <w:pPr>
              <w:rPr>
                <w:b/>
                <w:sz w:val="20"/>
                <w:szCs w:val="20"/>
              </w:rPr>
            </w:pPr>
            <w:r w:rsidRPr="00661F10">
              <w:rPr>
                <w:b/>
                <w:sz w:val="20"/>
                <w:szCs w:val="20"/>
              </w:rPr>
              <w:t>-386,8т.р.</w:t>
            </w:r>
          </w:p>
        </w:tc>
        <w:tc>
          <w:tcPr>
            <w:tcW w:w="2409" w:type="dxa"/>
            <w:vMerge w:val="restart"/>
            <w:shd w:val="clear" w:color="auto" w:fill="auto"/>
          </w:tcPr>
          <w:p w:rsidR="00F9498E" w:rsidRPr="00F9498E" w:rsidRDefault="00F9498E" w:rsidP="00BC1B7C">
            <w:pPr>
              <w:rPr>
                <w:sz w:val="20"/>
                <w:szCs w:val="20"/>
              </w:rPr>
            </w:pPr>
            <w:r w:rsidRPr="00F9498E">
              <w:rPr>
                <w:sz w:val="20"/>
                <w:szCs w:val="20"/>
              </w:rPr>
              <w:t>Количество государственных и муниципальных услуг по принципу «одного окна»</w:t>
            </w:r>
          </w:p>
        </w:tc>
        <w:tc>
          <w:tcPr>
            <w:tcW w:w="709" w:type="dxa"/>
            <w:vMerge w:val="restart"/>
            <w:shd w:val="clear" w:color="auto" w:fill="auto"/>
          </w:tcPr>
          <w:p w:rsidR="00F9498E" w:rsidRPr="00F9498E" w:rsidRDefault="00F9498E" w:rsidP="00BC1B7C">
            <w:pPr>
              <w:jc w:val="center"/>
              <w:rPr>
                <w:sz w:val="20"/>
                <w:szCs w:val="20"/>
              </w:rPr>
            </w:pPr>
            <w:r w:rsidRPr="00F9498E">
              <w:rPr>
                <w:sz w:val="20"/>
                <w:szCs w:val="20"/>
              </w:rPr>
              <w:t>услуга</w:t>
            </w: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tc>
        <w:tc>
          <w:tcPr>
            <w:tcW w:w="992" w:type="dxa"/>
            <w:vMerge w:val="restart"/>
            <w:shd w:val="clear" w:color="auto" w:fill="auto"/>
          </w:tcPr>
          <w:p w:rsidR="00F9498E" w:rsidRPr="00F9498E" w:rsidRDefault="00F9498E" w:rsidP="00BC1B7C">
            <w:pPr>
              <w:jc w:val="center"/>
              <w:rPr>
                <w:sz w:val="20"/>
                <w:szCs w:val="20"/>
              </w:rPr>
            </w:pPr>
            <w:r w:rsidRPr="00F9498E">
              <w:rPr>
                <w:sz w:val="20"/>
                <w:szCs w:val="20"/>
              </w:rPr>
              <w:t>85</w:t>
            </w: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tc>
        <w:tc>
          <w:tcPr>
            <w:tcW w:w="993" w:type="dxa"/>
            <w:vMerge w:val="restart"/>
            <w:shd w:val="clear" w:color="auto" w:fill="auto"/>
          </w:tcPr>
          <w:p w:rsidR="00F9498E" w:rsidRPr="00F9498E" w:rsidRDefault="00F9498E" w:rsidP="00BC1B7C">
            <w:pPr>
              <w:jc w:val="center"/>
              <w:rPr>
                <w:sz w:val="20"/>
                <w:szCs w:val="20"/>
              </w:rPr>
            </w:pPr>
            <w:r w:rsidRPr="00F9498E">
              <w:rPr>
                <w:sz w:val="20"/>
                <w:szCs w:val="20"/>
              </w:rPr>
              <w:t>88</w:t>
            </w: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tc>
        <w:tc>
          <w:tcPr>
            <w:tcW w:w="1417" w:type="dxa"/>
            <w:vMerge w:val="restart"/>
            <w:shd w:val="clear" w:color="auto" w:fill="auto"/>
          </w:tcPr>
          <w:p w:rsidR="00F9498E" w:rsidRPr="00F9498E" w:rsidRDefault="00F9498E" w:rsidP="007C4A4C">
            <w:pPr>
              <w:rPr>
                <w:sz w:val="20"/>
                <w:szCs w:val="20"/>
              </w:rPr>
            </w:pPr>
            <w:r w:rsidRPr="00F9498E">
              <w:rPr>
                <w:sz w:val="20"/>
                <w:szCs w:val="20"/>
              </w:rPr>
              <w:t>Увеличение количества услуг</w:t>
            </w: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tc>
      </w:tr>
      <w:bookmarkEnd w:id="24"/>
      <w:tr w:rsidR="00F9498E" w:rsidRPr="00F9498E" w:rsidTr="00F14A59">
        <w:trPr>
          <w:trHeight w:val="825"/>
        </w:trPr>
        <w:tc>
          <w:tcPr>
            <w:tcW w:w="710" w:type="dxa"/>
            <w:vMerge/>
            <w:shd w:val="clear" w:color="auto" w:fill="auto"/>
          </w:tcPr>
          <w:p w:rsidR="00F9498E" w:rsidRPr="00F9498E" w:rsidRDefault="00F9498E" w:rsidP="00BC1B7C">
            <w:pPr>
              <w:rPr>
                <w:b/>
                <w:sz w:val="20"/>
                <w:szCs w:val="20"/>
              </w:rPr>
            </w:pPr>
          </w:p>
        </w:tc>
        <w:tc>
          <w:tcPr>
            <w:tcW w:w="1984" w:type="dxa"/>
            <w:vMerge/>
            <w:shd w:val="clear" w:color="auto" w:fill="auto"/>
          </w:tcPr>
          <w:p w:rsidR="00F9498E" w:rsidRPr="00F9498E" w:rsidRDefault="00F9498E" w:rsidP="00BC1B7C">
            <w:pPr>
              <w:rPr>
                <w:b/>
                <w:sz w:val="20"/>
                <w:szCs w:val="20"/>
              </w:rPr>
            </w:pPr>
          </w:p>
        </w:tc>
        <w:tc>
          <w:tcPr>
            <w:tcW w:w="1559" w:type="dxa"/>
            <w:vMerge/>
            <w:shd w:val="clear" w:color="auto" w:fill="auto"/>
          </w:tcPr>
          <w:p w:rsidR="00F9498E" w:rsidRPr="00F9498E" w:rsidRDefault="00F9498E" w:rsidP="00BC1B7C">
            <w:pPr>
              <w:rPr>
                <w:sz w:val="20"/>
                <w:szCs w:val="20"/>
              </w:rPr>
            </w:pPr>
          </w:p>
        </w:tc>
        <w:tc>
          <w:tcPr>
            <w:tcW w:w="1418" w:type="dxa"/>
            <w:vMerge w:val="restart"/>
            <w:shd w:val="clear" w:color="auto" w:fill="auto"/>
          </w:tcPr>
          <w:p w:rsidR="00F9498E" w:rsidRPr="00661F10" w:rsidRDefault="00F9498E" w:rsidP="00BC1B7C">
            <w:pPr>
              <w:pStyle w:val="a5"/>
              <w:ind w:left="0"/>
              <w:rPr>
                <w:b/>
                <w:sz w:val="20"/>
                <w:szCs w:val="20"/>
              </w:rPr>
            </w:pPr>
            <w:r w:rsidRPr="00661F10">
              <w:rPr>
                <w:b/>
                <w:sz w:val="20"/>
                <w:szCs w:val="20"/>
              </w:rPr>
              <w:t>бюджетные ассигнования всего,</w:t>
            </w:r>
            <w:r w:rsidRPr="00661F10">
              <w:rPr>
                <w:b/>
                <w:sz w:val="20"/>
                <w:szCs w:val="20"/>
              </w:rPr>
              <w:br/>
            </w:r>
            <w:r w:rsidRPr="00661F10">
              <w:rPr>
                <w:b/>
                <w:i/>
                <w:sz w:val="20"/>
                <w:szCs w:val="20"/>
              </w:rPr>
              <w:t>в том числе</w:t>
            </w:r>
          </w:p>
          <w:p w:rsidR="00F9498E" w:rsidRPr="00661F10" w:rsidRDefault="00F9498E" w:rsidP="00BC1B7C">
            <w:pPr>
              <w:rPr>
                <w:b/>
                <w:sz w:val="20"/>
                <w:szCs w:val="20"/>
              </w:rPr>
            </w:pPr>
          </w:p>
        </w:tc>
        <w:tc>
          <w:tcPr>
            <w:tcW w:w="1276" w:type="dxa"/>
            <w:vMerge w:val="restart"/>
            <w:shd w:val="clear" w:color="auto" w:fill="auto"/>
          </w:tcPr>
          <w:p w:rsidR="00F9498E" w:rsidRPr="00661F10" w:rsidRDefault="00F9498E" w:rsidP="00BC1B7C">
            <w:pPr>
              <w:jc w:val="center"/>
              <w:rPr>
                <w:b/>
                <w:sz w:val="20"/>
                <w:szCs w:val="20"/>
              </w:rPr>
            </w:pPr>
            <w:r w:rsidRPr="00661F10">
              <w:rPr>
                <w:b/>
                <w:sz w:val="20"/>
                <w:szCs w:val="20"/>
              </w:rPr>
              <w:t>9450,9</w:t>
            </w:r>
          </w:p>
        </w:tc>
        <w:tc>
          <w:tcPr>
            <w:tcW w:w="1275" w:type="dxa"/>
            <w:vMerge w:val="restart"/>
            <w:shd w:val="clear" w:color="auto" w:fill="auto"/>
          </w:tcPr>
          <w:p w:rsidR="00F9498E" w:rsidRPr="00661F10" w:rsidRDefault="00F9498E" w:rsidP="00BC1B7C">
            <w:pPr>
              <w:jc w:val="center"/>
              <w:rPr>
                <w:b/>
                <w:sz w:val="20"/>
                <w:szCs w:val="20"/>
              </w:rPr>
            </w:pPr>
            <w:r w:rsidRPr="00661F10">
              <w:rPr>
                <w:b/>
                <w:sz w:val="20"/>
                <w:szCs w:val="20"/>
              </w:rPr>
              <w:t>9064,1</w:t>
            </w:r>
          </w:p>
        </w:tc>
        <w:tc>
          <w:tcPr>
            <w:tcW w:w="1560" w:type="dxa"/>
            <w:vMerge/>
            <w:shd w:val="clear" w:color="auto" w:fill="auto"/>
          </w:tcPr>
          <w:p w:rsidR="00F9498E" w:rsidRPr="00F9498E" w:rsidRDefault="00F9498E" w:rsidP="00BC1B7C">
            <w:pPr>
              <w:jc w:val="center"/>
              <w:rPr>
                <w:sz w:val="20"/>
                <w:szCs w:val="20"/>
              </w:rPr>
            </w:pPr>
          </w:p>
        </w:tc>
        <w:tc>
          <w:tcPr>
            <w:tcW w:w="2409" w:type="dxa"/>
            <w:vMerge/>
            <w:shd w:val="clear" w:color="auto" w:fill="auto"/>
          </w:tcPr>
          <w:p w:rsidR="00F9498E" w:rsidRPr="00F9498E" w:rsidRDefault="00F9498E" w:rsidP="00BC1B7C">
            <w:pPr>
              <w:rPr>
                <w:sz w:val="20"/>
                <w:szCs w:val="20"/>
              </w:rPr>
            </w:pPr>
          </w:p>
        </w:tc>
        <w:tc>
          <w:tcPr>
            <w:tcW w:w="709" w:type="dxa"/>
            <w:vMerge/>
            <w:shd w:val="clear" w:color="auto" w:fill="auto"/>
          </w:tcPr>
          <w:p w:rsidR="00F9498E" w:rsidRPr="00F9498E" w:rsidRDefault="00F9498E" w:rsidP="00BC1B7C">
            <w:pPr>
              <w:jc w:val="center"/>
              <w:rPr>
                <w:sz w:val="20"/>
                <w:szCs w:val="20"/>
              </w:rPr>
            </w:pPr>
          </w:p>
        </w:tc>
        <w:tc>
          <w:tcPr>
            <w:tcW w:w="992" w:type="dxa"/>
            <w:vMerge/>
            <w:shd w:val="clear" w:color="auto" w:fill="auto"/>
          </w:tcPr>
          <w:p w:rsidR="00F9498E" w:rsidRPr="00F9498E" w:rsidRDefault="00F9498E" w:rsidP="00BC1B7C">
            <w:pPr>
              <w:jc w:val="center"/>
              <w:rPr>
                <w:sz w:val="20"/>
                <w:szCs w:val="20"/>
              </w:rPr>
            </w:pPr>
          </w:p>
        </w:tc>
        <w:tc>
          <w:tcPr>
            <w:tcW w:w="993" w:type="dxa"/>
            <w:vMerge/>
            <w:shd w:val="clear" w:color="auto" w:fill="auto"/>
          </w:tcPr>
          <w:p w:rsidR="00F9498E" w:rsidRPr="00F9498E" w:rsidRDefault="00F9498E" w:rsidP="00BC1B7C">
            <w:pPr>
              <w:jc w:val="center"/>
              <w:rPr>
                <w:sz w:val="20"/>
                <w:szCs w:val="20"/>
              </w:rPr>
            </w:pPr>
          </w:p>
        </w:tc>
        <w:tc>
          <w:tcPr>
            <w:tcW w:w="1417" w:type="dxa"/>
            <w:vMerge/>
            <w:shd w:val="clear" w:color="auto" w:fill="auto"/>
          </w:tcPr>
          <w:p w:rsidR="00F9498E" w:rsidRPr="00F9498E" w:rsidRDefault="00F9498E" w:rsidP="00BC1B7C">
            <w:pPr>
              <w:jc w:val="center"/>
              <w:rPr>
                <w:sz w:val="20"/>
                <w:szCs w:val="20"/>
              </w:rPr>
            </w:pPr>
          </w:p>
        </w:tc>
      </w:tr>
      <w:tr w:rsidR="00F9498E" w:rsidRPr="00F9498E" w:rsidTr="00F14A59">
        <w:trPr>
          <w:trHeight w:val="230"/>
        </w:trPr>
        <w:tc>
          <w:tcPr>
            <w:tcW w:w="710" w:type="dxa"/>
            <w:vMerge/>
            <w:shd w:val="clear" w:color="auto" w:fill="auto"/>
          </w:tcPr>
          <w:p w:rsidR="00F9498E" w:rsidRPr="00F9498E" w:rsidRDefault="00F9498E" w:rsidP="00BC1B7C">
            <w:pPr>
              <w:rPr>
                <w:b/>
                <w:sz w:val="20"/>
                <w:szCs w:val="20"/>
              </w:rPr>
            </w:pPr>
          </w:p>
        </w:tc>
        <w:tc>
          <w:tcPr>
            <w:tcW w:w="1984" w:type="dxa"/>
            <w:vMerge/>
            <w:shd w:val="clear" w:color="auto" w:fill="auto"/>
          </w:tcPr>
          <w:p w:rsidR="00F9498E" w:rsidRPr="00F9498E" w:rsidRDefault="00F9498E" w:rsidP="00BC1B7C">
            <w:pPr>
              <w:rPr>
                <w:b/>
                <w:sz w:val="20"/>
                <w:szCs w:val="20"/>
              </w:rPr>
            </w:pPr>
          </w:p>
        </w:tc>
        <w:tc>
          <w:tcPr>
            <w:tcW w:w="1559" w:type="dxa"/>
            <w:vMerge/>
            <w:shd w:val="clear" w:color="auto" w:fill="auto"/>
          </w:tcPr>
          <w:p w:rsidR="00F9498E" w:rsidRPr="00F9498E" w:rsidRDefault="00F9498E" w:rsidP="00BC1B7C">
            <w:pPr>
              <w:rPr>
                <w:sz w:val="20"/>
                <w:szCs w:val="20"/>
              </w:rPr>
            </w:pPr>
          </w:p>
        </w:tc>
        <w:tc>
          <w:tcPr>
            <w:tcW w:w="1418" w:type="dxa"/>
            <w:vMerge/>
            <w:shd w:val="clear" w:color="auto" w:fill="auto"/>
          </w:tcPr>
          <w:p w:rsidR="00F9498E" w:rsidRPr="00F9498E" w:rsidRDefault="00F9498E" w:rsidP="00BC1B7C">
            <w:pPr>
              <w:rPr>
                <w:sz w:val="20"/>
                <w:szCs w:val="20"/>
              </w:rPr>
            </w:pPr>
          </w:p>
        </w:tc>
        <w:tc>
          <w:tcPr>
            <w:tcW w:w="1276" w:type="dxa"/>
            <w:vMerge/>
            <w:shd w:val="clear" w:color="auto" w:fill="auto"/>
          </w:tcPr>
          <w:p w:rsidR="00F9498E" w:rsidRPr="00F9498E" w:rsidRDefault="00F9498E" w:rsidP="00BC1B7C">
            <w:pPr>
              <w:pStyle w:val="a5"/>
              <w:ind w:left="0"/>
              <w:jc w:val="center"/>
              <w:rPr>
                <w:sz w:val="20"/>
                <w:szCs w:val="20"/>
              </w:rPr>
            </w:pPr>
          </w:p>
        </w:tc>
        <w:tc>
          <w:tcPr>
            <w:tcW w:w="1275" w:type="dxa"/>
            <w:vMerge/>
            <w:shd w:val="clear" w:color="auto" w:fill="auto"/>
          </w:tcPr>
          <w:p w:rsidR="00F9498E" w:rsidRPr="00F9498E" w:rsidRDefault="00F9498E" w:rsidP="00BC1B7C">
            <w:pPr>
              <w:pStyle w:val="a5"/>
              <w:ind w:left="0"/>
              <w:jc w:val="center"/>
              <w:rPr>
                <w:sz w:val="20"/>
                <w:szCs w:val="20"/>
              </w:rPr>
            </w:pPr>
          </w:p>
        </w:tc>
        <w:tc>
          <w:tcPr>
            <w:tcW w:w="1560" w:type="dxa"/>
            <w:vMerge/>
            <w:shd w:val="clear" w:color="auto" w:fill="auto"/>
          </w:tcPr>
          <w:p w:rsidR="00F9498E" w:rsidRPr="00F9498E" w:rsidRDefault="00F9498E" w:rsidP="00BC1B7C">
            <w:pPr>
              <w:jc w:val="center"/>
              <w:rPr>
                <w:sz w:val="20"/>
                <w:szCs w:val="20"/>
              </w:rPr>
            </w:pPr>
          </w:p>
        </w:tc>
        <w:tc>
          <w:tcPr>
            <w:tcW w:w="2409" w:type="dxa"/>
            <w:vMerge w:val="restart"/>
            <w:shd w:val="clear" w:color="auto" w:fill="auto"/>
          </w:tcPr>
          <w:p w:rsidR="00F9498E" w:rsidRPr="00F9498E" w:rsidRDefault="00F9498E" w:rsidP="00BC1B7C">
            <w:pPr>
              <w:rPr>
                <w:sz w:val="20"/>
                <w:szCs w:val="20"/>
              </w:rPr>
            </w:pPr>
            <w:r w:rsidRPr="00F9498E">
              <w:rPr>
                <w:sz w:val="20"/>
                <w:szCs w:val="20"/>
              </w:rPr>
              <w:t>Доля получателей услуг, удовлетворенных качеством оказанных услуг</w:t>
            </w:r>
          </w:p>
        </w:tc>
        <w:tc>
          <w:tcPr>
            <w:tcW w:w="709" w:type="dxa"/>
            <w:vMerge w:val="restart"/>
            <w:shd w:val="clear" w:color="auto" w:fill="auto"/>
          </w:tcPr>
          <w:p w:rsidR="00F9498E" w:rsidRPr="00F9498E" w:rsidRDefault="00F9498E" w:rsidP="00BC1B7C">
            <w:pPr>
              <w:jc w:val="center"/>
              <w:rPr>
                <w:sz w:val="20"/>
                <w:szCs w:val="20"/>
              </w:rPr>
            </w:pPr>
            <w:r w:rsidRPr="00F9498E">
              <w:rPr>
                <w:sz w:val="20"/>
                <w:szCs w:val="20"/>
              </w:rPr>
              <w:t>%</w:t>
            </w:r>
          </w:p>
        </w:tc>
        <w:tc>
          <w:tcPr>
            <w:tcW w:w="992" w:type="dxa"/>
            <w:vMerge w:val="restart"/>
            <w:shd w:val="clear" w:color="auto" w:fill="auto"/>
          </w:tcPr>
          <w:p w:rsidR="00F9498E" w:rsidRPr="00F9498E" w:rsidRDefault="00F9498E" w:rsidP="00BC1B7C">
            <w:pPr>
              <w:jc w:val="center"/>
              <w:rPr>
                <w:sz w:val="20"/>
                <w:szCs w:val="20"/>
              </w:rPr>
            </w:pPr>
            <w:r w:rsidRPr="00F9498E">
              <w:rPr>
                <w:sz w:val="20"/>
                <w:szCs w:val="20"/>
              </w:rPr>
              <w:t>85</w:t>
            </w:r>
          </w:p>
        </w:tc>
        <w:tc>
          <w:tcPr>
            <w:tcW w:w="993" w:type="dxa"/>
            <w:vMerge w:val="restart"/>
            <w:shd w:val="clear" w:color="auto" w:fill="auto"/>
          </w:tcPr>
          <w:p w:rsidR="00F9498E" w:rsidRPr="00F9498E" w:rsidRDefault="00F9498E" w:rsidP="00BC1B7C">
            <w:pPr>
              <w:jc w:val="center"/>
              <w:rPr>
                <w:sz w:val="20"/>
                <w:szCs w:val="20"/>
              </w:rPr>
            </w:pPr>
            <w:r w:rsidRPr="00F9498E">
              <w:rPr>
                <w:sz w:val="20"/>
                <w:szCs w:val="20"/>
              </w:rPr>
              <w:t>100</w:t>
            </w:r>
          </w:p>
        </w:tc>
        <w:tc>
          <w:tcPr>
            <w:tcW w:w="1417" w:type="dxa"/>
            <w:vMerge/>
            <w:shd w:val="clear" w:color="auto" w:fill="auto"/>
          </w:tcPr>
          <w:p w:rsidR="00F9498E" w:rsidRPr="00F9498E" w:rsidRDefault="00F9498E" w:rsidP="00BC1B7C">
            <w:pPr>
              <w:jc w:val="center"/>
              <w:rPr>
                <w:sz w:val="20"/>
                <w:szCs w:val="20"/>
              </w:rPr>
            </w:pPr>
          </w:p>
        </w:tc>
      </w:tr>
      <w:tr w:rsidR="00F9498E" w:rsidRPr="00F9498E" w:rsidTr="00F14A59">
        <w:trPr>
          <w:trHeight w:val="230"/>
        </w:trPr>
        <w:tc>
          <w:tcPr>
            <w:tcW w:w="710" w:type="dxa"/>
            <w:vMerge/>
            <w:shd w:val="clear" w:color="auto" w:fill="auto"/>
          </w:tcPr>
          <w:p w:rsidR="00F9498E" w:rsidRPr="00F9498E" w:rsidRDefault="00F9498E" w:rsidP="00BC1B7C">
            <w:pPr>
              <w:rPr>
                <w:b/>
                <w:sz w:val="20"/>
                <w:szCs w:val="20"/>
              </w:rPr>
            </w:pPr>
          </w:p>
        </w:tc>
        <w:tc>
          <w:tcPr>
            <w:tcW w:w="1984" w:type="dxa"/>
            <w:vMerge/>
            <w:shd w:val="clear" w:color="auto" w:fill="auto"/>
          </w:tcPr>
          <w:p w:rsidR="00F9498E" w:rsidRPr="00F9498E" w:rsidRDefault="00F9498E" w:rsidP="00BC1B7C">
            <w:pPr>
              <w:rPr>
                <w:b/>
                <w:sz w:val="20"/>
                <w:szCs w:val="20"/>
              </w:rPr>
            </w:pPr>
          </w:p>
        </w:tc>
        <w:tc>
          <w:tcPr>
            <w:tcW w:w="1559" w:type="dxa"/>
            <w:vMerge/>
            <w:shd w:val="clear" w:color="auto" w:fill="auto"/>
          </w:tcPr>
          <w:p w:rsidR="00F9498E" w:rsidRPr="00F9498E" w:rsidRDefault="00F9498E" w:rsidP="00BC1B7C">
            <w:pPr>
              <w:rPr>
                <w:sz w:val="20"/>
                <w:szCs w:val="20"/>
              </w:rPr>
            </w:pPr>
          </w:p>
        </w:tc>
        <w:tc>
          <w:tcPr>
            <w:tcW w:w="1418" w:type="dxa"/>
            <w:vMerge w:val="restart"/>
            <w:shd w:val="clear" w:color="auto" w:fill="auto"/>
          </w:tcPr>
          <w:p w:rsidR="00F9498E" w:rsidRPr="00F9498E" w:rsidRDefault="00F9498E" w:rsidP="00BC1B7C">
            <w:pPr>
              <w:rPr>
                <w:sz w:val="20"/>
                <w:szCs w:val="20"/>
              </w:rPr>
            </w:pPr>
            <w:r w:rsidRPr="00F9498E">
              <w:rPr>
                <w:sz w:val="20"/>
                <w:szCs w:val="20"/>
              </w:rPr>
              <w:t>- бюджет городского округа Кинешма</w:t>
            </w:r>
          </w:p>
        </w:tc>
        <w:tc>
          <w:tcPr>
            <w:tcW w:w="1276" w:type="dxa"/>
            <w:vMerge w:val="restart"/>
            <w:shd w:val="clear" w:color="auto" w:fill="auto"/>
          </w:tcPr>
          <w:p w:rsidR="00F9498E" w:rsidRPr="00F9498E" w:rsidRDefault="00F9498E" w:rsidP="00BC1B7C">
            <w:pPr>
              <w:jc w:val="center"/>
              <w:rPr>
                <w:sz w:val="20"/>
                <w:szCs w:val="20"/>
              </w:rPr>
            </w:pPr>
            <w:r w:rsidRPr="00F9498E">
              <w:rPr>
                <w:sz w:val="20"/>
                <w:szCs w:val="20"/>
              </w:rPr>
              <w:t>9450,9</w:t>
            </w:r>
          </w:p>
        </w:tc>
        <w:tc>
          <w:tcPr>
            <w:tcW w:w="1275" w:type="dxa"/>
            <w:vMerge w:val="restart"/>
            <w:shd w:val="clear" w:color="auto" w:fill="auto"/>
          </w:tcPr>
          <w:p w:rsidR="00F9498E" w:rsidRPr="00F9498E" w:rsidRDefault="00F9498E" w:rsidP="00BC1B7C">
            <w:pPr>
              <w:jc w:val="center"/>
              <w:rPr>
                <w:sz w:val="20"/>
                <w:szCs w:val="20"/>
              </w:rPr>
            </w:pPr>
            <w:r w:rsidRPr="00F9498E">
              <w:rPr>
                <w:sz w:val="20"/>
                <w:szCs w:val="20"/>
              </w:rPr>
              <w:t>9064,1</w:t>
            </w:r>
          </w:p>
        </w:tc>
        <w:tc>
          <w:tcPr>
            <w:tcW w:w="1560" w:type="dxa"/>
            <w:vMerge/>
            <w:shd w:val="clear" w:color="auto" w:fill="auto"/>
          </w:tcPr>
          <w:p w:rsidR="00F9498E" w:rsidRPr="00F9498E" w:rsidRDefault="00F9498E" w:rsidP="00BC1B7C">
            <w:pPr>
              <w:jc w:val="center"/>
              <w:rPr>
                <w:sz w:val="20"/>
                <w:szCs w:val="20"/>
              </w:rPr>
            </w:pPr>
          </w:p>
        </w:tc>
        <w:tc>
          <w:tcPr>
            <w:tcW w:w="2409" w:type="dxa"/>
            <w:vMerge/>
            <w:shd w:val="clear" w:color="auto" w:fill="auto"/>
          </w:tcPr>
          <w:p w:rsidR="00F9498E" w:rsidRPr="00F9498E" w:rsidRDefault="00F9498E" w:rsidP="00BC1B7C">
            <w:pPr>
              <w:rPr>
                <w:sz w:val="20"/>
                <w:szCs w:val="20"/>
              </w:rPr>
            </w:pPr>
          </w:p>
        </w:tc>
        <w:tc>
          <w:tcPr>
            <w:tcW w:w="709" w:type="dxa"/>
            <w:vMerge/>
            <w:shd w:val="clear" w:color="auto" w:fill="auto"/>
          </w:tcPr>
          <w:p w:rsidR="00F9498E" w:rsidRPr="00F9498E" w:rsidRDefault="00F9498E" w:rsidP="00BC1B7C">
            <w:pPr>
              <w:jc w:val="center"/>
              <w:rPr>
                <w:sz w:val="20"/>
                <w:szCs w:val="20"/>
              </w:rPr>
            </w:pPr>
          </w:p>
        </w:tc>
        <w:tc>
          <w:tcPr>
            <w:tcW w:w="992" w:type="dxa"/>
            <w:vMerge/>
            <w:shd w:val="clear" w:color="auto" w:fill="auto"/>
          </w:tcPr>
          <w:p w:rsidR="00F9498E" w:rsidRPr="00F9498E" w:rsidRDefault="00F9498E" w:rsidP="00BC1B7C">
            <w:pPr>
              <w:jc w:val="center"/>
              <w:rPr>
                <w:sz w:val="20"/>
                <w:szCs w:val="20"/>
              </w:rPr>
            </w:pPr>
          </w:p>
        </w:tc>
        <w:tc>
          <w:tcPr>
            <w:tcW w:w="993" w:type="dxa"/>
            <w:vMerge/>
            <w:shd w:val="clear" w:color="auto" w:fill="auto"/>
          </w:tcPr>
          <w:p w:rsidR="00F9498E" w:rsidRPr="00F9498E" w:rsidRDefault="00F9498E" w:rsidP="00BC1B7C">
            <w:pPr>
              <w:jc w:val="center"/>
              <w:rPr>
                <w:sz w:val="20"/>
                <w:szCs w:val="20"/>
              </w:rPr>
            </w:pPr>
          </w:p>
        </w:tc>
        <w:tc>
          <w:tcPr>
            <w:tcW w:w="1417" w:type="dxa"/>
            <w:vMerge/>
            <w:shd w:val="clear" w:color="auto" w:fill="auto"/>
          </w:tcPr>
          <w:p w:rsidR="00F9498E" w:rsidRPr="00F9498E" w:rsidRDefault="00F9498E" w:rsidP="00BC1B7C">
            <w:pPr>
              <w:jc w:val="center"/>
              <w:rPr>
                <w:sz w:val="20"/>
                <w:szCs w:val="20"/>
              </w:rPr>
            </w:pPr>
          </w:p>
        </w:tc>
      </w:tr>
      <w:tr w:rsidR="00F9498E" w:rsidRPr="00F9498E" w:rsidTr="00F14A59">
        <w:trPr>
          <w:trHeight w:val="375"/>
        </w:trPr>
        <w:tc>
          <w:tcPr>
            <w:tcW w:w="710" w:type="dxa"/>
            <w:vMerge/>
            <w:shd w:val="clear" w:color="auto" w:fill="auto"/>
          </w:tcPr>
          <w:p w:rsidR="00F9498E" w:rsidRPr="00F9498E" w:rsidRDefault="00F9498E" w:rsidP="00BC1B7C">
            <w:pPr>
              <w:rPr>
                <w:b/>
                <w:sz w:val="20"/>
                <w:szCs w:val="20"/>
              </w:rPr>
            </w:pPr>
          </w:p>
        </w:tc>
        <w:tc>
          <w:tcPr>
            <w:tcW w:w="1984" w:type="dxa"/>
            <w:vMerge/>
            <w:shd w:val="clear" w:color="auto" w:fill="auto"/>
          </w:tcPr>
          <w:p w:rsidR="00F9498E" w:rsidRPr="00F9498E" w:rsidRDefault="00F9498E" w:rsidP="00BC1B7C">
            <w:pPr>
              <w:rPr>
                <w:b/>
                <w:sz w:val="20"/>
                <w:szCs w:val="20"/>
              </w:rPr>
            </w:pPr>
          </w:p>
        </w:tc>
        <w:tc>
          <w:tcPr>
            <w:tcW w:w="1559" w:type="dxa"/>
            <w:vMerge/>
            <w:shd w:val="clear" w:color="auto" w:fill="auto"/>
          </w:tcPr>
          <w:p w:rsidR="00F9498E" w:rsidRPr="00F9498E" w:rsidRDefault="00F9498E" w:rsidP="00BC1B7C">
            <w:pPr>
              <w:rPr>
                <w:sz w:val="20"/>
                <w:szCs w:val="20"/>
              </w:rPr>
            </w:pPr>
          </w:p>
        </w:tc>
        <w:tc>
          <w:tcPr>
            <w:tcW w:w="1418" w:type="dxa"/>
            <w:vMerge/>
            <w:shd w:val="clear" w:color="auto" w:fill="auto"/>
          </w:tcPr>
          <w:p w:rsidR="00F9498E" w:rsidRPr="00F9498E" w:rsidRDefault="00F9498E" w:rsidP="00BC1B7C">
            <w:pPr>
              <w:rPr>
                <w:sz w:val="20"/>
                <w:szCs w:val="20"/>
              </w:rPr>
            </w:pPr>
          </w:p>
        </w:tc>
        <w:tc>
          <w:tcPr>
            <w:tcW w:w="1276" w:type="dxa"/>
            <w:vMerge/>
            <w:shd w:val="clear" w:color="auto" w:fill="auto"/>
          </w:tcPr>
          <w:p w:rsidR="00F9498E" w:rsidRPr="00F9498E" w:rsidRDefault="00F9498E" w:rsidP="00BC1B7C">
            <w:pPr>
              <w:pStyle w:val="a5"/>
              <w:ind w:left="0"/>
              <w:jc w:val="center"/>
              <w:rPr>
                <w:sz w:val="20"/>
                <w:szCs w:val="20"/>
              </w:rPr>
            </w:pPr>
          </w:p>
        </w:tc>
        <w:tc>
          <w:tcPr>
            <w:tcW w:w="1275" w:type="dxa"/>
            <w:vMerge/>
            <w:shd w:val="clear" w:color="auto" w:fill="auto"/>
          </w:tcPr>
          <w:p w:rsidR="00F9498E" w:rsidRPr="00F9498E" w:rsidRDefault="00F9498E" w:rsidP="00BC1B7C">
            <w:pPr>
              <w:pStyle w:val="a5"/>
              <w:ind w:left="0"/>
              <w:jc w:val="center"/>
              <w:rPr>
                <w:sz w:val="20"/>
                <w:szCs w:val="20"/>
              </w:rPr>
            </w:pPr>
          </w:p>
        </w:tc>
        <w:tc>
          <w:tcPr>
            <w:tcW w:w="1560" w:type="dxa"/>
            <w:vMerge/>
            <w:shd w:val="clear" w:color="auto" w:fill="auto"/>
          </w:tcPr>
          <w:p w:rsidR="00F9498E" w:rsidRPr="00F9498E" w:rsidRDefault="00F9498E" w:rsidP="00BC1B7C">
            <w:pPr>
              <w:jc w:val="center"/>
              <w:rPr>
                <w:sz w:val="20"/>
                <w:szCs w:val="20"/>
              </w:rPr>
            </w:pPr>
          </w:p>
        </w:tc>
        <w:tc>
          <w:tcPr>
            <w:tcW w:w="2409" w:type="dxa"/>
            <w:shd w:val="clear" w:color="auto" w:fill="auto"/>
          </w:tcPr>
          <w:p w:rsidR="00F9498E" w:rsidRPr="00F9498E" w:rsidRDefault="00F9498E" w:rsidP="00BC1B7C">
            <w:pPr>
              <w:rPr>
                <w:sz w:val="20"/>
                <w:szCs w:val="20"/>
              </w:rPr>
            </w:pPr>
            <w:r w:rsidRPr="00F9498E">
              <w:rPr>
                <w:sz w:val="20"/>
                <w:szCs w:val="20"/>
              </w:rPr>
              <w:t>Время выхода в эфир</w:t>
            </w:r>
          </w:p>
          <w:p w:rsidR="00F9498E" w:rsidRPr="00F9498E" w:rsidRDefault="00F9498E" w:rsidP="00BC1B7C">
            <w:pPr>
              <w:ind w:right="-483"/>
              <w:rPr>
                <w:sz w:val="20"/>
                <w:szCs w:val="20"/>
              </w:rPr>
            </w:pPr>
          </w:p>
        </w:tc>
        <w:tc>
          <w:tcPr>
            <w:tcW w:w="709" w:type="dxa"/>
            <w:shd w:val="clear" w:color="auto" w:fill="auto"/>
          </w:tcPr>
          <w:p w:rsidR="00F9498E" w:rsidRPr="00F9498E" w:rsidRDefault="00F9498E" w:rsidP="00BC1B7C">
            <w:pPr>
              <w:jc w:val="center"/>
              <w:rPr>
                <w:sz w:val="20"/>
                <w:szCs w:val="20"/>
              </w:rPr>
            </w:pPr>
            <w:r w:rsidRPr="00F9498E">
              <w:rPr>
                <w:sz w:val="20"/>
                <w:szCs w:val="20"/>
              </w:rPr>
              <w:t>сек.</w:t>
            </w:r>
          </w:p>
          <w:p w:rsidR="00F9498E" w:rsidRPr="00F9498E" w:rsidRDefault="00F9498E" w:rsidP="00BC1B7C">
            <w:pPr>
              <w:jc w:val="center"/>
              <w:rPr>
                <w:sz w:val="20"/>
                <w:szCs w:val="20"/>
              </w:rPr>
            </w:pPr>
          </w:p>
        </w:tc>
        <w:tc>
          <w:tcPr>
            <w:tcW w:w="992" w:type="dxa"/>
            <w:shd w:val="clear" w:color="auto" w:fill="auto"/>
          </w:tcPr>
          <w:p w:rsidR="00F9498E" w:rsidRPr="00F9498E" w:rsidRDefault="00F9498E" w:rsidP="00BC1B7C">
            <w:pPr>
              <w:jc w:val="center"/>
              <w:rPr>
                <w:sz w:val="20"/>
                <w:szCs w:val="20"/>
              </w:rPr>
            </w:pPr>
            <w:r w:rsidRPr="00F9498E">
              <w:rPr>
                <w:sz w:val="20"/>
                <w:szCs w:val="20"/>
              </w:rPr>
              <w:t>1226702</w:t>
            </w:r>
          </w:p>
        </w:tc>
        <w:tc>
          <w:tcPr>
            <w:tcW w:w="993" w:type="dxa"/>
            <w:shd w:val="clear" w:color="auto" w:fill="auto"/>
          </w:tcPr>
          <w:p w:rsidR="00F9498E" w:rsidRPr="00F9498E" w:rsidRDefault="00F9498E" w:rsidP="00BC1B7C">
            <w:pPr>
              <w:jc w:val="center"/>
              <w:rPr>
                <w:sz w:val="20"/>
                <w:szCs w:val="20"/>
              </w:rPr>
            </w:pPr>
            <w:r w:rsidRPr="00F9498E">
              <w:rPr>
                <w:bCs/>
                <w:color w:val="000000"/>
                <w:sz w:val="20"/>
                <w:szCs w:val="20"/>
              </w:rPr>
              <w:t>3465310</w:t>
            </w:r>
          </w:p>
        </w:tc>
        <w:tc>
          <w:tcPr>
            <w:tcW w:w="1417" w:type="dxa"/>
            <w:vMerge w:val="restart"/>
            <w:shd w:val="clear" w:color="auto" w:fill="auto"/>
          </w:tcPr>
          <w:p w:rsidR="00F9498E" w:rsidRPr="00F9498E" w:rsidRDefault="00661F10" w:rsidP="00661F10">
            <w:pPr>
              <w:rPr>
                <w:sz w:val="20"/>
                <w:szCs w:val="20"/>
              </w:rPr>
            </w:pPr>
            <w:r w:rsidRPr="00F9498E">
              <w:rPr>
                <w:sz w:val="20"/>
                <w:szCs w:val="20"/>
              </w:rPr>
              <w:t>Увеличение объема вещания</w:t>
            </w:r>
          </w:p>
        </w:tc>
      </w:tr>
      <w:tr w:rsidR="00F9498E" w:rsidRPr="00F9498E" w:rsidTr="00F14A59">
        <w:trPr>
          <w:trHeight w:val="720"/>
        </w:trPr>
        <w:tc>
          <w:tcPr>
            <w:tcW w:w="710" w:type="dxa"/>
            <w:vMerge/>
            <w:shd w:val="clear" w:color="auto" w:fill="auto"/>
          </w:tcPr>
          <w:p w:rsidR="00F9498E" w:rsidRPr="00F9498E" w:rsidRDefault="00F9498E" w:rsidP="00BC1B7C">
            <w:pPr>
              <w:rPr>
                <w:b/>
                <w:sz w:val="20"/>
                <w:szCs w:val="20"/>
              </w:rPr>
            </w:pPr>
          </w:p>
        </w:tc>
        <w:tc>
          <w:tcPr>
            <w:tcW w:w="1984" w:type="dxa"/>
            <w:vMerge/>
            <w:shd w:val="clear" w:color="auto" w:fill="auto"/>
          </w:tcPr>
          <w:p w:rsidR="00F9498E" w:rsidRPr="00F9498E" w:rsidRDefault="00F9498E" w:rsidP="00BC1B7C">
            <w:pPr>
              <w:rPr>
                <w:b/>
                <w:sz w:val="20"/>
                <w:szCs w:val="20"/>
              </w:rPr>
            </w:pPr>
          </w:p>
        </w:tc>
        <w:tc>
          <w:tcPr>
            <w:tcW w:w="1559" w:type="dxa"/>
            <w:vMerge/>
            <w:shd w:val="clear" w:color="auto" w:fill="auto"/>
          </w:tcPr>
          <w:p w:rsidR="00F9498E" w:rsidRPr="00F9498E" w:rsidRDefault="00F9498E" w:rsidP="00BC1B7C">
            <w:pPr>
              <w:rPr>
                <w:sz w:val="20"/>
                <w:szCs w:val="20"/>
              </w:rPr>
            </w:pPr>
          </w:p>
        </w:tc>
        <w:tc>
          <w:tcPr>
            <w:tcW w:w="1418" w:type="dxa"/>
            <w:vMerge/>
            <w:shd w:val="clear" w:color="auto" w:fill="auto"/>
          </w:tcPr>
          <w:p w:rsidR="00F9498E" w:rsidRPr="00F9498E" w:rsidRDefault="00F9498E" w:rsidP="00BC1B7C">
            <w:pPr>
              <w:rPr>
                <w:sz w:val="20"/>
                <w:szCs w:val="20"/>
              </w:rPr>
            </w:pPr>
          </w:p>
        </w:tc>
        <w:tc>
          <w:tcPr>
            <w:tcW w:w="1276" w:type="dxa"/>
            <w:vMerge/>
            <w:shd w:val="clear" w:color="auto" w:fill="auto"/>
          </w:tcPr>
          <w:p w:rsidR="00F9498E" w:rsidRPr="00F9498E" w:rsidRDefault="00F9498E" w:rsidP="00BC1B7C">
            <w:pPr>
              <w:pStyle w:val="a5"/>
              <w:ind w:left="0"/>
              <w:jc w:val="center"/>
              <w:rPr>
                <w:sz w:val="20"/>
                <w:szCs w:val="20"/>
              </w:rPr>
            </w:pPr>
          </w:p>
        </w:tc>
        <w:tc>
          <w:tcPr>
            <w:tcW w:w="1275" w:type="dxa"/>
            <w:vMerge/>
            <w:shd w:val="clear" w:color="auto" w:fill="auto"/>
          </w:tcPr>
          <w:p w:rsidR="00F9498E" w:rsidRPr="00F9498E" w:rsidRDefault="00F9498E" w:rsidP="00BC1B7C">
            <w:pPr>
              <w:pStyle w:val="a5"/>
              <w:ind w:left="0"/>
              <w:jc w:val="center"/>
              <w:rPr>
                <w:sz w:val="20"/>
                <w:szCs w:val="20"/>
              </w:rPr>
            </w:pPr>
          </w:p>
        </w:tc>
        <w:tc>
          <w:tcPr>
            <w:tcW w:w="1560" w:type="dxa"/>
            <w:vMerge/>
            <w:shd w:val="clear" w:color="auto" w:fill="auto"/>
          </w:tcPr>
          <w:p w:rsidR="00F9498E" w:rsidRPr="00F9498E" w:rsidRDefault="00F9498E" w:rsidP="00BC1B7C">
            <w:pPr>
              <w:jc w:val="center"/>
              <w:rPr>
                <w:sz w:val="20"/>
                <w:szCs w:val="20"/>
              </w:rPr>
            </w:pPr>
          </w:p>
        </w:tc>
        <w:tc>
          <w:tcPr>
            <w:tcW w:w="2409" w:type="dxa"/>
            <w:shd w:val="clear" w:color="auto" w:fill="auto"/>
          </w:tcPr>
          <w:p w:rsidR="00F9498E" w:rsidRPr="00F9498E" w:rsidRDefault="00F9498E" w:rsidP="00BC1B7C">
            <w:pPr>
              <w:ind w:right="-483"/>
              <w:rPr>
                <w:sz w:val="20"/>
                <w:szCs w:val="20"/>
              </w:rPr>
            </w:pPr>
            <w:r w:rsidRPr="00F9498E">
              <w:rPr>
                <w:sz w:val="20"/>
                <w:szCs w:val="20"/>
              </w:rPr>
              <w:t>Доля граждан, удовлетворенных новостной лентой</w:t>
            </w:r>
          </w:p>
        </w:tc>
        <w:tc>
          <w:tcPr>
            <w:tcW w:w="709" w:type="dxa"/>
            <w:shd w:val="clear" w:color="auto" w:fill="auto"/>
          </w:tcPr>
          <w:p w:rsidR="00F9498E" w:rsidRPr="00F9498E" w:rsidRDefault="00F9498E" w:rsidP="00BC1B7C">
            <w:pPr>
              <w:jc w:val="center"/>
              <w:rPr>
                <w:sz w:val="20"/>
                <w:szCs w:val="20"/>
              </w:rPr>
            </w:pPr>
          </w:p>
          <w:p w:rsidR="00F9498E" w:rsidRPr="00F9498E" w:rsidRDefault="00F9498E" w:rsidP="00BC1B7C">
            <w:pPr>
              <w:jc w:val="center"/>
              <w:rPr>
                <w:sz w:val="20"/>
                <w:szCs w:val="20"/>
              </w:rPr>
            </w:pPr>
            <w:r w:rsidRPr="00F9498E">
              <w:rPr>
                <w:sz w:val="20"/>
                <w:szCs w:val="20"/>
              </w:rPr>
              <w:t>%</w:t>
            </w:r>
          </w:p>
        </w:tc>
        <w:tc>
          <w:tcPr>
            <w:tcW w:w="992" w:type="dxa"/>
            <w:shd w:val="clear" w:color="auto" w:fill="auto"/>
          </w:tcPr>
          <w:p w:rsidR="00F9498E" w:rsidRPr="00F9498E" w:rsidRDefault="00F9498E" w:rsidP="00BC1B7C">
            <w:pPr>
              <w:jc w:val="center"/>
              <w:rPr>
                <w:sz w:val="20"/>
                <w:szCs w:val="20"/>
              </w:rPr>
            </w:pPr>
          </w:p>
          <w:p w:rsidR="00F9498E" w:rsidRPr="00F9498E" w:rsidRDefault="00F9498E" w:rsidP="00BC1B7C">
            <w:pPr>
              <w:jc w:val="center"/>
              <w:rPr>
                <w:sz w:val="20"/>
                <w:szCs w:val="20"/>
              </w:rPr>
            </w:pPr>
            <w:r w:rsidRPr="00F9498E">
              <w:rPr>
                <w:sz w:val="20"/>
                <w:szCs w:val="20"/>
              </w:rPr>
              <w:t>100</w:t>
            </w:r>
          </w:p>
        </w:tc>
        <w:tc>
          <w:tcPr>
            <w:tcW w:w="993" w:type="dxa"/>
            <w:shd w:val="clear" w:color="auto" w:fill="auto"/>
          </w:tcPr>
          <w:p w:rsidR="00F9498E" w:rsidRPr="00F9498E" w:rsidRDefault="00F9498E" w:rsidP="00BC1B7C">
            <w:pPr>
              <w:jc w:val="center"/>
              <w:rPr>
                <w:bCs/>
                <w:color w:val="000000"/>
                <w:sz w:val="20"/>
                <w:szCs w:val="20"/>
              </w:rPr>
            </w:pPr>
          </w:p>
          <w:p w:rsidR="00F9498E" w:rsidRPr="00F9498E" w:rsidRDefault="00F9498E" w:rsidP="00BC1B7C">
            <w:pPr>
              <w:jc w:val="center"/>
              <w:rPr>
                <w:sz w:val="20"/>
                <w:szCs w:val="20"/>
              </w:rPr>
            </w:pPr>
            <w:r w:rsidRPr="00F9498E">
              <w:rPr>
                <w:sz w:val="20"/>
                <w:szCs w:val="20"/>
              </w:rPr>
              <w:t>100</w:t>
            </w:r>
          </w:p>
        </w:tc>
        <w:tc>
          <w:tcPr>
            <w:tcW w:w="1417" w:type="dxa"/>
            <w:vMerge/>
            <w:shd w:val="clear" w:color="auto" w:fill="auto"/>
          </w:tcPr>
          <w:p w:rsidR="00F9498E" w:rsidRPr="00F9498E" w:rsidRDefault="00F9498E" w:rsidP="00BC1B7C">
            <w:pPr>
              <w:jc w:val="center"/>
              <w:rPr>
                <w:sz w:val="20"/>
                <w:szCs w:val="20"/>
              </w:rPr>
            </w:pPr>
          </w:p>
        </w:tc>
      </w:tr>
      <w:tr w:rsidR="00F9498E" w:rsidRPr="00F9498E" w:rsidTr="00F14A59">
        <w:trPr>
          <w:trHeight w:val="1190"/>
        </w:trPr>
        <w:tc>
          <w:tcPr>
            <w:tcW w:w="710" w:type="dxa"/>
            <w:vMerge/>
            <w:shd w:val="clear" w:color="auto" w:fill="auto"/>
          </w:tcPr>
          <w:p w:rsidR="00F9498E" w:rsidRPr="00F9498E" w:rsidRDefault="00F9498E" w:rsidP="00BC1B7C">
            <w:pPr>
              <w:rPr>
                <w:b/>
                <w:sz w:val="20"/>
                <w:szCs w:val="20"/>
              </w:rPr>
            </w:pPr>
          </w:p>
        </w:tc>
        <w:tc>
          <w:tcPr>
            <w:tcW w:w="1984" w:type="dxa"/>
            <w:vMerge/>
            <w:shd w:val="clear" w:color="auto" w:fill="auto"/>
          </w:tcPr>
          <w:p w:rsidR="00F9498E" w:rsidRPr="00F9498E" w:rsidRDefault="00F9498E" w:rsidP="00BC1B7C">
            <w:pPr>
              <w:rPr>
                <w:b/>
                <w:sz w:val="20"/>
                <w:szCs w:val="20"/>
              </w:rPr>
            </w:pPr>
          </w:p>
        </w:tc>
        <w:tc>
          <w:tcPr>
            <w:tcW w:w="1559" w:type="dxa"/>
            <w:vMerge/>
            <w:shd w:val="clear" w:color="auto" w:fill="auto"/>
          </w:tcPr>
          <w:p w:rsidR="00F9498E" w:rsidRPr="00F9498E" w:rsidRDefault="00F9498E" w:rsidP="00BC1B7C">
            <w:pPr>
              <w:rPr>
                <w:sz w:val="20"/>
                <w:szCs w:val="20"/>
              </w:rPr>
            </w:pPr>
          </w:p>
        </w:tc>
        <w:tc>
          <w:tcPr>
            <w:tcW w:w="1418" w:type="dxa"/>
            <w:vMerge/>
            <w:shd w:val="clear" w:color="auto" w:fill="auto"/>
          </w:tcPr>
          <w:p w:rsidR="00F9498E" w:rsidRPr="00F9498E" w:rsidRDefault="00F9498E" w:rsidP="00BC1B7C">
            <w:pPr>
              <w:rPr>
                <w:sz w:val="20"/>
                <w:szCs w:val="20"/>
              </w:rPr>
            </w:pPr>
          </w:p>
        </w:tc>
        <w:tc>
          <w:tcPr>
            <w:tcW w:w="1276" w:type="dxa"/>
            <w:vMerge/>
            <w:shd w:val="clear" w:color="auto" w:fill="auto"/>
          </w:tcPr>
          <w:p w:rsidR="00F9498E" w:rsidRPr="00F9498E" w:rsidRDefault="00F9498E" w:rsidP="00BC1B7C">
            <w:pPr>
              <w:pStyle w:val="a5"/>
              <w:ind w:left="0"/>
              <w:jc w:val="center"/>
              <w:rPr>
                <w:sz w:val="20"/>
                <w:szCs w:val="20"/>
              </w:rPr>
            </w:pPr>
          </w:p>
        </w:tc>
        <w:tc>
          <w:tcPr>
            <w:tcW w:w="1275" w:type="dxa"/>
            <w:vMerge/>
            <w:shd w:val="clear" w:color="auto" w:fill="auto"/>
          </w:tcPr>
          <w:p w:rsidR="00F9498E" w:rsidRPr="00F9498E" w:rsidRDefault="00F9498E" w:rsidP="00BC1B7C">
            <w:pPr>
              <w:pStyle w:val="a5"/>
              <w:ind w:left="0"/>
              <w:jc w:val="center"/>
              <w:rPr>
                <w:sz w:val="20"/>
                <w:szCs w:val="20"/>
              </w:rPr>
            </w:pPr>
          </w:p>
        </w:tc>
        <w:tc>
          <w:tcPr>
            <w:tcW w:w="1560" w:type="dxa"/>
            <w:vMerge/>
            <w:shd w:val="clear" w:color="auto" w:fill="auto"/>
          </w:tcPr>
          <w:p w:rsidR="00F9498E" w:rsidRPr="00F9498E" w:rsidRDefault="00F9498E" w:rsidP="00BC1B7C">
            <w:pPr>
              <w:jc w:val="center"/>
              <w:rPr>
                <w:sz w:val="20"/>
                <w:szCs w:val="20"/>
              </w:rPr>
            </w:pPr>
          </w:p>
        </w:tc>
        <w:tc>
          <w:tcPr>
            <w:tcW w:w="2409" w:type="dxa"/>
            <w:shd w:val="clear" w:color="auto" w:fill="auto"/>
          </w:tcPr>
          <w:p w:rsidR="00F9498E" w:rsidRPr="00F9498E" w:rsidRDefault="00F9498E" w:rsidP="00BC1B7C">
            <w:pPr>
              <w:ind w:right="-483"/>
              <w:rPr>
                <w:sz w:val="20"/>
                <w:szCs w:val="20"/>
              </w:rPr>
            </w:pPr>
            <w:r w:rsidRPr="00F9498E">
              <w:rPr>
                <w:sz w:val="20"/>
                <w:szCs w:val="20"/>
              </w:rPr>
              <w:t xml:space="preserve">Доля граждан, удовлетворенных </w:t>
            </w:r>
          </w:p>
          <w:p w:rsidR="00F9498E" w:rsidRPr="00F9498E" w:rsidRDefault="00F9498E" w:rsidP="00BC1B7C">
            <w:pPr>
              <w:ind w:right="-483"/>
              <w:rPr>
                <w:sz w:val="20"/>
                <w:szCs w:val="20"/>
              </w:rPr>
            </w:pPr>
            <w:r w:rsidRPr="00F9498E">
              <w:rPr>
                <w:sz w:val="20"/>
                <w:szCs w:val="20"/>
              </w:rPr>
              <w:t>подготовленными программами в сфере культуры</w:t>
            </w:r>
          </w:p>
        </w:tc>
        <w:tc>
          <w:tcPr>
            <w:tcW w:w="709" w:type="dxa"/>
            <w:shd w:val="clear" w:color="auto" w:fill="auto"/>
          </w:tcPr>
          <w:p w:rsidR="00F9498E" w:rsidRPr="00F9498E" w:rsidRDefault="00F9498E" w:rsidP="00BC1B7C">
            <w:pPr>
              <w:jc w:val="center"/>
              <w:rPr>
                <w:sz w:val="20"/>
                <w:szCs w:val="20"/>
              </w:rPr>
            </w:pPr>
          </w:p>
          <w:p w:rsidR="00F9498E" w:rsidRPr="00F9498E" w:rsidRDefault="00F9498E" w:rsidP="00BC1B7C">
            <w:pPr>
              <w:jc w:val="center"/>
              <w:rPr>
                <w:sz w:val="20"/>
                <w:szCs w:val="20"/>
              </w:rPr>
            </w:pPr>
            <w:r w:rsidRPr="00F9498E">
              <w:rPr>
                <w:sz w:val="20"/>
                <w:szCs w:val="20"/>
              </w:rPr>
              <w:t>%</w:t>
            </w:r>
          </w:p>
        </w:tc>
        <w:tc>
          <w:tcPr>
            <w:tcW w:w="992" w:type="dxa"/>
            <w:shd w:val="clear" w:color="auto" w:fill="auto"/>
          </w:tcPr>
          <w:p w:rsidR="00F9498E" w:rsidRPr="00F9498E" w:rsidRDefault="00F9498E" w:rsidP="00BC1B7C">
            <w:pPr>
              <w:jc w:val="center"/>
              <w:rPr>
                <w:sz w:val="20"/>
                <w:szCs w:val="20"/>
              </w:rPr>
            </w:pPr>
          </w:p>
          <w:p w:rsidR="00F9498E" w:rsidRPr="00F9498E" w:rsidRDefault="00F9498E" w:rsidP="00BC1B7C">
            <w:pPr>
              <w:jc w:val="center"/>
              <w:rPr>
                <w:sz w:val="20"/>
                <w:szCs w:val="20"/>
              </w:rPr>
            </w:pPr>
            <w:r w:rsidRPr="00F9498E">
              <w:rPr>
                <w:sz w:val="20"/>
                <w:szCs w:val="20"/>
              </w:rPr>
              <w:t>100</w:t>
            </w:r>
          </w:p>
        </w:tc>
        <w:tc>
          <w:tcPr>
            <w:tcW w:w="993" w:type="dxa"/>
            <w:shd w:val="clear" w:color="auto" w:fill="auto"/>
          </w:tcPr>
          <w:p w:rsidR="00F9498E" w:rsidRPr="00F9498E" w:rsidRDefault="00F9498E" w:rsidP="00BC1B7C">
            <w:pPr>
              <w:jc w:val="center"/>
              <w:rPr>
                <w:bCs/>
                <w:color w:val="000000"/>
                <w:sz w:val="20"/>
                <w:szCs w:val="20"/>
              </w:rPr>
            </w:pPr>
          </w:p>
          <w:p w:rsidR="00F9498E" w:rsidRPr="00F9498E" w:rsidRDefault="00F9498E" w:rsidP="00BC1B7C">
            <w:pPr>
              <w:jc w:val="center"/>
              <w:rPr>
                <w:sz w:val="20"/>
                <w:szCs w:val="20"/>
              </w:rPr>
            </w:pPr>
            <w:r w:rsidRPr="00F9498E">
              <w:rPr>
                <w:sz w:val="20"/>
                <w:szCs w:val="20"/>
              </w:rPr>
              <w:t>100</w:t>
            </w:r>
          </w:p>
        </w:tc>
        <w:tc>
          <w:tcPr>
            <w:tcW w:w="1417" w:type="dxa"/>
            <w:vMerge/>
            <w:shd w:val="clear" w:color="auto" w:fill="auto"/>
          </w:tcPr>
          <w:p w:rsidR="00F9498E" w:rsidRPr="00F9498E" w:rsidRDefault="00F9498E" w:rsidP="00BC1B7C">
            <w:pPr>
              <w:jc w:val="center"/>
              <w:rPr>
                <w:sz w:val="20"/>
                <w:szCs w:val="20"/>
              </w:rPr>
            </w:pPr>
          </w:p>
        </w:tc>
      </w:tr>
      <w:tr w:rsidR="00F9498E" w:rsidRPr="00F9498E" w:rsidTr="00F14A59">
        <w:trPr>
          <w:trHeight w:val="918"/>
        </w:trPr>
        <w:tc>
          <w:tcPr>
            <w:tcW w:w="710" w:type="dxa"/>
            <w:vMerge/>
            <w:tcBorders>
              <w:bottom w:val="single" w:sz="4" w:space="0" w:color="auto"/>
            </w:tcBorders>
            <w:shd w:val="clear" w:color="auto" w:fill="auto"/>
          </w:tcPr>
          <w:p w:rsidR="00F9498E" w:rsidRPr="00F9498E" w:rsidRDefault="00F9498E" w:rsidP="00BC1B7C">
            <w:pPr>
              <w:rPr>
                <w:b/>
                <w:sz w:val="20"/>
                <w:szCs w:val="20"/>
              </w:rPr>
            </w:pPr>
          </w:p>
        </w:tc>
        <w:tc>
          <w:tcPr>
            <w:tcW w:w="1984" w:type="dxa"/>
            <w:vMerge/>
            <w:tcBorders>
              <w:bottom w:val="single" w:sz="4" w:space="0" w:color="auto"/>
            </w:tcBorders>
            <w:shd w:val="clear" w:color="auto" w:fill="auto"/>
          </w:tcPr>
          <w:p w:rsidR="00F9498E" w:rsidRPr="00F9498E" w:rsidRDefault="00F9498E" w:rsidP="00BC1B7C">
            <w:pPr>
              <w:rPr>
                <w:b/>
                <w:sz w:val="20"/>
                <w:szCs w:val="20"/>
              </w:rPr>
            </w:pPr>
          </w:p>
        </w:tc>
        <w:tc>
          <w:tcPr>
            <w:tcW w:w="1559" w:type="dxa"/>
            <w:vMerge/>
            <w:tcBorders>
              <w:bottom w:val="single" w:sz="4" w:space="0" w:color="auto"/>
            </w:tcBorders>
            <w:shd w:val="clear" w:color="auto" w:fill="auto"/>
          </w:tcPr>
          <w:p w:rsidR="00F9498E" w:rsidRPr="00F9498E" w:rsidRDefault="00F9498E" w:rsidP="00BC1B7C">
            <w:pPr>
              <w:rPr>
                <w:sz w:val="20"/>
                <w:szCs w:val="20"/>
              </w:rPr>
            </w:pPr>
          </w:p>
        </w:tc>
        <w:tc>
          <w:tcPr>
            <w:tcW w:w="1418" w:type="dxa"/>
            <w:vMerge/>
            <w:tcBorders>
              <w:bottom w:val="single" w:sz="4" w:space="0" w:color="auto"/>
            </w:tcBorders>
            <w:shd w:val="clear" w:color="auto" w:fill="auto"/>
          </w:tcPr>
          <w:p w:rsidR="00F9498E" w:rsidRPr="00F9498E" w:rsidRDefault="00F9498E" w:rsidP="00BC1B7C">
            <w:pPr>
              <w:rPr>
                <w:sz w:val="20"/>
                <w:szCs w:val="20"/>
              </w:rPr>
            </w:pPr>
          </w:p>
        </w:tc>
        <w:tc>
          <w:tcPr>
            <w:tcW w:w="1276" w:type="dxa"/>
            <w:vMerge/>
            <w:tcBorders>
              <w:bottom w:val="single" w:sz="4" w:space="0" w:color="auto"/>
            </w:tcBorders>
            <w:shd w:val="clear" w:color="auto" w:fill="auto"/>
          </w:tcPr>
          <w:p w:rsidR="00F9498E" w:rsidRPr="00F9498E" w:rsidRDefault="00F9498E" w:rsidP="00BC1B7C">
            <w:pPr>
              <w:pStyle w:val="a5"/>
              <w:ind w:left="0"/>
              <w:jc w:val="center"/>
              <w:rPr>
                <w:sz w:val="20"/>
                <w:szCs w:val="20"/>
              </w:rPr>
            </w:pPr>
          </w:p>
        </w:tc>
        <w:tc>
          <w:tcPr>
            <w:tcW w:w="1275" w:type="dxa"/>
            <w:vMerge/>
            <w:tcBorders>
              <w:bottom w:val="single" w:sz="4" w:space="0" w:color="auto"/>
            </w:tcBorders>
            <w:shd w:val="clear" w:color="auto" w:fill="auto"/>
          </w:tcPr>
          <w:p w:rsidR="00F9498E" w:rsidRPr="00F9498E" w:rsidRDefault="00F9498E" w:rsidP="00BC1B7C">
            <w:pPr>
              <w:pStyle w:val="a5"/>
              <w:ind w:left="0"/>
              <w:jc w:val="center"/>
              <w:rPr>
                <w:sz w:val="20"/>
                <w:szCs w:val="20"/>
              </w:rPr>
            </w:pPr>
          </w:p>
        </w:tc>
        <w:tc>
          <w:tcPr>
            <w:tcW w:w="1560" w:type="dxa"/>
            <w:vMerge/>
            <w:tcBorders>
              <w:bottom w:val="single" w:sz="4" w:space="0" w:color="auto"/>
            </w:tcBorders>
            <w:shd w:val="clear" w:color="auto" w:fill="auto"/>
          </w:tcPr>
          <w:p w:rsidR="00F9498E" w:rsidRPr="00F9498E" w:rsidRDefault="00F9498E" w:rsidP="00BC1B7C">
            <w:pPr>
              <w:jc w:val="center"/>
              <w:rPr>
                <w:sz w:val="20"/>
                <w:szCs w:val="20"/>
              </w:rPr>
            </w:pPr>
          </w:p>
        </w:tc>
        <w:tc>
          <w:tcPr>
            <w:tcW w:w="2409" w:type="dxa"/>
            <w:tcBorders>
              <w:bottom w:val="single" w:sz="4" w:space="0" w:color="auto"/>
            </w:tcBorders>
            <w:shd w:val="clear" w:color="auto" w:fill="auto"/>
          </w:tcPr>
          <w:p w:rsidR="00F9498E" w:rsidRPr="00F9498E" w:rsidRDefault="00F9498E" w:rsidP="00BC1B7C">
            <w:pPr>
              <w:rPr>
                <w:sz w:val="20"/>
                <w:szCs w:val="20"/>
              </w:rPr>
            </w:pPr>
            <w:r w:rsidRPr="00F9498E">
              <w:rPr>
                <w:sz w:val="20"/>
                <w:szCs w:val="20"/>
              </w:rPr>
              <w:t xml:space="preserve">Доля граждан, </w:t>
            </w:r>
          </w:p>
          <w:p w:rsidR="00F9498E" w:rsidRPr="00F9498E" w:rsidRDefault="00F9498E" w:rsidP="00BC1B7C">
            <w:pPr>
              <w:rPr>
                <w:sz w:val="20"/>
                <w:szCs w:val="20"/>
              </w:rPr>
            </w:pPr>
            <w:proofErr w:type="gramStart"/>
            <w:r w:rsidRPr="00F9498E">
              <w:rPr>
                <w:sz w:val="20"/>
                <w:szCs w:val="20"/>
              </w:rPr>
              <w:t>удовлетворенных</w:t>
            </w:r>
            <w:proofErr w:type="gramEnd"/>
            <w:r w:rsidRPr="00F9498E">
              <w:rPr>
                <w:sz w:val="20"/>
                <w:szCs w:val="20"/>
              </w:rPr>
              <w:t xml:space="preserve"> аналитическими программами</w:t>
            </w:r>
          </w:p>
        </w:tc>
        <w:tc>
          <w:tcPr>
            <w:tcW w:w="709" w:type="dxa"/>
            <w:tcBorders>
              <w:bottom w:val="single" w:sz="4" w:space="0" w:color="auto"/>
            </w:tcBorders>
            <w:shd w:val="clear" w:color="auto" w:fill="auto"/>
          </w:tcPr>
          <w:p w:rsidR="00F9498E" w:rsidRPr="00F9498E" w:rsidRDefault="00F9498E" w:rsidP="00BC1B7C">
            <w:pPr>
              <w:jc w:val="center"/>
              <w:rPr>
                <w:sz w:val="20"/>
                <w:szCs w:val="20"/>
              </w:rPr>
            </w:pPr>
            <w:r w:rsidRPr="00F9498E">
              <w:rPr>
                <w:sz w:val="20"/>
                <w:szCs w:val="20"/>
              </w:rPr>
              <w:t>%</w:t>
            </w: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rPr>
                <w:sz w:val="20"/>
                <w:szCs w:val="20"/>
              </w:rPr>
            </w:pPr>
          </w:p>
        </w:tc>
        <w:tc>
          <w:tcPr>
            <w:tcW w:w="992" w:type="dxa"/>
            <w:tcBorders>
              <w:bottom w:val="single" w:sz="4" w:space="0" w:color="auto"/>
            </w:tcBorders>
            <w:shd w:val="clear" w:color="auto" w:fill="auto"/>
          </w:tcPr>
          <w:p w:rsidR="00F9498E" w:rsidRPr="00F9498E" w:rsidRDefault="00F9498E" w:rsidP="00BC1B7C">
            <w:pPr>
              <w:jc w:val="center"/>
              <w:rPr>
                <w:sz w:val="20"/>
                <w:szCs w:val="20"/>
              </w:rPr>
            </w:pPr>
            <w:r w:rsidRPr="00F9498E">
              <w:rPr>
                <w:sz w:val="20"/>
                <w:szCs w:val="20"/>
              </w:rPr>
              <w:t>100</w:t>
            </w: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jc w:val="center"/>
              <w:rPr>
                <w:sz w:val="20"/>
                <w:szCs w:val="20"/>
              </w:rPr>
            </w:pPr>
          </w:p>
        </w:tc>
        <w:tc>
          <w:tcPr>
            <w:tcW w:w="993" w:type="dxa"/>
            <w:tcBorders>
              <w:bottom w:val="single" w:sz="4" w:space="0" w:color="auto"/>
            </w:tcBorders>
            <w:shd w:val="clear" w:color="auto" w:fill="auto"/>
          </w:tcPr>
          <w:p w:rsidR="00F9498E" w:rsidRPr="00F9498E" w:rsidRDefault="00F9498E" w:rsidP="00BC1B7C">
            <w:pPr>
              <w:jc w:val="center"/>
              <w:rPr>
                <w:sz w:val="20"/>
                <w:szCs w:val="20"/>
              </w:rPr>
            </w:pPr>
            <w:r w:rsidRPr="00F9498E">
              <w:rPr>
                <w:sz w:val="20"/>
                <w:szCs w:val="20"/>
              </w:rPr>
              <w:t>100</w:t>
            </w:r>
          </w:p>
          <w:p w:rsidR="00F9498E" w:rsidRPr="00F9498E" w:rsidRDefault="00F9498E" w:rsidP="00BC1B7C">
            <w:pPr>
              <w:jc w:val="center"/>
              <w:rPr>
                <w:sz w:val="20"/>
                <w:szCs w:val="20"/>
              </w:rPr>
            </w:pPr>
          </w:p>
          <w:p w:rsidR="00F9498E" w:rsidRPr="00F9498E" w:rsidRDefault="00F9498E" w:rsidP="00BC1B7C">
            <w:pPr>
              <w:jc w:val="center"/>
              <w:rPr>
                <w:sz w:val="20"/>
                <w:szCs w:val="20"/>
              </w:rPr>
            </w:pPr>
          </w:p>
          <w:p w:rsidR="00F9498E" w:rsidRPr="00F9498E" w:rsidRDefault="00F9498E" w:rsidP="00BC1B7C">
            <w:pPr>
              <w:rPr>
                <w:sz w:val="20"/>
                <w:szCs w:val="20"/>
              </w:rPr>
            </w:pPr>
          </w:p>
        </w:tc>
        <w:tc>
          <w:tcPr>
            <w:tcW w:w="1417" w:type="dxa"/>
            <w:vMerge/>
            <w:tcBorders>
              <w:bottom w:val="single" w:sz="4" w:space="0" w:color="auto"/>
            </w:tcBorders>
            <w:shd w:val="clear" w:color="auto" w:fill="auto"/>
          </w:tcPr>
          <w:p w:rsidR="00F9498E" w:rsidRPr="00F9498E" w:rsidRDefault="00F9498E" w:rsidP="00BC1B7C">
            <w:pPr>
              <w:jc w:val="center"/>
              <w:rPr>
                <w:sz w:val="20"/>
                <w:szCs w:val="20"/>
              </w:rPr>
            </w:pPr>
          </w:p>
        </w:tc>
      </w:tr>
      <w:tr w:rsidR="00F14A59" w:rsidRPr="00F9498E" w:rsidTr="00F14A59">
        <w:trPr>
          <w:trHeight w:val="279"/>
        </w:trPr>
        <w:tc>
          <w:tcPr>
            <w:tcW w:w="710" w:type="dxa"/>
            <w:vMerge w:val="restart"/>
            <w:shd w:val="clear" w:color="auto" w:fill="auto"/>
          </w:tcPr>
          <w:p w:rsidR="00F14A59" w:rsidRPr="00F9498E" w:rsidRDefault="00F14A59" w:rsidP="00BC1B7C">
            <w:pPr>
              <w:jc w:val="center"/>
              <w:rPr>
                <w:sz w:val="20"/>
                <w:szCs w:val="20"/>
              </w:rPr>
            </w:pPr>
            <w:r w:rsidRPr="00F9498E">
              <w:rPr>
                <w:sz w:val="20"/>
                <w:szCs w:val="20"/>
              </w:rPr>
              <w:t>1</w:t>
            </w:r>
          </w:p>
        </w:tc>
        <w:tc>
          <w:tcPr>
            <w:tcW w:w="1984" w:type="dxa"/>
            <w:vMerge w:val="restart"/>
            <w:shd w:val="clear" w:color="auto" w:fill="auto"/>
          </w:tcPr>
          <w:p w:rsidR="00F14A59" w:rsidRPr="00F9498E" w:rsidRDefault="00F14A59" w:rsidP="00BC1B7C">
            <w:pPr>
              <w:rPr>
                <w:sz w:val="20"/>
                <w:szCs w:val="20"/>
              </w:rPr>
            </w:pPr>
            <w:r w:rsidRPr="00F9498E">
              <w:rPr>
                <w:sz w:val="20"/>
                <w:szCs w:val="20"/>
              </w:rPr>
              <w:t>Подпрограмма «Открытая информационная политика»</w:t>
            </w:r>
          </w:p>
        </w:tc>
        <w:tc>
          <w:tcPr>
            <w:tcW w:w="1559" w:type="dxa"/>
            <w:vMerge w:val="restart"/>
            <w:shd w:val="clear" w:color="auto" w:fill="auto"/>
          </w:tcPr>
          <w:p w:rsidR="00F14A59" w:rsidRPr="00F9498E" w:rsidRDefault="00F14A59" w:rsidP="00BC1B7C">
            <w:pPr>
              <w:rPr>
                <w:sz w:val="20"/>
                <w:szCs w:val="20"/>
              </w:rPr>
            </w:pPr>
            <w:r w:rsidRPr="00F9498E">
              <w:rPr>
                <w:sz w:val="20"/>
                <w:szCs w:val="20"/>
              </w:rPr>
              <w:t>МУ «МФЦ</w:t>
            </w:r>
          </w:p>
          <w:p w:rsidR="00F14A59" w:rsidRDefault="00F14A59" w:rsidP="00BC1B7C">
            <w:pPr>
              <w:rPr>
                <w:sz w:val="20"/>
                <w:szCs w:val="20"/>
              </w:rPr>
            </w:pPr>
            <w:r w:rsidRPr="00F9498E">
              <w:rPr>
                <w:sz w:val="20"/>
                <w:szCs w:val="20"/>
              </w:rPr>
              <w:t xml:space="preserve"> г. о. Кинешма»</w:t>
            </w:r>
          </w:p>
          <w:p w:rsidR="00F14A59" w:rsidRDefault="00F14A59" w:rsidP="00BC1B7C">
            <w:pPr>
              <w:rPr>
                <w:sz w:val="20"/>
                <w:szCs w:val="20"/>
              </w:rPr>
            </w:pPr>
          </w:p>
          <w:p w:rsidR="00F14A59" w:rsidRDefault="00F14A59" w:rsidP="00BC1B7C">
            <w:pPr>
              <w:rPr>
                <w:sz w:val="20"/>
                <w:szCs w:val="20"/>
              </w:rPr>
            </w:pPr>
          </w:p>
          <w:p w:rsidR="00F14A59" w:rsidRDefault="00F14A59" w:rsidP="00BC1B7C">
            <w:pPr>
              <w:rPr>
                <w:sz w:val="20"/>
                <w:szCs w:val="20"/>
              </w:rPr>
            </w:pPr>
          </w:p>
          <w:p w:rsidR="00F14A59" w:rsidRDefault="00F14A59" w:rsidP="00BC1B7C">
            <w:pPr>
              <w:rPr>
                <w:sz w:val="20"/>
                <w:szCs w:val="20"/>
              </w:rPr>
            </w:pPr>
          </w:p>
          <w:p w:rsidR="00F14A59" w:rsidRPr="00F9498E" w:rsidRDefault="00F14A59" w:rsidP="00BC1B7C">
            <w:pPr>
              <w:rPr>
                <w:sz w:val="20"/>
                <w:szCs w:val="20"/>
              </w:rPr>
            </w:pPr>
          </w:p>
        </w:tc>
        <w:tc>
          <w:tcPr>
            <w:tcW w:w="1418" w:type="dxa"/>
            <w:shd w:val="clear" w:color="auto" w:fill="auto"/>
          </w:tcPr>
          <w:p w:rsidR="00F14A59" w:rsidRDefault="00F14A59" w:rsidP="007C4A4C">
            <w:pPr>
              <w:rPr>
                <w:b/>
                <w:sz w:val="20"/>
                <w:szCs w:val="20"/>
              </w:rPr>
            </w:pPr>
            <w:r w:rsidRPr="007C4A4C">
              <w:rPr>
                <w:b/>
                <w:sz w:val="20"/>
                <w:szCs w:val="20"/>
              </w:rPr>
              <w:lastRenderedPageBreak/>
              <w:t>Всего:</w:t>
            </w:r>
          </w:p>
          <w:p w:rsidR="00B14888" w:rsidRDefault="00B14888" w:rsidP="007C4A4C">
            <w:pPr>
              <w:rPr>
                <w:b/>
                <w:sz w:val="20"/>
                <w:szCs w:val="20"/>
              </w:rPr>
            </w:pPr>
          </w:p>
          <w:p w:rsidR="00B14888" w:rsidRDefault="00B14888" w:rsidP="007C4A4C">
            <w:pPr>
              <w:rPr>
                <w:b/>
                <w:sz w:val="20"/>
                <w:szCs w:val="20"/>
              </w:rPr>
            </w:pPr>
          </w:p>
          <w:p w:rsidR="00B14888" w:rsidRPr="007C4A4C" w:rsidRDefault="00B14888" w:rsidP="007C4A4C">
            <w:pPr>
              <w:rPr>
                <w:b/>
                <w:sz w:val="20"/>
                <w:szCs w:val="20"/>
              </w:rPr>
            </w:pPr>
          </w:p>
        </w:tc>
        <w:tc>
          <w:tcPr>
            <w:tcW w:w="1276" w:type="dxa"/>
            <w:shd w:val="clear" w:color="auto" w:fill="auto"/>
          </w:tcPr>
          <w:p w:rsidR="00F14A59" w:rsidRPr="007C4A4C" w:rsidRDefault="00F14A59" w:rsidP="00BC1B7C">
            <w:pPr>
              <w:jc w:val="center"/>
              <w:rPr>
                <w:b/>
                <w:sz w:val="20"/>
                <w:szCs w:val="20"/>
              </w:rPr>
            </w:pPr>
            <w:r w:rsidRPr="007C4A4C">
              <w:rPr>
                <w:b/>
                <w:sz w:val="20"/>
                <w:szCs w:val="20"/>
              </w:rPr>
              <w:t>9450,9</w:t>
            </w:r>
          </w:p>
        </w:tc>
        <w:tc>
          <w:tcPr>
            <w:tcW w:w="1275" w:type="dxa"/>
            <w:shd w:val="clear" w:color="auto" w:fill="auto"/>
          </w:tcPr>
          <w:p w:rsidR="00F14A59" w:rsidRPr="007C4A4C" w:rsidRDefault="00F14A59" w:rsidP="00BC1B7C">
            <w:pPr>
              <w:jc w:val="center"/>
              <w:rPr>
                <w:b/>
                <w:sz w:val="20"/>
                <w:szCs w:val="20"/>
              </w:rPr>
            </w:pPr>
            <w:r w:rsidRPr="007C4A4C">
              <w:rPr>
                <w:b/>
                <w:sz w:val="20"/>
                <w:szCs w:val="20"/>
              </w:rPr>
              <w:t>9064,1</w:t>
            </w:r>
          </w:p>
        </w:tc>
        <w:tc>
          <w:tcPr>
            <w:tcW w:w="1560" w:type="dxa"/>
            <w:vMerge w:val="restart"/>
            <w:shd w:val="clear" w:color="auto" w:fill="auto"/>
          </w:tcPr>
          <w:p w:rsidR="00F14A59" w:rsidRPr="007C4A4C" w:rsidRDefault="00F14A59" w:rsidP="00BC1B7C">
            <w:pPr>
              <w:jc w:val="center"/>
              <w:rPr>
                <w:sz w:val="20"/>
                <w:szCs w:val="20"/>
              </w:rPr>
            </w:pPr>
            <w:r>
              <w:rPr>
                <w:sz w:val="20"/>
                <w:szCs w:val="20"/>
              </w:rPr>
              <w:t>-368,8 т.р.</w:t>
            </w:r>
          </w:p>
        </w:tc>
        <w:tc>
          <w:tcPr>
            <w:tcW w:w="2409" w:type="dxa"/>
            <w:vMerge w:val="restart"/>
            <w:shd w:val="clear" w:color="auto" w:fill="auto"/>
          </w:tcPr>
          <w:p w:rsidR="00F14A59" w:rsidRPr="00F9498E" w:rsidRDefault="00F14A59" w:rsidP="00BC1B7C">
            <w:pPr>
              <w:rPr>
                <w:sz w:val="20"/>
                <w:szCs w:val="20"/>
              </w:rPr>
            </w:pPr>
          </w:p>
        </w:tc>
        <w:tc>
          <w:tcPr>
            <w:tcW w:w="709" w:type="dxa"/>
            <w:vMerge w:val="restart"/>
            <w:shd w:val="clear" w:color="auto" w:fill="auto"/>
          </w:tcPr>
          <w:p w:rsidR="00F14A59" w:rsidRPr="00F9498E" w:rsidRDefault="00F14A59" w:rsidP="00BC1B7C">
            <w:pPr>
              <w:jc w:val="center"/>
              <w:rPr>
                <w:sz w:val="20"/>
                <w:szCs w:val="20"/>
              </w:rPr>
            </w:pPr>
          </w:p>
        </w:tc>
        <w:tc>
          <w:tcPr>
            <w:tcW w:w="992" w:type="dxa"/>
            <w:vMerge w:val="restart"/>
            <w:shd w:val="clear" w:color="auto" w:fill="auto"/>
          </w:tcPr>
          <w:p w:rsidR="00F14A59" w:rsidRPr="00F9498E" w:rsidRDefault="00F14A59" w:rsidP="00BC1B7C">
            <w:pPr>
              <w:jc w:val="center"/>
              <w:rPr>
                <w:sz w:val="20"/>
                <w:szCs w:val="20"/>
              </w:rPr>
            </w:pPr>
          </w:p>
        </w:tc>
        <w:tc>
          <w:tcPr>
            <w:tcW w:w="993" w:type="dxa"/>
            <w:vMerge w:val="restart"/>
            <w:shd w:val="clear" w:color="auto" w:fill="auto"/>
          </w:tcPr>
          <w:p w:rsidR="00F14A59" w:rsidRPr="00F9498E" w:rsidRDefault="00F14A59" w:rsidP="00BC1B7C">
            <w:pPr>
              <w:jc w:val="center"/>
              <w:rPr>
                <w:sz w:val="20"/>
                <w:szCs w:val="20"/>
              </w:rPr>
            </w:pPr>
          </w:p>
        </w:tc>
        <w:tc>
          <w:tcPr>
            <w:tcW w:w="1417" w:type="dxa"/>
            <w:vMerge w:val="restart"/>
            <w:shd w:val="clear" w:color="auto" w:fill="auto"/>
          </w:tcPr>
          <w:p w:rsidR="00F14A59" w:rsidRPr="00F9498E" w:rsidRDefault="00F14A59" w:rsidP="00BC1B7C">
            <w:pPr>
              <w:jc w:val="center"/>
              <w:rPr>
                <w:sz w:val="20"/>
                <w:szCs w:val="20"/>
                <w:lang w:val="en-US"/>
              </w:rPr>
            </w:pPr>
          </w:p>
        </w:tc>
      </w:tr>
      <w:tr w:rsidR="00F14A59" w:rsidRPr="00F9498E" w:rsidTr="00F14A59">
        <w:trPr>
          <w:trHeight w:val="945"/>
        </w:trPr>
        <w:tc>
          <w:tcPr>
            <w:tcW w:w="710" w:type="dxa"/>
            <w:vMerge/>
            <w:shd w:val="clear" w:color="auto" w:fill="auto"/>
          </w:tcPr>
          <w:p w:rsidR="00F14A59" w:rsidRPr="00F9498E" w:rsidRDefault="00F14A59" w:rsidP="00BC1B7C">
            <w:pPr>
              <w:jc w:val="center"/>
              <w:rPr>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rPr>
                <w:sz w:val="20"/>
                <w:szCs w:val="20"/>
              </w:rPr>
            </w:pPr>
          </w:p>
        </w:tc>
        <w:tc>
          <w:tcPr>
            <w:tcW w:w="1418" w:type="dxa"/>
            <w:shd w:val="clear" w:color="auto" w:fill="auto"/>
          </w:tcPr>
          <w:p w:rsidR="00F14A59" w:rsidRPr="00F9498E" w:rsidRDefault="00F14A59" w:rsidP="00BC1B7C">
            <w:pPr>
              <w:pStyle w:val="a5"/>
              <w:ind w:left="0"/>
              <w:rPr>
                <w:sz w:val="20"/>
                <w:szCs w:val="20"/>
              </w:rPr>
            </w:pPr>
            <w:r w:rsidRPr="00F9498E">
              <w:rPr>
                <w:sz w:val="20"/>
                <w:szCs w:val="20"/>
              </w:rPr>
              <w:t>бюджетные ассигнования всего,</w:t>
            </w:r>
            <w:r w:rsidRPr="00F9498E">
              <w:rPr>
                <w:b/>
                <w:sz w:val="20"/>
                <w:szCs w:val="20"/>
              </w:rPr>
              <w:br/>
            </w:r>
            <w:r w:rsidRPr="00F9498E">
              <w:rPr>
                <w:i/>
                <w:sz w:val="20"/>
                <w:szCs w:val="20"/>
              </w:rPr>
              <w:t>в том числе</w:t>
            </w:r>
          </w:p>
        </w:tc>
        <w:tc>
          <w:tcPr>
            <w:tcW w:w="1276" w:type="dxa"/>
            <w:shd w:val="clear" w:color="auto" w:fill="auto"/>
          </w:tcPr>
          <w:p w:rsidR="00F14A59" w:rsidRPr="00F9498E" w:rsidRDefault="00F14A59" w:rsidP="00BC1B7C">
            <w:pPr>
              <w:jc w:val="center"/>
              <w:rPr>
                <w:sz w:val="20"/>
                <w:szCs w:val="20"/>
              </w:rPr>
            </w:pPr>
            <w:r w:rsidRPr="00F9498E">
              <w:rPr>
                <w:sz w:val="20"/>
                <w:szCs w:val="20"/>
              </w:rPr>
              <w:t>9450,9</w:t>
            </w:r>
          </w:p>
        </w:tc>
        <w:tc>
          <w:tcPr>
            <w:tcW w:w="1275" w:type="dxa"/>
            <w:shd w:val="clear" w:color="auto" w:fill="auto"/>
          </w:tcPr>
          <w:p w:rsidR="00F14A59" w:rsidRPr="00F9498E" w:rsidRDefault="00F14A59" w:rsidP="00BC1B7C">
            <w:pPr>
              <w:jc w:val="center"/>
              <w:rPr>
                <w:sz w:val="20"/>
                <w:szCs w:val="20"/>
              </w:rPr>
            </w:pPr>
            <w:r w:rsidRPr="00F9498E">
              <w:rPr>
                <w:sz w:val="20"/>
                <w:szCs w:val="20"/>
              </w:rPr>
              <w:t>9064,1</w:t>
            </w:r>
          </w:p>
        </w:tc>
        <w:tc>
          <w:tcPr>
            <w:tcW w:w="1560" w:type="dxa"/>
            <w:vMerge/>
            <w:shd w:val="clear" w:color="auto" w:fill="auto"/>
          </w:tcPr>
          <w:p w:rsidR="00F14A59" w:rsidRPr="00F9498E" w:rsidRDefault="00F14A59" w:rsidP="00BC1B7C">
            <w:pPr>
              <w:jc w:val="center"/>
              <w:rPr>
                <w:b/>
                <w:sz w:val="20"/>
                <w:szCs w:val="20"/>
              </w:rPr>
            </w:pPr>
          </w:p>
        </w:tc>
        <w:tc>
          <w:tcPr>
            <w:tcW w:w="2409" w:type="dxa"/>
            <w:vMerge/>
            <w:shd w:val="clear" w:color="auto" w:fill="auto"/>
          </w:tcPr>
          <w:p w:rsidR="00F14A59" w:rsidRPr="00F9498E" w:rsidRDefault="00F14A59" w:rsidP="00BC1B7C">
            <w:pPr>
              <w:rPr>
                <w:sz w:val="20"/>
                <w:szCs w:val="20"/>
              </w:rPr>
            </w:pPr>
          </w:p>
        </w:tc>
        <w:tc>
          <w:tcPr>
            <w:tcW w:w="709" w:type="dxa"/>
            <w:vMerge/>
            <w:shd w:val="clear" w:color="auto" w:fill="auto"/>
          </w:tcPr>
          <w:p w:rsidR="00F14A59" w:rsidRPr="00F9498E" w:rsidRDefault="00F14A59" w:rsidP="00BC1B7C">
            <w:pPr>
              <w:jc w:val="center"/>
              <w:rPr>
                <w:sz w:val="20"/>
                <w:szCs w:val="20"/>
              </w:rPr>
            </w:pPr>
          </w:p>
        </w:tc>
        <w:tc>
          <w:tcPr>
            <w:tcW w:w="992" w:type="dxa"/>
            <w:vMerge/>
            <w:shd w:val="clear" w:color="auto" w:fill="auto"/>
          </w:tcPr>
          <w:p w:rsidR="00F14A59" w:rsidRPr="00F9498E" w:rsidRDefault="00F14A59" w:rsidP="00BC1B7C">
            <w:pPr>
              <w:jc w:val="center"/>
              <w:rPr>
                <w:sz w:val="20"/>
                <w:szCs w:val="20"/>
              </w:rPr>
            </w:pPr>
          </w:p>
        </w:tc>
        <w:tc>
          <w:tcPr>
            <w:tcW w:w="993" w:type="dxa"/>
            <w:vMerge/>
            <w:shd w:val="clear" w:color="auto" w:fill="auto"/>
          </w:tcPr>
          <w:p w:rsidR="00F14A59" w:rsidRPr="00F9498E" w:rsidRDefault="00F14A59" w:rsidP="00BC1B7C">
            <w:pPr>
              <w:jc w:val="center"/>
              <w:rPr>
                <w:sz w:val="20"/>
                <w:szCs w:val="20"/>
              </w:rPr>
            </w:pPr>
          </w:p>
        </w:tc>
        <w:tc>
          <w:tcPr>
            <w:tcW w:w="1417" w:type="dxa"/>
            <w:vMerge/>
            <w:shd w:val="clear" w:color="auto" w:fill="auto"/>
          </w:tcPr>
          <w:p w:rsidR="00F14A59" w:rsidRPr="00F9498E" w:rsidRDefault="00F14A59" w:rsidP="00BC1B7C">
            <w:pPr>
              <w:jc w:val="center"/>
              <w:rPr>
                <w:sz w:val="20"/>
                <w:szCs w:val="20"/>
              </w:rPr>
            </w:pPr>
          </w:p>
        </w:tc>
      </w:tr>
      <w:tr w:rsidR="00F14A59" w:rsidRPr="00F9498E" w:rsidTr="00F14A59">
        <w:trPr>
          <w:trHeight w:val="980"/>
        </w:trPr>
        <w:tc>
          <w:tcPr>
            <w:tcW w:w="710" w:type="dxa"/>
            <w:vMerge/>
            <w:shd w:val="clear" w:color="auto" w:fill="auto"/>
          </w:tcPr>
          <w:p w:rsidR="00F14A59" w:rsidRPr="00F9498E" w:rsidRDefault="00F14A59" w:rsidP="00BC1B7C">
            <w:pPr>
              <w:jc w:val="center"/>
              <w:rPr>
                <w:b/>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rPr>
                <w:sz w:val="20"/>
                <w:szCs w:val="20"/>
              </w:rPr>
            </w:pPr>
          </w:p>
        </w:tc>
        <w:tc>
          <w:tcPr>
            <w:tcW w:w="1418" w:type="dxa"/>
            <w:shd w:val="clear" w:color="auto" w:fill="auto"/>
          </w:tcPr>
          <w:p w:rsidR="00F14A59" w:rsidRPr="00F9498E" w:rsidRDefault="00F14A59" w:rsidP="00BC1B7C">
            <w:pPr>
              <w:rPr>
                <w:sz w:val="20"/>
                <w:szCs w:val="20"/>
              </w:rPr>
            </w:pPr>
            <w:r w:rsidRPr="00F9498E">
              <w:rPr>
                <w:sz w:val="20"/>
                <w:szCs w:val="20"/>
              </w:rPr>
              <w:t>- бюджет городского округа Кинешма</w:t>
            </w:r>
          </w:p>
        </w:tc>
        <w:tc>
          <w:tcPr>
            <w:tcW w:w="1276" w:type="dxa"/>
            <w:shd w:val="clear" w:color="auto" w:fill="auto"/>
          </w:tcPr>
          <w:p w:rsidR="00F14A59" w:rsidRPr="00F9498E" w:rsidRDefault="00F14A59" w:rsidP="00BC1B7C">
            <w:pPr>
              <w:jc w:val="center"/>
              <w:rPr>
                <w:sz w:val="20"/>
                <w:szCs w:val="20"/>
              </w:rPr>
            </w:pPr>
            <w:r w:rsidRPr="00F9498E">
              <w:rPr>
                <w:sz w:val="20"/>
                <w:szCs w:val="20"/>
              </w:rPr>
              <w:t>9450,9</w:t>
            </w:r>
          </w:p>
        </w:tc>
        <w:tc>
          <w:tcPr>
            <w:tcW w:w="1275" w:type="dxa"/>
            <w:shd w:val="clear" w:color="auto" w:fill="auto"/>
          </w:tcPr>
          <w:p w:rsidR="00F14A59" w:rsidRPr="00F9498E" w:rsidRDefault="00F14A59" w:rsidP="00BC1B7C">
            <w:pPr>
              <w:jc w:val="center"/>
              <w:rPr>
                <w:sz w:val="20"/>
                <w:szCs w:val="20"/>
              </w:rPr>
            </w:pPr>
            <w:r w:rsidRPr="00F9498E">
              <w:rPr>
                <w:sz w:val="20"/>
                <w:szCs w:val="20"/>
              </w:rPr>
              <w:t>9064,1</w:t>
            </w:r>
          </w:p>
        </w:tc>
        <w:tc>
          <w:tcPr>
            <w:tcW w:w="1560" w:type="dxa"/>
            <w:vMerge/>
            <w:shd w:val="clear" w:color="auto" w:fill="auto"/>
          </w:tcPr>
          <w:p w:rsidR="00F14A59" w:rsidRPr="00F9498E" w:rsidRDefault="00F14A59" w:rsidP="00BC1B7C">
            <w:pPr>
              <w:jc w:val="center"/>
              <w:rPr>
                <w:b/>
                <w:sz w:val="20"/>
                <w:szCs w:val="20"/>
              </w:rPr>
            </w:pPr>
          </w:p>
        </w:tc>
        <w:tc>
          <w:tcPr>
            <w:tcW w:w="2409" w:type="dxa"/>
            <w:vMerge/>
            <w:shd w:val="clear" w:color="auto" w:fill="auto"/>
          </w:tcPr>
          <w:p w:rsidR="00F14A59" w:rsidRPr="00F9498E" w:rsidRDefault="00F14A59" w:rsidP="00BC1B7C">
            <w:pPr>
              <w:rPr>
                <w:sz w:val="20"/>
                <w:szCs w:val="20"/>
              </w:rPr>
            </w:pPr>
          </w:p>
        </w:tc>
        <w:tc>
          <w:tcPr>
            <w:tcW w:w="709" w:type="dxa"/>
            <w:vMerge/>
            <w:shd w:val="clear" w:color="auto" w:fill="auto"/>
          </w:tcPr>
          <w:p w:rsidR="00F14A59" w:rsidRPr="00F9498E" w:rsidRDefault="00F14A59" w:rsidP="00BC1B7C">
            <w:pPr>
              <w:jc w:val="center"/>
              <w:rPr>
                <w:sz w:val="20"/>
                <w:szCs w:val="20"/>
              </w:rPr>
            </w:pPr>
          </w:p>
        </w:tc>
        <w:tc>
          <w:tcPr>
            <w:tcW w:w="992" w:type="dxa"/>
            <w:vMerge/>
            <w:shd w:val="clear" w:color="auto" w:fill="auto"/>
          </w:tcPr>
          <w:p w:rsidR="00F14A59" w:rsidRPr="00F9498E" w:rsidRDefault="00F14A59" w:rsidP="00BC1B7C">
            <w:pPr>
              <w:jc w:val="center"/>
              <w:rPr>
                <w:sz w:val="20"/>
                <w:szCs w:val="20"/>
              </w:rPr>
            </w:pPr>
          </w:p>
        </w:tc>
        <w:tc>
          <w:tcPr>
            <w:tcW w:w="993" w:type="dxa"/>
            <w:vMerge/>
            <w:shd w:val="clear" w:color="auto" w:fill="auto"/>
          </w:tcPr>
          <w:p w:rsidR="00F14A59" w:rsidRPr="00F9498E" w:rsidRDefault="00F14A59" w:rsidP="00BC1B7C">
            <w:pPr>
              <w:jc w:val="center"/>
              <w:rPr>
                <w:sz w:val="20"/>
                <w:szCs w:val="20"/>
              </w:rPr>
            </w:pPr>
          </w:p>
        </w:tc>
        <w:tc>
          <w:tcPr>
            <w:tcW w:w="1417" w:type="dxa"/>
            <w:vMerge/>
            <w:shd w:val="clear" w:color="auto" w:fill="auto"/>
          </w:tcPr>
          <w:p w:rsidR="00F14A59" w:rsidRPr="00F9498E" w:rsidRDefault="00F14A59" w:rsidP="00BC1B7C">
            <w:pPr>
              <w:jc w:val="center"/>
              <w:rPr>
                <w:b/>
                <w:sz w:val="20"/>
                <w:szCs w:val="20"/>
              </w:rPr>
            </w:pPr>
          </w:p>
        </w:tc>
      </w:tr>
      <w:tr w:rsidR="00F14A59" w:rsidRPr="00F9498E" w:rsidTr="00F14A59">
        <w:trPr>
          <w:trHeight w:val="271"/>
        </w:trPr>
        <w:tc>
          <w:tcPr>
            <w:tcW w:w="710" w:type="dxa"/>
            <w:vMerge w:val="restart"/>
            <w:shd w:val="clear" w:color="auto" w:fill="auto"/>
          </w:tcPr>
          <w:p w:rsidR="00F14A59" w:rsidRPr="00F9498E" w:rsidRDefault="00F14A59" w:rsidP="00BC1B7C">
            <w:pPr>
              <w:jc w:val="center"/>
              <w:rPr>
                <w:sz w:val="20"/>
                <w:szCs w:val="20"/>
              </w:rPr>
            </w:pPr>
            <w:r w:rsidRPr="00F9498E">
              <w:rPr>
                <w:sz w:val="20"/>
                <w:szCs w:val="20"/>
              </w:rPr>
              <w:t>1.1</w:t>
            </w:r>
          </w:p>
        </w:tc>
        <w:tc>
          <w:tcPr>
            <w:tcW w:w="1984" w:type="dxa"/>
            <w:vMerge w:val="restart"/>
            <w:shd w:val="clear" w:color="auto" w:fill="auto"/>
          </w:tcPr>
          <w:p w:rsidR="00F14A59" w:rsidRPr="00F9498E" w:rsidRDefault="00F14A59" w:rsidP="00BC1B7C">
            <w:pPr>
              <w:rPr>
                <w:sz w:val="20"/>
                <w:szCs w:val="20"/>
              </w:rPr>
            </w:pPr>
            <w:r w:rsidRPr="00F9498E">
              <w:rPr>
                <w:sz w:val="20"/>
                <w:szCs w:val="20"/>
              </w:rPr>
              <w:t>Основное мероприятие "Организация предоставления государственных и муниципальных услуг"</w:t>
            </w:r>
          </w:p>
        </w:tc>
        <w:tc>
          <w:tcPr>
            <w:tcW w:w="1559" w:type="dxa"/>
            <w:vMerge/>
            <w:shd w:val="clear" w:color="auto" w:fill="auto"/>
          </w:tcPr>
          <w:p w:rsidR="00F14A59" w:rsidRPr="00F9498E" w:rsidRDefault="00F14A59" w:rsidP="00BC1B7C">
            <w:pPr>
              <w:rPr>
                <w:sz w:val="20"/>
                <w:szCs w:val="20"/>
              </w:rPr>
            </w:pPr>
          </w:p>
        </w:tc>
        <w:tc>
          <w:tcPr>
            <w:tcW w:w="1418" w:type="dxa"/>
            <w:shd w:val="clear" w:color="auto" w:fill="auto"/>
          </w:tcPr>
          <w:p w:rsidR="00F14A59" w:rsidRPr="00F9498E" w:rsidRDefault="00F14A59" w:rsidP="00BC1B7C">
            <w:pPr>
              <w:rPr>
                <w:sz w:val="20"/>
                <w:szCs w:val="20"/>
              </w:rPr>
            </w:pPr>
            <w:r w:rsidRPr="00F9498E">
              <w:rPr>
                <w:sz w:val="20"/>
                <w:szCs w:val="20"/>
              </w:rPr>
              <w:t>Всего:</w:t>
            </w:r>
          </w:p>
        </w:tc>
        <w:tc>
          <w:tcPr>
            <w:tcW w:w="1276" w:type="dxa"/>
            <w:shd w:val="clear" w:color="auto" w:fill="auto"/>
          </w:tcPr>
          <w:p w:rsidR="00F14A59" w:rsidRPr="00F9498E" w:rsidRDefault="00F14A59" w:rsidP="00BC1B7C">
            <w:pPr>
              <w:jc w:val="center"/>
              <w:rPr>
                <w:sz w:val="20"/>
                <w:szCs w:val="20"/>
              </w:rPr>
            </w:pPr>
            <w:r w:rsidRPr="00F9498E">
              <w:rPr>
                <w:sz w:val="20"/>
                <w:szCs w:val="20"/>
              </w:rPr>
              <w:t>8688,3</w:t>
            </w:r>
          </w:p>
        </w:tc>
        <w:tc>
          <w:tcPr>
            <w:tcW w:w="1275" w:type="dxa"/>
            <w:shd w:val="clear" w:color="auto" w:fill="auto"/>
          </w:tcPr>
          <w:p w:rsidR="00F14A59" w:rsidRPr="00F9498E" w:rsidRDefault="00F14A59" w:rsidP="00BC1B7C">
            <w:pPr>
              <w:jc w:val="center"/>
              <w:rPr>
                <w:sz w:val="20"/>
                <w:szCs w:val="20"/>
              </w:rPr>
            </w:pPr>
            <w:r w:rsidRPr="00F9498E">
              <w:rPr>
                <w:sz w:val="20"/>
                <w:szCs w:val="20"/>
              </w:rPr>
              <w:t>8301,5</w:t>
            </w:r>
          </w:p>
        </w:tc>
        <w:tc>
          <w:tcPr>
            <w:tcW w:w="1560" w:type="dxa"/>
            <w:vMerge w:val="restart"/>
            <w:shd w:val="clear" w:color="auto" w:fill="auto"/>
          </w:tcPr>
          <w:p w:rsidR="00F14A59" w:rsidRPr="00F9498E" w:rsidRDefault="00F14A59" w:rsidP="00BC1B7C">
            <w:pPr>
              <w:rPr>
                <w:sz w:val="20"/>
                <w:szCs w:val="20"/>
              </w:rPr>
            </w:pPr>
            <w:r w:rsidRPr="00F9498E">
              <w:rPr>
                <w:sz w:val="20"/>
                <w:szCs w:val="20"/>
              </w:rPr>
              <w:t xml:space="preserve">Мероприятие выполнено полностью, кредиторская задолженность в сумме 386,8рублей </w:t>
            </w:r>
          </w:p>
        </w:tc>
        <w:tc>
          <w:tcPr>
            <w:tcW w:w="2409" w:type="dxa"/>
            <w:vMerge w:val="restart"/>
            <w:shd w:val="clear" w:color="auto" w:fill="auto"/>
          </w:tcPr>
          <w:p w:rsidR="00F14A59" w:rsidRPr="00F9498E" w:rsidRDefault="00F14A59" w:rsidP="00BC1B7C">
            <w:pPr>
              <w:jc w:val="center"/>
              <w:rPr>
                <w:b/>
                <w:sz w:val="20"/>
                <w:szCs w:val="20"/>
              </w:rPr>
            </w:pPr>
          </w:p>
        </w:tc>
        <w:tc>
          <w:tcPr>
            <w:tcW w:w="709" w:type="dxa"/>
            <w:vMerge w:val="restart"/>
            <w:shd w:val="clear" w:color="auto" w:fill="auto"/>
          </w:tcPr>
          <w:p w:rsidR="00F14A59" w:rsidRPr="00F9498E" w:rsidRDefault="00F14A59" w:rsidP="00BC1B7C">
            <w:pPr>
              <w:jc w:val="center"/>
              <w:rPr>
                <w:b/>
                <w:sz w:val="20"/>
                <w:szCs w:val="20"/>
              </w:rPr>
            </w:pPr>
          </w:p>
        </w:tc>
        <w:tc>
          <w:tcPr>
            <w:tcW w:w="992" w:type="dxa"/>
            <w:vMerge w:val="restart"/>
            <w:shd w:val="clear" w:color="auto" w:fill="auto"/>
          </w:tcPr>
          <w:p w:rsidR="00F14A59" w:rsidRPr="00F9498E" w:rsidRDefault="00F14A59" w:rsidP="00BC1B7C">
            <w:pPr>
              <w:jc w:val="center"/>
              <w:rPr>
                <w:b/>
                <w:sz w:val="20"/>
                <w:szCs w:val="20"/>
              </w:rPr>
            </w:pPr>
          </w:p>
        </w:tc>
        <w:tc>
          <w:tcPr>
            <w:tcW w:w="993" w:type="dxa"/>
            <w:vMerge w:val="restart"/>
            <w:shd w:val="clear" w:color="auto" w:fill="auto"/>
          </w:tcPr>
          <w:p w:rsidR="00F14A59" w:rsidRPr="00F9498E" w:rsidRDefault="00F14A59" w:rsidP="00BC1B7C">
            <w:pPr>
              <w:jc w:val="center"/>
              <w:rPr>
                <w:b/>
                <w:sz w:val="20"/>
                <w:szCs w:val="20"/>
              </w:rPr>
            </w:pPr>
          </w:p>
        </w:tc>
        <w:tc>
          <w:tcPr>
            <w:tcW w:w="1417" w:type="dxa"/>
            <w:vMerge w:val="restart"/>
            <w:shd w:val="clear" w:color="auto" w:fill="auto"/>
          </w:tcPr>
          <w:p w:rsidR="00F14A59" w:rsidRPr="00F9498E" w:rsidRDefault="00F14A59" w:rsidP="00BC1B7C">
            <w:pPr>
              <w:jc w:val="center"/>
              <w:rPr>
                <w:b/>
                <w:sz w:val="20"/>
                <w:szCs w:val="20"/>
              </w:rPr>
            </w:pPr>
          </w:p>
        </w:tc>
      </w:tr>
      <w:tr w:rsidR="00F14A59" w:rsidRPr="00F9498E" w:rsidTr="00F14A59">
        <w:trPr>
          <w:trHeight w:val="916"/>
        </w:trPr>
        <w:tc>
          <w:tcPr>
            <w:tcW w:w="710" w:type="dxa"/>
            <w:vMerge/>
            <w:shd w:val="clear" w:color="auto" w:fill="auto"/>
          </w:tcPr>
          <w:p w:rsidR="00F14A59" w:rsidRPr="00F9498E" w:rsidRDefault="00F14A59" w:rsidP="00BC1B7C">
            <w:pPr>
              <w:jc w:val="center"/>
              <w:rPr>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rPr>
                <w:sz w:val="20"/>
                <w:szCs w:val="20"/>
              </w:rPr>
            </w:pPr>
          </w:p>
        </w:tc>
        <w:tc>
          <w:tcPr>
            <w:tcW w:w="1418" w:type="dxa"/>
            <w:shd w:val="clear" w:color="auto" w:fill="auto"/>
          </w:tcPr>
          <w:p w:rsidR="00F14A59" w:rsidRPr="00F9498E" w:rsidRDefault="00F14A59" w:rsidP="00BC1B7C">
            <w:pPr>
              <w:pStyle w:val="a5"/>
              <w:ind w:left="0"/>
              <w:rPr>
                <w:sz w:val="20"/>
                <w:szCs w:val="20"/>
              </w:rPr>
            </w:pPr>
            <w:proofErr w:type="gramStart"/>
            <w:r w:rsidRPr="00F9498E">
              <w:rPr>
                <w:sz w:val="20"/>
                <w:szCs w:val="20"/>
              </w:rPr>
              <w:t>бюджетные</w:t>
            </w:r>
            <w:proofErr w:type="gramEnd"/>
            <w:r w:rsidRPr="00F9498E">
              <w:rPr>
                <w:sz w:val="20"/>
                <w:szCs w:val="20"/>
              </w:rPr>
              <w:t xml:space="preserve"> ассигнованиявсего,</w:t>
            </w:r>
            <w:r w:rsidRPr="00F9498E">
              <w:rPr>
                <w:b/>
                <w:sz w:val="20"/>
                <w:szCs w:val="20"/>
              </w:rPr>
              <w:br/>
            </w:r>
            <w:r w:rsidRPr="00F9498E">
              <w:rPr>
                <w:i/>
                <w:sz w:val="20"/>
                <w:szCs w:val="20"/>
              </w:rPr>
              <w:t>в том числе</w:t>
            </w:r>
          </w:p>
        </w:tc>
        <w:tc>
          <w:tcPr>
            <w:tcW w:w="1276" w:type="dxa"/>
            <w:shd w:val="clear" w:color="auto" w:fill="auto"/>
          </w:tcPr>
          <w:p w:rsidR="00F14A59" w:rsidRPr="00F9498E" w:rsidRDefault="00F14A59" w:rsidP="00BC1B7C">
            <w:pPr>
              <w:jc w:val="center"/>
              <w:rPr>
                <w:sz w:val="20"/>
                <w:szCs w:val="20"/>
              </w:rPr>
            </w:pPr>
            <w:r w:rsidRPr="00F9498E">
              <w:rPr>
                <w:sz w:val="20"/>
                <w:szCs w:val="20"/>
              </w:rPr>
              <w:t>8688,3</w:t>
            </w:r>
          </w:p>
        </w:tc>
        <w:tc>
          <w:tcPr>
            <w:tcW w:w="1275" w:type="dxa"/>
            <w:shd w:val="clear" w:color="auto" w:fill="auto"/>
          </w:tcPr>
          <w:p w:rsidR="00F14A59" w:rsidRPr="00F9498E" w:rsidRDefault="00F14A59" w:rsidP="00BC1B7C">
            <w:pPr>
              <w:jc w:val="center"/>
              <w:rPr>
                <w:sz w:val="20"/>
                <w:szCs w:val="20"/>
              </w:rPr>
            </w:pPr>
            <w:r w:rsidRPr="00F9498E">
              <w:rPr>
                <w:sz w:val="20"/>
                <w:szCs w:val="20"/>
              </w:rPr>
              <w:t>8301,5</w:t>
            </w:r>
          </w:p>
        </w:tc>
        <w:tc>
          <w:tcPr>
            <w:tcW w:w="1560" w:type="dxa"/>
            <w:vMerge/>
            <w:shd w:val="clear" w:color="auto" w:fill="auto"/>
          </w:tcPr>
          <w:p w:rsidR="00F14A59" w:rsidRPr="00F9498E" w:rsidRDefault="00F14A59" w:rsidP="00BC1B7C">
            <w:pPr>
              <w:rPr>
                <w:sz w:val="20"/>
                <w:szCs w:val="20"/>
              </w:rPr>
            </w:pPr>
          </w:p>
        </w:tc>
        <w:tc>
          <w:tcPr>
            <w:tcW w:w="2409" w:type="dxa"/>
            <w:vMerge/>
            <w:shd w:val="clear" w:color="auto" w:fill="auto"/>
          </w:tcPr>
          <w:p w:rsidR="00F14A59" w:rsidRPr="00F9498E" w:rsidRDefault="00F14A59" w:rsidP="00BC1B7C">
            <w:pPr>
              <w:jc w:val="center"/>
              <w:rPr>
                <w:b/>
                <w:sz w:val="20"/>
                <w:szCs w:val="20"/>
              </w:rPr>
            </w:pPr>
          </w:p>
        </w:tc>
        <w:tc>
          <w:tcPr>
            <w:tcW w:w="709" w:type="dxa"/>
            <w:vMerge/>
            <w:shd w:val="clear" w:color="auto" w:fill="auto"/>
          </w:tcPr>
          <w:p w:rsidR="00F14A59" w:rsidRPr="00F9498E" w:rsidRDefault="00F14A59" w:rsidP="00BC1B7C">
            <w:pPr>
              <w:jc w:val="center"/>
              <w:rPr>
                <w:b/>
                <w:sz w:val="20"/>
                <w:szCs w:val="20"/>
              </w:rPr>
            </w:pPr>
          </w:p>
        </w:tc>
        <w:tc>
          <w:tcPr>
            <w:tcW w:w="992" w:type="dxa"/>
            <w:vMerge/>
            <w:shd w:val="clear" w:color="auto" w:fill="auto"/>
          </w:tcPr>
          <w:p w:rsidR="00F14A59" w:rsidRPr="00F9498E" w:rsidRDefault="00F14A59" w:rsidP="00BC1B7C">
            <w:pPr>
              <w:jc w:val="center"/>
              <w:rPr>
                <w:b/>
                <w:sz w:val="20"/>
                <w:szCs w:val="20"/>
              </w:rPr>
            </w:pPr>
          </w:p>
        </w:tc>
        <w:tc>
          <w:tcPr>
            <w:tcW w:w="993" w:type="dxa"/>
            <w:vMerge/>
            <w:shd w:val="clear" w:color="auto" w:fill="auto"/>
          </w:tcPr>
          <w:p w:rsidR="00F14A59" w:rsidRPr="00F9498E" w:rsidRDefault="00F14A59" w:rsidP="00BC1B7C">
            <w:pPr>
              <w:jc w:val="center"/>
              <w:rPr>
                <w:b/>
                <w:sz w:val="20"/>
                <w:szCs w:val="20"/>
              </w:rPr>
            </w:pPr>
          </w:p>
        </w:tc>
        <w:tc>
          <w:tcPr>
            <w:tcW w:w="1417" w:type="dxa"/>
            <w:vMerge/>
            <w:shd w:val="clear" w:color="auto" w:fill="auto"/>
          </w:tcPr>
          <w:p w:rsidR="00F14A59" w:rsidRPr="00F9498E" w:rsidRDefault="00F14A59" w:rsidP="00BC1B7C">
            <w:pPr>
              <w:jc w:val="center"/>
              <w:rPr>
                <w:b/>
                <w:sz w:val="20"/>
                <w:szCs w:val="20"/>
              </w:rPr>
            </w:pPr>
          </w:p>
        </w:tc>
      </w:tr>
      <w:tr w:rsidR="00F14A59" w:rsidRPr="00F9498E" w:rsidTr="00F14A59">
        <w:trPr>
          <w:trHeight w:val="898"/>
        </w:trPr>
        <w:tc>
          <w:tcPr>
            <w:tcW w:w="710" w:type="dxa"/>
            <w:vMerge/>
            <w:shd w:val="clear" w:color="auto" w:fill="auto"/>
          </w:tcPr>
          <w:p w:rsidR="00F14A59" w:rsidRPr="00F9498E" w:rsidRDefault="00F14A59" w:rsidP="00BC1B7C">
            <w:pPr>
              <w:jc w:val="center"/>
              <w:rPr>
                <w:b/>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rPr>
                <w:sz w:val="20"/>
                <w:szCs w:val="20"/>
              </w:rPr>
            </w:pPr>
          </w:p>
        </w:tc>
        <w:tc>
          <w:tcPr>
            <w:tcW w:w="1418" w:type="dxa"/>
            <w:shd w:val="clear" w:color="auto" w:fill="auto"/>
          </w:tcPr>
          <w:p w:rsidR="00F14A59" w:rsidRPr="00F9498E" w:rsidRDefault="00F14A59" w:rsidP="00BC1B7C">
            <w:pPr>
              <w:rPr>
                <w:sz w:val="20"/>
                <w:szCs w:val="20"/>
              </w:rPr>
            </w:pPr>
            <w:r w:rsidRPr="00F9498E">
              <w:rPr>
                <w:sz w:val="20"/>
                <w:szCs w:val="20"/>
              </w:rPr>
              <w:t>- бюджет городского округа Кинешма</w:t>
            </w:r>
          </w:p>
        </w:tc>
        <w:tc>
          <w:tcPr>
            <w:tcW w:w="1276" w:type="dxa"/>
            <w:shd w:val="clear" w:color="auto" w:fill="auto"/>
          </w:tcPr>
          <w:p w:rsidR="00F14A59" w:rsidRPr="00F9498E" w:rsidRDefault="00F14A59" w:rsidP="00BC1B7C">
            <w:pPr>
              <w:jc w:val="center"/>
              <w:rPr>
                <w:sz w:val="20"/>
                <w:szCs w:val="20"/>
              </w:rPr>
            </w:pPr>
            <w:r w:rsidRPr="00F9498E">
              <w:rPr>
                <w:sz w:val="20"/>
                <w:szCs w:val="20"/>
              </w:rPr>
              <w:t>8688,3</w:t>
            </w:r>
          </w:p>
        </w:tc>
        <w:tc>
          <w:tcPr>
            <w:tcW w:w="1275" w:type="dxa"/>
            <w:shd w:val="clear" w:color="auto" w:fill="auto"/>
          </w:tcPr>
          <w:p w:rsidR="00F14A59" w:rsidRPr="00F9498E" w:rsidRDefault="00F14A59" w:rsidP="00BC1B7C">
            <w:pPr>
              <w:jc w:val="center"/>
              <w:rPr>
                <w:sz w:val="20"/>
                <w:szCs w:val="20"/>
              </w:rPr>
            </w:pPr>
            <w:r w:rsidRPr="00F9498E">
              <w:rPr>
                <w:sz w:val="20"/>
                <w:szCs w:val="20"/>
              </w:rPr>
              <w:t>8301,5</w:t>
            </w:r>
          </w:p>
        </w:tc>
        <w:tc>
          <w:tcPr>
            <w:tcW w:w="1560" w:type="dxa"/>
            <w:vMerge/>
            <w:shd w:val="clear" w:color="auto" w:fill="auto"/>
          </w:tcPr>
          <w:p w:rsidR="00F14A59" w:rsidRPr="00F9498E" w:rsidRDefault="00F14A59" w:rsidP="00BC1B7C">
            <w:pPr>
              <w:jc w:val="center"/>
              <w:rPr>
                <w:b/>
                <w:sz w:val="20"/>
                <w:szCs w:val="20"/>
              </w:rPr>
            </w:pPr>
          </w:p>
        </w:tc>
        <w:tc>
          <w:tcPr>
            <w:tcW w:w="2409" w:type="dxa"/>
            <w:vMerge/>
            <w:shd w:val="clear" w:color="auto" w:fill="auto"/>
          </w:tcPr>
          <w:p w:rsidR="00F14A59" w:rsidRPr="00F9498E" w:rsidRDefault="00F14A59" w:rsidP="00BC1B7C">
            <w:pPr>
              <w:jc w:val="center"/>
              <w:rPr>
                <w:sz w:val="20"/>
                <w:szCs w:val="20"/>
              </w:rPr>
            </w:pPr>
          </w:p>
        </w:tc>
        <w:tc>
          <w:tcPr>
            <w:tcW w:w="709" w:type="dxa"/>
            <w:vMerge/>
            <w:shd w:val="clear" w:color="auto" w:fill="auto"/>
          </w:tcPr>
          <w:p w:rsidR="00F14A59" w:rsidRPr="00F9498E" w:rsidRDefault="00F14A59" w:rsidP="00BC1B7C">
            <w:pPr>
              <w:jc w:val="center"/>
              <w:rPr>
                <w:sz w:val="20"/>
                <w:szCs w:val="20"/>
              </w:rPr>
            </w:pPr>
          </w:p>
        </w:tc>
        <w:tc>
          <w:tcPr>
            <w:tcW w:w="992" w:type="dxa"/>
            <w:vMerge/>
            <w:shd w:val="clear" w:color="auto" w:fill="auto"/>
          </w:tcPr>
          <w:p w:rsidR="00F14A59" w:rsidRPr="00F9498E" w:rsidRDefault="00F14A59" w:rsidP="00BC1B7C">
            <w:pPr>
              <w:jc w:val="center"/>
              <w:rPr>
                <w:sz w:val="20"/>
                <w:szCs w:val="20"/>
              </w:rPr>
            </w:pPr>
          </w:p>
        </w:tc>
        <w:tc>
          <w:tcPr>
            <w:tcW w:w="993" w:type="dxa"/>
            <w:vMerge/>
            <w:shd w:val="clear" w:color="auto" w:fill="auto"/>
          </w:tcPr>
          <w:p w:rsidR="00F14A59" w:rsidRPr="00F9498E" w:rsidRDefault="00F14A59" w:rsidP="00BC1B7C">
            <w:pPr>
              <w:jc w:val="center"/>
              <w:rPr>
                <w:sz w:val="20"/>
                <w:szCs w:val="20"/>
              </w:rPr>
            </w:pPr>
          </w:p>
        </w:tc>
        <w:tc>
          <w:tcPr>
            <w:tcW w:w="1417" w:type="dxa"/>
            <w:vMerge/>
            <w:shd w:val="clear" w:color="auto" w:fill="auto"/>
          </w:tcPr>
          <w:p w:rsidR="00F14A59" w:rsidRPr="00F9498E" w:rsidRDefault="00F14A59" w:rsidP="00BC1B7C">
            <w:pPr>
              <w:jc w:val="center"/>
              <w:rPr>
                <w:b/>
                <w:sz w:val="20"/>
                <w:szCs w:val="20"/>
              </w:rPr>
            </w:pPr>
          </w:p>
        </w:tc>
      </w:tr>
      <w:tr w:rsidR="00F14A59" w:rsidRPr="00F9498E" w:rsidTr="00F14A59">
        <w:trPr>
          <w:trHeight w:val="266"/>
        </w:trPr>
        <w:tc>
          <w:tcPr>
            <w:tcW w:w="710" w:type="dxa"/>
            <w:vMerge w:val="restart"/>
            <w:shd w:val="clear" w:color="auto" w:fill="auto"/>
          </w:tcPr>
          <w:p w:rsidR="00F14A59" w:rsidRPr="00F9498E" w:rsidRDefault="00F14A59" w:rsidP="00BC1B7C">
            <w:pPr>
              <w:pStyle w:val="a5"/>
              <w:ind w:left="0"/>
              <w:rPr>
                <w:sz w:val="20"/>
                <w:szCs w:val="20"/>
              </w:rPr>
            </w:pPr>
            <w:r w:rsidRPr="00F9498E">
              <w:rPr>
                <w:sz w:val="20"/>
                <w:szCs w:val="20"/>
              </w:rPr>
              <w:t>1.1.1</w:t>
            </w: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tc>
        <w:tc>
          <w:tcPr>
            <w:tcW w:w="1984" w:type="dxa"/>
            <w:vMerge w:val="restart"/>
            <w:shd w:val="clear" w:color="auto" w:fill="auto"/>
          </w:tcPr>
          <w:p w:rsidR="00F14A59" w:rsidRPr="00F9498E" w:rsidRDefault="00F14A59" w:rsidP="00BC1B7C">
            <w:pPr>
              <w:rPr>
                <w:sz w:val="20"/>
                <w:szCs w:val="20"/>
              </w:rPr>
            </w:pPr>
            <w:r w:rsidRPr="00F9498E">
              <w:rPr>
                <w:sz w:val="20"/>
                <w:szCs w:val="20"/>
              </w:rPr>
              <w:t>Мероприятие Обеспечение  деятельности подведомственного муниципального учреждения «Многофункциональный центр предоставления государственных и муниципальных услуг городского округа Кинешма»</w:t>
            </w:r>
          </w:p>
        </w:tc>
        <w:tc>
          <w:tcPr>
            <w:tcW w:w="1559" w:type="dxa"/>
            <w:vMerge/>
            <w:shd w:val="clear" w:color="auto" w:fill="auto"/>
          </w:tcPr>
          <w:p w:rsidR="00F14A59" w:rsidRPr="00F9498E" w:rsidRDefault="00F14A59" w:rsidP="00BC1B7C">
            <w:pPr>
              <w:pStyle w:val="a5"/>
              <w:ind w:left="0"/>
              <w:rPr>
                <w:b/>
                <w:sz w:val="20"/>
                <w:szCs w:val="20"/>
              </w:rPr>
            </w:pPr>
          </w:p>
        </w:tc>
        <w:tc>
          <w:tcPr>
            <w:tcW w:w="1418" w:type="dxa"/>
            <w:shd w:val="clear" w:color="auto" w:fill="auto"/>
          </w:tcPr>
          <w:p w:rsidR="00F14A59" w:rsidRPr="00F9498E" w:rsidRDefault="00F14A59" w:rsidP="00BC1B7C">
            <w:pPr>
              <w:pStyle w:val="a5"/>
              <w:ind w:left="0"/>
              <w:rPr>
                <w:sz w:val="20"/>
                <w:szCs w:val="20"/>
              </w:rPr>
            </w:pPr>
            <w:r w:rsidRPr="00F9498E">
              <w:rPr>
                <w:sz w:val="20"/>
                <w:szCs w:val="20"/>
              </w:rPr>
              <w:t>Всего:</w:t>
            </w:r>
          </w:p>
        </w:tc>
        <w:tc>
          <w:tcPr>
            <w:tcW w:w="1276" w:type="dxa"/>
            <w:shd w:val="clear" w:color="auto" w:fill="auto"/>
          </w:tcPr>
          <w:p w:rsidR="00F14A59" w:rsidRPr="00F9498E" w:rsidRDefault="00F14A59" w:rsidP="00BC1B7C">
            <w:pPr>
              <w:jc w:val="center"/>
              <w:rPr>
                <w:sz w:val="20"/>
                <w:szCs w:val="20"/>
              </w:rPr>
            </w:pPr>
            <w:r w:rsidRPr="00F9498E">
              <w:rPr>
                <w:sz w:val="20"/>
                <w:szCs w:val="20"/>
              </w:rPr>
              <w:t>8688,3</w:t>
            </w:r>
          </w:p>
        </w:tc>
        <w:tc>
          <w:tcPr>
            <w:tcW w:w="1275" w:type="dxa"/>
            <w:shd w:val="clear" w:color="auto" w:fill="auto"/>
          </w:tcPr>
          <w:p w:rsidR="00F14A59" w:rsidRPr="00F9498E" w:rsidRDefault="00F14A59" w:rsidP="00BC1B7C">
            <w:pPr>
              <w:jc w:val="center"/>
              <w:rPr>
                <w:sz w:val="20"/>
                <w:szCs w:val="20"/>
              </w:rPr>
            </w:pPr>
            <w:r w:rsidRPr="00F9498E">
              <w:rPr>
                <w:sz w:val="20"/>
                <w:szCs w:val="20"/>
              </w:rPr>
              <w:t>8301,5</w:t>
            </w:r>
          </w:p>
        </w:tc>
        <w:tc>
          <w:tcPr>
            <w:tcW w:w="1560" w:type="dxa"/>
            <w:vMerge/>
            <w:shd w:val="clear" w:color="auto" w:fill="auto"/>
          </w:tcPr>
          <w:p w:rsidR="00F14A59" w:rsidRPr="00F9498E" w:rsidRDefault="00F14A59" w:rsidP="00BC1B7C">
            <w:pPr>
              <w:rPr>
                <w:b/>
                <w:sz w:val="20"/>
                <w:szCs w:val="20"/>
              </w:rPr>
            </w:pPr>
          </w:p>
        </w:tc>
        <w:tc>
          <w:tcPr>
            <w:tcW w:w="2409" w:type="dxa"/>
            <w:vMerge w:val="restart"/>
            <w:shd w:val="clear" w:color="auto" w:fill="auto"/>
          </w:tcPr>
          <w:p w:rsidR="00F14A59" w:rsidRPr="00F9498E" w:rsidRDefault="00F14A59" w:rsidP="00BC1B7C">
            <w:pPr>
              <w:rPr>
                <w:sz w:val="20"/>
                <w:szCs w:val="20"/>
              </w:rPr>
            </w:pPr>
            <w:r w:rsidRPr="00F9498E">
              <w:rPr>
                <w:sz w:val="20"/>
                <w:szCs w:val="20"/>
              </w:rPr>
              <w:t>Количество государственных и муниципальных услуг по принципу «одного окна»</w:t>
            </w:r>
          </w:p>
        </w:tc>
        <w:tc>
          <w:tcPr>
            <w:tcW w:w="709" w:type="dxa"/>
            <w:vMerge w:val="restart"/>
            <w:shd w:val="clear" w:color="auto" w:fill="auto"/>
          </w:tcPr>
          <w:p w:rsidR="00F14A59" w:rsidRPr="00F9498E" w:rsidRDefault="00F14A59" w:rsidP="00BC1B7C">
            <w:pPr>
              <w:jc w:val="center"/>
              <w:rPr>
                <w:sz w:val="20"/>
                <w:szCs w:val="20"/>
              </w:rPr>
            </w:pPr>
            <w:r w:rsidRPr="00F9498E">
              <w:rPr>
                <w:sz w:val="20"/>
                <w:szCs w:val="20"/>
              </w:rPr>
              <w:t>ус</w:t>
            </w:r>
          </w:p>
          <w:p w:rsidR="00F14A59" w:rsidRPr="00F9498E" w:rsidRDefault="00F14A59" w:rsidP="00BC1B7C">
            <w:pPr>
              <w:jc w:val="center"/>
              <w:rPr>
                <w:sz w:val="20"/>
                <w:szCs w:val="20"/>
              </w:rPr>
            </w:pPr>
            <w:proofErr w:type="spellStart"/>
            <w:r w:rsidRPr="00F9498E">
              <w:rPr>
                <w:sz w:val="20"/>
                <w:szCs w:val="20"/>
              </w:rPr>
              <w:t>лу</w:t>
            </w:r>
            <w:proofErr w:type="spellEnd"/>
          </w:p>
          <w:p w:rsidR="00F14A59" w:rsidRPr="00F9498E" w:rsidRDefault="00F14A59" w:rsidP="00BC1B7C">
            <w:pPr>
              <w:jc w:val="center"/>
              <w:rPr>
                <w:sz w:val="20"/>
                <w:szCs w:val="20"/>
              </w:rPr>
            </w:pPr>
            <w:r w:rsidRPr="00F9498E">
              <w:rPr>
                <w:sz w:val="20"/>
                <w:szCs w:val="20"/>
              </w:rPr>
              <w:t>га</w:t>
            </w:r>
          </w:p>
          <w:p w:rsidR="00F14A59" w:rsidRPr="00F9498E" w:rsidRDefault="00F14A59" w:rsidP="00BC1B7C">
            <w:pPr>
              <w:jc w:val="center"/>
              <w:rPr>
                <w:sz w:val="20"/>
                <w:szCs w:val="20"/>
              </w:rPr>
            </w:pPr>
          </w:p>
        </w:tc>
        <w:tc>
          <w:tcPr>
            <w:tcW w:w="992" w:type="dxa"/>
            <w:vMerge w:val="restart"/>
            <w:shd w:val="clear" w:color="auto" w:fill="auto"/>
          </w:tcPr>
          <w:p w:rsidR="00F14A59" w:rsidRPr="00F9498E" w:rsidRDefault="00F14A59" w:rsidP="00BC1B7C">
            <w:pPr>
              <w:jc w:val="center"/>
              <w:rPr>
                <w:sz w:val="20"/>
                <w:szCs w:val="20"/>
              </w:rPr>
            </w:pPr>
            <w:r w:rsidRPr="00F9498E">
              <w:rPr>
                <w:sz w:val="20"/>
                <w:szCs w:val="20"/>
              </w:rPr>
              <w:t>85</w:t>
            </w:r>
          </w:p>
          <w:p w:rsidR="00F14A59" w:rsidRPr="00F9498E" w:rsidRDefault="00F14A59" w:rsidP="00BC1B7C">
            <w:pPr>
              <w:jc w:val="center"/>
              <w:rPr>
                <w:sz w:val="20"/>
                <w:szCs w:val="20"/>
              </w:rPr>
            </w:pPr>
          </w:p>
          <w:p w:rsidR="00F14A59" w:rsidRPr="00F9498E" w:rsidRDefault="00F14A59" w:rsidP="00BC1B7C">
            <w:pPr>
              <w:jc w:val="center"/>
              <w:rPr>
                <w:sz w:val="20"/>
                <w:szCs w:val="20"/>
              </w:rPr>
            </w:pPr>
          </w:p>
        </w:tc>
        <w:tc>
          <w:tcPr>
            <w:tcW w:w="993" w:type="dxa"/>
            <w:vMerge w:val="restart"/>
            <w:shd w:val="clear" w:color="auto" w:fill="auto"/>
          </w:tcPr>
          <w:p w:rsidR="00F14A59" w:rsidRPr="00F9498E" w:rsidRDefault="00F14A59" w:rsidP="00BC1B7C">
            <w:pPr>
              <w:jc w:val="center"/>
              <w:rPr>
                <w:sz w:val="20"/>
                <w:szCs w:val="20"/>
              </w:rPr>
            </w:pPr>
            <w:r w:rsidRPr="00F9498E">
              <w:rPr>
                <w:sz w:val="20"/>
                <w:szCs w:val="20"/>
              </w:rPr>
              <w:t>88</w:t>
            </w: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tc>
        <w:tc>
          <w:tcPr>
            <w:tcW w:w="1417" w:type="dxa"/>
            <w:vMerge w:val="restart"/>
            <w:shd w:val="clear" w:color="auto" w:fill="auto"/>
          </w:tcPr>
          <w:p w:rsidR="00F14A59" w:rsidRPr="00F9498E" w:rsidRDefault="00F14A59" w:rsidP="00531D00">
            <w:pPr>
              <w:rPr>
                <w:sz w:val="20"/>
                <w:szCs w:val="20"/>
              </w:rPr>
            </w:pPr>
            <w:r w:rsidRPr="00F9498E">
              <w:rPr>
                <w:sz w:val="20"/>
                <w:szCs w:val="20"/>
              </w:rPr>
              <w:t>Увеличение количества услуг</w:t>
            </w: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b/>
                <w:sz w:val="20"/>
                <w:szCs w:val="20"/>
              </w:rPr>
            </w:pPr>
          </w:p>
        </w:tc>
      </w:tr>
      <w:tr w:rsidR="00F14A59" w:rsidRPr="00F9498E" w:rsidTr="00F14A59">
        <w:trPr>
          <w:trHeight w:val="371"/>
        </w:trPr>
        <w:tc>
          <w:tcPr>
            <w:tcW w:w="710" w:type="dxa"/>
            <w:vMerge/>
            <w:shd w:val="clear" w:color="auto" w:fill="auto"/>
          </w:tcPr>
          <w:p w:rsidR="00F14A59" w:rsidRPr="00F9498E" w:rsidRDefault="00F14A59" w:rsidP="00BC1B7C">
            <w:pPr>
              <w:pStyle w:val="a5"/>
              <w:ind w:left="0"/>
              <w:rPr>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val="restart"/>
            <w:shd w:val="clear" w:color="auto" w:fill="auto"/>
          </w:tcPr>
          <w:p w:rsidR="00F14A59" w:rsidRPr="00F9498E" w:rsidRDefault="00F14A59" w:rsidP="00BC1B7C">
            <w:pPr>
              <w:pStyle w:val="a5"/>
              <w:ind w:left="0"/>
              <w:rPr>
                <w:sz w:val="20"/>
                <w:szCs w:val="20"/>
              </w:rPr>
            </w:pPr>
            <w:proofErr w:type="gramStart"/>
            <w:r w:rsidRPr="00F9498E">
              <w:rPr>
                <w:sz w:val="20"/>
                <w:szCs w:val="20"/>
              </w:rPr>
              <w:t>бюджетные</w:t>
            </w:r>
            <w:proofErr w:type="gramEnd"/>
            <w:r w:rsidRPr="00F9498E">
              <w:rPr>
                <w:sz w:val="20"/>
                <w:szCs w:val="20"/>
              </w:rPr>
              <w:t xml:space="preserve"> ассигнованиявсего,</w:t>
            </w:r>
            <w:r w:rsidRPr="00F9498E">
              <w:rPr>
                <w:b/>
                <w:sz w:val="20"/>
                <w:szCs w:val="20"/>
              </w:rPr>
              <w:br/>
            </w:r>
            <w:r w:rsidRPr="00F9498E">
              <w:rPr>
                <w:i/>
                <w:sz w:val="20"/>
                <w:szCs w:val="20"/>
              </w:rPr>
              <w:t>в том числе</w:t>
            </w:r>
          </w:p>
          <w:p w:rsidR="00F14A59" w:rsidRPr="00F9498E" w:rsidRDefault="00F14A59" w:rsidP="00BC1B7C">
            <w:pPr>
              <w:pStyle w:val="a5"/>
              <w:ind w:left="0"/>
              <w:rPr>
                <w:sz w:val="20"/>
                <w:szCs w:val="20"/>
              </w:rPr>
            </w:pPr>
          </w:p>
        </w:tc>
        <w:tc>
          <w:tcPr>
            <w:tcW w:w="1276" w:type="dxa"/>
            <w:vMerge w:val="restart"/>
            <w:shd w:val="clear" w:color="auto" w:fill="auto"/>
          </w:tcPr>
          <w:p w:rsidR="00F14A59" w:rsidRPr="00F9498E" w:rsidRDefault="00F14A59" w:rsidP="00BC1B7C">
            <w:pPr>
              <w:jc w:val="center"/>
              <w:rPr>
                <w:sz w:val="20"/>
                <w:szCs w:val="20"/>
              </w:rPr>
            </w:pPr>
            <w:r w:rsidRPr="00F9498E">
              <w:rPr>
                <w:sz w:val="20"/>
                <w:szCs w:val="20"/>
              </w:rPr>
              <w:t>8688,3</w:t>
            </w:r>
          </w:p>
        </w:tc>
        <w:tc>
          <w:tcPr>
            <w:tcW w:w="1275" w:type="dxa"/>
            <w:vMerge w:val="restart"/>
            <w:shd w:val="clear" w:color="auto" w:fill="auto"/>
          </w:tcPr>
          <w:p w:rsidR="00F14A59" w:rsidRPr="00F9498E" w:rsidRDefault="00F14A59" w:rsidP="00BC1B7C">
            <w:pPr>
              <w:jc w:val="center"/>
              <w:rPr>
                <w:sz w:val="20"/>
                <w:szCs w:val="20"/>
              </w:rPr>
            </w:pPr>
            <w:r w:rsidRPr="00F9498E">
              <w:rPr>
                <w:sz w:val="20"/>
                <w:szCs w:val="20"/>
              </w:rPr>
              <w:t>8301,5</w:t>
            </w:r>
          </w:p>
        </w:tc>
        <w:tc>
          <w:tcPr>
            <w:tcW w:w="1560" w:type="dxa"/>
            <w:vMerge/>
            <w:shd w:val="clear" w:color="auto" w:fill="auto"/>
          </w:tcPr>
          <w:p w:rsidR="00F14A59" w:rsidRPr="00F9498E" w:rsidRDefault="00F14A59" w:rsidP="00BC1B7C">
            <w:pPr>
              <w:rPr>
                <w:b/>
                <w:sz w:val="20"/>
                <w:szCs w:val="20"/>
              </w:rPr>
            </w:pPr>
          </w:p>
        </w:tc>
        <w:tc>
          <w:tcPr>
            <w:tcW w:w="2409" w:type="dxa"/>
            <w:vMerge/>
            <w:shd w:val="clear" w:color="auto" w:fill="auto"/>
          </w:tcPr>
          <w:p w:rsidR="00F14A59" w:rsidRPr="00F9498E" w:rsidRDefault="00F14A59" w:rsidP="00BC1B7C">
            <w:pPr>
              <w:rPr>
                <w:sz w:val="20"/>
                <w:szCs w:val="20"/>
              </w:rPr>
            </w:pPr>
          </w:p>
        </w:tc>
        <w:tc>
          <w:tcPr>
            <w:tcW w:w="709" w:type="dxa"/>
            <w:vMerge/>
            <w:shd w:val="clear" w:color="auto" w:fill="auto"/>
          </w:tcPr>
          <w:p w:rsidR="00F14A59" w:rsidRPr="00F9498E" w:rsidRDefault="00F14A59" w:rsidP="00BC1B7C">
            <w:pPr>
              <w:jc w:val="center"/>
              <w:rPr>
                <w:sz w:val="20"/>
                <w:szCs w:val="20"/>
              </w:rPr>
            </w:pPr>
          </w:p>
        </w:tc>
        <w:tc>
          <w:tcPr>
            <w:tcW w:w="992" w:type="dxa"/>
            <w:vMerge/>
            <w:shd w:val="clear" w:color="auto" w:fill="auto"/>
          </w:tcPr>
          <w:p w:rsidR="00F14A59" w:rsidRPr="00F9498E" w:rsidRDefault="00F14A59" w:rsidP="00BC1B7C">
            <w:pPr>
              <w:jc w:val="center"/>
              <w:rPr>
                <w:sz w:val="20"/>
                <w:szCs w:val="20"/>
              </w:rPr>
            </w:pPr>
          </w:p>
        </w:tc>
        <w:tc>
          <w:tcPr>
            <w:tcW w:w="993" w:type="dxa"/>
            <w:vMerge/>
            <w:shd w:val="clear" w:color="auto" w:fill="auto"/>
          </w:tcPr>
          <w:p w:rsidR="00F14A59" w:rsidRPr="00F9498E" w:rsidRDefault="00F14A59" w:rsidP="00BC1B7C">
            <w:pPr>
              <w:jc w:val="center"/>
              <w:rPr>
                <w:sz w:val="20"/>
                <w:szCs w:val="20"/>
              </w:rPr>
            </w:pPr>
          </w:p>
        </w:tc>
        <w:tc>
          <w:tcPr>
            <w:tcW w:w="1417" w:type="dxa"/>
            <w:vMerge/>
            <w:shd w:val="clear" w:color="auto" w:fill="auto"/>
          </w:tcPr>
          <w:p w:rsidR="00F14A59" w:rsidRPr="00F9498E" w:rsidRDefault="00F14A59" w:rsidP="00BC1B7C">
            <w:pPr>
              <w:jc w:val="center"/>
              <w:rPr>
                <w:sz w:val="20"/>
                <w:szCs w:val="20"/>
              </w:rPr>
            </w:pPr>
          </w:p>
        </w:tc>
      </w:tr>
      <w:tr w:rsidR="00F14A59" w:rsidRPr="00F9498E" w:rsidTr="00F14A59">
        <w:trPr>
          <w:trHeight w:val="630"/>
        </w:trPr>
        <w:tc>
          <w:tcPr>
            <w:tcW w:w="710" w:type="dxa"/>
            <w:vMerge/>
            <w:shd w:val="clear" w:color="auto" w:fill="auto"/>
          </w:tcPr>
          <w:p w:rsidR="00F14A59" w:rsidRPr="00F9498E" w:rsidRDefault="00F14A59" w:rsidP="00BC1B7C">
            <w:pPr>
              <w:pStyle w:val="a5"/>
              <w:ind w:left="0"/>
              <w:rPr>
                <w:sz w:val="20"/>
                <w:szCs w:val="20"/>
              </w:rPr>
            </w:pPr>
            <w:bookmarkStart w:id="25" w:name="_Hlk451435768"/>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shd w:val="clear" w:color="auto" w:fill="auto"/>
          </w:tcPr>
          <w:p w:rsidR="00F14A59" w:rsidRPr="00F9498E" w:rsidRDefault="00F14A59" w:rsidP="00BC1B7C">
            <w:pPr>
              <w:pStyle w:val="a5"/>
              <w:ind w:left="0"/>
              <w:rPr>
                <w:sz w:val="20"/>
                <w:szCs w:val="20"/>
              </w:rPr>
            </w:pPr>
          </w:p>
        </w:tc>
        <w:tc>
          <w:tcPr>
            <w:tcW w:w="1276" w:type="dxa"/>
            <w:vMerge/>
            <w:shd w:val="clear" w:color="auto" w:fill="auto"/>
          </w:tcPr>
          <w:p w:rsidR="00F14A59" w:rsidRPr="00F9498E" w:rsidRDefault="00F14A59" w:rsidP="00BC1B7C">
            <w:pPr>
              <w:pStyle w:val="a5"/>
              <w:ind w:left="0"/>
              <w:jc w:val="center"/>
              <w:rPr>
                <w:sz w:val="20"/>
                <w:szCs w:val="20"/>
              </w:rPr>
            </w:pPr>
          </w:p>
        </w:tc>
        <w:tc>
          <w:tcPr>
            <w:tcW w:w="1275" w:type="dxa"/>
            <w:vMerge/>
            <w:shd w:val="clear" w:color="auto" w:fill="auto"/>
          </w:tcPr>
          <w:p w:rsidR="00F14A59" w:rsidRPr="00F9498E" w:rsidRDefault="00F14A59" w:rsidP="00BC1B7C">
            <w:pPr>
              <w:jc w:val="center"/>
              <w:rPr>
                <w:sz w:val="20"/>
                <w:szCs w:val="20"/>
                <w:lang w:val="en-US"/>
              </w:rPr>
            </w:pPr>
          </w:p>
        </w:tc>
        <w:tc>
          <w:tcPr>
            <w:tcW w:w="1560" w:type="dxa"/>
            <w:vMerge/>
            <w:shd w:val="clear" w:color="auto" w:fill="auto"/>
          </w:tcPr>
          <w:p w:rsidR="00F14A59" w:rsidRPr="00F9498E" w:rsidRDefault="00F14A59" w:rsidP="00BC1B7C">
            <w:pPr>
              <w:rPr>
                <w:b/>
                <w:sz w:val="20"/>
                <w:szCs w:val="20"/>
              </w:rPr>
            </w:pPr>
          </w:p>
        </w:tc>
        <w:tc>
          <w:tcPr>
            <w:tcW w:w="2409" w:type="dxa"/>
            <w:vMerge w:val="restart"/>
            <w:shd w:val="clear" w:color="auto" w:fill="auto"/>
          </w:tcPr>
          <w:p w:rsidR="00F14A59" w:rsidRPr="00F9498E" w:rsidRDefault="00F14A59" w:rsidP="00BC1B7C">
            <w:pPr>
              <w:rPr>
                <w:sz w:val="20"/>
                <w:szCs w:val="20"/>
              </w:rPr>
            </w:pPr>
            <w:r w:rsidRPr="00F9498E">
              <w:rPr>
                <w:sz w:val="20"/>
                <w:szCs w:val="20"/>
              </w:rPr>
              <w:t>Доля получателей услуг, удовлетворенных качеством оказанных услуг</w:t>
            </w:r>
          </w:p>
        </w:tc>
        <w:tc>
          <w:tcPr>
            <w:tcW w:w="709" w:type="dxa"/>
            <w:vMerge w:val="restart"/>
            <w:shd w:val="clear" w:color="auto" w:fill="auto"/>
          </w:tcPr>
          <w:p w:rsidR="00F14A59" w:rsidRPr="00F9498E" w:rsidRDefault="00F14A59" w:rsidP="00BC1B7C">
            <w:pPr>
              <w:rPr>
                <w:sz w:val="20"/>
                <w:szCs w:val="20"/>
              </w:rPr>
            </w:pPr>
            <w:r w:rsidRPr="00F9498E">
              <w:rPr>
                <w:sz w:val="20"/>
                <w:szCs w:val="20"/>
              </w:rPr>
              <w:t>%</w:t>
            </w: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tc>
        <w:tc>
          <w:tcPr>
            <w:tcW w:w="992" w:type="dxa"/>
            <w:vMerge w:val="restart"/>
            <w:shd w:val="clear" w:color="auto" w:fill="auto"/>
          </w:tcPr>
          <w:p w:rsidR="00F14A59" w:rsidRPr="00F9498E" w:rsidRDefault="00F14A59" w:rsidP="00BC1B7C">
            <w:pPr>
              <w:jc w:val="center"/>
              <w:rPr>
                <w:sz w:val="20"/>
                <w:szCs w:val="20"/>
              </w:rPr>
            </w:pPr>
            <w:r w:rsidRPr="00F9498E">
              <w:rPr>
                <w:sz w:val="20"/>
                <w:szCs w:val="20"/>
              </w:rPr>
              <w:t>85</w:t>
            </w: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tc>
        <w:tc>
          <w:tcPr>
            <w:tcW w:w="993" w:type="dxa"/>
            <w:vMerge w:val="restart"/>
            <w:shd w:val="clear" w:color="auto" w:fill="auto"/>
          </w:tcPr>
          <w:p w:rsidR="00F14A59" w:rsidRPr="00F9498E" w:rsidRDefault="00F14A59" w:rsidP="00BC1B7C">
            <w:pPr>
              <w:jc w:val="center"/>
              <w:rPr>
                <w:sz w:val="20"/>
                <w:szCs w:val="20"/>
              </w:rPr>
            </w:pPr>
            <w:r w:rsidRPr="00F9498E">
              <w:rPr>
                <w:sz w:val="20"/>
                <w:szCs w:val="20"/>
              </w:rPr>
              <w:t>100</w:t>
            </w:r>
          </w:p>
          <w:p w:rsidR="00F14A59" w:rsidRPr="00F9498E" w:rsidRDefault="00F14A59" w:rsidP="00BC1B7C">
            <w:pPr>
              <w:rPr>
                <w:sz w:val="20"/>
                <w:szCs w:val="20"/>
              </w:rPr>
            </w:pPr>
          </w:p>
        </w:tc>
        <w:tc>
          <w:tcPr>
            <w:tcW w:w="1417" w:type="dxa"/>
            <w:vMerge/>
            <w:shd w:val="clear" w:color="auto" w:fill="auto"/>
          </w:tcPr>
          <w:p w:rsidR="00F14A59" w:rsidRPr="00F9498E" w:rsidRDefault="00F14A59" w:rsidP="00BC1B7C">
            <w:pPr>
              <w:jc w:val="center"/>
              <w:rPr>
                <w:sz w:val="20"/>
                <w:szCs w:val="20"/>
              </w:rPr>
            </w:pPr>
          </w:p>
        </w:tc>
      </w:tr>
      <w:bookmarkEnd w:id="25"/>
      <w:tr w:rsidR="00F14A59" w:rsidRPr="00F9498E" w:rsidTr="00F14A59">
        <w:trPr>
          <w:trHeight w:val="270"/>
        </w:trPr>
        <w:tc>
          <w:tcPr>
            <w:tcW w:w="710" w:type="dxa"/>
            <w:vMerge/>
            <w:shd w:val="clear" w:color="auto" w:fill="auto"/>
          </w:tcPr>
          <w:p w:rsidR="00F14A59" w:rsidRPr="00F9498E" w:rsidRDefault="00F14A59" w:rsidP="00BC1B7C">
            <w:pPr>
              <w:pStyle w:val="a5"/>
              <w:ind w:left="0"/>
              <w:rPr>
                <w:sz w:val="20"/>
                <w:szCs w:val="20"/>
              </w:rPr>
            </w:pPr>
          </w:p>
        </w:tc>
        <w:tc>
          <w:tcPr>
            <w:tcW w:w="1984" w:type="dxa"/>
            <w:vMerge/>
            <w:shd w:val="clear" w:color="auto" w:fill="auto"/>
          </w:tcPr>
          <w:p w:rsidR="00F14A59" w:rsidRPr="00F9498E" w:rsidRDefault="00F14A59" w:rsidP="00BC1B7C">
            <w:pPr>
              <w:pStyle w:val="a5"/>
              <w:ind w:left="0"/>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val="restart"/>
            <w:shd w:val="clear" w:color="auto" w:fill="auto"/>
          </w:tcPr>
          <w:p w:rsidR="00F14A59" w:rsidRPr="00F9498E" w:rsidRDefault="00F14A59" w:rsidP="00BC1B7C">
            <w:pPr>
              <w:pStyle w:val="a5"/>
              <w:ind w:left="0"/>
              <w:rPr>
                <w:sz w:val="20"/>
                <w:szCs w:val="20"/>
              </w:rPr>
            </w:pPr>
            <w:r w:rsidRPr="00F9498E">
              <w:rPr>
                <w:sz w:val="20"/>
                <w:szCs w:val="20"/>
              </w:rPr>
              <w:t xml:space="preserve">-бюджет </w:t>
            </w:r>
          </w:p>
          <w:p w:rsidR="00F14A59" w:rsidRPr="00F9498E" w:rsidRDefault="00F14A59" w:rsidP="00BC1B7C">
            <w:pPr>
              <w:pStyle w:val="a5"/>
              <w:ind w:left="0"/>
              <w:rPr>
                <w:sz w:val="20"/>
                <w:szCs w:val="20"/>
              </w:rPr>
            </w:pPr>
            <w:r w:rsidRPr="00F9498E">
              <w:rPr>
                <w:sz w:val="20"/>
                <w:szCs w:val="20"/>
              </w:rPr>
              <w:t>городского округа Кинешма</w:t>
            </w:r>
          </w:p>
        </w:tc>
        <w:tc>
          <w:tcPr>
            <w:tcW w:w="1276" w:type="dxa"/>
            <w:vMerge w:val="restart"/>
            <w:shd w:val="clear" w:color="auto" w:fill="auto"/>
          </w:tcPr>
          <w:p w:rsidR="00F14A59" w:rsidRPr="00F9498E" w:rsidRDefault="00F14A59" w:rsidP="00BC1B7C">
            <w:pPr>
              <w:jc w:val="center"/>
              <w:rPr>
                <w:sz w:val="20"/>
                <w:szCs w:val="20"/>
              </w:rPr>
            </w:pPr>
            <w:r w:rsidRPr="00F9498E">
              <w:rPr>
                <w:sz w:val="20"/>
                <w:szCs w:val="20"/>
              </w:rPr>
              <w:t>8688,3</w:t>
            </w:r>
          </w:p>
        </w:tc>
        <w:tc>
          <w:tcPr>
            <w:tcW w:w="1275" w:type="dxa"/>
            <w:vMerge w:val="restart"/>
            <w:shd w:val="clear" w:color="auto" w:fill="auto"/>
          </w:tcPr>
          <w:p w:rsidR="00F14A59" w:rsidRPr="00F9498E" w:rsidRDefault="00F14A59" w:rsidP="00BC1B7C">
            <w:pPr>
              <w:jc w:val="center"/>
              <w:rPr>
                <w:sz w:val="20"/>
                <w:szCs w:val="20"/>
              </w:rPr>
            </w:pPr>
            <w:r w:rsidRPr="00F9498E">
              <w:rPr>
                <w:sz w:val="20"/>
                <w:szCs w:val="20"/>
              </w:rPr>
              <w:t>8301,5</w:t>
            </w:r>
          </w:p>
        </w:tc>
        <w:tc>
          <w:tcPr>
            <w:tcW w:w="1560" w:type="dxa"/>
            <w:vMerge/>
            <w:shd w:val="clear" w:color="auto" w:fill="auto"/>
          </w:tcPr>
          <w:p w:rsidR="00F14A59" w:rsidRPr="00F9498E" w:rsidRDefault="00F14A59" w:rsidP="00BC1B7C">
            <w:pPr>
              <w:pStyle w:val="a5"/>
              <w:ind w:left="0"/>
              <w:rPr>
                <w:sz w:val="20"/>
                <w:szCs w:val="20"/>
              </w:rPr>
            </w:pPr>
          </w:p>
        </w:tc>
        <w:tc>
          <w:tcPr>
            <w:tcW w:w="2409" w:type="dxa"/>
            <w:vMerge/>
            <w:shd w:val="clear" w:color="auto" w:fill="auto"/>
          </w:tcPr>
          <w:p w:rsidR="00F14A59" w:rsidRPr="00F9498E" w:rsidRDefault="00F14A59" w:rsidP="00BC1B7C">
            <w:pPr>
              <w:pStyle w:val="a5"/>
              <w:ind w:left="0"/>
              <w:rPr>
                <w:sz w:val="20"/>
                <w:szCs w:val="20"/>
              </w:rPr>
            </w:pPr>
          </w:p>
        </w:tc>
        <w:tc>
          <w:tcPr>
            <w:tcW w:w="709" w:type="dxa"/>
            <w:vMerge/>
            <w:shd w:val="clear" w:color="auto" w:fill="auto"/>
          </w:tcPr>
          <w:p w:rsidR="00F14A59" w:rsidRPr="00F9498E" w:rsidRDefault="00F14A59" w:rsidP="00BC1B7C">
            <w:pPr>
              <w:pStyle w:val="a5"/>
              <w:ind w:left="0"/>
              <w:rPr>
                <w:sz w:val="20"/>
                <w:szCs w:val="20"/>
              </w:rPr>
            </w:pPr>
          </w:p>
        </w:tc>
        <w:tc>
          <w:tcPr>
            <w:tcW w:w="992" w:type="dxa"/>
            <w:vMerge/>
            <w:shd w:val="clear" w:color="auto" w:fill="auto"/>
          </w:tcPr>
          <w:p w:rsidR="00F14A59" w:rsidRPr="00F9498E" w:rsidRDefault="00F14A59" w:rsidP="00BC1B7C">
            <w:pPr>
              <w:pStyle w:val="a5"/>
              <w:ind w:left="0"/>
              <w:rPr>
                <w:sz w:val="20"/>
                <w:szCs w:val="20"/>
              </w:rPr>
            </w:pPr>
          </w:p>
        </w:tc>
        <w:tc>
          <w:tcPr>
            <w:tcW w:w="993" w:type="dxa"/>
            <w:vMerge/>
            <w:shd w:val="clear" w:color="auto" w:fill="auto"/>
          </w:tcPr>
          <w:p w:rsidR="00F14A59" w:rsidRPr="00F9498E" w:rsidRDefault="00F14A59" w:rsidP="00BC1B7C">
            <w:pPr>
              <w:pStyle w:val="a5"/>
              <w:ind w:left="0"/>
              <w:rPr>
                <w:sz w:val="20"/>
                <w:szCs w:val="20"/>
              </w:rPr>
            </w:pPr>
          </w:p>
        </w:tc>
        <w:tc>
          <w:tcPr>
            <w:tcW w:w="1417" w:type="dxa"/>
            <w:vMerge/>
            <w:shd w:val="clear" w:color="auto" w:fill="auto"/>
          </w:tcPr>
          <w:p w:rsidR="00F14A59" w:rsidRPr="00F9498E" w:rsidRDefault="00F14A59" w:rsidP="00BC1B7C">
            <w:pPr>
              <w:pStyle w:val="a5"/>
              <w:ind w:left="0"/>
              <w:rPr>
                <w:sz w:val="20"/>
                <w:szCs w:val="20"/>
              </w:rPr>
            </w:pPr>
          </w:p>
        </w:tc>
      </w:tr>
      <w:tr w:rsidR="00F14A59" w:rsidRPr="00F9498E" w:rsidTr="00F14A59">
        <w:trPr>
          <w:trHeight w:val="1057"/>
        </w:trPr>
        <w:tc>
          <w:tcPr>
            <w:tcW w:w="710" w:type="dxa"/>
            <w:vMerge/>
            <w:shd w:val="clear" w:color="auto" w:fill="auto"/>
          </w:tcPr>
          <w:p w:rsidR="00F14A59" w:rsidRPr="00F9498E" w:rsidRDefault="00F14A59" w:rsidP="00BC1B7C">
            <w:pPr>
              <w:pStyle w:val="a5"/>
              <w:ind w:left="0"/>
              <w:rPr>
                <w:sz w:val="20"/>
                <w:szCs w:val="20"/>
              </w:rPr>
            </w:pPr>
          </w:p>
        </w:tc>
        <w:tc>
          <w:tcPr>
            <w:tcW w:w="1984" w:type="dxa"/>
            <w:vMerge/>
            <w:shd w:val="clear" w:color="auto" w:fill="auto"/>
          </w:tcPr>
          <w:p w:rsidR="00F14A59" w:rsidRPr="00F9498E" w:rsidRDefault="00F14A59" w:rsidP="00BC1B7C">
            <w:pPr>
              <w:pStyle w:val="a5"/>
              <w:ind w:left="0"/>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shd w:val="clear" w:color="auto" w:fill="auto"/>
          </w:tcPr>
          <w:p w:rsidR="00F14A59" w:rsidRPr="00F9498E" w:rsidRDefault="00F14A59" w:rsidP="00BC1B7C">
            <w:pPr>
              <w:pStyle w:val="a5"/>
              <w:ind w:left="0"/>
              <w:rPr>
                <w:sz w:val="20"/>
                <w:szCs w:val="20"/>
              </w:rPr>
            </w:pPr>
          </w:p>
        </w:tc>
        <w:tc>
          <w:tcPr>
            <w:tcW w:w="1276" w:type="dxa"/>
            <w:vMerge/>
            <w:shd w:val="clear" w:color="auto" w:fill="auto"/>
          </w:tcPr>
          <w:p w:rsidR="00F14A59" w:rsidRPr="00F9498E" w:rsidRDefault="00F14A59" w:rsidP="00BC1B7C">
            <w:pPr>
              <w:pStyle w:val="a5"/>
              <w:ind w:left="0"/>
              <w:jc w:val="center"/>
              <w:rPr>
                <w:sz w:val="20"/>
                <w:szCs w:val="20"/>
              </w:rPr>
            </w:pPr>
          </w:p>
        </w:tc>
        <w:tc>
          <w:tcPr>
            <w:tcW w:w="1275" w:type="dxa"/>
            <w:vMerge/>
            <w:shd w:val="clear" w:color="auto" w:fill="auto"/>
          </w:tcPr>
          <w:p w:rsidR="00F14A59" w:rsidRPr="00F9498E" w:rsidRDefault="00F14A59" w:rsidP="00BC1B7C">
            <w:pPr>
              <w:rPr>
                <w:sz w:val="20"/>
                <w:szCs w:val="20"/>
              </w:rPr>
            </w:pPr>
          </w:p>
        </w:tc>
        <w:tc>
          <w:tcPr>
            <w:tcW w:w="1560" w:type="dxa"/>
            <w:vMerge/>
            <w:shd w:val="clear" w:color="auto" w:fill="auto"/>
          </w:tcPr>
          <w:p w:rsidR="00F14A59" w:rsidRPr="00F9498E" w:rsidRDefault="00F14A59" w:rsidP="00BC1B7C">
            <w:pPr>
              <w:pStyle w:val="a5"/>
              <w:ind w:left="0"/>
              <w:rPr>
                <w:sz w:val="20"/>
                <w:szCs w:val="20"/>
              </w:rPr>
            </w:pPr>
          </w:p>
        </w:tc>
        <w:tc>
          <w:tcPr>
            <w:tcW w:w="2409" w:type="dxa"/>
            <w:shd w:val="clear" w:color="auto" w:fill="auto"/>
          </w:tcPr>
          <w:p w:rsidR="00F14A59" w:rsidRPr="00F9498E" w:rsidRDefault="00F14A59" w:rsidP="00BC1B7C">
            <w:pPr>
              <w:rPr>
                <w:sz w:val="20"/>
                <w:szCs w:val="20"/>
              </w:rPr>
            </w:pPr>
            <w:r w:rsidRPr="00F9498E">
              <w:rPr>
                <w:sz w:val="20"/>
                <w:szCs w:val="20"/>
              </w:rPr>
              <w:t>Число граждан, получивших государственные и муниципальные услуги</w:t>
            </w:r>
          </w:p>
        </w:tc>
        <w:tc>
          <w:tcPr>
            <w:tcW w:w="709" w:type="dxa"/>
            <w:shd w:val="clear" w:color="auto" w:fill="auto"/>
          </w:tcPr>
          <w:p w:rsidR="00F14A59" w:rsidRPr="00F9498E" w:rsidRDefault="00F14A59" w:rsidP="00BC1B7C">
            <w:pPr>
              <w:pStyle w:val="a5"/>
              <w:ind w:left="0"/>
              <w:rPr>
                <w:sz w:val="20"/>
                <w:szCs w:val="20"/>
              </w:rPr>
            </w:pPr>
            <w:r w:rsidRPr="00F9498E">
              <w:rPr>
                <w:sz w:val="20"/>
                <w:szCs w:val="20"/>
              </w:rPr>
              <w:t>чел./</w:t>
            </w:r>
          </w:p>
          <w:p w:rsidR="00F14A59" w:rsidRPr="00F9498E" w:rsidRDefault="00F14A59" w:rsidP="00BC1B7C">
            <w:pPr>
              <w:pStyle w:val="a5"/>
              <w:ind w:left="0"/>
              <w:rPr>
                <w:sz w:val="20"/>
                <w:szCs w:val="20"/>
              </w:rPr>
            </w:pPr>
            <w:proofErr w:type="spellStart"/>
            <w:proofErr w:type="gramStart"/>
            <w:r w:rsidRPr="00F9498E">
              <w:rPr>
                <w:sz w:val="20"/>
                <w:szCs w:val="20"/>
              </w:rPr>
              <w:t>мес</w:t>
            </w:r>
            <w:proofErr w:type="spellEnd"/>
            <w:proofErr w:type="gramEnd"/>
          </w:p>
        </w:tc>
        <w:tc>
          <w:tcPr>
            <w:tcW w:w="992" w:type="dxa"/>
            <w:shd w:val="clear" w:color="auto" w:fill="auto"/>
          </w:tcPr>
          <w:p w:rsidR="00F14A59" w:rsidRPr="00F9498E" w:rsidRDefault="00F14A59" w:rsidP="00BC1B7C">
            <w:pPr>
              <w:pStyle w:val="a5"/>
              <w:ind w:left="0"/>
              <w:rPr>
                <w:sz w:val="20"/>
                <w:szCs w:val="20"/>
                <w:highlight w:val="yellow"/>
              </w:rPr>
            </w:pPr>
            <w:r w:rsidRPr="00F9498E">
              <w:rPr>
                <w:sz w:val="20"/>
                <w:szCs w:val="20"/>
              </w:rPr>
              <w:t>5000</w:t>
            </w:r>
          </w:p>
        </w:tc>
        <w:tc>
          <w:tcPr>
            <w:tcW w:w="993" w:type="dxa"/>
            <w:shd w:val="clear" w:color="auto" w:fill="auto"/>
          </w:tcPr>
          <w:p w:rsidR="00F14A59" w:rsidRPr="00F9498E" w:rsidRDefault="00F14A59" w:rsidP="00BC1B7C">
            <w:pPr>
              <w:pStyle w:val="a5"/>
              <w:ind w:left="0"/>
              <w:rPr>
                <w:sz w:val="20"/>
                <w:szCs w:val="20"/>
                <w:highlight w:val="yellow"/>
              </w:rPr>
            </w:pPr>
            <w:r w:rsidRPr="00F9498E">
              <w:rPr>
                <w:sz w:val="20"/>
                <w:szCs w:val="20"/>
              </w:rPr>
              <w:t>5000</w:t>
            </w:r>
          </w:p>
        </w:tc>
        <w:tc>
          <w:tcPr>
            <w:tcW w:w="1417" w:type="dxa"/>
            <w:vMerge/>
            <w:shd w:val="clear" w:color="auto" w:fill="auto"/>
          </w:tcPr>
          <w:p w:rsidR="00F14A59" w:rsidRPr="00F9498E" w:rsidRDefault="00F14A59" w:rsidP="00BC1B7C">
            <w:pPr>
              <w:pStyle w:val="a5"/>
              <w:ind w:left="0"/>
              <w:rPr>
                <w:sz w:val="20"/>
                <w:szCs w:val="20"/>
              </w:rPr>
            </w:pPr>
          </w:p>
        </w:tc>
      </w:tr>
      <w:tr w:rsidR="00F14A59" w:rsidRPr="00F9498E" w:rsidTr="00F14A59">
        <w:trPr>
          <w:trHeight w:val="405"/>
        </w:trPr>
        <w:tc>
          <w:tcPr>
            <w:tcW w:w="710" w:type="dxa"/>
            <w:vMerge w:val="restart"/>
            <w:shd w:val="clear" w:color="auto" w:fill="auto"/>
          </w:tcPr>
          <w:p w:rsidR="00F14A59" w:rsidRPr="00F9498E" w:rsidRDefault="00F14A59" w:rsidP="00BC1B7C">
            <w:pPr>
              <w:jc w:val="center"/>
              <w:rPr>
                <w:sz w:val="20"/>
                <w:szCs w:val="20"/>
              </w:rPr>
            </w:pPr>
            <w:bookmarkStart w:id="26" w:name="_Hlk451434401"/>
            <w:r w:rsidRPr="00F9498E">
              <w:rPr>
                <w:sz w:val="20"/>
                <w:szCs w:val="20"/>
              </w:rPr>
              <w:lastRenderedPageBreak/>
              <w:t>1.2</w:t>
            </w:r>
          </w:p>
        </w:tc>
        <w:tc>
          <w:tcPr>
            <w:tcW w:w="1984" w:type="dxa"/>
            <w:vMerge w:val="restart"/>
            <w:shd w:val="clear" w:color="auto" w:fill="auto"/>
          </w:tcPr>
          <w:p w:rsidR="00F14A59" w:rsidRPr="00F9498E" w:rsidRDefault="00F14A59" w:rsidP="00BC1B7C">
            <w:pPr>
              <w:rPr>
                <w:sz w:val="20"/>
                <w:szCs w:val="20"/>
              </w:rPr>
            </w:pPr>
            <w:r w:rsidRPr="00F9498E">
              <w:rPr>
                <w:sz w:val="20"/>
                <w:szCs w:val="20"/>
              </w:rPr>
              <w:t>Основное мероприятие "Производство и распространение радиопрограмм"</w:t>
            </w:r>
          </w:p>
        </w:tc>
        <w:tc>
          <w:tcPr>
            <w:tcW w:w="1559" w:type="dxa"/>
            <w:vMerge w:val="restart"/>
            <w:shd w:val="clear" w:color="auto" w:fill="auto"/>
          </w:tcPr>
          <w:p w:rsidR="00F14A59" w:rsidRDefault="00F14A59" w:rsidP="00BC1B7C">
            <w:pPr>
              <w:rPr>
                <w:sz w:val="20"/>
                <w:szCs w:val="20"/>
              </w:rPr>
            </w:pPr>
            <w:r w:rsidRPr="00F9498E">
              <w:rPr>
                <w:sz w:val="20"/>
                <w:szCs w:val="20"/>
              </w:rPr>
              <w:t>МУ "Редакция - Радио Кинешма"</w:t>
            </w:r>
          </w:p>
          <w:p w:rsidR="00F14A59" w:rsidRDefault="00F14A59" w:rsidP="00BC1B7C">
            <w:pPr>
              <w:rPr>
                <w:sz w:val="20"/>
                <w:szCs w:val="20"/>
              </w:rPr>
            </w:pPr>
          </w:p>
          <w:p w:rsidR="00F14A59" w:rsidRDefault="00F14A59" w:rsidP="00BC1B7C">
            <w:pPr>
              <w:rPr>
                <w:sz w:val="20"/>
                <w:szCs w:val="20"/>
              </w:rPr>
            </w:pPr>
          </w:p>
          <w:p w:rsidR="00F14A59" w:rsidRDefault="00F14A59" w:rsidP="00BC1B7C">
            <w:pPr>
              <w:rPr>
                <w:sz w:val="20"/>
                <w:szCs w:val="20"/>
              </w:rPr>
            </w:pPr>
          </w:p>
          <w:p w:rsidR="00F14A59" w:rsidRDefault="00F14A59" w:rsidP="00BC1B7C">
            <w:pPr>
              <w:rPr>
                <w:sz w:val="20"/>
                <w:szCs w:val="20"/>
              </w:rPr>
            </w:pPr>
          </w:p>
          <w:p w:rsidR="00F14A59" w:rsidRPr="00F9498E" w:rsidRDefault="00F14A59" w:rsidP="00BC1B7C">
            <w:pPr>
              <w:rPr>
                <w:sz w:val="20"/>
                <w:szCs w:val="20"/>
              </w:rPr>
            </w:pPr>
          </w:p>
        </w:tc>
        <w:tc>
          <w:tcPr>
            <w:tcW w:w="1418" w:type="dxa"/>
            <w:shd w:val="clear" w:color="auto" w:fill="auto"/>
          </w:tcPr>
          <w:p w:rsidR="00F14A59" w:rsidRPr="00F9498E" w:rsidRDefault="00F14A59" w:rsidP="00BC1B7C">
            <w:pPr>
              <w:rPr>
                <w:sz w:val="20"/>
                <w:szCs w:val="20"/>
              </w:rPr>
            </w:pPr>
            <w:r w:rsidRPr="00F9498E">
              <w:rPr>
                <w:sz w:val="20"/>
                <w:szCs w:val="20"/>
              </w:rPr>
              <w:t>Всего:</w:t>
            </w:r>
          </w:p>
          <w:p w:rsidR="00F14A59" w:rsidRPr="00F9498E" w:rsidRDefault="00F14A59" w:rsidP="00BC1B7C">
            <w:pPr>
              <w:pStyle w:val="a5"/>
              <w:ind w:left="0"/>
              <w:rPr>
                <w:sz w:val="20"/>
                <w:szCs w:val="20"/>
              </w:rPr>
            </w:pPr>
          </w:p>
        </w:tc>
        <w:tc>
          <w:tcPr>
            <w:tcW w:w="1276"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lang w:val="en-US"/>
              </w:rPr>
            </w:pPr>
          </w:p>
        </w:tc>
        <w:tc>
          <w:tcPr>
            <w:tcW w:w="1275"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rPr>
            </w:pPr>
          </w:p>
        </w:tc>
        <w:tc>
          <w:tcPr>
            <w:tcW w:w="1560" w:type="dxa"/>
            <w:vMerge w:val="restart"/>
            <w:shd w:val="clear" w:color="auto" w:fill="auto"/>
          </w:tcPr>
          <w:p w:rsidR="00F14A59" w:rsidRPr="00F9498E" w:rsidRDefault="00F14A59" w:rsidP="00BC1B7C">
            <w:pPr>
              <w:rPr>
                <w:sz w:val="20"/>
                <w:szCs w:val="20"/>
              </w:rPr>
            </w:pPr>
            <w:r w:rsidRPr="00F9498E">
              <w:rPr>
                <w:sz w:val="20"/>
                <w:szCs w:val="20"/>
              </w:rPr>
              <w:t>Мероприятия выполнены в полном объеме</w:t>
            </w:r>
          </w:p>
        </w:tc>
        <w:tc>
          <w:tcPr>
            <w:tcW w:w="2409" w:type="dxa"/>
            <w:vMerge w:val="restart"/>
            <w:shd w:val="clear" w:color="auto" w:fill="auto"/>
          </w:tcPr>
          <w:p w:rsidR="00F14A59" w:rsidRPr="00F9498E" w:rsidRDefault="00F14A59" w:rsidP="00BC1B7C">
            <w:pPr>
              <w:jc w:val="center"/>
              <w:rPr>
                <w:b/>
                <w:sz w:val="20"/>
                <w:szCs w:val="20"/>
              </w:rPr>
            </w:pPr>
          </w:p>
        </w:tc>
        <w:tc>
          <w:tcPr>
            <w:tcW w:w="709" w:type="dxa"/>
            <w:vMerge w:val="restart"/>
            <w:shd w:val="clear" w:color="auto" w:fill="auto"/>
          </w:tcPr>
          <w:p w:rsidR="00F14A59" w:rsidRPr="00F9498E" w:rsidRDefault="00F14A59" w:rsidP="00BC1B7C">
            <w:pPr>
              <w:jc w:val="center"/>
              <w:rPr>
                <w:b/>
                <w:sz w:val="20"/>
                <w:szCs w:val="20"/>
              </w:rPr>
            </w:pPr>
          </w:p>
        </w:tc>
        <w:tc>
          <w:tcPr>
            <w:tcW w:w="992" w:type="dxa"/>
            <w:vMerge w:val="restart"/>
            <w:shd w:val="clear" w:color="auto" w:fill="auto"/>
          </w:tcPr>
          <w:p w:rsidR="00F14A59" w:rsidRPr="00F9498E" w:rsidRDefault="00F14A59" w:rsidP="00BC1B7C">
            <w:pPr>
              <w:jc w:val="center"/>
              <w:rPr>
                <w:b/>
                <w:sz w:val="20"/>
                <w:szCs w:val="20"/>
              </w:rPr>
            </w:pPr>
          </w:p>
        </w:tc>
        <w:tc>
          <w:tcPr>
            <w:tcW w:w="993" w:type="dxa"/>
            <w:vMerge w:val="restart"/>
            <w:shd w:val="clear" w:color="auto" w:fill="auto"/>
          </w:tcPr>
          <w:p w:rsidR="00F14A59" w:rsidRPr="00F9498E" w:rsidRDefault="00F14A59" w:rsidP="00BC1B7C">
            <w:pPr>
              <w:jc w:val="center"/>
              <w:rPr>
                <w:b/>
                <w:sz w:val="20"/>
                <w:szCs w:val="20"/>
              </w:rPr>
            </w:pPr>
          </w:p>
        </w:tc>
        <w:tc>
          <w:tcPr>
            <w:tcW w:w="1417" w:type="dxa"/>
            <w:vMerge w:val="restart"/>
            <w:shd w:val="clear" w:color="auto" w:fill="auto"/>
          </w:tcPr>
          <w:p w:rsidR="00F14A59" w:rsidRPr="00F9498E" w:rsidRDefault="00F14A59" w:rsidP="00BC1B7C">
            <w:pPr>
              <w:pStyle w:val="a5"/>
              <w:ind w:left="0"/>
              <w:jc w:val="center"/>
              <w:rPr>
                <w:sz w:val="20"/>
                <w:szCs w:val="20"/>
              </w:rPr>
            </w:pPr>
          </w:p>
        </w:tc>
      </w:tr>
      <w:bookmarkEnd w:id="26"/>
      <w:tr w:rsidR="00F14A59" w:rsidRPr="00F9498E" w:rsidTr="00F14A59">
        <w:trPr>
          <w:trHeight w:val="968"/>
        </w:trPr>
        <w:tc>
          <w:tcPr>
            <w:tcW w:w="710" w:type="dxa"/>
            <w:vMerge/>
            <w:shd w:val="clear" w:color="auto" w:fill="auto"/>
          </w:tcPr>
          <w:p w:rsidR="00F14A59" w:rsidRPr="00F9498E" w:rsidRDefault="00F14A59" w:rsidP="00BC1B7C">
            <w:pPr>
              <w:jc w:val="center"/>
              <w:rPr>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rPr>
                <w:sz w:val="20"/>
                <w:szCs w:val="20"/>
              </w:rPr>
            </w:pPr>
          </w:p>
        </w:tc>
        <w:tc>
          <w:tcPr>
            <w:tcW w:w="1418" w:type="dxa"/>
            <w:shd w:val="clear" w:color="auto" w:fill="auto"/>
          </w:tcPr>
          <w:p w:rsidR="00F14A59" w:rsidRPr="00F9498E" w:rsidRDefault="00F14A59" w:rsidP="00BC1B7C">
            <w:pPr>
              <w:pStyle w:val="a5"/>
              <w:ind w:left="0"/>
              <w:rPr>
                <w:sz w:val="20"/>
                <w:szCs w:val="20"/>
              </w:rPr>
            </w:pPr>
            <w:proofErr w:type="gramStart"/>
            <w:r w:rsidRPr="00F9498E">
              <w:rPr>
                <w:sz w:val="20"/>
                <w:szCs w:val="20"/>
              </w:rPr>
              <w:t>бюджетные</w:t>
            </w:r>
            <w:proofErr w:type="gramEnd"/>
            <w:r w:rsidRPr="00F9498E">
              <w:rPr>
                <w:sz w:val="20"/>
                <w:szCs w:val="20"/>
              </w:rPr>
              <w:t xml:space="preserve"> ассигнованиявсего,</w:t>
            </w:r>
            <w:r w:rsidRPr="00F9498E">
              <w:rPr>
                <w:b/>
                <w:sz w:val="20"/>
                <w:szCs w:val="20"/>
              </w:rPr>
              <w:br/>
            </w:r>
            <w:r w:rsidRPr="00F9498E">
              <w:rPr>
                <w:i/>
                <w:sz w:val="20"/>
                <w:szCs w:val="20"/>
              </w:rPr>
              <w:t>в том числе</w:t>
            </w:r>
          </w:p>
        </w:tc>
        <w:tc>
          <w:tcPr>
            <w:tcW w:w="1276"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lang w:val="en-US"/>
              </w:rPr>
            </w:pPr>
          </w:p>
        </w:tc>
        <w:tc>
          <w:tcPr>
            <w:tcW w:w="1275"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rPr>
            </w:pPr>
          </w:p>
        </w:tc>
        <w:tc>
          <w:tcPr>
            <w:tcW w:w="1560" w:type="dxa"/>
            <w:vMerge/>
            <w:shd w:val="clear" w:color="auto" w:fill="auto"/>
          </w:tcPr>
          <w:p w:rsidR="00F14A59" w:rsidRPr="00F9498E" w:rsidRDefault="00F14A59" w:rsidP="00BC1B7C">
            <w:pPr>
              <w:rPr>
                <w:sz w:val="20"/>
                <w:szCs w:val="20"/>
              </w:rPr>
            </w:pPr>
          </w:p>
        </w:tc>
        <w:tc>
          <w:tcPr>
            <w:tcW w:w="2409" w:type="dxa"/>
            <w:vMerge/>
            <w:shd w:val="clear" w:color="auto" w:fill="auto"/>
          </w:tcPr>
          <w:p w:rsidR="00F14A59" w:rsidRPr="00F9498E" w:rsidRDefault="00F14A59" w:rsidP="00BC1B7C">
            <w:pPr>
              <w:jc w:val="center"/>
              <w:rPr>
                <w:b/>
                <w:sz w:val="20"/>
                <w:szCs w:val="20"/>
              </w:rPr>
            </w:pPr>
          </w:p>
        </w:tc>
        <w:tc>
          <w:tcPr>
            <w:tcW w:w="709" w:type="dxa"/>
            <w:vMerge/>
            <w:shd w:val="clear" w:color="auto" w:fill="auto"/>
          </w:tcPr>
          <w:p w:rsidR="00F14A59" w:rsidRPr="00F9498E" w:rsidRDefault="00F14A59" w:rsidP="00BC1B7C">
            <w:pPr>
              <w:jc w:val="center"/>
              <w:rPr>
                <w:b/>
                <w:sz w:val="20"/>
                <w:szCs w:val="20"/>
              </w:rPr>
            </w:pPr>
          </w:p>
        </w:tc>
        <w:tc>
          <w:tcPr>
            <w:tcW w:w="992" w:type="dxa"/>
            <w:vMerge/>
            <w:shd w:val="clear" w:color="auto" w:fill="auto"/>
          </w:tcPr>
          <w:p w:rsidR="00F14A59" w:rsidRPr="00F9498E" w:rsidRDefault="00F14A59" w:rsidP="00BC1B7C">
            <w:pPr>
              <w:jc w:val="center"/>
              <w:rPr>
                <w:b/>
                <w:sz w:val="20"/>
                <w:szCs w:val="20"/>
              </w:rPr>
            </w:pPr>
          </w:p>
        </w:tc>
        <w:tc>
          <w:tcPr>
            <w:tcW w:w="993" w:type="dxa"/>
            <w:vMerge/>
            <w:shd w:val="clear" w:color="auto" w:fill="auto"/>
          </w:tcPr>
          <w:p w:rsidR="00F14A59" w:rsidRPr="00F9498E" w:rsidRDefault="00F14A59" w:rsidP="00BC1B7C">
            <w:pPr>
              <w:jc w:val="center"/>
              <w:rPr>
                <w:b/>
                <w:sz w:val="20"/>
                <w:szCs w:val="20"/>
              </w:rPr>
            </w:pPr>
          </w:p>
        </w:tc>
        <w:tc>
          <w:tcPr>
            <w:tcW w:w="1417" w:type="dxa"/>
            <w:vMerge/>
            <w:shd w:val="clear" w:color="auto" w:fill="auto"/>
          </w:tcPr>
          <w:p w:rsidR="00F14A59" w:rsidRPr="00F9498E" w:rsidRDefault="00F14A59" w:rsidP="00BC1B7C">
            <w:pPr>
              <w:pStyle w:val="a5"/>
              <w:ind w:left="0"/>
              <w:jc w:val="center"/>
              <w:rPr>
                <w:sz w:val="20"/>
                <w:szCs w:val="20"/>
              </w:rPr>
            </w:pPr>
          </w:p>
        </w:tc>
      </w:tr>
      <w:tr w:rsidR="00F14A59" w:rsidRPr="00F9498E" w:rsidTr="00F14A59">
        <w:trPr>
          <w:trHeight w:val="944"/>
        </w:trPr>
        <w:tc>
          <w:tcPr>
            <w:tcW w:w="710" w:type="dxa"/>
            <w:vMerge/>
            <w:shd w:val="clear" w:color="auto" w:fill="auto"/>
          </w:tcPr>
          <w:p w:rsidR="00F14A59" w:rsidRPr="00F9498E" w:rsidRDefault="00F14A59" w:rsidP="00BC1B7C">
            <w:pPr>
              <w:jc w:val="center"/>
              <w:rPr>
                <w:b/>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rPr>
                <w:sz w:val="20"/>
                <w:szCs w:val="20"/>
              </w:rPr>
            </w:pPr>
          </w:p>
        </w:tc>
        <w:tc>
          <w:tcPr>
            <w:tcW w:w="1418" w:type="dxa"/>
            <w:shd w:val="clear" w:color="auto" w:fill="auto"/>
          </w:tcPr>
          <w:p w:rsidR="00F14A59" w:rsidRPr="00F9498E" w:rsidRDefault="00F14A59" w:rsidP="00BC1B7C">
            <w:pPr>
              <w:rPr>
                <w:sz w:val="20"/>
                <w:szCs w:val="20"/>
              </w:rPr>
            </w:pPr>
            <w:r w:rsidRPr="00F9498E">
              <w:rPr>
                <w:sz w:val="20"/>
                <w:szCs w:val="20"/>
              </w:rPr>
              <w:t>- бюджет городского округа Кинешма</w:t>
            </w:r>
          </w:p>
        </w:tc>
        <w:tc>
          <w:tcPr>
            <w:tcW w:w="1276"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lang w:val="en-US"/>
              </w:rPr>
            </w:pPr>
          </w:p>
        </w:tc>
        <w:tc>
          <w:tcPr>
            <w:tcW w:w="1275"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rPr>
            </w:pPr>
          </w:p>
        </w:tc>
        <w:tc>
          <w:tcPr>
            <w:tcW w:w="1560" w:type="dxa"/>
            <w:vMerge/>
            <w:shd w:val="clear" w:color="auto" w:fill="auto"/>
          </w:tcPr>
          <w:p w:rsidR="00F14A59" w:rsidRPr="00F9498E" w:rsidRDefault="00F14A59" w:rsidP="00BC1B7C">
            <w:pPr>
              <w:pStyle w:val="a5"/>
              <w:ind w:left="0"/>
              <w:rPr>
                <w:sz w:val="20"/>
                <w:szCs w:val="20"/>
              </w:rPr>
            </w:pPr>
          </w:p>
        </w:tc>
        <w:tc>
          <w:tcPr>
            <w:tcW w:w="2409" w:type="dxa"/>
            <w:vMerge/>
            <w:shd w:val="clear" w:color="auto" w:fill="auto"/>
          </w:tcPr>
          <w:p w:rsidR="00F14A59" w:rsidRPr="00F9498E" w:rsidRDefault="00F14A59" w:rsidP="00BC1B7C">
            <w:pPr>
              <w:pStyle w:val="a5"/>
              <w:ind w:left="0"/>
              <w:rPr>
                <w:sz w:val="20"/>
                <w:szCs w:val="20"/>
              </w:rPr>
            </w:pPr>
          </w:p>
        </w:tc>
        <w:tc>
          <w:tcPr>
            <w:tcW w:w="709" w:type="dxa"/>
            <w:vMerge/>
            <w:shd w:val="clear" w:color="auto" w:fill="auto"/>
          </w:tcPr>
          <w:p w:rsidR="00F14A59" w:rsidRPr="00F9498E" w:rsidRDefault="00F14A59" w:rsidP="00BC1B7C">
            <w:pPr>
              <w:pStyle w:val="a5"/>
              <w:ind w:left="0"/>
              <w:rPr>
                <w:sz w:val="20"/>
                <w:szCs w:val="20"/>
              </w:rPr>
            </w:pPr>
          </w:p>
        </w:tc>
        <w:tc>
          <w:tcPr>
            <w:tcW w:w="992" w:type="dxa"/>
            <w:vMerge/>
            <w:shd w:val="clear" w:color="auto" w:fill="auto"/>
          </w:tcPr>
          <w:p w:rsidR="00F14A59" w:rsidRPr="00F9498E" w:rsidRDefault="00F14A59" w:rsidP="00BC1B7C">
            <w:pPr>
              <w:pStyle w:val="a5"/>
              <w:ind w:left="0"/>
              <w:rPr>
                <w:sz w:val="20"/>
                <w:szCs w:val="20"/>
              </w:rPr>
            </w:pPr>
          </w:p>
        </w:tc>
        <w:tc>
          <w:tcPr>
            <w:tcW w:w="993" w:type="dxa"/>
            <w:vMerge/>
            <w:shd w:val="clear" w:color="auto" w:fill="auto"/>
          </w:tcPr>
          <w:p w:rsidR="00F14A59" w:rsidRPr="00F9498E" w:rsidRDefault="00F14A59" w:rsidP="00BC1B7C">
            <w:pPr>
              <w:pStyle w:val="a5"/>
              <w:ind w:left="0"/>
              <w:rPr>
                <w:sz w:val="20"/>
                <w:szCs w:val="20"/>
              </w:rPr>
            </w:pPr>
          </w:p>
        </w:tc>
        <w:tc>
          <w:tcPr>
            <w:tcW w:w="1417" w:type="dxa"/>
            <w:vMerge/>
            <w:shd w:val="clear" w:color="auto" w:fill="auto"/>
          </w:tcPr>
          <w:p w:rsidR="00F14A59" w:rsidRPr="00F9498E" w:rsidRDefault="00F14A59" w:rsidP="00BC1B7C">
            <w:pPr>
              <w:pStyle w:val="a5"/>
              <w:ind w:left="0"/>
              <w:rPr>
                <w:sz w:val="20"/>
                <w:szCs w:val="20"/>
              </w:rPr>
            </w:pPr>
          </w:p>
        </w:tc>
      </w:tr>
      <w:tr w:rsidR="00F14A59" w:rsidRPr="00F9498E" w:rsidTr="00F14A59">
        <w:trPr>
          <w:trHeight w:val="395"/>
        </w:trPr>
        <w:tc>
          <w:tcPr>
            <w:tcW w:w="710" w:type="dxa"/>
            <w:vMerge w:val="restart"/>
            <w:shd w:val="clear" w:color="auto" w:fill="auto"/>
          </w:tcPr>
          <w:p w:rsidR="00F14A59" w:rsidRPr="00F9498E" w:rsidRDefault="00F14A59" w:rsidP="00BC1B7C">
            <w:pPr>
              <w:pStyle w:val="a5"/>
              <w:ind w:left="0"/>
              <w:rPr>
                <w:sz w:val="20"/>
                <w:szCs w:val="20"/>
              </w:rPr>
            </w:pPr>
            <w:bookmarkStart w:id="27" w:name="_Hlk451435312"/>
            <w:r w:rsidRPr="00F9498E">
              <w:rPr>
                <w:sz w:val="20"/>
                <w:szCs w:val="20"/>
              </w:rPr>
              <w:t>1.2.1</w:t>
            </w: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p w:rsidR="00F14A59" w:rsidRPr="00F9498E" w:rsidRDefault="00F14A59" w:rsidP="00BC1B7C">
            <w:pPr>
              <w:pStyle w:val="a5"/>
              <w:ind w:left="0"/>
              <w:rPr>
                <w:sz w:val="20"/>
                <w:szCs w:val="20"/>
              </w:rPr>
            </w:pPr>
          </w:p>
        </w:tc>
        <w:tc>
          <w:tcPr>
            <w:tcW w:w="1984" w:type="dxa"/>
            <w:vMerge w:val="restart"/>
            <w:shd w:val="clear" w:color="auto" w:fill="auto"/>
          </w:tcPr>
          <w:p w:rsidR="00F14A59" w:rsidRPr="00F9498E" w:rsidRDefault="00F14A59" w:rsidP="00BC1B7C">
            <w:pPr>
              <w:rPr>
                <w:sz w:val="20"/>
                <w:szCs w:val="20"/>
              </w:rPr>
            </w:pPr>
            <w:r w:rsidRPr="00F9498E">
              <w:rPr>
                <w:sz w:val="20"/>
                <w:szCs w:val="20"/>
              </w:rPr>
              <w:t>Мероприятие Обеспечение деятельности подведомственного учреждения муниципального учреждения "Редакция - Радио Кинешма"</w:t>
            </w:r>
          </w:p>
        </w:tc>
        <w:tc>
          <w:tcPr>
            <w:tcW w:w="1559" w:type="dxa"/>
            <w:vMerge/>
            <w:shd w:val="clear" w:color="auto" w:fill="auto"/>
          </w:tcPr>
          <w:p w:rsidR="00F14A59" w:rsidRPr="00F9498E" w:rsidRDefault="00F14A59" w:rsidP="00BC1B7C">
            <w:pPr>
              <w:pStyle w:val="a5"/>
              <w:ind w:left="0"/>
              <w:rPr>
                <w:sz w:val="20"/>
                <w:szCs w:val="20"/>
              </w:rPr>
            </w:pPr>
          </w:p>
        </w:tc>
        <w:tc>
          <w:tcPr>
            <w:tcW w:w="1418" w:type="dxa"/>
            <w:shd w:val="clear" w:color="auto" w:fill="auto"/>
          </w:tcPr>
          <w:p w:rsidR="00F14A59" w:rsidRPr="00F9498E" w:rsidRDefault="00F14A59" w:rsidP="00BC1B7C">
            <w:pPr>
              <w:pStyle w:val="a5"/>
              <w:ind w:left="0"/>
              <w:rPr>
                <w:sz w:val="20"/>
                <w:szCs w:val="20"/>
              </w:rPr>
            </w:pPr>
            <w:r w:rsidRPr="00F9498E">
              <w:rPr>
                <w:sz w:val="20"/>
                <w:szCs w:val="20"/>
              </w:rPr>
              <w:t>Всего:</w:t>
            </w:r>
          </w:p>
          <w:p w:rsidR="00F14A59" w:rsidRPr="00F9498E" w:rsidRDefault="00F14A59" w:rsidP="00BC1B7C">
            <w:pPr>
              <w:pStyle w:val="a5"/>
              <w:ind w:left="0"/>
              <w:rPr>
                <w:sz w:val="20"/>
                <w:szCs w:val="20"/>
              </w:rPr>
            </w:pPr>
          </w:p>
        </w:tc>
        <w:tc>
          <w:tcPr>
            <w:tcW w:w="1276"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lang w:val="en-US"/>
              </w:rPr>
            </w:pPr>
          </w:p>
        </w:tc>
        <w:tc>
          <w:tcPr>
            <w:tcW w:w="1275" w:type="dxa"/>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rPr>
            </w:pPr>
          </w:p>
        </w:tc>
        <w:tc>
          <w:tcPr>
            <w:tcW w:w="1560" w:type="dxa"/>
            <w:vMerge/>
            <w:shd w:val="clear" w:color="auto" w:fill="auto"/>
          </w:tcPr>
          <w:p w:rsidR="00F14A59" w:rsidRPr="00F9498E" w:rsidRDefault="00F14A59" w:rsidP="00BC1B7C">
            <w:pPr>
              <w:rPr>
                <w:b/>
                <w:sz w:val="20"/>
                <w:szCs w:val="20"/>
              </w:rPr>
            </w:pPr>
          </w:p>
        </w:tc>
        <w:tc>
          <w:tcPr>
            <w:tcW w:w="2409" w:type="dxa"/>
            <w:shd w:val="clear" w:color="auto" w:fill="auto"/>
          </w:tcPr>
          <w:p w:rsidR="00F14A59" w:rsidRPr="00F9498E" w:rsidRDefault="00F14A59" w:rsidP="00BC1B7C">
            <w:pPr>
              <w:rPr>
                <w:sz w:val="20"/>
                <w:szCs w:val="20"/>
              </w:rPr>
            </w:pPr>
            <w:r w:rsidRPr="00F9498E">
              <w:rPr>
                <w:sz w:val="20"/>
                <w:szCs w:val="20"/>
              </w:rPr>
              <w:t>Время выхода в эфир</w:t>
            </w:r>
          </w:p>
          <w:p w:rsidR="00F14A59" w:rsidRPr="00F9498E" w:rsidRDefault="00F14A59" w:rsidP="00BC1B7C">
            <w:pPr>
              <w:rPr>
                <w:sz w:val="20"/>
                <w:szCs w:val="20"/>
              </w:rPr>
            </w:pPr>
          </w:p>
        </w:tc>
        <w:tc>
          <w:tcPr>
            <w:tcW w:w="709" w:type="dxa"/>
            <w:shd w:val="clear" w:color="auto" w:fill="auto"/>
          </w:tcPr>
          <w:p w:rsidR="00F14A59" w:rsidRPr="00F9498E" w:rsidRDefault="00F14A59" w:rsidP="00BC1B7C">
            <w:pPr>
              <w:jc w:val="center"/>
              <w:rPr>
                <w:sz w:val="20"/>
                <w:szCs w:val="20"/>
              </w:rPr>
            </w:pPr>
            <w:r w:rsidRPr="00F9498E">
              <w:rPr>
                <w:sz w:val="20"/>
                <w:szCs w:val="20"/>
              </w:rPr>
              <w:t>сек</w:t>
            </w:r>
          </w:p>
          <w:p w:rsidR="00F14A59" w:rsidRPr="00F9498E" w:rsidRDefault="00F14A59" w:rsidP="00BC1B7C">
            <w:pPr>
              <w:pStyle w:val="a5"/>
              <w:ind w:left="0"/>
              <w:jc w:val="center"/>
              <w:rPr>
                <w:sz w:val="20"/>
                <w:szCs w:val="20"/>
              </w:rPr>
            </w:pPr>
          </w:p>
        </w:tc>
        <w:tc>
          <w:tcPr>
            <w:tcW w:w="992" w:type="dxa"/>
            <w:shd w:val="clear" w:color="auto" w:fill="auto"/>
          </w:tcPr>
          <w:p w:rsidR="00F14A59" w:rsidRPr="00F9498E" w:rsidRDefault="00F14A59" w:rsidP="00BC1B7C">
            <w:pPr>
              <w:jc w:val="center"/>
              <w:rPr>
                <w:sz w:val="20"/>
                <w:szCs w:val="20"/>
              </w:rPr>
            </w:pPr>
            <w:r w:rsidRPr="00F9498E">
              <w:rPr>
                <w:sz w:val="20"/>
                <w:szCs w:val="20"/>
              </w:rPr>
              <w:t>1226702</w:t>
            </w:r>
          </w:p>
          <w:p w:rsidR="00F14A59" w:rsidRPr="00F9498E" w:rsidRDefault="00F14A59" w:rsidP="00BC1B7C">
            <w:pPr>
              <w:jc w:val="center"/>
              <w:rPr>
                <w:sz w:val="20"/>
                <w:szCs w:val="20"/>
              </w:rPr>
            </w:pPr>
          </w:p>
        </w:tc>
        <w:tc>
          <w:tcPr>
            <w:tcW w:w="993" w:type="dxa"/>
            <w:shd w:val="clear" w:color="auto" w:fill="auto"/>
          </w:tcPr>
          <w:p w:rsidR="00F14A59" w:rsidRPr="00F9498E" w:rsidRDefault="00F14A59" w:rsidP="00BC1B7C">
            <w:pPr>
              <w:jc w:val="center"/>
              <w:rPr>
                <w:sz w:val="20"/>
                <w:szCs w:val="20"/>
              </w:rPr>
            </w:pPr>
            <w:r w:rsidRPr="00F9498E">
              <w:rPr>
                <w:bCs/>
                <w:color w:val="000000"/>
                <w:sz w:val="20"/>
                <w:szCs w:val="20"/>
              </w:rPr>
              <w:t>3465310</w:t>
            </w:r>
          </w:p>
        </w:tc>
        <w:tc>
          <w:tcPr>
            <w:tcW w:w="1417" w:type="dxa"/>
            <w:vMerge w:val="restart"/>
            <w:shd w:val="clear" w:color="auto" w:fill="auto"/>
          </w:tcPr>
          <w:p w:rsidR="00F14A59" w:rsidRPr="00F9498E" w:rsidRDefault="00F14A59" w:rsidP="00BC1B7C">
            <w:pPr>
              <w:jc w:val="center"/>
              <w:rPr>
                <w:sz w:val="20"/>
                <w:szCs w:val="20"/>
              </w:rPr>
            </w:pPr>
          </w:p>
          <w:p w:rsidR="00F14A59" w:rsidRPr="00F9498E" w:rsidRDefault="00F14A59" w:rsidP="00BC1B7C">
            <w:pPr>
              <w:pStyle w:val="a5"/>
              <w:ind w:left="0"/>
              <w:jc w:val="center"/>
              <w:rPr>
                <w:sz w:val="20"/>
                <w:szCs w:val="20"/>
                <w:lang w:val="en-US"/>
              </w:rPr>
            </w:pPr>
            <w:r w:rsidRPr="00F9498E">
              <w:rPr>
                <w:sz w:val="20"/>
                <w:szCs w:val="20"/>
              </w:rPr>
              <w:t>Увеличение объема вещания</w:t>
            </w:r>
          </w:p>
        </w:tc>
      </w:tr>
      <w:tr w:rsidR="00F14A59" w:rsidRPr="00F9498E" w:rsidTr="00F14A59">
        <w:trPr>
          <w:trHeight w:val="780"/>
        </w:trPr>
        <w:tc>
          <w:tcPr>
            <w:tcW w:w="710" w:type="dxa"/>
            <w:vMerge/>
            <w:shd w:val="clear" w:color="auto" w:fill="auto"/>
          </w:tcPr>
          <w:p w:rsidR="00F14A59" w:rsidRPr="00F9498E" w:rsidRDefault="00F14A59" w:rsidP="00BC1B7C">
            <w:pPr>
              <w:pStyle w:val="a5"/>
              <w:ind w:left="0"/>
              <w:rPr>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val="restart"/>
            <w:shd w:val="clear" w:color="auto" w:fill="auto"/>
          </w:tcPr>
          <w:p w:rsidR="00F14A59" w:rsidRPr="00F9498E" w:rsidRDefault="00F14A59" w:rsidP="00BC1B7C">
            <w:pPr>
              <w:pStyle w:val="a5"/>
              <w:ind w:left="0"/>
              <w:rPr>
                <w:sz w:val="20"/>
                <w:szCs w:val="20"/>
              </w:rPr>
            </w:pPr>
            <w:proofErr w:type="gramStart"/>
            <w:r w:rsidRPr="00F9498E">
              <w:rPr>
                <w:sz w:val="20"/>
                <w:szCs w:val="20"/>
              </w:rPr>
              <w:t>бюджетные</w:t>
            </w:r>
            <w:proofErr w:type="gramEnd"/>
            <w:r w:rsidRPr="00F9498E">
              <w:rPr>
                <w:sz w:val="20"/>
                <w:szCs w:val="20"/>
              </w:rPr>
              <w:t xml:space="preserve"> ассигнованиявсего,</w:t>
            </w:r>
            <w:r w:rsidRPr="00F9498E">
              <w:rPr>
                <w:b/>
                <w:sz w:val="20"/>
                <w:szCs w:val="20"/>
              </w:rPr>
              <w:br/>
            </w:r>
            <w:r w:rsidRPr="00F9498E">
              <w:rPr>
                <w:i/>
                <w:sz w:val="20"/>
                <w:szCs w:val="20"/>
              </w:rPr>
              <w:t>в том числе</w:t>
            </w:r>
          </w:p>
          <w:p w:rsidR="00F14A59" w:rsidRPr="00F9498E" w:rsidRDefault="00F14A59" w:rsidP="00BC1B7C">
            <w:pPr>
              <w:pStyle w:val="a5"/>
              <w:ind w:left="0"/>
              <w:rPr>
                <w:sz w:val="20"/>
                <w:szCs w:val="20"/>
              </w:rPr>
            </w:pPr>
          </w:p>
        </w:tc>
        <w:tc>
          <w:tcPr>
            <w:tcW w:w="1276" w:type="dxa"/>
            <w:vMerge w:val="restart"/>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lang w:val="en-US"/>
              </w:rPr>
            </w:pPr>
          </w:p>
        </w:tc>
        <w:tc>
          <w:tcPr>
            <w:tcW w:w="1275" w:type="dxa"/>
            <w:vMerge w:val="restart"/>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rPr>
            </w:pPr>
          </w:p>
        </w:tc>
        <w:tc>
          <w:tcPr>
            <w:tcW w:w="1560" w:type="dxa"/>
            <w:vMerge/>
            <w:shd w:val="clear" w:color="auto" w:fill="auto"/>
          </w:tcPr>
          <w:p w:rsidR="00F14A59" w:rsidRPr="00F9498E" w:rsidRDefault="00F14A59" w:rsidP="00BC1B7C">
            <w:pPr>
              <w:rPr>
                <w:b/>
                <w:sz w:val="20"/>
                <w:szCs w:val="20"/>
              </w:rPr>
            </w:pPr>
          </w:p>
        </w:tc>
        <w:tc>
          <w:tcPr>
            <w:tcW w:w="2409" w:type="dxa"/>
            <w:shd w:val="clear" w:color="auto" w:fill="auto"/>
          </w:tcPr>
          <w:p w:rsidR="00F14A59" w:rsidRPr="00F9498E" w:rsidRDefault="00F14A59" w:rsidP="00BC1B7C">
            <w:pPr>
              <w:ind w:right="-483"/>
              <w:rPr>
                <w:sz w:val="20"/>
                <w:szCs w:val="20"/>
              </w:rPr>
            </w:pPr>
            <w:r w:rsidRPr="00F9498E">
              <w:rPr>
                <w:sz w:val="20"/>
                <w:szCs w:val="20"/>
              </w:rPr>
              <w:t>Доля граждан, удовлетворенных новостной лентой</w:t>
            </w:r>
          </w:p>
          <w:p w:rsidR="00F14A59" w:rsidRPr="00F9498E" w:rsidRDefault="00F14A59" w:rsidP="00BC1B7C">
            <w:pPr>
              <w:rPr>
                <w:sz w:val="20"/>
                <w:szCs w:val="20"/>
              </w:rPr>
            </w:pPr>
          </w:p>
        </w:tc>
        <w:tc>
          <w:tcPr>
            <w:tcW w:w="709" w:type="dxa"/>
            <w:shd w:val="clear" w:color="auto" w:fill="auto"/>
          </w:tcPr>
          <w:p w:rsidR="00F14A59" w:rsidRPr="00F9498E" w:rsidRDefault="00F14A59" w:rsidP="00BC1B7C">
            <w:pPr>
              <w:jc w:val="center"/>
              <w:rPr>
                <w:sz w:val="20"/>
                <w:szCs w:val="20"/>
              </w:rPr>
            </w:pPr>
          </w:p>
          <w:p w:rsidR="00F14A59" w:rsidRPr="00F9498E" w:rsidRDefault="00F14A59" w:rsidP="00BC1B7C">
            <w:pPr>
              <w:rPr>
                <w:sz w:val="20"/>
                <w:szCs w:val="20"/>
              </w:rPr>
            </w:pPr>
          </w:p>
          <w:p w:rsidR="00F14A59" w:rsidRPr="00F9498E" w:rsidRDefault="00F14A59" w:rsidP="00BC1B7C">
            <w:pPr>
              <w:jc w:val="center"/>
              <w:rPr>
                <w:sz w:val="20"/>
                <w:szCs w:val="20"/>
              </w:rPr>
            </w:pPr>
            <w:r w:rsidRPr="00F9498E">
              <w:rPr>
                <w:sz w:val="20"/>
                <w:szCs w:val="20"/>
              </w:rPr>
              <w:t>%</w:t>
            </w:r>
          </w:p>
          <w:p w:rsidR="00F14A59" w:rsidRPr="00F9498E" w:rsidRDefault="00F14A59" w:rsidP="00BC1B7C">
            <w:pPr>
              <w:pStyle w:val="a5"/>
              <w:ind w:left="0"/>
              <w:jc w:val="center"/>
              <w:rPr>
                <w:sz w:val="20"/>
                <w:szCs w:val="20"/>
              </w:rPr>
            </w:pPr>
          </w:p>
        </w:tc>
        <w:tc>
          <w:tcPr>
            <w:tcW w:w="992" w:type="dxa"/>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r w:rsidRPr="00F9498E">
              <w:rPr>
                <w:sz w:val="20"/>
                <w:szCs w:val="20"/>
              </w:rPr>
              <w:t>100</w:t>
            </w:r>
          </w:p>
          <w:p w:rsidR="00F14A59" w:rsidRPr="00F9498E" w:rsidRDefault="00F14A59" w:rsidP="00BC1B7C">
            <w:pPr>
              <w:jc w:val="center"/>
              <w:rPr>
                <w:sz w:val="20"/>
                <w:szCs w:val="20"/>
              </w:rPr>
            </w:pPr>
          </w:p>
        </w:tc>
        <w:tc>
          <w:tcPr>
            <w:tcW w:w="993" w:type="dxa"/>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r w:rsidRPr="00F9498E">
              <w:rPr>
                <w:sz w:val="20"/>
                <w:szCs w:val="20"/>
              </w:rPr>
              <w:t>100</w:t>
            </w:r>
          </w:p>
          <w:p w:rsidR="00F14A59" w:rsidRPr="00F9498E" w:rsidRDefault="00F14A59" w:rsidP="00BC1B7C">
            <w:pPr>
              <w:jc w:val="center"/>
              <w:rPr>
                <w:bCs/>
                <w:color w:val="000000"/>
                <w:sz w:val="20"/>
                <w:szCs w:val="20"/>
              </w:rPr>
            </w:pPr>
          </w:p>
        </w:tc>
        <w:tc>
          <w:tcPr>
            <w:tcW w:w="1417" w:type="dxa"/>
            <w:vMerge/>
            <w:shd w:val="clear" w:color="auto" w:fill="auto"/>
          </w:tcPr>
          <w:p w:rsidR="00F14A59" w:rsidRPr="00F9498E" w:rsidRDefault="00F14A59" w:rsidP="00BC1B7C">
            <w:pPr>
              <w:pStyle w:val="a5"/>
              <w:ind w:left="0"/>
              <w:jc w:val="center"/>
              <w:rPr>
                <w:sz w:val="20"/>
                <w:szCs w:val="20"/>
              </w:rPr>
            </w:pPr>
          </w:p>
        </w:tc>
      </w:tr>
      <w:tr w:rsidR="00F14A59" w:rsidRPr="00F9498E" w:rsidTr="00F14A59">
        <w:trPr>
          <w:trHeight w:val="230"/>
        </w:trPr>
        <w:tc>
          <w:tcPr>
            <w:tcW w:w="710" w:type="dxa"/>
            <w:vMerge/>
            <w:shd w:val="clear" w:color="auto" w:fill="auto"/>
          </w:tcPr>
          <w:p w:rsidR="00F14A59" w:rsidRPr="00F9498E" w:rsidRDefault="00F14A59" w:rsidP="00BC1B7C">
            <w:pPr>
              <w:pStyle w:val="a5"/>
              <w:ind w:left="0"/>
              <w:rPr>
                <w:sz w:val="20"/>
                <w:szCs w:val="20"/>
              </w:rPr>
            </w:pPr>
          </w:p>
        </w:tc>
        <w:tc>
          <w:tcPr>
            <w:tcW w:w="1984" w:type="dxa"/>
            <w:vMerge/>
            <w:shd w:val="clear" w:color="auto" w:fill="auto"/>
          </w:tcPr>
          <w:p w:rsidR="00F14A59" w:rsidRPr="00F9498E" w:rsidRDefault="00F14A59" w:rsidP="00BC1B7C">
            <w:pPr>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shd w:val="clear" w:color="auto" w:fill="auto"/>
          </w:tcPr>
          <w:p w:rsidR="00F14A59" w:rsidRPr="00F9498E" w:rsidRDefault="00F14A59" w:rsidP="00BC1B7C">
            <w:pPr>
              <w:pStyle w:val="a5"/>
              <w:ind w:left="0"/>
              <w:rPr>
                <w:sz w:val="20"/>
                <w:szCs w:val="20"/>
              </w:rPr>
            </w:pPr>
          </w:p>
        </w:tc>
        <w:tc>
          <w:tcPr>
            <w:tcW w:w="1276" w:type="dxa"/>
            <w:vMerge/>
            <w:shd w:val="clear" w:color="auto" w:fill="auto"/>
          </w:tcPr>
          <w:p w:rsidR="00F14A59" w:rsidRPr="00F9498E" w:rsidRDefault="00F14A59" w:rsidP="00BC1B7C">
            <w:pPr>
              <w:pStyle w:val="a5"/>
              <w:ind w:left="0"/>
              <w:jc w:val="center"/>
              <w:rPr>
                <w:sz w:val="20"/>
                <w:szCs w:val="20"/>
              </w:rPr>
            </w:pPr>
          </w:p>
        </w:tc>
        <w:tc>
          <w:tcPr>
            <w:tcW w:w="1275" w:type="dxa"/>
            <w:vMerge/>
            <w:shd w:val="clear" w:color="auto" w:fill="auto"/>
          </w:tcPr>
          <w:p w:rsidR="00F14A59" w:rsidRPr="00F9498E" w:rsidRDefault="00F14A59" w:rsidP="00BC1B7C">
            <w:pPr>
              <w:jc w:val="center"/>
              <w:rPr>
                <w:sz w:val="20"/>
                <w:szCs w:val="20"/>
                <w:lang w:val="en-US"/>
              </w:rPr>
            </w:pPr>
          </w:p>
        </w:tc>
        <w:tc>
          <w:tcPr>
            <w:tcW w:w="1560" w:type="dxa"/>
            <w:vMerge/>
            <w:shd w:val="clear" w:color="auto" w:fill="auto"/>
          </w:tcPr>
          <w:p w:rsidR="00F14A59" w:rsidRPr="00F9498E" w:rsidRDefault="00F14A59" w:rsidP="00BC1B7C">
            <w:pPr>
              <w:rPr>
                <w:b/>
                <w:sz w:val="20"/>
                <w:szCs w:val="20"/>
              </w:rPr>
            </w:pPr>
          </w:p>
        </w:tc>
        <w:tc>
          <w:tcPr>
            <w:tcW w:w="2409" w:type="dxa"/>
            <w:vMerge w:val="restart"/>
            <w:shd w:val="clear" w:color="auto" w:fill="auto"/>
          </w:tcPr>
          <w:p w:rsidR="00F14A59" w:rsidRPr="00F9498E" w:rsidRDefault="00F14A59" w:rsidP="00BC1B7C">
            <w:pPr>
              <w:ind w:right="-483"/>
              <w:rPr>
                <w:sz w:val="20"/>
                <w:szCs w:val="20"/>
              </w:rPr>
            </w:pPr>
            <w:r w:rsidRPr="00F9498E">
              <w:rPr>
                <w:sz w:val="20"/>
                <w:szCs w:val="20"/>
              </w:rPr>
              <w:t xml:space="preserve"> Доля граждан, удовлетворенных подготовленными программами в сфере культуры</w:t>
            </w:r>
          </w:p>
          <w:p w:rsidR="00F14A59" w:rsidRPr="00F9498E" w:rsidRDefault="00F14A59" w:rsidP="00BC1B7C">
            <w:pPr>
              <w:rPr>
                <w:sz w:val="20"/>
                <w:szCs w:val="20"/>
              </w:rPr>
            </w:pPr>
          </w:p>
        </w:tc>
        <w:tc>
          <w:tcPr>
            <w:tcW w:w="709" w:type="dxa"/>
            <w:vMerge w:val="restart"/>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r w:rsidRPr="00F9498E">
              <w:rPr>
                <w:sz w:val="20"/>
                <w:szCs w:val="20"/>
              </w:rPr>
              <w:t>%</w:t>
            </w:r>
          </w:p>
          <w:p w:rsidR="00F14A59" w:rsidRPr="00F9498E" w:rsidRDefault="00F14A59" w:rsidP="00BC1B7C">
            <w:pPr>
              <w:pStyle w:val="a5"/>
              <w:ind w:left="0"/>
              <w:rPr>
                <w:sz w:val="20"/>
                <w:szCs w:val="20"/>
              </w:rPr>
            </w:pPr>
          </w:p>
        </w:tc>
        <w:tc>
          <w:tcPr>
            <w:tcW w:w="992" w:type="dxa"/>
            <w:vMerge w:val="restart"/>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r w:rsidRPr="00F9498E">
              <w:rPr>
                <w:sz w:val="20"/>
                <w:szCs w:val="20"/>
              </w:rPr>
              <w:t>100</w:t>
            </w:r>
          </w:p>
          <w:p w:rsidR="00F14A59" w:rsidRPr="00F9498E" w:rsidRDefault="00F14A59" w:rsidP="00BC1B7C">
            <w:pPr>
              <w:rPr>
                <w:sz w:val="20"/>
                <w:szCs w:val="20"/>
              </w:rPr>
            </w:pPr>
          </w:p>
        </w:tc>
        <w:tc>
          <w:tcPr>
            <w:tcW w:w="993" w:type="dxa"/>
            <w:vMerge w:val="restart"/>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r w:rsidRPr="00F9498E">
              <w:rPr>
                <w:sz w:val="20"/>
                <w:szCs w:val="20"/>
              </w:rPr>
              <w:t>100</w:t>
            </w:r>
          </w:p>
          <w:p w:rsidR="00F14A59" w:rsidRPr="00F9498E" w:rsidRDefault="00F14A59" w:rsidP="00BC1B7C">
            <w:pPr>
              <w:jc w:val="center"/>
              <w:rPr>
                <w:sz w:val="20"/>
                <w:szCs w:val="20"/>
              </w:rPr>
            </w:pPr>
          </w:p>
          <w:p w:rsidR="00F14A59" w:rsidRPr="00F9498E" w:rsidRDefault="00F14A59" w:rsidP="00BC1B7C">
            <w:pPr>
              <w:rPr>
                <w:sz w:val="20"/>
                <w:szCs w:val="20"/>
              </w:rPr>
            </w:pPr>
          </w:p>
        </w:tc>
        <w:tc>
          <w:tcPr>
            <w:tcW w:w="1417" w:type="dxa"/>
            <w:vMerge/>
            <w:shd w:val="clear" w:color="auto" w:fill="auto"/>
          </w:tcPr>
          <w:p w:rsidR="00F14A59" w:rsidRPr="00F9498E" w:rsidRDefault="00F14A59" w:rsidP="00BC1B7C">
            <w:pPr>
              <w:pStyle w:val="a5"/>
              <w:ind w:left="0"/>
              <w:jc w:val="center"/>
              <w:rPr>
                <w:sz w:val="20"/>
                <w:szCs w:val="20"/>
              </w:rPr>
            </w:pPr>
          </w:p>
        </w:tc>
      </w:tr>
      <w:bookmarkEnd w:id="27"/>
      <w:tr w:rsidR="00F14A59" w:rsidRPr="00F9498E" w:rsidTr="00F14A59">
        <w:trPr>
          <w:trHeight w:val="874"/>
        </w:trPr>
        <w:tc>
          <w:tcPr>
            <w:tcW w:w="710" w:type="dxa"/>
            <w:vMerge/>
            <w:shd w:val="clear" w:color="auto" w:fill="auto"/>
          </w:tcPr>
          <w:p w:rsidR="00F14A59" w:rsidRPr="00F9498E" w:rsidRDefault="00F14A59" w:rsidP="00BC1B7C">
            <w:pPr>
              <w:pStyle w:val="a5"/>
              <w:ind w:left="0"/>
              <w:rPr>
                <w:sz w:val="20"/>
                <w:szCs w:val="20"/>
              </w:rPr>
            </w:pPr>
          </w:p>
        </w:tc>
        <w:tc>
          <w:tcPr>
            <w:tcW w:w="1984" w:type="dxa"/>
            <w:vMerge/>
            <w:shd w:val="clear" w:color="auto" w:fill="auto"/>
          </w:tcPr>
          <w:p w:rsidR="00F14A59" w:rsidRPr="00F9498E" w:rsidRDefault="00F14A59" w:rsidP="00BC1B7C">
            <w:pPr>
              <w:pStyle w:val="a5"/>
              <w:ind w:left="0"/>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val="restart"/>
            <w:shd w:val="clear" w:color="auto" w:fill="auto"/>
          </w:tcPr>
          <w:p w:rsidR="00F14A59" w:rsidRPr="00F9498E" w:rsidRDefault="00F14A59" w:rsidP="00BC1B7C">
            <w:pPr>
              <w:pStyle w:val="a5"/>
              <w:ind w:left="0"/>
              <w:rPr>
                <w:sz w:val="20"/>
                <w:szCs w:val="20"/>
              </w:rPr>
            </w:pPr>
            <w:r w:rsidRPr="00F9498E">
              <w:rPr>
                <w:sz w:val="20"/>
                <w:szCs w:val="20"/>
              </w:rPr>
              <w:t>-бюджет городского округа Кинешма</w:t>
            </w:r>
          </w:p>
        </w:tc>
        <w:tc>
          <w:tcPr>
            <w:tcW w:w="1276" w:type="dxa"/>
            <w:vMerge w:val="restart"/>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lang w:val="en-US"/>
              </w:rPr>
            </w:pPr>
          </w:p>
        </w:tc>
        <w:tc>
          <w:tcPr>
            <w:tcW w:w="1275" w:type="dxa"/>
            <w:vMerge w:val="restart"/>
            <w:shd w:val="clear" w:color="auto" w:fill="auto"/>
          </w:tcPr>
          <w:p w:rsidR="00F14A59" w:rsidRPr="00F9498E" w:rsidRDefault="00F14A59" w:rsidP="00BC1B7C">
            <w:pPr>
              <w:pStyle w:val="a5"/>
              <w:ind w:left="0"/>
              <w:jc w:val="center"/>
              <w:rPr>
                <w:sz w:val="20"/>
                <w:szCs w:val="20"/>
                <w:lang w:val="en-US"/>
              </w:rPr>
            </w:pPr>
            <w:r w:rsidRPr="00F9498E">
              <w:rPr>
                <w:sz w:val="20"/>
                <w:szCs w:val="20"/>
              </w:rPr>
              <w:t>762,6</w:t>
            </w:r>
          </w:p>
          <w:p w:rsidR="00F14A59" w:rsidRPr="00F9498E" w:rsidRDefault="00F14A59" w:rsidP="00BC1B7C">
            <w:pPr>
              <w:pStyle w:val="a5"/>
              <w:ind w:left="0"/>
              <w:jc w:val="center"/>
              <w:rPr>
                <w:sz w:val="20"/>
                <w:szCs w:val="20"/>
              </w:rPr>
            </w:pPr>
          </w:p>
        </w:tc>
        <w:tc>
          <w:tcPr>
            <w:tcW w:w="1560" w:type="dxa"/>
            <w:vMerge/>
            <w:shd w:val="clear" w:color="auto" w:fill="auto"/>
          </w:tcPr>
          <w:p w:rsidR="00F14A59" w:rsidRPr="00F9498E" w:rsidRDefault="00F14A59" w:rsidP="00BC1B7C">
            <w:pPr>
              <w:pStyle w:val="a5"/>
              <w:ind w:left="0"/>
              <w:rPr>
                <w:sz w:val="20"/>
                <w:szCs w:val="20"/>
              </w:rPr>
            </w:pPr>
          </w:p>
        </w:tc>
        <w:tc>
          <w:tcPr>
            <w:tcW w:w="2409" w:type="dxa"/>
            <w:vMerge/>
            <w:shd w:val="clear" w:color="auto" w:fill="auto"/>
          </w:tcPr>
          <w:p w:rsidR="00F14A59" w:rsidRPr="00F9498E" w:rsidRDefault="00F14A59" w:rsidP="00BC1B7C">
            <w:pPr>
              <w:pStyle w:val="a5"/>
              <w:ind w:left="0"/>
              <w:rPr>
                <w:sz w:val="20"/>
                <w:szCs w:val="20"/>
              </w:rPr>
            </w:pPr>
          </w:p>
        </w:tc>
        <w:tc>
          <w:tcPr>
            <w:tcW w:w="709" w:type="dxa"/>
            <w:vMerge/>
            <w:shd w:val="clear" w:color="auto" w:fill="auto"/>
          </w:tcPr>
          <w:p w:rsidR="00F14A59" w:rsidRPr="00F9498E" w:rsidRDefault="00F14A59" w:rsidP="00BC1B7C">
            <w:pPr>
              <w:pStyle w:val="a5"/>
              <w:ind w:left="0"/>
              <w:rPr>
                <w:sz w:val="20"/>
                <w:szCs w:val="20"/>
              </w:rPr>
            </w:pPr>
          </w:p>
        </w:tc>
        <w:tc>
          <w:tcPr>
            <w:tcW w:w="992" w:type="dxa"/>
            <w:vMerge/>
            <w:shd w:val="clear" w:color="auto" w:fill="auto"/>
          </w:tcPr>
          <w:p w:rsidR="00F14A59" w:rsidRPr="00F9498E" w:rsidRDefault="00F14A59" w:rsidP="00BC1B7C">
            <w:pPr>
              <w:pStyle w:val="a5"/>
              <w:ind w:left="0"/>
              <w:rPr>
                <w:sz w:val="20"/>
                <w:szCs w:val="20"/>
              </w:rPr>
            </w:pPr>
          </w:p>
        </w:tc>
        <w:tc>
          <w:tcPr>
            <w:tcW w:w="993" w:type="dxa"/>
            <w:vMerge/>
            <w:shd w:val="clear" w:color="auto" w:fill="auto"/>
          </w:tcPr>
          <w:p w:rsidR="00F14A59" w:rsidRPr="00F9498E" w:rsidRDefault="00F14A59" w:rsidP="00BC1B7C">
            <w:pPr>
              <w:pStyle w:val="a5"/>
              <w:ind w:left="0"/>
              <w:rPr>
                <w:sz w:val="20"/>
                <w:szCs w:val="20"/>
              </w:rPr>
            </w:pPr>
          </w:p>
        </w:tc>
        <w:tc>
          <w:tcPr>
            <w:tcW w:w="1417" w:type="dxa"/>
            <w:vMerge/>
            <w:shd w:val="clear" w:color="auto" w:fill="auto"/>
          </w:tcPr>
          <w:p w:rsidR="00F14A59" w:rsidRPr="00F9498E" w:rsidRDefault="00F14A59" w:rsidP="00BC1B7C">
            <w:pPr>
              <w:pStyle w:val="a5"/>
              <w:ind w:left="0"/>
              <w:rPr>
                <w:sz w:val="20"/>
                <w:szCs w:val="20"/>
              </w:rPr>
            </w:pPr>
          </w:p>
        </w:tc>
      </w:tr>
      <w:tr w:rsidR="00F14A59" w:rsidRPr="00F9498E" w:rsidTr="00F14A59">
        <w:trPr>
          <w:trHeight w:val="1030"/>
        </w:trPr>
        <w:tc>
          <w:tcPr>
            <w:tcW w:w="710" w:type="dxa"/>
            <w:vMerge/>
            <w:shd w:val="clear" w:color="auto" w:fill="auto"/>
          </w:tcPr>
          <w:p w:rsidR="00F14A59" w:rsidRPr="00F9498E" w:rsidRDefault="00F14A59" w:rsidP="00BC1B7C">
            <w:pPr>
              <w:pStyle w:val="a5"/>
              <w:ind w:left="0"/>
              <w:rPr>
                <w:sz w:val="20"/>
                <w:szCs w:val="20"/>
              </w:rPr>
            </w:pPr>
          </w:p>
        </w:tc>
        <w:tc>
          <w:tcPr>
            <w:tcW w:w="1984" w:type="dxa"/>
            <w:vMerge/>
            <w:shd w:val="clear" w:color="auto" w:fill="auto"/>
          </w:tcPr>
          <w:p w:rsidR="00F14A59" w:rsidRPr="00F9498E" w:rsidRDefault="00F14A59" w:rsidP="00BC1B7C">
            <w:pPr>
              <w:pStyle w:val="a5"/>
              <w:ind w:left="0"/>
              <w:rPr>
                <w:sz w:val="20"/>
                <w:szCs w:val="20"/>
              </w:rPr>
            </w:pPr>
          </w:p>
        </w:tc>
        <w:tc>
          <w:tcPr>
            <w:tcW w:w="1559" w:type="dxa"/>
            <w:vMerge/>
            <w:shd w:val="clear" w:color="auto" w:fill="auto"/>
          </w:tcPr>
          <w:p w:rsidR="00F14A59" w:rsidRPr="00F9498E" w:rsidRDefault="00F14A59" w:rsidP="00BC1B7C">
            <w:pPr>
              <w:pStyle w:val="a5"/>
              <w:ind w:left="0"/>
              <w:rPr>
                <w:sz w:val="20"/>
                <w:szCs w:val="20"/>
              </w:rPr>
            </w:pPr>
          </w:p>
        </w:tc>
        <w:tc>
          <w:tcPr>
            <w:tcW w:w="1418" w:type="dxa"/>
            <w:vMerge/>
            <w:shd w:val="clear" w:color="auto" w:fill="auto"/>
          </w:tcPr>
          <w:p w:rsidR="00F14A59" w:rsidRPr="00F9498E" w:rsidRDefault="00F14A59" w:rsidP="00BC1B7C">
            <w:pPr>
              <w:pStyle w:val="a5"/>
              <w:ind w:left="0"/>
              <w:rPr>
                <w:sz w:val="20"/>
                <w:szCs w:val="20"/>
              </w:rPr>
            </w:pPr>
          </w:p>
        </w:tc>
        <w:tc>
          <w:tcPr>
            <w:tcW w:w="1276" w:type="dxa"/>
            <w:vMerge/>
            <w:shd w:val="clear" w:color="auto" w:fill="auto"/>
          </w:tcPr>
          <w:p w:rsidR="00F14A59" w:rsidRPr="00F9498E" w:rsidRDefault="00F14A59" w:rsidP="00BC1B7C">
            <w:pPr>
              <w:pStyle w:val="a5"/>
              <w:ind w:left="0"/>
              <w:jc w:val="center"/>
              <w:rPr>
                <w:sz w:val="20"/>
                <w:szCs w:val="20"/>
              </w:rPr>
            </w:pPr>
          </w:p>
        </w:tc>
        <w:tc>
          <w:tcPr>
            <w:tcW w:w="1275" w:type="dxa"/>
            <w:vMerge/>
            <w:shd w:val="clear" w:color="auto" w:fill="auto"/>
          </w:tcPr>
          <w:p w:rsidR="00F14A59" w:rsidRPr="00F9498E" w:rsidRDefault="00F14A59" w:rsidP="00BC1B7C">
            <w:pPr>
              <w:jc w:val="center"/>
              <w:rPr>
                <w:sz w:val="20"/>
                <w:szCs w:val="20"/>
              </w:rPr>
            </w:pPr>
          </w:p>
        </w:tc>
        <w:tc>
          <w:tcPr>
            <w:tcW w:w="1560" w:type="dxa"/>
            <w:vMerge/>
            <w:shd w:val="clear" w:color="auto" w:fill="auto"/>
          </w:tcPr>
          <w:p w:rsidR="00F14A59" w:rsidRPr="00F9498E" w:rsidRDefault="00F14A59" w:rsidP="00BC1B7C">
            <w:pPr>
              <w:pStyle w:val="a5"/>
              <w:ind w:left="0"/>
              <w:rPr>
                <w:sz w:val="20"/>
                <w:szCs w:val="20"/>
              </w:rPr>
            </w:pPr>
          </w:p>
        </w:tc>
        <w:tc>
          <w:tcPr>
            <w:tcW w:w="2409" w:type="dxa"/>
            <w:shd w:val="clear" w:color="auto" w:fill="auto"/>
          </w:tcPr>
          <w:p w:rsidR="00F14A59" w:rsidRPr="00F9498E" w:rsidRDefault="00F14A59" w:rsidP="00BC1B7C">
            <w:pPr>
              <w:rPr>
                <w:sz w:val="20"/>
                <w:szCs w:val="20"/>
              </w:rPr>
            </w:pPr>
            <w:r w:rsidRPr="00F9498E">
              <w:rPr>
                <w:sz w:val="20"/>
                <w:szCs w:val="20"/>
              </w:rPr>
              <w:t>Доля граждан, удовлетворенных аналитическими программами</w:t>
            </w:r>
          </w:p>
        </w:tc>
        <w:tc>
          <w:tcPr>
            <w:tcW w:w="709" w:type="dxa"/>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Default="00F14A59" w:rsidP="00BC1B7C">
            <w:pPr>
              <w:jc w:val="center"/>
              <w:rPr>
                <w:sz w:val="20"/>
                <w:szCs w:val="20"/>
              </w:rPr>
            </w:pPr>
            <w:r w:rsidRPr="00F9498E">
              <w:rPr>
                <w:sz w:val="20"/>
                <w:szCs w:val="20"/>
              </w:rPr>
              <w:t>%</w:t>
            </w:r>
          </w:p>
          <w:p w:rsidR="00B14888" w:rsidRDefault="00B14888" w:rsidP="00BC1B7C">
            <w:pPr>
              <w:jc w:val="center"/>
              <w:rPr>
                <w:sz w:val="20"/>
                <w:szCs w:val="20"/>
              </w:rPr>
            </w:pPr>
          </w:p>
          <w:p w:rsidR="00B14888" w:rsidRDefault="00B14888" w:rsidP="00BC1B7C">
            <w:pPr>
              <w:jc w:val="center"/>
              <w:rPr>
                <w:sz w:val="20"/>
                <w:szCs w:val="20"/>
              </w:rPr>
            </w:pPr>
          </w:p>
          <w:p w:rsidR="00B14888" w:rsidRPr="00F9498E" w:rsidRDefault="00B14888" w:rsidP="00BC1B7C">
            <w:pPr>
              <w:jc w:val="center"/>
              <w:rPr>
                <w:sz w:val="20"/>
                <w:szCs w:val="20"/>
              </w:rPr>
            </w:pPr>
          </w:p>
          <w:p w:rsidR="00F14A59" w:rsidRPr="00F9498E" w:rsidRDefault="00F14A59" w:rsidP="00BC1B7C">
            <w:pPr>
              <w:pStyle w:val="a5"/>
              <w:ind w:left="0"/>
              <w:jc w:val="center"/>
              <w:rPr>
                <w:sz w:val="20"/>
                <w:szCs w:val="20"/>
              </w:rPr>
            </w:pPr>
          </w:p>
        </w:tc>
        <w:tc>
          <w:tcPr>
            <w:tcW w:w="992" w:type="dxa"/>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r w:rsidRPr="00F9498E">
              <w:rPr>
                <w:sz w:val="20"/>
                <w:szCs w:val="20"/>
              </w:rPr>
              <w:t>100</w:t>
            </w:r>
          </w:p>
          <w:p w:rsidR="00F14A59" w:rsidRPr="00F9498E" w:rsidRDefault="00F14A59" w:rsidP="00BC1B7C">
            <w:pPr>
              <w:rPr>
                <w:sz w:val="20"/>
                <w:szCs w:val="20"/>
              </w:rPr>
            </w:pPr>
          </w:p>
        </w:tc>
        <w:tc>
          <w:tcPr>
            <w:tcW w:w="993" w:type="dxa"/>
            <w:shd w:val="clear" w:color="auto" w:fill="auto"/>
          </w:tcPr>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p>
          <w:p w:rsidR="00F14A59" w:rsidRPr="00F9498E" w:rsidRDefault="00F14A59" w:rsidP="00BC1B7C">
            <w:pPr>
              <w:jc w:val="center"/>
              <w:rPr>
                <w:sz w:val="20"/>
                <w:szCs w:val="20"/>
              </w:rPr>
            </w:pPr>
            <w:r w:rsidRPr="00F9498E">
              <w:rPr>
                <w:sz w:val="20"/>
                <w:szCs w:val="20"/>
              </w:rPr>
              <w:t>100</w:t>
            </w:r>
          </w:p>
        </w:tc>
        <w:tc>
          <w:tcPr>
            <w:tcW w:w="1417" w:type="dxa"/>
            <w:vMerge/>
            <w:shd w:val="clear" w:color="auto" w:fill="auto"/>
          </w:tcPr>
          <w:p w:rsidR="00F14A59" w:rsidRPr="00F9498E" w:rsidRDefault="00F14A59" w:rsidP="00BC1B7C">
            <w:pPr>
              <w:pStyle w:val="a5"/>
              <w:ind w:left="0"/>
              <w:rPr>
                <w:sz w:val="20"/>
                <w:szCs w:val="20"/>
              </w:rPr>
            </w:pPr>
          </w:p>
        </w:tc>
      </w:tr>
    </w:tbl>
    <w:p w:rsidR="00503D2A" w:rsidRDefault="00503D2A" w:rsidP="00B14888">
      <w:pPr>
        <w:pStyle w:val="ConsPlusNonformat"/>
        <w:widowControl/>
        <w:jc w:val="both"/>
        <w:rPr>
          <w:rFonts w:ascii="Times New Roman" w:hAnsi="Times New Roman"/>
          <w:sz w:val="28"/>
          <w:szCs w:val="28"/>
        </w:rPr>
        <w:sectPr w:rsidR="00503D2A" w:rsidSect="00556F86">
          <w:pgSz w:w="16838" w:h="11906" w:orient="landscape"/>
          <w:pgMar w:top="709" w:right="1134" w:bottom="567" w:left="851" w:header="709" w:footer="709" w:gutter="0"/>
          <w:cols w:space="708"/>
          <w:docGrid w:linePitch="360"/>
        </w:sectPr>
      </w:pPr>
    </w:p>
    <w:p w:rsidR="00503D2A" w:rsidRDefault="00503D2A" w:rsidP="00503D2A">
      <w:pPr>
        <w:pStyle w:val="ConsPlusNonformat"/>
        <w:widowControl/>
        <w:ind w:firstLine="708"/>
        <w:jc w:val="center"/>
        <w:rPr>
          <w:rFonts w:ascii="Times New Roman" w:hAnsi="Times New Roman"/>
          <w:sz w:val="28"/>
          <w:szCs w:val="28"/>
        </w:rPr>
      </w:pPr>
      <w:r>
        <w:rPr>
          <w:rFonts w:ascii="Times New Roman" w:hAnsi="Times New Roman"/>
          <w:sz w:val="28"/>
          <w:szCs w:val="28"/>
        </w:rPr>
        <w:lastRenderedPageBreak/>
        <w:t>13.Муниципальная программа</w:t>
      </w:r>
    </w:p>
    <w:p w:rsidR="00503D2A" w:rsidRDefault="00503D2A" w:rsidP="00503D2A">
      <w:pPr>
        <w:pStyle w:val="af8"/>
        <w:ind w:firstLine="709"/>
        <w:jc w:val="center"/>
        <w:rPr>
          <w:rFonts w:ascii="Times New Roman" w:hAnsi="Times New Roman" w:cs="Times New Roman"/>
          <w:b/>
          <w:sz w:val="28"/>
          <w:szCs w:val="28"/>
        </w:rPr>
      </w:pPr>
      <w:r w:rsidRPr="00EE62F8">
        <w:rPr>
          <w:rFonts w:ascii="Times New Roman" w:hAnsi="Times New Roman" w:cs="Times New Roman"/>
          <w:b/>
          <w:sz w:val="28"/>
          <w:szCs w:val="28"/>
        </w:rPr>
        <w:t>«</w:t>
      </w:r>
      <w:r>
        <w:rPr>
          <w:rFonts w:ascii="Times New Roman" w:hAnsi="Times New Roman" w:cs="Times New Roman"/>
          <w:b/>
          <w:sz w:val="28"/>
          <w:szCs w:val="28"/>
        </w:rPr>
        <w:t>Защита населения и территорий от чрезвычайных ситуаций,   обеспечение пожарной безопасности и безопасности людей</w:t>
      </w:r>
      <w:r w:rsidRPr="00EE62F8">
        <w:rPr>
          <w:rFonts w:ascii="Times New Roman" w:hAnsi="Times New Roman" w:cs="Times New Roman"/>
          <w:b/>
          <w:sz w:val="28"/>
          <w:szCs w:val="28"/>
        </w:rPr>
        <w:t>»</w:t>
      </w:r>
    </w:p>
    <w:p w:rsidR="00503D2A" w:rsidRDefault="00503D2A" w:rsidP="00503D2A">
      <w:pPr>
        <w:pStyle w:val="af8"/>
        <w:ind w:firstLine="709"/>
        <w:jc w:val="center"/>
        <w:rPr>
          <w:rFonts w:ascii="Times New Roman" w:hAnsi="Times New Roman" w:cs="Times New Roman"/>
          <w:sz w:val="28"/>
          <w:szCs w:val="28"/>
        </w:rPr>
      </w:pPr>
      <w:r>
        <w:rPr>
          <w:rFonts w:ascii="Times New Roman" w:hAnsi="Times New Roman" w:cs="Times New Roman"/>
          <w:sz w:val="28"/>
          <w:szCs w:val="28"/>
        </w:rPr>
        <w:t>(далее-Программа)</w:t>
      </w:r>
    </w:p>
    <w:p w:rsidR="00503D2A" w:rsidRDefault="00503D2A" w:rsidP="00503D2A">
      <w:pPr>
        <w:suppressAutoHyphens/>
        <w:ind w:firstLine="567"/>
        <w:jc w:val="both"/>
      </w:pPr>
      <w:r>
        <w:rPr>
          <w:b/>
        </w:rPr>
        <w:t xml:space="preserve">Администратор Программы:  </w:t>
      </w:r>
      <w:r>
        <w:t>администрация городского округа Кинешма.</w:t>
      </w:r>
    </w:p>
    <w:p w:rsidR="00503D2A" w:rsidRPr="005B356E" w:rsidRDefault="00503D2A" w:rsidP="00503D2A">
      <w:pPr>
        <w:suppressAutoHyphens/>
        <w:ind w:firstLine="567"/>
        <w:jc w:val="both"/>
      </w:pPr>
      <w:r w:rsidRPr="005B356E">
        <w:rPr>
          <w:b/>
        </w:rPr>
        <w:t>Исполнитель Программы:</w:t>
      </w:r>
      <w:r w:rsidR="002B76C5">
        <w:rPr>
          <w:b/>
        </w:rPr>
        <w:t xml:space="preserve"> </w:t>
      </w:r>
      <w:r w:rsidRPr="005B356E">
        <w:t>МУ</w:t>
      </w:r>
      <w:r>
        <w:t xml:space="preserve"> «Управление по делам гражданской обороны и чрезвычайным ситуациям городского округа Кинешма»</w:t>
      </w:r>
    </w:p>
    <w:p w:rsidR="00503D2A" w:rsidRPr="0087247E" w:rsidRDefault="00503D2A" w:rsidP="00503D2A">
      <w:pPr>
        <w:pStyle w:val="af9"/>
        <w:tabs>
          <w:tab w:val="clear" w:pos="708"/>
          <w:tab w:val="left" w:pos="0"/>
        </w:tabs>
        <w:jc w:val="both"/>
        <w:rPr>
          <w:rFonts w:eastAsia="Times New Roman"/>
          <w:sz w:val="28"/>
          <w:szCs w:val="28"/>
          <w:lang w:eastAsia="ar-SA"/>
        </w:rPr>
      </w:pPr>
      <w:r w:rsidRPr="0087247E">
        <w:rPr>
          <w:b/>
          <w:sz w:val="28"/>
          <w:szCs w:val="28"/>
        </w:rPr>
        <w:t>Цель Программы:</w:t>
      </w:r>
      <w:r w:rsidR="002B76C5">
        <w:rPr>
          <w:b/>
          <w:sz w:val="28"/>
          <w:szCs w:val="28"/>
        </w:rPr>
        <w:t xml:space="preserve"> </w:t>
      </w:r>
      <w:r w:rsidRPr="0087247E">
        <w:rPr>
          <w:rFonts w:eastAsia="Times New Roman"/>
          <w:sz w:val="28"/>
          <w:szCs w:val="28"/>
          <w:lang w:eastAsia="ar-SA"/>
        </w:rPr>
        <w:t xml:space="preserve">организация мероприятий по защите населения и территории городского округа Кинешма от чрезвычайных ситуаций природного и техногенного характера. </w:t>
      </w:r>
    </w:p>
    <w:p w:rsidR="00503D2A" w:rsidRDefault="00503D2A" w:rsidP="00503D2A">
      <w:pPr>
        <w:ind w:firstLine="709"/>
        <w:jc w:val="both"/>
      </w:pPr>
      <w:r>
        <w:t xml:space="preserve">В рамках данной  Программы реализовывались четыре </w:t>
      </w:r>
      <w:r w:rsidRPr="002241CC">
        <w:t>подпрогра</w:t>
      </w:r>
      <w:r>
        <w:t>м</w:t>
      </w:r>
      <w:r w:rsidRPr="002241CC">
        <w:t>м</w:t>
      </w:r>
      <w:r>
        <w:t xml:space="preserve">ы. </w:t>
      </w:r>
    </w:p>
    <w:p w:rsidR="00503D2A" w:rsidRDefault="00503D2A" w:rsidP="00503D2A">
      <w:pPr>
        <w:ind w:firstLine="709"/>
        <w:jc w:val="both"/>
      </w:pPr>
      <w:r w:rsidRPr="002241CC">
        <w:t>В 201</w:t>
      </w:r>
      <w:r>
        <w:t xml:space="preserve">6 </w:t>
      </w:r>
      <w:r w:rsidRPr="002241CC">
        <w:t xml:space="preserve"> году </w:t>
      </w:r>
      <w:r>
        <w:t xml:space="preserve">в бюджете городского округа Кинешма на реализацию Программы предусмотрены средства в размере  19 314,1 тыс. рублей, кассовые расходы составили </w:t>
      </w:r>
      <w:r>
        <w:rPr>
          <w:color w:val="000000" w:themeColor="text1"/>
        </w:rPr>
        <w:t>18 838,8</w:t>
      </w:r>
      <w:r>
        <w:t xml:space="preserve">тыс. рублей, что составляет </w:t>
      </w:r>
      <w:r w:rsidR="001A03D9">
        <w:rPr>
          <w:color w:val="000000" w:themeColor="text1"/>
        </w:rPr>
        <w:t>97,5</w:t>
      </w:r>
      <w:r>
        <w:t>% от запланированного объема финансирования, в том числе в разрезе подпрограмм:</w:t>
      </w:r>
    </w:p>
    <w:p w:rsidR="00503D2A" w:rsidRDefault="00503D2A" w:rsidP="00503D2A">
      <w:pPr>
        <w:ind w:firstLine="709"/>
        <w:jc w:val="both"/>
      </w:pPr>
      <w:r>
        <w:t>- подпрограмма  «Предупреждение и ликвидация последствий чрезвычайных ситуаций в границах городского округа Кинешма» в сумме 16</w:t>
      </w:r>
      <w:r w:rsidR="001A03D9">
        <w:t xml:space="preserve"> 621,5 </w:t>
      </w:r>
      <w:r>
        <w:t xml:space="preserve"> тыс. рублей  (</w:t>
      </w:r>
      <w:r w:rsidR="001A03D9">
        <w:t>100</w:t>
      </w:r>
      <w:r>
        <w:t xml:space="preserve">%); </w:t>
      </w:r>
    </w:p>
    <w:p w:rsidR="00503D2A" w:rsidRDefault="00503D2A" w:rsidP="00503D2A">
      <w:pPr>
        <w:ind w:firstLine="709"/>
        <w:jc w:val="both"/>
      </w:pPr>
      <w:r>
        <w:t xml:space="preserve">-  подпрограмма «Противопожарное водоснабжение городского округа Кинешма» в сумме </w:t>
      </w:r>
      <w:r w:rsidR="001A03D9">
        <w:t>183,1</w:t>
      </w:r>
      <w:r>
        <w:t xml:space="preserve"> тыс. рублей (100%);</w:t>
      </w:r>
    </w:p>
    <w:p w:rsidR="00503D2A" w:rsidRDefault="00503D2A" w:rsidP="00503D2A">
      <w:pPr>
        <w:ind w:firstLine="709"/>
        <w:jc w:val="both"/>
      </w:pPr>
      <w:r>
        <w:t>- подпрограмма «</w:t>
      </w:r>
      <w:r w:rsidR="001A03D9">
        <w:t>Внедрение и развитие аппаратно-программного комплекса «Безопасный город» на территории городского округа Кинешма»</w:t>
      </w:r>
      <w:r>
        <w:t xml:space="preserve"> в сумме </w:t>
      </w:r>
      <w:r w:rsidR="001A03D9">
        <w:t>611,9</w:t>
      </w:r>
      <w:r>
        <w:t xml:space="preserve"> тыс. рублей (</w:t>
      </w:r>
      <w:r w:rsidR="001A03D9">
        <w:t>82,8</w:t>
      </w:r>
      <w:r>
        <w:t>%);</w:t>
      </w:r>
    </w:p>
    <w:p w:rsidR="001A03D9" w:rsidRDefault="00503D2A" w:rsidP="00503D2A">
      <w:pPr>
        <w:ind w:firstLine="709"/>
        <w:jc w:val="both"/>
      </w:pPr>
      <w:r>
        <w:t>- подпрограмма «Снижение рисков и смягчение последствий чрезвычайных ситуаций природного и техногенного характера</w:t>
      </w:r>
      <w:r w:rsidR="001A03D9">
        <w:t xml:space="preserve"> в сумме 1897,6 тыс. рублей (100%)</w:t>
      </w:r>
    </w:p>
    <w:p w:rsidR="00503D2A" w:rsidRDefault="00503D2A" w:rsidP="00503D2A">
      <w:pPr>
        <w:ind w:firstLine="709"/>
        <w:jc w:val="both"/>
      </w:pPr>
      <w:r>
        <w:t>З</w:t>
      </w:r>
      <w:r w:rsidRPr="00610F4C">
        <w:t>апланированные</w:t>
      </w:r>
      <w:r>
        <w:t xml:space="preserve"> на 201</w:t>
      </w:r>
      <w:r w:rsidR="00957FFD">
        <w:t>6</w:t>
      </w:r>
      <w:r>
        <w:t xml:space="preserve"> год</w:t>
      </w:r>
      <w:r w:rsidRPr="00610F4C">
        <w:t xml:space="preserve"> программные мероприятия выполнены</w:t>
      </w:r>
      <w:r>
        <w:t xml:space="preserve">, </w:t>
      </w:r>
      <w:proofErr w:type="spellStart"/>
      <w:r>
        <w:t>недоосвоение</w:t>
      </w:r>
      <w:proofErr w:type="spellEnd"/>
      <w:r>
        <w:t xml:space="preserve"> сре</w:t>
      </w:r>
      <w:proofErr w:type="gramStart"/>
      <w:r>
        <w:t>дств</w:t>
      </w:r>
      <w:r w:rsidRPr="00610F4C">
        <w:t xml:space="preserve"> в р</w:t>
      </w:r>
      <w:proofErr w:type="gramEnd"/>
      <w:r w:rsidRPr="00610F4C">
        <w:t xml:space="preserve">азмере </w:t>
      </w:r>
      <w:r w:rsidR="00957FFD">
        <w:t>475,3</w:t>
      </w:r>
      <w:r w:rsidRPr="00610F4C">
        <w:t xml:space="preserve"> тыс. рублей сложил</w:t>
      </w:r>
      <w:r>
        <w:t>о</w:t>
      </w:r>
      <w:r w:rsidRPr="00610F4C">
        <w:t xml:space="preserve">сь </w:t>
      </w:r>
      <w:r>
        <w:t>по следующим причинам:</w:t>
      </w:r>
    </w:p>
    <w:p w:rsidR="00957FFD" w:rsidRDefault="00957FFD" w:rsidP="00503D2A">
      <w:pPr>
        <w:ind w:firstLine="709"/>
        <w:jc w:val="both"/>
      </w:pPr>
      <w:r>
        <w:t>- в сумме 370,0 тыс. рублей – экономия денежных средств по оплате за услуги;</w:t>
      </w:r>
    </w:p>
    <w:p w:rsidR="00957FFD" w:rsidRDefault="00957FFD" w:rsidP="00503D2A">
      <w:pPr>
        <w:ind w:firstLine="709"/>
        <w:jc w:val="both"/>
      </w:pPr>
      <w:r>
        <w:t xml:space="preserve">- в сумме 105,3 тыс. рублей </w:t>
      </w:r>
      <w:r w:rsidR="009E229B">
        <w:t>– экономия денежных сре</w:t>
      </w:r>
      <w:proofErr w:type="gramStart"/>
      <w:r w:rsidR="009E229B">
        <w:t>дств пр</w:t>
      </w:r>
      <w:proofErr w:type="gramEnd"/>
      <w:r w:rsidR="009E229B">
        <w:t>и исполнении мероприятия по установке камер видеонаблюдения.</w:t>
      </w:r>
    </w:p>
    <w:p w:rsidR="0070795B" w:rsidRPr="007F54B1" w:rsidRDefault="0070795B" w:rsidP="0070795B">
      <w:pPr>
        <w:ind w:firstLine="708"/>
        <w:jc w:val="both"/>
      </w:pPr>
      <w:r w:rsidRPr="00E242B5">
        <w:t>За отчетный период на территории города происходили происшествия локального масштаба, связанные с авариями на транспорте, на системах жизнеобеспечения, с пожарами на объектах экономики и в жилом секторе, с авариями социально-бытового назначения. Чрезвычайных ситуаций на территории города в 201</w:t>
      </w:r>
      <w:r>
        <w:t>6</w:t>
      </w:r>
      <w:r w:rsidRPr="00E242B5">
        <w:t xml:space="preserve"> году не зарегистрировано (АППГ - 0).</w:t>
      </w:r>
      <w:r w:rsidRPr="007F54B1">
        <w:t>Вовремя проведенные предупредительно-профилактические меры позволили обеспечить безаварийное прохождение весеннего половодья, не допустить лесных и крупных техногенных пожаров.</w:t>
      </w:r>
    </w:p>
    <w:p w:rsidR="0070795B" w:rsidRPr="007F54B1" w:rsidRDefault="0070795B" w:rsidP="0070795B">
      <w:pPr>
        <w:tabs>
          <w:tab w:val="left" w:pos="0"/>
        </w:tabs>
        <w:ind w:firstLine="709"/>
        <w:jc w:val="both"/>
      </w:pPr>
      <w:r w:rsidRPr="007F54B1">
        <w:t>В рамках подпрограммы «Предупреждение и ликвидация последствий ЧС в границах городского округа Кинешма» в течение 201</w:t>
      </w:r>
      <w:r>
        <w:t>6</w:t>
      </w:r>
      <w:r w:rsidRPr="007F54B1">
        <w:t xml:space="preserve"> года </w:t>
      </w:r>
      <w:r>
        <w:t>производилось содержание и</w:t>
      </w:r>
      <w:r w:rsidRPr="007F54B1">
        <w:t xml:space="preserve"> ремонт помещений МУ «Управления ГОЧС г</w:t>
      </w:r>
      <w:r w:rsidR="00725BF1">
        <w:t>ородского округа</w:t>
      </w:r>
      <w:r w:rsidRPr="007F54B1">
        <w:t xml:space="preserve"> Кинешма», </w:t>
      </w:r>
      <w:r>
        <w:t xml:space="preserve">транспорта, имущества Управления, </w:t>
      </w:r>
      <w:r w:rsidRPr="007F54B1">
        <w:t xml:space="preserve">оснащение </w:t>
      </w:r>
      <w:r>
        <w:t>работников Управления необходимыми материальными средствами и оргтехникой, производился ремонт специального автомобиля поисково-спасательного отряда Управления, ремонт радиотехники.</w:t>
      </w:r>
    </w:p>
    <w:p w:rsidR="0070795B" w:rsidRPr="007F54B1" w:rsidRDefault="0070795B" w:rsidP="0070795B">
      <w:pPr>
        <w:tabs>
          <w:tab w:val="left" w:pos="0"/>
        </w:tabs>
        <w:ind w:firstLine="709"/>
        <w:jc w:val="both"/>
        <w:rPr>
          <w:bCs/>
        </w:rPr>
      </w:pPr>
      <w:r w:rsidRPr="007F54B1">
        <w:t xml:space="preserve">Всего </w:t>
      </w:r>
      <w:r w:rsidRPr="007F54B1">
        <w:rPr>
          <w:bCs/>
        </w:rPr>
        <w:t>за 201</w:t>
      </w:r>
      <w:r>
        <w:rPr>
          <w:bCs/>
        </w:rPr>
        <w:t>6</w:t>
      </w:r>
      <w:r w:rsidRPr="007F54B1">
        <w:rPr>
          <w:bCs/>
        </w:rPr>
        <w:t xml:space="preserve"> год спасателями было совершено </w:t>
      </w:r>
      <w:r w:rsidRPr="001F0671">
        <w:rPr>
          <w:bCs/>
        </w:rPr>
        <w:t>768</w:t>
      </w:r>
      <w:r w:rsidRPr="007F54B1">
        <w:rPr>
          <w:bCs/>
        </w:rPr>
        <w:t xml:space="preserve"> выезд</w:t>
      </w:r>
      <w:r>
        <w:rPr>
          <w:bCs/>
        </w:rPr>
        <w:t>ов</w:t>
      </w:r>
      <w:r w:rsidRPr="007F54B1">
        <w:rPr>
          <w:bCs/>
        </w:rPr>
        <w:t xml:space="preserve">, из них  </w:t>
      </w:r>
      <w:r>
        <w:rPr>
          <w:bCs/>
        </w:rPr>
        <w:t>664</w:t>
      </w:r>
      <w:r w:rsidRPr="007F54B1">
        <w:rPr>
          <w:bCs/>
        </w:rPr>
        <w:t xml:space="preserve"> -  на различные про</w:t>
      </w:r>
      <w:r>
        <w:rPr>
          <w:bCs/>
        </w:rPr>
        <w:t>исшествия.</w:t>
      </w:r>
    </w:p>
    <w:p w:rsidR="0070795B" w:rsidRDefault="0070795B" w:rsidP="0070795B">
      <w:pPr>
        <w:tabs>
          <w:tab w:val="left" w:pos="0"/>
        </w:tabs>
        <w:ind w:firstLine="709"/>
        <w:rPr>
          <w:bCs/>
        </w:rPr>
      </w:pPr>
      <w:r w:rsidRPr="007F54B1">
        <w:rPr>
          <w:bCs/>
        </w:rPr>
        <w:lastRenderedPageBreak/>
        <w:t>Из них:</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395"/>
        <w:gridCol w:w="2268"/>
        <w:gridCol w:w="2835"/>
      </w:tblGrid>
      <w:tr w:rsidR="0070795B" w:rsidRPr="007A37F7" w:rsidTr="004C043D">
        <w:tc>
          <w:tcPr>
            <w:tcW w:w="1134" w:type="dxa"/>
            <w:shd w:val="clear" w:color="auto" w:fill="auto"/>
            <w:vAlign w:val="center"/>
          </w:tcPr>
          <w:p w:rsidR="0070795B" w:rsidRPr="007A37F7" w:rsidRDefault="0070795B" w:rsidP="00BC1B7C">
            <w:pPr>
              <w:ind w:left="-108" w:right="-147"/>
              <w:jc w:val="center"/>
              <w:rPr>
                <w:sz w:val="24"/>
                <w:szCs w:val="24"/>
              </w:rPr>
            </w:pPr>
            <w:r w:rsidRPr="007A37F7">
              <w:rPr>
                <w:sz w:val="24"/>
                <w:szCs w:val="24"/>
              </w:rPr>
              <w:t xml:space="preserve">№ </w:t>
            </w:r>
            <w:proofErr w:type="gramStart"/>
            <w:r w:rsidRPr="007A37F7">
              <w:rPr>
                <w:sz w:val="24"/>
                <w:szCs w:val="24"/>
              </w:rPr>
              <w:t>п</w:t>
            </w:r>
            <w:proofErr w:type="gramEnd"/>
            <w:r w:rsidRPr="007A37F7">
              <w:rPr>
                <w:sz w:val="24"/>
                <w:szCs w:val="24"/>
              </w:rPr>
              <w:t>/п</w:t>
            </w:r>
          </w:p>
        </w:tc>
        <w:tc>
          <w:tcPr>
            <w:tcW w:w="4395" w:type="dxa"/>
            <w:shd w:val="clear" w:color="auto" w:fill="auto"/>
            <w:vAlign w:val="center"/>
          </w:tcPr>
          <w:p w:rsidR="0070795B" w:rsidRPr="007A37F7" w:rsidRDefault="0070795B" w:rsidP="00BC1B7C">
            <w:pPr>
              <w:ind w:right="-143"/>
              <w:jc w:val="center"/>
              <w:rPr>
                <w:sz w:val="24"/>
                <w:szCs w:val="24"/>
              </w:rPr>
            </w:pPr>
            <w:r w:rsidRPr="007A37F7">
              <w:rPr>
                <w:sz w:val="24"/>
                <w:szCs w:val="24"/>
              </w:rPr>
              <w:t>Категория выезда</w:t>
            </w:r>
          </w:p>
        </w:tc>
        <w:tc>
          <w:tcPr>
            <w:tcW w:w="2268" w:type="dxa"/>
            <w:shd w:val="clear" w:color="auto" w:fill="auto"/>
            <w:vAlign w:val="center"/>
          </w:tcPr>
          <w:p w:rsidR="0070795B" w:rsidRPr="007A37F7" w:rsidRDefault="0070795B" w:rsidP="00BC1B7C">
            <w:pPr>
              <w:ind w:right="-143" w:firstLine="108"/>
              <w:jc w:val="center"/>
              <w:rPr>
                <w:sz w:val="24"/>
                <w:szCs w:val="24"/>
              </w:rPr>
            </w:pPr>
            <w:r w:rsidRPr="007A37F7">
              <w:rPr>
                <w:sz w:val="24"/>
                <w:szCs w:val="24"/>
              </w:rPr>
              <w:t>2016 год</w:t>
            </w:r>
          </w:p>
        </w:tc>
        <w:tc>
          <w:tcPr>
            <w:tcW w:w="2835" w:type="dxa"/>
            <w:vAlign w:val="center"/>
          </w:tcPr>
          <w:p w:rsidR="0070795B" w:rsidRPr="007A37F7" w:rsidRDefault="0070795B" w:rsidP="00BC1B7C">
            <w:pPr>
              <w:ind w:right="-143"/>
              <w:jc w:val="center"/>
              <w:rPr>
                <w:sz w:val="24"/>
                <w:szCs w:val="24"/>
              </w:rPr>
            </w:pPr>
            <w:r w:rsidRPr="007A37F7">
              <w:rPr>
                <w:sz w:val="24"/>
                <w:szCs w:val="24"/>
              </w:rPr>
              <w:t>2015 год</w:t>
            </w:r>
          </w:p>
        </w:tc>
      </w:tr>
      <w:tr w:rsidR="0070795B" w:rsidRPr="007A37F7" w:rsidTr="004C043D">
        <w:tc>
          <w:tcPr>
            <w:tcW w:w="1134" w:type="dxa"/>
            <w:shd w:val="clear" w:color="auto" w:fill="auto"/>
          </w:tcPr>
          <w:p w:rsidR="0070795B" w:rsidRPr="007A37F7" w:rsidRDefault="0070795B" w:rsidP="00BC1B7C">
            <w:pPr>
              <w:ind w:left="-108" w:right="-147"/>
              <w:jc w:val="center"/>
              <w:rPr>
                <w:sz w:val="24"/>
                <w:szCs w:val="24"/>
              </w:rPr>
            </w:pPr>
            <w:r w:rsidRPr="007A37F7">
              <w:rPr>
                <w:sz w:val="24"/>
                <w:szCs w:val="24"/>
              </w:rPr>
              <w:t>1</w:t>
            </w:r>
          </w:p>
        </w:tc>
        <w:tc>
          <w:tcPr>
            <w:tcW w:w="4395" w:type="dxa"/>
            <w:shd w:val="clear" w:color="auto" w:fill="auto"/>
          </w:tcPr>
          <w:p w:rsidR="0070795B" w:rsidRPr="007A37F7" w:rsidRDefault="0070795B" w:rsidP="00BC1B7C">
            <w:pPr>
              <w:pStyle w:val="af7"/>
            </w:pPr>
            <w:r w:rsidRPr="007A37F7">
              <w:t xml:space="preserve">Дорожно-транспортные происшествия  </w:t>
            </w:r>
          </w:p>
        </w:tc>
        <w:tc>
          <w:tcPr>
            <w:tcW w:w="2268" w:type="dxa"/>
            <w:shd w:val="clear" w:color="auto" w:fill="auto"/>
          </w:tcPr>
          <w:p w:rsidR="0070795B" w:rsidRPr="007A37F7" w:rsidRDefault="0070795B" w:rsidP="00BC1B7C">
            <w:pPr>
              <w:pStyle w:val="af7"/>
              <w:jc w:val="center"/>
            </w:pPr>
            <w:r w:rsidRPr="007A37F7">
              <w:t>32</w:t>
            </w:r>
          </w:p>
        </w:tc>
        <w:tc>
          <w:tcPr>
            <w:tcW w:w="2835" w:type="dxa"/>
          </w:tcPr>
          <w:p w:rsidR="0070795B" w:rsidRPr="007A37F7" w:rsidRDefault="0070795B" w:rsidP="00BC1B7C">
            <w:pPr>
              <w:pStyle w:val="af7"/>
              <w:jc w:val="center"/>
            </w:pPr>
            <w:r w:rsidRPr="007A37F7">
              <w:t>31</w:t>
            </w:r>
          </w:p>
        </w:tc>
      </w:tr>
      <w:tr w:rsidR="0070795B" w:rsidRPr="007A37F7" w:rsidTr="004C043D">
        <w:tc>
          <w:tcPr>
            <w:tcW w:w="1134" w:type="dxa"/>
            <w:shd w:val="clear" w:color="auto" w:fill="auto"/>
          </w:tcPr>
          <w:p w:rsidR="0070795B" w:rsidRPr="007A37F7" w:rsidRDefault="0070795B" w:rsidP="00BC1B7C">
            <w:pPr>
              <w:ind w:left="-108" w:right="-147"/>
              <w:jc w:val="center"/>
              <w:rPr>
                <w:sz w:val="24"/>
                <w:szCs w:val="24"/>
              </w:rPr>
            </w:pPr>
            <w:r w:rsidRPr="007A37F7">
              <w:rPr>
                <w:sz w:val="24"/>
                <w:szCs w:val="24"/>
              </w:rPr>
              <w:t>2</w:t>
            </w:r>
          </w:p>
        </w:tc>
        <w:tc>
          <w:tcPr>
            <w:tcW w:w="4395" w:type="dxa"/>
            <w:shd w:val="clear" w:color="auto" w:fill="auto"/>
          </w:tcPr>
          <w:p w:rsidR="0070795B" w:rsidRPr="007A37F7" w:rsidRDefault="0070795B" w:rsidP="00BC1B7C">
            <w:pPr>
              <w:pStyle w:val="af7"/>
            </w:pPr>
            <w:r w:rsidRPr="007A37F7">
              <w:t>Пожары и возгорания</w:t>
            </w:r>
          </w:p>
        </w:tc>
        <w:tc>
          <w:tcPr>
            <w:tcW w:w="2268" w:type="dxa"/>
            <w:shd w:val="clear" w:color="auto" w:fill="auto"/>
          </w:tcPr>
          <w:p w:rsidR="0070795B" w:rsidRPr="007A37F7" w:rsidRDefault="0070795B" w:rsidP="00BC1B7C">
            <w:pPr>
              <w:pStyle w:val="af7"/>
              <w:jc w:val="center"/>
            </w:pPr>
            <w:r w:rsidRPr="007A37F7">
              <w:t>49</w:t>
            </w:r>
          </w:p>
        </w:tc>
        <w:tc>
          <w:tcPr>
            <w:tcW w:w="2835" w:type="dxa"/>
          </w:tcPr>
          <w:p w:rsidR="0070795B" w:rsidRPr="007A37F7" w:rsidRDefault="0070795B" w:rsidP="00BC1B7C">
            <w:pPr>
              <w:pStyle w:val="af7"/>
              <w:jc w:val="center"/>
            </w:pPr>
            <w:r w:rsidRPr="007A37F7">
              <w:t>42</w:t>
            </w:r>
          </w:p>
        </w:tc>
      </w:tr>
      <w:tr w:rsidR="0070795B" w:rsidRPr="007A37F7" w:rsidTr="004C043D">
        <w:tc>
          <w:tcPr>
            <w:tcW w:w="1134" w:type="dxa"/>
            <w:shd w:val="clear" w:color="auto" w:fill="auto"/>
          </w:tcPr>
          <w:p w:rsidR="0070795B" w:rsidRPr="007A37F7" w:rsidRDefault="0070795B" w:rsidP="00BC1B7C">
            <w:pPr>
              <w:ind w:left="-108" w:right="-147"/>
              <w:jc w:val="center"/>
              <w:rPr>
                <w:sz w:val="24"/>
                <w:szCs w:val="24"/>
              </w:rPr>
            </w:pPr>
            <w:r w:rsidRPr="007A37F7">
              <w:rPr>
                <w:sz w:val="24"/>
                <w:szCs w:val="24"/>
              </w:rPr>
              <w:t>3</w:t>
            </w:r>
          </w:p>
        </w:tc>
        <w:tc>
          <w:tcPr>
            <w:tcW w:w="4395" w:type="dxa"/>
            <w:shd w:val="clear" w:color="auto" w:fill="auto"/>
          </w:tcPr>
          <w:p w:rsidR="0070795B" w:rsidRPr="007A37F7" w:rsidRDefault="0070795B" w:rsidP="00BC1B7C">
            <w:pPr>
              <w:pStyle w:val="af7"/>
            </w:pPr>
            <w:r w:rsidRPr="007A37F7">
              <w:t>Совместные действия с полицией, службой «03»</w:t>
            </w:r>
          </w:p>
        </w:tc>
        <w:tc>
          <w:tcPr>
            <w:tcW w:w="2268" w:type="dxa"/>
            <w:shd w:val="clear" w:color="auto" w:fill="auto"/>
          </w:tcPr>
          <w:p w:rsidR="0070795B" w:rsidRPr="007A37F7" w:rsidRDefault="0070795B" w:rsidP="00BC1B7C">
            <w:pPr>
              <w:pStyle w:val="af7"/>
              <w:jc w:val="center"/>
            </w:pPr>
            <w:r w:rsidRPr="007A37F7">
              <w:t>138</w:t>
            </w:r>
          </w:p>
        </w:tc>
        <w:tc>
          <w:tcPr>
            <w:tcW w:w="2835" w:type="dxa"/>
          </w:tcPr>
          <w:p w:rsidR="0070795B" w:rsidRPr="007A37F7" w:rsidRDefault="0070795B" w:rsidP="00BC1B7C">
            <w:pPr>
              <w:pStyle w:val="af7"/>
              <w:jc w:val="center"/>
            </w:pPr>
            <w:r w:rsidRPr="007A37F7">
              <w:t>132</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4</w:t>
            </w:r>
          </w:p>
        </w:tc>
        <w:tc>
          <w:tcPr>
            <w:tcW w:w="4395" w:type="dxa"/>
            <w:shd w:val="clear" w:color="auto" w:fill="auto"/>
          </w:tcPr>
          <w:p w:rsidR="004C043D" w:rsidRPr="007A37F7" w:rsidRDefault="004C043D" w:rsidP="00BC1B7C">
            <w:pPr>
              <w:pStyle w:val="af7"/>
            </w:pPr>
            <w:r w:rsidRPr="007A37F7">
              <w:t>Вскрытие запоров и ограждений</w:t>
            </w:r>
          </w:p>
        </w:tc>
        <w:tc>
          <w:tcPr>
            <w:tcW w:w="2268" w:type="dxa"/>
            <w:shd w:val="clear" w:color="auto" w:fill="auto"/>
          </w:tcPr>
          <w:p w:rsidR="004C043D" w:rsidRPr="007A37F7" w:rsidRDefault="004C043D" w:rsidP="00BC1B7C">
            <w:pPr>
              <w:pStyle w:val="af7"/>
              <w:jc w:val="center"/>
            </w:pPr>
            <w:r w:rsidRPr="007A37F7">
              <w:t>325</w:t>
            </w:r>
          </w:p>
        </w:tc>
        <w:tc>
          <w:tcPr>
            <w:tcW w:w="2835" w:type="dxa"/>
          </w:tcPr>
          <w:p w:rsidR="004C043D" w:rsidRPr="007A37F7" w:rsidRDefault="004C043D" w:rsidP="00BC1B7C">
            <w:pPr>
              <w:pStyle w:val="af7"/>
              <w:jc w:val="center"/>
            </w:pPr>
            <w:r w:rsidRPr="007A37F7">
              <w:t>417</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5</w:t>
            </w:r>
          </w:p>
        </w:tc>
        <w:tc>
          <w:tcPr>
            <w:tcW w:w="4395" w:type="dxa"/>
            <w:shd w:val="clear" w:color="auto" w:fill="auto"/>
          </w:tcPr>
          <w:p w:rsidR="004C043D" w:rsidRPr="007A37F7" w:rsidRDefault="004C043D" w:rsidP="00BC1B7C">
            <w:pPr>
              <w:pStyle w:val="af7"/>
            </w:pPr>
            <w:r w:rsidRPr="007A37F7">
              <w:t xml:space="preserve">Извлечение пострадавших </w:t>
            </w:r>
          </w:p>
        </w:tc>
        <w:tc>
          <w:tcPr>
            <w:tcW w:w="2268" w:type="dxa"/>
            <w:shd w:val="clear" w:color="auto" w:fill="auto"/>
          </w:tcPr>
          <w:p w:rsidR="004C043D" w:rsidRPr="007A37F7" w:rsidRDefault="004C043D" w:rsidP="00BC1B7C">
            <w:pPr>
              <w:pStyle w:val="af7"/>
              <w:jc w:val="center"/>
            </w:pPr>
            <w:r w:rsidRPr="007A37F7">
              <w:t>31</w:t>
            </w:r>
          </w:p>
        </w:tc>
        <w:tc>
          <w:tcPr>
            <w:tcW w:w="2835" w:type="dxa"/>
          </w:tcPr>
          <w:p w:rsidR="004C043D" w:rsidRPr="007A37F7" w:rsidRDefault="004C043D" w:rsidP="00BC1B7C">
            <w:pPr>
              <w:pStyle w:val="af7"/>
              <w:jc w:val="center"/>
            </w:pPr>
            <w:r w:rsidRPr="007A37F7">
              <w:t>28</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6</w:t>
            </w:r>
          </w:p>
        </w:tc>
        <w:tc>
          <w:tcPr>
            <w:tcW w:w="4395" w:type="dxa"/>
            <w:shd w:val="clear" w:color="auto" w:fill="auto"/>
          </w:tcPr>
          <w:p w:rsidR="004C043D" w:rsidRPr="007A37F7" w:rsidRDefault="004C043D" w:rsidP="00BC1B7C">
            <w:pPr>
              <w:pStyle w:val="af7"/>
            </w:pPr>
            <w:r w:rsidRPr="007A37F7">
              <w:t>Спасение животных</w:t>
            </w:r>
          </w:p>
        </w:tc>
        <w:tc>
          <w:tcPr>
            <w:tcW w:w="2268" w:type="dxa"/>
            <w:shd w:val="clear" w:color="auto" w:fill="auto"/>
          </w:tcPr>
          <w:p w:rsidR="004C043D" w:rsidRPr="007A37F7" w:rsidRDefault="004C043D" w:rsidP="00BC1B7C">
            <w:pPr>
              <w:pStyle w:val="af7"/>
              <w:jc w:val="center"/>
            </w:pPr>
            <w:r w:rsidRPr="007A37F7">
              <w:t>33</w:t>
            </w:r>
          </w:p>
        </w:tc>
        <w:tc>
          <w:tcPr>
            <w:tcW w:w="2835" w:type="dxa"/>
          </w:tcPr>
          <w:p w:rsidR="004C043D" w:rsidRPr="007A37F7" w:rsidRDefault="004C043D" w:rsidP="00BC1B7C">
            <w:pPr>
              <w:pStyle w:val="af7"/>
              <w:jc w:val="center"/>
            </w:pPr>
            <w:r w:rsidRPr="007A37F7">
              <w:t>36</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7</w:t>
            </w:r>
          </w:p>
        </w:tc>
        <w:tc>
          <w:tcPr>
            <w:tcW w:w="4395" w:type="dxa"/>
            <w:shd w:val="clear" w:color="auto" w:fill="auto"/>
          </w:tcPr>
          <w:p w:rsidR="004C043D" w:rsidRPr="007A37F7" w:rsidRDefault="004C043D" w:rsidP="00BC1B7C">
            <w:pPr>
              <w:pStyle w:val="af7"/>
            </w:pPr>
            <w:r w:rsidRPr="007A37F7">
              <w:t xml:space="preserve">Поиск </w:t>
            </w:r>
            <w:proofErr w:type="gramStart"/>
            <w:r w:rsidRPr="007A37F7">
              <w:t>заблудившихся</w:t>
            </w:r>
            <w:proofErr w:type="gramEnd"/>
            <w:r w:rsidRPr="007A37F7">
              <w:t xml:space="preserve"> в лесу</w:t>
            </w:r>
          </w:p>
        </w:tc>
        <w:tc>
          <w:tcPr>
            <w:tcW w:w="2268" w:type="dxa"/>
            <w:shd w:val="clear" w:color="auto" w:fill="auto"/>
          </w:tcPr>
          <w:p w:rsidR="004C043D" w:rsidRPr="007A37F7" w:rsidRDefault="004C043D" w:rsidP="00BC1B7C">
            <w:pPr>
              <w:pStyle w:val="af7"/>
              <w:jc w:val="center"/>
            </w:pPr>
            <w:r w:rsidRPr="007A37F7">
              <w:t>21</w:t>
            </w:r>
          </w:p>
        </w:tc>
        <w:tc>
          <w:tcPr>
            <w:tcW w:w="2835" w:type="dxa"/>
          </w:tcPr>
          <w:p w:rsidR="004C043D" w:rsidRPr="007A37F7" w:rsidRDefault="004C043D" w:rsidP="00BC1B7C">
            <w:pPr>
              <w:pStyle w:val="af7"/>
              <w:jc w:val="center"/>
            </w:pPr>
            <w:r w:rsidRPr="007A37F7">
              <w:t>9</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8</w:t>
            </w:r>
          </w:p>
        </w:tc>
        <w:tc>
          <w:tcPr>
            <w:tcW w:w="4395" w:type="dxa"/>
            <w:shd w:val="clear" w:color="auto" w:fill="auto"/>
          </w:tcPr>
          <w:p w:rsidR="004C043D" w:rsidRPr="007A37F7" w:rsidRDefault="004C043D" w:rsidP="00BC1B7C">
            <w:pPr>
              <w:pStyle w:val="af7"/>
            </w:pPr>
            <w:r w:rsidRPr="007A37F7">
              <w:t>Предотвращение суицидов</w:t>
            </w:r>
          </w:p>
        </w:tc>
        <w:tc>
          <w:tcPr>
            <w:tcW w:w="2268" w:type="dxa"/>
            <w:shd w:val="clear" w:color="auto" w:fill="auto"/>
          </w:tcPr>
          <w:p w:rsidR="004C043D" w:rsidRPr="007A37F7" w:rsidRDefault="004C043D" w:rsidP="00BC1B7C">
            <w:pPr>
              <w:pStyle w:val="af7"/>
              <w:jc w:val="center"/>
            </w:pPr>
            <w:r w:rsidRPr="007A37F7">
              <w:t>3</w:t>
            </w:r>
          </w:p>
        </w:tc>
        <w:tc>
          <w:tcPr>
            <w:tcW w:w="2835" w:type="dxa"/>
          </w:tcPr>
          <w:p w:rsidR="004C043D" w:rsidRPr="007A37F7" w:rsidRDefault="004C043D" w:rsidP="00BC1B7C">
            <w:pPr>
              <w:pStyle w:val="af7"/>
              <w:jc w:val="center"/>
            </w:pPr>
            <w:r w:rsidRPr="007A37F7">
              <w:t>5</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9</w:t>
            </w:r>
          </w:p>
        </w:tc>
        <w:tc>
          <w:tcPr>
            <w:tcW w:w="4395" w:type="dxa"/>
            <w:shd w:val="clear" w:color="auto" w:fill="auto"/>
          </w:tcPr>
          <w:p w:rsidR="004C043D" w:rsidRPr="007A37F7" w:rsidRDefault="004C043D" w:rsidP="00BC1B7C">
            <w:pPr>
              <w:pStyle w:val="af7"/>
            </w:pPr>
            <w:r w:rsidRPr="007A37F7">
              <w:t>Очистка крыш от снега</w:t>
            </w:r>
          </w:p>
        </w:tc>
        <w:tc>
          <w:tcPr>
            <w:tcW w:w="2268" w:type="dxa"/>
            <w:shd w:val="clear" w:color="auto" w:fill="auto"/>
          </w:tcPr>
          <w:p w:rsidR="004C043D" w:rsidRPr="007A37F7" w:rsidRDefault="004C043D" w:rsidP="00BC1B7C">
            <w:pPr>
              <w:pStyle w:val="af7"/>
              <w:jc w:val="center"/>
            </w:pPr>
            <w:r w:rsidRPr="007A37F7">
              <w:t>20</w:t>
            </w:r>
          </w:p>
        </w:tc>
        <w:tc>
          <w:tcPr>
            <w:tcW w:w="2835" w:type="dxa"/>
          </w:tcPr>
          <w:p w:rsidR="004C043D" w:rsidRPr="007A37F7" w:rsidRDefault="004C043D" w:rsidP="00BC1B7C">
            <w:pPr>
              <w:pStyle w:val="af7"/>
              <w:jc w:val="center"/>
            </w:pPr>
            <w:r w:rsidRPr="007A37F7">
              <w:t>21</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10</w:t>
            </w:r>
          </w:p>
        </w:tc>
        <w:tc>
          <w:tcPr>
            <w:tcW w:w="4395" w:type="dxa"/>
            <w:shd w:val="clear" w:color="auto" w:fill="auto"/>
          </w:tcPr>
          <w:p w:rsidR="004C043D" w:rsidRPr="007A37F7" w:rsidRDefault="004C043D" w:rsidP="00BC1B7C">
            <w:pPr>
              <w:pStyle w:val="af7"/>
            </w:pPr>
            <w:r w:rsidRPr="007A37F7">
              <w:t>Проверка загазованности помещений</w:t>
            </w:r>
          </w:p>
        </w:tc>
        <w:tc>
          <w:tcPr>
            <w:tcW w:w="2268" w:type="dxa"/>
            <w:shd w:val="clear" w:color="auto" w:fill="auto"/>
          </w:tcPr>
          <w:p w:rsidR="004C043D" w:rsidRPr="007A37F7" w:rsidRDefault="004C043D" w:rsidP="00BC1B7C">
            <w:pPr>
              <w:pStyle w:val="af7"/>
              <w:jc w:val="center"/>
            </w:pPr>
            <w:r w:rsidRPr="007A37F7">
              <w:t>18</w:t>
            </w:r>
          </w:p>
        </w:tc>
        <w:tc>
          <w:tcPr>
            <w:tcW w:w="2835" w:type="dxa"/>
          </w:tcPr>
          <w:p w:rsidR="004C043D" w:rsidRPr="007A37F7" w:rsidRDefault="004C043D" w:rsidP="00BC1B7C">
            <w:pPr>
              <w:pStyle w:val="af7"/>
              <w:jc w:val="center"/>
            </w:pPr>
            <w:r w:rsidRPr="007A37F7">
              <w:t>10</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11</w:t>
            </w:r>
          </w:p>
        </w:tc>
        <w:tc>
          <w:tcPr>
            <w:tcW w:w="4395" w:type="dxa"/>
            <w:shd w:val="clear" w:color="auto" w:fill="auto"/>
          </w:tcPr>
          <w:p w:rsidR="004C043D" w:rsidRPr="007A37F7" w:rsidRDefault="004C043D" w:rsidP="00BC1B7C">
            <w:pPr>
              <w:pStyle w:val="af7"/>
            </w:pPr>
            <w:proofErr w:type="spellStart"/>
            <w:r w:rsidRPr="007A37F7">
              <w:t>Демеркуризация</w:t>
            </w:r>
            <w:proofErr w:type="spellEnd"/>
          </w:p>
        </w:tc>
        <w:tc>
          <w:tcPr>
            <w:tcW w:w="2268" w:type="dxa"/>
            <w:shd w:val="clear" w:color="auto" w:fill="auto"/>
          </w:tcPr>
          <w:p w:rsidR="004C043D" w:rsidRPr="007A37F7" w:rsidRDefault="004C043D" w:rsidP="00BC1B7C">
            <w:pPr>
              <w:pStyle w:val="af7"/>
              <w:jc w:val="center"/>
            </w:pPr>
            <w:r w:rsidRPr="007A37F7">
              <w:t>4</w:t>
            </w:r>
          </w:p>
        </w:tc>
        <w:tc>
          <w:tcPr>
            <w:tcW w:w="2835" w:type="dxa"/>
          </w:tcPr>
          <w:p w:rsidR="004C043D" w:rsidRPr="007A37F7" w:rsidRDefault="004C043D" w:rsidP="00BC1B7C">
            <w:pPr>
              <w:pStyle w:val="af7"/>
              <w:jc w:val="center"/>
            </w:pPr>
            <w:r w:rsidRPr="007A37F7">
              <w:t>1</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12</w:t>
            </w:r>
          </w:p>
        </w:tc>
        <w:tc>
          <w:tcPr>
            <w:tcW w:w="4395" w:type="dxa"/>
            <w:shd w:val="clear" w:color="auto" w:fill="auto"/>
          </w:tcPr>
          <w:p w:rsidR="004C043D" w:rsidRPr="007A37F7" w:rsidRDefault="004C043D" w:rsidP="00BC1B7C">
            <w:pPr>
              <w:pStyle w:val="af7"/>
            </w:pPr>
            <w:r w:rsidRPr="007A37F7">
              <w:rPr>
                <w:bCs/>
              </w:rPr>
              <w:t>Откачка воды</w:t>
            </w:r>
          </w:p>
        </w:tc>
        <w:tc>
          <w:tcPr>
            <w:tcW w:w="2268" w:type="dxa"/>
            <w:shd w:val="clear" w:color="auto" w:fill="auto"/>
          </w:tcPr>
          <w:p w:rsidR="004C043D" w:rsidRPr="007A37F7" w:rsidRDefault="004C043D" w:rsidP="00BC1B7C">
            <w:pPr>
              <w:pStyle w:val="af7"/>
              <w:jc w:val="center"/>
            </w:pPr>
            <w:r w:rsidRPr="007A37F7">
              <w:t>16</w:t>
            </w:r>
          </w:p>
        </w:tc>
        <w:tc>
          <w:tcPr>
            <w:tcW w:w="2835" w:type="dxa"/>
          </w:tcPr>
          <w:p w:rsidR="004C043D" w:rsidRPr="007A37F7" w:rsidRDefault="004C043D" w:rsidP="00BC1B7C">
            <w:pPr>
              <w:pStyle w:val="af7"/>
              <w:jc w:val="center"/>
            </w:pPr>
            <w:r w:rsidRPr="007A37F7">
              <w:t>9</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13</w:t>
            </w:r>
          </w:p>
        </w:tc>
        <w:tc>
          <w:tcPr>
            <w:tcW w:w="4395" w:type="dxa"/>
            <w:shd w:val="clear" w:color="auto" w:fill="auto"/>
          </w:tcPr>
          <w:p w:rsidR="004C043D" w:rsidRPr="007A37F7" w:rsidRDefault="004C043D" w:rsidP="00BC1B7C">
            <w:pPr>
              <w:pStyle w:val="af7"/>
            </w:pPr>
            <w:r w:rsidRPr="007A37F7">
              <w:t>Помощь при взрыве в квартире</w:t>
            </w:r>
          </w:p>
        </w:tc>
        <w:tc>
          <w:tcPr>
            <w:tcW w:w="2268" w:type="dxa"/>
            <w:shd w:val="clear" w:color="auto" w:fill="auto"/>
          </w:tcPr>
          <w:p w:rsidR="004C043D" w:rsidRPr="007A37F7" w:rsidRDefault="004C043D" w:rsidP="00BC1B7C">
            <w:pPr>
              <w:pStyle w:val="af7"/>
              <w:jc w:val="center"/>
            </w:pPr>
            <w:r w:rsidRPr="007A37F7">
              <w:t>1</w:t>
            </w:r>
          </w:p>
        </w:tc>
        <w:tc>
          <w:tcPr>
            <w:tcW w:w="2835" w:type="dxa"/>
          </w:tcPr>
          <w:p w:rsidR="004C043D" w:rsidRPr="007A37F7" w:rsidRDefault="004C043D" w:rsidP="00BC1B7C">
            <w:pPr>
              <w:pStyle w:val="af7"/>
              <w:jc w:val="center"/>
            </w:pP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14</w:t>
            </w:r>
          </w:p>
        </w:tc>
        <w:tc>
          <w:tcPr>
            <w:tcW w:w="4395" w:type="dxa"/>
            <w:shd w:val="clear" w:color="auto" w:fill="auto"/>
          </w:tcPr>
          <w:p w:rsidR="004C043D" w:rsidRPr="007A37F7" w:rsidRDefault="004C043D" w:rsidP="00BC1B7C">
            <w:pPr>
              <w:pStyle w:val="af7"/>
            </w:pPr>
            <w:r w:rsidRPr="007A37F7">
              <w:t>Спиливание деревьев</w:t>
            </w:r>
          </w:p>
        </w:tc>
        <w:tc>
          <w:tcPr>
            <w:tcW w:w="2268" w:type="dxa"/>
            <w:shd w:val="clear" w:color="auto" w:fill="auto"/>
          </w:tcPr>
          <w:p w:rsidR="004C043D" w:rsidRPr="007A37F7" w:rsidRDefault="004C043D" w:rsidP="00BC1B7C">
            <w:pPr>
              <w:pStyle w:val="af7"/>
              <w:jc w:val="center"/>
            </w:pPr>
            <w:r w:rsidRPr="007A37F7">
              <w:t>22</w:t>
            </w:r>
          </w:p>
        </w:tc>
        <w:tc>
          <w:tcPr>
            <w:tcW w:w="2835" w:type="dxa"/>
          </w:tcPr>
          <w:p w:rsidR="004C043D" w:rsidRPr="007A37F7" w:rsidRDefault="004C043D" w:rsidP="00BC1B7C">
            <w:pPr>
              <w:pStyle w:val="af7"/>
              <w:jc w:val="center"/>
            </w:pPr>
            <w:r w:rsidRPr="007A37F7">
              <w:t>84</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15</w:t>
            </w:r>
          </w:p>
        </w:tc>
        <w:tc>
          <w:tcPr>
            <w:tcW w:w="4395" w:type="dxa"/>
            <w:shd w:val="clear" w:color="auto" w:fill="auto"/>
          </w:tcPr>
          <w:p w:rsidR="004C043D" w:rsidRPr="007A37F7" w:rsidRDefault="004C043D" w:rsidP="00BC1B7C">
            <w:pPr>
              <w:pStyle w:val="af7"/>
            </w:pPr>
            <w:r w:rsidRPr="007A37F7">
              <w:t>Транспортировка пострадавших</w:t>
            </w:r>
          </w:p>
        </w:tc>
        <w:tc>
          <w:tcPr>
            <w:tcW w:w="2268" w:type="dxa"/>
            <w:shd w:val="clear" w:color="auto" w:fill="auto"/>
          </w:tcPr>
          <w:p w:rsidR="004C043D" w:rsidRPr="007A37F7" w:rsidRDefault="004C043D" w:rsidP="00BC1B7C">
            <w:pPr>
              <w:pStyle w:val="af7"/>
              <w:jc w:val="center"/>
            </w:pPr>
            <w:r w:rsidRPr="007A37F7">
              <w:t>4</w:t>
            </w:r>
          </w:p>
        </w:tc>
        <w:tc>
          <w:tcPr>
            <w:tcW w:w="2835" w:type="dxa"/>
          </w:tcPr>
          <w:p w:rsidR="004C043D" w:rsidRPr="007A37F7" w:rsidRDefault="004C043D" w:rsidP="00BC1B7C">
            <w:pPr>
              <w:pStyle w:val="af7"/>
              <w:jc w:val="center"/>
            </w:pPr>
            <w:r w:rsidRPr="007A37F7">
              <w:t>-</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16</w:t>
            </w:r>
          </w:p>
        </w:tc>
        <w:tc>
          <w:tcPr>
            <w:tcW w:w="4395" w:type="dxa"/>
            <w:shd w:val="clear" w:color="auto" w:fill="auto"/>
          </w:tcPr>
          <w:p w:rsidR="004C043D" w:rsidRPr="007A37F7" w:rsidRDefault="004C043D" w:rsidP="00BC1B7C">
            <w:pPr>
              <w:pStyle w:val="af7"/>
            </w:pPr>
            <w:r w:rsidRPr="007A37F7">
              <w:t>Устранение последствий обрыва проводов, газопроводов, водопроводов</w:t>
            </w:r>
          </w:p>
        </w:tc>
        <w:tc>
          <w:tcPr>
            <w:tcW w:w="2268" w:type="dxa"/>
            <w:shd w:val="clear" w:color="auto" w:fill="auto"/>
          </w:tcPr>
          <w:p w:rsidR="004C043D" w:rsidRPr="007A37F7" w:rsidRDefault="004C043D" w:rsidP="00BC1B7C">
            <w:pPr>
              <w:pStyle w:val="af7"/>
              <w:jc w:val="center"/>
            </w:pPr>
            <w:r w:rsidRPr="007A37F7">
              <w:t>6</w:t>
            </w:r>
          </w:p>
        </w:tc>
        <w:tc>
          <w:tcPr>
            <w:tcW w:w="2835" w:type="dxa"/>
          </w:tcPr>
          <w:p w:rsidR="004C043D" w:rsidRPr="007A37F7" w:rsidRDefault="004C043D" w:rsidP="00BC1B7C">
            <w:pPr>
              <w:pStyle w:val="af7"/>
              <w:jc w:val="center"/>
            </w:pPr>
            <w:r w:rsidRPr="007A37F7">
              <w:t>-</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17</w:t>
            </w:r>
          </w:p>
        </w:tc>
        <w:tc>
          <w:tcPr>
            <w:tcW w:w="4395" w:type="dxa"/>
            <w:shd w:val="clear" w:color="auto" w:fill="auto"/>
          </w:tcPr>
          <w:p w:rsidR="004C043D" w:rsidRPr="007A37F7" w:rsidRDefault="004C043D" w:rsidP="00BC1B7C">
            <w:pPr>
              <w:pStyle w:val="af7"/>
            </w:pPr>
            <w:r w:rsidRPr="007A37F7">
              <w:t>Устранение последствий при разливе нефтепродуктов</w:t>
            </w:r>
          </w:p>
        </w:tc>
        <w:tc>
          <w:tcPr>
            <w:tcW w:w="2268" w:type="dxa"/>
            <w:shd w:val="clear" w:color="auto" w:fill="auto"/>
          </w:tcPr>
          <w:p w:rsidR="004C043D" w:rsidRPr="007A37F7" w:rsidRDefault="004C043D" w:rsidP="00BC1B7C">
            <w:pPr>
              <w:pStyle w:val="af7"/>
              <w:jc w:val="center"/>
            </w:pPr>
            <w:r w:rsidRPr="007A37F7">
              <w:t>2</w:t>
            </w:r>
          </w:p>
        </w:tc>
        <w:tc>
          <w:tcPr>
            <w:tcW w:w="2835" w:type="dxa"/>
          </w:tcPr>
          <w:p w:rsidR="004C043D" w:rsidRPr="007A37F7" w:rsidRDefault="004C043D" w:rsidP="00BC1B7C">
            <w:pPr>
              <w:pStyle w:val="af7"/>
              <w:jc w:val="center"/>
            </w:pPr>
            <w:r w:rsidRPr="007A37F7">
              <w:t>-</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18</w:t>
            </w:r>
          </w:p>
        </w:tc>
        <w:tc>
          <w:tcPr>
            <w:tcW w:w="4395" w:type="dxa"/>
            <w:shd w:val="clear" w:color="auto" w:fill="auto"/>
          </w:tcPr>
          <w:p w:rsidR="004C043D" w:rsidRPr="007A37F7" w:rsidRDefault="004C043D" w:rsidP="00BC1B7C">
            <w:pPr>
              <w:pStyle w:val="af7"/>
            </w:pPr>
            <w:r w:rsidRPr="007A37F7">
              <w:t>Разбор завала</w:t>
            </w:r>
          </w:p>
        </w:tc>
        <w:tc>
          <w:tcPr>
            <w:tcW w:w="2268" w:type="dxa"/>
            <w:shd w:val="clear" w:color="auto" w:fill="auto"/>
          </w:tcPr>
          <w:p w:rsidR="004C043D" w:rsidRPr="007A37F7" w:rsidRDefault="004C043D" w:rsidP="00BC1B7C">
            <w:pPr>
              <w:pStyle w:val="af7"/>
              <w:jc w:val="center"/>
            </w:pPr>
            <w:r w:rsidRPr="007A37F7">
              <w:t>1</w:t>
            </w:r>
          </w:p>
        </w:tc>
        <w:tc>
          <w:tcPr>
            <w:tcW w:w="2835" w:type="dxa"/>
          </w:tcPr>
          <w:p w:rsidR="004C043D" w:rsidRPr="007A37F7" w:rsidRDefault="004C043D" w:rsidP="00BC1B7C">
            <w:pPr>
              <w:pStyle w:val="af7"/>
              <w:jc w:val="center"/>
            </w:pPr>
            <w:r w:rsidRPr="007A37F7">
              <w:t>-</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19</w:t>
            </w:r>
          </w:p>
        </w:tc>
        <w:tc>
          <w:tcPr>
            <w:tcW w:w="4395" w:type="dxa"/>
            <w:shd w:val="clear" w:color="auto" w:fill="auto"/>
          </w:tcPr>
          <w:p w:rsidR="004C043D" w:rsidRPr="007A37F7" w:rsidRDefault="004C043D" w:rsidP="00BC1B7C">
            <w:pPr>
              <w:pStyle w:val="af7"/>
            </w:pPr>
            <w:r w:rsidRPr="007A37F7">
              <w:t>Спасение людей (эвакуация с верхних этажей, спасение утопающих, спасение со льда и т.п.)</w:t>
            </w:r>
          </w:p>
        </w:tc>
        <w:tc>
          <w:tcPr>
            <w:tcW w:w="2268" w:type="dxa"/>
            <w:shd w:val="clear" w:color="auto" w:fill="auto"/>
          </w:tcPr>
          <w:p w:rsidR="004C043D" w:rsidRPr="007A37F7" w:rsidRDefault="004C043D" w:rsidP="00BC1B7C">
            <w:pPr>
              <w:pStyle w:val="af7"/>
              <w:jc w:val="center"/>
            </w:pPr>
            <w:r w:rsidRPr="007A37F7">
              <w:t>11</w:t>
            </w:r>
          </w:p>
        </w:tc>
        <w:tc>
          <w:tcPr>
            <w:tcW w:w="2835" w:type="dxa"/>
          </w:tcPr>
          <w:p w:rsidR="004C043D" w:rsidRPr="007A37F7" w:rsidRDefault="004C043D" w:rsidP="00BC1B7C">
            <w:pPr>
              <w:pStyle w:val="af7"/>
              <w:jc w:val="center"/>
            </w:pPr>
            <w:r w:rsidRPr="007A37F7">
              <w:t>13</w:t>
            </w:r>
          </w:p>
        </w:tc>
      </w:tr>
      <w:tr w:rsidR="004C043D" w:rsidRPr="007A37F7" w:rsidTr="004C043D">
        <w:tc>
          <w:tcPr>
            <w:tcW w:w="1134" w:type="dxa"/>
            <w:shd w:val="clear" w:color="auto" w:fill="auto"/>
          </w:tcPr>
          <w:p w:rsidR="004C043D" w:rsidRPr="007A37F7" w:rsidRDefault="004C043D" w:rsidP="00BC1B7C">
            <w:pPr>
              <w:ind w:left="-108" w:right="-147"/>
              <w:jc w:val="center"/>
              <w:rPr>
                <w:sz w:val="24"/>
                <w:szCs w:val="24"/>
              </w:rPr>
            </w:pPr>
            <w:r w:rsidRPr="007A37F7">
              <w:rPr>
                <w:sz w:val="24"/>
                <w:szCs w:val="24"/>
              </w:rPr>
              <w:t>20</w:t>
            </w:r>
          </w:p>
        </w:tc>
        <w:tc>
          <w:tcPr>
            <w:tcW w:w="4395" w:type="dxa"/>
            <w:shd w:val="clear" w:color="auto" w:fill="auto"/>
          </w:tcPr>
          <w:p w:rsidR="004C043D" w:rsidRPr="007A37F7" w:rsidRDefault="004C043D" w:rsidP="00BC1B7C">
            <w:pPr>
              <w:pStyle w:val="af7"/>
            </w:pPr>
            <w:r w:rsidRPr="007A37F7">
              <w:t>Ложное взрывное устройство</w:t>
            </w:r>
          </w:p>
        </w:tc>
        <w:tc>
          <w:tcPr>
            <w:tcW w:w="2268" w:type="dxa"/>
            <w:shd w:val="clear" w:color="auto" w:fill="auto"/>
          </w:tcPr>
          <w:p w:rsidR="004C043D" w:rsidRPr="007A37F7" w:rsidRDefault="004C043D" w:rsidP="00BC1B7C">
            <w:pPr>
              <w:pStyle w:val="af7"/>
              <w:jc w:val="center"/>
            </w:pPr>
            <w:r w:rsidRPr="007A37F7">
              <w:t>2</w:t>
            </w:r>
          </w:p>
        </w:tc>
        <w:tc>
          <w:tcPr>
            <w:tcW w:w="2835" w:type="dxa"/>
          </w:tcPr>
          <w:p w:rsidR="004C043D" w:rsidRPr="007A37F7" w:rsidRDefault="004C043D" w:rsidP="00BC1B7C">
            <w:pPr>
              <w:pStyle w:val="af7"/>
              <w:jc w:val="center"/>
            </w:pPr>
            <w:r w:rsidRPr="007A37F7">
              <w:t>4</w:t>
            </w:r>
          </w:p>
        </w:tc>
      </w:tr>
      <w:tr w:rsidR="004C043D" w:rsidRPr="007A37F7" w:rsidTr="004C043D">
        <w:tc>
          <w:tcPr>
            <w:tcW w:w="5529" w:type="dxa"/>
            <w:gridSpan w:val="2"/>
            <w:shd w:val="clear" w:color="auto" w:fill="auto"/>
          </w:tcPr>
          <w:p w:rsidR="004C043D" w:rsidRPr="007A37F7" w:rsidRDefault="004C043D" w:rsidP="00BC1B7C">
            <w:pPr>
              <w:pStyle w:val="af7"/>
            </w:pPr>
            <w:r w:rsidRPr="007A37F7">
              <w:t>Всего отрядом спасено, чел.</w:t>
            </w:r>
          </w:p>
        </w:tc>
        <w:tc>
          <w:tcPr>
            <w:tcW w:w="2268" w:type="dxa"/>
            <w:shd w:val="clear" w:color="auto" w:fill="auto"/>
          </w:tcPr>
          <w:p w:rsidR="004C043D" w:rsidRPr="007A37F7" w:rsidRDefault="004C043D" w:rsidP="00BC1B7C">
            <w:pPr>
              <w:pStyle w:val="af7"/>
              <w:jc w:val="center"/>
            </w:pPr>
            <w:r w:rsidRPr="007A37F7">
              <w:t>20</w:t>
            </w:r>
          </w:p>
        </w:tc>
        <w:tc>
          <w:tcPr>
            <w:tcW w:w="2835" w:type="dxa"/>
          </w:tcPr>
          <w:p w:rsidR="004C043D" w:rsidRPr="007A37F7" w:rsidRDefault="004C043D" w:rsidP="00BC1B7C">
            <w:pPr>
              <w:pStyle w:val="af7"/>
              <w:jc w:val="center"/>
            </w:pPr>
            <w:r w:rsidRPr="007A37F7">
              <w:t>38</w:t>
            </w:r>
          </w:p>
        </w:tc>
      </w:tr>
      <w:tr w:rsidR="004C043D" w:rsidRPr="007A37F7" w:rsidTr="004C043D">
        <w:tc>
          <w:tcPr>
            <w:tcW w:w="5529" w:type="dxa"/>
            <w:gridSpan w:val="2"/>
            <w:shd w:val="clear" w:color="auto" w:fill="auto"/>
          </w:tcPr>
          <w:p w:rsidR="004C043D" w:rsidRPr="007A37F7" w:rsidRDefault="004C043D" w:rsidP="00BC1B7C">
            <w:pPr>
              <w:pStyle w:val="af7"/>
            </w:pPr>
            <w:r w:rsidRPr="007A37F7">
              <w:t>Оказана помощь пострадавшим, чел.</w:t>
            </w:r>
          </w:p>
        </w:tc>
        <w:tc>
          <w:tcPr>
            <w:tcW w:w="2268" w:type="dxa"/>
            <w:shd w:val="clear" w:color="auto" w:fill="auto"/>
          </w:tcPr>
          <w:p w:rsidR="004C043D" w:rsidRPr="007A37F7" w:rsidRDefault="004C043D" w:rsidP="00BC1B7C">
            <w:pPr>
              <w:pStyle w:val="af7"/>
              <w:jc w:val="center"/>
            </w:pPr>
            <w:r w:rsidRPr="007A37F7">
              <w:t>21</w:t>
            </w:r>
          </w:p>
        </w:tc>
        <w:tc>
          <w:tcPr>
            <w:tcW w:w="2835" w:type="dxa"/>
          </w:tcPr>
          <w:p w:rsidR="004C043D" w:rsidRPr="007A37F7" w:rsidRDefault="004C043D" w:rsidP="00BC1B7C">
            <w:pPr>
              <w:pStyle w:val="af7"/>
              <w:jc w:val="center"/>
            </w:pPr>
            <w:r w:rsidRPr="007A37F7">
              <w:t>25</w:t>
            </w:r>
          </w:p>
        </w:tc>
      </w:tr>
    </w:tbl>
    <w:p w:rsidR="004C043D" w:rsidRPr="006D062C" w:rsidRDefault="004C043D" w:rsidP="004C043D">
      <w:pPr>
        <w:tabs>
          <w:tab w:val="left" w:pos="0"/>
        </w:tabs>
        <w:ind w:firstLine="709"/>
        <w:jc w:val="both"/>
        <w:rPr>
          <w:sz w:val="23"/>
          <w:szCs w:val="23"/>
        </w:rPr>
      </w:pPr>
      <w:r w:rsidRPr="006D062C">
        <w:t>Сравнительный анализ динамики происшествий показывает, что в 201</w:t>
      </w:r>
      <w:r>
        <w:t>6</w:t>
      </w:r>
      <w:r w:rsidRPr="006D062C">
        <w:t xml:space="preserve"> г. на территории </w:t>
      </w:r>
      <w:proofErr w:type="gramStart"/>
      <w:r w:rsidR="00725BF1" w:rsidRPr="007F54B1">
        <w:t>г</w:t>
      </w:r>
      <w:r w:rsidR="00725BF1">
        <w:t>ородского</w:t>
      </w:r>
      <w:proofErr w:type="gramEnd"/>
      <w:r w:rsidR="00725BF1">
        <w:t xml:space="preserve"> округа</w:t>
      </w:r>
      <w:r w:rsidRPr="006D062C">
        <w:t>Кинешма</w:t>
      </w:r>
      <w:r w:rsidRPr="006D062C">
        <w:rPr>
          <w:sz w:val="23"/>
          <w:szCs w:val="23"/>
        </w:rPr>
        <w:t>:</w:t>
      </w:r>
    </w:p>
    <w:p w:rsidR="004C043D" w:rsidRPr="00335CF0" w:rsidRDefault="004C043D" w:rsidP="004C043D">
      <w:pPr>
        <w:ind w:firstLine="709"/>
        <w:jc w:val="both"/>
      </w:pPr>
      <w:r w:rsidRPr="00335CF0">
        <w:t xml:space="preserve">- количество пожаров по сравнению с показателями предыдущего года снизилось - 63 (АППГ </w:t>
      </w:r>
      <w:r>
        <w:t>-</w:t>
      </w:r>
      <w:r w:rsidRPr="00335CF0">
        <w:t xml:space="preserve"> 72, -12,5%), снизилось  также количество погибших людей при пожарах -2 человек</w:t>
      </w:r>
      <w:r>
        <w:t>а</w:t>
      </w:r>
      <w:r w:rsidRPr="00335CF0">
        <w:t xml:space="preserve"> (АППГ </w:t>
      </w:r>
      <w:r>
        <w:t>-</w:t>
      </w:r>
      <w:r w:rsidRPr="00335CF0">
        <w:t xml:space="preserve"> 5, -40%) и получивших травмы от опасных факторов пожара - 6 человек (АППГ </w:t>
      </w:r>
      <w:r>
        <w:t>-</w:t>
      </w:r>
      <w:r w:rsidRPr="00335CF0">
        <w:t xml:space="preserve"> 12, -50%)</w:t>
      </w:r>
      <w:r w:rsidR="00503929">
        <w:t>;</w:t>
      </w:r>
    </w:p>
    <w:p w:rsidR="004C043D" w:rsidRPr="00335CF0" w:rsidRDefault="004C043D" w:rsidP="004C043D">
      <w:pPr>
        <w:ind w:firstLine="709"/>
        <w:jc w:val="both"/>
      </w:pPr>
      <w:r w:rsidRPr="00335CF0">
        <w:t xml:space="preserve">-  количество происшествий на водных объектах по сравнению с 2015 г. не изменилось, гибели людей на водных объектах в текущем году не допущено (АППГ- 0) , спасено 2 человека (АППГ - 2); </w:t>
      </w:r>
    </w:p>
    <w:p w:rsidR="004C043D" w:rsidRPr="004C043D" w:rsidRDefault="004C043D" w:rsidP="004C043D">
      <w:pPr>
        <w:pStyle w:val="Default"/>
        <w:ind w:firstLine="709"/>
        <w:jc w:val="both"/>
        <w:rPr>
          <w:iCs/>
          <w:color w:val="auto"/>
          <w:sz w:val="28"/>
          <w:szCs w:val="28"/>
        </w:rPr>
      </w:pPr>
      <w:r w:rsidRPr="004C043D">
        <w:rPr>
          <w:color w:val="auto"/>
          <w:sz w:val="28"/>
          <w:szCs w:val="28"/>
        </w:rPr>
        <w:t>- в 2016 году сложной остается ситуация на дорогах  города. Не смотря на  снижение основных показателей аварийности</w:t>
      </w:r>
      <w:r w:rsidRPr="004C043D">
        <w:rPr>
          <w:iCs/>
          <w:color w:val="auto"/>
          <w:sz w:val="28"/>
          <w:szCs w:val="28"/>
        </w:rPr>
        <w:t xml:space="preserve"> на дорогах (в текущем году на </w:t>
      </w:r>
      <w:r w:rsidRPr="004C043D">
        <w:rPr>
          <w:iCs/>
          <w:color w:val="auto"/>
          <w:sz w:val="28"/>
          <w:szCs w:val="28"/>
        </w:rPr>
        <w:lastRenderedPageBreak/>
        <w:t xml:space="preserve">территории города произошло 89 ДТП (АППГ - 94, - 5,3%))  , количество пострадавших возросло (получили ранения 120 человек (АППГ - 115, + 4,3%),  погибли 8 человек (АППГ -  0, + 100%)). </w:t>
      </w:r>
    </w:p>
    <w:p w:rsidR="004C043D" w:rsidRDefault="004C043D" w:rsidP="004C043D">
      <w:pPr>
        <w:tabs>
          <w:tab w:val="left" w:pos="0"/>
        </w:tabs>
        <w:ind w:firstLine="709"/>
        <w:jc w:val="both"/>
      </w:pPr>
      <w:r w:rsidRPr="007F54B1">
        <w:t>В целом, анализ работы за 12 месяцев 201</w:t>
      </w:r>
      <w:r>
        <w:t>6</w:t>
      </w:r>
      <w:r w:rsidRPr="007F54B1">
        <w:t xml:space="preserve"> года показал, что проведенная работа по организации аварийно-спасательных работ на территории городского округа Кинешма характеризуется положительной динамикой и достижением поставленных задач.</w:t>
      </w:r>
    </w:p>
    <w:p w:rsidR="004C043D" w:rsidRPr="00F54CC0" w:rsidRDefault="004C043D" w:rsidP="004C043D">
      <w:pPr>
        <w:tabs>
          <w:tab w:val="left" w:pos="10065"/>
        </w:tabs>
        <w:ind w:firstLine="709"/>
        <w:jc w:val="both"/>
        <w:rPr>
          <w:b/>
        </w:rPr>
      </w:pPr>
      <w:proofErr w:type="gramStart"/>
      <w:r w:rsidRPr="00F54CC0">
        <w:t xml:space="preserve">В основу подготовки и обучения всех групп населения </w:t>
      </w:r>
      <w:r w:rsidR="00725BF1" w:rsidRPr="007F54B1">
        <w:t>г</w:t>
      </w:r>
      <w:r w:rsidR="00725BF1">
        <w:t>ородского округа</w:t>
      </w:r>
      <w:r w:rsidRPr="00F54CC0">
        <w:t>Кинешма положены требования Федерального закона РФ от 21.12.1994 года № 68-ФЗ «О защите населения и территорий от чрезвычайных ситуаций природного и техногенного характера», а также постановления Правительства РФ от 04.09.2003 № 547 «О подготовке населения в области защиты от чрезвычайных ситуаций природного и техногенного характера» (с изм. и доп.).</w:t>
      </w:r>
      <w:proofErr w:type="gramEnd"/>
    </w:p>
    <w:p w:rsidR="004C043D" w:rsidRPr="00F54CC0" w:rsidRDefault="004C043D" w:rsidP="004C043D">
      <w:pPr>
        <w:jc w:val="both"/>
      </w:pPr>
      <w:r w:rsidRPr="00F54CC0">
        <w:t xml:space="preserve">       Численность лиц, прошедших обучение (подготовку) за отчетный период в курсах ГО города </w:t>
      </w:r>
      <w:r w:rsidRPr="00132DC4">
        <w:t>339</w:t>
      </w:r>
      <w:r w:rsidRPr="00F54CC0">
        <w:t xml:space="preserve"> чел., </w:t>
      </w:r>
      <w:r>
        <w:t>106</w:t>
      </w:r>
      <w:r w:rsidRPr="00F54CC0">
        <w:t>% от плана (</w:t>
      </w:r>
      <w:r>
        <w:t>2015</w:t>
      </w:r>
      <w:r w:rsidRPr="00F54CC0">
        <w:t xml:space="preserve"> - </w:t>
      </w:r>
      <w:r>
        <w:t>284</w:t>
      </w:r>
      <w:r w:rsidRPr="00F54CC0">
        <w:t xml:space="preserve"> человек, </w:t>
      </w:r>
      <w:r>
        <w:t>100</w:t>
      </w:r>
      <w:r w:rsidRPr="00F54CC0">
        <w:t>% от плана).</w:t>
      </w:r>
    </w:p>
    <w:p w:rsidR="004C043D" w:rsidRPr="00F54CC0" w:rsidRDefault="004C043D" w:rsidP="004C043D">
      <w:r w:rsidRPr="00F54CC0">
        <w:t xml:space="preserve">      Из них:</w:t>
      </w:r>
    </w:p>
    <w:p w:rsidR="004C043D" w:rsidRPr="00F54CC0" w:rsidRDefault="004C043D" w:rsidP="00503929">
      <w:pPr>
        <w:ind w:firstLine="709"/>
        <w:jc w:val="both"/>
      </w:pPr>
      <w:r w:rsidRPr="00F54CC0">
        <w:t xml:space="preserve">- руководители муниципальных дошкольных образовательных учреждений - </w:t>
      </w:r>
      <w:r>
        <w:t>29</w:t>
      </w:r>
      <w:r w:rsidRPr="00F54CC0">
        <w:t xml:space="preserve"> чел. </w:t>
      </w:r>
      <w:r>
        <w:t>(161</w:t>
      </w:r>
      <w:r w:rsidRPr="00F54CC0">
        <w:t>,</w:t>
      </w:r>
      <w:r>
        <w:t>1</w:t>
      </w:r>
      <w:r w:rsidRPr="00F54CC0">
        <w:t>%);</w:t>
      </w:r>
    </w:p>
    <w:p w:rsidR="004C043D" w:rsidRPr="00F54CC0" w:rsidRDefault="004C043D" w:rsidP="00503929">
      <w:pPr>
        <w:ind w:firstLine="709"/>
      </w:pPr>
      <w:r w:rsidRPr="00F54CC0">
        <w:t xml:space="preserve">- начальники городских сборных эвакуационных пунктов - </w:t>
      </w:r>
      <w:r>
        <w:t>10</w:t>
      </w:r>
      <w:r w:rsidRPr="00F54CC0">
        <w:t xml:space="preserve"> (</w:t>
      </w:r>
      <w:r>
        <w:t>100</w:t>
      </w:r>
      <w:r w:rsidRPr="00F54CC0">
        <w:t>%);</w:t>
      </w:r>
    </w:p>
    <w:p w:rsidR="004C043D" w:rsidRPr="00F54CC0" w:rsidRDefault="004C043D" w:rsidP="00503929">
      <w:pPr>
        <w:ind w:firstLine="709"/>
      </w:pPr>
      <w:r w:rsidRPr="00F54CC0">
        <w:t xml:space="preserve">- руководители занятий по ГО организаций - </w:t>
      </w:r>
      <w:r>
        <w:t>98</w:t>
      </w:r>
      <w:r w:rsidRPr="00F54CC0">
        <w:t xml:space="preserve"> чел. (</w:t>
      </w:r>
      <w:r>
        <w:t>103</w:t>
      </w:r>
      <w:r w:rsidRPr="00F54CC0">
        <w:t>%);</w:t>
      </w:r>
    </w:p>
    <w:p w:rsidR="004C043D" w:rsidRPr="00F54CC0" w:rsidRDefault="004C043D" w:rsidP="00503929">
      <w:pPr>
        <w:ind w:firstLine="709"/>
      </w:pPr>
      <w:r w:rsidRPr="00F54CC0">
        <w:t>- инструкторы (консультанты) УКП по ГО - 8 чел. (</w:t>
      </w:r>
      <w:r>
        <w:t>133</w:t>
      </w:r>
      <w:r w:rsidRPr="00F54CC0">
        <w:t>%);</w:t>
      </w:r>
    </w:p>
    <w:p w:rsidR="004C043D" w:rsidRPr="00F54CC0" w:rsidRDefault="004C043D" w:rsidP="00503929">
      <w:pPr>
        <w:ind w:firstLine="709"/>
      </w:pPr>
      <w:r w:rsidRPr="00F54CC0">
        <w:t xml:space="preserve">- преподаватели образовательных учреждений  - </w:t>
      </w:r>
      <w:r>
        <w:t>37</w:t>
      </w:r>
      <w:r w:rsidRPr="00F54CC0">
        <w:t xml:space="preserve"> чел. (</w:t>
      </w:r>
      <w:r>
        <w:t>123</w:t>
      </w:r>
      <w:r w:rsidRPr="00F54CC0">
        <w:t>%);</w:t>
      </w:r>
    </w:p>
    <w:p w:rsidR="0074502D" w:rsidRDefault="0074502D" w:rsidP="00503929">
      <w:pPr>
        <w:ind w:firstLine="709"/>
      </w:pPr>
      <w:r w:rsidRPr="00F54CC0">
        <w:t xml:space="preserve">- вожатые детских летних оздоровительных лагерей - </w:t>
      </w:r>
      <w:r>
        <w:t>43</w:t>
      </w:r>
      <w:r w:rsidRPr="00F54CC0">
        <w:t xml:space="preserve"> чел. (</w:t>
      </w:r>
      <w:r>
        <w:t>102%);</w:t>
      </w:r>
    </w:p>
    <w:p w:rsidR="0074502D" w:rsidRDefault="0074502D" w:rsidP="00503929">
      <w:pPr>
        <w:ind w:firstLine="709"/>
        <w:rPr>
          <w:rFonts w:eastAsia="Calibri"/>
        </w:rPr>
      </w:pPr>
      <w:r>
        <w:t xml:space="preserve">- </w:t>
      </w:r>
      <w:r>
        <w:rPr>
          <w:rFonts w:eastAsia="Calibri"/>
        </w:rPr>
        <w:t>ч</w:t>
      </w:r>
      <w:r w:rsidRPr="00335CF0">
        <w:rPr>
          <w:rFonts w:eastAsia="Calibri"/>
        </w:rPr>
        <w:t>лены комиссий по предупреждению и ликвидации ЧС и обеспечению пожарной безопасности организаций (КЧС и ОПБ)</w:t>
      </w:r>
      <w:r>
        <w:rPr>
          <w:rFonts w:eastAsia="Calibri"/>
        </w:rPr>
        <w:t xml:space="preserve"> – 57 чел. (93%);</w:t>
      </w:r>
    </w:p>
    <w:p w:rsidR="0074502D" w:rsidRPr="00F54CC0" w:rsidRDefault="0074502D" w:rsidP="00503929">
      <w:pPr>
        <w:ind w:firstLine="709"/>
      </w:pPr>
      <w:r>
        <w:rPr>
          <w:rFonts w:eastAsia="Calibri"/>
        </w:rPr>
        <w:t>- ч</w:t>
      </w:r>
      <w:r w:rsidRPr="00335CF0">
        <w:rPr>
          <w:rFonts w:eastAsia="Calibri"/>
        </w:rPr>
        <w:t>лены эвакуационных комиссий организаций</w:t>
      </w:r>
      <w:r>
        <w:rPr>
          <w:rFonts w:eastAsia="Calibri"/>
        </w:rPr>
        <w:t xml:space="preserve"> – 57 чел. (98%).</w:t>
      </w:r>
    </w:p>
    <w:p w:rsidR="0074502D" w:rsidRDefault="0074502D" w:rsidP="0074502D">
      <w:pPr>
        <w:ind w:firstLine="709"/>
        <w:jc w:val="both"/>
      </w:pPr>
      <w:proofErr w:type="gramStart"/>
      <w:r w:rsidRPr="007F54B1">
        <w:t xml:space="preserve">Также </w:t>
      </w:r>
      <w:r>
        <w:t>р</w:t>
      </w:r>
      <w:r w:rsidRPr="00CF5C0C">
        <w:t>аботники МУ «Управление ГОЧС г</w:t>
      </w:r>
      <w:r w:rsidR="00503929">
        <w:t xml:space="preserve">ородского </w:t>
      </w:r>
      <w:r w:rsidRPr="00CF5C0C">
        <w:t>о</w:t>
      </w:r>
      <w:r w:rsidR="00503929">
        <w:t>круга</w:t>
      </w:r>
      <w:r w:rsidRPr="00CF5C0C">
        <w:t xml:space="preserve"> Кинешма» в 201</w:t>
      </w:r>
      <w:r>
        <w:t>6</w:t>
      </w:r>
      <w:r w:rsidRPr="00CF5C0C">
        <w:t xml:space="preserve"> году </w:t>
      </w:r>
      <w:r w:rsidRPr="00335CF0">
        <w:t>принимали активное участие в месячнике безопасности на водных объектах, месячнике безопасности в учебных заведениях города, месячнике гражданской обороны, в мероприятиях, проводимых в общеобразовательных школах города и учреждениях начального и среднего профессионального образования, в учреждениях социальной сферы, а также в летних школьных и загородных оздоровительных лагерях</w:t>
      </w:r>
      <w:r w:rsidRPr="00CF5C0C">
        <w:t>.</w:t>
      </w:r>
      <w:proofErr w:type="gramEnd"/>
      <w:r w:rsidR="00B14888">
        <w:t xml:space="preserve"> </w:t>
      </w:r>
      <w:r w:rsidRPr="007F54B1">
        <w:t xml:space="preserve">Общий охват участвовавших в этих мероприятиях составил </w:t>
      </w:r>
      <w:r w:rsidRPr="00DE12DF">
        <w:t>1006</w:t>
      </w:r>
      <w:r w:rsidRPr="007F54B1">
        <w:t xml:space="preserve"> человек.</w:t>
      </w:r>
    </w:p>
    <w:p w:rsidR="0074502D" w:rsidRPr="00503929" w:rsidRDefault="0074502D" w:rsidP="0074502D">
      <w:pPr>
        <w:pStyle w:val="af7"/>
        <w:tabs>
          <w:tab w:val="left" w:pos="0"/>
        </w:tabs>
        <w:spacing w:before="0" w:beforeAutospacing="0" w:after="0"/>
        <w:ind w:firstLine="709"/>
        <w:jc w:val="both"/>
        <w:rPr>
          <w:sz w:val="28"/>
          <w:szCs w:val="28"/>
        </w:rPr>
      </w:pPr>
      <w:r w:rsidRPr="00503929">
        <w:rPr>
          <w:sz w:val="28"/>
          <w:szCs w:val="28"/>
        </w:rPr>
        <w:t xml:space="preserve">В результате всего за 2016 год было обучено 1345 человек, что превысило план на 3,46%. </w:t>
      </w:r>
    </w:p>
    <w:p w:rsidR="0074502D" w:rsidRPr="00CF5C0C" w:rsidRDefault="0074502D" w:rsidP="0074502D">
      <w:pPr>
        <w:tabs>
          <w:tab w:val="left" w:pos="10065"/>
        </w:tabs>
        <w:jc w:val="both"/>
        <w:rPr>
          <w:b/>
        </w:rPr>
      </w:pPr>
      <w:r w:rsidRPr="00CF5C0C">
        <w:t>В 201</w:t>
      </w:r>
      <w:r>
        <w:t>6</w:t>
      </w:r>
      <w:r w:rsidRPr="00CF5C0C">
        <w:t xml:space="preserve"> г. планомерно велась работа по информированию населения о прогнозируемых возможных ЧС и пожарах, о мерах по их предупреждению, в том числе пропаганде культуры безопасности жизнедеятельности среди населения. </w:t>
      </w:r>
    </w:p>
    <w:p w:rsidR="0074502D" w:rsidRPr="00CF5C0C" w:rsidRDefault="0074502D" w:rsidP="0074502D">
      <w:pPr>
        <w:ind w:firstLine="708"/>
        <w:jc w:val="both"/>
      </w:pPr>
      <w:r w:rsidRPr="00CF5C0C">
        <w:t>Активно осуществлялась информационно-пропагандистская деятельность, направленная на предупреждение несчастных случаев на воде, предотвращение пожаров, предупреждение несчастных случаев в быту.</w:t>
      </w:r>
    </w:p>
    <w:p w:rsidR="0074502D" w:rsidRPr="00CF5C0C" w:rsidRDefault="0074502D" w:rsidP="0074502D">
      <w:pPr>
        <w:ind w:firstLine="708"/>
        <w:jc w:val="both"/>
      </w:pPr>
      <w:r w:rsidRPr="00CF5C0C">
        <w:t>Проводились информационно-разъяснительные компании по предупреждению сезонных рисков (паводковый период, летний пожароопасный период, период купального сезона, период ледостава, новогодние праздники и др.).</w:t>
      </w:r>
    </w:p>
    <w:p w:rsidR="0074502D" w:rsidRPr="00CF5C0C" w:rsidRDefault="0074502D" w:rsidP="0074502D">
      <w:pPr>
        <w:ind w:right="-93" w:firstLine="708"/>
        <w:jc w:val="both"/>
      </w:pPr>
      <w:r w:rsidRPr="00CF5C0C">
        <w:t>Всего в 201</w:t>
      </w:r>
      <w:r>
        <w:t>6</w:t>
      </w:r>
      <w:r w:rsidRPr="00CF5C0C">
        <w:t xml:space="preserve"> году:</w:t>
      </w:r>
    </w:p>
    <w:p w:rsidR="0074502D" w:rsidRPr="00CF5C0C" w:rsidRDefault="0074502D" w:rsidP="003213EC">
      <w:pPr>
        <w:ind w:firstLine="709"/>
        <w:jc w:val="both"/>
      </w:pPr>
      <w:r w:rsidRPr="00CF5C0C">
        <w:lastRenderedPageBreak/>
        <w:t xml:space="preserve">- в печатных изданиях СМИ, осуществляющих вещание на территории  города, опубликованы </w:t>
      </w:r>
      <w:r>
        <w:t>164</w:t>
      </w:r>
      <w:r w:rsidRPr="00CF5C0C">
        <w:t xml:space="preserve"> стат</w:t>
      </w:r>
      <w:r>
        <w:t>ьи</w:t>
      </w:r>
      <w:r w:rsidRPr="00CF5C0C">
        <w:t xml:space="preserve"> по предупреждению несчастных случаев на воде, предотвращени</w:t>
      </w:r>
      <w:r>
        <w:t>ю</w:t>
      </w:r>
      <w:r w:rsidRPr="00CF5C0C">
        <w:t xml:space="preserve"> пожаров, предупреждени</w:t>
      </w:r>
      <w:r>
        <w:t>ю</w:t>
      </w:r>
      <w:r w:rsidRPr="00CF5C0C">
        <w:t xml:space="preserve"> несчастных случаев в быту</w:t>
      </w:r>
      <w:r>
        <w:t xml:space="preserve"> (</w:t>
      </w:r>
      <w:r w:rsidRPr="00335CF0">
        <w:t>в том числе и в электронных СМИ</w:t>
      </w:r>
      <w:r>
        <w:t>)</w:t>
      </w:r>
      <w:r w:rsidRPr="00CF5C0C">
        <w:t>;</w:t>
      </w:r>
    </w:p>
    <w:p w:rsidR="0074502D" w:rsidRPr="00CF5C0C" w:rsidRDefault="0074502D" w:rsidP="003213EC">
      <w:pPr>
        <w:ind w:firstLine="709"/>
        <w:jc w:val="both"/>
      </w:pPr>
      <w:r w:rsidRPr="00CF5C0C">
        <w:t xml:space="preserve">- проведены </w:t>
      </w:r>
      <w:r>
        <w:t>43</w:t>
      </w:r>
      <w:r w:rsidRPr="00CF5C0C">
        <w:t xml:space="preserve"> лекции и беседы в учебных заведениях и других организациях;</w:t>
      </w:r>
    </w:p>
    <w:p w:rsidR="0074502D" w:rsidRPr="003213EC" w:rsidRDefault="0074502D" w:rsidP="003213EC">
      <w:pPr>
        <w:pStyle w:val="af7"/>
        <w:spacing w:before="0" w:beforeAutospacing="0" w:after="0"/>
        <w:ind w:firstLine="709"/>
        <w:jc w:val="both"/>
        <w:rPr>
          <w:sz w:val="28"/>
          <w:szCs w:val="28"/>
        </w:rPr>
      </w:pPr>
      <w:r w:rsidRPr="003213EC">
        <w:rPr>
          <w:sz w:val="28"/>
          <w:szCs w:val="28"/>
        </w:rPr>
        <w:t xml:space="preserve">- выпущено 10050 экземпляровпечатной продукции (памятки, пособия, рекомендации и др.) по вопросам обеспечения безопасности населения города; </w:t>
      </w:r>
    </w:p>
    <w:p w:rsidR="0074502D" w:rsidRDefault="0074502D" w:rsidP="003213EC">
      <w:pPr>
        <w:ind w:firstLine="709"/>
        <w:jc w:val="both"/>
      </w:pPr>
      <w:r w:rsidRPr="00CF5C0C">
        <w:t xml:space="preserve">- </w:t>
      </w:r>
      <w:r w:rsidRPr="00335CF0">
        <w:t xml:space="preserve">983 </w:t>
      </w:r>
      <w:r w:rsidRPr="00CF5C0C">
        <w:t>раз осуществлялась трансляция видеороликов по безопасности людей по городскому телевизионному каналу («КТВ-ТНТ»</w:t>
      </w:r>
      <w:r>
        <w:t xml:space="preserve"> ТВ «Антенна»), на светодиодных экранах</w:t>
      </w:r>
      <w:r w:rsidRPr="00CF5C0C">
        <w:t xml:space="preserve"> у ТЦ «Никольский»</w:t>
      </w:r>
      <w:r>
        <w:t xml:space="preserve"> и в супермаркетах</w:t>
      </w:r>
      <w:r w:rsidRPr="00CF5C0C">
        <w:t>;</w:t>
      </w:r>
    </w:p>
    <w:p w:rsidR="0074502D" w:rsidRPr="00CF5C0C" w:rsidRDefault="0074502D" w:rsidP="003213EC">
      <w:pPr>
        <w:ind w:firstLine="709"/>
        <w:jc w:val="both"/>
      </w:pPr>
      <w:r w:rsidRPr="00335CF0">
        <w:t>- в 2016 году также организовано 1183 выступлений на радио</w:t>
      </w:r>
      <w:r>
        <w:t>.</w:t>
      </w:r>
    </w:p>
    <w:p w:rsidR="0074502D" w:rsidRPr="00F54CC0" w:rsidRDefault="0074502D" w:rsidP="0074502D">
      <w:pPr>
        <w:ind w:right="-91"/>
        <w:jc w:val="both"/>
      </w:pPr>
      <w:r w:rsidRPr="00F54CC0">
        <w:t xml:space="preserve">          В 201</w:t>
      </w:r>
      <w:r>
        <w:t>6</w:t>
      </w:r>
      <w:r w:rsidRPr="00F54CC0">
        <w:t xml:space="preserve"> году планово обновлялась информация в разделе «Защита населения» на официальном сайте администрации </w:t>
      </w:r>
      <w:r w:rsidR="00725BF1" w:rsidRPr="007F54B1">
        <w:t>г</w:t>
      </w:r>
      <w:r w:rsidR="00725BF1">
        <w:t>ородского округа</w:t>
      </w:r>
      <w:r w:rsidRPr="00F54CC0">
        <w:t>Кинешма.</w:t>
      </w:r>
    </w:p>
    <w:p w:rsidR="0074502D" w:rsidRPr="00725BF1" w:rsidRDefault="0074502D" w:rsidP="0074502D">
      <w:pPr>
        <w:pStyle w:val="Default"/>
        <w:tabs>
          <w:tab w:val="left" w:pos="0"/>
        </w:tabs>
        <w:ind w:firstLine="709"/>
        <w:jc w:val="both"/>
        <w:rPr>
          <w:color w:val="FF0000"/>
          <w:sz w:val="28"/>
          <w:szCs w:val="28"/>
        </w:rPr>
      </w:pPr>
      <w:r w:rsidRPr="00725BF1">
        <w:rPr>
          <w:color w:val="auto"/>
          <w:sz w:val="28"/>
          <w:szCs w:val="28"/>
        </w:rPr>
        <w:t xml:space="preserve">За 2016 год на территории </w:t>
      </w:r>
      <w:r w:rsidR="00725BF1" w:rsidRPr="00725BF1">
        <w:rPr>
          <w:sz w:val="28"/>
          <w:szCs w:val="28"/>
        </w:rPr>
        <w:t>городского округа</w:t>
      </w:r>
      <w:r w:rsidRPr="00725BF1">
        <w:rPr>
          <w:color w:val="auto"/>
          <w:sz w:val="28"/>
          <w:szCs w:val="28"/>
        </w:rPr>
        <w:t xml:space="preserve"> Кинешма зарегистрировано  63 пожара (2015 – 72, </w:t>
      </w:r>
      <w:r w:rsidRPr="00725BF1">
        <w:rPr>
          <w:sz w:val="28"/>
          <w:szCs w:val="28"/>
        </w:rPr>
        <w:t>- 12,5%).</w:t>
      </w:r>
    </w:p>
    <w:p w:rsidR="0074502D" w:rsidRPr="00725BF1" w:rsidRDefault="0074502D" w:rsidP="0074502D">
      <w:pPr>
        <w:ind w:firstLine="708"/>
        <w:jc w:val="both"/>
      </w:pPr>
      <w:r w:rsidRPr="00725BF1">
        <w:t>Основными причинами пожаров в 2016 году явились:</w:t>
      </w:r>
    </w:p>
    <w:p w:rsidR="0074502D" w:rsidRPr="00725BF1" w:rsidRDefault="0074502D" w:rsidP="0074502D">
      <w:pPr>
        <w:pStyle w:val="af7"/>
        <w:spacing w:before="0" w:beforeAutospacing="0" w:after="0"/>
        <w:ind w:firstLine="567"/>
        <w:rPr>
          <w:sz w:val="28"/>
          <w:szCs w:val="28"/>
        </w:rPr>
      </w:pPr>
      <w:r w:rsidRPr="00725BF1">
        <w:rPr>
          <w:sz w:val="28"/>
          <w:szCs w:val="28"/>
        </w:rPr>
        <w:t>- неисправность электрической проводки;</w:t>
      </w:r>
    </w:p>
    <w:p w:rsidR="0074502D" w:rsidRPr="00725BF1" w:rsidRDefault="0074502D" w:rsidP="0074502D">
      <w:pPr>
        <w:pStyle w:val="af7"/>
        <w:spacing w:before="0" w:beforeAutospacing="0" w:after="0"/>
        <w:ind w:firstLine="567"/>
        <w:rPr>
          <w:sz w:val="28"/>
          <w:szCs w:val="28"/>
        </w:rPr>
      </w:pPr>
      <w:r w:rsidRPr="00725BF1">
        <w:rPr>
          <w:sz w:val="28"/>
          <w:szCs w:val="28"/>
        </w:rPr>
        <w:t>- неправильное устройство и неисправность отопительных печей и дымоходов;</w:t>
      </w:r>
    </w:p>
    <w:p w:rsidR="0074502D" w:rsidRPr="00725BF1" w:rsidRDefault="0074502D" w:rsidP="0074502D">
      <w:pPr>
        <w:pStyle w:val="af7"/>
        <w:spacing w:before="0" w:beforeAutospacing="0" w:after="0"/>
        <w:ind w:firstLine="567"/>
        <w:rPr>
          <w:sz w:val="28"/>
          <w:szCs w:val="28"/>
        </w:rPr>
      </w:pPr>
      <w:r w:rsidRPr="00725BF1">
        <w:rPr>
          <w:sz w:val="28"/>
          <w:szCs w:val="28"/>
        </w:rPr>
        <w:t>- неосторожное обращение с огнем при курении;</w:t>
      </w:r>
    </w:p>
    <w:p w:rsidR="0074502D" w:rsidRPr="00725BF1" w:rsidRDefault="0074502D" w:rsidP="0074502D">
      <w:pPr>
        <w:pStyle w:val="af7"/>
        <w:spacing w:before="0" w:beforeAutospacing="0" w:after="0"/>
        <w:ind w:firstLine="567"/>
        <w:rPr>
          <w:sz w:val="28"/>
          <w:szCs w:val="28"/>
        </w:rPr>
      </w:pPr>
      <w:r w:rsidRPr="00725BF1">
        <w:rPr>
          <w:sz w:val="28"/>
          <w:szCs w:val="28"/>
        </w:rPr>
        <w:t>- поджог.</w:t>
      </w:r>
    </w:p>
    <w:p w:rsidR="0074502D" w:rsidRPr="00725BF1" w:rsidRDefault="0074502D" w:rsidP="0074502D">
      <w:pPr>
        <w:pStyle w:val="af7"/>
        <w:spacing w:before="0" w:beforeAutospacing="0" w:after="0"/>
        <w:ind w:firstLine="567"/>
        <w:rPr>
          <w:sz w:val="28"/>
          <w:szCs w:val="28"/>
        </w:rPr>
      </w:pPr>
      <w:r w:rsidRPr="00725BF1">
        <w:rPr>
          <w:sz w:val="28"/>
          <w:szCs w:val="28"/>
        </w:rPr>
        <w:t>В 2016 году при пожарах на территории городского округа Кинешма погибло  2 человека (АППГ - 5, - 40%), травмы от опасных факторов пожара получили 6 человек (АППГ - 12, - 50%).</w:t>
      </w:r>
    </w:p>
    <w:p w:rsidR="0074502D" w:rsidRPr="00335CF0" w:rsidRDefault="0074502D" w:rsidP="0074502D">
      <w:pPr>
        <w:ind w:firstLine="567"/>
        <w:jc w:val="both"/>
        <w:rPr>
          <w:b/>
        </w:rPr>
      </w:pPr>
      <w:r w:rsidRPr="00335CF0">
        <w:t>В 2016 году в городском округе Кинешма крупных пожаров не зарегистрировано.</w:t>
      </w:r>
    </w:p>
    <w:p w:rsidR="0074502D" w:rsidRPr="003213EC" w:rsidRDefault="0074502D" w:rsidP="003213EC">
      <w:pPr>
        <w:pStyle w:val="af7"/>
        <w:spacing w:before="0" w:beforeAutospacing="0" w:after="0"/>
        <w:ind w:firstLine="709"/>
        <w:jc w:val="both"/>
        <w:rPr>
          <w:bCs/>
          <w:sz w:val="28"/>
          <w:szCs w:val="28"/>
        </w:rPr>
      </w:pPr>
      <w:proofErr w:type="gramStart"/>
      <w:r w:rsidRPr="003213EC">
        <w:rPr>
          <w:sz w:val="28"/>
          <w:szCs w:val="28"/>
        </w:rPr>
        <w:t xml:space="preserve">За период с 01.01.2016 по 31.12.2016 на Кинешемском телевидении </w:t>
      </w:r>
      <w:r w:rsidR="003213EC">
        <w:rPr>
          <w:sz w:val="28"/>
          <w:szCs w:val="28"/>
        </w:rPr>
        <w:t xml:space="preserve">транслировались </w:t>
      </w:r>
      <w:r w:rsidRPr="003213EC">
        <w:rPr>
          <w:sz w:val="28"/>
          <w:szCs w:val="28"/>
        </w:rPr>
        <w:t>видеоролики на противопожарную тематику транслировались 268 раз, выступлений на радио проведено 1102, в периодическую печать направлено 54 заметки, проведены 12 лекций и бесед в учебных заведениях и других организациях (охват составил 526 человек), проведено 10 выступлений (лекции и беседы) с другими категориями населения по вопросам о</w:t>
      </w:r>
      <w:r w:rsidRPr="003213EC">
        <w:rPr>
          <w:bCs/>
          <w:sz w:val="28"/>
          <w:szCs w:val="28"/>
        </w:rPr>
        <w:t>беспечения пожарной безопасности (охват - 229</w:t>
      </w:r>
      <w:proofErr w:type="gramEnd"/>
      <w:r w:rsidRPr="003213EC">
        <w:rPr>
          <w:bCs/>
          <w:sz w:val="28"/>
          <w:szCs w:val="28"/>
        </w:rPr>
        <w:t xml:space="preserve"> чел.).</w:t>
      </w:r>
    </w:p>
    <w:p w:rsidR="0074502D" w:rsidRPr="003007CB" w:rsidRDefault="0074502D" w:rsidP="0074502D">
      <w:pPr>
        <w:ind w:right="-143" w:firstLine="567"/>
        <w:jc w:val="both"/>
      </w:pPr>
      <w:r w:rsidRPr="003007CB">
        <w:t xml:space="preserve">На территории </w:t>
      </w:r>
      <w:proofErr w:type="gramStart"/>
      <w:r w:rsidR="00725BF1" w:rsidRPr="007F54B1">
        <w:t>г</w:t>
      </w:r>
      <w:r w:rsidR="00725BF1">
        <w:t>ородского</w:t>
      </w:r>
      <w:proofErr w:type="gramEnd"/>
      <w:r w:rsidR="00725BF1">
        <w:t xml:space="preserve"> округа</w:t>
      </w:r>
      <w:r w:rsidRPr="003007CB">
        <w:t xml:space="preserve">Кинешма  проведено более 5 тыс. </w:t>
      </w:r>
      <w:proofErr w:type="spellStart"/>
      <w:r w:rsidRPr="003007CB">
        <w:t>подворовых</w:t>
      </w:r>
      <w:proofErr w:type="spellEnd"/>
      <w:r w:rsidRPr="003007CB">
        <w:t xml:space="preserve"> обходов.</w:t>
      </w:r>
    </w:p>
    <w:p w:rsidR="00AF2B81" w:rsidRPr="00AF2B81" w:rsidRDefault="00AF2B81" w:rsidP="00AF2B81">
      <w:pPr>
        <w:pStyle w:val="af7"/>
        <w:spacing w:before="0" w:beforeAutospacing="0" w:after="0"/>
        <w:ind w:firstLine="567"/>
        <w:rPr>
          <w:sz w:val="28"/>
          <w:szCs w:val="28"/>
        </w:rPr>
      </w:pPr>
      <w:r w:rsidRPr="00AF2B81">
        <w:rPr>
          <w:sz w:val="28"/>
          <w:szCs w:val="28"/>
        </w:rPr>
        <w:t>Выпущено 8460 памяток на противопожарную тематику.</w:t>
      </w:r>
    </w:p>
    <w:p w:rsidR="00AF2B81" w:rsidRPr="00AF2B81" w:rsidRDefault="00AF2B81" w:rsidP="00AF2B81">
      <w:pPr>
        <w:pStyle w:val="af7"/>
        <w:spacing w:before="0" w:beforeAutospacing="0" w:after="0"/>
        <w:ind w:firstLine="567"/>
        <w:jc w:val="both"/>
        <w:rPr>
          <w:sz w:val="28"/>
          <w:szCs w:val="28"/>
        </w:rPr>
      </w:pPr>
      <w:r w:rsidRPr="00AF2B81">
        <w:rPr>
          <w:bCs/>
          <w:sz w:val="28"/>
          <w:szCs w:val="28"/>
        </w:rPr>
        <w:t xml:space="preserve">В 2016 году на территории </w:t>
      </w:r>
      <w:r w:rsidR="00725BF1" w:rsidRPr="00725BF1">
        <w:rPr>
          <w:sz w:val="28"/>
          <w:szCs w:val="28"/>
        </w:rPr>
        <w:t>городского округа</w:t>
      </w:r>
      <w:r w:rsidRPr="00AF2B81">
        <w:rPr>
          <w:bCs/>
          <w:sz w:val="28"/>
          <w:szCs w:val="28"/>
        </w:rPr>
        <w:t xml:space="preserve">Кинешма </w:t>
      </w:r>
      <w:r w:rsidRPr="00AF2B81">
        <w:rPr>
          <w:sz w:val="28"/>
          <w:szCs w:val="28"/>
        </w:rPr>
        <w:t>лесных пожаров</w:t>
      </w:r>
      <w:r w:rsidRPr="00AF2B81">
        <w:rPr>
          <w:bCs/>
          <w:sz w:val="28"/>
          <w:szCs w:val="28"/>
        </w:rPr>
        <w:t xml:space="preserve"> не произошло (АППГ - 0). </w:t>
      </w:r>
      <w:r w:rsidRPr="00AF2B81">
        <w:rPr>
          <w:sz w:val="28"/>
          <w:szCs w:val="28"/>
        </w:rPr>
        <w:t xml:space="preserve">С целью профилактики лесных пожаров силами ПСО  МУ «Управление ГОЧС </w:t>
      </w:r>
      <w:r w:rsidR="00503929" w:rsidRPr="00503929">
        <w:rPr>
          <w:sz w:val="28"/>
          <w:szCs w:val="28"/>
        </w:rPr>
        <w:t>городского округа</w:t>
      </w:r>
      <w:r w:rsidRPr="00AF2B81">
        <w:rPr>
          <w:sz w:val="28"/>
          <w:szCs w:val="28"/>
        </w:rPr>
        <w:t>Кинешма» проводились патрулирования городских лесов. Всего проведено 33 рейда.</w:t>
      </w:r>
    </w:p>
    <w:p w:rsidR="00AF2B81" w:rsidRPr="007F54B1" w:rsidRDefault="00AF2B81" w:rsidP="00AF2B81">
      <w:pPr>
        <w:tabs>
          <w:tab w:val="left" w:pos="0"/>
        </w:tabs>
        <w:ind w:firstLine="709"/>
        <w:jc w:val="both"/>
      </w:pPr>
      <w:r w:rsidRPr="007F54B1">
        <w:t>В рамках специальной подпрограммы «Противопожарное водоснабжение городского округа Кинешма» муниципальной программы городского округа Кинешма «Защита населения и территорий от чрезвычайных ситуаций, обеспечение пожарной безопасности и безопасность людей» в 201</w:t>
      </w:r>
      <w:r>
        <w:t xml:space="preserve">6 </w:t>
      </w:r>
      <w:r w:rsidRPr="007F54B1">
        <w:t xml:space="preserve">оду установлено новых, отремонтировано неисправных и заменено устаревших - </w:t>
      </w:r>
      <w:r>
        <w:t>6</w:t>
      </w:r>
      <w:r w:rsidRPr="007F54B1">
        <w:t xml:space="preserve"> пожарных гидрант</w:t>
      </w:r>
      <w:r>
        <w:t xml:space="preserve">ов. </w:t>
      </w:r>
    </w:p>
    <w:p w:rsidR="00AF2B81" w:rsidRPr="007F54B1" w:rsidRDefault="00AF2B81" w:rsidP="00AF2B81">
      <w:pPr>
        <w:tabs>
          <w:tab w:val="left" w:pos="0"/>
        </w:tabs>
        <w:ind w:firstLine="709"/>
        <w:jc w:val="both"/>
      </w:pPr>
      <w:r w:rsidRPr="007F54B1">
        <w:t>В полном объеме реализуются мероприятия специальной подпрограммы «</w:t>
      </w:r>
      <w:r w:rsidRPr="00335CF0">
        <w:t xml:space="preserve">Внедрение и развитие АПК «Безопасный город» на территории городского округа </w:t>
      </w:r>
      <w:r w:rsidRPr="00335CF0">
        <w:lastRenderedPageBreak/>
        <w:t>Кинешма</w:t>
      </w:r>
      <w:r w:rsidRPr="007F54B1">
        <w:t>»</w:t>
      </w:r>
      <w:r w:rsidRPr="007F54B1">
        <w:rPr>
          <w:bCs/>
        </w:rPr>
        <w:t xml:space="preserve">, в рамках выполнения которой в помещение </w:t>
      </w:r>
      <w:r w:rsidRPr="007F54B1">
        <w:t xml:space="preserve">единой дежурно-диспетчерской службы МУ «Управление ГОЧС </w:t>
      </w:r>
      <w:r w:rsidR="00503929" w:rsidRPr="007F54B1">
        <w:t>г</w:t>
      </w:r>
      <w:r w:rsidR="00503929">
        <w:t>ородского округа</w:t>
      </w:r>
      <w:r w:rsidRPr="007F54B1">
        <w:t xml:space="preserve">Кинешма» (далее ЕДДС) </w:t>
      </w:r>
      <w:r w:rsidRPr="007F54B1">
        <w:rPr>
          <w:bCs/>
        </w:rPr>
        <w:t xml:space="preserve">выведены видеосигналы камер, расположенных на территории города </w:t>
      </w:r>
      <w:r w:rsidRPr="007F54B1">
        <w:t>в общественных местах и в местах массового скопления граждан, на опасных транспортных развязках</w:t>
      </w:r>
      <w:proofErr w:type="gramStart"/>
      <w:r w:rsidRPr="007F54B1">
        <w:t>.</w:t>
      </w:r>
      <w:r w:rsidRPr="007F54B1">
        <w:rPr>
          <w:bCs/>
        </w:rPr>
        <w:t>В</w:t>
      </w:r>
      <w:proofErr w:type="gramEnd"/>
      <w:r w:rsidRPr="007F54B1">
        <w:rPr>
          <w:bCs/>
        </w:rPr>
        <w:t xml:space="preserve"> </w:t>
      </w:r>
      <w:r>
        <w:rPr>
          <w:bCs/>
        </w:rPr>
        <w:t>декабре 2016 го</w:t>
      </w:r>
      <w:r w:rsidRPr="007F54B1">
        <w:rPr>
          <w:bCs/>
        </w:rPr>
        <w:t>да были закуплены</w:t>
      </w:r>
      <w:r>
        <w:rPr>
          <w:bCs/>
        </w:rPr>
        <w:t xml:space="preserve"> </w:t>
      </w:r>
      <w:proofErr w:type="gramStart"/>
      <w:r>
        <w:rPr>
          <w:bCs/>
        </w:rPr>
        <w:t>5 новых камер видеонаблюдения, монтаж и подключение которых запланировано на 2017 год, у</w:t>
      </w:r>
      <w:r w:rsidRPr="007F54B1">
        <w:rPr>
          <w:bCs/>
        </w:rPr>
        <w:t xml:space="preserve">становлены и подключены </w:t>
      </w:r>
      <w:r>
        <w:rPr>
          <w:bCs/>
        </w:rPr>
        <w:t xml:space="preserve">3 </w:t>
      </w:r>
      <w:r w:rsidRPr="007F54B1">
        <w:rPr>
          <w:bCs/>
        </w:rPr>
        <w:t>новых видеокамеры.</w:t>
      </w:r>
      <w:proofErr w:type="gramEnd"/>
      <w:r w:rsidRPr="007F54B1">
        <w:rPr>
          <w:bCs/>
        </w:rPr>
        <w:t xml:space="preserve"> На данный момент в режиме постоянного видеонаблюдения работают </w:t>
      </w:r>
      <w:r>
        <w:rPr>
          <w:bCs/>
        </w:rPr>
        <w:t>14</w:t>
      </w:r>
      <w:r w:rsidRPr="007F54B1">
        <w:rPr>
          <w:bCs/>
        </w:rPr>
        <w:t xml:space="preserve"> камер видеонаблюдения, что позволяет сократить время реагирования поисково-спасательного отряда Управления на чрезвычайные ситуации и происшествия, вовремя оповестить аварийные и специализированные службы города.</w:t>
      </w:r>
    </w:p>
    <w:p w:rsidR="00AF2B81" w:rsidRPr="00335CF0" w:rsidRDefault="00AF2B81" w:rsidP="00AF2B81">
      <w:pPr>
        <w:ind w:firstLine="708"/>
        <w:jc w:val="both"/>
      </w:pPr>
      <w:r>
        <w:t>Одновременно</w:t>
      </w:r>
      <w:r w:rsidRPr="007F54B1">
        <w:t xml:space="preserve"> в течение отчетного года идет развитие проекта по созданию, развитию и организации эксплуатации «Системы-112» на территории городского округа Кинешма. </w:t>
      </w:r>
      <w:r w:rsidRPr="00CF5C0C">
        <w:t xml:space="preserve">Единая дежурная диспетчерская служба городского округа Кинешма </w:t>
      </w:r>
      <w:r>
        <w:t xml:space="preserve">создана на базе Управления и </w:t>
      </w:r>
      <w:r w:rsidRPr="00CF5C0C">
        <w:t>включает в свой состав 9 специалистов</w:t>
      </w:r>
      <w:proofErr w:type="gramStart"/>
      <w:r w:rsidR="009A7B92">
        <w:t>.</w:t>
      </w:r>
      <w:r w:rsidRPr="00335CF0">
        <w:t>В</w:t>
      </w:r>
      <w:proofErr w:type="gramEnd"/>
      <w:r w:rsidRPr="00335CF0">
        <w:t xml:space="preserve"> целях реализации данного проекта установлено оборудование автоматизированного рабочего места диспетчера «112», абонентские комплекты системы-112 в дежурно-диспетчерских службах 01, 02, 03, 04. На территории города проведены работы 1 и 2 очереди по монтажу и наладке оборудования региональной системы оповещения. Смонтирован и установлен в ЕДДС пульт управления системой оповещения города, установлено оборудования оповещения на 7 объектах. </w:t>
      </w:r>
    </w:p>
    <w:p w:rsidR="00AF2B81" w:rsidRPr="00335CF0" w:rsidRDefault="00AF2B81" w:rsidP="00AF2B81">
      <w:pPr>
        <w:ind w:firstLine="708"/>
        <w:jc w:val="both"/>
      </w:pPr>
      <w:r w:rsidRPr="00335CF0">
        <w:t xml:space="preserve">С </w:t>
      </w:r>
      <w:r w:rsidRPr="00335CF0">
        <w:rPr>
          <w:lang w:val="en-US"/>
        </w:rPr>
        <w:t>IV</w:t>
      </w:r>
      <w:r w:rsidRPr="00335CF0">
        <w:t xml:space="preserve"> квартала 2014 года ЕДДС вошла в пилотный проект по созданию и организации эксплуатации системы мониторинга трансформаторных подстанций на территории </w:t>
      </w:r>
      <w:r w:rsidR="00503929" w:rsidRPr="007F54B1">
        <w:t>г</w:t>
      </w:r>
      <w:r w:rsidR="00503929">
        <w:t>ородского округа</w:t>
      </w:r>
      <w:r w:rsidRPr="00335CF0">
        <w:t xml:space="preserve"> Кинешма. В целях реализации данного проекта установлено оборудование на 8 ТП и автоматизированное рабочее места диспетчера, введена в эксплуатацию метеостанция.</w:t>
      </w:r>
    </w:p>
    <w:p w:rsidR="00AF2B81" w:rsidRPr="00CF5C0C" w:rsidRDefault="00AF2B81" w:rsidP="00AF2B81">
      <w:pPr>
        <w:ind w:firstLine="708"/>
        <w:jc w:val="both"/>
      </w:pPr>
      <w:r w:rsidRPr="00CF5C0C">
        <w:t xml:space="preserve">Дежурство специалистов ЕДДС </w:t>
      </w:r>
      <w:proofErr w:type="gramStart"/>
      <w:r w:rsidR="00503929" w:rsidRPr="007F54B1">
        <w:t>г</w:t>
      </w:r>
      <w:r w:rsidR="00503929">
        <w:t>ородского</w:t>
      </w:r>
      <w:proofErr w:type="gramEnd"/>
      <w:r w:rsidR="00503929">
        <w:t xml:space="preserve"> округа</w:t>
      </w:r>
      <w:r w:rsidRPr="00CF5C0C">
        <w:t xml:space="preserve">Кинешма организовано в составе оперативно-дежурных смен, в круглосуточном режиме. </w:t>
      </w:r>
    </w:p>
    <w:p w:rsidR="00AF2B81" w:rsidRPr="00CF5C0C" w:rsidRDefault="00AF2B81" w:rsidP="00AF2B81">
      <w:pPr>
        <w:jc w:val="both"/>
      </w:pPr>
      <w:r w:rsidRPr="00CF5C0C">
        <w:t xml:space="preserve">            В целях обеспечения оптимальной эффективности работы оперативных дежурных и диспетчеров ЕДДС разработаны функциональные обязанности, а также алгоритмы работ в различных режимах деятельности.  </w:t>
      </w:r>
    </w:p>
    <w:p w:rsidR="00AF2B81" w:rsidRDefault="00AF2B81" w:rsidP="00AF2B81">
      <w:pPr>
        <w:jc w:val="both"/>
      </w:pPr>
      <w:r w:rsidRPr="00CF5C0C">
        <w:t xml:space="preserve">          Созданная электронная база данных используется сотрудниками ЕДДС в различных ситуациях, корректируется своевременно.</w:t>
      </w:r>
    </w:p>
    <w:p w:rsidR="00AF2B81" w:rsidRPr="0089651D" w:rsidRDefault="00AF2B81" w:rsidP="00AF2B81">
      <w:pPr>
        <w:ind w:firstLine="708"/>
        <w:jc w:val="both"/>
      </w:pPr>
      <w:r w:rsidRPr="0089651D">
        <w:t xml:space="preserve">Всего в </w:t>
      </w:r>
      <w:r>
        <w:t>отчетном</w:t>
      </w:r>
      <w:r w:rsidRPr="0089651D">
        <w:t xml:space="preserve"> году специалистами ЕДДС принято 5030 (2016 - 4897) обращений и сообщений от населения и организаций о происшествиях, пожарах, ЧС, оказании помощи. </w:t>
      </w:r>
    </w:p>
    <w:p w:rsidR="00AF2B81" w:rsidRDefault="00AF2B81" w:rsidP="00AF2B81">
      <w:pPr>
        <w:ind w:firstLine="709"/>
        <w:jc w:val="both"/>
      </w:pPr>
      <w:r w:rsidRPr="005C6052">
        <w:t>Во всех случаях персонал ЕДДС в полном объеме обеспечил своевременный сбор и оперативную обработку информации, её своевременное доведение до аварийных и специализированных служб города.</w:t>
      </w:r>
    </w:p>
    <w:p w:rsidR="00AF2B81" w:rsidRPr="00335CF0" w:rsidRDefault="00AF2B81" w:rsidP="00AF2B81">
      <w:pPr>
        <w:ind w:firstLine="567"/>
        <w:jc w:val="both"/>
      </w:pPr>
      <w:proofErr w:type="gramStart"/>
      <w:r w:rsidRPr="00335CF0">
        <w:t xml:space="preserve">В соответствии с возлагаемыми на ЕДДС </w:t>
      </w:r>
      <w:r w:rsidR="00503929" w:rsidRPr="007F54B1">
        <w:t>г</w:t>
      </w:r>
      <w:r w:rsidR="00503929">
        <w:t>ородского округа</w:t>
      </w:r>
      <w:r w:rsidRPr="00335CF0">
        <w:t xml:space="preserve">Кинешма задачами разработаны и заключены с организациями, осуществляющими свою деятельность на территории города, 15 соглашений о порядке сбора, обмена, использования информации и взаимодействия при возникновении (угрозе возникновения) происшествий и чрезвычайных ситуаций на территории </w:t>
      </w:r>
      <w:r w:rsidR="00503929" w:rsidRPr="007F54B1">
        <w:t>г</w:t>
      </w:r>
      <w:r w:rsidR="00503929">
        <w:t>ородского округа</w:t>
      </w:r>
      <w:r w:rsidRPr="00335CF0">
        <w:t xml:space="preserve">Кинешма. </w:t>
      </w:r>
      <w:proofErr w:type="gramEnd"/>
    </w:p>
    <w:p w:rsidR="00AF2B81" w:rsidRDefault="00AF2B81" w:rsidP="00AF2B81">
      <w:pPr>
        <w:tabs>
          <w:tab w:val="left" w:pos="0"/>
        </w:tabs>
        <w:ind w:firstLine="709"/>
        <w:jc w:val="both"/>
      </w:pPr>
      <w:proofErr w:type="gramStart"/>
      <w:r w:rsidRPr="007F54B1">
        <w:t xml:space="preserve">С целью обеспечения последовательного снижения рисков чрезвычайных ситуаций, повышения безопасности населения и защищенности критически важных </w:t>
      </w:r>
      <w:r w:rsidRPr="007F54B1">
        <w:lastRenderedPageBreak/>
        <w:t>объектов от угроз природного и техногенного характера, а также обеспечения необходимых условий для безопасности жизнедеятельности и устойчивого социально-экономического развития городского округа Кинешма, в рамках специальной подпрограммы «Снижение рисков и смягчение последствий чрезвычайных ситуаций природного и техногенного характера», в 201</w:t>
      </w:r>
      <w:r>
        <w:t>6</w:t>
      </w:r>
      <w:r w:rsidRPr="007F54B1">
        <w:t xml:space="preserve"> году  закуплен</w:t>
      </w:r>
      <w:r>
        <w:t>о</w:t>
      </w:r>
      <w:r w:rsidRPr="007F54B1">
        <w:t xml:space="preserve">  для дооснащения поисково-спасательного отряда</w:t>
      </w:r>
      <w:proofErr w:type="gramEnd"/>
      <w:r w:rsidRPr="007F54B1">
        <w:t xml:space="preserve"> МУ «Управление ГОЧС </w:t>
      </w:r>
      <w:proofErr w:type="gramStart"/>
      <w:r w:rsidR="00503929" w:rsidRPr="007F54B1">
        <w:t>г</w:t>
      </w:r>
      <w:r w:rsidR="00503929">
        <w:t>ородского</w:t>
      </w:r>
      <w:proofErr w:type="gramEnd"/>
      <w:r w:rsidR="00503929">
        <w:t xml:space="preserve"> округа</w:t>
      </w:r>
      <w:r w:rsidRPr="007F54B1">
        <w:t>Кинешма» следующее оборудование:</w:t>
      </w:r>
    </w:p>
    <w:p w:rsidR="00AF2B81" w:rsidRDefault="00AF2B81" w:rsidP="00AF2B81">
      <w:pPr>
        <w:tabs>
          <w:tab w:val="left" w:pos="0"/>
        </w:tabs>
        <w:ind w:firstLine="709"/>
        <w:jc w:val="both"/>
      </w:pPr>
      <w:r>
        <w:t xml:space="preserve">- </w:t>
      </w:r>
      <w:proofErr w:type="gramStart"/>
      <w:r>
        <w:t>в</w:t>
      </w:r>
      <w:r w:rsidRPr="00673936">
        <w:t>акуумная</w:t>
      </w:r>
      <w:proofErr w:type="gramEnd"/>
      <w:r w:rsidRPr="00673936">
        <w:t xml:space="preserve"> установка-</w:t>
      </w:r>
      <w:proofErr w:type="spellStart"/>
      <w:r w:rsidRPr="00673936">
        <w:t>нефтесборщик</w:t>
      </w:r>
      <w:proofErr w:type="spellEnd"/>
      <w:r>
        <w:t xml:space="preserve"> с прицепом, </w:t>
      </w:r>
    </w:p>
    <w:p w:rsidR="00AF2B81" w:rsidRDefault="00AF2B81" w:rsidP="00AF2B81">
      <w:pPr>
        <w:tabs>
          <w:tab w:val="left" w:pos="0"/>
        </w:tabs>
        <w:ind w:firstLine="709"/>
        <w:jc w:val="both"/>
      </w:pPr>
      <w:r>
        <w:t>- б</w:t>
      </w:r>
      <w:r w:rsidRPr="00673936">
        <w:t>оны заградительные постоянной плавучести БНЛ-10/400</w:t>
      </w:r>
      <w:r>
        <w:t xml:space="preserve"> 30 м с п</w:t>
      </w:r>
      <w:r w:rsidRPr="00673936">
        <w:t>рицеп</w:t>
      </w:r>
      <w:r>
        <w:t xml:space="preserve">омдля транспортировки, </w:t>
      </w:r>
    </w:p>
    <w:p w:rsidR="00AF2B81" w:rsidRDefault="00AF2B81" w:rsidP="00AF2B81">
      <w:pPr>
        <w:tabs>
          <w:tab w:val="left" w:pos="0"/>
        </w:tabs>
        <w:ind w:firstLine="709"/>
        <w:jc w:val="both"/>
      </w:pPr>
      <w:r>
        <w:t>- к</w:t>
      </w:r>
      <w:r w:rsidRPr="00673936">
        <w:t>аркасный резервуар КР-4</w:t>
      </w:r>
      <w:r>
        <w:t xml:space="preserve">, </w:t>
      </w:r>
    </w:p>
    <w:p w:rsidR="00AF2B81" w:rsidRDefault="00AF2B81" w:rsidP="00AF2B81">
      <w:pPr>
        <w:tabs>
          <w:tab w:val="left" w:pos="0"/>
        </w:tabs>
        <w:ind w:firstLine="709"/>
        <w:jc w:val="both"/>
      </w:pPr>
      <w:r>
        <w:t xml:space="preserve">- установка для утилизации </w:t>
      </w:r>
      <w:proofErr w:type="spellStart"/>
      <w:r>
        <w:t>нефтеотходов</w:t>
      </w:r>
      <w:proofErr w:type="spellEnd"/>
      <w:r>
        <w:t>.</w:t>
      </w:r>
    </w:p>
    <w:p w:rsidR="00AF2B81" w:rsidRPr="007F54B1" w:rsidRDefault="00AF2B81" w:rsidP="00AF2B81">
      <w:pPr>
        <w:tabs>
          <w:tab w:val="left" w:pos="0"/>
        </w:tabs>
        <w:ind w:firstLine="709"/>
        <w:jc w:val="both"/>
      </w:pPr>
      <w:proofErr w:type="gramStart"/>
      <w:r>
        <w:t xml:space="preserve">Также приобретен автомобиль повышенной проходимости для служебных выездов и выездов на происшествия и ЧС, в случае необходимости транспортировки дополнительного </w:t>
      </w:r>
      <w:proofErr w:type="spellStart"/>
      <w:r>
        <w:t>нефтеоборудования</w:t>
      </w:r>
      <w:proofErr w:type="spellEnd"/>
      <w:r>
        <w:t xml:space="preserve"> в прицепе.</w:t>
      </w:r>
      <w:proofErr w:type="gramEnd"/>
    </w:p>
    <w:p w:rsidR="00AF2B81" w:rsidRPr="007F54B1" w:rsidRDefault="00AF2B81" w:rsidP="00AF2B81">
      <w:pPr>
        <w:ind w:firstLine="708"/>
        <w:jc w:val="both"/>
      </w:pPr>
      <w:proofErr w:type="gramStart"/>
      <w:r w:rsidRPr="007F54B1">
        <w:rPr>
          <w:lang w:eastAsia="ar-SA"/>
        </w:rPr>
        <w:t xml:space="preserve">Оснащенность Управления материально-техническими средствами и оборудованием, необходимым для ликвидации ЧС и оказания помощи пострадавшим (в том числе при пожарах, на водных объектах, в дорожно-транспортных происшествиях) </w:t>
      </w:r>
      <w:r>
        <w:rPr>
          <w:lang w:eastAsia="ar-SA"/>
        </w:rPr>
        <w:t>осталась на уровне 2014 года и составила87</w:t>
      </w:r>
      <w:r w:rsidRPr="007F54B1">
        <w:rPr>
          <w:lang w:eastAsia="ar-SA"/>
        </w:rPr>
        <w:t xml:space="preserve">%.  Дальнейшее приобретение специального оборудования и имущества позволит </w:t>
      </w:r>
      <w:r w:rsidRPr="007F54B1">
        <w:t>более качественнои своевременно оказывать извлекать  пострадавших  и оказывать помощь, проводить мероприятия по предупреждению чрезвычайных ситуаций, оказывать помощь населению вслучае чрезвычайных ситуаций</w:t>
      </w:r>
      <w:proofErr w:type="gramEnd"/>
      <w:r w:rsidRPr="007F54B1">
        <w:t xml:space="preserve"> и происшествий.</w:t>
      </w:r>
    </w:p>
    <w:p w:rsidR="00AF2B81" w:rsidRPr="00930CB2" w:rsidRDefault="00AF2B81" w:rsidP="00AF2B81">
      <w:pPr>
        <w:ind w:firstLine="708"/>
        <w:jc w:val="both"/>
      </w:pPr>
      <w:r w:rsidRPr="007F54B1">
        <w:t xml:space="preserve">В целях поддержания поисково-спасательного отряда в профессиональной готовности ежегодно спасатели отряда проходят переаттестацию, раз в четыре года - повышение классности, в Ивановской областной аттестационной комиссии по аттестации аварийно-спасательных служб, аварийно-спасательных формирований, спасателей и граждан, приобретающих статус спасателя. </w:t>
      </w:r>
      <w:r w:rsidRPr="00930CB2">
        <w:t>За минувший год повысили</w:t>
      </w:r>
      <w:r>
        <w:t xml:space="preserve"> свою квалификацию 4 спасателя.</w:t>
      </w:r>
    </w:p>
    <w:p w:rsidR="00AF2B81" w:rsidRPr="007F54B1" w:rsidRDefault="00AF2B81" w:rsidP="00AF2B81">
      <w:pPr>
        <w:tabs>
          <w:tab w:val="left" w:pos="0"/>
          <w:tab w:val="left" w:pos="10065"/>
        </w:tabs>
        <w:ind w:firstLine="709"/>
        <w:jc w:val="both"/>
      </w:pPr>
      <w:r w:rsidRPr="007F54B1">
        <w:t>Также в течение отчетного года планомерно велась работа по информированию населения о прогнозируемых и возникающих ЧС и пожарах, о мерах по их предупреждению, в том числе пропаганде культуры безопасности жизнедеятельности среди населения. Активно осуществлялась информационно-пропагандистская деятельность, направленная на предупреждение несчастных случаев на воде, предотвращение пожаров, предупреждение несчастных случаев в быту. Проводились информационно-разъяснительные компании по предупреждению сезонных рисков (паводковый период, летний пожароопасный период, новогодние праздники и др.).</w:t>
      </w:r>
    </w:p>
    <w:p w:rsidR="00AF2B81" w:rsidRDefault="00AF2B81" w:rsidP="00AF2B81">
      <w:pPr>
        <w:ind w:firstLine="709"/>
        <w:jc w:val="both"/>
      </w:pPr>
      <w:proofErr w:type="gramStart"/>
      <w:r w:rsidRPr="00335CF0">
        <w:t xml:space="preserve">В 2016 году, благодаря активному проведению разъяснительной и профилактической работы по обеспечению безопасности населения на водных объектах, в </w:t>
      </w:r>
      <w:r w:rsidR="00503929" w:rsidRPr="007F54B1">
        <w:t>г</w:t>
      </w:r>
      <w:r w:rsidR="00503929">
        <w:t>ородск</w:t>
      </w:r>
      <w:r w:rsidR="00F05E2F">
        <w:t xml:space="preserve">ом </w:t>
      </w:r>
      <w:r w:rsidR="00503929">
        <w:t>округ</w:t>
      </w:r>
      <w:r w:rsidR="00F05E2F">
        <w:t>е</w:t>
      </w:r>
      <w:r w:rsidRPr="00335CF0">
        <w:t xml:space="preserve">Кинешма удалось не допустить гибели людей на воде. </w:t>
      </w:r>
      <w:proofErr w:type="gramEnd"/>
    </w:p>
    <w:p w:rsidR="00F05E2F" w:rsidRPr="00335CF0" w:rsidRDefault="00F05E2F" w:rsidP="00AF2B81">
      <w:pPr>
        <w:ind w:firstLine="709"/>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440"/>
        <w:gridCol w:w="1260"/>
        <w:gridCol w:w="1260"/>
        <w:gridCol w:w="1260"/>
        <w:gridCol w:w="2352"/>
      </w:tblGrid>
      <w:tr w:rsidR="00AF2B81" w:rsidRPr="00B14888" w:rsidTr="00725BF1">
        <w:trPr>
          <w:trHeight w:val="986"/>
        </w:trPr>
        <w:tc>
          <w:tcPr>
            <w:tcW w:w="3060" w:type="dxa"/>
            <w:shd w:val="clear" w:color="auto" w:fill="auto"/>
            <w:vAlign w:val="center"/>
          </w:tcPr>
          <w:p w:rsidR="00AF2B81" w:rsidRPr="00B14888" w:rsidRDefault="00AF2B81" w:rsidP="00BC1B7C">
            <w:pPr>
              <w:ind w:right="-1"/>
              <w:jc w:val="center"/>
              <w:rPr>
                <w:sz w:val="24"/>
                <w:szCs w:val="24"/>
              </w:rPr>
            </w:pPr>
          </w:p>
        </w:tc>
        <w:tc>
          <w:tcPr>
            <w:tcW w:w="1440" w:type="dxa"/>
            <w:vAlign w:val="center"/>
          </w:tcPr>
          <w:p w:rsidR="00AF2B81" w:rsidRPr="00B14888" w:rsidRDefault="00AF2B81" w:rsidP="00BC1B7C">
            <w:pPr>
              <w:ind w:right="-143"/>
              <w:jc w:val="center"/>
              <w:rPr>
                <w:b/>
                <w:sz w:val="24"/>
                <w:szCs w:val="24"/>
              </w:rPr>
            </w:pPr>
            <w:r w:rsidRPr="00B14888">
              <w:rPr>
                <w:b/>
                <w:sz w:val="24"/>
                <w:szCs w:val="24"/>
              </w:rPr>
              <w:t xml:space="preserve">2016 год </w:t>
            </w:r>
          </w:p>
          <w:p w:rsidR="00AF2B81" w:rsidRPr="00B14888" w:rsidRDefault="00AF2B81" w:rsidP="00BC1B7C">
            <w:pPr>
              <w:ind w:right="-143"/>
              <w:jc w:val="center"/>
              <w:rPr>
                <w:b/>
                <w:sz w:val="24"/>
                <w:szCs w:val="24"/>
              </w:rPr>
            </w:pPr>
            <w:proofErr w:type="gramStart"/>
            <w:r w:rsidRPr="00B14888">
              <w:rPr>
                <w:b/>
                <w:sz w:val="24"/>
                <w:szCs w:val="24"/>
              </w:rPr>
              <w:t>(</w:t>
            </w:r>
            <w:r w:rsidRPr="00B14888">
              <w:rPr>
                <w:b/>
                <w:sz w:val="24"/>
                <w:szCs w:val="24"/>
                <w:u w:val="single"/>
              </w:rPr>
              <w:t>погибло</w:t>
            </w:r>
            <w:proofErr w:type="gramEnd"/>
          </w:p>
          <w:p w:rsidR="00AF2B81" w:rsidRPr="00B14888" w:rsidRDefault="00AF2B81" w:rsidP="00BC1B7C">
            <w:pPr>
              <w:ind w:right="-143"/>
              <w:jc w:val="center"/>
              <w:rPr>
                <w:b/>
                <w:sz w:val="24"/>
                <w:szCs w:val="24"/>
              </w:rPr>
            </w:pPr>
            <w:r w:rsidRPr="00B14888">
              <w:rPr>
                <w:b/>
                <w:sz w:val="24"/>
                <w:szCs w:val="24"/>
              </w:rPr>
              <w:t>спасено)</w:t>
            </w:r>
          </w:p>
        </w:tc>
        <w:tc>
          <w:tcPr>
            <w:tcW w:w="1260" w:type="dxa"/>
            <w:vAlign w:val="center"/>
          </w:tcPr>
          <w:p w:rsidR="00AF2B81" w:rsidRPr="00B14888" w:rsidRDefault="00AF2B81" w:rsidP="00BC1B7C">
            <w:pPr>
              <w:ind w:right="-143"/>
              <w:jc w:val="center"/>
              <w:rPr>
                <w:b/>
                <w:sz w:val="24"/>
                <w:szCs w:val="24"/>
              </w:rPr>
            </w:pPr>
            <w:r w:rsidRPr="00B14888">
              <w:rPr>
                <w:b/>
                <w:sz w:val="24"/>
                <w:szCs w:val="24"/>
              </w:rPr>
              <w:t xml:space="preserve"> 2015 год </w:t>
            </w:r>
          </w:p>
          <w:p w:rsidR="00AF2B81" w:rsidRPr="00B14888" w:rsidRDefault="00AF2B81" w:rsidP="00BC1B7C">
            <w:pPr>
              <w:ind w:right="-143"/>
              <w:jc w:val="center"/>
              <w:rPr>
                <w:b/>
                <w:sz w:val="24"/>
                <w:szCs w:val="24"/>
              </w:rPr>
            </w:pPr>
            <w:proofErr w:type="gramStart"/>
            <w:r w:rsidRPr="00B14888">
              <w:rPr>
                <w:b/>
                <w:sz w:val="24"/>
                <w:szCs w:val="24"/>
              </w:rPr>
              <w:t>(</w:t>
            </w:r>
            <w:r w:rsidRPr="00B14888">
              <w:rPr>
                <w:b/>
                <w:sz w:val="24"/>
                <w:szCs w:val="24"/>
                <w:u w:val="single"/>
              </w:rPr>
              <w:t>погибло</w:t>
            </w:r>
            <w:proofErr w:type="gramEnd"/>
          </w:p>
          <w:p w:rsidR="00AF2B81" w:rsidRPr="00B14888" w:rsidRDefault="00AF2B81" w:rsidP="00BC1B7C">
            <w:pPr>
              <w:ind w:right="-143"/>
              <w:jc w:val="center"/>
              <w:rPr>
                <w:b/>
                <w:sz w:val="24"/>
                <w:szCs w:val="24"/>
              </w:rPr>
            </w:pPr>
            <w:r w:rsidRPr="00B14888">
              <w:rPr>
                <w:b/>
                <w:sz w:val="24"/>
                <w:szCs w:val="24"/>
              </w:rPr>
              <w:t>спасено)</w:t>
            </w:r>
          </w:p>
        </w:tc>
        <w:tc>
          <w:tcPr>
            <w:tcW w:w="1260" w:type="dxa"/>
            <w:vAlign w:val="center"/>
          </w:tcPr>
          <w:p w:rsidR="00AF2B81" w:rsidRPr="00B14888" w:rsidRDefault="00AF2B81" w:rsidP="00BC1B7C">
            <w:pPr>
              <w:ind w:right="-143"/>
              <w:jc w:val="center"/>
              <w:rPr>
                <w:b/>
                <w:sz w:val="24"/>
                <w:szCs w:val="24"/>
              </w:rPr>
            </w:pPr>
            <w:r w:rsidRPr="00B14888">
              <w:rPr>
                <w:b/>
                <w:sz w:val="24"/>
                <w:szCs w:val="24"/>
              </w:rPr>
              <w:t xml:space="preserve"> 2014 год</w:t>
            </w:r>
          </w:p>
          <w:p w:rsidR="00AF2B81" w:rsidRPr="00B14888" w:rsidRDefault="00AF2B81" w:rsidP="00BC1B7C">
            <w:pPr>
              <w:ind w:right="-143"/>
              <w:jc w:val="center"/>
              <w:rPr>
                <w:b/>
                <w:sz w:val="24"/>
                <w:szCs w:val="24"/>
              </w:rPr>
            </w:pPr>
            <w:proofErr w:type="gramStart"/>
            <w:r w:rsidRPr="00B14888">
              <w:rPr>
                <w:b/>
                <w:sz w:val="24"/>
                <w:szCs w:val="24"/>
              </w:rPr>
              <w:t>(</w:t>
            </w:r>
            <w:r w:rsidRPr="00B14888">
              <w:rPr>
                <w:b/>
                <w:sz w:val="24"/>
                <w:szCs w:val="24"/>
                <w:u w:val="single"/>
              </w:rPr>
              <w:t>погибло</w:t>
            </w:r>
            <w:proofErr w:type="gramEnd"/>
          </w:p>
          <w:p w:rsidR="00AF2B81" w:rsidRPr="00B14888" w:rsidRDefault="00AF2B81" w:rsidP="00BC1B7C">
            <w:pPr>
              <w:ind w:right="-143"/>
              <w:jc w:val="center"/>
              <w:rPr>
                <w:b/>
                <w:sz w:val="24"/>
                <w:szCs w:val="24"/>
              </w:rPr>
            </w:pPr>
            <w:r w:rsidRPr="00B14888">
              <w:rPr>
                <w:b/>
                <w:sz w:val="24"/>
                <w:szCs w:val="24"/>
              </w:rPr>
              <w:t>спасено)</w:t>
            </w:r>
          </w:p>
        </w:tc>
        <w:tc>
          <w:tcPr>
            <w:tcW w:w="1260" w:type="dxa"/>
            <w:vAlign w:val="center"/>
          </w:tcPr>
          <w:p w:rsidR="00AF2B81" w:rsidRPr="00B14888" w:rsidRDefault="00AF2B81" w:rsidP="00BC1B7C">
            <w:pPr>
              <w:ind w:right="-143"/>
              <w:jc w:val="center"/>
              <w:rPr>
                <w:b/>
                <w:sz w:val="24"/>
                <w:szCs w:val="24"/>
              </w:rPr>
            </w:pPr>
            <w:r w:rsidRPr="00B14888">
              <w:rPr>
                <w:b/>
                <w:sz w:val="24"/>
                <w:szCs w:val="24"/>
              </w:rPr>
              <w:t xml:space="preserve"> 2013 год</w:t>
            </w:r>
          </w:p>
          <w:p w:rsidR="00AF2B81" w:rsidRPr="00B14888" w:rsidRDefault="00AF2B81" w:rsidP="00BC1B7C">
            <w:pPr>
              <w:ind w:right="-143"/>
              <w:jc w:val="center"/>
              <w:rPr>
                <w:b/>
                <w:sz w:val="24"/>
                <w:szCs w:val="24"/>
              </w:rPr>
            </w:pPr>
            <w:proofErr w:type="gramStart"/>
            <w:r w:rsidRPr="00B14888">
              <w:rPr>
                <w:b/>
                <w:sz w:val="24"/>
                <w:szCs w:val="24"/>
              </w:rPr>
              <w:t>(</w:t>
            </w:r>
            <w:r w:rsidRPr="00B14888">
              <w:rPr>
                <w:b/>
                <w:sz w:val="24"/>
                <w:szCs w:val="24"/>
                <w:u w:val="single"/>
              </w:rPr>
              <w:t>погибло</w:t>
            </w:r>
            <w:proofErr w:type="gramEnd"/>
          </w:p>
          <w:p w:rsidR="00AF2B81" w:rsidRPr="00B14888" w:rsidRDefault="00AF2B81" w:rsidP="00BC1B7C">
            <w:pPr>
              <w:ind w:right="-143"/>
              <w:jc w:val="center"/>
              <w:rPr>
                <w:b/>
                <w:sz w:val="24"/>
                <w:szCs w:val="24"/>
              </w:rPr>
            </w:pPr>
            <w:r w:rsidRPr="00B14888">
              <w:rPr>
                <w:b/>
                <w:sz w:val="24"/>
                <w:szCs w:val="24"/>
              </w:rPr>
              <w:t>спасено)</w:t>
            </w:r>
          </w:p>
        </w:tc>
        <w:tc>
          <w:tcPr>
            <w:tcW w:w="2352" w:type="dxa"/>
            <w:vAlign w:val="center"/>
          </w:tcPr>
          <w:p w:rsidR="00AF2B81" w:rsidRPr="00B14888" w:rsidRDefault="00AF2B81" w:rsidP="00BC1B7C">
            <w:pPr>
              <w:ind w:left="-108" w:right="-143"/>
              <w:jc w:val="center"/>
              <w:rPr>
                <w:b/>
                <w:sz w:val="24"/>
                <w:szCs w:val="24"/>
              </w:rPr>
            </w:pPr>
            <w:r w:rsidRPr="00B14888">
              <w:rPr>
                <w:b/>
                <w:sz w:val="24"/>
                <w:szCs w:val="24"/>
              </w:rPr>
              <w:t xml:space="preserve"> 2012 год</w:t>
            </w:r>
          </w:p>
          <w:p w:rsidR="00AF2B81" w:rsidRPr="00B14888" w:rsidRDefault="00AF2B81" w:rsidP="00BC1B7C">
            <w:pPr>
              <w:ind w:right="-1"/>
              <w:jc w:val="center"/>
              <w:rPr>
                <w:b/>
                <w:sz w:val="24"/>
                <w:szCs w:val="24"/>
              </w:rPr>
            </w:pPr>
            <w:proofErr w:type="gramStart"/>
            <w:r w:rsidRPr="00B14888">
              <w:rPr>
                <w:b/>
                <w:sz w:val="24"/>
                <w:szCs w:val="24"/>
              </w:rPr>
              <w:t>(</w:t>
            </w:r>
            <w:r w:rsidRPr="00B14888">
              <w:rPr>
                <w:b/>
                <w:sz w:val="24"/>
                <w:szCs w:val="24"/>
                <w:u w:val="single"/>
              </w:rPr>
              <w:t>погибло</w:t>
            </w:r>
            <w:proofErr w:type="gramEnd"/>
          </w:p>
          <w:p w:rsidR="00AF2B81" w:rsidRPr="00B14888" w:rsidRDefault="00AF2B81" w:rsidP="00BC1B7C">
            <w:pPr>
              <w:ind w:left="-108" w:right="-143"/>
              <w:jc w:val="center"/>
              <w:rPr>
                <w:b/>
                <w:sz w:val="24"/>
                <w:szCs w:val="24"/>
              </w:rPr>
            </w:pPr>
            <w:r w:rsidRPr="00B14888">
              <w:rPr>
                <w:b/>
                <w:sz w:val="24"/>
                <w:szCs w:val="24"/>
              </w:rPr>
              <w:t>спасено)</w:t>
            </w:r>
          </w:p>
        </w:tc>
      </w:tr>
      <w:tr w:rsidR="00AF2B81" w:rsidRPr="00B14888" w:rsidTr="00725BF1">
        <w:tc>
          <w:tcPr>
            <w:tcW w:w="3060" w:type="dxa"/>
            <w:shd w:val="clear" w:color="auto" w:fill="auto"/>
            <w:vAlign w:val="center"/>
          </w:tcPr>
          <w:p w:rsidR="00AF2B81" w:rsidRPr="00B14888" w:rsidRDefault="00AF2B81" w:rsidP="009A7B92">
            <w:pPr>
              <w:ind w:right="-1"/>
              <w:rPr>
                <w:sz w:val="24"/>
                <w:szCs w:val="24"/>
              </w:rPr>
            </w:pPr>
            <w:r w:rsidRPr="00B14888">
              <w:rPr>
                <w:sz w:val="24"/>
                <w:szCs w:val="24"/>
              </w:rPr>
              <w:t xml:space="preserve">Статистика гибели людей </w:t>
            </w:r>
            <w:r w:rsidRPr="00B14888">
              <w:rPr>
                <w:sz w:val="24"/>
                <w:szCs w:val="24"/>
              </w:rPr>
              <w:lastRenderedPageBreak/>
              <w:t xml:space="preserve">на воде на территории </w:t>
            </w:r>
          </w:p>
          <w:p w:rsidR="00AF2B81" w:rsidRPr="00B14888" w:rsidRDefault="00AF2B81" w:rsidP="00E5729E">
            <w:pPr>
              <w:ind w:right="-1"/>
              <w:rPr>
                <w:sz w:val="24"/>
                <w:szCs w:val="24"/>
              </w:rPr>
            </w:pPr>
            <w:r w:rsidRPr="00B14888">
              <w:rPr>
                <w:sz w:val="24"/>
                <w:szCs w:val="24"/>
              </w:rPr>
              <w:t>г</w:t>
            </w:r>
            <w:r w:rsidR="00E5729E" w:rsidRPr="00B14888">
              <w:rPr>
                <w:sz w:val="24"/>
                <w:szCs w:val="24"/>
              </w:rPr>
              <w:t xml:space="preserve">ородского </w:t>
            </w:r>
            <w:r w:rsidRPr="00B14888">
              <w:rPr>
                <w:sz w:val="24"/>
                <w:szCs w:val="24"/>
              </w:rPr>
              <w:t>о</w:t>
            </w:r>
            <w:r w:rsidR="00E5729E" w:rsidRPr="00B14888">
              <w:rPr>
                <w:sz w:val="24"/>
                <w:szCs w:val="24"/>
              </w:rPr>
              <w:t>круга</w:t>
            </w:r>
            <w:r w:rsidRPr="00B14888">
              <w:rPr>
                <w:sz w:val="24"/>
                <w:szCs w:val="24"/>
              </w:rPr>
              <w:t xml:space="preserve"> Кинешма, чел.</w:t>
            </w:r>
          </w:p>
        </w:tc>
        <w:tc>
          <w:tcPr>
            <w:tcW w:w="1440" w:type="dxa"/>
            <w:vAlign w:val="center"/>
          </w:tcPr>
          <w:p w:rsidR="00AF2B81" w:rsidRPr="00B14888" w:rsidRDefault="00AF2B81" w:rsidP="00BC1B7C">
            <w:pPr>
              <w:ind w:right="-143"/>
              <w:jc w:val="center"/>
              <w:rPr>
                <w:sz w:val="24"/>
                <w:szCs w:val="24"/>
                <w:u w:val="single"/>
              </w:rPr>
            </w:pPr>
            <w:r w:rsidRPr="00B14888">
              <w:rPr>
                <w:sz w:val="24"/>
                <w:szCs w:val="24"/>
                <w:u w:val="single"/>
              </w:rPr>
              <w:lastRenderedPageBreak/>
              <w:t>0</w:t>
            </w:r>
          </w:p>
          <w:p w:rsidR="00AF2B81" w:rsidRPr="00B14888" w:rsidRDefault="00AF2B81" w:rsidP="00BC1B7C">
            <w:pPr>
              <w:ind w:right="-143"/>
              <w:jc w:val="center"/>
              <w:rPr>
                <w:sz w:val="24"/>
                <w:szCs w:val="24"/>
              </w:rPr>
            </w:pPr>
            <w:r w:rsidRPr="00B14888">
              <w:rPr>
                <w:sz w:val="24"/>
                <w:szCs w:val="24"/>
              </w:rPr>
              <w:lastRenderedPageBreak/>
              <w:t>2</w:t>
            </w:r>
          </w:p>
        </w:tc>
        <w:tc>
          <w:tcPr>
            <w:tcW w:w="1260" w:type="dxa"/>
            <w:vAlign w:val="center"/>
          </w:tcPr>
          <w:p w:rsidR="00AF2B81" w:rsidRPr="00B14888" w:rsidRDefault="00AF2B81" w:rsidP="00BC1B7C">
            <w:pPr>
              <w:ind w:right="-143"/>
              <w:jc w:val="center"/>
              <w:rPr>
                <w:sz w:val="24"/>
                <w:szCs w:val="24"/>
                <w:u w:val="single"/>
              </w:rPr>
            </w:pPr>
            <w:r w:rsidRPr="00B14888">
              <w:rPr>
                <w:sz w:val="24"/>
                <w:szCs w:val="24"/>
                <w:u w:val="single"/>
              </w:rPr>
              <w:lastRenderedPageBreak/>
              <w:t>0</w:t>
            </w:r>
          </w:p>
          <w:p w:rsidR="00AF2B81" w:rsidRPr="00B14888" w:rsidRDefault="00AF2B81" w:rsidP="00BC1B7C">
            <w:pPr>
              <w:ind w:right="-143"/>
              <w:jc w:val="center"/>
              <w:rPr>
                <w:sz w:val="24"/>
                <w:szCs w:val="24"/>
              </w:rPr>
            </w:pPr>
            <w:r w:rsidRPr="00B14888">
              <w:rPr>
                <w:sz w:val="24"/>
                <w:szCs w:val="24"/>
              </w:rPr>
              <w:lastRenderedPageBreak/>
              <w:t>2</w:t>
            </w:r>
          </w:p>
        </w:tc>
        <w:tc>
          <w:tcPr>
            <w:tcW w:w="1260" w:type="dxa"/>
            <w:vAlign w:val="center"/>
          </w:tcPr>
          <w:p w:rsidR="00AF2B81" w:rsidRPr="00B14888" w:rsidRDefault="00AF2B81" w:rsidP="00BC1B7C">
            <w:pPr>
              <w:ind w:right="-143"/>
              <w:jc w:val="center"/>
              <w:rPr>
                <w:sz w:val="24"/>
                <w:szCs w:val="24"/>
                <w:u w:val="single"/>
              </w:rPr>
            </w:pPr>
            <w:r w:rsidRPr="00B14888">
              <w:rPr>
                <w:sz w:val="24"/>
                <w:szCs w:val="24"/>
                <w:u w:val="single"/>
              </w:rPr>
              <w:lastRenderedPageBreak/>
              <w:t>2</w:t>
            </w:r>
          </w:p>
          <w:p w:rsidR="00AF2B81" w:rsidRPr="00B14888" w:rsidRDefault="00AF2B81" w:rsidP="00BC1B7C">
            <w:pPr>
              <w:ind w:right="-143"/>
              <w:jc w:val="center"/>
              <w:rPr>
                <w:sz w:val="24"/>
                <w:szCs w:val="24"/>
              </w:rPr>
            </w:pPr>
            <w:r w:rsidRPr="00B14888">
              <w:rPr>
                <w:sz w:val="24"/>
                <w:szCs w:val="24"/>
              </w:rPr>
              <w:lastRenderedPageBreak/>
              <w:t>1</w:t>
            </w:r>
          </w:p>
        </w:tc>
        <w:tc>
          <w:tcPr>
            <w:tcW w:w="1260" w:type="dxa"/>
            <w:vAlign w:val="center"/>
          </w:tcPr>
          <w:p w:rsidR="00AF2B81" w:rsidRPr="00B14888" w:rsidRDefault="00AF2B81" w:rsidP="00BC1B7C">
            <w:pPr>
              <w:ind w:right="-143"/>
              <w:jc w:val="center"/>
              <w:rPr>
                <w:sz w:val="24"/>
                <w:szCs w:val="24"/>
                <w:u w:val="single"/>
              </w:rPr>
            </w:pPr>
            <w:r w:rsidRPr="00B14888">
              <w:rPr>
                <w:sz w:val="24"/>
                <w:szCs w:val="24"/>
                <w:u w:val="single"/>
              </w:rPr>
              <w:lastRenderedPageBreak/>
              <w:t>2</w:t>
            </w:r>
          </w:p>
          <w:p w:rsidR="00AF2B81" w:rsidRPr="00B14888" w:rsidRDefault="00AF2B81" w:rsidP="00BC1B7C">
            <w:pPr>
              <w:ind w:right="-143"/>
              <w:jc w:val="center"/>
              <w:rPr>
                <w:sz w:val="24"/>
                <w:szCs w:val="24"/>
              </w:rPr>
            </w:pPr>
            <w:r w:rsidRPr="00B14888">
              <w:rPr>
                <w:sz w:val="24"/>
                <w:szCs w:val="24"/>
              </w:rPr>
              <w:lastRenderedPageBreak/>
              <w:t>4</w:t>
            </w:r>
          </w:p>
        </w:tc>
        <w:tc>
          <w:tcPr>
            <w:tcW w:w="2352" w:type="dxa"/>
            <w:vAlign w:val="center"/>
          </w:tcPr>
          <w:p w:rsidR="00AF2B81" w:rsidRPr="00B14888" w:rsidRDefault="00AF2B81" w:rsidP="00BC1B7C">
            <w:pPr>
              <w:ind w:right="-143"/>
              <w:jc w:val="center"/>
              <w:rPr>
                <w:sz w:val="24"/>
                <w:szCs w:val="24"/>
                <w:u w:val="single"/>
              </w:rPr>
            </w:pPr>
            <w:r w:rsidRPr="00B14888">
              <w:rPr>
                <w:sz w:val="24"/>
                <w:szCs w:val="24"/>
                <w:u w:val="single"/>
              </w:rPr>
              <w:lastRenderedPageBreak/>
              <w:t>3</w:t>
            </w:r>
          </w:p>
          <w:p w:rsidR="00AF2B81" w:rsidRPr="00B14888" w:rsidRDefault="00AF2B81" w:rsidP="00BC1B7C">
            <w:pPr>
              <w:ind w:right="-1"/>
              <w:jc w:val="center"/>
              <w:rPr>
                <w:sz w:val="24"/>
                <w:szCs w:val="24"/>
              </w:rPr>
            </w:pPr>
            <w:r w:rsidRPr="00B14888">
              <w:rPr>
                <w:sz w:val="24"/>
                <w:szCs w:val="24"/>
              </w:rPr>
              <w:lastRenderedPageBreak/>
              <w:t xml:space="preserve">  2</w:t>
            </w:r>
          </w:p>
        </w:tc>
      </w:tr>
    </w:tbl>
    <w:p w:rsidR="00AF2B81" w:rsidRPr="00AF2B81" w:rsidRDefault="00AF2B81" w:rsidP="00AF2B81">
      <w:pPr>
        <w:pStyle w:val="afff0"/>
        <w:spacing w:after="0"/>
        <w:ind w:left="0" w:firstLine="567"/>
        <w:jc w:val="both"/>
        <w:rPr>
          <w:sz w:val="28"/>
          <w:szCs w:val="28"/>
        </w:rPr>
      </w:pPr>
      <w:r w:rsidRPr="00AF2B81">
        <w:rPr>
          <w:sz w:val="28"/>
          <w:szCs w:val="28"/>
        </w:rPr>
        <w:lastRenderedPageBreak/>
        <w:t>В  городском округе Кинешма в 2016 году усилена разъяснительная и профилактическая работа среди населения в целях снижения травматизма людей на водных объектах:</w:t>
      </w:r>
    </w:p>
    <w:p w:rsidR="00AF2B81" w:rsidRPr="00AF2B81" w:rsidRDefault="00AF2B81" w:rsidP="00AF2B81">
      <w:pPr>
        <w:pStyle w:val="af7"/>
        <w:spacing w:before="0" w:beforeAutospacing="0" w:after="0"/>
        <w:ind w:firstLine="567"/>
        <w:jc w:val="both"/>
        <w:rPr>
          <w:sz w:val="28"/>
          <w:szCs w:val="28"/>
        </w:rPr>
      </w:pPr>
      <w:r w:rsidRPr="00AF2B81">
        <w:rPr>
          <w:sz w:val="28"/>
          <w:szCs w:val="28"/>
        </w:rPr>
        <w:t>- опубликованы 23 статьи по безопасности на водных объектах в печатных изданиях СМИ, размещено информации в электронных СМИ - 67;</w:t>
      </w:r>
    </w:p>
    <w:p w:rsidR="00AF2B81" w:rsidRPr="00503929" w:rsidRDefault="00AF2B81" w:rsidP="00AF2B81">
      <w:pPr>
        <w:pStyle w:val="af7"/>
        <w:spacing w:before="0" w:beforeAutospacing="0" w:after="0"/>
        <w:ind w:firstLine="567"/>
        <w:jc w:val="both"/>
        <w:rPr>
          <w:sz w:val="28"/>
          <w:szCs w:val="28"/>
        </w:rPr>
      </w:pPr>
      <w:r w:rsidRPr="00503929">
        <w:rPr>
          <w:sz w:val="28"/>
          <w:szCs w:val="28"/>
        </w:rPr>
        <w:t xml:space="preserve">- </w:t>
      </w:r>
      <w:proofErr w:type="gramStart"/>
      <w:r w:rsidRPr="00503929">
        <w:rPr>
          <w:sz w:val="28"/>
          <w:szCs w:val="28"/>
        </w:rPr>
        <w:t>проведены</w:t>
      </w:r>
      <w:proofErr w:type="gramEnd"/>
      <w:r w:rsidRPr="00503929">
        <w:rPr>
          <w:sz w:val="28"/>
          <w:szCs w:val="28"/>
        </w:rPr>
        <w:t xml:space="preserve"> 10 лекций и бесед в учебных заведениях и других организациях (охват составил 525 человек); </w:t>
      </w:r>
    </w:p>
    <w:p w:rsidR="00AF2B81" w:rsidRPr="00335CF0" w:rsidRDefault="00AF2B81" w:rsidP="00AF2B81">
      <w:pPr>
        <w:ind w:firstLine="567"/>
        <w:jc w:val="both"/>
        <w:rPr>
          <w:bCs/>
        </w:rPr>
      </w:pPr>
      <w:r w:rsidRPr="00335CF0">
        <w:t xml:space="preserve">- проведено 10 выступлений (лекции и беседы) с другими категориями населения по вопросам </w:t>
      </w:r>
      <w:r w:rsidRPr="00335CF0">
        <w:rPr>
          <w:bCs/>
        </w:rPr>
        <w:t>обеспечения безопасности людей на водных объектах (охват – 229 чел.);</w:t>
      </w:r>
    </w:p>
    <w:p w:rsidR="00AF2B81" w:rsidRPr="00725BF1" w:rsidRDefault="00AF2B81" w:rsidP="00AF2B81">
      <w:pPr>
        <w:pStyle w:val="af7"/>
        <w:spacing w:before="0" w:beforeAutospacing="0" w:after="0"/>
        <w:ind w:firstLine="567"/>
        <w:jc w:val="both"/>
        <w:rPr>
          <w:sz w:val="28"/>
          <w:szCs w:val="28"/>
        </w:rPr>
      </w:pPr>
      <w:r w:rsidRPr="00725BF1">
        <w:rPr>
          <w:sz w:val="28"/>
          <w:szCs w:val="28"/>
        </w:rPr>
        <w:t xml:space="preserve">- </w:t>
      </w:r>
      <w:proofErr w:type="gramStart"/>
      <w:r w:rsidRPr="00725BF1">
        <w:rPr>
          <w:sz w:val="28"/>
          <w:szCs w:val="28"/>
        </w:rPr>
        <w:t>выпущен</w:t>
      </w:r>
      <w:proofErr w:type="gramEnd"/>
      <w:r w:rsidRPr="00725BF1">
        <w:rPr>
          <w:sz w:val="28"/>
          <w:szCs w:val="28"/>
        </w:rPr>
        <w:t xml:space="preserve"> 531 экземплярпечатной продукции (памятки, пособия, рекомендации и др.) по вопросам обеспечения безопасности людей на водных объектах;   </w:t>
      </w:r>
    </w:p>
    <w:p w:rsidR="00AF2B81" w:rsidRPr="00725BF1" w:rsidRDefault="00AF2B81" w:rsidP="00AF2B81">
      <w:pPr>
        <w:pStyle w:val="af7"/>
        <w:spacing w:before="0" w:beforeAutospacing="0" w:after="0"/>
        <w:ind w:firstLine="567"/>
        <w:jc w:val="both"/>
        <w:rPr>
          <w:sz w:val="28"/>
          <w:szCs w:val="28"/>
        </w:rPr>
      </w:pPr>
      <w:r w:rsidRPr="00725BF1">
        <w:rPr>
          <w:sz w:val="28"/>
          <w:szCs w:val="28"/>
        </w:rPr>
        <w:t>- 715 раз осуществлялась трансляция видеороликов по безопасности людей на водных объектах  по городскому телевизионному каналу (ТВ «Антенна») и на светодиодном экране у ТЦ «Никольский»;</w:t>
      </w:r>
    </w:p>
    <w:p w:rsidR="00AF2B81" w:rsidRPr="00335CF0" w:rsidRDefault="00AF2B81" w:rsidP="00AF2B81">
      <w:pPr>
        <w:pStyle w:val="af7"/>
        <w:spacing w:before="0" w:beforeAutospacing="0" w:after="0"/>
        <w:ind w:firstLine="567"/>
        <w:jc w:val="both"/>
      </w:pPr>
      <w:r>
        <w:t>-</w:t>
      </w:r>
      <w:r w:rsidRPr="00E5729E">
        <w:rPr>
          <w:sz w:val="28"/>
          <w:szCs w:val="28"/>
        </w:rPr>
        <w:t xml:space="preserve"> выступлений на радио (трансляция роликов социальной рекламы) - 81.</w:t>
      </w:r>
    </w:p>
    <w:p w:rsidR="00AF2B81" w:rsidRDefault="00AF2B81" w:rsidP="00AF2B81">
      <w:pPr>
        <w:ind w:firstLine="708"/>
        <w:jc w:val="both"/>
      </w:pPr>
      <w:r w:rsidRPr="00335CF0">
        <w:t xml:space="preserve">В 2016 году в </w:t>
      </w:r>
      <w:r w:rsidR="00503929" w:rsidRPr="007F54B1">
        <w:t>г</w:t>
      </w:r>
      <w:r w:rsidR="00503929">
        <w:t xml:space="preserve">ородском округе </w:t>
      </w:r>
      <w:r w:rsidRPr="00335CF0">
        <w:t>Кинешма принято 5 нормативных правовых актов по вопросам осуществления мероприятий по обеспечению безопасности людей на водных объектах, охране их жизни и здоровья</w:t>
      </w:r>
      <w:r>
        <w:t>.</w:t>
      </w:r>
    </w:p>
    <w:p w:rsidR="00AF2B81" w:rsidRPr="00CB6E11" w:rsidRDefault="00AF2B81" w:rsidP="00AF2B81">
      <w:pPr>
        <w:ind w:right="-39"/>
        <w:jc w:val="both"/>
      </w:pPr>
      <w:r w:rsidRPr="00CB6E11">
        <w:t xml:space="preserve">         Основной причиной гибели и травматизма людей на водных объектах </w:t>
      </w:r>
      <w:r w:rsidR="00503929" w:rsidRPr="007F54B1">
        <w:t>г</w:t>
      </w:r>
      <w:r w:rsidR="00503929">
        <w:t>ородского округа</w:t>
      </w:r>
      <w:r w:rsidRPr="00CB6E11">
        <w:t>Кинешма в большинстве случаев остается:</w:t>
      </w:r>
    </w:p>
    <w:p w:rsidR="00AF2B81" w:rsidRPr="00335CF0" w:rsidRDefault="00AF2B81" w:rsidP="00AF2B81">
      <w:pPr>
        <w:ind w:right="-39" w:firstLine="567"/>
        <w:jc w:val="both"/>
      </w:pPr>
      <w:r w:rsidRPr="00335CF0">
        <w:t>- грубое нарушение правил охраны жизни людей на водных объектах, выход на неокрепший или ослабевший лед, переход водоемов в непредусмотренных для этого местах;</w:t>
      </w:r>
    </w:p>
    <w:p w:rsidR="00AF2B81" w:rsidRPr="00335CF0" w:rsidRDefault="00AF2B81" w:rsidP="00AF2B81">
      <w:pPr>
        <w:ind w:right="-39" w:firstLine="567"/>
        <w:jc w:val="both"/>
      </w:pPr>
      <w:r w:rsidRPr="00335CF0">
        <w:t xml:space="preserve">- неумелое и неправильное управление маломерными судами в сложных условиях, нарушение правил размещения людей в </w:t>
      </w:r>
      <w:proofErr w:type="spellStart"/>
      <w:r w:rsidRPr="00335CF0">
        <w:t>плавсредстве</w:t>
      </w:r>
      <w:proofErr w:type="spellEnd"/>
      <w:r w:rsidRPr="00335CF0">
        <w:t>, ненадлежащее техническое состояние маломерного судна, не использование индивидуальных спасательных средств - спасательных жилетов;</w:t>
      </w:r>
    </w:p>
    <w:p w:rsidR="00AF2B81" w:rsidRPr="00335CF0" w:rsidRDefault="00AF2B81" w:rsidP="00AF2B81">
      <w:pPr>
        <w:ind w:right="-39" w:firstLine="567"/>
        <w:jc w:val="both"/>
      </w:pPr>
      <w:r w:rsidRPr="00335CF0">
        <w:t>- купание в летнее время в состоянии алкогольного опьянения и в неустановленных для этого местах;</w:t>
      </w:r>
    </w:p>
    <w:p w:rsidR="00AF2B81" w:rsidRDefault="00AF2B81" w:rsidP="00AF2B81">
      <w:pPr>
        <w:ind w:right="-39"/>
        <w:jc w:val="both"/>
      </w:pPr>
      <w:r w:rsidRPr="00335CF0">
        <w:t>- оставление без присмотра детей вблизи водоемов</w:t>
      </w:r>
      <w:r w:rsidRPr="00CB6E11">
        <w:t>.</w:t>
      </w:r>
    </w:p>
    <w:p w:rsidR="00AF2B81" w:rsidRDefault="00AF2B81" w:rsidP="00AF2B81">
      <w:pPr>
        <w:ind w:right="-39" w:firstLine="708"/>
        <w:jc w:val="both"/>
      </w:pPr>
      <w:r>
        <w:t xml:space="preserve">Также проблемой остается </w:t>
      </w:r>
      <w:r w:rsidRPr="00335CF0">
        <w:t>недостаточное количество общедоступных мест организованного отдыха у воды в черте города</w:t>
      </w:r>
      <w:r>
        <w:t>.</w:t>
      </w:r>
    </w:p>
    <w:p w:rsidR="00AF2B81" w:rsidRPr="00335CF0" w:rsidRDefault="00AF2B81" w:rsidP="00AF2B81">
      <w:pPr>
        <w:tabs>
          <w:tab w:val="num" w:pos="0"/>
        </w:tabs>
        <w:ind w:firstLine="567"/>
        <w:jc w:val="both"/>
        <w:rPr>
          <w:bCs/>
        </w:rPr>
      </w:pPr>
      <w:proofErr w:type="gramStart"/>
      <w:r w:rsidRPr="00335CF0">
        <w:rPr>
          <w:bCs/>
        </w:rPr>
        <w:t xml:space="preserve">Вопрос организации и технического освидетельствования нового пляжа на территории городского округа Кинешма прорабатывался совместно с Территориальным отделом Управления Федеральной службы по надзору в сфере защиты прав потребителя и благополучия человека по Ивановской области, в г. Кинешме, Кинешемском, Заволжском, </w:t>
      </w:r>
      <w:proofErr w:type="spellStart"/>
      <w:r w:rsidRPr="00335CF0">
        <w:rPr>
          <w:bCs/>
        </w:rPr>
        <w:t>Пучежском</w:t>
      </w:r>
      <w:proofErr w:type="spellEnd"/>
      <w:r w:rsidRPr="00335CF0">
        <w:rPr>
          <w:bCs/>
        </w:rPr>
        <w:t xml:space="preserve">, </w:t>
      </w:r>
      <w:proofErr w:type="spellStart"/>
      <w:r w:rsidRPr="00335CF0">
        <w:rPr>
          <w:bCs/>
        </w:rPr>
        <w:t>Юрьевецком</w:t>
      </w:r>
      <w:proofErr w:type="spellEnd"/>
      <w:r w:rsidRPr="00335CF0">
        <w:rPr>
          <w:bCs/>
        </w:rPr>
        <w:t xml:space="preserve"> районах, в целях установления состояния воды в реке Волга (Горьковское водохранилище) в створе «Городская черта г. Кинешма».</w:t>
      </w:r>
      <w:proofErr w:type="gramEnd"/>
    </w:p>
    <w:p w:rsidR="00AF2B81" w:rsidRPr="00335CF0" w:rsidRDefault="00AF2B81" w:rsidP="00AF2B81">
      <w:pPr>
        <w:tabs>
          <w:tab w:val="num" w:pos="0"/>
        </w:tabs>
        <w:ind w:firstLine="567"/>
        <w:jc w:val="both"/>
        <w:rPr>
          <w:bCs/>
        </w:rPr>
      </w:pPr>
      <w:r w:rsidRPr="00335CF0">
        <w:rPr>
          <w:bCs/>
        </w:rPr>
        <w:t>В 2016 году проведены заборы воды и грунта и проведен их анализ.</w:t>
      </w:r>
    </w:p>
    <w:p w:rsidR="00AF2B81" w:rsidRPr="00335CF0" w:rsidRDefault="00AF2B81" w:rsidP="00AF2B81">
      <w:pPr>
        <w:tabs>
          <w:tab w:val="num" w:pos="0"/>
        </w:tabs>
        <w:ind w:firstLine="567"/>
        <w:jc w:val="both"/>
        <w:rPr>
          <w:bCs/>
        </w:rPr>
      </w:pPr>
      <w:proofErr w:type="gramStart"/>
      <w:r w:rsidRPr="00335CF0">
        <w:rPr>
          <w:bCs/>
        </w:rPr>
        <w:t xml:space="preserve">В соответствии с Экспертным заключением от 30.05.2016 № 660/03 Филиала ФБУЗ «Центр гигиены и эпидемиологии в Ивановской области, в г. Кинешме, Заволжском и Кинешемском районах» Федеральной службы по надзору в сфере защиты прав </w:t>
      </w:r>
      <w:r w:rsidRPr="00335CF0">
        <w:rPr>
          <w:bCs/>
        </w:rPr>
        <w:lastRenderedPageBreak/>
        <w:t>потребителя и благополучия человека по Ивановской области вода в реке Волга не соответствует требованиям для  организации рекреационного водопользования (</w:t>
      </w:r>
      <w:proofErr w:type="spellStart"/>
      <w:r w:rsidRPr="00335CF0">
        <w:rPr>
          <w:bCs/>
        </w:rPr>
        <w:t>СанПин</w:t>
      </w:r>
      <w:proofErr w:type="spellEnd"/>
      <w:r w:rsidRPr="00335CF0">
        <w:rPr>
          <w:bCs/>
        </w:rPr>
        <w:t xml:space="preserve"> 2.1.5.980-00 «Гигиенические требования к охране поверхностных вод»). </w:t>
      </w:r>
      <w:proofErr w:type="gramEnd"/>
    </w:p>
    <w:p w:rsidR="00AF2B81" w:rsidRPr="00335CF0" w:rsidRDefault="00AF2B81" w:rsidP="00AF2B81">
      <w:pPr>
        <w:tabs>
          <w:tab w:val="num" w:pos="0"/>
        </w:tabs>
        <w:ind w:firstLine="567"/>
        <w:jc w:val="both"/>
        <w:rPr>
          <w:bCs/>
        </w:rPr>
      </w:pPr>
      <w:proofErr w:type="gramStart"/>
      <w:r w:rsidRPr="00335CF0">
        <w:rPr>
          <w:bCs/>
        </w:rPr>
        <w:t xml:space="preserve">Серьезной проблемой является отсутствие в </w:t>
      </w:r>
      <w:r w:rsidR="00503929" w:rsidRPr="007F54B1">
        <w:t>г</w:t>
      </w:r>
      <w:r w:rsidR="00503929">
        <w:t>ородского округа</w:t>
      </w:r>
      <w:r w:rsidRPr="00335CF0">
        <w:rPr>
          <w:bCs/>
        </w:rPr>
        <w:t>Кинешма судна на воздушной подушке, которое в период весеннего паводка и ледостава на реках города является единственным средством эффективного спасения людей на воде</w:t>
      </w:r>
      <w:proofErr w:type="gramEnd"/>
    </w:p>
    <w:p w:rsidR="00AF2B81" w:rsidRPr="009F2540" w:rsidRDefault="00AF2B81" w:rsidP="00AF2B81">
      <w:pPr>
        <w:tabs>
          <w:tab w:val="left" w:pos="0"/>
        </w:tabs>
        <w:ind w:firstLine="709"/>
        <w:jc w:val="both"/>
      </w:pPr>
      <w:r w:rsidRPr="007F54B1">
        <w:t>Несмотря на все негативные факторы, имевшие место в 201</w:t>
      </w:r>
      <w:r>
        <w:t>6</w:t>
      </w:r>
      <w:r w:rsidRPr="007F54B1">
        <w:t xml:space="preserve"> году, стоит отметить, что  проведенная в </w:t>
      </w:r>
      <w:r>
        <w:t>отчетном</w:t>
      </w:r>
      <w:r w:rsidRPr="007F54B1">
        <w:t xml:space="preserve"> году работа по совершенствованию работы МУ «Управление ГОЧС </w:t>
      </w:r>
      <w:r w:rsidR="00503929" w:rsidRPr="007F54B1">
        <w:t>г</w:t>
      </w:r>
      <w:r w:rsidR="00503929">
        <w:t>ородского округа</w:t>
      </w:r>
      <w:r w:rsidRPr="007F54B1">
        <w:t xml:space="preserve"> Кинешма» позволила достичь запланированных показателей по подпрограммам.</w:t>
      </w:r>
    </w:p>
    <w:p w:rsidR="00AF2B81" w:rsidRPr="007F54B1" w:rsidRDefault="00AF2B81" w:rsidP="00AF2B81">
      <w:pPr>
        <w:tabs>
          <w:tab w:val="left" w:pos="0"/>
        </w:tabs>
        <w:ind w:firstLine="709"/>
        <w:jc w:val="both"/>
      </w:pPr>
      <w:r>
        <w:t>Однако</w:t>
      </w:r>
      <w:r w:rsidRPr="007F54B1">
        <w:t xml:space="preserve"> необходимо продолжать работать по мероприятиям программы, совершенствуя каждое направление</w:t>
      </w:r>
      <w:r>
        <w:t>.</w:t>
      </w:r>
      <w:r w:rsidRPr="007F54B1">
        <w:t xml:space="preserve"> Наиболее тщательно подойти к решению задач  в области гражданской обороны, защиты населения и территорий от чрезвычайных ситуаций на территории городского округа Кинешма на 201</w:t>
      </w:r>
      <w:r>
        <w:t>7</w:t>
      </w:r>
      <w:r w:rsidRPr="007F54B1">
        <w:t xml:space="preserve"> год и плановые 201</w:t>
      </w:r>
      <w:r>
        <w:t>8</w:t>
      </w:r>
      <w:r w:rsidRPr="007F54B1">
        <w:t xml:space="preserve"> -201</w:t>
      </w:r>
      <w:r>
        <w:t>9</w:t>
      </w:r>
      <w:r w:rsidRPr="007F54B1">
        <w:t xml:space="preserve"> года, а именно необходимо:</w:t>
      </w:r>
    </w:p>
    <w:p w:rsidR="0070795B" w:rsidRDefault="00AF2B81" w:rsidP="00AF2B81">
      <w:pPr>
        <w:ind w:firstLine="709"/>
        <w:jc w:val="both"/>
      </w:pPr>
      <w:r w:rsidRPr="007F54B1">
        <w:t>- усиление предупреждающих мероприятий в рамках подпрограммы «Предупреждение и ликвидация последствий ЧС в границах городского округа Кинешма»</w:t>
      </w:r>
    </w:p>
    <w:p w:rsidR="00AF2B81" w:rsidRPr="007F54B1" w:rsidRDefault="00AF2B81" w:rsidP="00AF2B81">
      <w:pPr>
        <w:tabs>
          <w:tab w:val="left" w:pos="0"/>
        </w:tabs>
        <w:ind w:firstLine="709"/>
        <w:jc w:val="both"/>
      </w:pPr>
      <w:r w:rsidRPr="007F54B1">
        <w:t xml:space="preserve">за счет проведения неотложных превентивных мер и оперативных мероприятий по защите населения </w:t>
      </w:r>
      <w:r w:rsidR="00503929" w:rsidRPr="007F54B1">
        <w:t>г</w:t>
      </w:r>
      <w:r w:rsidR="00503929">
        <w:t>ородского округа</w:t>
      </w:r>
      <w:r w:rsidRPr="007F54B1">
        <w:t xml:space="preserve"> Кинешма при угрозе возникновения и возникновении чрезвычайных ситуаций природного и техногенного характера, пожаров, происшествий на водных объектах и террористических актов; </w:t>
      </w:r>
    </w:p>
    <w:p w:rsidR="00AF2B81" w:rsidRPr="007F54B1" w:rsidRDefault="00AF2B81" w:rsidP="00AF2B81">
      <w:pPr>
        <w:tabs>
          <w:tab w:val="left" w:pos="0"/>
        </w:tabs>
        <w:ind w:firstLine="709"/>
        <w:jc w:val="both"/>
      </w:pPr>
      <w:r w:rsidRPr="007F54B1">
        <w:t>- дальнейшее развитие ЕДДС городского округа Кинешма, в частности развитие проекта «Система-112»;</w:t>
      </w:r>
    </w:p>
    <w:p w:rsidR="00AF2B81" w:rsidRPr="007F54B1" w:rsidRDefault="00AF2B81" w:rsidP="00AF2B81">
      <w:pPr>
        <w:tabs>
          <w:tab w:val="left" w:pos="0"/>
        </w:tabs>
        <w:ind w:firstLine="709"/>
        <w:jc w:val="both"/>
      </w:pPr>
      <w:r w:rsidRPr="007F54B1">
        <w:t xml:space="preserve">- завершение реконструкции автоматизированной системы централизованного оповещения населения на территории </w:t>
      </w:r>
      <w:r w:rsidR="00503929" w:rsidRPr="007F54B1">
        <w:t>г</w:t>
      </w:r>
      <w:r w:rsidR="00503929">
        <w:t>ородского округа</w:t>
      </w:r>
      <w:r w:rsidRPr="007F54B1">
        <w:t>Кинешма;</w:t>
      </w:r>
    </w:p>
    <w:p w:rsidR="00AF2B81" w:rsidRPr="007F54B1" w:rsidRDefault="00AF2B81" w:rsidP="00AF2B81">
      <w:pPr>
        <w:tabs>
          <w:tab w:val="left" w:pos="0"/>
        </w:tabs>
        <w:ind w:firstLine="709"/>
        <w:jc w:val="both"/>
      </w:pPr>
      <w:r w:rsidRPr="007F54B1">
        <w:t>- поддержание в готовности к использованию имеющегося фонда защитных сооружений, запасов средств индивидуальной защиты, организация их выдачи населению города в кратчайшие сроки;</w:t>
      </w:r>
    </w:p>
    <w:p w:rsidR="00AF2B81" w:rsidRPr="007F54B1" w:rsidRDefault="00AF2B81" w:rsidP="00AF2B81">
      <w:pPr>
        <w:tabs>
          <w:tab w:val="left" w:pos="0"/>
        </w:tabs>
        <w:ind w:firstLine="709"/>
        <w:jc w:val="both"/>
      </w:pPr>
      <w:r w:rsidRPr="007F54B1">
        <w:t>- приведение противопожарного водоснабжения городского округа Кинешма в соответствие с нормативными требованиями;</w:t>
      </w:r>
    </w:p>
    <w:p w:rsidR="00AF2B81" w:rsidRPr="007F54B1" w:rsidRDefault="00AF2B81" w:rsidP="00AF2B81">
      <w:pPr>
        <w:tabs>
          <w:tab w:val="left" w:pos="0"/>
        </w:tabs>
        <w:ind w:firstLine="709"/>
        <w:jc w:val="both"/>
      </w:pPr>
      <w:r w:rsidRPr="007F54B1">
        <w:t xml:space="preserve">- дальнейшую оптимизацию материально - технического обеспечения поисково-спасательного отряда МУ «Управление ГОЧС </w:t>
      </w:r>
      <w:r w:rsidR="00503929" w:rsidRPr="007F54B1">
        <w:t>г</w:t>
      </w:r>
      <w:r w:rsidR="00503929">
        <w:t>ородского округа</w:t>
      </w:r>
      <w:r w:rsidRPr="007F54B1">
        <w:t xml:space="preserve"> Кинешма», обеспечение высокого уровня подготовки спасателей;</w:t>
      </w:r>
    </w:p>
    <w:p w:rsidR="00AF2B81" w:rsidRDefault="00AF2B81" w:rsidP="00AF2B81">
      <w:pPr>
        <w:tabs>
          <w:tab w:val="left" w:pos="0"/>
        </w:tabs>
        <w:ind w:firstLine="709"/>
        <w:jc w:val="both"/>
      </w:pPr>
      <w:r w:rsidRPr="007F54B1">
        <w:t xml:space="preserve">- качественную организацию обучения различных категорий населения  </w:t>
      </w:r>
      <w:r w:rsidR="00E5729E">
        <w:t>городского округа</w:t>
      </w:r>
      <w:r w:rsidRPr="007F54B1">
        <w:t xml:space="preserve"> Кинешма и руководителей органов местного самоуправления и организаций в области защиты населения и территорий от чрезвычайных ситуаций, обеспечения безопасности жизнедеятельности, увеличение количества агитационного материала, приобретение наглядных пособий и тренажеров;</w:t>
      </w:r>
    </w:p>
    <w:p w:rsidR="00AF2B81" w:rsidRDefault="00AF2B81" w:rsidP="00AF2B81">
      <w:pPr>
        <w:tabs>
          <w:tab w:val="left" w:pos="0"/>
        </w:tabs>
        <w:ind w:firstLine="709"/>
        <w:jc w:val="both"/>
      </w:pPr>
      <w:r>
        <w:t>- дальнейшее развитие сист</w:t>
      </w:r>
      <w:r w:rsidR="00725BF1">
        <w:t>е</w:t>
      </w:r>
      <w:r>
        <w:t xml:space="preserve">мы видеонаблюдения и </w:t>
      </w:r>
      <w:proofErr w:type="spellStart"/>
      <w:r>
        <w:t>видеофиксации</w:t>
      </w:r>
      <w:proofErr w:type="spellEnd"/>
      <w:r>
        <w:t xml:space="preserve"> происшествий и чрезвычайных</w:t>
      </w:r>
      <w:r w:rsidR="00725BF1">
        <w:t xml:space="preserve"> ситуаций на территории городского округа Кинешма в рамках подпрограммы «Внедрение и развитие АПК «Безопасный город» на территории городского округа Кинешма».</w:t>
      </w:r>
    </w:p>
    <w:p w:rsidR="00E5729E" w:rsidRDefault="00E5729E" w:rsidP="00B14888">
      <w:pPr>
        <w:tabs>
          <w:tab w:val="left" w:pos="0"/>
        </w:tabs>
        <w:jc w:val="both"/>
      </w:pPr>
    </w:p>
    <w:p w:rsidR="00E5729E" w:rsidRDefault="00E5729E" w:rsidP="00AF2B81">
      <w:pPr>
        <w:tabs>
          <w:tab w:val="left" w:pos="0"/>
        </w:tabs>
        <w:ind w:firstLine="709"/>
        <w:jc w:val="both"/>
      </w:pPr>
    </w:p>
    <w:p w:rsidR="00E5729E" w:rsidRDefault="00E5729E" w:rsidP="00B14888">
      <w:pPr>
        <w:tabs>
          <w:tab w:val="left" w:pos="0"/>
        </w:tabs>
        <w:ind w:firstLine="709"/>
        <w:sectPr w:rsidR="00E5729E" w:rsidSect="00503D2A">
          <w:pgSz w:w="11906" w:h="16838"/>
          <w:pgMar w:top="851" w:right="709" w:bottom="1134" w:left="567" w:header="709" w:footer="709" w:gutter="0"/>
          <w:cols w:space="708"/>
          <w:docGrid w:linePitch="360"/>
        </w:sectPr>
      </w:pPr>
    </w:p>
    <w:p w:rsidR="00E5729E" w:rsidRDefault="00E5729E" w:rsidP="00E5729E">
      <w:pPr>
        <w:ind w:firstLine="708"/>
        <w:jc w:val="center"/>
      </w:pPr>
      <w:r>
        <w:lastRenderedPageBreak/>
        <w:t>Отчет о ходе реализации Программы (тыс. рублей)</w:t>
      </w:r>
    </w:p>
    <w:p w:rsidR="00BC1B7C" w:rsidRDefault="00BC1B7C" w:rsidP="00E5729E">
      <w:pPr>
        <w:ind w:firstLine="708"/>
        <w:jc w:val="center"/>
      </w:pPr>
    </w:p>
    <w:tbl>
      <w:tblPr>
        <w:tblW w:w="16148"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98"/>
        <w:gridCol w:w="1163"/>
        <w:gridCol w:w="1559"/>
        <w:gridCol w:w="1417"/>
        <w:gridCol w:w="1180"/>
        <w:gridCol w:w="1260"/>
        <w:gridCol w:w="2340"/>
        <w:gridCol w:w="900"/>
        <w:gridCol w:w="795"/>
        <w:gridCol w:w="822"/>
        <w:gridCol w:w="1966"/>
      </w:tblGrid>
      <w:tr w:rsidR="00BC1B7C" w:rsidRPr="00BC1B7C" w:rsidTr="00F14A59">
        <w:trPr>
          <w:tblHeader/>
          <w:jc w:val="center"/>
        </w:trPr>
        <w:tc>
          <w:tcPr>
            <w:tcW w:w="648" w:type="dxa"/>
          </w:tcPr>
          <w:p w:rsidR="00BC1B7C" w:rsidRPr="00BC1B7C" w:rsidRDefault="00BC1B7C" w:rsidP="00BC1B7C">
            <w:pPr>
              <w:jc w:val="center"/>
              <w:rPr>
                <w:b/>
                <w:sz w:val="20"/>
                <w:szCs w:val="20"/>
              </w:rPr>
            </w:pPr>
            <w:r w:rsidRPr="00BC1B7C">
              <w:rPr>
                <w:b/>
                <w:sz w:val="20"/>
                <w:szCs w:val="20"/>
              </w:rPr>
              <w:t>№</w:t>
            </w:r>
            <w:proofErr w:type="gramStart"/>
            <w:r w:rsidRPr="00BC1B7C">
              <w:rPr>
                <w:b/>
                <w:sz w:val="20"/>
                <w:szCs w:val="20"/>
                <w:lang w:val="en-US"/>
              </w:rPr>
              <w:t>п</w:t>
            </w:r>
            <w:proofErr w:type="gramEnd"/>
            <w:r w:rsidRPr="00BC1B7C">
              <w:rPr>
                <w:b/>
                <w:sz w:val="20"/>
                <w:szCs w:val="20"/>
                <w:lang w:val="en-US"/>
              </w:rPr>
              <w:t>/п</w:t>
            </w:r>
          </w:p>
        </w:tc>
        <w:tc>
          <w:tcPr>
            <w:tcW w:w="2098" w:type="dxa"/>
          </w:tcPr>
          <w:p w:rsidR="00BC1B7C" w:rsidRPr="00BC1B7C" w:rsidRDefault="00BC1B7C" w:rsidP="00BC1B7C">
            <w:pPr>
              <w:jc w:val="center"/>
              <w:rPr>
                <w:b/>
                <w:sz w:val="20"/>
                <w:szCs w:val="20"/>
              </w:rPr>
            </w:pPr>
            <w:r w:rsidRPr="00BC1B7C">
              <w:rPr>
                <w:b/>
                <w:sz w:val="20"/>
                <w:szCs w:val="20"/>
              </w:rPr>
              <w:t>Наименование Программы, подпрограммы, основного мероприятия, мероприятия</w:t>
            </w:r>
          </w:p>
        </w:tc>
        <w:tc>
          <w:tcPr>
            <w:tcW w:w="1163" w:type="dxa"/>
          </w:tcPr>
          <w:p w:rsidR="00BC1B7C" w:rsidRPr="00BC1B7C" w:rsidRDefault="00BC1B7C" w:rsidP="00BC1B7C">
            <w:pPr>
              <w:jc w:val="center"/>
              <w:rPr>
                <w:b/>
                <w:sz w:val="20"/>
                <w:szCs w:val="20"/>
              </w:rPr>
            </w:pPr>
            <w:r w:rsidRPr="00BC1B7C">
              <w:rPr>
                <w:b/>
                <w:sz w:val="20"/>
                <w:szCs w:val="20"/>
              </w:rPr>
              <w:t>Исполнитель</w:t>
            </w:r>
          </w:p>
        </w:tc>
        <w:tc>
          <w:tcPr>
            <w:tcW w:w="1559" w:type="dxa"/>
          </w:tcPr>
          <w:p w:rsidR="00BC1B7C" w:rsidRPr="00BC1B7C" w:rsidRDefault="00BC1B7C" w:rsidP="00BC1B7C">
            <w:pPr>
              <w:jc w:val="center"/>
              <w:rPr>
                <w:b/>
                <w:sz w:val="20"/>
                <w:szCs w:val="20"/>
              </w:rPr>
            </w:pPr>
            <w:r w:rsidRPr="00BC1B7C">
              <w:rPr>
                <w:b/>
                <w:sz w:val="20"/>
                <w:szCs w:val="20"/>
              </w:rPr>
              <w:t>Источник финансирования</w:t>
            </w:r>
          </w:p>
        </w:tc>
        <w:tc>
          <w:tcPr>
            <w:tcW w:w="1417" w:type="dxa"/>
          </w:tcPr>
          <w:p w:rsidR="00BC1B7C" w:rsidRPr="00BC1B7C" w:rsidRDefault="00BC1B7C" w:rsidP="00BC1B7C">
            <w:pPr>
              <w:jc w:val="center"/>
              <w:rPr>
                <w:b/>
                <w:sz w:val="20"/>
                <w:szCs w:val="20"/>
              </w:rPr>
            </w:pPr>
            <w:r w:rsidRPr="00BC1B7C">
              <w:rPr>
                <w:b/>
                <w:sz w:val="20"/>
                <w:szCs w:val="20"/>
              </w:rPr>
              <w:t>Объем фи-</w:t>
            </w:r>
            <w:proofErr w:type="spellStart"/>
            <w:r w:rsidRPr="00BC1B7C">
              <w:rPr>
                <w:b/>
                <w:sz w:val="20"/>
                <w:szCs w:val="20"/>
              </w:rPr>
              <w:t>нансирова</w:t>
            </w:r>
            <w:proofErr w:type="spellEnd"/>
            <w:r w:rsidRPr="00BC1B7C">
              <w:rPr>
                <w:b/>
                <w:sz w:val="20"/>
                <w:szCs w:val="20"/>
              </w:rPr>
              <w:t>-</w:t>
            </w:r>
            <w:proofErr w:type="spellStart"/>
            <w:r w:rsidRPr="00BC1B7C">
              <w:rPr>
                <w:b/>
                <w:sz w:val="20"/>
                <w:szCs w:val="20"/>
              </w:rPr>
              <w:t>ния</w:t>
            </w:r>
            <w:proofErr w:type="spellEnd"/>
            <w:r w:rsidRPr="00BC1B7C">
              <w:rPr>
                <w:b/>
                <w:sz w:val="20"/>
                <w:szCs w:val="20"/>
              </w:rPr>
              <w:t xml:space="preserve"> в </w:t>
            </w:r>
            <w:proofErr w:type="spellStart"/>
            <w:proofErr w:type="gramStart"/>
            <w:r w:rsidRPr="00BC1B7C">
              <w:rPr>
                <w:b/>
                <w:sz w:val="20"/>
                <w:szCs w:val="20"/>
              </w:rPr>
              <w:t>соот-ветствии</w:t>
            </w:r>
            <w:proofErr w:type="spellEnd"/>
            <w:proofErr w:type="gramEnd"/>
            <w:r w:rsidRPr="00BC1B7C">
              <w:rPr>
                <w:b/>
                <w:sz w:val="20"/>
                <w:szCs w:val="20"/>
              </w:rPr>
              <w:t xml:space="preserve"> с  программой</w:t>
            </w:r>
          </w:p>
          <w:p w:rsidR="00BC1B7C" w:rsidRPr="00747154" w:rsidRDefault="00BC1B7C" w:rsidP="00BC1B7C">
            <w:pPr>
              <w:jc w:val="center"/>
              <w:rPr>
                <w:sz w:val="20"/>
                <w:szCs w:val="20"/>
              </w:rPr>
            </w:pPr>
            <w:r w:rsidRPr="00747154">
              <w:rPr>
                <w:sz w:val="20"/>
                <w:szCs w:val="20"/>
              </w:rPr>
              <w:t xml:space="preserve">(в редакции на 31 </w:t>
            </w:r>
            <w:proofErr w:type="spellStart"/>
            <w:proofErr w:type="gramStart"/>
            <w:r w:rsidRPr="00747154">
              <w:rPr>
                <w:sz w:val="20"/>
                <w:szCs w:val="20"/>
              </w:rPr>
              <w:t>декаб-ря</w:t>
            </w:r>
            <w:proofErr w:type="spellEnd"/>
            <w:proofErr w:type="gramEnd"/>
            <w:r w:rsidRPr="00747154">
              <w:rPr>
                <w:sz w:val="20"/>
                <w:szCs w:val="20"/>
              </w:rPr>
              <w:t xml:space="preserve"> отче</w:t>
            </w:r>
            <w:r w:rsidR="00F14A59" w:rsidRPr="00747154">
              <w:rPr>
                <w:sz w:val="20"/>
                <w:szCs w:val="20"/>
              </w:rPr>
              <w:t>тного года)</w:t>
            </w:r>
          </w:p>
        </w:tc>
        <w:tc>
          <w:tcPr>
            <w:tcW w:w="1180" w:type="dxa"/>
          </w:tcPr>
          <w:p w:rsidR="00BC1B7C" w:rsidRDefault="00F14A59" w:rsidP="00BC1B7C">
            <w:pPr>
              <w:jc w:val="center"/>
              <w:rPr>
                <w:b/>
                <w:sz w:val="20"/>
                <w:szCs w:val="20"/>
              </w:rPr>
            </w:pPr>
            <w:r>
              <w:rPr>
                <w:b/>
                <w:sz w:val="20"/>
                <w:szCs w:val="20"/>
              </w:rPr>
              <w:t>Кассовые расходы</w:t>
            </w:r>
          </w:p>
          <w:p w:rsidR="00747154" w:rsidRPr="00747154" w:rsidRDefault="00747154" w:rsidP="00BC1B7C">
            <w:pPr>
              <w:jc w:val="center"/>
              <w:rPr>
                <w:sz w:val="20"/>
                <w:szCs w:val="20"/>
              </w:rPr>
            </w:pPr>
            <w:r w:rsidRPr="00747154">
              <w:rPr>
                <w:sz w:val="20"/>
                <w:szCs w:val="20"/>
              </w:rPr>
              <w:t>на 31 декабря 2016 года</w:t>
            </w:r>
          </w:p>
        </w:tc>
        <w:tc>
          <w:tcPr>
            <w:tcW w:w="1260" w:type="dxa"/>
          </w:tcPr>
          <w:p w:rsidR="00BC1B7C" w:rsidRPr="00BC1B7C" w:rsidRDefault="00BC1B7C" w:rsidP="00BC1B7C">
            <w:pPr>
              <w:jc w:val="center"/>
              <w:rPr>
                <w:b/>
                <w:sz w:val="20"/>
                <w:szCs w:val="20"/>
              </w:rPr>
            </w:pPr>
            <w:r w:rsidRPr="00BC1B7C">
              <w:rPr>
                <w:b/>
                <w:sz w:val="20"/>
                <w:szCs w:val="20"/>
              </w:rPr>
              <w:t xml:space="preserve">Пояснения причин </w:t>
            </w:r>
            <w:proofErr w:type="spellStart"/>
            <w:proofErr w:type="gramStart"/>
            <w:r w:rsidRPr="00BC1B7C">
              <w:rPr>
                <w:b/>
                <w:sz w:val="20"/>
                <w:szCs w:val="20"/>
              </w:rPr>
              <w:t>отклоне-ний</w:t>
            </w:r>
            <w:proofErr w:type="spellEnd"/>
            <w:proofErr w:type="gramEnd"/>
          </w:p>
        </w:tc>
        <w:tc>
          <w:tcPr>
            <w:tcW w:w="2340" w:type="dxa"/>
          </w:tcPr>
          <w:p w:rsidR="00BC1B7C" w:rsidRPr="00BC1B7C" w:rsidRDefault="00BC1B7C" w:rsidP="00BC1B7C">
            <w:pPr>
              <w:jc w:val="center"/>
              <w:rPr>
                <w:b/>
                <w:sz w:val="20"/>
                <w:szCs w:val="20"/>
              </w:rPr>
            </w:pPr>
            <w:r w:rsidRPr="00BC1B7C">
              <w:rPr>
                <w:b/>
                <w:sz w:val="20"/>
                <w:szCs w:val="20"/>
              </w:rPr>
              <w:t>Наименование целевого индикатора (показателя)</w:t>
            </w:r>
          </w:p>
        </w:tc>
        <w:tc>
          <w:tcPr>
            <w:tcW w:w="900" w:type="dxa"/>
          </w:tcPr>
          <w:p w:rsidR="00BC1B7C" w:rsidRPr="00BC1B7C" w:rsidRDefault="00BC1B7C" w:rsidP="00BC1B7C">
            <w:pPr>
              <w:jc w:val="center"/>
              <w:rPr>
                <w:b/>
                <w:sz w:val="20"/>
                <w:szCs w:val="20"/>
              </w:rPr>
            </w:pPr>
            <w:r w:rsidRPr="00BC1B7C">
              <w:rPr>
                <w:b/>
                <w:sz w:val="20"/>
                <w:szCs w:val="20"/>
              </w:rPr>
              <w:t>Едини-</w:t>
            </w:r>
            <w:proofErr w:type="spellStart"/>
            <w:r w:rsidRPr="00BC1B7C">
              <w:rPr>
                <w:b/>
                <w:sz w:val="20"/>
                <w:szCs w:val="20"/>
              </w:rPr>
              <w:t>цаизме</w:t>
            </w:r>
            <w:proofErr w:type="spellEnd"/>
            <w:r w:rsidRPr="00BC1B7C">
              <w:rPr>
                <w:b/>
                <w:sz w:val="20"/>
                <w:szCs w:val="20"/>
              </w:rPr>
              <w:t>-рения</w:t>
            </w:r>
          </w:p>
        </w:tc>
        <w:tc>
          <w:tcPr>
            <w:tcW w:w="795" w:type="dxa"/>
          </w:tcPr>
          <w:p w:rsidR="00BC1B7C" w:rsidRPr="00BC1B7C" w:rsidRDefault="00BC1B7C" w:rsidP="00BC1B7C">
            <w:pPr>
              <w:jc w:val="center"/>
              <w:rPr>
                <w:b/>
                <w:sz w:val="20"/>
                <w:szCs w:val="20"/>
              </w:rPr>
            </w:pPr>
            <w:r w:rsidRPr="00BC1B7C">
              <w:rPr>
                <w:b/>
                <w:sz w:val="20"/>
                <w:szCs w:val="20"/>
              </w:rPr>
              <w:t>План</w:t>
            </w:r>
          </w:p>
        </w:tc>
        <w:tc>
          <w:tcPr>
            <w:tcW w:w="822" w:type="dxa"/>
          </w:tcPr>
          <w:p w:rsidR="00BC1B7C" w:rsidRPr="00BC1B7C" w:rsidRDefault="00BC1B7C" w:rsidP="00BC1B7C">
            <w:pPr>
              <w:jc w:val="center"/>
              <w:rPr>
                <w:b/>
                <w:sz w:val="20"/>
                <w:szCs w:val="20"/>
              </w:rPr>
            </w:pPr>
            <w:r w:rsidRPr="00BC1B7C">
              <w:rPr>
                <w:b/>
                <w:sz w:val="20"/>
                <w:szCs w:val="20"/>
              </w:rPr>
              <w:t>Факт</w:t>
            </w:r>
          </w:p>
        </w:tc>
        <w:tc>
          <w:tcPr>
            <w:tcW w:w="1966" w:type="dxa"/>
          </w:tcPr>
          <w:p w:rsidR="00BC1B7C" w:rsidRPr="00BC1B7C" w:rsidRDefault="00BC1B7C" w:rsidP="00BC1B7C">
            <w:pPr>
              <w:jc w:val="center"/>
              <w:rPr>
                <w:b/>
                <w:sz w:val="20"/>
                <w:szCs w:val="20"/>
              </w:rPr>
            </w:pPr>
            <w:r w:rsidRPr="00BC1B7C">
              <w:rPr>
                <w:b/>
                <w:sz w:val="20"/>
                <w:szCs w:val="20"/>
              </w:rPr>
              <w:t>Пояснения причин отклонений</w:t>
            </w:r>
          </w:p>
        </w:tc>
      </w:tr>
      <w:tr w:rsidR="00BC1B7C" w:rsidRPr="00BC1B7C" w:rsidTr="00F14A59">
        <w:trPr>
          <w:trHeight w:val="181"/>
          <w:tblHeader/>
          <w:jc w:val="center"/>
        </w:trPr>
        <w:tc>
          <w:tcPr>
            <w:tcW w:w="648" w:type="dxa"/>
          </w:tcPr>
          <w:p w:rsidR="00BC1B7C" w:rsidRPr="003759E7" w:rsidRDefault="003759E7" w:rsidP="00BC1B7C">
            <w:pPr>
              <w:jc w:val="center"/>
              <w:rPr>
                <w:b/>
                <w:sz w:val="20"/>
                <w:szCs w:val="20"/>
              </w:rPr>
            </w:pPr>
            <w:r>
              <w:rPr>
                <w:b/>
                <w:sz w:val="20"/>
                <w:szCs w:val="20"/>
              </w:rPr>
              <w:t>1</w:t>
            </w:r>
          </w:p>
        </w:tc>
        <w:tc>
          <w:tcPr>
            <w:tcW w:w="2098" w:type="dxa"/>
          </w:tcPr>
          <w:p w:rsidR="00BC1B7C" w:rsidRPr="00BC1B7C" w:rsidRDefault="00BC1B7C" w:rsidP="00BC1B7C">
            <w:pPr>
              <w:jc w:val="center"/>
              <w:rPr>
                <w:b/>
                <w:sz w:val="20"/>
                <w:szCs w:val="20"/>
              </w:rPr>
            </w:pPr>
            <w:r w:rsidRPr="00BC1B7C">
              <w:rPr>
                <w:b/>
                <w:sz w:val="20"/>
                <w:szCs w:val="20"/>
              </w:rPr>
              <w:t>2</w:t>
            </w:r>
          </w:p>
        </w:tc>
        <w:tc>
          <w:tcPr>
            <w:tcW w:w="1163" w:type="dxa"/>
          </w:tcPr>
          <w:p w:rsidR="00BC1B7C" w:rsidRPr="00BC1B7C" w:rsidRDefault="00BC1B7C" w:rsidP="00BC1B7C">
            <w:pPr>
              <w:jc w:val="center"/>
              <w:rPr>
                <w:b/>
                <w:sz w:val="20"/>
                <w:szCs w:val="20"/>
              </w:rPr>
            </w:pPr>
            <w:r w:rsidRPr="00BC1B7C">
              <w:rPr>
                <w:b/>
                <w:sz w:val="20"/>
                <w:szCs w:val="20"/>
              </w:rPr>
              <w:t>3</w:t>
            </w:r>
          </w:p>
        </w:tc>
        <w:tc>
          <w:tcPr>
            <w:tcW w:w="1559" w:type="dxa"/>
          </w:tcPr>
          <w:p w:rsidR="00BC1B7C" w:rsidRPr="00BC1B7C" w:rsidRDefault="00BC1B7C" w:rsidP="00BC1B7C">
            <w:pPr>
              <w:jc w:val="center"/>
              <w:rPr>
                <w:b/>
                <w:sz w:val="20"/>
                <w:szCs w:val="20"/>
              </w:rPr>
            </w:pPr>
            <w:r w:rsidRPr="00BC1B7C">
              <w:rPr>
                <w:b/>
                <w:sz w:val="20"/>
                <w:szCs w:val="20"/>
              </w:rPr>
              <w:t>4</w:t>
            </w:r>
          </w:p>
        </w:tc>
        <w:tc>
          <w:tcPr>
            <w:tcW w:w="1417" w:type="dxa"/>
          </w:tcPr>
          <w:p w:rsidR="00BC1B7C" w:rsidRPr="00BC1B7C" w:rsidRDefault="00BC1B7C" w:rsidP="00BC1B7C">
            <w:pPr>
              <w:pStyle w:val="49"/>
              <w:spacing w:after="0" w:line="240" w:lineRule="auto"/>
              <w:ind w:left="0"/>
              <w:jc w:val="center"/>
              <w:rPr>
                <w:rFonts w:ascii="Times New Roman" w:hAnsi="Times New Roman"/>
                <w:b/>
                <w:sz w:val="20"/>
                <w:szCs w:val="20"/>
              </w:rPr>
            </w:pPr>
            <w:r w:rsidRPr="00BC1B7C">
              <w:rPr>
                <w:rFonts w:ascii="Times New Roman" w:hAnsi="Times New Roman"/>
                <w:b/>
                <w:sz w:val="20"/>
                <w:szCs w:val="20"/>
              </w:rPr>
              <w:t>5</w:t>
            </w:r>
          </w:p>
        </w:tc>
        <w:tc>
          <w:tcPr>
            <w:tcW w:w="1180" w:type="dxa"/>
          </w:tcPr>
          <w:p w:rsidR="00BC1B7C" w:rsidRPr="00BC1B7C" w:rsidRDefault="00BC1B7C" w:rsidP="00BC1B7C">
            <w:pPr>
              <w:jc w:val="center"/>
              <w:rPr>
                <w:b/>
                <w:sz w:val="20"/>
                <w:szCs w:val="20"/>
              </w:rPr>
            </w:pPr>
            <w:r w:rsidRPr="00BC1B7C">
              <w:rPr>
                <w:b/>
                <w:sz w:val="20"/>
                <w:szCs w:val="20"/>
              </w:rPr>
              <w:t>6</w:t>
            </w:r>
          </w:p>
        </w:tc>
        <w:tc>
          <w:tcPr>
            <w:tcW w:w="1260" w:type="dxa"/>
          </w:tcPr>
          <w:p w:rsidR="00BC1B7C" w:rsidRPr="00BC1B7C" w:rsidRDefault="00BC1B7C" w:rsidP="00BC1B7C">
            <w:pPr>
              <w:jc w:val="center"/>
              <w:rPr>
                <w:b/>
                <w:sz w:val="20"/>
                <w:szCs w:val="20"/>
              </w:rPr>
            </w:pPr>
            <w:r w:rsidRPr="00BC1B7C">
              <w:rPr>
                <w:b/>
                <w:sz w:val="20"/>
                <w:szCs w:val="20"/>
              </w:rPr>
              <w:t>7</w:t>
            </w:r>
          </w:p>
        </w:tc>
        <w:tc>
          <w:tcPr>
            <w:tcW w:w="2340" w:type="dxa"/>
          </w:tcPr>
          <w:p w:rsidR="00BC1B7C" w:rsidRPr="00BC1B7C" w:rsidRDefault="00BC1B7C" w:rsidP="00BC1B7C">
            <w:pPr>
              <w:jc w:val="center"/>
              <w:rPr>
                <w:b/>
                <w:sz w:val="20"/>
                <w:szCs w:val="20"/>
              </w:rPr>
            </w:pPr>
            <w:r w:rsidRPr="00BC1B7C">
              <w:rPr>
                <w:b/>
                <w:sz w:val="20"/>
                <w:szCs w:val="20"/>
              </w:rPr>
              <w:t>8</w:t>
            </w:r>
          </w:p>
        </w:tc>
        <w:tc>
          <w:tcPr>
            <w:tcW w:w="900" w:type="dxa"/>
          </w:tcPr>
          <w:p w:rsidR="00BC1B7C" w:rsidRPr="00BC1B7C" w:rsidRDefault="00BC1B7C" w:rsidP="00BC1B7C">
            <w:pPr>
              <w:jc w:val="center"/>
              <w:rPr>
                <w:b/>
                <w:sz w:val="20"/>
                <w:szCs w:val="20"/>
              </w:rPr>
            </w:pPr>
            <w:r w:rsidRPr="00BC1B7C">
              <w:rPr>
                <w:b/>
                <w:sz w:val="20"/>
                <w:szCs w:val="20"/>
              </w:rPr>
              <w:t>9</w:t>
            </w:r>
          </w:p>
        </w:tc>
        <w:tc>
          <w:tcPr>
            <w:tcW w:w="795" w:type="dxa"/>
          </w:tcPr>
          <w:p w:rsidR="00BC1B7C" w:rsidRPr="00BC1B7C" w:rsidRDefault="00BC1B7C" w:rsidP="00BC1B7C">
            <w:pPr>
              <w:jc w:val="center"/>
              <w:rPr>
                <w:b/>
                <w:sz w:val="20"/>
                <w:szCs w:val="20"/>
              </w:rPr>
            </w:pPr>
            <w:r w:rsidRPr="00BC1B7C">
              <w:rPr>
                <w:b/>
                <w:sz w:val="20"/>
                <w:szCs w:val="20"/>
              </w:rPr>
              <w:t>10</w:t>
            </w:r>
          </w:p>
        </w:tc>
        <w:tc>
          <w:tcPr>
            <w:tcW w:w="822" w:type="dxa"/>
          </w:tcPr>
          <w:p w:rsidR="00BC1B7C" w:rsidRPr="00BC1B7C" w:rsidRDefault="00BC1B7C" w:rsidP="00BC1B7C">
            <w:pPr>
              <w:jc w:val="center"/>
              <w:rPr>
                <w:b/>
                <w:sz w:val="20"/>
                <w:szCs w:val="20"/>
              </w:rPr>
            </w:pPr>
            <w:r w:rsidRPr="00BC1B7C">
              <w:rPr>
                <w:b/>
                <w:sz w:val="20"/>
                <w:szCs w:val="20"/>
              </w:rPr>
              <w:t>11</w:t>
            </w:r>
          </w:p>
        </w:tc>
        <w:tc>
          <w:tcPr>
            <w:tcW w:w="1966" w:type="dxa"/>
            <w:shd w:val="clear" w:color="auto" w:fill="auto"/>
          </w:tcPr>
          <w:p w:rsidR="00BC1B7C" w:rsidRPr="00BC1B7C" w:rsidRDefault="00BC1B7C" w:rsidP="00BC1B7C">
            <w:pPr>
              <w:jc w:val="center"/>
              <w:rPr>
                <w:b/>
                <w:sz w:val="20"/>
                <w:szCs w:val="20"/>
              </w:rPr>
            </w:pPr>
            <w:r w:rsidRPr="00BC1B7C">
              <w:rPr>
                <w:b/>
                <w:sz w:val="20"/>
                <w:szCs w:val="20"/>
              </w:rPr>
              <w:t>12</w:t>
            </w:r>
          </w:p>
        </w:tc>
      </w:tr>
      <w:tr w:rsidR="00B30ECA" w:rsidRPr="00BC1B7C" w:rsidTr="00F14A59">
        <w:trPr>
          <w:trHeight w:val="291"/>
          <w:jc w:val="center"/>
        </w:trPr>
        <w:tc>
          <w:tcPr>
            <w:tcW w:w="648" w:type="dxa"/>
            <w:vMerge w:val="restart"/>
          </w:tcPr>
          <w:p w:rsidR="00B30ECA" w:rsidRPr="00BC1B7C" w:rsidRDefault="00B30ECA" w:rsidP="00BC1B7C">
            <w:pPr>
              <w:jc w:val="center"/>
              <w:rPr>
                <w:strike/>
                <w:sz w:val="20"/>
                <w:szCs w:val="20"/>
              </w:rPr>
            </w:pPr>
          </w:p>
        </w:tc>
        <w:tc>
          <w:tcPr>
            <w:tcW w:w="2098" w:type="dxa"/>
            <w:vMerge w:val="restart"/>
          </w:tcPr>
          <w:p w:rsidR="00B30ECA" w:rsidRPr="00BC1B7C" w:rsidRDefault="00B30ECA" w:rsidP="00BC1B7C">
            <w:pPr>
              <w:rPr>
                <w:sz w:val="20"/>
                <w:szCs w:val="20"/>
              </w:rPr>
            </w:pPr>
            <w:r w:rsidRPr="00BC1B7C">
              <w:rPr>
                <w:sz w:val="20"/>
                <w:szCs w:val="20"/>
              </w:rPr>
              <w:t>Муниципальная программа</w:t>
            </w:r>
          </w:p>
          <w:p w:rsidR="00B30ECA" w:rsidRPr="00BC1B7C" w:rsidRDefault="00B30ECA" w:rsidP="00BC1B7C">
            <w:pPr>
              <w:rPr>
                <w:sz w:val="20"/>
                <w:szCs w:val="20"/>
              </w:rPr>
            </w:pPr>
            <w:r w:rsidRPr="00BC1B7C">
              <w:rPr>
                <w:sz w:val="20"/>
                <w:szCs w:val="20"/>
              </w:rPr>
              <w:t>«Защита населения и территорий от чрезвычайных ситуаций, обеспечение пожарной безопасности и безопасности людей»</w:t>
            </w:r>
          </w:p>
        </w:tc>
        <w:tc>
          <w:tcPr>
            <w:tcW w:w="1163" w:type="dxa"/>
            <w:vMerge w:val="restart"/>
          </w:tcPr>
          <w:p w:rsidR="00B30ECA" w:rsidRPr="00BC1B7C" w:rsidRDefault="00B30ECA" w:rsidP="00BC1B7C">
            <w:pPr>
              <w:rPr>
                <w:sz w:val="20"/>
                <w:szCs w:val="20"/>
              </w:rPr>
            </w:pPr>
          </w:p>
        </w:tc>
        <w:tc>
          <w:tcPr>
            <w:tcW w:w="1559" w:type="dxa"/>
          </w:tcPr>
          <w:p w:rsidR="00B30ECA" w:rsidRPr="00BC1B7C" w:rsidRDefault="00B30ECA" w:rsidP="00BC1B7C">
            <w:pPr>
              <w:rPr>
                <w:b/>
                <w:sz w:val="20"/>
                <w:szCs w:val="20"/>
              </w:rPr>
            </w:pPr>
            <w:r w:rsidRPr="00BC1B7C">
              <w:rPr>
                <w:b/>
                <w:sz w:val="20"/>
                <w:szCs w:val="20"/>
              </w:rPr>
              <w:t>Всего</w:t>
            </w:r>
          </w:p>
        </w:tc>
        <w:tc>
          <w:tcPr>
            <w:tcW w:w="1417" w:type="dxa"/>
          </w:tcPr>
          <w:p w:rsidR="00B30ECA" w:rsidRPr="00BC1B7C" w:rsidRDefault="00B30ECA" w:rsidP="00BC1B7C">
            <w:pPr>
              <w:pStyle w:val="49"/>
              <w:spacing w:after="0" w:line="240" w:lineRule="auto"/>
              <w:ind w:left="0"/>
              <w:jc w:val="center"/>
              <w:rPr>
                <w:rFonts w:ascii="Times New Roman" w:hAnsi="Times New Roman"/>
                <w:b/>
                <w:sz w:val="20"/>
                <w:szCs w:val="20"/>
              </w:rPr>
            </w:pPr>
            <w:r w:rsidRPr="00BC1B7C">
              <w:rPr>
                <w:rFonts w:ascii="Times New Roman" w:hAnsi="Times New Roman"/>
                <w:b/>
                <w:sz w:val="20"/>
                <w:szCs w:val="20"/>
              </w:rPr>
              <w:t>19314,1</w:t>
            </w:r>
          </w:p>
        </w:tc>
        <w:tc>
          <w:tcPr>
            <w:tcW w:w="1180" w:type="dxa"/>
          </w:tcPr>
          <w:p w:rsidR="00B30ECA" w:rsidRPr="00BC1B7C" w:rsidRDefault="00B30ECA" w:rsidP="00BC1B7C">
            <w:pPr>
              <w:jc w:val="center"/>
              <w:rPr>
                <w:b/>
                <w:sz w:val="20"/>
                <w:szCs w:val="20"/>
              </w:rPr>
            </w:pPr>
            <w:r w:rsidRPr="00BC1B7C">
              <w:rPr>
                <w:b/>
                <w:sz w:val="20"/>
                <w:szCs w:val="20"/>
              </w:rPr>
              <w:t>18838,8</w:t>
            </w:r>
          </w:p>
        </w:tc>
        <w:tc>
          <w:tcPr>
            <w:tcW w:w="1260" w:type="dxa"/>
            <w:vMerge w:val="restart"/>
          </w:tcPr>
          <w:p w:rsidR="00B30ECA" w:rsidRPr="00BC1B7C" w:rsidRDefault="00B30ECA" w:rsidP="00BC1B7C">
            <w:pPr>
              <w:jc w:val="center"/>
              <w:rPr>
                <w:b/>
                <w:sz w:val="20"/>
                <w:szCs w:val="20"/>
              </w:rPr>
            </w:pPr>
            <w:r>
              <w:rPr>
                <w:b/>
                <w:sz w:val="20"/>
                <w:szCs w:val="20"/>
              </w:rPr>
              <w:t>-475,3 т.р.</w:t>
            </w:r>
          </w:p>
        </w:tc>
        <w:tc>
          <w:tcPr>
            <w:tcW w:w="2340" w:type="dxa"/>
            <w:vMerge w:val="restart"/>
          </w:tcPr>
          <w:p w:rsidR="00B30ECA" w:rsidRPr="00BC1B7C" w:rsidRDefault="00B30ECA" w:rsidP="00F14A59">
            <w:pPr>
              <w:rPr>
                <w:sz w:val="20"/>
                <w:szCs w:val="20"/>
              </w:rPr>
            </w:pPr>
            <w:r w:rsidRPr="00BC1B7C">
              <w:rPr>
                <w:sz w:val="20"/>
                <w:szCs w:val="20"/>
              </w:rPr>
              <w:t xml:space="preserve">Число пострадавших, в том числе при пожарах, на водных объектах, в дорожно-транспортных и других происшествиях, при выездах на происшествие </w:t>
            </w:r>
            <w:r w:rsidR="008703EF">
              <w:rPr>
                <w:sz w:val="20"/>
                <w:szCs w:val="20"/>
              </w:rPr>
              <w:t>поисково-спаса</w:t>
            </w:r>
            <w:r>
              <w:rPr>
                <w:sz w:val="20"/>
                <w:szCs w:val="20"/>
              </w:rPr>
              <w:t xml:space="preserve">тельного отряда </w:t>
            </w:r>
          </w:p>
        </w:tc>
        <w:tc>
          <w:tcPr>
            <w:tcW w:w="900" w:type="dxa"/>
            <w:vMerge w:val="restart"/>
          </w:tcPr>
          <w:p w:rsidR="00B30ECA" w:rsidRPr="00BC1B7C" w:rsidRDefault="00B30ECA" w:rsidP="00BC1B7C">
            <w:pPr>
              <w:jc w:val="center"/>
              <w:rPr>
                <w:sz w:val="20"/>
                <w:szCs w:val="20"/>
              </w:rPr>
            </w:pPr>
            <w:r w:rsidRPr="00BC1B7C">
              <w:rPr>
                <w:sz w:val="20"/>
                <w:szCs w:val="20"/>
              </w:rPr>
              <w:t>Чел.</w:t>
            </w: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F14A59">
            <w:pPr>
              <w:jc w:val="center"/>
              <w:rPr>
                <w:sz w:val="20"/>
                <w:szCs w:val="20"/>
              </w:rPr>
            </w:pPr>
          </w:p>
        </w:tc>
        <w:tc>
          <w:tcPr>
            <w:tcW w:w="795" w:type="dxa"/>
            <w:vMerge w:val="restart"/>
          </w:tcPr>
          <w:p w:rsidR="00B30ECA" w:rsidRPr="00BC1B7C" w:rsidRDefault="00B30ECA" w:rsidP="00BC1B7C">
            <w:pPr>
              <w:jc w:val="center"/>
              <w:rPr>
                <w:sz w:val="20"/>
                <w:szCs w:val="20"/>
              </w:rPr>
            </w:pPr>
            <w:r w:rsidRPr="00BC1B7C">
              <w:rPr>
                <w:sz w:val="20"/>
                <w:szCs w:val="20"/>
              </w:rPr>
              <w:t>32</w:t>
            </w: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F14A59">
            <w:pPr>
              <w:jc w:val="center"/>
              <w:rPr>
                <w:sz w:val="20"/>
                <w:szCs w:val="20"/>
              </w:rPr>
            </w:pPr>
          </w:p>
        </w:tc>
        <w:tc>
          <w:tcPr>
            <w:tcW w:w="822" w:type="dxa"/>
            <w:vMerge w:val="restart"/>
          </w:tcPr>
          <w:p w:rsidR="00B30ECA" w:rsidRPr="00BC1B7C" w:rsidRDefault="00B30ECA" w:rsidP="00BC1B7C">
            <w:pPr>
              <w:jc w:val="center"/>
              <w:rPr>
                <w:sz w:val="20"/>
                <w:szCs w:val="20"/>
              </w:rPr>
            </w:pPr>
            <w:r w:rsidRPr="00BC1B7C">
              <w:rPr>
                <w:sz w:val="20"/>
                <w:szCs w:val="20"/>
              </w:rPr>
              <w:t>21</w:t>
            </w: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F14A59">
            <w:pPr>
              <w:jc w:val="center"/>
              <w:rPr>
                <w:sz w:val="20"/>
                <w:szCs w:val="20"/>
              </w:rPr>
            </w:pPr>
          </w:p>
        </w:tc>
        <w:tc>
          <w:tcPr>
            <w:tcW w:w="1966" w:type="dxa"/>
            <w:vMerge w:val="restart"/>
            <w:shd w:val="clear" w:color="auto" w:fill="auto"/>
          </w:tcPr>
          <w:p w:rsidR="00B30ECA" w:rsidRPr="00F14A59" w:rsidRDefault="00B30ECA" w:rsidP="00F14A59">
            <w:pPr>
              <w:rPr>
                <w:b/>
                <w:sz w:val="20"/>
                <w:szCs w:val="20"/>
              </w:rPr>
            </w:pPr>
            <w:r w:rsidRPr="00BC1B7C">
              <w:rPr>
                <w:sz w:val="20"/>
                <w:szCs w:val="20"/>
              </w:rPr>
              <w:t xml:space="preserve">Уменьшение показателя обусловлено усилением </w:t>
            </w:r>
            <w:proofErr w:type="gramStart"/>
            <w:r w:rsidRPr="00BC1B7C">
              <w:rPr>
                <w:sz w:val="20"/>
                <w:szCs w:val="20"/>
              </w:rPr>
              <w:t>ин-формационной</w:t>
            </w:r>
            <w:proofErr w:type="gramEnd"/>
            <w:r w:rsidRPr="00BC1B7C">
              <w:rPr>
                <w:sz w:val="20"/>
                <w:szCs w:val="20"/>
              </w:rPr>
              <w:t xml:space="preserve"> работы с населением по дейст</w:t>
            </w:r>
            <w:r>
              <w:rPr>
                <w:sz w:val="20"/>
                <w:szCs w:val="20"/>
              </w:rPr>
              <w:t>виям в случае происшествий и ЧС</w:t>
            </w:r>
          </w:p>
        </w:tc>
      </w:tr>
      <w:tr w:rsidR="00B30ECA" w:rsidRPr="00BC1B7C" w:rsidTr="00F14A59">
        <w:trPr>
          <w:trHeight w:val="1005"/>
          <w:jc w:val="center"/>
        </w:trPr>
        <w:tc>
          <w:tcPr>
            <w:tcW w:w="648" w:type="dxa"/>
            <w:vMerge/>
          </w:tcPr>
          <w:p w:rsidR="00B30ECA" w:rsidRPr="00BC1B7C" w:rsidRDefault="00B30ECA" w:rsidP="00BC1B7C">
            <w:pPr>
              <w:jc w:val="center"/>
              <w:rPr>
                <w:strike/>
                <w:sz w:val="20"/>
                <w:szCs w:val="20"/>
              </w:rPr>
            </w:pPr>
          </w:p>
        </w:tc>
        <w:tc>
          <w:tcPr>
            <w:tcW w:w="2098" w:type="dxa"/>
            <w:vMerge/>
          </w:tcPr>
          <w:p w:rsidR="00B30ECA" w:rsidRPr="00BC1B7C" w:rsidRDefault="00B30ECA" w:rsidP="00BC1B7C">
            <w:pPr>
              <w:rPr>
                <w:sz w:val="20"/>
                <w:szCs w:val="20"/>
              </w:rPr>
            </w:pPr>
          </w:p>
        </w:tc>
        <w:tc>
          <w:tcPr>
            <w:tcW w:w="1163" w:type="dxa"/>
            <w:vMerge/>
          </w:tcPr>
          <w:p w:rsidR="00B30ECA" w:rsidRPr="00BC1B7C" w:rsidRDefault="00B30ECA" w:rsidP="00BC1B7C">
            <w:pPr>
              <w:rPr>
                <w:sz w:val="20"/>
                <w:szCs w:val="20"/>
              </w:rPr>
            </w:pPr>
          </w:p>
        </w:tc>
        <w:tc>
          <w:tcPr>
            <w:tcW w:w="1559" w:type="dxa"/>
          </w:tcPr>
          <w:p w:rsidR="00B30ECA" w:rsidRPr="00F14A59" w:rsidRDefault="00B30ECA" w:rsidP="00BC1B7C">
            <w:pPr>
              <w:rPr>
                <w:b/>
                <w:sz w:val="20"/>
                <w:szCs w:val="20"/>
              </w:rPr>
            </w:pPr>
            <w:r w:rsidRPr="00F14A59">
              <w:rPr>
                <w:b/>
                <w:sz w:val="20"/>
                <w:szCs w:val="20"/>
              </w:rPr>
              <w:t>бюджетные ассигнования</w:t>
            </w:r>
          </w:p>
          <w:p w:rsidR="00B30ECA" w:rsidRPr="00F14A59" w:rsidRDefault="00B30ECA" w:rsidP="00BC1B7C">
            <w:pPr>
              <w:rPr>
                <w:b/>
                <w:sz w:val="20"/>
                <w:szCs w:val="20"/>
              </w:rPr>
            </w:pPr>
            <w:r w:rsidRPr="00F14A59">
              <w:rPr>
                <w:b/>
                <w:sz w:val="20"/>
                <w:szCs w:val="20"/>
              </w:rPr>
              <w:t>всего,</w:t>
            </w:r>
          </w:p>
          <w:p w:rsidR="00B30ECA" w:rsidRPr="00BC1B7C" w:rsidRDefault="00B30ECA" w:rsidP="00BC1B7C">
            <w:pPr>
              <w:rPr>
                <w:b/>
                <w:sz w:val="20"/>
                <w:szCs w:val="20"/>
              </w:rPr>
            </w:pPr>
            <w:r w:rsidRPr="00F14A59">
              <w:rPr>
                <w:b/>
                <w:i/>
                <w:sz w:val="20"/>
                <w:szCs w:val="20"/>
              </w:rPr>
              <w:t>в том числе</w:t>
            </w:r>
            <w:r w:rsidRPr="00BC1B7C">
              <w:rPr>
                <w:i/>
                <w:sz w:val="20"/>
                <w:szCs w:val="20"/>
              </w:rPr>
              <w:t>:</w:t>
            </w:r>
          </w:p>
        </w:tc>
        <w:tc>
          <w:tcPr>
            <w:tcW w:w="1417" w:type="dxa"/>
          </w:tcPr>
          <w:p w:rsidR="00B30ECA" w:rsidRPr="00BC1B7C" w:rsidRDefault="00B30ECA" w:rsidP="00BC1B7C">
            <w:pPr>
              <w:pStyle w:val="af9"/>
              <w:jc w:val="center"/>
              <w:rPr>
                <w:b/>
                <w:sz w:val="20"/>
                <w:szCs w:val="20"/>
              </w:rPr>
            </w:pPr>
            <w:r w:rsidRPr="00BC1B7C">
              <w:rPr>
                <w:b/>
                <w:sz w:val="20"/>
                <w:szCs w:val="20"/>
              </w:rPr>
              <w:t>19314,1</w:t>
            </w:r>
          </w:p>
        </w:tc>
        <w:tc>
          <w:tcPr>
            <w:tcW w:w="1180" w:type="dxa"/>
          </w:tcPr>
          <w:p w:rsidR="00B30ECA" w:rsidRPr="00BC1B7C" w:rsidRDefault="00B30ECA" w:rsidP="00BC1B7C">
            <w:pPr>
              <w:jc w:val="center"/>
              <w:rPr>
                <w:b/>
                <w:sz w:val="20"/>
                <w:szCs w:val="20"/>
              </w:rPr>
            </w:pPr>
            <w:r w:rsidRPr="00BC1B7C">
              <w:rPr>
                <w:b/>
                <w:sz w:val="20"/>
                <w:szCs w:val="20"/>
              </w:rPr>
              <w:t>18838,8</w:t>
            </w:r>
          </w:p>
        </w:tc>
        <w:tc>
          <w:tcPr>
            <w:tcW w:w="1260" w:type="dxa"/>
            <w:vMerge/>
          </w:tcPr>
          <w:p w:rsidR="00B30ECA" w:rsidRDefault="00B30ECA" w:rsidP="00BC1B7C">
            <w:pPr>
              <w:jc w:val="center"/>
              <w:rPr>
                <w:b/>
                <w:sz w:val="20"/>
                <w:szCs w:val="20"/>
              </w:rPr>
            </w:pPr>
          </w:p>
        </w:tc>
        <w:tc>
          <w:tcPr>
            <w:tcW w:w="2340" w:type="dxa"/>
            <w:vMerge/>
          </w:tcPr>
          <w:p w:rsidR="00B30ECA" w:rsidRPr="00BC1B7C" w:rsidRDefault="00B30ECA" w:rsidP="00F14A59">
            <w:pP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shd w:val="clear" w:color="auto" w:fill="auto"/>
          </w:tcPr>
          <w:p w:rsidR="00B30ECA" w:rsidRPr="00BC1B7C" w:rsidRDefault="00B30ECA" w:rsidP="00F14A59">
            <w:pPr>
              <w:jc w:val="center"/>
              <w:rPr>
                <w:sz w:val="20"/>
                <w:szCs w:val="20"/>
              </w:rPr>
            </w:pPr>
          </w:p>
        </w:tc>
      </w:tr>
      <w:tr w:rsidR="00B30ECA" w:rsidRPr="00BC1B7C" w:rsidTr="00F14A59">
        <w:trPr>
          <w:trHeight w:val="570"/>
          <w:jc w:val="center"/>
        </w:trPr>
        <w:tc>
          <w:tcPr>
            <w:tcW w:w="648" w:type="dxa"/>
            <w:vMerge/>
          </w:tcPr>
          <w:p w:rsidR="00B30ECA" w:rsidRPr="00BC1B7C" w:rsidRDefault="00B30ECA" w:rsidP="00BC1B7C">
            <w:pPr>
              <w:jc w:val="center"/>
              <w:rPr>
                <w:strike/>
                <w:sz w:val="20"/>
                <w:szCs w:val="20"/>
              </w:rPr>
            </w:pPr>
          </w:p>
        </w:tc>
        <w:tc>
          <w:tcPr>
            <w:tcW w:w="2098" w:type="dxa"/>
            <w:vMerge/>
          </w:tcPr>
          <w:p w:rsidR="00B30ECA" w:rsidRPr="00BC1B7C" w:rsidRDefault="00B30ECA" w:rsidP="00BC1B7C">
            <w:pPr>
              <w:rPr>
                <w:sz w:val="20"/>
                <w:szCs w:val="20"/>
              </w:rPr>
            </w:pPr>
          </w:p>
        </w:tc>
        <w:tc>
          <w:tcPr>
            <w:tcW w:w="1163" w:type="dxa"/>
            <w:vMerge/>
          </w:tcPr>
          <w:p w:rsidR="00B30ECA" w:rsidRPr="00BC1B7C" w:rsidRDefault="00B30ECA" w:rsidP="00BC1B7C">
            <w:pPr>
              <w:rPr>
                <w:sz w:val="20"/>
                <w:szCs w:val="20"/>
              </w:rPr>
            </w:pPr>
          </w:p>
        </w:tc>
        <w:tc>
          <w:tcPr>
            <w:tcW w:w="1559" w:type="dxa"/>
            <w:vMerge w:val="restart"/>
          </w:tcPr>
          <w:p w:rsidR="00B30ECA" w:rsidRPr="00F14A59" w:rsidRDefault="00B30ECA" w:rsidP="00BC1B7C">
            <w:pPr>
              <w:rPr>
                <w:b/>
                <w:sz w:val="20"/>
                <w:szCs w:val="20"/>
              </w:rPr>
            </w:pPr>
            <w:r w:rsidRPr="00BC1B7C">
              <w:rPr>
                <w:sz w:val="20"/>
                <w:szCs w:val="20"/>
              </w:rPr>
              <w:t>- бюджет городского округа Кинешма</w:t>
            </w:r>
          </w:p>
        </w:tc>
        <w:tc>
          <w:tcPr>
            <w:tcW w:w="1417" w:type="dxa"/>
            <w:vMerge w:val="restart"/>
          </w:tcPr>
          <w:p w:rsidR="00B30ECA" w:rsidRPr="00BC1B7C" w:rsidRDefault="00B30ECA" w:rsidP="00BC1B7C">
            <w:pPr>
              <w:pStyle w:val="af9"/>
              <w:jc w:val="center"/>
              <w:rPr>
                <w:b/>
                <w:sz w:val="20"/>
                <w:szCs w:val="20"/>
              </w:rPr>
            </w:pPr>
            <w:r w:rsidRPr="00BC1B7C">
              <w:rPr>
                <w:sz w:val="20"/>
                <w:szCs w:val="20"/>
              </w:rPr>
              <w:t>19314,1</w:t>
            </w:r>
          </w:p>
        </w:tc>
        <w:tc>
          <w:tcPr>
            <w:tcW w:w="1180" w:type="dxa"/>
            <w:vMerge w:val="restart"/>
          </w:tcPr>
          <w:p w:rsidR="00B30ECA" w:rsidRPr="00BC1B7C" w:rsidRDefault="00B30ECA" w:rsidP="00BC1B7C">
            <w:pPr>
              <w:jc w:val="center"/>
              <w:rPr>
                <w:b/>
                <w:sz w:val="20"/>
                <w:szCs w:val="20"/>
              </w:rPr>
            </w:pPr>
            <w:r w:rsidRPr="00BC1B7C">
              <w:rPr>
                <w:sz w:val="20"/>
                <w:szCs w:val="20"/>
              </w:rPr>
              <w:t>18838,8</w:t>
            </w:r>
          </w:p>
        </w:tc>
        <w:tc>
          <w:tcPr>
            <w:tcW w:w="1260" w:type="dxa"/>
            <w:vMerge/>
          </w:tcPr>
          <w:p w:rsidR="00B30ECA" w:rsidRDefault="00B30ECA" w:rsidP="00BC1B7C">
            <w:pPr>
              <w:jc w:val="center"/>
              <w:rPr>
                <w:b/>
                <w:sz w:val="20"/>
                <w:szCs w:val="20"/>
              </w:rPr>
            </w:pPr>
          </w:p>
        </w:tc>
        <w:tc>
          <w:tcPr>
            <w:tcW w:w="2340" w:type="dxa"/>
            <w:vMerge/>
          </w:tcPr>
          <w:p w:rsidR="00B30ECA" w:rsidRPr="00BC1B7C" w:rsidRDefault="00B30ECA" w:rsidP="00F14A59">
            <w:pP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shd w:val="clear" w:color="auto" w:fill="auto"/>
          </w:tcPr>
          <w:p w:rsidR="00B30ECA" w:rsidRPr="00BC1B7C" w:rsidRDefault="00B30ECA" w:rsidP="00F14A59">
            <w:pPr>
              <w:jc w:val="center"/>
              <w:rPr>
                <w:sz w:val="20"/>
                <w:szCs w:val="20"/>
              </w:rPr>
            </w:pPr>
          </w:p>
        </w:tc>
      </w:tr>
      <w:tr w:rsidR="00B30ECA" w:rsidRPr="00BC1B7C" w:rsidTr="00F14A59">
        <w:trPr>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sz w:val="20"/>
                <w:szCs w:val="20"/>
              </w:rPr>
            </w:pPr>
          </w:p>
        </w:tc>
        <w:tc>
          <w:tcPr>
            <w:tcW w:w="1163" w:type="dxa"/>
            <w:vMerge/>
          </w:tcPr>
          <w:p w:rsidR="00B30ECA" w:rsidRPr="00BC1B7C" w:rsidRDefault="00B30ECA" w:rsidP="00BC1B7C">
            <w:pPr>
              <w:rPr>
                <w:sz w:val="20"/>
                <w:szCs w:val="20"/>
              </w:rPr>
            </w:pPr>
          </w:p>
        </w:tc>
        <w:tc>
          <w:tcPr>
            <w:tcW w:w="1559" w:type="dxa"/>
            <w:vMerge/>
          </w:tcPr>
          <w:p w:rsidR="00B30ECA" w:rsidRPr="00BC1B7C" w:rsidRDefault="00B30ECA" w:rsidP="00BC1B7C">
            <w:pPr>
              <w:rPr>
                <w:i/>
                <w:sz w:val="20"/>
                <w:szCs w:val="20"/>
              </w:rPr>
            </w:pPr>
          </w:p>
        </w:tc>
        <w:tc>
          <w:tcPr>
            <w:tcW w:w="1417" w:type="dxa"/>
            <w:vMerge/>
          </w:tcPr>
          <w:p w:rsidR="00B30ECA" w:rsidRPr="00BC1B7C" w:rsidRDefault="00B30ECA" w:rsidP="00BC1B7C">
            <w:pPr>
              <w:pStyle w:val="af9"/>
              <w:jc w:val="center"/>
              <w:rPr>
                <w:b/>
                <w:sz w:val="20"/>
                <w:szCs w:val="20"/>
              </w:rPr>
            </w:pPr>
          </w:p>
        </w:tc>
        <w:tc>
          <w:tcPr>
            <w:tcW w:w="1180" w:type="dxa"/>
            <w:vMerge/>
          </w:tcPr>
          <w:p w:rsidR="00B30ECA" w:rsidRPr="00BC1B7C" w:rsidRDefault="00B30ECA" w:rsidP="00BC1B7C">
            <w:pPr>
              <w:jc w:val="center"/>
              <w:rPr>
                <w:b/>
                <w:sz w:val="20"/>
                <w:szCs w:val="20"/>
              </w:rPr>
            </w:pPr>
          </w:p>
        </w:tc>
        <w:tc>
          <w:tcPr>
            <w:tcW w:w="1260" w:type="dxa"/>
            <w:vMerge/>
          </w:tcPr>
          <w:p w:rsidR="00B30ECA" w:rsidRPr="00BC1B7C" w:rsidRDefault="00B30ECA" w:rsidP="00BC1B7C">
            <w:pPr>
              <w:jc w:val="center"/>
              <w:rPr>
                <w:sz w:val="20"/>
                <w:szCs w:val="20"/>
              </w:rPr>
            </w:pPr>
          </w:p>
        </w:tc>
        <w:tc>
          <w:tcPr>
            <w:tcW w:w="2340" w:type="dxa"/>
          </w:tcPr>
          <w:p w:rsidR="00B30ECA" w:rsidRPr="00BC1B7C" w:rsidRDefault="00B30ECA" w:rsidP="00F14A59">
            <w:pPr>
              <w:rPr>
                <w:sz w:val="20"/>
                <w:szCs w:val="20"/>
              </w:rPr>
            </w:pPr>
            <w:r w:rsidRPr="00BC1B7C">
              <w:rPr>
                <w:sz w:val="20"/>
                <w:szCs w:val="20"/>
              </w:rPr>
              <w:t>Снижение числа погибших, в том числе при пожарах, на водных объектах, в дорожно-транспортных и других происшествиях, при выездах на происшестви</w:t>
            </w:r>
            <w:r>
              <w:rPr>
                <w:sz w:val="20"/>
                <w:szCs w:val="20"/>
              </w:rPr>
              <w:t>е поисково-спасательного отряда</w:t>
            </w:r>
          </w:p>
        </w:tc>
        <w:tc>
          <w:tcPr>
            <w:tcW w:w="900" w:type="dxa"/>
          </w:tcPr>
          <w:p w:rsidR="00B30ECA" w:rsidRPr="00BC1B7C" w:rsidRDefault="00B30ECA" w:rsidP="00BC1B7C">
            <w:pPr>
              <w:jc w:val="center"/>
              <w:rPr>
                <w:sz w:val="20"/>
                <w:szCs w:val="20"/>
              </w:rPr>
            </w:pPr>
            <w:r w:rsidRPr="00BC1B7C">
              <w:rPr>
                <w:sz w:val="20"/>
                <w:szCs w:val="20"/>
              </w:rPr>
              <w:t>Чел.</w:t>
            </w:r>
          </w:p>
          <w:p w:rsidR="00B30ECA" w:rsidRPr="00BC1B7C" w:rsidRDefault="00B30ECA" w:rsidP="00BC1B7C">
            <w:pPr>
              <w:jc w:val="center"/>
              <w:rPr>
                <w:sz w:val="20"/>
                <w:szCs w:val="20"/>
              </w:rPr>
            </w:pPr>
          </w:p>
        </w:tc>
        <w:tc>
          <w:tcPr>
            <w:tcW w:w="795" w:type="dxa"/>
          </w:tcPr>
          <w:p w:rsidR="00B30ECA" w:rsidRPr="00BC1B7C" w:rsidRDefault="00B30ECA" w:rsidP="00BC1B7C">
            <w:pPr>
              <w:jc w:val="center"/>
              <w:rPr>
                <w:sz w:val="20"/>
                <w:szCs w:val="20"/>
              </w:rPr>
            </w:pPr>
            <w:r>
              <w:rPr>
                <w:sz w:val="20"/>
                <w:szCs w:val="20"/>
              </w:rPr>
              <w:t>3</w:t>
            </w:r>
          </w:p>
        </w:tc>
        <w:tc>
          <w:tcPr>
            <w:tcW w:w="822" w:type="dxa"/>
          </w:tcPr>
          <w:p w:rsidR="00B30ECA" w:rsidRPr="00BC1B7C" w:rsidRDefault="00B30ECA" w:rsidP="00BC1B7C">
            <w:pPr>
              <w:jc w:val="center"/>
              <w:rPr>
                <w:sz w:val="20"/>
                <w:szCs w:val="20"/>
              </w:rPr>
            </w:pPr>
            <w:r>
              <w:rPr>
                <w:sz w:val="20"/>
                <w:szCs w:val="20"/>
              </w:rPr>
              <w:t>3</w:t>
            </w:r>
          </w:p>
        </w:tc>
        <w:tc>
          <w:tcPr>
            <w:tcW w:w="1966" w:type="dxa"/>
            <w:shd w:val="clear" w:color="auto" w:fill="auto"/>
          </w:tcPr>
          <w:p w:rsidR="00B30ECA" w:rsidRPr="00BC1B7C" w:rsidRDefault="00B30ECA" w:rsidP="00BC1B7C">
            <w:pPr>
              <w:jc w:val="center"/>
              <w:rPr>
                <w:sz w:val="20"/>
                <w:szCs w:val="20"/>
              </w:rPr>
            </w:pPr>
          </w:p>
        </w:tc>
      </w:tr>
      <w:tr w:rsidR="00B30ECA" w:rsidRPr="00BC1B7C" w:rsidTr="00F14A59">
        <w:trPr>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sz w:val="20"/>
                <w:szCs w:val="20"/>
              </w:rPr>
            </w:pPr>
          </w:p>
        </w:tc>
        <w:tc>
          <w:tcPr>
            <w:tcW w:w="1163" w:type="dxa"/>
            <w:vMerge/>
          </w:tcPr>
          <w:p w:rsidR="00B30ECA" w:rsidRPr="00BC1B7C" w:rsidRDefault="00B30ECA" w:rsidP="00BC1B7C">
            <w:pPr>
              <w:rPr>
                <w:sz w:val="20"/>
                <w:szCs w:val="20"/>
              </w:rPr>
            </w:pPr>
          </w:p>
        </w:tc>
        <w:tc>
          <w:tcPr>
            <w:tcW w:w="1559" w:type="dxa"/>
            <w:vMerge/>
          </w:tcPr>
          <w:p w:rsidR="00B30ECA" w:rsidRPr="00BC1B7C" w:rsidRDefault="00B30ECA" w:rsidP="00BC1B7C">
            <w:pPr>
              <w:rPr>
                <w:sz w:val="20"/>
                <w:szCs w:val="20"/>
              </w:rPr>
            </w:pPr>
          </w:p>
        </w:tc>
        <w:tc>
          <w:tcPr>
            <w:tcW w:w="1417" w:type="dxa"/>
            <w:vMerge/>
          </w:tcPr>
          <w:p w:rsidR="00B30ECA" w:rsidRPr="00BC1B7C" w:rsidRDefault="00B30ECA" w:rsidP="00BC1B7C">
            <w:pPr>
              <w:pStyle w:val="af9"/>
              <w:jc w:val="center"/>
              <w:rPr>
                <w:sz w:val="20"/>
                <w:szCs w:val="20"/>
              </w:rPr>
            </w:pPr>
          </w:p>
        </w:tc>
        <w:tc>
          <w:tcPr>
            <w:tcW w:w="1180" w:type="dxa"/>
            <w:vMerge/>
          </w:tcPr>
          <w:p w:rsidR="00B30ECA" w:rsidRPr="00BC1B7C" w:rsidRDefault="00B30ECA" w:rsidP="00BC1B7C">
            <w:pPr>
              <w:jc w:val="center"/>
              <w:rPr>
                <w:sz w:val="20"/>
                <w:szCs w:val="20"/>
              </w:rPr>
            </w:pPr>
          </w:p>
        </w:tc>
        <w:tc>
          <w:tcPr>
            <w:tcW w:w="1260" w:type="dxa"/>
            <w:vMerge/>
          </w:tcPr>
          <w:p w:rsidR="00B30ECA" w:rsidRPr="00BC1B7C" w:rsidRDefault="00B30ECA" w:rsidP="00BC1B7C">
            <w:pPr>
              <w:jc w:val="center"/>
              <w:rPr>
                <w:sz w:val="20"/>
                <w:szCs w:val="20"/>
              </w:rPr>
            </w:pPr>
          </w:p>
        </w:tc>
        <w:tc>
          <w:tcPr>
            <w:tcW w:w="2340" w:type="dxa"/>
          </w:tcPr>
          <w:p w:rsidR="00B30ECA" w:rsidRPr="00BC1B7C" w:rsidRDefault="00B30ECA" w:rsidP="00BC1B7C">
            <w:pPr>
              <w:rPr>
                <w:sz w:val="20"/>
                <w:szCs w:val="20"/>
              </w:rPr>
            </w:pPr>
            <w:r w:rsidRPr="00BC1B7C">
              <w:rPr>
                <w:sz w:val="20"/>
                <w:szCs w:val="20"/>
              </w:rPr>
              <w:t>Количество выездов поисково-спасательного отряда на чрезвычайные ситуации и происшествия</w:t>
            </w:r>
          </w:p>
        </w:tc>
        <w:tc>
          <w:tcPr>
            <w:tcW w:w="900" w:type="dxa"/>
          </w:tcPr>
          <w:p w:rsidR="00B30ECA" w:rsidRPr="00BC1B7C" w:rsidRDefault="00B30ECA" w:rsidP="00BC1B7C">
            <w:pPr>
              <w:jc w:val="center"/>
              <w:rPr>
                <w:sz w:val="20"/>
                <w:szCs w:val="20"/>
              </w:rPr>
            </w:pPr>
            <w:r w:rsidRPr="00BC1B7C">
              <w:rPr>
                <w:sz w:val="20"/>
                <w:szCs w:val="20"/>
              </w:rPr>
              <w:t>Выезд</w:t>
            </w:r>
          </w:p>
          <w:p w:rsidR="00B30ECA" w:rsidRPr="00BC1B7C" w:rsidRDefault="00B30ECA" w:rsidP="00BC1B7C">
            <w:pPr>
              <w:jc w:val="center"/>
              <w:rPr>
                <w:sz w:val="20"/>
                <w:szCs w:val="20"/>
              </w:rPr>
            </w:pPr>
          </w:p>
        </w:tc>
        <w:tc>
          <w:tcPr>
            <w:tcW w:w="795" w:type="dxa"/>
          </w:tcPr>
          <w:p w:rsidR="00B30ECA" w:rsidRPr="00BC1B7C" w:rsidRDefault="00B30ECA" w:rsidP="00BC1B7C">
            <w:pPr>
              <w:jc w:val="center"/>
              <w:rPr>
                <w:sz w:val="20"/>
                <w:szCs w:val="20"/>
              </w:rPr>
            </w:pPr>
            <w:r>
              <w:rPr>
                <w:sz w:val="20"/>
                <w:szCs w:val="20"/>
              </w:rPr>
              <w:t>730</w:t>
            </w:r>
          </w:p>
        </w:tc>
        <w:tc>
          <w:tcPr>
            <w:tcW w:w="822" w:type="dxa"/>
          </w:tcPr>
          <w:p w:rsidR="00B30ECA" w:rsidRPr="00BC1B7C" w:rsidRDefault="00B30ECA" w:rsidP="00BC1B7C">
            <w:pPr>
              <w:jc w:val="center"/>
              <w:rPr>
                <w:sz w:val="20"/>
                <w:szCs w:val="20"/>
              </w:rPr>
            </w:pPr>
            <w:r>
              <w:rPr>
                <w:sz w:val="20"/>
                <w:szCs w:val="20"/>
              </w:rPr>
              <w:t>768</w:t>
            </w:r>
          </w:p>
        </w:tc>
        <w:tc>
          <w:tcPr>
            <w:tcW w:w="1966" w:type="dxa"/>
            <w:shd w:val="clear" w:color="auto" w:fill="auto"/>
          </w:tcPr>
          <w:p w:rsidR="00B30ECA" w:rsidRPr="00BC1B7C" w:rsidRDefault="00B30ECA" w:rsidP="00BC1B7C">
            <w:pPr>
              <w:rPr>
                <w:sz w:val="20"/>
                <w:szCs w:val="20"/>
              </w:rPr>
            </w:pPr>
            <w:r w:rsidRPr="00BC1B7C">
              <w:rPr>
                <w:sz w:val="20"/>
                <w:szCs w:val="20"/>
              </w:rPr>
              <w:t>Увеличение показателя обусловлено увеличением поступающих вызовов на помощь населению</w:t>
            </w:r>
          </w:p>
        </w:tc>
      </w:tr>
      <w:tr w:rsidR="00B30ECA" w:rsidRPr="00BC1B7C" w:rsidTr="00F14A59">
        <w:trPr>
          <w:jc w:val="center"/>
        </w:trPr>
        <w:tc>
          <w:tcPr>
            <w:tcW w:w="648" w:type="dxa"/>
            <w:vMerge w:val="restart"/>
          </w:tcPr>
          <w:p w:rsidR="00B30ECA" w:rsidRPr="00BC1B7C" w:rsidRDefault="008703EF" w:rsidP="00BC1B7C">
            <w:pPr>
              <w:jc w:val="center"/>
              <w:rPr>
                <w:sz w:val="20"/>
                <w:szCs w:val="20"/>
              </w:rPr>
            </w:pPr>
            <w:r>
              <w:rPr>
                <w:sz w:val="20"/>
                <w:szCs w:val="20"/>
              </w:rPr>
              <w:t>1</w:t>
            </w:r>
          </w:p>
        </w:tc>
        <w:tc>
          <w:tcPr>
            <w:tcW w:w="2098" w:type="dxa"/>
            <w:vMerge w:val="restart"/>
          </w:tcPr>
          <w:p w:rsidR="00B30ECA" w:rsidRPr="00BC1B7C" w:rsidRDefault="00B30ECA" w:rsidP="00BC1B7C">
            <w:pPr>
              <w:rPr>
                <w:sz w:val="20"/>
                <w:szCs w:val="20"/>
              </w:rPr>
            </w:pPr>
            <w:r w:rsidRPr="00F14A59">
              <w:rPr>
                <w:sz w:val="20"/>
                <w:szCs w:val="20"/>
              </w:rPr>
              <w:t xml:space="preserve">Подпрограмма </w:t>
            </w:r>
            <w:r w:rsidRPr="00BC1B7C">
              <w:rPr>
                <w:sz w:val="20"/>
                <w:szCs w:val="20"/>
              </w:rPr>
              <w:t xml:space="preserve">«Предупреждение и ликвидация последствий чрезвычайных </w:t>
            </w:r>
            <w:r w:rsidRPr="00BC1B7C">
              <w:rPr>
                <w:sz w:val="20"/>
                <w:szCs w:val="20"/>
              </w:rPr>
              <w:lastRenderedPageBreak/>
              <w:t xml:space="preserve">ситуаций в </w:t>
            </w:r>
            <w:proofErr w:type="gramStart"/>
            <w:r w:rsidRPr="00BC1B7C">
              <w:rPr>
                <w:sz w:val="20"/>
                <w:szCs w:val="20"/>
              </w:rPr>
              <w:t>грани-</w:t>
            </w:r>
            <w:proofErr w:type="spellStart"/>
            <w:r w:rsidRPr="00BC1B7C">
              <w:rPr>
                <w:sz w:val="20"/>
                <w:szCs w:val="20"/>
              </w:rPr>
              <w:t>цах</w:t>
            </w:r>
            <w:proofErr w:type="spellEnd"/>
            <w:proofErr w:type="gramEnd"/>
            <w:r w:rsidRPr="00BC1B7C">
              <w:rPr>
                <w:sz w:val="20"/>
                <w:szCs w:val="20"/>
              </w:rPr>
              <w:t xml:space="preserve"> городского округа Кинешма»</w:t>
            </w:r>
          </w:p>
        </w:tc>
        <w:tc>
          <w:tcPr>
            <w:tcW w:w="1163" w:type="dxa"/>
            <w:vMerge/>
          </w:tcPr>
          <w:p w:rsidR="00B30ECA" w:rsidRPr="00BC1B7C" w:rsidRDefault="00B30ECA" w:rsidP="00BC1B7C">
            <w:pPr>
              <w:rPr>
                <w:sz w:val="20"/>
                <w:szCs w:val="20"/>
              </w:rPr>
            </w:pPr>
          </w:p>
        </w:tc>
        <w:tc>
          <w:tcPr>
            <w:tcW w:w="1559" w:type="dxa"/>
          </w:tcPr>
          <w:p w:rsidR="00B30ECA" w:rsidRPr="00F14A59" w:rsidRDefault="00B30ECA" w:rsidP="00BC1B7C">
            <w:pPr>
              <w:rPr>
                <w:b/>
                <w:sz w:val="20"/>
                <w:szCs w:val="20"/>
              </w:rPr>
            </w:pPr>
            <w:r w:rsidRPr="00F14A59">
              <w:rPr>
                <w:b/>
                <w:sz w:val="20"/>
                <w:szCs w:val="20"/>
              </w:rPr>
              <w:t>Всего</w:t>
            </w:r>
          </w:p>
        </w:tc>
        <w:tc>
          <w:tcPr>
            <w:tcW w:w="1417" w:type="dxa"/>
          </w:tcPr>
          <w:p w:rsidR="00B30ECA" w:rsidRPr="00F14A59" w:rsidRDefault="00B30ECA" w:rsidP="00BC1B7C">
            <w:pPr>
              <w:pStyle w:val="49"/>
              <w:spacing w:after="0" w:line="240" w:lineRule="auto"/>
              <w:ind w:left="0"/>
              <w:jc w:val="center"/>
              <w:rPr>
                <w:rFonts w:ascii="Times New Roman" w:hAnsi="Times New Roman"/>
                <w:b/>
                <w:sz w:val="20"/>
                <w:szCs w:val="20"/>
              </w:rPr>
            </w:pPr>
            <w:r w:rsidRPr="00F14A59">
              <w:rPr>
                <w:rFonts w:ascii="Times New Roman" w:hAnsi="Times New Roman"/>
                <w:b/>
                <w:sz w:val="20"/>
                <w:szCs w:val="20"/>
              </w:rPr>
              <w:t>16621,5</w:t>
            </w:r>
          </w:p>
        </w:tc>
        <w:tc>
          <w:tcPr>
            <w:tcW w:w="1180" w:type="dxa"/>
          </w:tcPr>
          <w:p w:rsidR="00B30ECA" w:rsidRPr="00F14A59" w:rsidRDefault="00B30ECA" w:rsidP="00BC1B7C">
            <w:pPr>
              <w:jc w:val="center"/>
              <w:rPr>
                <w:b/>
                <w:sz w:val="20"/>
                <w:szCs w:val="20"/>
              </w:rPr>
            </w:pPr>
            <w:r w:rsidRPr="00F14A59">
              <w:rPr>
                <w:b/>
                <w:sz w:val="20"/>
                <w:szCs w:val="20"/>
              </w:rPr>
              <w:t>16251,5</w:t>
            </w:r>
          </w:p>
        </w:tc>
        <w:tc>
          <w:tcPr>
            <w:tcW w:w="1260" w:type="dxa"/>
            <w:vMerge w:val="restart"/>
          </w:tcPr>
          <w:p w:rsidR="00B30ECA" w:rsidRPr="00BC1B7C" w:rsidRDefault="00B30ECA" w:rsidP="00BC1B7C">
            <w:pPr>
              <w:jc w:val="center"/>
              <w:rPr>
                <w:sz w:val="20"/>
                <w:szCs w:val="20"/>
              </w:rPr>
            </w:pPr>
            <w:r>
              <w:rPr>
                <w:sz w:val="20"/>
                <w:szCs w:val="20"/>
              </w:rPr>
              <w:t>-370,0 т.р.</w:t>
            </w:r>
          </w:p>
        </w:tc>
        <w:tc>
          <w:tcPr>
            <w:tcW w:w="2340" w:type="dxa"/>
            <w:vMerge w:val="restart"/>
          </w:tcPr>
          <w:p w:rsidR="00B30ECA" w:rsidRPr="00BC1B7C" w:rsidRDefault="00B30ECA" w:rsidP="00BC1B7C">
            <w:pPr>
              <w:jc w:val="center"/>
              <w:rPr>
                <w:sz w:val="20"/>
                <w:szCs w:val="20"/>
              </w:rPr>
            </w:pPr>
          </w:p>
        </w:tc>
        <w:tc>
          <w:tcPr>
            <w:tcW w:w="900" w:type="dxa"/>
            <w:vMerge w:val="restart"/>
          </w:tcPr>
          <w:p w:rsidR="00B30ECA" w:rsidRPr="00BC1B7C" w:rsidRDefault="00B30ECA" w:rsidP="00BC1B7C">
            <w:pPr>
              <w:jc w:val="center"/>
              <w:rPr>
                <w:sz w:val="20"/>
                <w:szCs w:val="20"/>
              </w:rPr>
            </w:pPr>
          </w:p>
        </w:tc>
        <w:tc>
          <w:tcPr>
            <w:tcW w:w="795" w:type="dxa"/>
            <w:vMerge w:val="restart"/>
          </w:tcPr>
          <w:p w:rsidR="00B30ECA" w:rsidRPr="00BC1B7C" w:rsidRDefault="00B30ECA" w:rsidP="00BC1B7C">
            <w:pPr>
              <w:jc w:val="center"/>
              <w:rPr>
                <w:sz w:val="20"/>
                <w:szCs w:val="20"/>
              </w:rPr>
            </w:pPr>
          </w:p>
        </w:tc>
        <w:tc>
          <w:tcPr>
            <w:tcW w:w="822" w:type="dxa"/>
            <w:vMerge w:val="restart"/>
          </w:tcPr>
          <w:p w:rsidR="00B30ECA" w:rsidRPr="00BC1B7C" w:rsidRDefault="00B30ECA" w:rsidP="00BC1B7C">
            <w:pPr>
              <w:jc w:val="center"/>
              <w:rPr>
                <w:sz w:val="20"/>
                <w:szCs w:val="20"/>
              </w:rPr>
            </w:pPr>
          </w:p>
        </w:tc>
        <w:tc>
          <w:tcPr>
            <w:tcW w:w="1966" w:type="dxa"/>
            <w:vMerge w:val="restart"/>
          </w:tcPr>
          <w:p w:rsidR="00B30ECA" w:rsidRPr="00BC1B7C" w:rsidRDefault="00B30ECA" w:rsidP="00BC1B7C">
            <w:pPr>
              <w:jc w:val="center"/>
              <w:rPr>
                <w:sz w:val="20"/>
                <w:szCs w:val="20"/>
              </w:rPr>
            </w:pPr>
          </w:p>
        </w:tc>
      </w:tr>
      <w:tr w:rsidR="00B30ECA" w:rsidRPr="00BC1B7C" w:rsidTr="00F14A59">
        <w:trPr>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tcPr>
          <w:p w:rsidR="00B30ECA" w:rsidRPr="00BC1B7C" w:rsidRDefault="00B30ECA" w:rsidP="00BC1B7C">
            <w:pPr>
              <w:pStyle w:val="af9"/>
              <w:jc w:val="center"/>
              <w:rPr>
                <w:sz w:val="20"/>
                <w:szCs w:val="20"/>
              </w:rPr>
            </w:pPr>
            <w:r w:rsidRPr="00BC1B7C">
              <w:rPr>
                <w:sz w:val="20"/>
                <w:szCs w:val="20"/>
              </w:rPr>
              <w:t>16621,5</w:t>
            </w:r>
          </w:p>
        </w:tc>
        <w:tc>
          <w:tcPr>
            <w:tcW w:w="1180" w:type="dxa"/>
          </w:tcPr>
          <w:p w:rsidR="00B30ECA" w:rsidRPr="00BC1B7C" w:rsidRDefault="00B30ECA" w:rsidP="00BC1B7C">
            <w:pPr>
              <w:jc w:val="center"/>
              <w:rPr>
                <w:sz w:val="20"/>
                <w:szCs w:val="20"/>
              </w:rPr>
            </w:pPr>
            <w:r w:rsidRPr="00BC1B7C">
              <w:rPr>
                <w:sz w:val="20"/>
                <w:szCs w:val="20"/>
              </w:rPr>
              <w:t>16251,5</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tcPr>
          <w:p w:rsidR="00B30ECA" w:rsidRPr="00BC1B7C" w:rsidRDefault="00B30ECA" w:rsidP="00BC1B7C">
            <w:pPr>
              <w:pStyle w:val="af9"/>
              <w:jc w:val="center"/>
              <w:rPr>
                <w:sz w:val="20"/>
                <w:szCs w:val="20"/>
              </w:rPr>
            </w:pPr>
            <w:r w:rsidRPr="00BC1B7C">
              <w:rPr>
                <w:sz w:val="20"/>
                <w:szCs w:val="20"/>
              </w:rPr>
              <w:t>16621,5</w:t>
            </w:r>
          </w:p>
        </w:tc>
        <w:tc>
          <w:tcPr>
            <w:tcW w:w="1180" w:type="dxa"/>
          </w:tcPr>
          <w:p w:rsidR="00B30ECA" w:rsidRPr="00BC1B7C" w:rsidRDefault="00B30ECA" w:rsidP="00BC1B7C">
            <w:pPr>
              <w:jc w:val="center"/>
              <w:rPr>
                <w:sz w:val="20"/>
                <w:szCs w:val="20"/>
              </w:rPr>
            </w:pPr>
            <w:r w:rsidRPr="00BC1B7C">
              <w:rPr>
                <w:sz w:val="20"/>
                <w:szCs w:val="20"/>
              </w:rPr>
              <w:t>16251,5</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jc w:val="center"/>
        </w:trPr>
        <w:tc>
          <w:tcPr>
            <w:tcW w:w="648" w:type="dxa"/>
            <w:vMerge w:val="restart"/>
          </w:tcPr>
          <w:p w:rsidR="00B30ECA" w:rsidRPr="00BC1B7C" w:rsidRDefault="00B30ECA" w:rsidP="00DA2CB5">
            <w:pPr>
              <w:jc w:val="center"/>
              <w:rPr>
                <w:sz w:val="20"/>
                <w:szCs w:val="20"/>
              </w:rPr>
            </w:pPr>
            <w:r w:rsidRPr="00BC1B7C">
              <w:rPr>
                <w:sz w:val="20"/>
                <w:szCs w:val="20"/>
              </w:rPr>
              <w:lastRenderedPageBreak/>
              <w:t>1.1</w:t>
            </w:r>
          </w:p>
        </w:tc>
        <w:tc>
          <w:tcPr>
            <w:tcW w:w="2098" w:type="dxa"/>
            <w:vMerge w:val="restart"/>
          </w:tcPr>
          <w:p w:rsidR="00B30ECA" w:rsidRPr="00BC1B7C" w:rsidRDefault="00B30ECA" w:rsidP="00BC1B7C">
            <w:pPr>
              <w:rPr>
                <w:sz w:val="20"/>
                <w:szCs w:val="20"/>
              </w:rPr>
            </w:pPr>
            <w:r w:rsidRPr="00DA2CB5">
              <w:rPr>
                <w:sz w:val="20"/>
                <w:szCs w:val="20"/>
              </w:rPr>
              <w:t xml:space="preserve">Основное </w:t>
            </w:r>
            <w:proofErr w:type="spellStart"/>
            <w:r w:rsidRPr="00DA2CB5">
              <w:rPr>
                <w:sz w:val="20"/>
                <w:szCs w:val="20"/>
              </w:rPr>
              <w:t>мероприятие</w:t>
            </w:r>
            <w:proofErr w:type="gramStart"/>
            <w:r>
              <w:rPr>
                <w:sz w:val="20"/>
                <w:szCs w:val="20"/>
              </w:rPr>
              <w:t>«</w:t>
            </w:r>
            <w:r w:rsidRPr="00BC1B7C">
              <w:rPr>
                <w:sz w:val="20"/>
                <w:szCs w:val="20"/>
              </w:rPr>
              <w:t>О</w:t>
            </w:r>
            <w:proofErr w:type="gramEnd"/>
            <w:r w:rsidRPr="00BC1B7C">
              <w:rPr>
                <w:sz w:val="20"/>
                <w:szCs w:val="20"/>
              </w:rPr>
              <w:t>рганизация</w:t>
            </w:r>
            <w:proofErr w:type="spellEnd"/>
            <w:r w:rsidRPr="00BC1B7C">
              <w:rPr>
                <w:sz w:val="20"/>
                <w:szCs w:val="20"/>
              </w:rPr>
              <w:t xml:space="preserve"> </w:t>
            </w:r>
            <w:proofErr w:type="spellStart"/>
            <w:r w:rsidRPr="00BC1B7C">
              <w:rPr>
                <w:sz w:val="20"/>
                <w:szCs w:val="20"/>
              </w:rPr>
              <w:t>меро</w:t>
            </w:r>
            <w:proofErr w:type="spellEnd"/>
            <w:r w:rsidRPr="00BC1B7C">
              <w:rPr>
                <w:sz w:val="20"/>
                <w:szCs w:val="20"/>
              </w:rPr>
              <w:t xml:space="preserve">-приятий по </w:t>
            </w:r>
            <w:proofErr w:type="spellStart"/>
            <w:r w:rsidRPr="00BC1B7C">
              <w:rPr>
                <w:sz w:val="20"/>
                <w:szCs w:val="20"/>
              </w:rPr>
              <w:t>преду-преждению</w:t>
            </w:r>
            <w:proofErr w:type="spellEnd"/>
            <w:r w:rsidRPr="00BC1B7C">
              <w:rPr>
                <w:sz w:val="20"/>
                <w:szCs w:val="20"/>
              </w:rPr>
              <w:t>, лик-</w:t>
            </w:r>
            <w:proofErr w:type="spellStart"/>
            <w:r w:rsidRPr="00BC1B7C">
              <w:rPr>
                <w:sz w:val="20"/>
                <w:szCs w:val="20"/>
              </w:rPr>
              <w:t>видациипоследст</w:t>
            </w:r>
            <w:proofErr w:type="spellEnd"/>
            <w:r w:rsidRPr="00BC1B7C">
              <w:rPr>
                <w:sz w:val="20"/>
                <w:szCs w:val="20"/>
              </w:rPr>
              <w:t>-</w:t>
            </w:r>
            <w:proofErr w:type="spellStart"/>
            <w:r w:rsidRPr="00BC1B7C">
              <w:rPr>
                <w:sz w:val="20"/>
                <w:szCs w:val="20"/>
              </w:rPr>
              <w:t>ви</w:t>
            </w:r>
            <w:r>
              <w:rPr>
                <w:sz w:val="20"/>
                <w:szCs w:val="20"/>
              </w:rPr>
              <w:t>й</w:t>
            </w:r>
            <w:proofErr w:type="spellEnd"/>
            <w:r>
              <w:rPr>
                <w:sz w:val="20"/>
                <w:szCs w:val="20"/>
              </w:rPr>
              <w:t xml:space="preserve"> чрезвычайных ситуаций,  оказа</w:t>
            </w:r>
            <w:r w:rsidRPr="00BC1B7C">
              <w:rPr>
                <w:sz w:val="20"/>
                <w:szCs w:val="20"/>
              </w:rPr>
              <w:t xml:space="preserve">нию помощи при </w:t>
            </w:r>
            <w:proofErr w:type="spellStart"/>
            <w:r w:rsidRPr="00BC1B7C">
              <w:rPr>
                <w:sz w:val="20"/>
                <w:szCs w:val="20"/>
              </w:rPr>
              <w:t>происшествииях</w:t>
            </w:r>
            <w:proofErr w:type="spellEnd"/>
            <w:r w:rsidRPr="00BC1B7C">
              <w:rPr>
                <w:sz w:val="20"/>
                <w:szCs w:val="20"/>
              </w:rPr>
              <w:t xml:space="preserve"> и чрезвычайных си-</w:t>
            </w:r>
            <w:proofErr w:type="spellStart"/>
            <w:r w:rsidRPr="00BC1B7C">
              <w:rPr>
                <w:sz w:val="20"/>
                <w:szCs w:val="20"/>
              </w:rPr>
              <w:t>туациях</w:t>
            </w:r>
            <w:proofErr w:type="spellEnd"/>
            <w:r w:rsidRPr="00BC1B7C">
              <w:rPr>
                <w:sz w:val="20"/>
                <w:szCs w:val="20"/>
              </w:rPr>
              <w:t xml:space="preserve"> на </w:t>
            </w:r>
            <w:proofErr w:type="spellStart"/>
            <w:r w:rsidRPr="00BC1B7C">
              <w:rPr>
                <w:sz w:val="20"/>
                <w:szCs w:val="20"/>
              </w:rPr>
              <w:t>терри</w:t>
            </w:r>
            <w:proofErr w:type="spellEnd"/>
            <w:r w:rsidRPr="00BC1B7C">
              <w:rPr>
                <w:sz w:val="20"/>
                <w:szCs w:val="20"/>
              </w:rPr>
              <w:t>-тории городского о</w:t>
            </w:r>
            <w:r>
              <w:rPr>
                <w:sz w:val="20"/>
                <w:szCs w:val="20"/>
              </w:rPr>
              <w:t>круга Кинешма и обучению населе</w:t>
            </w:r>
            <w:r w:rsidRPr="00BC1B7C">
              <w:rPr>
                <w:sz w:val="20"/>
                <w:szCs w:val="20"/>
              </w:rPr>
              <w:t>ния городского о</w:t>
            </w:r>
            <w:r>
              <w:rPr>
                <w:sz w:val="20"/>
                <w:szCs w:val="20"/>
              </w:rPr>
              <w:t>круга Кинешма в области граждан</w:t>
            </w:r>
            <w:r w:rsidRPr="00BC1B7C">
              <w:rPr>
                <w:sz w:val="20"/>
                <w:szCs w:val="20"/>
              </w:rPr>
              <w:t xml:space="preserve">ской обороны, защиты населения и территорий от чрезвычайных </w:t>
            </w:r>
            <w:r>
              <w:rPr>
                <w:sz w:val="20"/>
                <w:szCs w:val="20"/>
              </w:rPr>
              <w:t>ситуаций природ-</w:t>
            </w:r>
            <w:proofErr w:type="spellStart"/>
            <w:r>
              <w:rPr>
                <w:sz w:val="20"/>
                <w:szCs w:val="20"/>
              </w:rPr>
              <w:t>ного</w:t>
            </w:r>
            <w:proofErr w:type="spellEnd"/>
            <w:r>
              <w:rPr>
                <w:sz w:val="20"/>
                <w:szCs w:val="20"/>
              </w:rPr>
              <w:t xml:space="preserve"> и техноген</w:t>
            </w:r>
            <w:r w:rsidRPr="00BC1B7C">
              <w:rPr>
                <w:sz w:val="20"/>
                <w:szCs w:val="20"/>
              </w:rPr>
              <w:t>ного характера</w:t>
            </w:r>
            <w:r w:rsidR="0062002E">
              <w:rPr>
                <w:sz w:val="20"/>
                <w:szCs w:val="20"/>
              </w:rPr>
              <w:t>»</w:t>
            </w:r>
          </w:p>
        </w:tc>
        <w:tc>
          <w:tcPr>
            <w:tcW w:w="1163" w:type="dxa"/>
            <w:vMerge/>
          </w:tcPr>
          <w:p w:rsidR="00B30ECA" w:rsidRPr="00BC1B7C" w:rsidRDefault="00B30ECA" w:rsidP="00BC1B7C">
            <w:pPr>
              <w:rPr>
                <w:sz w:val="20"/>
                <w:szCs w:val="20"/>
              </w:rPr>
            </w:pPr>
          </w:p>
        </w:tc>
        <w:tc>
          <w:tcPr>
            <w:tcW w:w="1559" w:type="dxa"/>
          </w:tcPr>
          <w:p w:rsidR="00B30ECA" w:rsidRPr="00DA2CB5" w:rsidRDefault="00B30ECA" w:rsidP="00BC1B7C">
            <w:pPr>
              <w:rPr>
                <w:sz w:val="20"/>
                <w:szCs w:val="20"/>
              </w:rPr>
            </w:pPr>
            <w:r w:rsidRPr="00DA2CB5">
              <w:rPr>
                <w:sz w:val="20"/>
                <w:szCs w:val="20"/>
              </w:rPr>
              <w:t>Всего</w:t>
            </w:r>
          </w:p>
        </w:tc>
        <w:tc>
          <w:tcPr>
            <w:tcW w:w="1417" w:type="dxa"/>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16621,5</w:t>
            </w:r>
          </w:p>
        </w:tc>
        <w:tc>
          <w:tcPr>
            <w:tcW w:w="1180" w:type="dxa"/>
          </w:tcPr>
          <w:p w:rsidR="00B30ECA" w:rsidRPr="00BC1B7C" w:rsidRDefault="00B30ECA" w:rsidP="00BC1B7C">
            <w:pPr>
              <w:jc w:val="center"/>
              <w:rPr>
                <w:sz w:val="20"/>
                <w:szCs w:val="20"/>
              </w:rPr>
            </w:pPr>
            <w:r w:rsidRPr="00BC1B7C">
              <w:rPr>
                <w:sz w:val="20"/>
                <w:szCs w:val="20"/>
              </w:rPr>
              <w:t>16251,5</w:t>
            </w:r>
          </w:p>
        </w:tc>
        <w:tc>
          <w:tcPr>
            <w:tcW w:w="1260" w:type="dxa"/>
            <w:vMerge w:val="restart"/>
          </w:tcPr>
          <w:p w:rsidR="00B30ECA" w:rsidRPr="00BC1B7C" w:rsidRDefault="00B30ECA" w:rsidP="006D369D">
            <w:pPr>
              <w:rPr>
                <w:sz w:val="20"/>
                <w:szCs w:val="20"/>
              </w:rPr>
            </w:pPr>
            <w:r w:rsidRPr="00BC1B7C">
              <w:rPr>
                <w:sz w:val="20"/>
                <w:szCs w:val="20"/>
              </w:rPr>
              <w:t>Экономия по оплате за услуги</w:t>
            </w:r>
            <w:r>
              <w:rPr>
                <w:sz w:val="20"/>
                <w:szCs w:val="20"/>
              </w:rPr>
              <w:t xml:space="preserve"> в сумме 370,0т.р.</w:t>
            </w:r>
          </w:p>
        </w:tc>
        <w:tc>
          <w:tcPr>
            <w:tcW w:w="2340" w:type="dxa"/>
            <w:vMerge w:val="restart"/>
          </w:tcPr>
          <w:p w:rsidR="00B30ECA" w:rsidRPr="00BC1B7C" w:rsidRDefault="00B30ECA" w:rsidP="00BC1B7C">
            <w:pPr>
              <w:rPr>
                <w:sz w:val="20"/>
                <w:szCs w:val="20"/>
              </w:rPr>
            </w:pPr>
            <w:r w:rsidRPr="00BC1B7C">
              <w:rPr>
                <w:sz w:val="20"/>
                <w:szCs w:val="20"/>
              </w:rPr>
              <w:t>Количество выез</w:t>
            </w:r>
            <w:r>
              <w:rPr>
                <w:sz w:val="20"/>
                <w:szCs w:val="20"/>
              </w:rPr>
              <w:t>дов поисково-спасательного отря</w:t>
            </w:r>
            <w:r w:rsidRPr="00BC1B7C">
              <w:rPr>
                <w:sz w:val="20"/>
                <w:szCs w:val="20"/>
              </w:rPr>
              <w:t>да н</w:t>
            </w:r>
            <w:r>
              <w:rPr>
                <w:sz w:val="20"/>
                <w:szCs w:val="20"/>
              </w:rPr>
              <w:t xml:space="preserve">а чрезвычайные ситуации и происшествия </w:t>
            </w:r>
          </w:p>
        </w:tc>
        <w:tc>
          <w:tcPr>
            <w:tcW w:w="900" w:type="dxa"/>
            <w:vMerge w:val="restart"/>
          </w:tcPr>
          <w:p w:rsidR="00B30ECA" w:rsidRPr="00BC1B7C" w:rsidRDefault="00B30ECA" w:rsidP="00BC1B7C">
            <w:pPr>
              <w:jc w:val="center"/>
              <w:rPr>
                <w:sz w:val="20"/>
                <w:szCs w:val="20"/>
              </w:rPr>
            </w:pPr>
            <w:r w:rsidRPr="00BC1B7C">
              <w:rPr>
                <w:sz w:val="20"/>
                <w:szCs w:val="20"/>
              </w:rPr>
              <w:t>выезд</w:t>
            </w: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DA2CB5">
            <w:pPr>
              <w:rPr>
                <w:sz w:val="20"/>
                <w:szCs w:val="20"/>
              </w:rPr>
            </w:pPr>
          </w:p>
        </w:tc>
        <w:tc>
          <w:tcPr>
            <w:tcW w:w="795" w:type="dxa"/>
            <w:vMerge w:val="restart"/>
          </w:tcPr>
          <w:p w:rsidR="00B30ECA" w:rsidRPr="00BC1B7C" w:rsidRDefault="00B30ECA" w:rsidP="00BC1B7C">
            <w:pPr>
              <w:jc w:val="center"/>
              <w:rPr>
                <w:sz w:val="20"/>
                <w:szCs w:val="20"/>
              </w:rPr>
            </w:pPr>
            <w:r w:rsidRPr="00BC1B7C">
              <w:rPr>
                <w:sz w:val="20"/>
                <w:szCs w:val="20"/>
                <w:lang w:eastAsia="ar-SA"/>
              </w:rPr>
              <w:t>730</w:t>
            </w: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tc>
        <w:tc>
          <w:tcPr>
            <w:tcW w:w="822" w:type="dxa"/>
            <w:vMerge w:val="restart"/>
          </w:tcPr>
          <w:p w:rsidR="00B30ECA" w:rsidRPr="00BC1B7C" w:rsidRDefault="00B30ECA" w:rsidP="00BC1B7C">
            <w:pPr>
              <w:jc w:val="center"/>
              <w:rPr>
                <w:sz w:val="20"/>
                <w:szCs w:val="20"/>
              </w:rPr>
            </w:pPr>
            <w:r w:rsidRPr="00BC1B7C">
              <w:rPr>
                <w:sz w:val="20"/>
                <w:szCs w:val="20"/>
              </w:rPr>
              <w:t>768</w:t>
            </w:r>
          </w:p>
          <w:p w:rsidR="00B30ECA" w:rsidRPr="00BC1B7C" w:rsidRDefault="00B30ECA" w:rsidP="00BC1B7C">
            <w:pPr>
              <w:jc w:val="center"/>
              <w:rPr>
                <w:color w:val="FF0000"/>
                <w:sz w:val="20"/>
                <w:szCs w:val="20"/>
              </w:rPr>
            </w:pPr>
          </w:p>
          <w:p w:rsidR="00B30ECA" w:rsidRPr="00BC1B7C" w:rsidRDefault="00B30ECA" w:rsidP="00BC1B7C">
            <w:pPr>
              <w:jc w:val="center"/>
              <w:rPr>
                <w:color w:val="FF0000"/>
                <w:sz w:val="20"/>
                <w:szCs w:val="20"/>
              </w:rPr>
            </w:pPr>
          </w:p>
          <w:p w:rsidR="00B30ECA" w:rsidRPr="00BC1B7C" w:rsidRDefault="00B30ECA" w:rsidP="00BC1B7C">
            <w:pPr>
              <w:jc w:val="center"/>
              <w:rPr>
                <w:color w:val="FF0000"/>
                <w:sz w:val="20"/>
                <w:szCs w:val="20"/>
              </w:rPr>
            </w:pPr>
          </w:p>
          <w:p w:rsidR="00B30ECA" w:rsidRPr="00BC1B7C" w:rsidRDefault="00B30ECA" w:rsidP="00BC1B7C">
            <w:pPr>
              <w:jc w:val="center"/>
              <w:rPr>
                <w:color w:val="FF0000"/>
                <w:sz w:val="20"/>
                <w:szCs w:val="20"/>
              </w:rPr>
            </w:pPr>
          </w:p>
          <w:p w:rsidR="00B30ECA" w:rsidRPr="00BC1B7C" w:rsidRDefault="00B30ECA" w:rsidP="00BC1B7C">
            <w:pPr>
              <w:jc w:val="center"/>
              <w:rPr>
                <w:color w:val="FF0000"/>
                <w:sz w:val="20"/>
                <w:szCs w:val="20"/>
              </w:rPr>
            </w:pPr>
          </w:p>
          <w:p w:rsidR="00B30ECA" w:rsidRPr="00BC1B7C" w:rsidRDefault="00B30ECA" w:rsidP="00BC1B7C">
            <w:pPr>
              <w:jc w:val="center"/>
              <w:rPr>
                <w:sz w:val="20"/>
                <w:szCs w:val="20"/>
              </w:rPr>
            </w:pPr>
          </w:p>
        </w:tc>
        <w:tc>
          <w:tcPr>
            <w:tcW w:w="1966" w:type="dxa"/>
            <w:vMerge w:val="restart"/>
          </w:tcPr>
          <w:p w:rsidR="00B30ECA" w:rsidRPr="00BC1B7C" w:rsidRDefault="00B30ECA" w:rsidP="00DA2CB5">
            <w:pPr>
              <w:rPr>
                <w:sz w:val="20"/>
                <w:szCs w:val="20"/>
              </w:rPr>
            </w:pPr>
            <w:r w:rsidRPr="00BC1B7C">
              <w:rPr>
                <w:sz w:val="20"/>
                <w:szCs w:val="20"/>
              </w:rPr>
              <w:t>Увеличение показателя обусловлено увеличением поступающих вызовов на помощь населению</w:t>
            </w:r>
          </w:p>
        </w:tc>
      </w:tr>
      <w:tr w:rsidR="00B30ECA" w:rsidRPr="00BC1B7C" w:rsidTr="00F14A59">
        <w:trPr>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tcPr>
          <w:p w:rsidR="00B30ECA" w:rsidRPr="00BC1B7C" w:rsidRDefault="00B30ECA" w:rsidP="00BC1B7C">
            <w:pPr>
              <w:pStyle w:val="af9"/>
              <w:jc w:val="center"/>
              <w:rPr>
                <w:sz w:val="20"/>
                <w:szCs w:val="20"/>
              </w:rPr>
            </w:pPr>
            <w:r w:rsidRPr="00BC1B7C">
              <w:rPr>
                <w:sz w:val="20"/>
                <w:szCs w:val="20"/>
              </w:rPr>
              <w:t>16621,5</w:t>
            </w:r>
          </w:p>
        </w:tc>
        <w:tc>
          <w:tcPr>
            <w:tcW w:w="1180" w:type="dxa"/>
          </w:tcPr>
          <w:p w:rsidR="00B30ECA" w:rsidRPr="00BC1B7C" w:rsidRDefault="00B30ECA" w:rsidP="00BC1B7C">
            <w:pPr>
              <w:jc w:val="center"/>
              <w:rPr>
                <w:sz w:val="20"/>
                <w:szCs w:val="20"/>
              </w:rPr>
            </w:pPr>
            <w:r w:rsidRPr="00BC1B7C">
              <w:rPr>
                <w:sz w:val="20"/>
                <w:szCs w:val="20"/>
              </w:rPr>
              <w:t>16251,5</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62002E">
        <w:trPr>
          <w:trHeight w:val="373"/>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sz w:val="20"/>
                <w:szCs w:val="20"/>
                <w:lang w:val="en-US"/>
              </w:rPr>
            </w:pPr>
          </w:p>
        </w:tc>
        <w:tc>
          <w:tcPr>
            <w:tcW w:w="1163" w:type="dxa"/>
            <w:vMerge/>
          </w:tcPr>
          <w:p w:rsidR="00B30ECA" w:rsidRPr="00BC1B7C" w:rsidRDefault="00B30ECA" w:rsidP="00BC1B7C">
            <w:pPr>
              <w:rPr>
                <w:sz w:val="20"/>
                <w:szCs w:val="20"/>
                <w:lang w:val="en-US"/>
              </w:rPr>
            </w:pPr>
          </w:p>
        </w:tc>
        <w:tc>
          <w:tcPr>
            <w:tcW w:w="1559" w:type="dxa"/>
            <w:vMerge w:val="restart"/>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vMerge w:val="restart"/>
          </w:tcPr>
          <w:p w:rsidR="00B30ECA" w:rsidRPr="00BC1B7C" w:rsidRDefault="00B30ECA" w:rsidP="00BC1B7C">
            <w:pPr>
              <w:pStyle w:val="af9"/>
              <w:jc w:val="center"/>
              <w:rPr>
                <w:sz w:val="20"/>
                <w:szCs w:val="20"/>
              </w:rPr>
            </w:pPr>
            <w:r w:rsidRPr="00BC1B7C">
              <w:rPr>
                <w:sz w:val="20"/>
                <w:szCs w:val="20"/>
              </w:rPr>
              <w:t>16621,5</w:t>
            </w:r>
          </w:p>
        </w:tc>
        <w:tc>
          <w:tcPr>
            <w:tcW w:w="1180" w:type="dxa"/>
            <w:vMerge w:val="restart"/>
          </w:tcPr>
          <w:p w:rsidR="00B30ECA" w:rsidRPr="00BC1B7C" w:rsidRDefault="00B30ECA" w:rsidP="00BC1B7C">
            <w:pPr>
              <w:jc w:val="center"/>
              <w:rPr>
                <w:sz w:val="20"/>
                <w:szCs w:val="20"/>
              </w:rPr>
            </w:pPr>
            <w:r w:rsidRPr="00BC1B7C">
              <w:rPr>
                <w:sz w:val="20"/>
                <w:szCs w:val="20"/>
              </w:rPr>
              <w:t>16251,5</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DA2CB5">
        <w:trPr>
          <w:trHeight w:val="3703"/>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sz w:val="20"/>
                <w:szCs w:val="20"/>
                <w:lang w:val="en-US"/>
              </w:rPr>
            </w:pPr>
          </w:p>
        </w:tc>
        <w:tc>
          <w:tcPr>
            <w:tcW w:w="1163" w:type="dxa"/>
            <w:vMerge/>
          </w:tcPr>
          <w:p w:rsidR="00B30ECA" w:rsidRPr="00BC1B7C" w:rsidRDefault="00B30ECA" w:rsidP="00BC1B7C">
            <w:pPr>
              <w:rPr>
                <w:sz w:val="20"/>
                <w:szCs w:val="20"/>
                <w:lang w:val="en-US"/>
              </w:rPr>
            </w:pPr>
          </w:p>
        </w:tc>
        <w:tc>
          <w:tcPr>
            <w:tcW w:w="1559" w:type="dxa"/>
            <w:vMerge/>
          </w:tcPr>
          <w:p w:rsidR="00B30ECA" w:rsidRPr="00BC1B7C" w:rsidRDefault="00B30ECA" w:rsidP="00BC1B7C">
            <w:pPr>
              <w:rPr>
                <w:sz w:val="20"/>
                <w:szCs w:val="20"/>
              </w:rPr>
            </w:pPr>
          </w:p>
        </w:tc>
        <w:tc>
          <w:tcPr>
            <w:tcW w:w="1417" w:type="dxa"/>
            <w:vMerge/>
          </w:tcPr>
          <w:p w:rsidR="00B30ECA" w:rsidRPr="00BC1B7C" w:rsidRDefault="00B30ECA" w:rsidP="00BC1B7C">
            <w:pPr>
              <w:pStyle w:val="af9"/>
              <w:jc w:val="center"/>
              <w:rPr>
                <w:sz w:val="20"/>
                <w:szCs w:val="20"/>
              </w:rPr>
            </w:pPr>
          </w:p>
        </w:tc>
        <w:tc>
          <w:tcPr>
            <w:tcW w:w="1180" w:type="dxa"/>
            <w:vMerge/>
          </w:tcPr>
          <w:p w:rsidR="00B30ECA" w:rsidRPr="00BC1B7C" w:rsidRDefault="00B30ECA" w:rsidP="00BC1B7C">
            <w:pPr>
              <w:jc w:val="center"/>
              <w:rPr>
                <w:sz w:val="20"/>
                <w:szCs w:val="20"/>
              </w:rPr>
            </w:pPr>
          </w:p>
        </w:tc>
        <w:tc>
          <w:tcPr>
            <w:tcW w:w="1260" w:type="dxa"/>
            <w:vMerge/>
          </w:tcPr>
          <w:p w:rsidR="00B30ECA" w:rsidRPr="00BC1B7C" w:rsidRDefault="00B30ECA" w:rsidP="00BC1B7C">
            <w:pPr>
              <w:jc w:val="center"/>
              <w:rPr>
                <w:sz w:val="20"/>
                <w:szCs w:val="20"/>
              </w:rPr>
            </w:pPr>
          </w:p>
        </w:tc>
        <w:tc>
          <w:tcPr>
            <w:tcW w:w="2340" w:type="dxa"/>
          </w:tcPr>
          <w:p w:rsidR="00B30ECA" w:rsidRPr="00BC1B7C" w:rsidRDefault="00B30ECA" w:rsidP="00BC1B7C">
            <w:pPr>
              <w:rPr>
                <w:sz w:val="20"/>
                <w:szCs w:val="20"/>
              </w:rPr>
            </w:pPr>
            <w:r w:rsidRPr="00BC1B7C">
              <w:rPr>
                <w:sz w:val="20"/>
                <w:szCs w:val="20"/>
              </w:rPr>
              <w:t>Количество обу</w:t>
            </w:r>
            <w:r>
              <w:rPr>
                <w:sz w:val="20"/>
                <w:szCs w:val="20"/>
              </w:rPr>
              <w:t>ченных руководителей экономиче</w:t>
            </w:r>
            <w:r w:rsidRPr="00BC1B7C">
              <w:rPr>
                <w:sz w:val="20"/>
                <w:szCs w:val="20"/>
              </w:rPr>
              <w:t>ских объектов, руководителей нештатных аварий-но-спасательных формирований, специалистов гражданской обороны и других специалистов, жителей городского округа Кинешма и детей в области гражданской обороны и защиты от чрезвычайных ситуаций</w:t>
            </w:r>
          </w:p>
        </w:tc>
        <w:tc>
          <w:tcPr>
            <w:tcW w:w="900" w:type="dxa"/>
          </w:tcPr>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r w:rsidRPr="00BC1B7C">
              <w:rPr>
                <w:sz w:val="20"/>
                <w:szCs w:val="20"/>
              </w:rPr>
              <w:t>Чел.</w:t>
            </w:r>
          </w:p>
        </w:tc>
        <w:tc>
          <w:tcPr>
            <w:tcW w:w="795" w:type="dxa"/>
          </w:tcPr>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r w:rsidRPr="00BC1B7C">
              <w:rPr>
                <w:sz w:val="20"/>
                <w:szCs w:val="20"/>
              </w:rPr>
              <w:t>1300</w:t>
            </w:r>
          </w:p>
        </w:tc>
        <w:tc>
          <w:tcPr>
            <w:tcW w:w="822" w:type="dxa"/>
          </w:tcPr>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r w:rsidRPr="00BC1B7C">
              <w:rPr>
                <w:sz w:val="20"/>
                <w:szCs w:val="20"/>
              </w:rPr>
              <w:t>1345</w:t>
            </w:r>
          </w:p>
        </w:tc>
        <w:tc>
          <w:tcPr>
            <w:tcW w:w="1966" w:type="dxa"/>
          </w:tcPr>
          <w:p w:rsidR="00B30ECA" w:rsidRPr="00BC1B7C" w:rsidRDefault="00B30ECA" w:rsidP="00DA2CB5">
            <w:pPr>
              <w:rPr>
                <w:sz w:val="20"/>
                <w:szCs w:val="20"/>
              </w:rPr>
            </w:pPr>
            <w:r w:rsidRPr="00BC1B7C">
              <w:rPr>
                <w:sz w:val="20"/>
                <w:szCs w:val="20"/>
              </w:rPr>
              <w:t>Увеличение количества обученных обусловлено поступлением большего количества заявок на обучение</w:t>
            </w:r>
          </w:p>
        </w:tc>
      </w:tr>
      <w:tr w:rsidR="00B30ECA" w:rsidRPr="00BC1B7C" w:rsidTr="00F14A59">
        <w:trPr>
          <w:trHeight w:val="219"/>
          <w:jc w:val="center"/>
        </w:trPr>
        <w:tc>
          <w:tcPr>
            <w:tcW w:w="648" w:type="dxa"/>
            <w:vMerge w:val="restart"/>
          </w:tcPr>
          <w:p w:rsidR="00B30ECA" w:rsidRPr="00BC1B7C" w:rsidRDefault="00B30ECA" w:rsidP="00BC1B7C">
            <w:pPr>
              <w:jc w:val="center"/>
              <w:rPr>
                <w:sz w:val="20"/>
                <w:szCs w:val="20"/>
              </w:rPr>
            </w:pPr>
            <w:r>
              <w:rPr>
                <w:sz w:val="20"/>
                <w:szCs w:val="20"/>
              </w:rPr>
              <w:t>1.1.1</w:t>
            </w:r>
          </w:p>
        </w:tc>
        <w:tc>
          <w:tcPr>
            <w:tcW w:w="2098" w:type="dxa"/>
            <w:vMerge w:val="restart"/>
          </w:tcPr>
          <w:p w:rsidR="00B30ECA" w:rsidRPr="00BC1B7C" w:rsidRDefault="00B30ECA" w:rsidP="00BC1B7C">
            <w:pPr>
              <w:rPr>
                <w:sz w:val="20"/>
                <w:szCs w:val="20"/>
              </w:rPr>
            </w:pPr>
            <w:r w:rsidRPr="006D369D">
              <w:rPr>
                <w:sz w:val="20"/>
                <w:szCs w:val="20"/>
              </w:rPr>
              <w:t xml:space="preserve">Мероприятие </w:t>
            </w:r>
            <w:r>
              <w:rPr>
                <w:sz w:val="20"/>
                <w:szCs w:val="20"/>
              </w:rPr>
              <w:t>«</w:t>
            </w:r>
            <w:r w:rsidRPr="00BC1B7C">
              <w:rPr>
                <w:sz w:val="20"/>
                <w:szCs w:val="20"/>
                <w:lang w:eastAsia="ar-SA"/>
              </w:rPr>
              <w:t>Предупреждение и ликвидация после-</w:t>
            </w:r>
            <w:proofErr w:type="spellStart"/>
            <w:r w:rsidRPr="00BC1B7C">
              <w:rPr>
                <w:sz w:val="20"/>
                <w:szCs w:val="20"/>
                <w:lang w:eastAsia="ar-SA"/>
              </w:rPr>
              <w:lastRenderedPageBreak/>
              <w:t>дствийчрезвычай</w:t>
            </w:r>
            <w:proofErr w:type="spellEnd"/>
            <w:r w:rsidRPr="00BC1B7C">
              <w:rPr>
                <w:sz w:val="20"/>
                <w:szCs w:val="20"/>
                <w:lang w:eastAsia="ar-SA"/>
              </w:rPr>
              <w:t>-</w:t>
            </w:r>
            <w:proofErr w:type="spellStart"/>
            <w:r w:rsidRPr="00BC1B7C">
              <w:rPr>
                <w:sz w:val="20"/>
                <w:szCs w:val="20"/>
                <w:lang w:eastAsia="ar-SA"/>
              </w:rPr>
              <w:t>ных</w:t>
            </w:r>
            <w:proofErr w:type="spellEnd"/>
            <w:r w:rsidRPr="00BC1B7C">
              <w:rPr>
                <w:sz w:val="20"/>
                <w:szCs w:val="20"/>
                <w:lang w:eastAsia="ar-SA"/>
              </w:rPr>
              <w:t xml:space="preserve"> ситуаций в границах городского округа Кинешма</w:t>
            </w:r>
            <w:r>
              <w:rPr>
                <w:sz w:val="20"/>
                <w:szCs w:val="20"/>
                <w:lang w:eastAsia="ar-SA"/>
              </w:rPr>
              <w:t>»</w:t>
            </w:r>
          </w:p>
        </w:tc>
        <w:tc>
          <w:tcPr>
            <w:tcW w:w="1163" w:type="dxa"/>
            <w:vMerge/>
          </w:tcPr>
          <w:p w:rsidR="00B30ECA" w:rsidRPr="00BC1B7C" w:rsidRDefault="00B30ECA" w:rsidP="00BC1B7C">
            <w:pPr>
              <w:rPr>
                <w:sz w:val="20"/>
                <w:szCs w:val="20"/>
              </w:rPr>
            </w:pPr>
          </w:p>
        </w:tc>
        <w:tc>
          <w:tcPr>
            <w:tcW w:w="1559" w:type="dxa"/>
          </w:tcPr>
          <w:p w:rsidR="00B30ECA" w:rsidRPr="006D369D" w:rsidRDefault="00B30ECA" w:rsidP="00BC1B7C">
            <w:pPr>
              <w:pStyle w:val="49"/>
              <w:spacing w:after="0" w:line="240" w:lineRule="auto"/>
              <w:ind w:left="0"/>
              <w:rPr>
                <w:rFonts w:ascii="Times New Roman" w:hAnsi="Times New Roman"/>
                <w:sz w:val="20"/>
                <w:szCs w:val="20"/>
              </w:rPr>
            </w:pPr>
            <w:r w:rsidRPr="006D369D">
              <w:rPr>
                <w:rFonts w:ascii="Times New Roman" w:hAnsi="Times New Roman"/>
                <w:sz w:val="20"/>
                <w:szCs w:val="20"/>
              </w:rPr>
              <w:t>Всего</w:t>
            </w:r>
          </w:p>
        </w:tc>
        <w:tc>
          <w:tcPr>
            <w:tcW w:w="1417" w:type="dxa"/>
            <w:shd w:val="clear" w:color="auto" w:fill="auto"/>
          </w:tcPr>
          <w:p w:rsidR="00B30ECA"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16499,2</w:t>
            </w:r>
          </w:p>
          <w:p w:rsidR="00B14888" w:rsidRDefault="00B14888" w:rsidP="00BC1B7C">
            <w:pPr>
              <w:pStyle w:val="49"/>
              <w:spacing w:after="0" w:line="240" w:lineRule="auto"/>
              <w:ind w:left="0"/>
              <w:jc w:val="center"/>
              <w:rPr>
                <w:rFonts w:ascii="Times New Roman" w:hAnsi="Times New Roman"/>
                <w:sz w:val="20"/>
                <w:szCs w:val="20"/>
              </w:rPr>
            </w:pPr>
          </w:p>
          <w:p w:rsidR="00B14888" w:rsidRPr="00BC1B7C" w:rsidRDefault="00B14888" w:rsidP="00BC1B7C">
            <w:pPr>
              <w:pStyle w:val="49"/>
              <w:spacing w:after="0" w:line="240" w:lineRule="auto"/>
              <w:ind w:left="0"/>
              <w:jc w:val="center"/>
              <w:rPr>
                <w:rFonts w:ascii="Times New Roman" w:hAnsi="Times New Roman"/>
                <w:sz w:val="20"/>
                <w:szCs w:val="20"/>
              </w:rPr>
            </w:pPr>
          </w:p>
        </w:tc>
        <w:tc>
          <w:tcPr>
            <w:tcW w:w="1180" w:type="dxa"/>
            <w:shd w:val="clear" w:color="auto" w:fill="auto"/>
          </w:tcPr>
          <w:p w:rsidR="00B30ECA" w:rsidRPr="00BC1B7C" w:rsidRDefault="00B30ECA" w:rsidP="00BC1B7C">
            <w:pPr>
              <w:jc w:val="center"/>
              <w:rPr>
                <w:sz w:val="20"/>
                <w:szCs w:val="20"/>
              </w:rPr>
            </w:pPr>
            <w:r w:rsidRPr="00BC1B7C">
              <w:rPr>
                <w:sz w:val="20"/>
                <w:szCs w:val="20"/>
              </w:rPr>
              <w:t>16141,3</w:t>
            </w:r>
          </w:p>
        </w:tc>
        <w:tc>
          <w:tcPr>
            <w:tcW w:w="1260" w:type="dxa"/>
            <w:vMerge w:val="restart"/>
          </w:tcPr>
          <w:p w:rsidR="00B30ECA" w:rsidRPr="00BC1B7C" w:rsidRDefault="00B30ECA" w:rsidP="006D369D">
            <w:pPr>
              <w:rPr>
                <w:sz w:val="20"/>
                <w:szCs w:val="20"/>
              </w:rPr>
            </w:pPr>
            <w:r w:rsidRPr="00BC1B7C">
              <w:rPr>
                <w:sz w:val="20"/>
                <w:szCs w:val="20"/>
              </w:rPr>
              <w:t>Экономия по оплате за услуги</w:t>
            </w:r>
            <w:r>
              <w:rPr>
                <w:sz w:val="20"/>
                <w:szCs w:val="20"/>
              </w:rPr>
              <w:t xml:space="preserve"> в </w:t>
            </w:r>
            <w:r>
              <w:rPr>
                <w:sz w:val="20"/>
                <w:szCs w:val="20"/>
              </w:rPr>
              <w:lastRenderedPageBreak/>
              <w:t>сумме  357,9 т.р.</w:t>
            </w:r>
          </w:p>
        </w:tc>
        <w:tc>
          <w:tcPr>
            <w:tcW w:w="2340" w:type="dxa"/>
            <w:vMerge w:val="restart"/>
          </w:tcPr>
          <w:p w:rsidR="00B30ECA" w:rsidRPr="00BC1B7C" w:rsidRDefault="00B30ECA" w:rsidP="00BC1B7C">
            <w:pPr>
              <w:rPr>
                <w:sz w:val="20"/>
                <w:szCs w:val="20"/>
              </w:rPr>
            </w:pPr>
            <w:r w:rsidRPr="00BC1B7C">
              <w:rPr>
                <w:sz w:val="20"/>
                <w:szCs w:val="20"/>
                <w:lang w:eastAsia="ar-SA"/>
              </w:rPr>
              <w:lastRenderedPageBreak/>
              <w:t xml:space="preserve">Количество выездов поисково-спасательного отряда на чрезвычайные </w:t>
            </w:r>
            <w:r w:rsidRPr="00BC1B7C">
              <w:rPr>
                <w:sz w:val="20"/>
                <w:szCs w:val="20"/>
                <w:lang w:eastAsia="ar-SA"/>
              </w:rPr>
              <w:lastRenderedPageBreak/>
              <w:t>ситуации и происшествия</w:t>
            </w:r>
          </w:p>
        </w:tc>
        <w:tc>
          <w:tcPr>
            <w:tcW w:w="900" w:type="dxa"/>
            <w:vMerge w:val="restart"/>
          </w:tcPr>
          <w:p w:rsidR="00B30ECA" w:rsidRPr="00BC1B7C" w:rsidRDefault="00B30ECA" w:rsidP="00F51DB5">
            <w:pPr>
              <w:jc w:val="center"/>
              <w:rPr>
                <w:sz w:val="20"/>
                <w:szCs w:val="20"/>
              </w:rPr>
            </w:pPr>
            <w:r w:rsidRPr="00BC1B7C">
              <w:rPr>
                <w:sz w:val="20"/>
                <w:szCs w:val="20"/>
              </w:rPr>
              <w:lastRenderedPageBreak/>
              <w:t>выезд</w:t>
            </w: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rPr>
                <w:sz w:val="20"/>
                <w:szCs w:val="20"/>
              </w:rPr>
            </w:pPr>
          </w:p>
        </w:tc>
        <w:tc>
          <w:tcPr>
            <w:tcW w:w="795" w:type="dxa"/>
            <w:vMerge w:val="restart"/>
          </w:tcPr>
          <w:p w:rsidR="00B30ECA" w:rsidRPr="00BC1B7C" w:rsidRDefault="00B30ECA" w:rsidP="00F51DB5">
            <w:pPr>
              <w:jc w:val="center"/>
              <w:rPr>
                <w:sz w:val="20"/>
                <w:szCs w:val="20"/>
              </w:rPr>
            </w:pPr>
            <w:r w:rsidRPr="00BC1B7C">
              <w:rPr>
                <w:sz w:val="20"/>
                <w:szCs w:val="20"/>
                <w:lang w:eastAsia="ar-SA"/>
              </w:rPr>
              <w:lastRenderedPageBreak/>
              <w:t>730</w:t>
            </w: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p w:rsidR="00B30ECA" w:rsidRPr="00BC1B7C" w:rsidRDefault="00B30ECA" w:rsidP="00F51DB5">
            <w:pPr>
              <w:jc w:val="center"/>
              <w:rPr>
                <w:sz w:val="20"/>
                <w:szCs w:val="20"/>
              </w:rPr>
            </w:pPr>
          </w:p>
        </w:tc>
        <w:tc>
          <w:tcPr>
            <w:tcW w:w="822" w:type="dxa"/>
            <w:vMerge w:val="restart"/>
          </w:tcPr>
          <w:p w:rsidR="00B30ECA" w:rsidRPr="00BC1B7C" w:rsidRDefault="00B30ECA" w:rsidP="00F51DB5">
            <w:pPr>
              <w:jc w:val="center"/>
              <w:rPr>
                <w:sz w:val="20"/>
                <w:szCs w:val="20"/>
              </w:rPr>
            </w:pPr>
            <w:r w:rsidRPr="00BC1B7C">
              <w:rPr>
                <w:sz w:val="20"/>
                <w:szCs w:val="20"/>
              </w:rPr>
              <w:lastRenderedPageBreak/>
              <w:t>768</w:t>
            </w:r>
          </w:p>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color w:val="FF0000"/>
                <w:sz w:val="20"/>
                <w:szCs w:val="20"/>
              </w:rPr>
            </w:pPr>
          </w:p>
          <w:p w:rsidR="00B30ECA" w:rsidRPr="00BC1B7C" w:rsidRDefault="00B30ECA" w:rsidP="00F51DB5">
            <w:pPr>
              <w:jc w:val="center"/>
              <w:rPr>
                <w:sz w:val="20"/>
                <w:szCs w:val="20"/>
              </w:rPr>
            </w:pPr>
          </w:p>
        </w:tc>
        <w:tc>
          <w:tcPr>
            <w:tcW w:w="1966" w:type="dxa"/>
            <w:vMerge w:val="restart"/>
          </w:tcPr>
          <w:p w:rsidR="00B30ECA" w:rsidRPr="00BC1B7C" w:rsidRDefault="00B30ECA" w:rsidP="006D369D">
            <w:pPr>
              <w:rPr>
                <w:sz w:val="20"/>
                <w:szCs w:val="20"/>
              </w:rPr>
            </w:pPr>
            <w:r w:rsidRPr="00BC1B7C">
              <w:rPr>
                <w:sz w:val="20"/>
                <w:szCs w:val="20"/>
              </w:rPr>
              <w:lastRenderedPageBreak/>
              <w:t xml:space="preserve">Увеличение показателя обусловлено </w:t>
            </w:r>
            <w:r w:rsidRPr="00BC1B7C">
              <w:rPr>
                <w:sz w:val="20"/>
                <w:szCs w:val="20"/>
              </w:rPr>
              <w:lastRenderedPageBreak/>
              <w:t>увеличением поступающих вызовов на помощь населению</w:t>
            </w: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shd w:val="clear" w:color="auto" w:fill="auto"/>
          </w:tcPr>
          <w:p w:rsidR="00B30ECA" w:rsidRPr="00BC1B7C" w:rsidRDefault="00B30ECA" w:rsidP="00BC1B7C">
            <w:pPr>
              <w:jc w:val="center"/>
              <w:rPr>
                <w:sz w:val="20"/>
                <w:szCs w:val="20"/>
              </w:rPr>
            </w:pPr>
            <w:r w:rsidRPr="00BC1B7C">
              <w:rPr>
                <w:sz w:val="20"/>
                <w:szCs w:val="20"/>
              </w:rPr>
              <w:t>16499,2</w:t>
            </w:r>
          </w:p>
        </w:tc>
        <w:tc>
          <w:tcPr>
            <w:tcW w:w="1180" w:type="dxa"/>
            <w:shd w:val="clear" w:color="auto" w:fill="auto"/>
          </w:tcPr>
          <w:p w:rsidR="00B30ECA" w:rsidRPr="00BC1B7C" w:rsidRDefault="00B30ECA" w:rsidP="00BC1B7C">
            <w:pPr>
              <w:jc w:val="center"/>
              <w:rPr>
                <w:sz w:val="20"/>
                <w:szCs w:val="20"/>
              </w:rPr>
            </w:pPr>
            <w:r w:rsidRPr="00BC1B7C">
              <w:rPr>
                <w:sz w:val="20"/>
                <w:szCs w:val="20"/>
              </w:rPr>
              <w:t>16141,3</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shd w:val="clear" w:color="auto" w:fill="auto"/>
          </w:tcPr>
          <w:p w:rsidR="00B30ECA" w:rsidRPr="00BC1B7C" w:rsidRDefault="00B30ECA" w:rsidP="00BC1B7C">
            <w:pPr>
              <w:jc w:val="center"/>
              <w:rPr>
                <w:sz w:val="20"/>
                <w:szCs w:val="20"/>
              </w:rPr>
            </w:pPr>
            <w:r w:rsidRPr="00BC1B7C">
              <w:rPr>
                <w:sz w:val="20"/>
                <w:szCs w:val="20"/>
              </w:rPr>
              <w:t>16499,2</w:t>
            </w:r>
          </w:p>
        </w:tc>
        <w:tc>
          <w:tcPr>
            <w:tcW w:w="1180" w:type="dxa"/>
            <w:shd w:val="clear" w:color="auto" w:fill="auto"/>
          </w:tcPr>
          <w:p w:rsidR="00B30ECA" w:rsidRPr="00BC1B7C" w:rsidRDefault="00B30ECA" w:rsidP="00BC1B7C">
            <w:pPr>
              <w:jc w:val="center"/>
              <w:rPr>
                <w:sz w:val="20"/>
                <w:szCs w:val="20"/>
              </w:rPr>
            </w:pPr>
            <w:r w:rsidRPr="00BC1B7C">
              <w:rPr>
                <w:sz w:val="20"/>
                <w:szCs w:val="20"/>
              </w:rPr>
              <w:t>16141,3</w:t>
            </w:r>
          </w:p>
        </w:tc>
        <w:tc>
          <w:tcPr>
            <w:tcW w:w="1260" w:type="dxa"/>
            <w:vMerge/>
          </w:tcPr>
          <w:p w:rsidR="00B30ECA" w:rsidRPr="00BC1B7C" w:rsidRDefault="00B30ECA" w:rsidP="00BC1B7C">
            <w:pPr>
              <w:jc w:val="center"/>
              <w:rPr>
                <w:sz w:val="20"/>
                <w:szCs w:val="20"/>
                <w:lang w:val="en-US"/>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253"/>
          <w:jc w:val="center"/>
        </w:trPr>
        <w:tc>
          <w:tcPr>
            <w:tcW w:w="648" w:type="dxa"/>
            <w:vMerge w:val="restart"/>
          </w:tcPr>
          <w:p w:rsidR="00B30ECA" w:rsidRPr="00BC1B7C" w:rsidRDefault="00B30ECA" w:rsidP="00BC1B7C">
            <w:pPr>
              <w:jc w:val="center"/>
              <w:rPr>
                <w:sz w:val="20"/>
                <w:szCs w:val="20"/>
              </w:rPr>
            </w:pPr>
            <w:r>
              <w:rPr>
                <w:sz w:val="20"/>
                <w:szCs w:val="20"/>
              </w:rPr>
              <w:t>1.1.2</w:t>
            </w:r>
          </w:p>
        </w:tc>
        <w:tc>
          <w:tcPr>
            <w:tcW w:w="2098" w:type="dxa"/>
            <w:vMerge w:val="restart"/>
          </w:tcPr>
          <w:p w:rsidR="00B30ECA" w:rsidRPr="00C80676" w:rsidRDefault="00B30ECA" w:rsidP="00BC1B7C">
            <w:pPr>
              <w:rPr>
                <w:sz w:val="20"/>
                <w:szCs w:val="20"/>
              </w:rPr>
            </w:pPr>
            <w:r w:rsidRPr="00C80676">
              <w:rPr>
                <w:sz w:val="20"/>
                <w:szCs w:val="20"/>
              </w:rPr>
              <w:t>Мероприятие</w:t>
            </w:r>
          </w:p>
          <w:p w:rsidR="00B30ECA" w:rsidRPr="00BC1B7C" w:rsidRDefault="00B30ECA" w:rsidP="00BC1B7C">
            <w:pPr>
              <w:rPr>
                <w:sz w:val="20"/>
                <w:szCs w:val="20"/>
              </w:rPr>
            </w:pPr>
            <w:r w:rsidRPr="00BC1B7C">
              <w:rPr>
                <w:sz w:val="20"/>
                <w:szCs w:val="20"/>
              </w:rPr>
              <w:t>Организация обучения населения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163" w:type="dxa"/>
            <w:vMerge/>
          </w:tcPr>
          <w:p w:rsidR="00B30ECA" w:rsidRPr="00BC1B7C" w:rsidRDefault="00B30ECA" w:rsidP="00BC1B7C">
            <w:pPr>
              <w:rPr>
                <w:sz w:val="20"/>
                <w:szCs w:val="20"/>
              </w:rPr>
            </w:pPr>
          </w:p>
        </w:tc>
        <w:tc>
          <w:tcPr>
            <w:tcW w:w="1559" w:type="dxa"/>
          </w:tcPr>
          <w:p w:rsidR="00B30ECA" w:rsidRPr="00C80676" w:rsidRDefault="00B30ECA" w:rsidP="00BC1B7C">
            <w:pPr>
              <w:pStyle w:val="49"/>
              <w:spacing w:after="0" w:line="240" w:lineRule="auto"/>
              <w:ind w:left="0"/>
              <w:rPr>
                <w:rFonts w:ascii="Times New Roman" w:hAnsi="Times New Roman"/>
                <w:sz w:val="20"/>
                <w:szCs w:val="20"/>
              </w:rPr>
            </w:pPr>
            <w:r w:rsidRPr="00C80676">
              <w:rPr>
                <w:rFonts w:ascii="Times New Roman" w:hAnsi="Times New Roman"/>
                <w:sz w:val="20"/>
                <w:szCs w:val="20"/>
              </w:rPr>
              <w:t>Всего</w:t>
            </w:r>
          </w:p>
        </w:tc>
        <w:tc>
          <w:tcPr>
            <w:tcW w:w="1417" w:type="dxa"/>
            <w:shd w:val="clear" w:color="auto" w:fill="auto"/>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122,3</w:t>
            </w:r>
          </w:p>
        </w:tc>
        <w:tc>
          <w:tcPr>
            <w:tcW w:w="1180" w:type="dxa"/>
            <w:shd w:val="clear" w:color="auto" w:fill="auto"/>
          </w:tcPr>
          <w:p w:rsidR="00B30ECA" w:rsidRPr="00BC1B7C" w:rsidRDefault="00B30ECA" w:rsidP="00BC1B7C">
            <w:pPr>
              <w:jc w:val="center"/>
              <w:rPr>
                <w:sz w:val="20"/>
                <w:szCs w:val="20"/>
              </w:rPr>
            </w:pPr>
            <w:r w:rsidRPr="00BC1B7C">
              <w:rPr>
                <w:sz w:val="20"/>
                <w:szCs w:val="20"/>
              </w:rPr>
              <w:t>110,2</w:t>
            </w:r>
          </w:p>
        </w:tc>
        <w:tc>
          <w:tcPr>
            <w:tcW w:w="1260" w:type="dxa"/>
            <w:vMerge w:val="restart"/>
          </w:tcPr>
          <w:p w:rsidR="00B30ECA" w:rsidRDefault="00B30ECA" w:rsidP="006D369D">
            <w:pPr>
              <w:rPr>
                <w:sz w:val="20"/>
                <w:szCs w:val="20"/>
              </w:rPr>
            </w:pPr>
            <w:r w:rsidRPr="00BC1B7C">
              <w:rPr>
                <w:sz w:val="20"/>
                <w:szCs w:val="20"/>
              </w:rPr>
              <w:t>Экономия по оплате за услуги</w:t>
            </w:r>
          </w:p>
          <w:p w:rsidR="00B30ECA" w:rsidRDefault="00B30ECA" w:rsidP="006D369D">
            <w:pPr>
              <w:rPr>
                <w:sz w:val="20"/>
                <w:szCs w:val="20"/>
              </w:rPr>
            </w:pPr>
            <w:r>
              <w:rPr>
                <w:sz w:val="20"/>
                <w:szCs w:val="20"/>
              </w:rPr>
              <w:t xml:space="preserve">в  сумме </w:t>
            </w:r>
          </w:p>
          <w:p w:rsidR="00B30ECA" w:rsidRPr="00BC1B7C" w:rsidRDefault="00B30ECA" w:rsidP="006D369D">
            <w:pPr>
              <w:rPr>
                <w:sz w:val="20"/>
                <w:szCs w:val="20"/>
              </w:rPr>
            </w:pPr>
            <w:r>
              <w:rPr>
                <w:sz w:val="20"/>
                <w:szCs w:val="20"/>
              </w:rPr>
              <w:t xml:space="preserve">12,1 т.р.  </w:t>
            </w:r>
          </w:p>
        </w:tc>
        <w:tc>
          <w:tcPr>
            <w:tcW w:w="2340" w:type="dxa"/>
            <w:vMerge w:val="restart"/>
          </w:tcPr>
          <w:p w:rsidR="00B30ECA" w:rsidRPr="00BC1B7C" w:rsidRDefault="00B30ECA" w:rsidP="00BC1B7C">
            <w:pPr>
              <w:rPr>
                <w:sz w:val="20"/>
                <w:szCs w:val="20"/>
              </w:rPr>
            </w:pPr>
            <w:r>
              <w:rPr>
                <w:sz w:val="20"/>
                <w:szCs w:val="20"/>
              </w:rPr>
              <w:t>Количество обучен</w:t>
            </w:r>
            <w:r w:rsidRPr="00BC1B7C">
              <w:rPr>
                <w:sz w:val="20"/>
                <w:szCs w:val="20"/>
              </w:rPr>
              <w:t xml:space="preserve">ных руководителей экономических объектов, </w:t>
            </w:r>
            <w:proofErr w:type="gramStart"/>
            <w:r w:rsidRPr="00BC1B7C">
              <w:rPr>
                <w:sz w:val="20"/>
                <w:szCs w:val="20"/>
              </w:rPr>
              <w:t>руководи-</w:t>
            </w:r>
            <w:proofErr w:type="spellStart"/>
            <w:r w:rsidRPr="00BC1B7C">
              <w:rPr>
                <w:sz w:val="20"/>
                <w:szCs w:val="20"/>
              </w:rPr>
              <w:t>тел</w:t>
            </w:r>
            <w:r>
              <w:rPr>
                <w:sz w:val="20"/>
                <w:szCs w:val="20"/>
              </w:rPr>
              <w:t>ей</w:t>
            </w:r>
            <w:proofErr w:type="spellEnd"/>
            <w:proofErr w:type="gramEnd"/>
            <w:r>
              <w:rPr>
                <w:sz w:val="20"/>
                <w:szCs w:val="20"/>
              </w:rPr>
              <w:t xml:space="preserve"> нештатных аварийно-спасатель</w:t>
            </w:r>
            <w:r w:rsidRPr="00BC1B7C">
              <w:rPr>
                <w:sz w:val="20"/>
                <w:szCs w:val="20"/>
              </w:rPr>
              <w:t>ных формирований, специалистов гражданской обороны и других специалистов, жителей городского округа Кинешма и детей в области гражданской обороны и защиты от чрезвычайных ситуаций</w:t>
            </w:r>
          </w:p>
        </w:tc>
        <w:tc>
          <w:tcPr>
            <w:tcW w:w="900" w:type="dxa"/>
            <w:vMerge w:val="restart"/>
          </w:tcPr>
          <w:p w:rsidR="00B30ECA" w:rsidRPr="00BC1B7C" w:rsidRDefault="00B30ECA" w:rsidP="00BC1B7C">
            <w:pPr>
              <w:jc w:val="center"/>
              <w:rPr>
                <w:sz w:val="20"/>
                <w:szCs w:val="20"/>
              </w:rPr>
            </w:pPr>
            <w:r w:rsidRPr="00BC1B7C">
              <w:rPr>
                <w:sz w:val="20"/>
                <w:szCs w:val="20"/>
              </w:rPr>
              <w:t>Чел.</w:t>
            </w:r>
          </w:p>
        </w:tc>
        <w:tc>
          <w:tcPr>
            <w:tcW w:w="795" w:type="dxa"/>
            <w:vMerge w:val="restart"/>
          </w:tcPr>
          <w:p w:rsidR="00B30ECA" w:rsidRPr="00BC1B7C" w:rsidRDefault="00B30ECA" w:rsidP="00BC1B7C">
            <w:pPr>
              <w:jc w:val="center"/>
              <w:rPr>
                <w:sz w:val="20"/>
                <w:szCs w:val="20"/>
              </w:rPr>
            </w:pPr>
            <w:r w:rsidRPr="00BC1B7C">
              <w:rPr>
                <w:sz w:val="20"/>
                <w:szCs w:val="20"/>
              </w:rPr>
              <w:t>1300</w:t>
            </w:r>
          </w:p>
        </w:tc>
        <w:tc>
          <w:tcPr>
            <w:tcW w:w="822" w:type="dxa"/>
            <w:vMerge w:val="restart"/>
          </w:tcPr>
          <w:p w:rsidR="00B30ECA" w:rsidRPr="00BC1B7C" w:rsidRDefault="00B30ECA" w:rsidP="00BC1B7C">
            <w:pPr>
              <w:jc w:val="center"/>
              <w:rPr>
                <w:sz w:val="20"/>
                <w:szCs w:val="20"/>
              </w:rPr>
            </w:pPr>
            <w:r w:rsidRPr="00BC1B7C">
              <w:rPr>
                <w:sz w:val="20"/>
                <w:szCs w:val="20"/>
              </w:rPr>
              <w:t>1345</w:t>
            </w:r>
          </w:p>
        </w:tc>
        <w:tc>
          <w:tcPr>
            <w:tcW w:w="1966" w:type="dxa"/>
            <w:vMerge w:val="restart"/>
          </w:tcPr>
          <w:p w:rsidR="00B30ECA" w:rsidRPr="00BC1B7C" w:rsidRDefault="00B30ECA" w:rsidP="00C80676">
            <w:pPr>
              <w:rPr>
                <w:sz w:val="20"/>
                <w:szCs w:val="20"/>
              </w:rPr>
            </w:pPr>
            <w:r w:rsidRPr="00BC1B7C">
              <w:rPr>
                <w:sz w:val="20"/>
                <w:szCs w:val="20"/>
              </w:rPr>
              <w:t>Увеличение количества обученных обусловлено поступлением большего количества заявок на обучение</w:t>
            </w: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shd w:val="clear" w:color="auto" w:fill="auto"/>
          </w:tcPr>
          <w:p w:rsidR="00B30ECA" w:rsidRPr="00BC1B7C" w:rsidRDefault="00B30ECA" w:rsidP="00BC1B7C">
            <w:pPr>
              <w:pStyle w:val="af9"/>
              <w:jc w:val="center"/>
              <w:rPr>
                <w:sz w:val="20"/>
                <w:szCs w:val="20"/>
              </w:rPr>
            </w:pPr>
            <w:r w:rsidRPr="00BC1B7C">
              <w:rPr>
                <w:sz w:val="20"/>
                <w:szCs w:val="20"/>
              </w:rPr>
              <w:t>122,3</w:t>
            </w:r>
          </w:p>
        </w:tc>
        <w:tc>
          <w:tcPr>
            <w:tcW w:w="1180" w:type="dxa"/>
            <w:shd w:val="clear" w:color="auto" w:fill="auto"/>
          </w:tcPr>
          <w:p w:rsidR="00B30ECA" w:rsidRPr="00BC1B7C" w:rsidRDefault="00B30ECA" w:rsidP="00BC1B7C">
            <w:pPr>
              <w:jc w:val="center"/>
              <w:rPr>
                <w:sz w:val="20"/>
                <w:szCs w:val="20"/>
              </w:rPr>
            </w:pPr>
            <w:r w:rsidRPr="00BC1B7C">
              <w:rPr>
                <w:sz w:val="20"/>
                <w:szCs w:val="20"/>
              </w:rPr>
              <w:t>110,2</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shd w:val="clear" w:color="auto" w:fill="auto"/>
          </w:tcPr>
          <w:p w:rsidR="00B30ECA" w:rsidRPr="00BC1B7C" w:rsidRDefault="00B30ECA" w:rsidP="00BC1B7C">
            <w:pPr>
              <w:pStyle w:val="af9"/>
              <w:jc w:val="center"/>
              <w:rPr>
                <w:sz w:val="20"/>
                <w:szCs w:val="20"/>
              </w:rPr>
            </w:pPr>
            <w:r w:rsidRPr="00BC1B7C">
              <w:rPr>
                <w:sz w:val="20"/>
                <w:szCs w:val="20"/>
              </w:rPr>
              <w:t>122,3</w:t>
            </w:r>
          </w:p>
        </w:tc>
        <w:tc>
          <w:tcPr>
            <w:tcW w:w="1180" w:type="dxa"/>
            <w:shd w:val="clear" w:color="auto" w:fill="auto"/>
          </w:tcPr>
          <w:p w:rsidR="00B30ECA" w:rsidRPr="00BC1B7C" w:rsidRDefault="00B30ECA" w:rsidP="00BC1B7C">
            <w:pPr>
              <w:jc w:val="center"/>
              <w:rPr>
                <w:sz w:val="20"/>
                <w:szCs w:val="20"/>
              </w:rPr>
            </w:pPr>
            <w:r w:rsidRPr="00BC1B7C">
              <w:rPr>
                <w:sz w:val="20"/>
                <w:szCs w:val="20"/>
              </w:rPr>
              <w:t>110,2</w:t>
            </w:r>
          </w:p>
        </w:tc>
        <w:tc>
          <w:tcPr>
            <w:tcW w:w="1260" w:type="dxa"/>
            <w:vMerge/>
          </w:tcPr>
          <w:p w:rsidR="00B30ECA" w:rsidRPr="00BC1B7C" w:rsidRDefault="00B30ECA" w:rsidP="00BC1B7C">
            <w:pPr>
              <w:jc w:val="center"/>
              <w:rPr>
                <w:sz w:val="20"/>
                <w:szCs w:val="20"/>
                <w:lang w:val="en-US"/>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271"/>
          <w:jc w:val="center"/>
        </w:trPr>
        <w:tc>
          <w:tcPr>
            <w:tcW w:w="648" w:type="dxa"/>
            <w:vMerge w:val="restart"/>
          </w:tcPr>
          <w:p w:rsidR="00B30ECA" w:rsidRPr="00BC1B7C" w:rsidRDefault="00B30ECA" w:rsidP="00BC1B7C">
            <w:pPr>
              <w:jc w:val="center"/>
              <w:rPr>
                <w:sz w:val="20"/>
                <w:szCs w:val="20"/>
              </w:rPr>
            </w:pPr>
            <w:r>
              <w:rPr>
                <w:sz w:val="20"/>
                <w:szCs w:val="20"/>
              </w:rPr>
              <w:t>2</w:t>
            </w:r>
          </w:p>
        </w:tc>
        <w:tc>
          <w:tcPr>
            <w:tcW w:w="2098" w:type="dxa"/>
            <w:vMerge w:val="restart"/>
          </w:tcPr>
          <w:p w:rsidR="00B30ECA" w:rsidRPr="00BC1B7C" w:rsidRDefault="00B30ECA" w:rsidP="00BC1B7C">
            <w:pPr>
              <w:rPr>
                <w:sz w:val="20"/>
                <w:szCs w:val="20"/>
              </w:rPr>
            </w:pPr>
            <w:r w:rsidRPr="00C80676">
              <w:rPr>
                <w:sz w:val="20"/>
                <w:szCs w:val="20"/>
              </w:rPr>
              <w:t xml:space="preserve">Подпрограмма </w:t>
            </w:r>
            <w:r w:rsidRPr="00BC1B7C">
              <w:rPr>
                <w:sz w:val="20"/>
                <w:szCs w:val="20"/>
              </w:rPr>
              <w:t>"Противопожарное водоснабжение городского округа Кинешма»</w:t>
            </w:r>
          </w:p>
        </w:tc>
        <w:tc>
          <w:tcPr>
            <w:tcW w:w="1163" w:type="dxa"/>
            <w:vMerge/>
          </w:tcPr>
          <w:p w:rsidR="00B30ECA" w:rsidRPr="00BC1B7C" w:rsidRDefault="00B30ECA" w:rsidP="00BC1B7C">
            <w:pPr>
              <w:rPr>
                <w:sz w:val="20"/>
                <w:szCs w:val="20"/>
              </w:rPr>
            </w:pPr>
          </w:p>
        </w:tc>
        <w:tc>
          <w:tcPr>
            <w:tcW w:w="1559" w:type="dxa"/>
          </w:tcPr>
          <w:p w:rsidR="00B30ECA" w:rsidRPr="00C80676" w:rsidRDefault="00B30ECA" w:rsidP="00BC1B7C">
            <w:pPr>
              <w:pStyle w:val="49"/>
              <w:spacing w:after="0" w:line="240" w:lineRule="auto"/>
              <w:ind w:left="0"/>
              <w:rPr>
                <w:rFonts w:ascii="Times New Roman" w:hAnsi="Times New Roman"/>
                <w:b/>
                <w:sz w:val="20"/>
                <w:szCs w:val="20"/>
              </w:rPr>
            </w:pPr>
            <w:r w:rsidRPr="00C80676">
              <w:rPr>
                <w:rFonts w:ascii="Times New Roman" w:hAnsi="Times New Roman"/>
                <w:b/>
                <w:sz w:val="20"/>
                <w:szCs w:val="20"/>
              </w:rPr>
              <w:t>Всего</w:t>
            </w:r>
          </w:p>
        </w:tc>
        <w:tc>
          <w:tcPr>
            <w:tcW w:w="1417" w:type="dxa"/>
            <w:shd w:val="clear" w:color="auto" w:fill="auto"/>
          </w:tcPr>
          <w:p w:rsidR="00B30ECA" w:rsidRPr="00C80676" w:rsidRDefault="00B30ECA" w:rsidP="00BC1B7C">
            <w:pPr>
              <w:pStyle w:val="49"/>
              <w:spacing w:after="0" w:line="240" w:lineRule="auto"/>
              <w:ind w:left="0"/>
              <w:jc w:val="center"/>
              <w:rPr>
                <w:rFonts w:ascii="Times New Roman" w:hAnsi="Times New Roman"/>
                <w:b/>
                <w:sz w:val="20"/>
                <w:szCs w:val="20"/>
              </w:rPr>
            </w:pPr>
            <w:r w:rsidRPr="00C80676">
              <w:rPr>
                <w:rFonts w:ascii="Times New Roman" w:hAnsi="Times New Roman"/>
                <w:b/>
                <w:sz w:val="20"/>
                <w:szCs w:val="20"/>
              </w:rPr>
              <w:t>183,1</w:t>
            </w:r>
          </w:p>
        </w:tc>
        <w:tc>
          <w:tcPr>
            <w:tcW w:w="1180" w:type="dxa"/>
            <w:shd w:val="clear" w:color="auto" w:fill="auto"/>
          </w:tcPr>
          <w:p w:rsidR="00B30ECA" w:rsidRPr="00C80676" w:rsidRDefault="00B30ECA" w:rsidP="00BC1B7C">
            <w:pPr>
              <w:pStyle w:val="49"/>
              <w:spacing w:after="0" w:line="240" w:lineRule="auto"/>
              <w:ind w:left="0"/>
              <w:jc w:val="center"/>
              <w:rPr>
                <w:rFonts w:ascii="Times New Roman" w:hAnsi="Times New Roman"/>
                <w:b/>
                <w:sz w:val="20"/>
                <w:szCs w:val="20"/>
              </w:rPr>
            </w:pPr>
            <w:r w:rsidRPr="00C80676">
              <w:rPr>
                <w:rFonts w:ascii="Times New Roman" w:hAnsi="Times New Roman"/>
                <w:b/>
                <w:sz w:val="20"/>
                <w:szCs w:val="20"/>
              </w:rPr>
              <w:t>183,1</w:t>
            </w:r>
          </w:p>
        </w:tc>
        <w:tc>
          <w:tcPr>
            <w:tcW w:w="1260" w:type="dxa"/>
            <w:vMerge w:val="restart"/>
          </w:tcPr>
          <w:p w:rsidR="00B30ECA" w:rsidRPr="00BC1B7C" w:rsidRDefault="00B30ECA" w:rsidP="00BC1B7C">
            <w:pPr>
              <w:jc w:val="center"/>
              <w:rPr>
                <w:sz w:val="20"/>
                <w:szCs w:val="20"/>
              </w:rPr>
            </w:pPr>
          </w:p>
        </w:tc>
        <w:tc>
          <w:tcPr>
            <w:tcW w:w="2340" w:type="dxa"/>
            <w:vMerge w:val="restart"/>
          </w:tcPr>
          <w:p w:rsidR="00B30ECA" w:rsidRPr="00BC1B7C" w:rsidRDefault="00B30ECA" w:rsidP="00BC1B7C">
            <w:pPr>
              <w:rPr>
                <w:sz w:val="20"/>
                <w:szCs w:val="20"/>
              </w:rPr>
            </w:pPr>
          </w:p>
        </w:tc>
        <w:tc>
          <w:tcPr>
            <w:tcW w:w="900" w:type="dxa"/>
            <w:vMerge w:val="restart"/>
          </w:tcPr>
          <w:p w:rsidR="00B30ECA" w:rsidRPr="00BC1B7C" w:rsidRDefault="00B30ECA" w:rsidP="00BC1B7C">
            <w:pPr>
              <w:jc w:val="center"/>
              <w:rPr>
                <w:sz w:val="20"/>
                <w:szCs w:val="20"/>
              </w:rPr>
            </w:pPr>
          </w:p>
        </w:tc>
        <w:tc>
          <w:tcPr>
            <w:tcW w:w="795" w:type="dxa"/>
            <w:vMerge w:val="restart"/>
          </w:tcPr>
          <w:p w:rsidR="00B30ECA" w:rsidRPr="00BC1B7C" w:rsidRDefault="00B30ECA" w:rsidP="00BC1B7C">
            <w:pPr>
              <w:jc w:val="center"/>
              <w:rPr>
                <w:sz w:val="20"/>
                <w:szCs w:val="20"/>
              </w:rPr>
            </w:pPr>
          </w:p>
        </w:tc>
        <w:tc>
          <w:tcPr>
            <w:tcW w:w="822" w:type="dxa"/>
            <w:vMerge w:val="restart"/>
          </w:tcPr>
          <w:p w:rsidR="00B30ECA" w:rsidRPr="00BC1B7C" w:rsidRDefault="00B30ECA" w:rsidP="00BC1B7C">
            <w:pPr>
              <w:jc w:val="center"/>
              <w:rPr>
                <w:sz w:val="20"/>
                <w:szCs w:val="20"/>
              </w:rPr>
            </w:pPr>
          </w:p>
        </w:tc>
        <w:tc>
          <w:tcPr>
            <w:tcW w:w="1966" w:type="dxa"/>
            <w:vMerge w:val="restart"/>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shd w:val="clear" w:color="auto" w:fill="auto"/>
          </w:tcPr>
          <w:p w:rsidR="00B30ECA" w:rsidRPr="00BC1B7C" w:rsidRDefault="00B30ECA" w:rsidP="00BC1B7C">
            <w:pPr>
              <w:jc w:val="center"/>
              <w:rPr>
                <w:sz w:val="20"/>
                <w:szCs w:val="20"/>
              </w:rPr>
            </w:pPr>
            <w:r w:rsidRPr="00BC1B7C">
              <w:rPr>
                <w:sz w:val="20"/>
                <w:szCs w:val="20"/>
              </w:rPr>
              <w:t>183,1</w:t>
            </w:r>
          </w:p>
        </w:tc>
        <w:tc>
          <w:tcPr>
            <w:tcW w:w="1180" w:type="dxa"/>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shd w:val="clear" w:color="auto" w:fill="auto"/>
          </w:tcPr>
          <w:p w:rsidR="00B30ECA" w:rsidRPr="00BC1B7C" w:rsidRDefault="00B30ECA" w:rsidP="00BC1B7C">
            <w:pPr>
              <w:jc w:val="center"/>
              <w:rPr>
                <w:sz w:val="20"/>
                <w:szCs w:val="20"/>
              </w:rPr>
            </w:pPr>
            <w:r w:rsidRPr="00BC1B7C">
              <w:rPr>
                <w:sz w:val="20"/>
                <w:szCs w:val="20"/>
              </w:rPr>
              <w:t>183,1</w:t>
            </w:r>
          </w:p>
        </w:tc>
        <w:tc>
          <w:tcPr>
            <w:tcW w:w="1180" w:type="dxa"/>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tcPr>
          <w:p w:rsidR="00B30ECA" w:rsidRPr="00BC1B7C" w:rsidRDefault="00B30ECA" w:rsidP="00BC1B7C">
            <w:pPr>
              <w:jc w:val="center"/>
              <w:rPr>
                <w:sz w:val="20"/>
                <w:szCs w:val="20"/>
                <w:lang w:val="en-US"/>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C80676">
        <w:trPr>
          <w:trHeight w:val="277"/>
          <w:jc w:val="center"/>
        </w:trPr>
        <w:tc>
          <w:tcPr>
            <w:tcW w:w="648" w:type="dxa"/>
            <w:vMerge w:val="restart"/>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lastRenderedPageBreak/>
              <w:t>2.1</w:t>
            </w: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tc>
        <w:tc>
          <w:tcPr>
            <w:tcW w:w="2098" w:type="dxa"/>
            <w:vMerge w:val="restart"/>
          </w:tcPr>
          <w:p w:rsidR="00B30ECA" w:rsidRPr="00C80676" w:rsidRDefault="00B30ECA" w:rsidP="00BC1B7C">
            <w:pPr>
              <w:pStyle w:val="49"/>
              <w:spacing w:after="0" w:line="240" w:lineRule="auto"/>
              <w:ind w:left="0"/>
              <w:rPr>
                <w:rFonts w:ascii="Times New Roman" w:hAnsi="Times New Roman"/>
                <w:sz w:val="20"/>
                <w:szCs w:val="20"/>
                <w:lang w:eastAsia="ar-SA"/>
              </w:rPr>
            </w:pPr>
            <w:r w:rsidRPr="00C80676">
              <w:rPr>
                <w:rFonts w:ascii="Times New Roman" w:hAnsi="Times New Roman"/>
                <w:sz w:val="20"/>
                <w:szCs w:val="20"/>
                <w:lang w:eastAsia="ar-SA"/>
              </w:rPr>
              <w:t>Основное мероприятие</w:t>
            </w:r>
          </w:p>
          <w:p w:rsidR="00B30ECA" w:rsidRPr="00BC1B7C" w:rsidRDefault="00B30ECA" w:rsidP="00BC1B7C">
            <w:pPr>
              <w:rPr>
                <w:sz w:val="20"/>
                <w:szCs w:val="20"/>
              </w:rPr>
            </w:pPr>
            <w:r>
              <w:rPr>
                <w:sz w:val="20"/>
                <w:szCs w:val="20"/>
              </w:rPr>
              <w:t>«</w:t>
            </w:r>
            <w:r w:rsidRPr="00BC1B7C">
              <w:rPr>
                <w:sz w:val="20"/>
                <w:szCs w:val="20"/>
              </w:rPr>
              <w:t>Приведение в рабочее состояние пожарных гидрантов и очистка противопожарных водоемов на территории городского округа Кинешма</w:t>
            </w:r>
            <w:r>
              <w:rPr>
                <w:sz w:val="20"/>
                <w:szCs w:val="20"/>
              </w:rPr>
              <w:t>»</w:t>
            </w:r>
          </w:p>
        </w:tc>
        <w:tc>
          <w:tcPr>
            <w:tcW w:w="1163" w:type="dxa"/>
            <w:vMerge/>
          </w:tcPr>
          <w:p w:rsidR="00B30ECA" w:rsidRPr="00BC1B7C" w:rsidRDefault="00B30ECA" w:rsidP="00BC1B7C">
            <w:pPr>
              <w:rPr>
                <w:sz w:val="20"/>
                <w:szCs w:val="20"/>
              </w:rPr>
            </w:pPr>
          </w:p>
        </w:tc>
        <w:tc>
          <w:tcPr>
            <w:tcW w:w="1559" w:type="dxa"/>
          </w:tcPr>
          <w:p w:rsidR="00B30ECA" w:rsidRPr="00C80676" w:rsidRDefault="00B30ECA" w:rsidP="00BC1B7C">
            <w:pPr>
              <w:pStyle w:val="49"/>
              <w:spacing w:after="0" w:line="240" w:lineRule="auto"/>
              <w:ind w:left="0"/>
              <w:rPr>
                <w:rFonts w:ascii="Times New Roman" w:hAnsi="Times New Roman"/>
                <w:sz w:val="20"/>
                <w:szCs w:val="20"/>
              </w:rPr>
            </w:pPr>
            <w:r w:rsidRPr="00C80676">
              <w:rPr>
                <w:rFonts w:ascii="Times New Roman" w:hAnsi="Times New Roman"/>
                <w:sz w:val="20"/>
                <w:szCs w:val="20"/>
              </w:rPr>
              <w:t>Всего</w:t>
            </w:r>
          </w:p>
        </w:tc>
        <w:tc>
          <w:tcPr>
            <w:tcW w:w="1417" w:type="dxa"/>
            <w:shd w:val="clear" w:color="auto" w:fill="auto"/>
          </w:tcPr>
          <w:p w:rsidR="00B30ECA" w:rsidRPr="00BC1B7C" w:rsidRDefault="00B30ECA" w:rsidP="00BC1B7C">
            <w:pPr>
              <w:jc w:val="center"/>
              <w:rPr>
                <w:sz w:val="20"/>
                <w:szCs w:val="20"/>
              </w:rPr>
            </w:pPr>
            <w:r w:rsidRPr="00BC1B7C">
              <w:rPr>
                <w:sz w:val="20"/>
                <w:szCs w:val="20"/>
              </w:rPr>
              <w:t>183,1</w:t>
            </w:r>
          </w:p>
        </w:tc>
        <w:tc>
          <w:tcPr>
            <w:tcW w:w="1180" w:type="dxa"/>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val="restart"/>
          </w:tcPr>
          <w:p w:rsidR="00B30ECA" w:rsidRPr="00BC1B7C" w:rsidRDefault="00B30ECA" w:rsidP="00BC1B7C">
            <w:pPr>
              <w:jc w:val="center"/>
              <w:rPr>
                <w:sz w:val="20"/>
                <w:szCs w:val="20"/>
              </w:rPr>
            </w:pPr>
          </w:p>
        </w:tc>
        <w:tc>
          <w:tcPr>
            <w:tcW w:w="2340" w:type="dxa"/>
            <w:vMerge w:val="restart"/>
          </w:tcPr>
          <w:p w:rsidR="00B30ECA" w:rsidRPr="00BC1B7C" w:rsidRDefault="00B30ECA" w:rsidP="00BC1B7C">
            <w:pPr>
              <w:rPr>
                <w:sz w:val="20"/>
                <w:szCs w:val="20"/>
              </w:rPr>
            </w:pPr>
          </w:p>
        </w:tc>
        <w:tc>
          <w:tcPr>
            <w:tcW w:w="900" w:type="dxa"/>
            <w:vMerge w:val="restart"/>
          </w:tcPr>
          <w:p w:rsidR="00B30ECA" w:rsidRPr="00BC1B7C" w:rsidRDefault="00B30ECA" w:rsidP="00BC1B7C">
            <w:pPr>
              <w:jc w:val="center"/>
              <w:rPr>
                <w:sz w:val="20"/>
                <w:szCs w:val="20"/>
              </w:rPr>
            </w:pPr>
          </w:p>
        </w:tc>
        <w:tc>
          <w:tcPr>
            <w:tcW w:w="795" w:type="dxa"/>
            <w:vMerge w:val="restart"/>
          </w:tcPr>
          <w:p w:rsidR="00B30ECA" w:rsidRPr="00BC1B7C" w:rsidRDefault="00B30ECA" w:rsidP="00BC1B7C">
            <w:pPr>
              <w:jc w:val="center"/>
              <w:rPr>
                <w:sz w:val="20"/>
                <w:szCs w:val="20"/>
              </w:rPr>
            </w:pPr>
          </w:p>
        </w:tc>
        <w:tc>
          <w:tcPr>
            <w:tcW w:w="822" w:type="dxa"/>
            <w:vMerge w:val="restart"/>
          </w:tcPr>
          <w:p w:rsidR="00B30ECA" w:rsidRPr="00BC1B7C" w:rsidRDefault="00B30ECA" w:rsidP="00BC1B7C">
            <w:pPr>
              <w:jc w:val="center"/>
              <w:rPr>
                <w:sz w:val="20"/>
                <w:szCs w:val="20"/>
              </w:rPr>
            </w:pPr>
          </w:p>
        </w:tc>
        <w:tc>
          <w:tcPr>
            <w:tcW w:w="1966" w:type="dxa"/>
            <w:vMerge w:val="restart"/>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shd w:val="clear" w:color="auto" w:fill="auto"/>
          </w:tcPr>
          <w:p w:rsidR="00B30ECA" w:rsidRPr="00BC1B7C" w:rsidRDefault="00B30ECA" w:rsidP="00BC1B7C">
            <w:pPr>
              <w:jc w:val="center"/>
              <w:rPr>
                <w:sz w:val="20"/>
                <w:szCs w:val="20"/>
              </w:rPr>
            </w:pPr>
            <w:r w:rsidRPr="00BC1B7C">
              <w:rPr>
                <w:sz w:val="20"/>
                <w:szCs w:val="20"/>
              </w:rPr>
              <w:t>183,1</w:t>
            </w:r>
          </w:p>
        </w:tc>
        <w:tc>
          <w:tcPr>
            <w:tcW w:w="1180" w:type="dxa"/>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shd w:val="clear" w:color="auto" w:fill="auto"/>
          </w:tcPr>
          <w:p w:rsidR="00B30ECA" w:rsidRPr="00BC1B7C" w:rsidRDefault="00B30ECA" w:rsidP="00BC1B7C">
            <w:pPr>
              <w:jc w:val="center"/>
              <w:rPr>
                <w:sz w:val="20"/>
                <w:szCs w:val="20"/>
              </w:rPr>
            </w:pPr>
            <w:r w:rsidRPr="00BC1B7C">
              <w:rPr>
                <w:sz w:val="20"/>
                <w:szCs w:val="20"/>
              </w:rPr>
              <w:t>183,1</w:t>
            </w:r>
          </w:p>
        </w:tc>
        <w:tc>
          <w:tcPr>
            <w:tcW w:w="1180" w:type="dxa"/>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tcPr>
          <w:p w:rsidR="00B30ECA" w:rsidRPr="00BC1B7C" w:rsidRDefault="00B30ECA" w:rsidP="00BC1B7C">
            <w:pPr>
              <w:jc w:val="center"/>
              <w:rPr>
                <w:sz w:val="20"/>
                <w:szCs w:val="20"/>
                <w:lang w:val="en-US"/>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253"/>
          <w:jc w:val="center"/>
        </w:trPr>
        <w:tc>
          <w:tcPr>
            <w:tcW w:w="648" w:type="dxa"/>
            <w:vMerge w:val="restart"/>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2.1.1</w:t>
            </w:r>
          </w:p>
        </w:tc>
        <w:tc>
          <w:tcPr>
            <w:tcW w:w="2098" w:type="dxa"/>
            <w:vMerge w:val="restart"/>
          </w:tcPr>
          <w:p w:rsidR="00B30ECA" w:rsidRPr="00C80676" w:rsidRDefault="00B30ECA" w:rsidP="00BC1B7C">
            <w:pPr>
              <w:pStyle w:val="49"/>
              <w:spacing w:after="0" w:line="240" w:lineRule="auto"/>
              <w:ind w:left="0"/>
              <w:rPr>
                <w:rFonts w:ascii="Times New Roman" w:hAnsi="Times New Roman"/>
                <w:sz w:val="20"/>
                <w:szCs w:val="20"/>
              </w:rPr>
            </w:pPr>
            <w:r>
              <w:rPr>
                <w:rFonts w:ascii="Times New Roman" w:hAnsi="Times New Roman"/>
                <w:sz w:val="20"/>
                <w:szCs w:val="20"/>
              </w:rPr>
              <w:t>Мероприятие</w:t>
            </w:r>
          </w:p>
          <w:p w:rsidR="00B30ECA" w:rsidRPr="00BC1B7C" w:rsidRDefault="00B30ECA" w:rsidP="00BC1B7C">
            <w:pPr>
              <w:pStyle w:val="49"/>
              <w:spacing w:after="0" w:line="240" w:lineRule="auto"/>
              <w:ind w:left="0"/>
              <w:rPr>
                <w:rFonts w:ascii="Times New Roman" w:hAnsi="Times New Roman"/>
                <w:sz w:val="20"/>
                <w:szCs w:val="20"/>
              </w:rPr>
            </w:pPr>
            <w:r>
              <w:rPr>
                <w:rFonts w:ascii="Times New Roman" w:hAnsi="Times New Roman"/>
                <w:sz w:val="20"/>
                <w:szCs w:val="20"/>
              </w:rPr>
              <w:t>«</w:t>
            </w:r>
            <w:r w:rsidRPr="00BC1B7C">
              <w:rPr>
                <w:rFonts w:ascii="Times New Roman" w:hAnsi="Times New Roman"/>
                <w:sz w:val="20"/>
                <w:szCs w:val="20"/>
              </w:rPr>
              <w:t>Создание необходимых условий для улучшения состояния противопожарного водоснабжения</w:t>
            </w:r>
            <w:r>
              <w:rPr>
                <w:rFonts w:ascii="Times New Roman" w:hAnsi="Times New Roman"/>
                <w:sz w:val="20"/>
                <w:szCs w:val="20"/>
              </w:rPr>
              <w:t>»</w:t>
            </w:r>
          </w:p>
        </w:tc>
        <w:tc>
          <w:tcPr>
            <w:tcW w:w="1163" w:type="dxa"/>
            <w:vMerge/>
          </w:tcPr>
          <w:p w:rsidR="00B30ECA" w:rsidRPr="00BC1B7C" w:rsidRDefault="00B30ECA" w:rsidP="00BC1B7C">
            <w:pPr>
              <w:rPr>
                <w:sz w:val="20"/>
                <w:szCs w:val="20"/>
              </w:rPr>
            </w:pPr>
          </w:p>
        </w:tc>
        <w:tc>
          <w:tcPr>
            <w:tcW w:w="1559" w:type="dxa"/>
          </w:tcPr>
          <w:p w:rsidR="00B30ECA" w:rsidRPr="00C80676" w:rsidRDefault="00B30ECA" w:rsidP="00BC1B7C">
            <w:pPr>
              <w:pStyle w:val="49"/>
              <w:spacing w:after="0" w:line="240" w:lineRule="auto"/>
              <w:ind w:left="0"/>
              <w:rPr>
                <w:rFonts w:ascii="Times New Roman" w:hAnsi="Times New Roman"/>
                <w:sz w:val="20"/>
                <w:szCs w:val="20"/>
              </w:rPr>
            </w:pPr>
            <w:r w:rsidRPr="00C80676">
              <w:rPr>
                <w:rFonts w:ascii="Times New Roman" w:hAnsi="Times New Roman"/>
                <w:sz w:val="20"/>
                <w:szCs w:val="20"/>
              </w:rPr>
              <w:t>Всего</w:t>
            </w:r>
          </w:p>
        </w:tc>
        <w:tc>
          <w:tcPr>
            <w:tcW w:w="1417" w:type="dxa"/>
            <w:shd w:val="clear" w:color="auto" w:fill="auto"/>
          </w:tcPr>
          <w:p w:rsidR="00B30ECA" w:rsidRPr="00BC1B7C" w:rsidRDefault="00B30ECA" w:rsidP="00BC1B7C">
            <w:pPr>
              <w:jc w:val="center"/>
              <w:rPr>
                <w:sz w:val="20"/>
                <w:szCs w:val="20"/>
              </w:rPr>
            </w:pPr>
            <w:r w:rsidRPr="00BC1B7C">
              <w:rPr>
                <w:sz w:val="20"/>
                <w:szCs w:val="20"/>
              </w:rPr>
              <w:t>183,1</w:t>
            </w:r>
          </w:p>
        </w:tc>
        <w:tc>
          <w:tcPr>
            <w:tcW w:w="1180" w:type="dxa"/>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val="restart"/>
          </w:tcPr>
          <w:p w:rsidR="00B30ECA" w:rsidRPr="00BC1B7C" w:rsidRDefault="00B30ECA" w:rsidP="00BC1B7C">
            <w:pPr>
              <w:jc w:val="center"/>
              <w:rPr>
                <w:sz w:val="20"/>
                <w:szCs w:val="20"/>
              </w:rPr>
            </w:pPr>
          </w:p>
        </w:tc>
        <w:tc>
          <w:tcPr>
            <w:tcW w:w="2340" w:type="dxa"/>
            <w:vMerge w:val="restart"/>
          </w:tcPr>
          <w:p w:rsidR="00B30ECA" w:rsidRPr="00BC1B7C" w:rsidRDefault="00B30ECA" w:rsidP="00BC1B7C">
            <w:pPr>
              <w:pStyle w:val="af9"/>
              <w:rPr>
                <w:sz w:val="20"/>
                <w:szCs w:val="20"/>
              </w:rPr>
            </w:pPr>
            <w:r w:rsidRPr="00BC1B7C">
              <w:rPr>
                <w:rFonts w:eastAsia="Times New Roman"/>
                <w:sz w:val="20"/>
                <w:szCs w:val="20"/>
                <w:lang w:eastAsia="ar-SA"/>
              </w:rPr>
              <w:t xml:space="preserve">Доля </w:t>
            </w:r>
            <w:proofErr w:type="spellStart"/>
            <w:proofErr w:type="gramStart"/>
            <w:r w:rsidRPr="00BC1B7C">
              <w:rPr>
                <w:rFonts w:eastAsia="Times New Roman"/>
                <w:sz w:val="20"/>
                <w:szCs w:val="20"/>
                <w:lang w:eastAsia="ar-SA"/>
              </w:rPr>
              <w:t>отремонти-рованных</w:t>
            </w:r>
            <w:proofErr w:type="spellEnd"/>
            <w:proofErr w:type="gramEnd"/>
            <w:r w:rsidRPr="00BC1B7C">
              <w:rPr>
                <w:rFonts w:eastAsia="Times New Roman"/>
                <w:sz w:val="20"/>
                <w:szCs w:val="20"/>
                <w:lang w:eastAsia="ar-SA"/>
              </w:rPr>
              <w:t xml:space="preserve"> и заме-</w:t>
            </w:r>
            <w:proofErr w:type="spellStart"/>
            <w:r w:rsidRPr="00BC1B7C">
              <w:rPr>
                <w:rFonts w:eastAsia="Times New Roman"/>
                <w:sz w:val="20"/>
                <w:szCs w:val="20"/>
                <w:lang w:eastAsia="ar-SA"/>
              </w:rPr>
              <w:t>ненных</w:t>
            </w:r>
            <w:proofErr w:type="spellEnd"/>
            <w:r w:rsidRPr="00BC1B7C">
              <w:rPr>
                <w:rFonts w:eastAsia="Times New Roman"/>
                <w:sz w:val="20"/>
                <w:szCs w:val="20"/>
                <w:lang w:eastAsia="ar-SA"/>
              </w:rPr>
              <w:t xml:space="preserve"> пожарных гидрантов в общем количестве </w:t>
            </w:r>
            <w:proofErr w:type="spellStart"/>
            <w:r w:rsidRPr="00BC1B7C">
              <w:rPr>
                <w:rFonts w:eastAsia="Times New Roman"/>
                <w:sz w:val="20"/>
                <w:szCs w:val="20"/>
                <w:lang w:eastAsia="ar-SA"/>
              </w:rPr>
              <w:t>муници-пальных</w:t>
            </w:r>
            <w:proofErr w:type="spellEnd"/>
            <w:r w:rsidRPr="00BC1B7C">
              <w:rPr>
                <w:rFonts w:eastAsia="Times New Roman"/>
                <w:sz w:val="20"/>
                <w:szCs w:val="20"/>
                <w:lang w:eastAsia="ar-SA"/>
              </w:rPr>
              <w:t xml:space="preserve"> пожарных гидрантов на </w:t>
            </w:r>
            <w:proofErr w:type="spellStart"/>
            <w:r w:rsidRPr="00BC1B7C">
              <w:rPr>
                <w:rFonts w:eastAsia="Times New Roman"/>
                <w:sz w:val="20"/>
                <w:szCs w:val="20"/>
                <w:lang w:eastAsia="ar-SA"/>
              </w:rPr>
              <w:t>терри</w:t>
            </w:r>
            <w:proofErr w:type="spellEnd"/>
            <w:r w:rsidRPr="00BC1B7C">
              <w:rPr>
                <w:rFonts w:eastAsia="Times New Roman"/>
                <w:sz w:val="20"/>
                <w:szCs w:val="20"/>
                <w:lang w:eastAsia="ar-SA"/>
              </w:rPr>
              <w:t>-тории городского округа Кинешма</w:t>
            </w:r>
          </w:p>
        </w:tc>
        <w:tc>
          <w:tcPr>
            <w:tcW w:w="900" w:type="dxa"/>
            <w:vMerge w:val="restart"/>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w:t>
            </w: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F34AFD">
            <w:pPr>
              <w:rPr>
                <w:sz w:val="20"/>
                <w:szCs w:val="20"/>
              </w:rPr>
            </w:pPr>
          </w:p>
        </w:tc>
        <w:tc>
          <w:tcPr>
            <w:tcW w:w="795" w:type="dxa"/>
            <w:vMerge w:val="restart"/>
          </w:tcPr>
          <w:p w:rsidR="00B30ECA" w:rsidRPr="00BC1B7C" w:rsidRDefault="00B30ECA" w:rsidP="00BC1B7C">
            <w:pPr>
              <w:jc w:val="center"/>
              <w:rPr>
                <w:sz w:val="20"/>
                <w:szCs w:val="20"/>
              </w:rPr>
            </w:pPr>
            <w:r w:rsidRPr="00BC1B7C">
              <w:rPr>
                <w:sz w:val="20"/>
                <w:szCs w:val="20"/>
              </w:rPr>
              <w:t>22,42</w:t>
            </w: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F34AFD">
            <w:pPr>
              <w:rPr>
                <w:sz w:val="20"/>
                <w:szCs w:val="20"/>
              </w:rPr>
            </w:pPr>
          </w:p>
        </w:tc>
        <w:tc>
          <w:tcPr>
            <w:tcW w:w="822" w:type="dxa"/>
            <w:vMerge w:val="restart"/>
          </w:tcPr>
          <w:p w:rsidR="00B30ECA" w:rsidRPr="00BC1B7C" w:rsidRDefault="00B30ECA" w:rsidP="00BC1B7C">
            <w:pPr>
              <w:jc w:val="center"/>
              <w:rPr>
                <w:sz w:val="20"/>
                <w:szCs w:val="20"/>
              </w:rPr>
            </w:pPr>
            <w:r w:rsidRPr="00BC1B7C">
              <w:rPr>
                <w:sz w:val="20"/>
                <w:szCs w:val="20"/>
              </w:rPr>
              <w:t>22,42</w:t>
            </w: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BC1B7C">
            <w:pPr>
              <w:jc w:val="center"/>
              <w:rPr>
                <w:sz w:val="20"/>
                <w:szCs w:val="20"/>
              </w:rPr>
            </w:pPr>
          </w:p>
          <w:p w:rsidR="00B30ECA" w:rsidRPr="00BC1B7C" w:rsidRDefault="00B30ECA" w:rsidP="00F34AFD">
            <w:pPr>
              <w:rPr>
                <w:sz w:val="20"/>
                <w:szCs w:val="20"/>
              </w:rPr>
            </w:pPr>
          </w:p>
        </w:tc>
        <w:tc>
          <w:tcPr>
            <w:tcW w:w="1966" w:type="dxa"/>
            <w:vMerge w:val="restart"/>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shd w:val="clear" w:color="auto" w:fill="auto"/>
          </w:tcPr>
          <w:p w:rsidR="00B30ECA" w:rsidRPr="00BC1B7C" w:rsidRDefault="00B30ECA" w:rsidP="00BC1B7C">
            <w:pPr>
              <w:jc w:val="center"/>
              <w:rPr>
                <w:sz w:val="20"/>
                <w:szCs w:val="20"/>
              </w:rPr>
            </w:pPr>
            <w:r w:rsidRPr="00BC1B7C">
              <w:rPr>
                <w:sz w:val="20"/>
                <w:szCs w:val="20"/>
              </w:rPr>
              <w:t>183,1</w:t>
            </w:r>
          </w:p>
        </w:tc>
        <w:tc>
          <w:tcPr>
            <w:tcW w:w="1180" w:type="dxa"/>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604E72">
        <w:trPr>
          <w:trHeight w:val="782"/>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vMerge w:val="restart"/>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vMerge w:val="restart"/>
            <w:shd w:val="clear" w:color="auto" w:fill="auto"/>
          </w:tcPr>
          <w:p w:rsidR="00B30ECA" w:rsidRPr="00BC1B7C" w:rsidRDefault="00B30ECA" w:rsidP="00BC1B7C">
            <w:pPr>
              <w:jc w:val="center"/>
              <w:rPr>
                <w:sz w:val="20"/>
                <w:szCs w:val="20"/>
              </w:rPr>
            </w:pPr>
            <w:r w:rsidRPr="00BC1B7C">
              <w:rPr>
                <w:sz w:val="20"/>
                <w:szCs w:val="20"/>
              </w:rPr>
              <w:t>183,1</w:t>
            </w:r>
          </w:p>
        </w:tc>
        <w:tc>
          <w:tcPr>
            <w:tcW w:w="1180" w:type="dxa"/>
            <w:vMerge w:val="restart"/>
            <w:shd w:val="clear" w:color="auto" w:fill="auto"/>
          </w:tcPr>
          <w:p w:rsidR="00B30ECA" w:rsidRPr="00BC1B7C" w:rsidRDefault="00B30ECA" w:rsidP="00BC1B7C">
            <w:pPr>
              <w:jc w:val="center"/>
              <w:rPr>
                <w:sz w:val="20"/>
                <w:szCs w:val="20"/>
              </w:rPr>
            </w:pPr>
            <w:r w:rsidRPr="00BC1B7C">
              <w:rPr>
                <w:sz w:val="20"/>
                <w:szCs w:val="20"/>
              </w:rPr>
              <w:t>183,1</w:t>
            </w:r>
          </w:p>
        </w:tc>
        <w:tc>
          <w:tcPr>
            <w:tcW w:w="1260" w:type="dxa"/>
            <w:vMerge/>
          </w:tcPr>
          <w:p w:rsidR="00B30ECA" w:rsidRPr="00BC1B7C" w:rsidRDefault="00B30ECA" w:rsidP="00BC1B7C">
            <w:pPr>
              <w:jc w:val="center"/>
              <w:rPr>
                <w:sz w:val="20"/>
                <w:szCs w:val="20"/>
                <w:lang w:val="en-US"/>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34AFD">
        <w:trPr>
          <w:trHeight w:val="2107"/>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vMerge/>
          </w:tcPr>
          <w:p w:rsidR="00B30ECA" w:rsidRPr="00BC1B7C" w:rsidRDefault="00B30ECA" w:rsidP="00BC1B7C">
            <w:pPr>
              <w:rPr>
                <w:sz w:val="20"/>
                <w:szCs w:val="20"/>
              </w:rPr>
            </w:pPr>
          </w:p>
        </w:tc>
        <w:tc>
          <w:tcPr>
            <w:tcW w:w="1417" w:type="dxa"/>
            <w:vMerge/>
            <w:shd w:val="clear" w:color="auto" w:fill="auto"/>
          </w:tcPr>
          <w:p w:rsidR="00B30ECA" w:rsidRPr="00BC1B7C" w:rsidRDefault="00B30ECA" w:rsidP="00BC1B7C">
            <w:pPr>
              <w:jc w:val="center"/>
              <w:rPr>
                <w:sz w:val="20"/>
                <w:szCs w:val="20"/>
              </w:rPr>
            </w:pPr>
          </w:p>
        </w:tc>
        <w:tc>
          <w:tcPr>
            <w:tcW w:w="1180" w:type="dxa"/>
            <w:vMerge/>
            <w:shd w:val="clear" w:color="auto" w:fill="auto"/>
          </w:tcPr>
          <w:p w:rsidR="00B30ECA" w:rsidRPr="00BC1B7C" w:rsidRDefault="00B30ECA" w:rsidP="00BC1B7C">
            <w:pPr>
              <w:jc w:val="center"/>
              <w:rPr>
                <w:sz w:val="20"/>
                <w:szCs w:val="20"/>
              </w:rPr>
            </w:pPr>
          </w:p>
        </w:tc>
        <w:tc>
          <w:tcPr>
            <w:tcW w:w="1260" w:type="dxa"/>
            <w:vMerge/>
          </w:tcPr>
          <w:p w:rsidR="00B30ECA" w:rsidRPr="00BC1B7C" w:rsidRDefault="00B30ECA" w:rsidP="00BC1B7C">
            <w:pPr>
              <w:jc w:val="center"/>
              <w:rPr>
                <w:sz w:val="20"/>
                <w:szCs w:val="20"/>
                <w:lang w:val="en-US"/>
              </w:rPr>
            </w:pPr>
          </w:p>
        </w:tc>
        <w:tc>
          <w:tcPr>
            <w:tcW w:w="2340" w:type="dxa"/>
          </w:tcPr>
          <w:p w:rsidR="00B30ECA" w:rsidRPr="00BC1B7C" w:rsidRDefault="00B30ECA" w:rsidP="00BC1B7C">
            <w:pPr>
              <w:rPr>
                <w:sz w:val="20"/>
                <w:szCs w:val="20"/>
              </w:rPr>
            </w:pPr>
            <w:r>
              <w:rPr>
                <w:sz w:val="20"/>
                <w:szCs w:val="20"/>
              </w:rPr>
              <w:t>Доля восстановленных муниципальных противопо</w:t>
            </w:r>
            <w:r w:rsidRPr="00BC1B7C">
              <w:rPr>
                <w:sz w:val="20"/>
                <w:szCs w:val="20"/>
              </w:rPr>
              <w:t>жарных водоемов и подъездов к ним  в общем количестве</w:t>
            </w:r>
            <w:r>
              <w:rPr>
                <w:sz w:val="20"/>
                <w:szCs w:val="20"/>
              </w:rPr>
              <w:t xml:space="preserve"> муниципальных водоемов, пригод</w:t>
            </w:r>
            <w:r w:rsidRPr="00BC1B7C">
              <w:rPr>
                <w:sz w:val="20"/>
                <w:szCs w:val="20"/>
              </w:rPr>
              <w:t>ных для пожаротушения</w:t>
            </w:r>
          </w:p>
        </w:tc>
        <w:tc>
          <w:tcPr>
            <w:tcW w:w="900" w:type="dxa"/>
          </w:tcPr>
          <w:p w:rsidR="00B30ECA" w:rsidRPr="00BC1B7C" w:rsidRDefault="00B30ECA" w:rsidP="00BC1B7C">
            <w:pPr>
              <w:jc w:val="center"/>
              <w:rPr>
                <w:sz w:val="20"/>
                <w:szCs w:val="20"/>
              </w:rPr>
            </w:pPr>
            <w:r>
              <w:rPr>
                <w:sz w:val="20"/>
                <w:szCs w:val="20"/>
              </w:rPr>
              <w:t>%</w:t>
            </w:r>
          </w:p>
        </w:tc>
        <w:tc>
          <w:tcPr>
            <w:tcW w:w="795" w:type="dxa"/>
          </w:tcPr>
          <w:p w:rsidR="00B30ECA" w:rsidRPr="00BC1B7C" w:rsidRDefault="00B30ECA" w:rsidP="00BC1B7C">
            <w:pPr>
              <w:jc w:val="center"/>
              <w:rPr>
                <w:sz w:val="20"/>
                <w:szCs w:val="20"/>
              </w:rPr>
            </w:pPr>
            <w:r>
              <w:rPr>
                <w:sz w:val="20"/>
                <w:szCs w:val="20"/>
              </w:rPr>
              <w:t>41,18</w:t>
            </w:r>
          </w:p>
        </w:tc>
        <w:tc>
          <w:tcPr>
            <w:tcW w:w="822" w:type="dxa"/>
          </w:tcPr>
          <w:p w:rsidR="00B30ECA" w:rsidRPr="00BC1B7C" w:rsidRDefault="00B30ECA" w:rsidP="00BC1B7C">
            <w:pPr>
              <w:jc w:val="center"/>
              <w:rPr>
                <w:sz w:val="20"/>
                <w:szCs w:val="20"/>
              </w:rPr>
            </w:pPr>
            <w:r>
              <w:rPr>
                <w:sz w:val="20"/>
                <w:szCs w:val="20"/>
              </w:rPr>
              <w:t>41,18</w:t>
            </w:r>
          </w:p>
        </w:tc>
        <w:tc>
          <w:tcPr>
            <w:tcW w:w="1966" w:type="dxa"/>
            <w:vMerge/>
          </w:tcPr>
          <w:p w:rsidR="00B30ECA" w:rsidRPr="00BC1B7C" w:rsidRDefault="00B30ECA" w:rsidP="00BC1B7C">
            <w:pPr>
              <w:jc w:val="center"/>
              <w:rPr>
                <w:sz w:val="20"/>
                <w:szCs w:val="20"/>
              </w:rPr>
            </w:pPr>
          </w:p>
        </w:tc>
      </w:tr>
      <w:tr w:rsidR="00B30ECA" w:rsidRPr="00BC1B7C" w:rsidTr="00B14888">
        <w:trPr>
          <w:trHeight w:val="225"/>
          <w:jc w:val="center"/>
        </w:trPr>
        <w:tc>
          <w:tcPr>
            <w:tcW w:w="648" w:type="dxa"/>
            <w:vMerge w:val="restart"/>
          </w:tcPr>
          <w:p w:rsidR="00B30ECA" w:rsidRPr="00BC1B7C" w:rsidRDefault="00B30ECA" w:rsidP="00BC1B7C">
            <w:pPr>
              <w:pStyle w:val="49"/>
              <w:spacing w:after="0" w:line="240" w:lineRule="auto"/>
              <w:ind w:left="0"/>
              <w:jc w:val="center"/>
              <w:rPr>
                <w:rFonts w:ascii="Times New Roman" w:hAnsi="Times New Roman"/>
                <w:sz w:val="20"/>
                <w:szCs w:val="20"/>
              </w:rPr>
            </w:pPr>
            <w:r>
              <w:rPr>
                <w:rFonts w:ascii="Times New Roman" w:hAnsi="Times New Roman"/>
                <w:sz w:val="20"/>
                <w:szCs w:val="20"/>
              </w:rPr>
              <w:t>3</w:t>
            </w: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tc>
        <w:tc>
          <w:tcPr>
            <w:tcW w:w="2098" w:type="dxa"/>
            <w:vMerge w:val="restart"/>
          </w:tcPr>
          <w:p w:rsidR="00B30ECA" w:rsidRDefault="00B30ECA" w:rsidP="00BC1B7C">
            <w:pPr>
              <w:rPr>
                <w:bCs/>
                <w:sz w:val="20"/>
                <w:szCs w:val="20"/>
              </w:rPr>
            </w:pPr>
            <w:r w:rsidRPr="00604E72">
              <w:rPr>
                <w:sz w:val="20"/>
                <w:szCs w:val="20"/>
              </w:rPr>
              <w:lastRenderedPageBreak/>
              <w:t xml:space="preserve">Подпрограмма </w:t>
            </w:r>
            <w:r w:rsidRPr="00BC1B7C">
              <w:rPr>
                <w:sz w:val="20"/>
                <w:szCs w:val="20"/>
              </w:rPr>
              <w:t>«</w:t>
            </w:r>
            <w:r>
              <w:rPr>
                <w:bCs/>
                <w:sz w:val="20"/>
                <w:szCs w:val="20"/>
              </w:rPr>
              <w:t>Внедрение и развитие аппара</w:t>
            </w:r>
            <w:r w:rsidRPr="00BC1B7C">
              <w:rPr>
                <w:bCs/>
                <w:sz w:val="20"/>
                <w:szCs w:val="20"/>
              </w:rPr>
              <w:t>тно-</w:t>
            </w:r>
            <w:r w:rsidRPr="00BC1B7C">
              <w:rPr>
                <w:bCs/>
                <w:sz w:val="20"/>
                <w:szCs w:val="20"/>
              </w:rPr>
              <w:lastRenderedPageBreak/>
              <w:t xml:space="preserve">программного комплекса </w:t>
            </w:r>
          </w:p>
          <w:p w:rsidR="00B30ECA" w:rsidRPr="00BC1B7C" w:rsidRDefault="00B30ECA" w:rsidP="00BC1B7C">
            <w:pPr>
              <w:rPr>
                <w:sz w:val="20"/>
                <w:szCs w:val="20"/>
              </w:rPr>
            </w:pPr>
            <w:r w:rsidRPr="00BC1B7C">
              <w:rPr>
                <w:bCs/>
                <w:sz w:val="20"/>
                <w:szCs w:val="20"/>
              </w:rPr>
              <w:t>«Безопасный город»</w:t>
            </w:r>
            <w:r w:rsidR="003C6595">
              <w:rPr>
                <w:bCs/>
                <w:sz w:val="20"/>
                <w:szCs w:val="20"/>
              </w:rPr>
              <w:t xml:space="preserve"> </w:t>
            </w:r>
            <w:r>
              <w:rPr>
                <w:bCs/>
                <w:sz w:val="20"/>
                <w:szCs w:val="20"/>
              </w:rPr>
              <w:t>на террито</w:t>
            </w:r>
            <w:r w:rsidRPr="00BC1B7C">
              <w:rPr>
                <w:bCs/>
                <w:sz w:val="20"/>
                <w:szCs w:val="20"/>
              </w:rPr>
              <w:t>рии городского округа Кинешма»</w:t>
            </w:r>
          </w:p>
        </w:tc>
        <w:tc>
          <w:tcPr>
            <w:tcW w:w="1163" w:type="dxa"/>
            <w:vMerge/>
          </w:tcPr>
          <w:p w:rsidR="00B30ECA" w:rsidRPr="00BC1B7C" w:rsidRDefault="00B30ECA" w:rsidP="00BC1B7C">
            <w:pPr>
              <w:rPr>
                <w:sz w:val="20"/>
                <w:szCs w:val="20"/>
              </w:rPr>
            </w:pPr>
          </w:p>
        </w:tc>
        <w:tc>
          <w:tcPr>
            <w:tcW w:w="1559" w:type="dxa"/>
          </w:tcPr>
          <w:p w:rsidR="00B30ECA" w:rsidRPr="00604E72" w:rsidRDefault="00B30ECA" w:rsidP="00BC1B7C">
            <w:pPr>
              <w:pStyle w:val="49"/>
              <w:spacing w:after="0" w:line="240" w:lineRule="auto"/>
              <w:ind w:left="0"/>
              <w:rPr>
                <w:rFonts w:ascii="Times New Roman" w:hAnsi="Times New Roman"/>
                <w:sz w:val="20"/>
                <w:szCs w:val="20"/>
              </w:rPr>
            </w:pPr>
            <w:r w:rsidRPr="00604E72">
              <w:rPr>
                <w:rFonts w:ascii="Times New Roman" w:hAnsi="Times New Roman"/>
                <w:sz w:val="20"/>
                <w:szCs w:val="20"/>
              </w:rPr>
              <w:t>Всего</w:t>
            </w:r>
          </w:p>
        </w:tc>
        <w:tc>
          <w:tcPr>
            <w:tcW w:w="1417" w:type="dxa"/>
            <w:shd w:val="clear" w:color="auto" w:fill="auto"/>
          </w:tcPr>
          <w:p w:rsidR="00B30ECA"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611,9   </w:t>
            </w:r>
          </w:p>
          <w:p w:rsidR="00B14888" w:rsidRDefault="00B14888" w:rsidP="00BC1B7C">
            <w:pPr>
              <w:pStyle w:val="49"/>
              <w:spacing w:after="0" w:line="240" w:lineRule="auto"/>
              <w:ind w:left="0"/>
              <w:jc w:val="center"/>
              <w:rPr>
                <w:rFonts w:ascii="Times New Roman" w:hAnsi="Times New Roman"/>
                <w:sz w:val="20"/>
                <w:szCs w:val="20"/>
              </w:rPr>
            </w:pPr>
          </w:p>
          <w:p w:rsidR="00B14888" w:rsidRPr="00BC1B7C" w:rsidRDefault="00B14888" w:rsidP="00BC1B7C">
            <w:pPr>
              <w:pStyle w:val="49"/>
              <w:spacing w:after="0" w:line="240" w:lineRule="auto"/>
              <w:ind w:left="0"/>
              <w:jc w:val="center"/>
              <w:rPr>
                <w:rFonts w:ascii="Times New Roman" w:hAnsi="Times New Roman"/>
                <w:sz w:val="20"/>
                <w:szCs w:val="20"/>
              </w:rPr>
            </w:pPr>
          </w:p>
        </w:tc>
        <w:tc>
          <w:tcPr>
            <w:tcW w:w="1180" w:type="dxa"/>
            <w:shd w:val="clear" w:color="auto" w:fill="auto"/>
          </w:tcPr>
          <w:p w:rsidR="00B30ECA" w:rsidRPr="00BC1B7C" w:rsidRDefault="00B30ECA" w:rsidP="00BC1B7C">
            <w:pPr>
              <w:jc w:val="center"/>
              <w:rPr>
                <w:sz w:val="20"/>
                <w:szCs w:val="20"/>
              </w:rPr>
            </w:pPr>
            <w:r>
              <w:rPr>
                <w:sz w:val="20"/>
                <w:szCs w:val="20"/>
              </w:rPr>
              <w:t>506,6</w:t>
            </w:r>
          </w:p>
        </w:tc>
        <w:tc>
          <w:tcPr>
            <w:tcW w:w="1260" w:type="dxa"/>
            <w:vMerge w:val="restart"/>
          </w:tcPr>
          <w:p w:rsidR="00B30ECA" w:rsidRPr="00BC1B7C" w:rsidRDefault="00B30ECA" w:rsidP="00BC1B7C">
            <w:pPr>
              <w:jc w:val="center"/>
              <w:rPr>
                <w:sz w:val="20"/>
                <w:szCs w:val="20"/>
              </w:rPr>
            </w:pPr>
            <w:r>
              <w:rPr>
                <w:sz w:val="20"/>
                <w:szCs w:val="20"/>
              </w:rPr>
              <w:t>-105,3 т.р.</w:t>
            </w:r>
          </w:p>
        </w:tc>
        <w:tc>
          <w:tcPr>
            <w:tcW w:w="2340" w:type="dxa"/>
            <w:vMerge w:val="restart"/>
          </w:tcPr>
          <w:p w:rsidR="00B30ECA" w:rsidRPr="00BC1B7C" w:rsidRDefault="00B30ECA" w:rsidP="00BC1B7C">
            <w:pPr>
              <w:rPr>
                <w:sz w:val="20"/>
                <w:szCs w:val="20"/>
              </w:rPr>
            </w:pPr>
          </w:p>
        </w:tc>
        <w:tc>
          <w:tcPr>
            <w:tcW w:w="900" w:type="dxa"/>
            <w:vMerge w:val="restart"/>
          </w:tcPr>
          <w:p w:rsidR="00B30ECA" w:rsidRPr="00BC1B7C" w:rsidRDefault="00B30ECA" w:rsidP="00BC1B7C">
            <w:pPr>
              <w:jc w:val="center"/>
              <w:rPr>
                <w:sz w:val="20"/>
                <w:szCs w:val="20"/>
              </w:rPr>
            </w:pPr>
          </w:p>
        </w:tc>
        <w:tc>
          <w:tcPr>
            <w:tcW w:w="795" w:type="dxa"/>
            <w:vMerge w:val="restart"/>
          </w:tcPr>
          <w:p w:rsidR="00B30ECA" w:rsidRPr="00BC1B7C" w:rsidRDefault="00B30ECA" w:rsidP="00BC1B7C">
            <w:pPr>
              <w:jc w:val="center"/>
              <w:rPr>
                <w:sz w:val="20"/>
                <w:szCs w:val="20"/>
              </w:rPr>
            </w:pPr>
          </w:p>
        </w:tc>
        <w:tc>
          <w:tcPr>
            <w:tcW w:w="822" w:type="dxa"/>
            <w:vMerge w:val="restart"/>
          </w:tcPr>
          <w:p w:rsidR="00B30ECA" w:rsidRPr="00BC1B7C" w:rsidRDefault="00B30ECA" w:rsidP="00BC1B7C">
            <w:pPr>
              <w:jc w:val="center"/>
              <w:rPr>
                <w:sz w:val="20"/>
                <w:szCs w:val="20"/>
              </w:rPr>
            </w:pPr>
          </w:p>
        </w:tc>
        <w:tc>
          <w:tcPr>
            <w:tcW w:w="1966" w:type="dxa"/>
            <w:vMerge w:val="restart"/>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Default="00B30ECA" w:rsidP="00BC1B7C">
            <w:pPr>
              <w:rPr>
                <w:i/>
                <w:sz w:val="20"/>
                <w:szCs w:val="20"/>
              </w:rPr>
            </w:pPr>
            <w:r w:rsidRPr="00BC1B7C">
              <w:rPr>
                <w:i/>
                <w:sz w:val="20"/>
                <w:szCs w:val="20"/>
              </w:rPr>
              <w:t>в том числе:</w:t>
            </w:r>
          </w:p>
          <w:p w:rsidR="00B30ECA" w:rsidRPr="00BC1B7C" w:rsidRDefault="00B30ECA" w:rsidP="00BC1B7C">
            <w:pPr>
              <w:rPr>
                <w:sz w:val="20"/>
                <w:szCs w:val="20"/>
              </w:rPr>
            </w:pPr>
          </w:p>
        </w:tc>
        <w:tc>
          <w:tcPr>
            <w:tcW w:w="1417" w:type="dxa"/>
            <w:shd w:val="clear" w:color="auto" w:fill="auto"/>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611,9   </w:t>
            </w:r>
          </w:p>
        </w:tc>
        <w:tc>
          <w:tcPr>
            <w:tcW w:w="1180" w:type="dxa"/>
            <w:shd w:val="clear" w:color="auto" w:fill="auto"/>
          </w:tcPr>
          <w:p w:rsidR="00B30ECA" w:rsidRPr="00BC1B7C" w:rsidRDefault="00B30ECA" w:rsidP="00BC1B7C">
            <w:pPr>
              <w:jc w:val="center"/>
              <w:rPr>
                <w:sz w:val="20"/>
                <w:szCs w:val="20"/>
              </w:rPr>
            </w:pPr>
            <w:r>
              <w:rPr>
                <w:sz w:val="20"/>
                <w:szCs w:val="20"/>
              </w:rPr>
              <w:t>506,6</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shd w:val="clear" w:color="auto" w:fill="auto"/>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611,9   </w:t>
            </w:r>
          </w:p>
        </w:tc>
        <w:tc>
          <w:tcPr>
            <w:tcW w:w="1180" w:type="dxa"/>
            <w:shd w:val="clear" w:color="auto" w:fill="auto"/>
          </w:tcPr>
          <w:p w:rsidR="00B30ECA" w:rsidRPr="00BC1B7C" w:rsidRDefault="00B30ECA" w:rsidP="00BC1B7C">
            <w:pPr>
              <w:jc w:val="center"/>
              <w:rPr>
                <w:sz w:val="20"/>
                <w:szCs w:val="20"/>
              </w:rPr>
            </w:pPr>
            <w:r>
              <w:rPr>
                <w:sz w:val="20"/>
                <w:szCs w:val="20"/>
              </w:rPr>
              <w:t>506,6</w:t>
            </w:r>
          </w:p>
        </w:tc>
        <w:tc>
          <w:tcPr>
            <w:tcW w:w="1260" w:type="dxa"/>
            <w:vMerge/>
          </w:tcPr>
          <w:p w:rsidR="00B30ECA" w:rsidRPr="00BC1B7C" w:rsidRDefault="00B30ECA" w:rsidP="00BC1B7C">
            <w:pPr>
              <w:jc w:val="center"/>
              <w:rPr>
                <w:sz w:val="20"/>
                <w:szCs w:val="20"/>
                <w:lang w:val="en-US"/>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8703EF" w:rsidRPr="00BC1B7C" w:rsidTr="00F14A59">
        <w:trPr>
          <w:trHeight w:val="365"/>
          <w:jc w:val="center"/>
        </w:trPr>
        <w:tc>
          <w:tcPr>
            <w:tcW w:w="648" w:type="dxa"/>
            <w:vMerge w:val="restart"/>
          </w:tcPr>
          <w:p w:rsidR="008703EF" w:rsidRPr="00BC1B7C" w:rsidRDefault="008703EF"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3.1</w:t>
            </w: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tc>
        <w:tc>
          <w:tcPr>
            <w:tcW w:w="2098" w:type="dxa"/>
            <w:vMerge w:val="restart"/>
          </w:tcPr>
          <w:p w:rsidR="008703EF" w:rsidRPr="00604E72" w:rsidRDefault="008703EF" w:rsidP="00BC1B7C">
            <w:pPr>
              <w:pStyle w:val="49"/>
              <w:spacing w:after="0" w:line="240" w:lineRule="auto"/>
              <w:ind w:left="0"/>
              <w:rPr>
                <w:rFonts w:ascii="Times New Roman" w:hAnsi="Times New Roman"/>
                <w:sz w:val="20"/>
                <w:szCs w:val="20"/>
                <w:lang w:eastAsia="ar-SA"/>
              </w:rPr>
            </w:pPr>
            <w:r>
              <w:rPr>
                <w:rFonts w:ascii="Times New Roman" w:hAnsi="Times New Roman"/>
                <w:sz w:val="20"/>
                <w:szCs w:val="20"/>
                <w:lang w:eastAsia="ar-SA"/>
              </w:rPr>
              <w:t>Основное мероприятие</w:t>
            </w:r>
          </w:p>
          <w:p w:rsidR="008703EF" w:rsidRPr="00BC1B7C" w:rsidRDefault="008703EF" w:rsidP="00BC1B7C">
            <w:pPr>
              <w:rPr>
                <w:sz w:val="20"/>
                <w:szCs w:val="20"/>
              </w:rPr>
            </w:pPr>
            <w:r>
              <w:rPr>
                <w:sz w:val="20"/>
                <w:szCs w:val="20"/>
              </w:rPr>
              <w:t>«</w:t>
            </w:r>
            <w:r w:rsidRPr="00BC1B7C">
              <w:rPr>
                <w:sz w:val="20"/>
                <w:szCs w:val="20"/>
              </w:rPr>
              <w:t xml:space="preserve">Совершенствование системы видеонаблюдения и </w:t>
            </w:r>
            <w:proofErr w:type="spellStart"/>
            <w:r w:rsidRPr="00BC1B7C">
              <w:rPr>
                <w:sz w:val="20"/>
                <w:szCs w:val="20"/>
              </w:rPr>
              <w:t>видеофиксации</w:t>
            </w:r>
            <w:proofErr w:type="spellEnd"/>
            <w:r w:rsidRPr="00BC1B7C">
              <w:rPr>
                <w:sz w:val="20"/>
                <w:szCs w:val="20"/>
              </w:rPr>
              <w:t xml:space="preserve"> происшествий и чрезвычайных ситуаций на базе МУ «Управление по делам гражданской обороны и чрезвычайным ситуациям городского округа Кинешма»</w:t>
            </w:r>
          </w:p>
        </w:tc>
        <w:tc>
          <w:tcPr>
            <w:tcW w:w="1163" w:type="dxa"/>
            <w:vMerge/>
          </w:tcPr>
          <w:p w:rsidR="008703EF" w:rsidRPr="00BC1B7C" w:rsidRDefault="008703EF" w:rsidP="00BC1B7C">
            <w:pPr>
              <w:rPr>
                <w:sz w:val="20"/>
                <w:szCs w:val="20"/>
              </w:rPr>
            </w:pPr>
          </w:p>
        </w:tc>
        <w:tc>
          <w:tcPr>
            <w:tcW w:w="1559" w:type="dxa"/>
          </w:tcPr>
          <w:p w:rsidR="008703EF" w:rsidRPr="00604E72" w:rsidRDefault="008703EF" w:rsidP="00BC1B7C">
            <w:pPr>
              <w:pStyle w:val="49"/>
              <w:spacing w:after="0" w:line="240" w:lineRule="auto"/>
              <w:ind w:left="0"/>
              <w:rPr>
                <w:rFonts w:ascii="Times New Roman" w:hAnsi="Times New Roman"/>
                <w:sz w:val="20"/>
                <w:szCs w:val="20"/>
              </w:rPr>
            </w:pPr>
            <w:r w:rsidRPr="00604E72">
              <w:rPr>
                <w:rFonts w:ascii="Times New Roman" w:hAnsi="Times New Roman"/>
                <w:sz w:val="20"/>
                <w:szCs w:val="20"/>
              </w:rPr>
              <w:t>Всего</w:t>
            </w:r>
          </w:p>
        </w:tc>
        <w:tc>
          <w:tcPr>
            <w:tcW w:w="1417" w:type="dxa"/>
            <w:shd w:val="clear" w:color="auto" w:fill="auto"/>
          </w:tcPr>
          <w:p w:rsidR="008703EF" w:rsidRPr="00BC1B7C" w:rsidRDefault="008703EF" w:rsidP="00BC1B7C">
            <w:pPr>
              <w:jc w:val="center"/>
              <w:rPr>
                <w:sz w:val="20"/>
                <w:szCs w:val="20"/>
              </w:rPr>
            </w:pPr>
            <w:r w:rsidRPr="00BC1B7C">
              <w:rPr>
                <w:sz w:val="20"/>
                <w:szCs w:val="20"/>
              </w:rPr>
              <w:t>611,9</w:t>
            </w:r>
          </w:p>
        </w:tc>
        <w:tc>
          <w:tcPr>
            <w:tcW w:w="1180" w:type="dxa"/>
            <w:shd w:val="clear" w:color="auto" w:fill="auto"/>
          </w:tcPr>
          <w:p w:rsidR="008703EF" w:rsidRDefault="008703EF" w:rsidP="00BC1B7C">
            <w:pPr>
              <w:jc w:val="center"/>
              <w:rPr>
                <w:sz w:val="20"/>
                <w:szCs w:val="20"/>
              </w:rPr>
            </w:pPr>
            <w:r w:rsidRPr="00BC1B7C">
              <w:rPr>
                <w:sz w:val="20"/>
                <w:szCs w:val="20"/>
              </w:rPr>
              <w:t>506,6</w:t>
            </w:r>
          </w:p>
          <w:p w:rsidR="008703EF" w:rsidRDefault="008703EF" w:rsidP="00BC1B7C">
            <w:pPr>
              <w:jc w:val="center"/>
              <w:rPr>
                <w:sz w:val="20"/>
                <w:szCs w:val="20"/>
              </w:rPr>
            </w:pPr>
          </w:p>
          <w:p w:rsidR="008703EF" w:rsidRDefault="008703EF" w:rsidP="00BC1B7C">
            <w:pPr>
              <w:jc w:val="center"/>
              <w:rPr>
                <w:sz w:val="20"/>
                <w:szCs w:val="20"/>
              </w:rPr>
            </w:pPr>
          </w:p>
          <w:p w:rsidR="008703EF" w:rsidRDefault="008703EF" w:rsidP="00BC1B7C">
            <w:pPr>
              <w:jc w:val="center"/>
              <w:rPr>
                <w:sz w:val="20"/>
                <w:szCs w:val="20"/>
              </w:rPr>
            </w:pPr>
          </w:p>
          <w:p w:rsidR="008703EF" w:rsidRPr="00BC1B7C" w:rsidRDefault="008703EF" w:rsidP="00BC1B7C">
            <w:pPr>
              <w:jc w:val="center"/>
              <w:rPr>
                <w:sz w:val="20"/>
                <w:szCs w:val="20"/>
              </w:rPr>
            </w:pPr>
          </w:p>
        </w:tc>
        <w:tc>
          <w:tcPr>
            <w:tcW w:w="1260" w:type="dxa"/>
            <w:vMerge w:val="restart"/>
          </w:tcPr>
          <w:p w:rsidR="008703EF" w:rsidRDefault="008703EF" w:rsidP="00604E72">
            <w:pPr>
              <w:rPr>
                <w:sz w:val="20"/>
                <w:szCs w:val="20"/>
              </w:rPr>
            </w:pPr>
            <w:proofErr w:type="spellStart"/>
            <w:r>
              <w:rPr>
                <w:sz w:val="20"/>
                <w:szCs w:val="20"/>
              </w:rPr>
              <w:t>Мероприят</w:t>
            </w:r>
            <w:proofErr w:type="spellEnd"/>
          </w:p>
          <w:p w:rsidR="00B14888" w:rsidRPr="00BC1B7C" w:rsidRDefault="00B14888" w:rsidP="00604E72">
            <w:pPr>
              <w:rPr>
                <w:sz w:val="20"/>
                <w:szCs w:val="20"/>
              </w:rPr>
            </w:pPr>
            <w:proofErr w:type="spellStart"/>
            <w:r>
              <w:rPr>
                <w:sz w:val="20"/>
                <w:szCs w:val="20"/>
              </w:rPr>
              <w:t>и</w:t>
            </w:r>
            <w:r w:rsidR="008703EF">
              <w:rPr>
                <w:sz w:val="20"/>
                <w:szCs w:val="20"/>
              </w:rPr>
              <w:t>е</w:t>
            </w:r>
            <w:proofErr w:type="spellEnd"/>
            <w:r>
              <w:rPr>
                <w:sz w:val="20"/>
                <w:szCs w:val="20"/>
              </w:rPr>
              <w:t xml:space="preserve"> </w:t>
            </w:r>
            <w:proofErr w:type="spellStart"/>
            <w:r w:rsidR="008703EF">
              <w:rPr>
                <w:sz w:val="20"/>
                <w:szCs w:val="20"/>
              </w:rPr>
              <w:t>выполнено</w:t>
            </w:r>
            <w:proofErr w:type="gramStart"/>
            <w:r w:rsidR="008703EF">
              <w:rPr>
                <w:sz w:val="20"/>
                <w:szCs w:val="20"/>
              </w:rPr>
              <w:t>.Э</w:t>
            </w:r>
            <w:proofErr w:type="gramEnd"/>
            <w:r w:rsidR="008703EF">
              <w:rPr>
                <w:sz w:val="20"/>
                <w:szCs w:val="20"/>
              </w:rPr>
              <w:t>кономия</w:t>
            </w:r>
            <w:proofErr w:type="spellEnd"/>
            <w:r w:rsidR="008703EF">
              <w:rPr>
                <w:sz w:val="20"/>
                <w:szCs w:val="20"/>
              </w:rPr>
              <w:t xml:space="preserve"> денежных средств в сумме 105,3 т.р. </w:t>
            </w:r>
            <w:r w:rsidR="008703EF" w:rsidRPr="00BC1B7C">
              <w:rPr>
                <w:sz w:val="20"/>
                <w:szCs w:val="20"/>
              </w:rPr>
              <w:t>Перенос мероприятий по монтажу камер видеонаблюдения на 2017 год в связи с поздней закупкой дополнительных камер</w:t>
            </w:r>
          </w:p>
        </w:tc>
        <w:tc>
          <w:tcPr>
            <w:tcW w:w="2340" w:type="dxa"/>
            <w:vMerge w:val="restart"/>
          </w:tcPr>
          <w:p w:rsidR="008703EF" w:rsidRPr="00BC1B7C" w:rsidRDefault="008703EF" w:rsidP="00BC1B7C">
            <w:pPr>
              <w:pStyle w:val="af9"/>
              <w:rPr>
                <w:sz w:val="20"/>
                <w:szCs w:val="20"/>
              </w:rPr>
            </w:pPr>
          </w:p>
        </w:tc>
        <w:tc>
          <w:tcPr>
            <w:tcW w:w="900" w:type="dxa"/>
            <w:vMerge w:val="restart"/>
          </w:tcPr>
          <w:p w:rsidR="008703EF" w:rsidRPr="00BC1B7C" w:rsidRDefault="008703EF" w:rsidP="00E63F11">
            <w:pPr>
              <w:rPr>
                <w:sz w:val="20"/>
                <w:szCs w:val="20"/>
              </w:rPr>
            </w:pPr>
          </w:p>
        </w:tc>
        <w:tc>
          <w:tcPr>
            <w:tcW w:w="795" w:type="dxa"/>
            <w:vMerge w:val="restart"/>
          </w:tcPr>
          <w:p w:rsidR="008703EF" w:rsidRPr="00BC1B7C" w:rsidRDefault="008703EF" w:rsidP="00E63F11">
            <w:pPr>
              <w:rPr>
                <w:sz w:val="20"/>
                <w:szCs w:val="20"/>
              </w:rPr>
            </w:pPr>
          </w:p>
        </w:tc>
        <w:tc>
          <w:tcPr>
            <w:tcW w:w="822" w:type="dxa"/>
            <w:vMerge w:val="restart"/>
          </w:tcPr>
          <w:p w:rsidR="008703EF" w:rsidRPr="00BC1B7C" w:rsidRDefault="008703EF" w:rsidP="00E63F11">
            <w:pPr>
              <w:rPr>
                <w:sz w:val="20"/>
                <w:szCs w:val="20"/>
              </w:rPr>
            </w:pPr>
          </w:p>
        </w:tc>
        <w:tc>
          <w:tcPr>
            <w:tcW w:w="1966" w:type="dxa"/>
            <w:vMerge w:val="restart"/>
          </w:tcPr>
          <w:p w:rsidR="008703EF" w:rsidRPr="00BC1B7C" w:rsidRDefault="008703EF" w:rsidP="00E63F11">
            <w:pPr>
              <w:rPr>
                <w:sz w:val="20"/>
                <w:szCs w:val="20"/>
              </w:rPr>
            </w:pPr>
          </w:p>
        </w:tc>
      </w:tr>
      <w:tr w:rsidR="008703EF" w:rsidRPr="00BC1B7C" w:rsidTr="00F14A59">
        <w:trPr>
          <w:trHeight w:val="830"/>
          <w:jc w:val="center"/>
        </w:trPr>
        <w:tc>
          <w:tcPr>
            <w:tcW w:w="648" w:type="dxa"/>
            <w:vMerge/>
          </w:tcPr>
          <w:p w:rsidR="008703EF" w:rsidRPr="00BC1B7C" w:rsidRDefault="008703EF" w:rsidP="00BC1B7C">
            <w:pPr>
              <w:jc w:val="center"/>
              <w:rPr>
                <w:sz w:val="20"/>
                <w:szCs w:val="20"/>
              </w:rPr>
            </w:pPr>
          </w:p>
        </w:tc>
        <w:tc>
          <w:tcPr>
            <w:tcW w:w="2098" w:type="dxa"/>
            <w:vMerge/>
          </w:tcPr>
          <w:p w:rsidR="008703EF" w:rsidRPr="00BC1B7C" w:rsidRDefault="008703EF" w:rsidP="00BC1B7C">
            <w:pPr>
              <w:rPr>
                <w:i/>
                <w:sz w:val="20"/>
                <w:szCs w:val="20"/>
              </w:rPr>
            </w:pPr>
          </w:p>
        </w:tc>
        <w:tc>
          <w:tcPr>
            <w:tcW w:w="1163" w:type="dxa"/>
            <w:vMerge/>
          </w:tcPr>
          <w:p w:rsidR="008703EF" w:rsidRPr="00BC1B7C" w:rsidRDefault="008703EF" w:rsidP="00BC1B7C">
            <w:pPr>
              <w:rPr>
                <w:sz w:val="20"/>
                <w:szCs w:val="20"/>
              </w:rPr>
            </w:pPr>
          </w:p>
        </w:tc>
        <w:tc>
          <w:tcPr>
            <w:tcW w:w="1559" w:type="dxa"/>
          </w:tcPr>
          <w:p w:rsidR="008703EF" w:rsidRPr="00BC1B7C" w:rsidRDefault="008703EF" w:rsidP="00BC1B7C">
            <w:pPr>
              <w:rPr>
                <w:sz w:val="20"/>
                <w:szCs w:val="20"/>
              </w:rPr>
            </w:pPr>
            <w:r w:rsidRPr="00BC1B7C">
              <w:rPr>
                <w:sz w:val="20"/>
                <w:szCs w:val="20"/>
              </w:rPr>
              <w:t>бюджетные ассигнования</w:t>
            </w:r>
          </w:p>
          <w:p w:rsidR="008703EF" w:rsidRPr="00BC1B7C" w:rsidRDefault="008703EF" w:rsidP="00BC1B7C">
            <w:pPr>
              <w:rPr>
                <w:sz w:val="20"/>
                <w:szCs w:val="20"/>
              </w:rPr>
            </w:pPr>
            <w:r w:rsidRPr="00BC1B7C">
              <w:rPr>
                <w:sz w:val="20"/>
                <w:szCs w:val="20"/>
              </w:rPr>
              <w:t>всего,</w:t>
            </w:r>
          </w:p>
          <w:p w:rsidR="008703EF" w:rsidRPr="00BC1B7C" w:rsidRDefault="008703EF" w:rsidP="00BC1B7C">
            <w:pPr>
              <w:rPr>
                <w:sz w:val="20"/>
                <w:szCs w:val="20"/>
              </w:rPr>
            </w:pPr>
            <w:r w:rsidRPr="00BC1B7C">
              <w:rPr>
                <w:i/>
                <w:sz w:val="20"/>
                <w:szCs w:val="20"/>
              </w:rPr>
              <w:t>в том числе:</w:t>
            </w:r>
          </w:p>
        </w:tc>
        <w:tc>
          <w:tcPr>
            <w:tcW w:w="1417" w:type="dxa"/>
            <w:shd w:val="clear" w:color="auto" w:fill="auto"/>
          </w:tcPr>
          <w:p w:rsidR="008703EF" w:rsidRPr="00BC1B7C" w:rsidRDefault="008703EF" w:rsidP="00BC1B7C">
            <w:pPr>
              <w:jc w:val="center"/>
              <w:rPr>
                <w:sz w:val="20"/>
                <w:szCs w:val="20"/>
              </w:rPr>
            </w:pPr>
            <w:r w:rsidRPr="00BC1B7C">
              <w:rPr>
                <w:sz w:val="20"/>
                <w:szCs w:val="20"/>
              </w:rPr>
              <w:t>611,9</w:t>
            </w:r>
          </w:p>
        </w:tc>
        <w:tc>
          <w:tcPr>
            <w:tcW w:w="1180" w:type="dxa"/>
            <w:shd w:val="clear" w:color="auto" w:fill="auto"/>
          </w:tcPr>
          <w:p w:rsidR="008703EF" w:rsidRPr="00BC1B7C" w:rsidRDefault="008703EF" w:rsidP="00BC1B7C">
            <w:pPr>
              <w:jc w:val="center"/>
              <w:rPr>
                <w:sz w:val="20"/>
                <w:szCs w:val="20"/>
              </w:rPr>
            </w:pPr>
            <w:r w:rsidRPr="00BC1B7C">
              <w:rPr>
                <w:sz w:val="20"/>
                <w:szCs w:val="20"/>
              </w:rPr>
              <w:t>506,6</w:t>
            </w:r>
          </w:p>
        </w:tc>
        <w:tc>
          <w:tcPr>
            <w:tcW w:w="1260" w:type="dxa"/>
            <w:vMerge/>
          </w:tcPr>
          <w:p w:rsidR="008703EF" w:rsidRPr="00BC1B7C" w:rsidRDefault="008703EF" w:rsidP="00BC1B7C">
            <w:pPr>
              <w:jc w:val="center"/>
              <w:rPr>
                <w:sz w:val="20"/>
                <w:szCs w:val="20"/>
              </w:rPr>
            </w:pPr>
          </w:p>
        </w:tc>
        <w:tc>
          <w:tcPr>
            <w:tcW w:w="2340" w:type="dxa"/>
            <w:vMerge/>
          </w:tcPr>
          <w:p w:rsidR="008703EF" w:rsidRPr="00BC1B7C" w:rsidRDefault="008703EF" w:rsidP="00BC1B7C">
            <w:pPr>
              <w:jc w:val="center"/>
              <w:rPr>
                <w:sz w:val="20"/>
                <w:szCs w:val="20"/>
              </w:rPr>
            </w:pPr>
          </w:p>
        </w:tc>
        <w:tc>
          <w:tcPr>
            <w:tcW w:w="900" w:type="dxa"/>
            <w:vMerge/>
          </w:tcPr>
          <w:p w:rsidR="008703EF" w:rsidRPr="00BC1B7C" w:rsidRDefault="008703EF" w:rsidP="00BC1B7C">
            <w:pPr>
              <w:jc w:val="center"/>
              <w:rPr>
                <w:sz w:val="20"/>
                <w:szCs w:val="20"/>
              </w:rPr>
            </w:pPr>
          </w:p>
        </w:tc>
        <w:tc>
          <w:tcPr>
            <w:tcW w:w="795" w:type="dxa"/>
            <w:vMerge/>
          </w:tcPr>
          <w:p w:rsidR="008703EF" w:rsidRPr="00BC1B7C" w:rsidRDefault="008703EF" w:rsidP="00BC1B7C">
            <w:pPr>
              <w:jc w:val="center"/>
              <w:rPr>
                <w:sz w:val="20"/>
                <w:szCs w:val="20"/>
              </w:rPr>
            </w:pPr>
          </w:p>
        </w:tc>
        <w:tc>
          <w:tcPr>
            <w:tcW w:w="822" w:type="dxa"/>
            <w:vMerge/>
          </w:tcPr>
          <w:p w:rsidR="008703EF" w:rsidRPr="00BC1B7C" w:rsidRDefault="008703EF" w:rsidP="00BC1B7C">
            <w:pPr>
              <w:jc w:val="center"/>
              <w:rPr>
                <w:sz w:val="20"/>
                <w:szCs w:val="20"/>
              </w:rPr>
            </w:pPr>
          </w:p>
        </w:tc>
        <w:tc>
          <w:tcPr>
            <w:tcW w:w="1966" w:type="dxa"/>
            <w:vMerge/>
          </w:tcPr>
          <w:p w:rsidR="008703EF" w:rsidRPr="00BC1B7C" w:rsidRDefault="008703EF" w:rsidP="00BC1B7C">
            <w:pPr>
              <w:jc w:val="center"/>
              <w:rPr>
                <w:sz w:val="20"/>
                <w:szCs w:val="20"/>
              </w:rPr>
            </w:pPr>
          </w:p>
        </w:tc>
      </w:tr>
      <w:tr w:rsidR="008703EF" w:rsidRPr="00BC1B7C" w:rsidTr="00F51DB5">
        <w:trPr>
          <w:trHeight w:val="1557"/>
          <w:jc w:val="center"/>
        </w:trPr>
        <w:tc>
          <w:tcPr>
            <w:tcW w:w="648" w:type="dxa"/>
            <w:vMerge/>
            <w:tcBorders>
              <w:bottom w:val="single" w:sz="4" w:space="0" w:color="auto"/>
            </w:tcBorders>
          </w:tcPr>
          <w:p w:rsidR="008703EF" w:rsidRPr="00BC1B7C" w:rsidRDefault="008703EF" w:rsidP="00BC1B7C">
            <w:pPr>
              <w:jc w:val="center"/>
              <w:rPr>
                <w:sz w:val="20"/>
                <w:szCs w:val="20"/>
              </w:rPr>
            </w:pPr>
          </w:p>
        </w:tc>
        <w:tc>
          <w:tcPr>
            <w:tcW w:w="2098" w:type="dxa"/>
            <w:vMerge/>
            <w:tcBorders>
              <w:bottom w:val="single" w:sz="4" w:space="0" w:color="auto"/>
            </w:tcBorders>
          </w:tcPr>
          <w:p w:rsidR="008703EF" w:rsidRPr="00BC1B7C" w:rsidRDefault="008703EF" w:rsidP="00BC1B7C">
            <w:pPr>
              <w:rPr>
                <w:i/>
                <w:sz w:val="20"/>
                <w:szCs w:val="20"/>
              </w:rPr>
            </w:pPr>
          </w:p>
        </w:tc>
        <w:tc>
          <w:tcPr>
            <w:tcW w:w="1163" w:type="dxa"/>
            <w:vMerge/>
            <w:tcBorders>
              <w:bottom w:val="single" w:sz="4" w:space="0" w:color="auto"/>
            </w:tcBorders>
          </w:tcPr>
          <w:p w:rsidR="008703EF" w:rsidRPr="00BC1B7C" w:rsidRDefault="008703EF" w:rsidP="00BC1B7C">
            <w:pPr>
              <w:rPr>
                <w:sz w:val="20"/>
                <w:szCs w:val="20"/>
              </w:rPr>
            </w:pPr>
          </w:p>
        </w:tc>
        <w:tc>
          <w:tcPr>
            <w:tcW w:w="1559" w:type="dxa"/>
            <w:tcBorders>
              <w:bottom w:val="single" w:sz="4" w:space="0" w:color="auto"/>
            </w:tcBorders>
          </w:tcPr>
          <w:p w:rsidR="008703EF" w:rsidRPr="00BC1B7C" w:rsidRDefault="008703EF" w:rsidP="00BC1B7C">
            <w:pPr>
              <w:rPr>
                <w:sz w:val="20"/>
                <w:szCs w:val="20"/>
              </w:rPr>
            </w:pPr>
            <w:r w:rsidRPr="00BC1B7C">
              <w:rPr>
                <w:sz w:val="20"/>
                <w:szCs w:val="20"/>
              </w:rPr>
              <w:t>- бюджет городского округа Кинешма</w:t>
            </w:r>
          </w:p>
        </w:tc>
        <w:tc>
          <w:tcPr>
            <w:tcW w:w="1417" w:type="dxa"/>
            <w:tcBorders>
              <w:bottom w:val="single" w:sz="4" w:space="0" w:color="auto"/>
            </w:tcBorders>
            <w:shd w:val="clear" w:color="auto" w:fill="auto"/>
          </w:tcPr>
          <w:p w:rsidR="008703EF" w:rsidRPr="00BC1B7C" w:rsidRDefault="008703EF" w:rsidP="00BC1B7C">
            <w:pPr>
              <w:jc w:val="center"/>
              <w:rPr>
                <w:sz w:val="20"/>
                <w:szCs w:val="20"/>
              </w:rPr>
            </w:pPr>
            <w:r w:rsidRPr="00BC1B7C">
              <w:rPr>
                <w:sz w:val="20"/>
                <w:szCs w:val="20"/>
              </w:rPr>
              <w:t>611,9</w:t>
            </w:r>
          </w:p>
        </w:tc>
        <w:tc>
          <w:tcPr>
            <w:tcW w:w="1180" w:type="dxa"/>
            <w:tcBorders>
              <w:bottom w:val="single" w:sz="4" w:space="0" w:color="auto"/>
            </w:tcBorders>
            <w:shd w:val="clear" w:color="auto" w:fill="auto"/>
          </w:tcPr>
          <w:p w:rsidR="008703EF" w:rsidRPr="00BC1B7C" w:rsidRDefault="008703EF" w:rsidP="00BC1B7C">
            <w:pPr>
              <w:jc w:val="center"/>
              <w:rPr>
                <w:sz w:val="20"/>
                <w:szCs w:val="20"/>
              </w:rPr>
            </w:pPr>
            <w:r w:rsidRPr="00BC1B7C">
              <w:rPr>
                <w:sz w:val="20"/>
                <w:szCs w:val="20"/>
              </w:rPr>
              <w:t>506,6</w:t>
            </w:r>
          </w:p>
        </w:tc>
        <w:tc>
          <w:tcPr>
            <w:tcW w:w="1260" w:type="dxa"/>
            <w:vMerge/>
          </w:tcPr>
          <w:p w:rsidR="008703EF" w:rsidRPr="00BC1B7C" w:rsidRDefault="008703EF" w:rsidP="00BC1B7C">
            <w:pPr>
              <w:jc w:val="center"/>
              <w:rPr>
                <w:sz w:val="20"/>
                <w:szCs w:val="20"/>
                <w:lang w:val="en-US"/>
              </w:rPr>
            </w:pPr>
          </w:p>
        </w:tc>
        <w:tc>
          <w:tcPr>
            <w:tcW w:w="2340" w:type="dxa"/>
            <w:vMerge/>
            <w:tcBorders>
              <w:bottom w:val="single" w:sz="4" w:space="0" w:color="auto"/>
            </w:tcBorders>
          </w:tcPr>
          <w:p w:rsidR="008703EF" w:rsidRPr="00BC1B7C" w:rsidRDefault="008703EF" w:rsidP="00BC1B7C">
            <w:pPr>
              <w:jc w:val="center"/>
              <w:rPr>
                <w:sz w:val="20"/>
                <w:szCs w:val="20"/>
              </w:rPr>
            </w:pPr>
          </w:p>
        </w:tc>
        <w:tc>
          <w:tcPr>
            <w:tcW w:w="900" w:type="dxa"/>
            <w:vMerge/>
            <w:tcBorders>
              <w:bottom w:val="single" w:sz="4" w:space="0" w:color="auto"/>
            </w:tcBorders>
          </w:tcPr>
          <w:p w:rsidR="008703EF" w:rsidRPr="00BC1B7C" w:rsidRDefault="008703EF" w:rsidP="00BC1B7C">
            <w:pPr>
              <w:jc w:val="center"/>
              <w:rPr>
                <w:sz w:val="20"/>
                <w:szCs w:val="20"/>
              </w:rPr>
            </w:pPr>
          </w:p>
        </w:tc>
        <w:tc>
          <w:tcPr>
            <w:tcW w:w="795" w:type="dxa"/>
            <w:vMerge/>
            <w:tcBorders>
              <w:bottom w:val="single" w:sz="4" w:space="0" w:color="auto"/>
            </w:tcBorders>
          </w:tcPr>
          <w:p w:rsidR="008703EF" w:rsidRPr="00BC1B7C" w:rsidRDefault="008703EF" w:rsidP="00BC1B7C">
            <w:pPr>
              <w:jc w:val="center"/>
              <w:rPr>
                <w:sz w:val="20"/>
                <w:szCs w:val="20"/>
              </w:rPr>
            </w:pPr>
          </w:p>
        </w:tc>
        <w:tc>
          <w:tcPr>
            <w:tcW w:w="822" w:type="dxa"/>
            <w:vMerge/>
            <w:tcBorders>
              <w:bottom w:val="single" w:sz="4" w:space="0" w:color="auto"/>
            </w:tcBorders>
          </w:tcPr>
          <w:p w:rsidR="008703EF" w:rsidRPr="00BC1B7C" w:rsidRDefault="008703EF" w:rsidP="00BC1B7C">
            <w:pPr>
              <w:jc w:val="center"/>
              <w:rPr>
                <w:sz w:val="20"/>
                <w:szCs w:val="20"/>
              </w:rPr>
            </w:pPr>
          </w:p>
        </w:tc>
        <w:tc>
          <w:tcPr>
            <w:tcW w:w="1966" w:type="dxa"/>
            <w:vMerge/>
            <w:tcBorders>
              <w:bottom w:val="single" w:sz="4" w:space="0" w:color="auto"/>
            </w:tcBorders>
          </w:tcPr>
          <w:p w:rsidR="008703EF" w:rsidRPr="00BC1B7C" w:rsidRDefault="008703EF" w:rsidP="00BC1B7C">
            <w:pPr>
              <w:jc w:val="center"/>
              <w:rPr>
                <w:sz w:val="20"/>
                <w:szCs w:val="20"/>
              </w:rPr>
            </w:pPr>
          </w:p>
        </w:tc>
      </w:tr>
      <w:tr w:rsidR="008703EF" w:rsidRPr="00BC1B7C" w:rsidTr="00F14A59">
        <w:trPr>
          <w:trHeight w:val="313"/>
          <w:jc w:val="center"/>
        </w:trPr>
        <w:tc>
          <w:tcPr>
            <w:tcW w:w="648" w:type="dxa"/>
            <w:vMerge w:val="restart"/>
          </w:tcPr>
          <w:p w:rsidR="008703EF" w:rsidRPr="00BC1B7C" w:rsidRDefault="008703EF"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3.1.1</w:t>
            </w: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p w:rsidR="008703EF" w:rsidRPr="00BC1B7C" w:rsidRDefault="008703EF" w:rsidP="00BC1B7C">
            <w:pPr>
              <w:pStyle w:val="49"/>
              <w:spacing w:after="0" w:line="240" w:lineRule="auto"/>
              <w:ind w:left="0"/>
              <w:jc w:val="center"/>
              <w:rPr>
                <w:rFonts w:ascii="Times New Roman" w:hAnsi="Times New Roman"/>
                <w:sz w:val="20"/>
                <w:szCs w:val="20"/>
              </w:rPr>
            </w:pPr>
          </w:p>
        </w:tc>
        <w:tc>
          <w:tcPr>
            <w:tcW w:w="2098" w:type="dxa"/>
            <w:vMerge w:val="restart"/>
          </w:tcPr>
          <w:p w:rsidR="008703EF" w:rsidRPr="00E63F11" w:rsidRDefault="008703EF" w:rsidP="00BC1B7C">
            <w:pPr>
              <w:pStyle w:val="af9"/>
              <w:rPr>
                <w:bCs/>
                <w:sz w:val="20"/>
                <w:szCs w:val="20"/>
                <w:lang w:eastAsia="ar-SA"/>
              </w:rPr>
            </w:pPr>
            <w:r w:rsidRPr="00E63F11">
              <w:rPr>
                <w:bCs/>
                <w:sz w:val="20"/>
                <w:szCs w:val="20"/>
                <w:lang w:eastAsia="ar-SA"/>
              </w:rPr>
              <w:t>Мероприятие</w:t>
            </w:r>
          </w:p>
          <w:p w:rsidR="008703EF" w:rsidRPr="00BC1B7C" w:rsidRDefault="008703EF" w:rsidP="00BC1B7C">
            <w:pPr>
              <w:rPr>
                <w:sz w:val="20"/>
                <w:szCs w:val="20"/>
              </w:rPr>
            </w:pPr>
            <w:r>
              <w:rPr>
                <w:bCs/>
                <w:sz w:val="20"/>
                <w:szCs w:val="20"/>
                <w:lang w:eastAsia="ar-SA"/>
              </w:rPr>
              <w:t>«</w:t>
            </w:r>
            <w:r w:rsidRPr="00BC1B7C">
              <w:rPr>
                <w:bCs/>
                <w:sz w:val="20"/>
                <w:szCs w:val="20"/>
                <w:lang w:eastAsia="ar-SA"/>
              </w:rPr>
              <w:t xml:space="preserve">Снижение рисков возникновения происшествий и чрезвычайных ситуаций на основных </w:t>
            </w:r>
            <w:r w:rsidRPr="00BC1B7C">
              <w:rPr>
                <w:bCs/>
                <w:sz w:val="20"/>
                <w:szCs w:val="20"/>
                <w:lang w:eastAsia="ar-SA"/>
              </w:rPr>
              <w:lastRenderedPageBreak/>
              <w:t>транспортных развязках, повышение безопасности населения и защищенности от угроз природного и техногенного характера</w:t>
            </w:r>
            <w:r>
              <w:rPr>
                <w:bCs/>
                <w:sz w:val="20"/>
                <w:szCs w:val="20"/>
                <w:lang w:eastAsia="ar-SA"/>
              </w:rPr>
              <w:t>»</w:t>
            </w:r>
          </w:p>
        </w:tc>
        <w:tc>
          <w:tcPr>
            <w:tcW w:w="1163" w:type="dxa"/>
            <w:vMerge/>
          </w:tcPr>
          <w:p w:rsidR="008703EF" w:rsidRPr="00BC1B7C" w:rsidRDefault="008703EF" w:rsidP="00BC1B7C">
            <w:pPr>
              <w:rPr>
                <w:sz w:val="20"/>
                <w:szCs w:val="20"/>
              </w:rPr>
            </w:pPr>
          </w:p>
        </w:tc>
        <w:tc>
          <w:tcPr>
            <w:tcW w:w="1559" w:type="dxa"/>
          </w:tcPr>
          <w:p w:rsidR="008703EF" w:rsidRPr="00E63F11" w:rsidRDefault="008703EF" w:rsidP="00BC1B7C">
            <w:pPr>
              <w:pStyle w:val="49"/>
              <w:spacing w:after="0" w:line="240" w:lineRule="auto"/>
              <w:ind w:left="0"/>
              <w:rPr>
                <w:rFonts w:ascii="Times New Roman" w:hAnsi="Times New Roman"/>
                <w:sz w:val="20"/>
                <w:szCs w:val="20"/>
              </w:rPr>
            </w:pPr>
            <w:r w:rsidRPr="00E63F11">
              <w:rPr>
                <w:rFonts w:ascii="Times New Roman" w:hAnsi="Times New Roman"/>
                <w:sz w:val="20"/>
                <w:szCs w:val="20"/>
              </w:rPr>
              <w:t>Всего</w:t>
            </w:r>
          </w:p>
        </w:tc>
        <w:tc>
          <w:tcPr>
            <w:tcW w:w="1417" w:type="dxa"/>
            <w:shd w:val="clear" w:color="auto" w:fill="auto"/>
          </w:tcPr>
          <w:p w:rsidR="008703EF" w:rsidRPr="00BC1B7C" w:rsidRDefault="008703EF" w:rsidP="00BC1B7C">
            <w:pPr>
              <w:jc w:val="center"/>
              <w:rPr>
                <w:sz w:val="20"/>
                <w:szCs w:val="20"/>
              </w:rPr>
            </w:pPr>
            <w:r w:rsidRPr="00BC1B7C">
              <w:rPr>
                <w:sz w:val="20"/>
                <w:szCs w:val="20"/>
              </w:rPr>
              <w:t>611,9</w:t>
            </w:r>
          </w:p>
        </w:tc>
        <w:tc>
          <w:tcPr>
            <w:tcW w:w="1180" w:type="dxa"/>
            <w:shd w:val="clear" w:color="auto" w:fill="auto"/>
          </w:tcPr>
          <w:p w:rsidR="008703EF" w:rsidRPr="00BC1B7C" w:rsidRDefault="008703EF" w:rsidP="00BC1B7C">
            <w:pPr>
              <w:jc w:val="center"/>
              <w:rPr>
                <w:sz w:val="20"/>
                <w:szCs w:val="20"/>
              </w:rPr>
            </w:pPr>
            <w:r w:rsidRPr="00BC1B7C">
              <w:rPr>
                <w:sz w:val="20"/>
                <w:szCs w:val="20"/>
              </w:rPr>
              <w:t>506,6</w:t>
            </w:r>
          </w:p>
        </w:tc>
        <w:tc>
          <w:tcPr>
            <w:tcW w:w="1260" w:type="dxa"/>
            <w:vMerge/>
          </w:tcPr>
          <w:p w:rsidR="008703EF" w:rsidRPr="00BC1B7C" w:rsidRDefault="008703EF" w:rsidP="00BC1B7C">
            <w:pPr>
              <w:jc w:val="center"/>
              <w:rPr>
                <w:sz w:val="20"/>
                <w:szCs w:val="20"/>
              </w:rPr>
            </w:pPr>
          </w:p>
        </w:tc>
        <w:tc>
          <w:tcPr>
            <w:tcW w:w="2340" w:type="dxa"/>
            <w:vMerge w:val="restart"/>
          </w:tcPr>
          <w:p w:rsidR="00B14888" w:rsidRDefault="008703EF" w:rsidP="008703EF">
            <w:pPr>
              <w:pStyle w:val="af9"/>
              <w:rPr>
                <w:rFonts w:eastAsia="Times New Roman"/>
                <w:sz w:val="20"/>
                <w:szCs w:val="20"/>
                <w:lang w:eastAsia="ar-SA"/>
              </w:rPr>
            </w:pPr>
            <w:r w:rsidRPr="00BC1B7C">
              <w:rPr>
                <w:rFonts w:eastAsia="Times New Roman"/>
                <w:sz w:val="20"/>
                <w:szCs w:val="20"/>
                <w:lang w:eastAsia="ar-SA"/>
              </w:rPr>
              <w:t xml:space="preserve">Количество функционирующих камер </w:t>
            </w:r>
            <w:proofErr w:type="spellStart"/>
            <w:proofErr w:type="gramStart"/>
            <w:r w:rsidRPr="00BC1B7C">
              <w:rPr>
                <w:rFonts w:eastAsia="Times New Roman"/>
                <w:sz w:val="20"/>
                <w:szCs w:val="20"/>
                <w:lang w:eastAsia="ar-SA"/>
              </w:rPr>
              <w:t>видео</w:t>
            </w:r>
            <w:r>
              <w:rPr>
                <w:rFonts w:eastAsia="Times New Roman"/>
                <w:sz w:val="20"/>
                <w:szCs w:val="20"/>
                <w:lang w:eastAsia="ar-SA"/>
              </w:rPr>
              <w:t>наблю-дения</w:t>
            </w:r>
            <w:proofErr w:type="spellEnd"/>
            <w:proofErr w:type="gramEnd"/>
            <w:r>
              <w:rPr>
                <w:rFonts w:eastAsia="Times New Roman"/>
                <w:sz w:val="20"/>
                <w:szCs w:val="20"/>
                <w:lang w:eastAsia="ar-SA"/>
              </w:rPr>
              <w:t xml:space="preserve">, подключенных к системе </w:t>
            </w:r>
          </w:p>
          <w:p w:rsidR="008703EF" w:rsidRPr="00BC1B7C" w:rsidRDefault="008703EF" w:rsidP="008703EF">
            <w:pPr>
              <w:pStyle w:val="af9"/>
              <w:rPr>
                <w:sz w:val="20"/>
                <w:szCs w:val="20"/>
              </w:rPr>
            </w:pPr>
            <w:r>
              <w:rPr>
                <w:rFonts w:eastAsia="Times New Roman"/>
                <w:sz w:val="20"/>
                <w:szCs w:val="20"/>
                <w:lang w:eastAsia="ar-SA"/>
              </w:rPr>
              <w:t>ви</w:t>
            </w:r>
            <w:r w:rsidRPr="00BC1B7C">
              <w:rPr>
                <w:rFonts w:eastAsia="Times New Roman"/>
                <w:sz w:val="20"/>
                <w:szCs w:val="20"/>
                <w:lang w:eastAsia="ar-SA"/>
              </w:rPr>
              <w:t xml:space="preserve">деонаблюдения в МУ «Управление ГОЧС </w:t>
            </w:r>
            <w:r w:rsidRPr="00BC1B7C">
              <w:rPr>
                <w:rFonts w:eastAsia="Times New Roman"/>
                <w:sz w:val="20"/>
                <w:szCs w:val="20"/>
                <w:lang w:eastAsia="ar-SA"/>
              </w:rPr>
              <w:lastRenderedPageBreak/>
              <w:t>г.о</w:t>
            </w:r>
            <w:proofErr w:type="gramStart"/>
            <w:r w:rsidRPr="00BC1B7C">
              <w:rPr>
                <w:rFonts w:eastAsia="Times New Roman"/>
                <w:sz w:val="20"/>
                <w:szCs w:val="20"/>
                <w:lang w:eastAsia="ar-SA"/>
              </w:rPr>
              <w:t>.К</w:t>
            </w:r>
            <w:proofErr w:type="gramEnd"/>
            <w:r w:rsidRPr="00BC1B7C">
              <w:rPr>
                <w:rFonts w:eastAsia="Times New Roman"/>
                <w:sz w:val="20"/>
                <w:szCs w:val="20"/>
                <w:lang w:eastAsia="ar-SA"/>
              </w:rPr>
              <w:t>инешма»</w:t>
            </w:r>
          </w:p>
        </w:tc>
        <w:tc>
          <w:tcPr>
            <w:tcW w:w="900" w:type="dxa"/>
            <w:vMerge w:val="restart"/>
          </w:tcPr>
          <w:p w:rsidR="008703EF" w:rsidRDefault="008703EF" w:rsidP="00F51DB5">
            <w:pPr>
              <w:jc w:val="center"/>
              <w:rPr>
                <w:sz w:val="20"/>
                <w:szCs w:val="20"/>
              </w:rPr>
            </w:pPr>
            <w:r>
              <w:rPr>
                <w:sz w:val="20"/>
                <w:szCs w:val="20"/>
              </w:rPr>
              <w:lastRenderedPageBreak/>
              <w:t>Шт.</w:t>
            </w: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Pr="00BC1B7C" w:rsidRDefault="008703EF" w:rsidP="008703EF">
            <w:pPr>
              <w:rPr>
                <w:sz w:val="20"/>
                <w:szCs w:val="20"/>
              </w:rPr>
            </w:pPr>
          </w:p>
        </w:tc>
        <w:tc>
          <w:tcPr>
            <w:tcW w:w="795" w:type="dxa"/>
            <w:vMerge w:val="restart"/>
          </w:tcPr>
          <w:p w:rsidR="008703EF" w:rsidRDefault="008703EF" w:rsidP="00F51DB5">
            <w:pPr>
              <w:jc w:val="center"/>
              <w:rPr>
                <w:sz w:val="20"/>
                <w:szCs w:val="20"/>
              </w:rPr>
            </w:pPr>
            <w:r>
              <w:rPr>
                <w:sz w:val="20"/>
                <w:szCs w:val="20"/>
              </w:rPr>
              <w:lastRenderedPageBreak/>
              <w:t>13</w:t>
            </w: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Pr="00BC1B7C" w:rsidRDefault="008703EF" w:rsidP="008703EF">
            <w:pPr>
              <w:rPr>
                <w:sz w:val="20"/>
                <w:szCs w:val="20"/>
              </w:rPr>
            </w:pPr>
          </w:p>
        </w:tc>
        <w:tc>
          <w:tcPr>
            <w:tcW w:w="822" w:type="dxa"/>
            <w:vMerge w:val="restart"/>
          </w:tcPr>
          <w:p w:rsidR="008703EF" w:rsidRDefault="008703EF" w:rsidP="00F51DB5">
            <w:pPr>
              <w:jc w:val="center"/>
              <w:rPr>
                <w:sz w:val="20"/>
                <w:szCs w:val="20"/>
              </w:rPr>
            </w:pPr>
            <w:r>
              <w:rPr>
                <w:sz w:val="20"/>
                <w:szCs w:val="20"/>
              </w:rPr>
              <w:lastRenderedPageBreak/>
              <w:t>14</w:t>
            </w: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Default="008703EF" w:rsidP="00F51DB5">
            <w:pPr>
              <w:jc w:val="center"/>
              <w:rPr>
                <w:sz w:val="20"/>
                <w:szCs w:val="20"/>
              </w:rPr>
            </w:pPr>
          </w:p>
          <w:p w:rsidR="008703EF" w:rsidRPr="00BC1B7C" w:rsidRDefault="008703EF" w:rsidP="008703EF">
            <w:pPr>
              <w:rPr>
                <w:sz w:val="20"/>
                <w:szCs w:val="20"/>
              </w:rPr>
            </w:pPr>
          </w:p>
        </w:tc>
        <w:tc>
          <w:tcPr>
            <w:tcW w:w="1966" w:type="dxa"/>
            <w:vMerge w:val="restart"/>
          </w:tcPr>
          <w:p w:rsidR="008703EF" w:rsidRPr="00BC1B7C" w:rsidRDefault="008703EF" w:rsidP="0062002E">
            <w:pPr>
              <w:rPr>
                <w:sz w:val="20"/>
                <w:szCs w:val="20"/>
              </w:rPr>
            </w:pPr>
            <w:r>
              <w:rPr>
                <w:sz w:val="20"/>
                <w:szCs w:val="20"/>
              </w:rPr>
              <w:lastRenderedPageBreak/>
              <w:t>Дополнитель</w:t>
            </w:r>
            <w:r w:rsidRPr="00BC1B7C">
              <w:rPr>
                <w:sz w:val="20"/>
                <w:szCs w:val="20"/>
              </w:rPr>
              <w:t>ная камера приобретена за счет эконом</w:t>
            </w:r>
            <w:r>
              <w:rPr>
                <w:sz w:val="20"/>
                <w:szCs w:val="20"/>
              </w:rPr>
              <w:t>ии при закупке камер видеонаблю</w:t>
            </w:r>
            <w:r w:rsidRPr="00BC1B7C">
              <w:rPr>
                <w:sz w:val="20"/>
                <w:szCs w:val="20"/>
              </w:rPr>
              <w:t>дения</w:t>
            </w:r>
          </w:p>
        </w:tc>
      </w:tr>
      <w:tr w:rsidR="008703EF" w:rsidRPr="00BC1B7C" w:rsidTr="00F14A59">
        <w:trPr>
          <w:trHeight w:val="830"/>
          <w:jc w:val="center"/>
        </w:trPr>
        <w:tc>
          <w:tcPr>
            <w:tcW w:w="648" w:type="dxa"/>
            <w:vMerge/>
          </w:tcPr>
          <w:p w:rsidR="008703EF" w:rsidRPr="00BC1B7C" w:rsidRDefault="008703EF" w:rsidP="00BC1B7C">
            <w:pPr>
              <w:jc w:val="center"/>
              <w:rPr>
                <w:sz w:val="20"/>
                <w:szCs w:val="20"/>
              </w:rPr>
            </w:pPr>
          </w:p>
        </w:tc>
        <w:tc>
          <w:tcPr>
            <w:tcW w:w="2098" w:type="dxa"/>
            <w:vMerge/>
          </w:tcPr>
          <w:p w:rsidR="008703EF" w:rsidRPr="00BC1B7C" w:rsidRDefault="008703EF" w:rsidP="00BC1B7C">
            <w:pPr>
              <w:rPr>
                <w:i/>
                <w:sz w:val="20"/>
                <w:szCs w:val="20"/>
              </w:rPr>
            </w:pPr>
          </w:p>
        </w:tc>
        <w:tc>
          <w:tcPr>
            <w:tcW w:w="1163" w:type="dxa"/>
            <w:vMerge/>
          </w:tcPr>
          <w:p w:rsidR="008703EF" w:rsidRPr="00BC1B7C" w:rsidRDefault="008703EF" w:rsidP="00BC1B7C">
            <w:pPr>
              <w:rPr>
                <w:sz w:val="20"/>
                <w:szCs w:val="20"/>
              </w:rPr>
            </w:pPr>
          </w:p>
        </w:tc>
        <w:tc>
          <w:tcPr>
            <w:tcW w:w="1559" w:type="dxa"/>
          </w:tcPr>
          <w:p w:rsidR="008703EF" w:rsidRPr="00BC1B7C" w:rsidRDefault="008703EF" w:rsidP="00BC1B7C">
            <w:pPr>
              <w:rPr>
                <w:sz w:val="20"/>
                <w:szCs w:val="20"/>
              </w:rPr>
            </w:pPr>
            <w:r w:rsidRPr="00BC1B7C">
              <w:rPr>
                <w:sz w:val="20"/>
                <w:szCs w:val="20"/>
              </w:rPr>
              <w:t>бюджетные ассигнования</w:t>
            </w:r>
          </w:p>
          <w:p w:rsidR="008703EF" w:rsidRPr="00BC1B7C" w:rsidRDefault="008703EF" w:rsidP="00BC1B7C">
            <w:pPr>
              <w:rPr>
                <w:sz w:val="20"/>
                <w:szCs w:val="20"/>
              </w:rPr>
            </w:pPr>
            <w:r w:rsidRPr="00BC1B7C">
              <w:rPr>
                <w:sz w:val="20"/>
                <w:szCs w:val="20"/>
              </w:rPr>
              <w:t>всего,</w:t>
            </w:r>
          </w:p>
          <w:p w:rsidR="008703EF" w:rsidRPr="00BC1B7C" w:rsidRDefault="008703EF" w:rsidP="00BC1B7C">
            <w:pPr>
              <w:rPr>
                <w:sz w:val="20"/>
                <w:szCs w:val="20"/>
              </w:rPr>
            </w:pPr>
            <w:r w:rsidRPr="00BC1B7C">
              <w:rPr>
                <w:i/>
                <w:sz w:val="20"/>
                <w:szCs w:val="20"/>
              </w:rPr>
              <w:t>в том числе:</w:t>
            </w:r>
          </w:p>
        </w:tc>
        <w:tc>
          <w:tcPr>
            <w:tcW w:w="1417" w:type="dxa"/>
            <w:shd w:val="clear" w:color="auto" w:fill="auto"/>
          </w:tcPr>
          <w:p w:rsidR="008703EF" w:rsidRDefault="008703EF" w:rsidP="00BC1B7C">
            <w:pPr>
              <w:jc w:val="center"/>
              <w:rPr>
                <w:sz w:val="20"/>
                <w:szCs w:val="20"/>
              </w:rPr>
            </w:pPr>
            <w:r w:rsidRPr="00BC1B7C">
              <w:rPr>
                <w:sz w:val="20"/>
                <w:szCs w:val="20"/>
              </w:rPr>
              <w:t>611,9</w:t>
            </w:r>
          </w:p>
          <w:p w:rsidR="00B14888" w:rsidRDefault="00B14888" w:rsidP="00BC1B7C">
            <w:pPr>
              <w:jc w:val="center"/>
              <w:rPr>
                <w:sz w:val="20"/>
                <w:szCs w:val="20"/>
              </w:rPr>
            </w:pPr>
          </w:p>
          <w:p w:rsidR="00B14888" w:rsidRDefault="00B14888" w:rsidP="00BC1B7C">
            <w:pPr>
              <w:jc w:val="center"/>
              <w:rPr>
                <w:sz w:val="20"/>
                <w:szCs w:val="20"/>
              </w:rPr>
            </w:pPr>
          </w:p>
          <w:p w:rsidR="00B14888" w:rsidRDefault="00B14888" w:rsidP="00BC1B7C">
            <w:pPr>
              <w:jc w:val="center"/>
              <w:rPr>
                <w:sz w:val="20"/>
                <w:szCs w:val="20"/>
              </w:rPr>
            </w:pPr>
          </w:p>
          <w:p w:rsidR="00B14888" w:rsidRDefault="00B14888" w:rsidP="00BC1B7C">
            <w:pPr>
              <w:jc w:val="center"/>
              <w:rPr>
                <w:sz w:val="20"/>
                <w:szCs w:val="20"/>
              </w:rPr>
            </w:pPr>
          </w:p>
          <w:p w:rsidR="00B14888" w:rsidRPr="00BC1B7C" w:rsidRDefault="00B14888" w:rsidP="00BC1B7C">
            <w:pPr>
              <w:jc w:val="center"/>
              <w:rPr>
                <w:sz w:val="20"/>
                <w:szCs w:val="20"/>
              </w:rPr>
            </w:pPr>
          </w:p>
        </w:tc>
        <w:tc>
          <w:tcPr>
            <w:tcW w:w="1180" w:type="dxa"/>
            <w:shd w:val="clear" w:color="auto" w:fill="auto"/>
          </w:tcPr>
          <w:p w:rsidR="008703EF" w:rsidRPr="00BC1B7C" w:rsidRDefault="008703EF" w:rsidP="00BC1B7C">
            <w:pPr>
              <w:jc w:val="center"/>
              <w:rPr>
                <w:sz w:val="20"/>
                <w:szCs w:val="20"/>
              </w:rPr>
            </w:pPr>
            <w:r w:rsidRPr="00BC1B7C">
              <w:rPr>
                <w:sz w:val="20"/>
                <w:szCs w:val="20"/>
              </w:rPr>
              <w:t>506,6</w:t>
            </w:r>
          </w:p>
        </w:tc>
        <w:tc>
          <w:tcPr>
            <w:tcW w:w="1260" w:type="dxa"/>
            <w:vMerge/>
          </w:tcPr>
          <w:p w:rsidR="008703EF" w:rsidRPr="00BC1B7C" w:rsidRDefault="008703EF" w:rsidP="00BC1B7C">
            <w:pPr>
              <w:jc w:val="center"/>
              <w:rPr>
                <w:sz w:val="20"/>
                <w:szCs w:val="20"/>
              </w:rPr>
            </w:pPr>
          </w:p>
        </w:tc>
        <w:tc>
          <w:tcPr>
            <w:tcW w:w="2340" w:type="dxa"/>
            <w:vMerge/>
          </w:tcPr>
          <w:p w:rsidR="008703EF" w:rsidRPr="00BC1B7C" w:rsidRDefault="008703EF" w:rsidP="00BC1B7C">
            <w:pPr>
              <w:jc w:val="center"/>
              <w:rPr>
                <w:sz w:val="20"/>
                <w:szCs w:val="20"/>
              </w:rPr>
            </w:pPr>
          </w:p>
        </w:tc>
        <w:tc>
          <w:tcPr>
            <w:tcW w:w="900" w:type="dxa"/>
            <w:vMerge/>
          </w:tcPr>
          <w:p w:rsidR="008703EF" w:rsidRPr="00BC1B7C" w:rsidRDefault="008703EF" w:rsidP="00BC1B7C">
            <w:pPr>
              <w:jc w:val="center"/>
              <w:rPr>
                <w:sz w:val="20"/>
                <w:szCs w:val="20"/>
              </w:rPr>
            </w:pPr>
          </w:p>
        </w:tc>
        <w:tc>
          <w:tcPr>
            <w:tcW w:w="795" w:type="dxa"/>
            <w:vMerge/>
          </w:tcPr>
          <w:p w:rsidR="008703EF" w:rsidRPr="00BC1B7C" w:rsidRDefault="008703EF" w:rsidP="00BC1B7C">
            <w:pPr>
              <w:jc w:val="center"/>
              <w:rPr>
                <w:sz w:val="20"/>
                <w:szCs w:val="20"/>
              </w:rPr>
            </w:pPr>
          </w:p>
        </w:tc>
        <w:tc>
          <w:tcPr>
            <w:tcW w:w="822" w:type="dxa"/>
            <w:vMerge/>
          </w:tcPr>
          <w:p w:rsidR="008703EF" w:rsidRPr="00BC1B7C" w:rsidRDefault="008703EF" w:rsidP="00BC1B7C">
            <w:pPr>
              <w:jc w:val="center"/>
              <w:rPr>
                <w:sz w:val="20"/>
                <w:szCs w:val="20"/>
              </w:rPr>
            </w:pPr>
          </w:p>
        </w:tc>
        <w:tc>
          <w:tcPr>
            <w:tcW w:w="1966" w:type="dxa"/>
            <w:vMerge/>
          </w:tcPr>
          <w:p w:rsidR="008703EF" w:rsidRPr="00BC1B7C" w:rsidRDefault="008703EF" w:rsidP="00BC1B7C">
            <w:pPr>
              <w:jc w:val="center"/>
              <w:rPr>
                <w:sz w:val="20"/>
                <w:szCs w:val="20"/>
              </w:rPr>
            </w:pPr>
          </w:p>
        </w:tc>
      </w:tr>
      <w:tr w:rsidR="008703EF" w:rsidRPr="00BC1B7C" w:rsidTr="008703EF">
        <w:trPr>
          <w:trHeight w:val="677"/>
          <w:jc w:val="center"/>
        </w:trPr>
        <w:tc>
          <w:tcPr>
            <w:tcW w:w="648" w:type="dxa"/>
            <w:vMerge/>
          </w:tcPr>
          <w:p w:rsidR="008703EF" w:rsidRPr="00BC1B7C" w:rsidRDefault="008703EF" w:rsidP="00BC1B7C">
            <w:pPr>
              <w:jc w:val="center"/>
              <w:rPr>
                <w:sz w:val="20"/>
                <w:szCs w:val="20"/>
              </w:rPr>
            </w:pPr>
          </w:p>
        </w:tc>
        <w:tc>
          <w:tcPr>
            <w:tcW w:w="2098" w:type="dxa"/>
            <w:vMerge/>
          </w:tcPr>
          <w:p w:rsidR="008703EF" w:rsidRPr="00BC1B7C" w:rsidRDefault="008703EF" w:rsidP="00BC1B7C">
            <w:pPr>
              <w:rPr>
                <w:i/>
                <w:sz w:val="20"/>
                <w:szCs w:val="20"/>
              </w:rPr>
            </w:pPr>
          </w:p>
        </w:tc>
        <w:tc>
          <w:tcPr>
            <w:tcW w:w="1163" w:type="dxa"/>
            <w:vMerge/>
          </w:tcPr>
          <w:p w:rsidR="008703EF" w:rsidRPr="00BC1B7C" w:rsidRDefault="008703EF" w:rsidP="00BC1B7C">
            <w:pPr>
              <w:rPr>
                <w:sz w:val="20"/>
                <w:szCs w:val="20"/>
              </w:rPr>
            </w:pPr>
          </w:p>
        </w:tc>
        <w:tc>
          <w:tcPr>
            <w:tcW w:w="1559" w:type="dxa"/>
            <w:vMerge w:val="restart"/>
          </w:tcPr>
          <w:p w:rsidR="008703EF" w:rsidRPr="00BC1B7C" w:rsidRDefault="008703EF" w:rsidP="00BC1B7C">
            <w:pPr>
              <w:rPr>
                <w:sz w:val="20"/>
                <w:szCs w:val="20"/>
              </w:rPr>
            </w:pPr>
            <w:r w:rsidRPr="00BC1B7C">
              <w:rPr>
                <w:sz w:val="20"/>
                <w:szCs w:val="20"/>
              </w:rPr>
              <w:t>- бюджет городского округа Кинешма</w:t>
            </w:r>
          </w:p>
        </w:tc>
        <w:tc>
          <w:tcPr>
            <w:tcW w:w="1417" w:type="dxa"/>
            <w:vMerge w:val="restart"/>
            <w:shd w:val="clear" w:color="auto" w:fill="auto"/>
          </w:tcPr>
          <w:p w:rsidR="008703EF" w:rsidRPr="00BC1B7C" w:rsidRDefault="008703EF" w:rsidP="00BC1B7C">
            <w:pPr>
              <w:jc w:val="center"/>
              <w:rPr>
                <w:sz w:val="20"/>
                <w:szCs w:val="20"/>
              </w:rPr>
            </w:pPr>
            <w:r w:rsidRPr="00BC1B7C">
              <w:rPr>
                <w:sz w:val="20"/>
                <w:szCs w:val="20"/>
              </w:rPr>
              <w:t>611,9</w:t>
            </w:r>
          </w:p>
        </w:tc>
        <w:tc>
          <w:tcPr>
            <w:tcW w:w="1180" w:type="dxa"/>
            <w:vMerge w:val="restart"/>
            <w:shd w:val="clear" w:color="auto" w:fill="auto"/>
          </w:tcPr>
          <w:p w:rsidR="008703EF" w:rsidRPr="00BC1B7C" w:rsidRDefault="008703EF" w:rsidP="00BC1B7C">
            <w:pPr>
              <w:jc w:val="center"/>
              <w:rPr>
                <w:sz w:val="20"/>
                <w:szCs w:val="20"/>
              </w:rPr>
            </w:pPr>
            <w:r w:rsidRPr="00BC1B7C">
              <w:rPr>
                <w:sz w:val="20"/>
                <w:szCs w:val="20"/>
              </w:rPr>
              <w:t>506,6</w:t>
            </w:r>
          </w:p>
        </w:tc>
        <w:tc>
          <w:tcPr>
            <w:tcW w:w="1260" w:type="dxa"/>
            <w:vMerge/>
          </w:tcPr>
          <w:p w:rsidR="008703EF" w:rsidRPr="00BC1B7C" w:rsidRDefault="008703EF" w:rsidP="00BC1B7C">
            <w:pPr>
              <w:jc w:val="center"/>
              <w:rPr>
                <w:sz w:val="20"/>
                <w:szCs w:val="20"/>
                <w:lang w:val="en-US"/>
              </w:rPr>
            </w:pPr>
          </w:p>
        </w:tc>
        <w:tc>
          <w:tcPr>
            <w:tcW w:w="2340" w:type="dxa"/>
            <w:vMerge/>
          </w:tcPr>
          <w:p w:rsidR="008703EF" w:rsidRPr="00BC1B7C" w:rsidRDefault="008703EF" w:rsidP="00BC1B7C">
            <w:pPr>
              <w:jc w:val="center"/>
              <w:rPr>
                <w:sz w:val="20"/>
                <w:szCs w:val="20"/>
              </w:rPr>
            </w:pPr>
          </w:p>
        </w:tc>
        <w:tc>
          <w:tcPr>
            <w:tcW w:w="900" w:type="dxa"/>
            <w:vMerge/>
          </w:tcPr>
          <w:p w:rsidR="008703EF" w:rsidRPr="00BC1B7C" w:rsidRDefault="008703EF" w:rsidP="00BC1B7C">
            <w:pPr>
              <w:jc w:val="center"/>
              <w:rPr>
                <w:sz w:val="20"/>
                <w:szCs w:val="20"/>
              </w:rPr>
            </w:pPr>
          </w:p>
        </w:tc>
        <w:tc>
          <w:tcPr>
            <w:tcW w:w="795" w:type="dxa"/>
            <w:vMerge/>
          </w:tcPr>
          <w:p w:rsidR="008703EF" w:rsidRPr="00BC1B7C" w:rsidRDefault="008703EF" w:rsidP="00BC1B7C">
            <w:pPr>
              <w:jc w:val="center"/>
              <w:rPr>
                <w:sz w:val="20"/>
                <w:szCs w:val="20"/>
              </w:rPr>
            </w:pPr>
          </w:p>
        </w:tc>
        <w:tc>
          <w:tcPr>
            <w:tcW w:w="822" w:type="dxa"/>
            <w:vMerge/>
          </w:tcPr>
          <w:p w:rsidR="008703EF" w:rsidRPr="00BC1B7C" w:rsidRDefault="008703EF" w:rsidP="00BC1B7C">
            <w:pPr>
              <w:jc w:val="center"/>
              <w:rPr>
                <w:sz w:val="20"/>
                <w:szCs w:val="20"/>
              </w:rPr>
            </w:pPr>
          </w:p>
        </w:tc>
        <w:tc>
          <w:tcPr>
            <w:tcW w:w="1966" w:type="dxa"/>
            <w:vMerge/>
          </w:tcPr>
          <w:p w:rsidR="008703EF" w:rsidRPr="00BC1B7C" w:rsidRDefault="008703EF" w:rsidP="00BC1B7C">
            <w:pPr>
              <w:jc w:val="center"/>
              <w:rPr>
                <w:sz w:val="20"/>
                <w:szCs w:val="20"/>
              </w:rPr>
            </w:pPr>
          </w:p>
        </w:tc>
      </w:tr>
      <w:tr w:rsidR="008703EF" w:rsidRPr="00BC1B7C" w:rsidTr="00B14888">
        <w:trPr>
          <w:trHeight w:val="1370"/>
          <w:jc w:val="center"/>
        </w:trPr>
        <w:tc>
          <w:tcPr>
            <w:tcW w:w="648" w:type="dxa"/>
            <w:vMerge/>
          </w:tcPr>
          <w:p w:rsidR="008703EF" w:rsidRPr="00BC1B7C" w:rsidRDefault="008703EF" w:rsidP="00BC1B7C">
            <w:pPr>
              <w:jc w:val="center"/>
              <w:rPr>
                <w:sz w:val="20"/>
                <w:szCs w:val="20"/>
              </w:rPr>
            </w:pPr>
          </w:p>
        </w:tc>
        <w:tc>
          <w:tcPr>
            <w:tcW w:w="2098" w:type="dxa"/>
            <w:vMerge/>
          </w:tcPr>
          <w:p w:rsidR="008703EF" w:rsidRPr="00BC1B7C" w:rsidRDefault="008703EF" w:rsidP="00BC1B7C">
            <w:pPr>
              <w:rPr>
                <w:i/>
                <w:sz w:val="20"/>
                <w:szCs w:val="20"/>
              </w:rPr>
            </w:pPr>
          </w:p>
        </w:tc>
        <w:tc>
          <w:tcPr>
            <w:tcW w:w="1163" w:type="dxa"/>
            <w:vMerge/>
          </w:tcPr>
          <w:p w:rsidR="008703EF" w:rsidRPr="00BC1B7C" w:rsidRDefault="008703EF" w:rsidP="00BC1B7C">
            <w:pPr>
              <w:rPr>
                <w:sz w:val="20"/>
                <w:szCs w:val="20"/>
              </w:rPr>
            </w:pPr>
          </w:p>
        </w:tc>
        <w:tc>
          <w:tcPr>
            <w:tcW w:w="1559" w:type="dxa"/>
            <w:vMerge/>
          </w:tcPr>
          <w:p w:rsidR="008703EF" w:rsidRPr="00BC1B7C" w:rsidRDefault="008703EF" w:rsidP="00BC1B7C">
            <w:pPr>
              <w:rPr>
                <w:sz w:val="20"/>
                <w:szCs w:val="20"/>
              </w:rPr>
            </w:pPr>
          </w:p>
        </w:tc>
        <w:tc>
          <w:tcPr>
            <w:tcW w:w="1417" w:type="dxa"/>
            <w:vMerge/>
            <w:shd w:val="clear" w:color="auto" w:fill="auto"/>
          </w:tcPr>
          <w:p w:rsidR="008703EF" w:rsidRPr="00BC1B7C" w:rsidRDefault="008703EF" w:rsidP="00BC1B7C">
            <w:pPr>
              <w:jc w:val="center"/>
              <w:rPr>
                <w:sz w:val="20"/>
                <w:szCs w:val="20"/>
              </w:rPr>
            </w:pPr>
          </w:p>
        </w:tc>
        <w:tc>
          <w:tcPr>
            <w:tcW w:w="1180" w:type="dxa"/>
            <w:vMerge/>
            <w:shd w:val="clear" w:color="auto" w:fill="auto"/>
          </w:tcPr>
          <w:p w:rsidR="008703EF" w:rsidRPr="00BC1B7C" w:rsidRDefault="008703EF" w:rsidP="00BC1B7C">
            <w:pPr>
              <w:jc w:val="center"/>
              <w:rPr>
                <w:sz w:val="20"/>
                <w:szCs w:val="20"/>
              </w:rPr>
            </w:pPr>
          </w:p>
        </w:tc>
        <w:tc>
          <w:tcPr>
            <w:tcW w:w="1260" w:type="dxa"/>
            <w:vMerge/>
          </w:tcPr>
          <w:p w:rsidR="008703EF" w:rsidRPr="00BC1B7C" w:rsidRDefault="008703EF" w:rsidP="00BC1B7C">
            <w:pPr>
              <w:jc w:val="center"/>
              <w:rPr>
                <w:sz w:val="20"/>
                <w:szCs w:val="20"/>
                <w:lang w:val="en-US"/>
              </w:rPr>
            </w:pPr>
          </w:p>
        </w:tc>
        <w:tc>
          <w:tcPr>
            <w:tcW w:w="2340" w:type="dxa"/>
          </w:tcPr>
          <w:p w:rsidR="008703EF" w:rsidRPr="00BC1B7C" w:rsidRDefault="008703EF" w:rsidP="00BC1B7C">
            <w:pPr>
              <w:rPr>
                <w:sz w:val="20"/>
                <w:szCs w:val="20"/>
              </w:rPr>
            </w:pPr>
            <w:r>
              <w:rPr>
                <w:sz w:val="20"/>
                <w:szCs w:val="20"/>
              </w:rPr>
              <w:t>Сокращение времени реагирова</w:t>
            </w:r>
            <w:r w:rsidRPr="00BC1B7C">
              <w:rPr>
                <w:sz w:val="20"/>
                <w:szCs w:val="20"/>
              </w:rPr>
              <w:t xml:space="preserve">ния при получении  информации об угрозе </w:t>
            </w:r>
            <w:proofErr w:type="spellStart"/>
            <w:proofErr w:type="gramStart"/>
            <w:r w:rsidRPr="00BC1B7C">
              <w:rPr>
                <w:sz w:val="20"/>
                <w:szCs w:val="20"/>
              </w:rPr>
              <w:t>возникнове-ния</w:t>
            </w:r>
            <w:proofErr w:type="spellEnd"/>
            <w:proofErr w:type="gramEnd"/>
            <w:r w:rsidRPr="00BC1B7C">
              <w:rPr>
                <w:sz w:val="20"/>
                <w:szCs w:val="20"/>
              </w:rPr>
              <w:t xml:space="preserve"> ЧС, авариях и других происшествиях</w:t>
            </w:r>
          </w:p>
        </w:tc>
        <w:tc>
          <w:tcPr>
            <w:tcW w:w="900" w:type="dxa"/>
          </w:tcPr>
          <w:p w:rsidR="008703EF" w:rsidRPr="00BC1B7C" w:rsidRDefault="008703EF" w:rsidP="00BC1B7C">
            <w:pPr>
              <w:jc w:val="center"/>
              <w:rPr>
                <w:sz w:val="20"/>
                <w:szCs w:val="20"/>
              </w:rPr>
            </w:pPr>
            <w:r>
              <w:rPr>
                <w:sz w:val="20"/>
                <w:szCs w:val="20"/>
              </w:rPr>
              <w:t>Мин.</w:t>
            </w:r>
          </w:p>
        </w:tc>
        <w:tc>
          <w:tcPr>
            <w:tcW w:w="795" w:type="dxa"/>
          </w:tcPr>
          <w:p w:rsidR="008703EF" w:rsidRPr="00BC1B7C" w:rsidRDefault="008703EF" w:rsidP="00BC1B7C">
            <w:pPr>
              <w:jc w:val="center"/>
              <w:rPr>
                <w:sz w:val="20"/>
                <w:szCs w:val="20"/>
              </w:rPr>
            </w:pPr>
            <w:r>
              <w:rPr>
                <w:sz w:val="20"/>
                <w:szCs w:val="20"/>
              </w:rPr>
              <w:t>4</w:t>
            </w:r>
          </w:p>
        </w:tc>
        <w:tc>
          <w:tcPr>
            <w:tcW w:w="822" w:type="dxa"/>
          </w:tcPr>
          <w:p w:rsidR="008703EF" w:rsidRPr="00BC1B7C" w:rsidRDefault="008703EF" w:rsidP="00BC1B7C">
            <w:pPr>
              <w:jc w:val="center"/>
              <w:rPr>
                <w:sz w:val="20"/>
                <w:szCs w:val="20"/>
              </w:rPr>
            </w:pPr>
            <w:r>
              <w:rPr>
                <w:sz w:val="20"/>
                <w:szCs w:val="20"/>
              </w:rPr>
              <w:t>4</w:t>
            </w:r>
          </w:p>
        </w:tc>
        <w:tc>
          <w:tcPr>
            <w:tcW w:w="1966" w:type="dxa"/>
            <w:vMerge/>
          </w:tcPr>
          <w:p w:rsidR="008703EF" w:rsidRPr="00BC1B7C" w:rsidRDefault="008703EF" w:rsidP="00BC1B7C">
            <w:pPr>
              <w:jc w:val="center"/>
              <w:rPr>
                <w:sz w:val="20"/>
                <w:szCs w:val="20"/>
              </w:rPr>
            </w:pPr>
          </w:p>
        </w:tc>
      </w:tr>
      <w:tr w:rsidR="00B30ECA" w:rsidRPr="00BC1B7C" w:rsidTr="00F14A59">
        <w:trPr>
          <w:trHeight w:val="365"/>
          <w:jc w:val="center"/>
        </w:trPr>
        <w:tc>
          <w:tcPr>
            <w:tcW w:w="648" w:type="dxa"/>
            <w:vMerge w:val="restart"/>
          </w:tcPr>
          <w:p w:rsidR="00B30ECA" w:rsidRPr="00BC1B7C" w:rsidRDefault="00B30ECA" w:rsidP="00BC1B7C">
            <w:pPr>
              <w:pStyle w:val="49"/>
              <w:spacing w:after="0" w:line="240" w:lineRule="auto"/>
              <w:ind w:left="0"/>
              <w:jc w:val="center"/>
              <w:rPr>
                <w:rFonts w:ascii="Times New Roman" w:hAnsi="Times New Roman"/>
                <w:sz w:val="20"/>
                <w:szCs w:val="20"/>
              </w:rPr>
            </w:pPr>
            <w:r>
              <w:rPr>
                <w:rFonts w:ascii="Times New Roman" w:hAnsi="Times New Roman"/>
                <w:sz w:val="20"/>
                <w:szCs w:val="20"/>
              </w:rPr>
              <w:t>4</w:t>
            </w: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p w:rsidR="00B30ECA" w:rsidRPr="00BC1B7C" w:rsidRDefault="00B30ECA" w:rsidP="00BC1B7C">
            <w:pPr>
              <w:pStyle w:val="49"/>
              <w:spacing w:after="0" w:line="240" w:lineRule="auto"/>
              <w:ind w:left="0"/>
              <w:jc w:val="center"/>
              <w:rPr>
                <w:rFonts w:ascii="Times New Roman" w:hAnsi="Times New Roman"/>
                <w:sz w:val="20"/>
                <w:szCs w:val="20"/>
              </w:rPr>
            </w:pPr>
          </w:p>
        </w:tc>
        <w:tc>
          <w:tcPr>
            <w:tcW w:w="2098" w:type="dxa"/>
            <w:vMerge w:val="restart"/>
          </w:tcPr>
          <w:p w:rsidR="00B30ECA" w:rsidRPr="00BC1B7C" w:rsidRDefault="00B30ECA" w:rsidP="00BC1B7C">
            <w:pPr>
              <w:rPr>
                <w:sz w:val="20"/>
                <w:szCs w:val="20"/>
              </w:rPr>
            </w:pPr>
            <w:r w:rsidRPr="00E63F11">
              <w:rPr>
                <w:bCs/>
                <w:sz w:val="20"/>
                <w:szCs w:val="20"/>
                <w:lang w:eastAsia="ar-SA"/>
              </w:rPr>
              <w:t>Подпрограмма</w:t>
            </w:r>
            <w:r w:rsidR="003C6595">
              <w:rPr>
                <w:bCs/>
                <w:sz w:val="20"/>
                <w:szCs w:val="20"/>
                <w:lang w:eastAsia="ar-SA"/>
              </w:rPr>
              <w:t xml:space="preserve"> </w:t>
            </w:r>
            <w:r w:rsidRPr="00BC1B7C">
              <w:rPr>
                <w:bCs/>
                <w:i/>
                <w:sz w:val="20"/>
                <w:szCs w:val="20"/>
                <w:lang w:eastAsia="ar-SA"/>
              </w:rPr>
              <w:t>«</w:t>
            </w:r>
            <w:r w:rsidRPr="00BC1B7C">
              <w:rPr>
                <w:sz w:val="20"/>
                <w:szCs w:val="20"/>
                <w:lang w:eastAsia="ar-SA"/>
              </w:rPr>
              <w:t>Снижение рисков и смягчение после-</w:t>
            </w:r>
            <w:proofErr w:type="spellStart"/>
            <w:r w:rsidRPr="00BC1B7C">
              <w:rPr>
                <w:sz w:val="20"/>
                <w:szCs w:val="20"/>
                <w:lang w:eastAsia="ar-SA"/>
              </w:rPr>
              <w:t>дствийчрезвычай</w:t>
            </w:r>
            <w:proofErr w:type="spellEnd"/>
            <w:r w:rsidRPr="00BC1B7C">
              <w:rPr>
                <w:sz w:val="20"/>
                <w:szCs w:val="20"/>
                <w:lang w:eastAsia="ar-SA"/>
              </w:rPr>
              <w:t>-</w:t>
            </w:r>
            <w:proofErr w:type="spellStart"/>
            <w:r w:rsidRPr="00BC1B7C">
              <w:rPr>
                <w:sz w:val="20"/>
                <w:szCs w:val="20"/>
                <w:lang w:eastAsia="ar-SA"/>
              </w:rPr>
              <w:t>ных</w:t>
            </w:r>
            <w:proofErr w:type="spellEnd"/>
            <w:r w:rsidRPr="00BC1B7C">
              <w:rPr>
                <w:sz w:val="20"/>
                <w:szCs w:val="20"/>
                <w:lang w:eastAsia="ar-SA"/>
              </w:rPr>
              <w:t xml:space="preserve"> ситуаций природного и техногенного характера»</w:t>
            </w:r>
          </w:p>
        </w:tc>
        <w:tc>
          <w:tcPr>
            <w:tcW w:w="1163" w:type="dxa"/>
            <w:vMerge/>
          </w:tcPr>
          <w:p w:rsidR="00B30ECA" w:rsidRPr="00BC1B7C" w:rsidRDefault="00B30ECA" w:rsidP="00BC1B7C">
            <w:pPr>
              <w:rPr>
                <w:sz w:val="20"/>
                <w:szCs w:val="20"/>
              </w:rPr>
            </w:pPr>
          </w:p>
        </w:tc>
        <w:tc>
          <w:tcPr>
            <w:tcW w:w="1559" w:type="dxa"/>
          </w:tcPr>
          <w:p w:rsidR="00B30ECA" w:rsidRPr="00E63F11" w:rsidRDefault="00B30ECA" w:rsidP="00BC1B7C">
            <w:pPr>
              <w:pStyle w:val="49"/>
              <w:spacing w:after="0" w:line="240" w:lineRule="auto"/>
              <w:ind w:left="0"/>
              <w:rPr>
                <w:rFonts w:ascii="Times New Roman" w:hAnsi="Times New Roman"/>
                <w:sz w:val="20"/>
                <w:szCs w:val="20"/>
              </w:rPr>
            </w:pPr>
            <w:r w:rsidRPr="00E63F11">
              <w:rPr>
                <w:rFonts w:ascii="Times New Roman" w:hAnsi="Times New Roman"/>
                <w:sz w:val="20"/>
                <w:szCs w:val="20"/>
              </w:rPr>
              <w:t>Всего</w:t>
            </w:r>
          </w:p>
        </w:tc>
        <w:tc>
          <w:tcPr>
            <w:tcW w:w="1417" w:type="dxa"/>
            <w:shd w:val="clear" w:color="auto" w:fill="auto"/>
          </w:tcPr>
          <w:p w:rsidR="00B30ECA" w:rsidRPr="00BC1B7C" w:rsidRDefault="00B30ECA"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1897,6   </w:t>
            </w:r>
          </w:p>
        </w:tc>
        <w:tc>
          <w:tcPr>
            <w:tcW w:w="1180" w:type="dxa"/>
            <w:shd w:val="clear" w:color="auto" w:fill="auto"/>
          </w:tcPr>
          <w:p w:rsidR="00B30ECA" w:rsidRPr="00BC1B7C" w:rsidRDefault="00B30ECA" w:rsidP="00BC1B7C">
            <w:pPr>
              <w:jc w:val="center"/>
              <w:rPr>
                <w:sz w:val="20"/>
                <w:szCs w:val="20"/>
              </w:rPr>
            </w:pPr>
            <w:r>
              <w:rPr>
                <w:sz w:val="20"/>
                <w:szCs w:val="20"/>
              </w:rPr>
              <w:t>1897,6</w:t>
            </w:r>
          </w:p>
        </w:tc>
        <w:tc>
          <w:tcPr>
            <w:tcW w:w="1260" w:type="dxa"/>
            <w:vMerge w:val="restart"/>
          </w:tcPr>
          <w:p w:rsidR="00B30ECA" w:rsidRPr="00BC1B7C" w:rsidRDefault="00B30ECA" w:rsidP="00BC1B7C">
            <w:pPr>
              <w:jc w:val="center"/>
              <w:rPr>
                <w:sz w:val="20"/>
                <w:szCs w:val="20"/>
              </w:rPr>
            </w:pPr>
          </w:p>
        </w:tc>
        <w:tc>
          <w:tcPr>
            <w:tcW w:w="2340" w:type="dxa"/>
            <w:vMerge w:val="restart"/>
          </w:tcPr>
          <w:p w:rsidR="00B30ECA" w:rsidRPr="00BC1B7C" w:rsidRDefault="00B30ECA" w:rsidP="00BC1B7C">
            <w:pPr>
              <w:rPr>
                <w:sz w:val="20"/>
                <w:szCs w:val="20"/>
              </w:rPr>
            </w:pPr>
          </w:p>
        </w:tc>
        <w:tc>
          <w:tcPr>
            <w:tcW w:w="900" w:type="dxa"/>
            <w:vMerge w:val="restart"/>
          </w:tcPr>
          <w:p w:rsidR="00B30ECA" w:rsidRPr="00BC1B7C" w:rsidRDefault="00B30ECA" w:rsidP="00BC1B7C">
            <w:pPr>
              <w:jc w:val="center"/>
              <w:rPr>
                <w:sz w:val="20"/>
                <w:szCs w:val="20"/>
              </w:rPr>
            </w:pPr>
          </w:p>
        </w:tc>
        <w:tc>
          <w:tcPr>
            <w:tcW w:w="795" w:type="dxa"/>
            <w:vMerge w:val="restart"/>
          </w:tcPr>
          <w:p w:rsidR="00B30ECA" w:rsidRPr="00BC1B7C" w:rsidRDefault="00B30ECA" w:rsidP="00BC1B7C">
            <w:pPr>
              <w:jc w:val="center"/>
              <w:rPr>
                <w:sz w:val="20"/>
                <w:szCs w:val="20"/>
              </w:rPr>
            </w:pPr>
          </w:p>
        </w:tc>
        <w:tc>
          <w:tcPr>
            <w:tcW w:w="822" w:type="dxa"/>
            <w:vMerge w:val="restart"/>
          </w:tcPr>
          <w:p w:rsidR="00B30ECA" w:rsidRPr="00BC1B7C" w:rsidRDefault="00B30ECA" w:rsidP="00BC1B7C">
            <w:pPr>
              <w:jc w:val="center"/>
              <w:rPr>
                <w:sz w:val="20"/>
                <w:szCs w:val="20"/>
              </w:rPr>
            </w:pPr>
          </w:p>
        </w:tc>
        <w:tc>
          <w:tcPr>
            <w:tcW w:w="1966" w:type="dxa"/>
            <w:vMerge w:val="restart"/>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бюджетные ассигнования</w:t>
            </w:r>
          </w:p>
          <w:p w:rsidR="00B30ECA" w:rsidRPr="00BC1B7C" w:rsidRDefault="00B30ECA" w:rsidP="00BC1B7C">
            <w:pPr>
              <w:rPr>
                <w:sz w:val="20"/>
                <w:szCs w:val="20"/>
              </w:rPr>
            </w:pPr>
            <w:r w:rsidRPr="00BC1B7C">
              <w:rPr>
                <w:sz w:val="20"/>
                <w:szCs w:val="20"/>
              </w:rPr>
              <w:t>всего,</w:t>
            </w:r>
          </w:p>
          <w:p w:rsidR="00B30ECA" w:rsidRPr="00BC1B7C" w:rsidRDefault="00B30ECA" w:rsidP="00BC1B7C">
            <w:pPr>
              <w:rPr>
                <w:sz w:val="20"/>
                <w:szCs w:val="20"/>
              </w:rPr>
            </w:pPr>
            <w:r w:rsidRPr="00BC1B7C">
              <w:rPr>
                <w:i/>
                <w:sz w:val="20"/>
                <w:szCs w:val="20"/>
              </w:rPr>
              <w:t>в том числе:</w:t>
            </w:r>
          </w:p>
        </w:tc>
        <w:tc>
          <w:tcPr>
            <w:tcW w:w="1417" w:type="dxa"/>
            <w:shd w:val="clear" w:color="auto" w:fill="auto"/>
          </w:tcPr>
          <w:p w:rsidR="00B30ECA" w:rsidRPr="00BC1B7C" w:rsidRDefault="00B30ECA" w:rsidP="00BC1B7C">
            <w:pPr>
              <w:jc w:val="center"/>
              <w:rPr>
                <w:sz w:val="20"/>
                <w:szCs w:val="20"/>
              </w:rPr>
            </w:pPr>
            <w:r w:rsidRPr="00BC1B7C">
              <w:rPr>
                <w:sz w:val="20"/>
                <w:szCs w:val="20"/>
              </w:rPr>
              <w:t>1897,6</w:t>
            </w:r>
          </w:p>
        </w:tc>
        <w:tc>
          <w:tcPr>
            <w:tcW w:w="1180" w:type="dxa"/>
            <w:shd w:val="clear" w:color="auto" w:fill="auto"/>
          </w:tcPr>
          <w:p w:rsidR="00B30ECA" w:rsidRPr="00BC1B7C" w:rsidRDefault="00B30ECA" w:rsidP="00BC1B7C">
            <w:pPr>
              <w:jc w:val="center"/>
              <w:rPr>
                <w:sz w:val="20"/>
                <w:szCs w:val="20"/>
              </w:rPr>
            </w:pPr>
            <w:r>
              <w:rPr>
                <w:sz w:val="20"/>
                <w:szCs w:val="20"/>
              </w:rPr>
              <w:t>1897,6</w:t>
            </w:r>
          </w:p>
        </w:tc>
        <w:tc>
          <w:tcPr>
            <w:tcW w:w="1260" w:type="dxa"/>
            <w:vMerge/>
          </w:tcPr>
          <w:p w:rsidR="00B30ECA" w:rsidRPr="00BC1B7C" w:rsidRDefault="00B30ECA" w:rsidP="00BC1B7C">
            <w:pPr>
              <w:jc w:val="center"/>
              <w:rPr>
                <w:sz w:val="20"/>
                <w:szCs w:val="20"/>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B30ECA" w:rsidRPr="00BC1B7C" w:rsidTr="00F14A59">
        <w:trPr>
          <w:trHeight w:val="830"/>
          <w:jc w:val="center"/>
        </w:trPr>
        <w:tc>
          <w:tcPr>
            <w:tcW w:w="648" w:type="dxa"/>
            <w:vMerge/>
          </w:tcPr>
          <w:p w:rsidR="00B30ECA" w:rsidRPr="00BC1B7C" w:rsidRDefault="00B30ECA" w:rsidP="00BC1B7C">
            <w:pPr>
              <w:jc w:val="center"/>
              <w:rPr>
                <w:sz w:val="20"/>
                <w:szCs w:val="20"/>
              </w:rPr>
            </w:pPr>
          </w:p>
        </w:tc>
        <w:tc>
          <w:tcPr>
            <w:tcW w:w="2098" w:type="dxa"/>
            <w:vMerge/>
          </w:tcPr>
          <w:p w:rsidR="00B30ECA" w:rsidRPr="00BC1B7C" w:rsidRDefault="00B30ECA" w:rsidP="00BC1B7C">
            <w:pPr>
              <w:rPr>
                <w:i/>
                <w:sz w:val="20"/>
                <w:szCs w:val="20"/>
              </w:rPr>
            </w:pPr>
          </w:p>
        </w:tc>
        <w:tc>
          <w:tcPr>
            <w:tcW w:w="1163" w:type="dxa"/>
            <w:vMerge/>
          </w:tcPr>
          <w:p w:rsidR="00B30ECA" w:rsidRPr="00BC1B7C" w:rsidRDefault="00B30ECA" w:rsidP="00BC1B7C">
            <w:pPr>
              <w:rPr>
                <w:sz w:val="20"/>
                <w:szCs w:val="20"/>
              </w:rPr>
            </w:pPr>
          </w:p>
        </w:tc>
        <w:tc>
          <w:tcPr>
            <w:tcW w:w="1559" w:type="dxa"/>
          </w:tcPr>
          <w:p w:rsidR="00B30ECA" w:rsidRPr="00BC1B7C" w:rsidRDefault="00B30ECA" w:rsidP="00BC1B7C">
            <w:pPr>
              <w:rPr>
                <w:sz w:val="20"/>
                <w:szCs w:val="20"/>
              </w:rPr>
            </w:pPr>
            <w:r w:rsidRPr="00BC1B7C">
              <w:rPr>
                <w:sz w:val="20"/>
                <w:szCs w:val="20"/>
              </w:rPr>
              <w:t>- бюджет городского округа Кинешма</w:t>
            </w:r>
          </w:p>
        </w:tc>
        <w:tc>
          <w:tcPr>
            <w:tcW w:w="1417" w:type="dxa"/>
            <w:shd w:val="clear" w:color="auto" w:fill="auto"/>
          </w:tcPr>
          <w:p w:rsidR="00B30ECA" w:rsidRPr="00BC1B7C" w:rsidRDefault="00B30ECA" w:rsidP="00BC1B7C">
            <w:pPr>
              <w:jc w:val="center"/>
              <w:rPr>
                <w:sz w:val="20"/>
                <w:szCs w:val="20"/>
              </w:rPr>
            </w:pPr>
            <w:r w:rsidRPr="00BC1B7C">
              <w:rPr>
                <w:sz w:val="20"/>
                <w:szCs w:val="20"/>
              </w:rPr>
              <w:t>1897,6</w:t>
            </w:r>
          </w:p>
        </w:tc>
        <w:tc>
          <w:tcPr>
            <w:tcW w:w="1180" w:type="dxa"/>
            <w:shd w:val="clear" w:color="auto" w:fill="auto"/>
          </w:tcPr>
          <w:p w:rsidR="00B30ECA" w:rsidRPr="00BC1B7C" w:rsidRDefault="00B30ECA" w:rsidP="00BC1B7C">
            <w:pPr>
              <w:jc w:val="center"/>
              <w:rPr>
                <w:sz w:val="20"/>
                <w:szCs w:val="20"/>
              </w:rPr>
            </w:pPr>
            <w:r>
              <w:rPr>
                <w:sz w:val="20"/>
                <w:szCs w:val="20"/>
              </w:rPr>
              <w:t>1897,6</w:t>
            </w:r>
          </w:p>
        </w:tc>
        <w:tc>
          <w:tcPr>
            <w:tcW w:w="1260" w:type="dxa"/>
            <w:vMerge/>
          </w:tcPr>
          <w:p w:rsidR="00B30ECA" w:rsidRPr="00BC1B7C" w:rsidRDefault="00B30ECA" w:rsidP="00BC1B7C">
            <w:pPr>
              <w:jc w:val="center"/>
              <w:rPr>
                <w:sz w:val="20"/>
                <w:szCs w:val="20"/>
                <w:lang w:val="en-US"/>
              </w:rPr>
            </w:pPr>
          </w:p>
        </w:tc>
        <w:tc>
          <w:tcPr>
            <w:tcW w:w="2340" w:type="dxa"/>
            <w:vMerge/>
          </w:tcPr>
          <w:p w:rsidR="00B30ECA" w:rsidRPr="00BC1B7C" w:rsidRDefault="00B30ECA" w:rsidP="00BC1B7C">
            <w:pPr>
              <w:jc w:val="center"/>
              <w:rPr>
                <w:sz w:val="20"/>
                <w:szCs w:val="20"/>
              </w:rPr>
            </w:pPr>
          </w:p>
        </w:tc>
        <w:tc>
          <w:tcPr>
            <w:tcW w:w="900" w:type="dxa"/>
            <w:vMerge/>
          </w:tcPr>
          <w:p w:rsidR="00B30ECA" w:rsidRPr="00BC1B7C" w:rsidRDefault="00B30ECA" w:rsidP="00BC1B7C">
            <w:pPr>
              <w:jc w:val="center"/>
              <w:rPr>
                <w:sz w:val="20"/>
                <w:szCs w:val="20"/>
              </w:rPr>
            </w:pPr>
          </w:p>
        </w:tc>
        <w:tc>
          <w:tcPr>
            <w:tcW w:w="795" w:type="dxa"/>
            <w:vMerge/>
          </w:tcPr>
          <w:p w:rsidR="00B30ECA" w:rsidRPr="00BC1B7C" w:rsidRDefault="00B30ECA" w:rsidP="00BC1B7C">
            <w:pPr>
              <w:jc w:val="center"/>
              <w:rPr>
                <w:sz w:val="20"/>
                <w:szCs w:val="20"/>
              </w:rPr>
            </w:pPr>
          </w:p>
        </w:tc>
        <w:tc>
          <w:tcPr>
            <w:tcW w:w="822" w:type="dxa"/>
            <w:vMerge/>
          </w:tcPr>
          <w:p w:rsidR="00B30ECA" w:rsidRPr="00BC1B7C" w:rsidRDefault="00B30ECA" w:rsidP="00BC1B7C">
            <w:pPr>
              <w:jc w:val="center"/>
              <w:rPr>
                <w:sz w:val="20"/>
                <w:szCs w:val="20"/>
              </w:rPr>
            </w:pPr>
          </w:p>
        </w:tc>
        <w:tc>
          <w:tcPr>
            <w:tcW w:w="1966" w:type="dxa"/>
            <w:vMerge/>
          </w:tcPr>
          <w:p w:rsidR="00B30ECA" w:rsidRPr="00BC1B7C" w:rsidRDefault="00B30ECA" w:rsidP="00BC1B7C">
            <w:pPr>
              <w:jc w:val="center"/>
              <w:rPr>
                <w:sz w:val="20"/>
                <w:szCs w:val="20"/>
              </w:rPr>
            </w:pPr>
          </w:p>
        </w:tc>
      </w:tr>
      <w:tr w:rsidR="002B1DFB" w:rsidRPr="00BC1B7C" w:rsidTr="0062002E">
        <w:trPr>
          <w:trHeight w:val="281"/>
          <w:jc w:val="center"/>
        </w:trPr>
        <w:tc>
          <w:tcPr>
            <w:tcW w:w="648" w:type="dxa"/>
            <w:vMerge w:val="restart"/>
          </w:tcPr>
          <w:p w:rsidR="002B1DFB" w:rsidRPr="00BC1B7C" w:rsidRDefault="002B1DFB"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4.1</w:t>
            </w:r>
          </w:p>
          <w:p w:rsidR="002B1DFB" w:rsidRPr="00BC1B7C" w:rsidRDefault="002B1DFB" w:rsidP="00BC1B7C">
            <w:pPr>
              <w:pStyle w:val="49"/>
              <w:spacing w:after="0" w:line="240" w:lineRule="auto"/>
              <w:ind w:left="0"/>
              <w:jc w:val="center"/>
              <w:rPr>
                <w:rFonts w:ascii="Times New Roman" w:hAnsi="Times New Roman"/>
                <w:sz w:val="20"/>
                <w:szCs w:val="20"/>
              </w:rPr>
            </w:pPr>
          </w:p>
          <w:p w:rsidR="002B1DFB" w:rsidRPr="00BC1B7C" w:rsidRDefault="002B1DFB" w:rsidP="00BC1B7C">
            <w:pPr>
              <w:pStyle w:val="49"/>
              <w:spacing w:after="0" w:line="240" w:lineRule="auto"/>
              <w:ind w:left="0"/>
              <w:jc w:val="center"/>
              <w:rPr>
                <w:rFonts w:ascii="Times New Roman" w:hAnsi="Times New Roman"/>
                <w:sz w:val="20"/>
                <w:szCs w:val="20"/>
              </w:rPr>
            </w:pPr>
          </w:p>
          <w:p w:rsidR="002B1DFB" w:rsidRPr="00BC1B7C" w:rsidRDefault="002B1DFB" w:rsidP="00BC1B7C">
            <w:pPr>
              <w:pStyle w:val="49"/>
              <w:spacing w:after="0" w:line="240" w:lineRule="auto"/>
              <w:ind w:left="0"/>
              <w:jc w:val="center"/>
              <w:rPr>
                <w:rFonts w:ascii="Times New Roman" w:hAnsi="Times New Roman"/>
                <w:sz w:val="20"/>
                <w:szCs w:val="20"/>
              </w:rPr>
            </w:pPr>
          </w:p>
          <w:p w:rsidR="002B1DFB" w:rsidRPr="00BC1B7C" w:rsidRDefault="002B1DFB" w:rsidP="00BC1B7C">
            <w:pPr>
              <w:pStyle w:val="49"/>
              <w:spacing w:after="0" w:line="240" w:lineRule="auto"/>
              <w:ind w:left="0"/>
              <w:jc w:val="center"/>
              <w:rPr>
                <w:rFonts w:ascii="Times New Roman" w:hAnsi="Times New Roman"/>
                <w:sz w:val="20"/>
                <w:szCs w:val="20"/>
              </w:rPr>
            </w:pPr>
          </w:p>
          <w:p w:rsidR="002B1DFB" w:rsidRPr="00BC1B7C" w:rsidRDefault="002B1DFB" w:rsidP="00BC1B7C">
            <w:pPr>
              <w:pStyle w:val="49"/>
              <w:spacing w:after="0" w:line="240" w:lineRule="auto"/>
              <w:ind w:left="0"/>
              <w:jc w:val="center"/>
              <w:rPr>
                <w:rFonts w:ascii="Times New Roman" w:hAnsi="Times New Roman"/>
                <w:sz w:val="20"/>
                <w:szCs w:val="20"/>
              </w:rPr>
            </w:pPr>
          </w:p>
          <w:p w:rsidR="002B1DFB" w:rsidRPr="00BC1B7C" w:rsidRDefault="002B1DFB" w:rsidP="00BC1B7C">
            <w:pPr>
              <w:pStyle w:val="49"/>
              <w:spacing w:after="0" w:line="240" w:lineRule="auto"/>
              <w:ind w:left="0"/>
              <w:jc w:val="center"/>
              <w:rPr>
                <w:rFonts w:ascii="Times New Roman" w:hAnsi="Times New Roman"/>
                <w:sz w:val="20"/>
                <w:szCs w:val="20"/>
              </w:rPr>
            </w:pPr>
          </w:p>
        </w:tc>
        <w:tc>
          <w:tcPr>
            <w:tcW w:w="2098" w:type="dxa"/>
            <w:vMerge w:val="restart"/>
          </w:tcPr>
          <w:p w:rsidR="002B1DFB" w:rsidRPr="00BC1B7C" w:rsidRDefault="002B1DFB" w:rsidP="00BC1B7C">
            <w:pPr>
              <w:pStyle w:val="49"/>
              <w:spacing w:after="0" w:line="240" w:lineRule="auto"/>
              <w:ind w:left="0"/>
              <w:rPr>
                <w:rFonts w:ascii="Times New Roman" w:hAnsi="Times New Roman"/>
                <w:i/>
                <w:sz w:val="20"/>
                <w:szCs w:val="20"/>
                <w:lang w:eastAsia="ar-SA"/>
              </w:rPr>
            </w:pPr>
            <w:r w:rsidRPr="00E63F11">
              <w:rPr>
                <w:rFonts w:ascii="Times New Roman" w:hAnsi="Times New Roman"/>
                <w:sz w:val="20"/>
                <w:szCs w:val="20"/>
                <w:lang w:eastAsia="ar-SA"/>
              </w:rPr>
              <w:t>Основное мероприятие</w:t>
            </w:r>
          </w:p>
          <w:p w:rsidR="002B1DFB" w:rsidRPr="00BC1B7C" w:rsidRDefault="002B1DFB" w:rsidP="00BC1B7C">
            <w:pPr>
              <w:rPr>
                <w:sz w:val="20"/>
                <w:szCs w:val="20"/>
              </w:rPr>
            </w:pPr>
            <w:r>
              <w:rPr>
                <w:sz w:val="20"/>
                <w:szCs w:val="20"/>
                <w:lang w:eastAsia="ar-SA"/>
              </w:rPr>
              <w:t>«</w:t>
            </w:r>
            <w:r w:rsidRPr="00BC1B7C">
              <w:rPr>
                <w:sz w:val="20"/>
                <w:szCs w:val="20"/>
                <w:lang w:eastAsia="ar-SA"/>
              </w:rPr>
              <w:t>Снижение рисков чрезвычайных ситуаций и повышение безопасности населения</w:t>
            </w:r>
            <w:r>
              <w:rPr>
                <w:sz w:val="20"/>
                <w:szCs w:val="20"/>
                <w:lang w:eastAsia="ar-SA"/>
              </w:rPr>
              <w:t>»</w:t>
            </w:r>
          </w:p>
        </w:tc>
        <w:tc>
          <w:tcPr>
            <w:tcW w:w="1163" w:type="dxa"/>
            <w:vMerge/>
          </w:tcPr>
          <w:p w:rsidR="002B1DFB" w:rsidRPr="00BC1B7C" w:rsidRDefault="002B1DFB" w:rsidP="00BC1B7C">
            <w:pPr>
              <w:rPr>
                <w:sz w:val="20"/>
                <w:szCs w:val="20"/>
              </w:rPr>
            </w:pPr>
          </w:p>
        </w:tc>
        <w:tc>
          <w:tcPr>
            <w:tcW w:w="1559" w:type="dxa"/>
          </w:tcPr>
          <w:p w:rsidR="002B1DFB" w:rsidRPr="00E63F11" w:rsidRDefault="002B1DFB" w:rsidP="00BC1B7C">
            <w:pPr>
              <w:pStyle w:val="49"/>
              <w:spacing w:after="0" w:line="240" w:lineRule="auto"/>
              <w:ind w:left="0"/>
              <w:rPr>
                <w:rFonts w:ascii="Times New Roman" w:hAnsi="Times New Roman"/>
                <w:sz w:val="20"/>
                <w:szCs w:val="20"/>
              </w:rPr>
            </w:pPr>
            <w:r w:rsidRPr="00E63F11">
              <w:rPr>
                <w:rFonts w:ascii="Times New Roman" w:hAnsi="Times New Roman"/>
                <w:sz w:val="20"/>
                <w:szCs w:val="20"/>
              </w:rPr>
              <w:t>Всего</w:t>
            </w:r>
          </w:p>
        </w:tc>
        <w:tc>
          <w:tcPr>
            <w:tcW w:w="1417" w:type="dxa"/>
            <w:shd w:val="clear" w:color="auto" w:fill="auto"/>
          </w:tcPr>
          <w:p w:rsidR="002B1DFB" w:rsidRPr="00BC1B7C" w:rsidRDefault="002B1DFB"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1897,6   </w:t>
            </w:r>
          </w:p>
        </w:tc>
        <w:tc>
          <w:tcPr>
            <w:tcW w:w="1180" w:type="dxa"/>
            <w:shd w:val="clear" w:color="auto" w:fill="auto"/>
          </w:tcPr>
          <w:p w:rsidR="002B1DFB" w:rsidRPr="00BC1B7C" w:rsidRDefault="002B1DFB"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1897,6   </w:t>
            </w:r>
          </w:p>
        </w:tc>
        <w:tc>
          <w:tcPr>
            <w:tcW w:w="1260" w:type="dxa"/>
            <w:vMerge w:val="restart"/>
          </w:tcPr>
          <w:p w:rsidR="002B1DFB" w:rsidRPr="00BC1B7C" w:rsidRDefault="002B1DFB" w:rsidP="00BC1B7C">
            <w:pPr>
              <w:jc w:val="center"/>
              <w:rPr>
                <w:sz w:val="20"/>
                <w:szCs w:val="20"/>
              </w:rPr>
            </w:pPr>
          </w:p>
        </w:tc>
        <w:tc>
          <w:tcPr>
            <w:tcW w:w="2340" w:type="dxa"/>
            <w:vMerge w:val="restart"/>
          </w:tcPr>
          <w:p w:rsidR="002B1DFB" w:rsidRPr="00BC1B7C" w:rsidRDefault="002B1DFB" w:rsidP="00BC1B7C">
            <w:pPr>
              <w:rPr>
                <w:sz w:val="20"/>
                <w:szCs w:val="20"/>
              </w:rPr>
            </w:pPr>
          </w:p>
        </w:tc>
        <w:tc>
          <w:tcPr>
            <w:tcW w:w="900" w:type="dxa"/>
            <w:vMerge w:val="restart"/>
          </w:tcPr>
          <w:p w:rsidR="002B1DFB" w:rsidRPr="00BC1B7C" w:rsidRDefault="002B1DFB" w:rsidP="00B30ECA">
            <w:pPr>
              <w:rPr>
                <w:sz w:val="20"/>
                <w:szCs w:val="20"/>
              </w:rPr>
            </w:pPr>
          </w:p>
        </w:tc>
        <w:tc>
          <w:tcPr>
            <w:tcW w:w="795" w:type="dxa"/>
            <w:vMerge w:val="restart"/>
          </w:tcPr>
          <w:p w:rsidR="002B1DFB" w:rsidRPr="00BC1B7C" w:rsidRDefault="002B1DFB" w:rsidP="00B30ECA">
            <w:pPr>
              <w:rPr>
                <w:sz w:val="20"/>
                <w:szCs w:val="20"/>
              </w:rPr>
            </w:pPr>
          </w:p>
        </w:tc>
        <w:tc>
          <w:tcPr>
            <w:tcW w:w="822" w:type="dxa"/>
            <w:vMerge w:val="restart"/>
          </w:tcPr>
          <w:p w:rsidR="002B1DFB" w:rsidRPr="00BC1B7C" w:rsidRDefault="002B1DFB" w:rsidP="00B30ECA">
            <w:pPr>
              <w:rPr>
                <w:sz w:val="20"/>
                <w:szCs w:val="20"/>
              </w:rPr>
            </w:pPr>
          </w:p>
        </w:tc>
        <w:tc>
          <w:tcPr>
            <w:tcW w:w="1966" w:type="dxa"/>
            <w:vMerge w:val="restart"/>
          </w:tcPr>
          <w:p w:rsidR="002B1DFB" w:rsidRPr="00BC1B7C" w:rsidRDefault="002B1DFB" w:rsidP="00BC1B7C">
            <w:pPr>
              <w:jc w:val="center"/>
              <w:rPr>
                <w:sz w:val="20"/>
                <w:szCs w:val="20"/>
              </w:rPr>
            </w:pPr>
          </w:p>
        </w:tc>
      </w:tr>
      <w:tr w:rsidR="002B1DFB" w:rsidRPr="00BC1B7C" w:rsidTr="002B1DFB">
        <w:trPr>
          <w:trHeight w:val="1055"/>
          <w:jc w:val="center"/>
        </w:trPr>
        <w:tc>
          <w:tcPr>
            <w:tcW w:w="648" w:type="dxa"/>
            <w:vMerge/>
          </w:tcPr>
          <w:p w:rsidR="002B1DFB" w:rsidRPr="00BC1B7C" w:rsidRDefault="002B1DFB" w:rsidP="00BC1B7C">
            <w:pPr>
              <w:jc w:val="center"/>
              <w:rPr>
                <w:sz w:val="20"/>
                <w:szCs w:val="20"/>
              </w:rPr>
            </w:pPr>
          </w:p>
        </w:tc>
        <w:tc>
          <w:tcPr>
            <w:tcW w:w="2098" w:type="dxa"/>
            <w:vMerge/>
          </w:tcPr>
          <w:p w:rsidR="002B1DFB" w:rsidRPr="00BC1B7C" w:rsidRDefault="002B1DFB" w:rsidP="00BC1B7C">
            <w:pPr>
              <w:rPr>
                <w:i/>
                <w:sz w:val="20"/>
                <w:szCs w:val="20"/>
              </w:rPr>
            </w:pPr>
          </w:p>
        </w:tc>
        <w:tc>
          <w:tcPr>
            <w:tcW w:w="1163" w:type="dxa"/>
            <w:vMerge/>
          </w:tcPr>
          <w:p w:rsidR="002B1DFB" w:rsidRPr="00BC1B7C" w:rsidRDefault="002B1DFB" w:rsidP="00BC1B7C">
            <w:pPr>
              <w:rPr>
                <w:sz w:val="20"/>
                <w:szCs w:val="20"/>
              </w:rPr>
            </w:pPr>
          </w:p>
        </w:tc>
        <w:tc>
          <w:tcPr>
            <w:tcW w:w="1559" w:type="dxa"/>
          </w:tcPr>
          <w:p w:rsidR="002B1DFB" w:rsidRPr="00BC1B7C" w:rsidRDefault="002B1DFB" w:rsidP="00BC1B7C">
            <w:pPr>
              <w:rPr>
                <w:sz w:val="20"/>
                <w:szCs w:val="20"/>
              </w:rPr>
            </w:pPr>
            <w:r w:rsidRPr="00BC1B7C">
              <w:rPr>
                <w:sz w:val="20"/>
                <w:szCs w:val="20"/>
              </w:rPr>
              <w:t>бюджетные ассигнования</w:t>
            </w:r>
          </w:p>
          <w:p w:rsidR="002B1DFB" w:rsidRPr="00BC1B7C" w:rsidRDefault="002B1DFB" w:rsidP="00BC1B7C">
            <w:pPr>
              <w:rPr>
                <w:sz w:val="20"/>
                <w:szCs w:val="20"/>
              </w:rPr>
            </w:pPr>
            <w:r w:rsidRPr="00BC1B7C">
              <w:rPr>
                <w:sz w:val="20"/>
                <w:szCs w:val="20"/>
              </w:rPr>
              <w:t>всего,</w:t>
            </w:r>
          </w:p>
          <w:p w:rsidR="002B1DFB" w:rsidRDefault="002B1DFB" w:rsidP="00BC1B7C">
            <w:pPr>
              <w:rPr>
                <w:i/>
                <w:sz w:val="20"/>
                <w:szCs w:val="20"/>
              </w:rPr>
            </w:pPr>
            <w:r w:rsidRPr="00BC1B7C">
              <w:rPr>
                <w:i/>
                <w:sz w:val="20"/>
                <w:szCs w:val="20"/>
              </w:rPr>
              <w:t>в том числе:</w:t>
            </w:r>
          </w:p>
          <w:p w:rsidR="002B1DFB" w:rsidRPr="00BC1B7C" w:rsidRDefault="002B1DFB" w:rsidP="00BC1B7C">
            <w:pPr>
              <w:rPr>
                <w:sz w:val="20"/>
                <w:szCs w:val="20"/>
              </w:rPr>
            </w:pPr>
          </w:p>
        </w:tc>
        <w:tc>
          <w:tcPr>
            <w:tcW w:w="1417" w:type="dxa"/>
            <w:shd w:val="clear" w:color="auto" w:fill="auto"/>
          </w:tcPr>
          <w:p w:rsidR="002B1DFB" w:rsidRPr="00BC1B7C" w:rsidRDefault="002B1DFB" w:rsidP="00BC1B7C">
            <w:pPr>
              <w:jc w:val="center"/>
              <w:rPr>
                <w:sz w:val="20"/>
                <w:szCs w:val="20"/>
              </w:rPr>
            </w:pPr>
            <w:r w:rsidRPr="00BC1B7C">
              <w:rPr>
                <w:sz w:val="20"/>
                <w:szCs w:val="20"/>
              </w:rPr>
              <w:t>1897,6</w:t>
            </w:r>
          </w:p>
        </w:tc>
        <w:tc>
          <w:tcPr>
            <w:tcW w:w="1180" w:type="dxa"/>
            <w:shd w:val="clear" w:color="auto" w:fill="auto"/>
          </w:tcPr>
          <w:p w:rsidR="002B1DFB" w:rsidRPr="00BC1B7C" w:rsidRDefault="002B1DFB" w:rsidP="00BC1B7C">
            <w:pPr>
              <w:jc w:val="center"/>
              <w:rPr>
                <w:sz w:val="20"/>
                <w:szCs w:val="20"/>
              </w:rPr>
            </w:pPr>
            <w:r w:rsidRPr="00BC1B7C">
              <w:rPr>
                <w:sz w:val="20"/>
                <w:szCs w:val="20"/>
              </w:rPr>
              <w:t>1897,6</w:t>
            </w:r>
          </w:p>
        </w:tc>
        <w:tc>
          <w:tcPr>
            <w:tcW w:w="1260" w:type="dxa"/>
            <w:vMerge/>
          </w:tcPr>
          <w:p w:rsidR="002B1DFB" w:rsidRPr="00BC1B7C" w:rsidRDefault="002B1DFB" w:rsidP="00BC1B7C">
            <w:pPr>
              <w:jc w:val="center"/>
              <w:rPr>
                <w:sz w:val="20"/>
                <w:szCs w:val="20"/>
              </w:rPr>
            </w:pPr>
          </w:p>
        </w:tc>
        <w:tc>
          <w:tcPr>
            <w:tcW w:w="2340" w:type="dxa"/>
            <w:vMerge/>
          </w:tcPr>
          <w:p w:rsidR="002B1DFB" w:rsidRPr="00BC1B7C" w:rsidRDefault="002B1DFB" w:rsidP="00BC1B7C">
            <w:pPr>
              <w:jc w:val="center"/>
              <w:rPr>
                <w:sz w:val="20"/>
                <w:szCs w:val="20"/>
              </w:rPr>
            </w:pPr>
          </w:p>
        </w:tc>
        <w:tc>
          <w:tcPr>
            <w:tcW w:w="900" w:type="dxa"/>
            <w:vMerge/>
          </w:tcPr>
          <w:p w:rsidR="002B1DFB" w:rsidRPr="00BC1B7C" w:rsidRDefault="002B1DFB" w:rsidP="00BC1B7C">
            <w:pPr>
              <w:jc w:val="center"/>
              <w:rPr>
                <w:sz w:val="20"/>
                <w:szCs w:val="20"/>
              </w:rPr>
            </w:pPr>
          </w:p>
        </w:tc>
        <w:tc>
          <w:tcPr>
            <w:tcW w:w="795" w:type="dxa"/>
            <w:vMerge/>
          </w:tcPr>
          <w:p w:rsidR="002B1DFB" w:rsidRPr="00BC1B7C" w:rsidRDefault="002B1DFB" w:rsidP="00BC1B7C">
            <w:pPr>
              <w:jc w:val="center"/>
              <w:rPr>
                <w:sz w:val="20"/>
                <w:szCs w:val="20"/>
              </w:rPr>
            </w:pPr>
          </w:p>
        </w:tc>
        <w:tc>
          <w:tcPr>
            <w:tcW w:w="822" w:type="dxa"/>
            <w:vMerge/>
          </w:tcPr>
          <w:p w:rsidR="002B1DFB" w:rsidRPr="00BC1B7C" w:rsidRDefault="002B1DFB" w:rsidP="00BC1B7C">
            <w:pPr>
              <w:jc w:val="center"/>
              <w:rPr>
                <w:sz w:val="20"/>
                <w:szCs w:val="20"/>
              </w:rPr>
            </w:pPr>
          </w:p>
        </w:tc>
        <w:tc>
          <w:tcPr>
            <w:tcW w:w="1966" w:type="dxa"/>
            <w:vMerge/>
          </w:tcPr>
          <w:p w:rsidR="002B1DFB" w:rsidRPr="00BC1B7C" w:rsidRDefault="002B1DFB" w:rsidP="00BC1B7C">
            <w:pPr>
              <w:jc w:val="center"/>
              <w:rPr>
                <w:sz w:val="20"/>
                <w:szCs w:val="20"/>
              </w:rPr>
            </w:pPr>
          </w:p>
        </w:tc>
      </w:tr>
      <w:tr w:rsidR="002B1DFB" w:rsidRPr="00BC1B7C" w:rsidTr="008703EF">
        <w:trPr>
          <w:trHeight w:val="1016"/>
          <w:jc w:val="center"/>
        </w:trPr>
        <w:tc>
          <w:tcPr>
            <w:tcW w:w="648" w:type="dxa"/>
            <w:vMerge/>
          </w:tcPr>
          <w:p w:rsidR="002B1DFB" w:rsidRPr="00BC1B7C" w:rsidRDefault="002B1DFB" w:rsidP="00BC1B7C">
            <w:pPr>
              <w:jc w:val="center"/>
              <w:rPr>
                <w:sz w:val="20"/>
                <w:szCs w:val="20"/>
              </w:rPr>
            </w:pPr>
          </w:p>
        </w:tc>
        <w:tc>
          <w:tcPr>
            <w:tcW w:w="2098" w:type="dxa"/>
            <w:vMerge/>
          </w:tcPr>
          <w:p w:rsidR="002B1DFB" w:rsidRPr="00BC1B7C" w:rsidRDefault="002B1DFB" w:rsidP="00BC1B7C">
            <w:pPr>
              <w:rPr>
                <w:i/>
                <w:sz w:val="20"/>
                <w:szCs w:val="20"/>
              </w:rPr>
            </w:pPr>
          </w:p>
        </w:tc>
        <w:tc>
          <w:tcPr>
            <w:tcW w:w="1163" w:type="dxa"/>
            <w:vMerge/>
          </w:tcPr>
          <w:p w:rsidR="002B1DFB" w:rsidRPr="00BC1B7C" w:rsidRDefault="002B1DFB" w:rsidP="00BC1B7C">
            <w:pPr>
              <w:rPr>
                <w:sz w:val="20"/>
                <w:szCs w:val="20"/>
              </w:rPr>
            </w:pPr>
          </w:p>
        </w:tc>
        <w:tc>
          <w:tcPr>
            <w:tcW w:w="1559" w:type="dxa"/>
          </w:tcPr>
          <w:p w:rsidR="002B1DFB" w:rsidRPr="00BC1B7C" w:rsidRDefault="002B1DFB" w:rsidP="00F51DB5">
            <w:pPr>
              <w:rPr>
                <w:sz w:val="20"/>
                <w:szCs w:val="20"/>
              </w:rPr>
            </w:pPr>
            <w:r w:rsidRPr="00BC1B7C">
              <w:rPr>
                <w:sz w:val="20"/>
                <w:szCs w:val="20"/>
              </w:rPr>
              <w:t>- бюджет городского округа Кинешма</w:t>
            </w:r>
          </w:p>
        </w:tc>
        <w:tc>
          <w:tcPr>
            <w:tcW w:w="1417" w:type="dxa"/>
            <w:shd w:val="clear" w:color="auto" w:fill="auto"/>
          </w:tcPr>
          <w:p w:rsidR="002B1DFB" w:rsidRPr="00BC1B7C" w:rsidRDefault="002B1DFB" w:rsidP="00F51DB5">
            <w:pPr>
              <w:jc w:val="center"/>
              <w:rPr>
                <w:sz w:val="20"/>
                <w:szCs w:val="20"/>
              </w:rPr>
            </w:pPr>
            <w:r w:rsidRPr="00BC1B7C">
              <w:rPr>
                <w:sz w:val="20"/>
                <w:szCs w:val="20"/>
              </w:rPr>
              <w:t>1897,6</w:t>
            </w:r>
          </w:p>
        </w:tc>
        <w:tc>
          <w:tcPr>
            <w:tcW w:w="1180" w:type="dxa"/>
            <w:shd w:val="clear" w:color="auto" w:fill="auto"/>
          </w:tcPr>
          <w:p w:rsidR="002B1DFB" w:rsidRPr="00BC1B7C" w:rsidRDefault="002B1DFB" w:rsidP="00F51DB5">
            <w:pPr>
              <w:jc w:val="center"/>
              <w:rPr>
                <w:sz w:val="20"/>
                <w:szCs w:val="20"/>
              </w:rPr>
            </w:pPr>
            <w:r w:rsidRPr="00BC1B7C">
              <w:rPr>
                <w:sz w:val="20"/>
                <w:szCs w:val="20"/>
              </w:rPr>
              <w:t>1897,6</w:t>
            </w:r>
          </w:p>
        </w:tc>
        <w:tc>
          <w:tcPr>
            <w:tcW w:w="1260" w:type="dxa"/>
            <w:vMerge/>
          </w:tcPr>
          <w:p w:rsidR="002B1DFB" w:rsidRPr="00BC1B7C" w:rsidRDefault="002B1DFB" w:rsidP="00BC1B7C">
            <w:pPr>
              <w:jc w:val="center"/>
              <w:rPr>
                <w:sz w:val="20"/>
                <w:szCs w:val="20"/>
              </w:rPr>
            </w:pPr>
          </w:p>
        </w:tc>
        <w:tc>
          <w:tcPr>
            <w:tcW w:w="2340" w:type="dxa"/>
            <w:vMerge/>
          </w:tcPr>
          <w:p w:rsidR="002B1DFB" w:rsidRPr="00BC1B7C" w:rsidRDefault="002B1DFB" w:rsidP="00BC1B7C">
            <w:pPr>
              <w:jc w:val="center"/>
              <w:rPr>
                <w:sz w:val="20"/>
                <w:szCs w:val="20"/>
              </w:rPr>
            </w:pPr>
          </w:p>
        </w:tc>
        <w:tc>
          <w:tcPr>
            <w:tcW w:w="900" w:type="dxa"/>
            <w:vMerge/>
          </w:tcPr>
          <w:p w:rsidR="002B1DFB" w:rsidRPr="00BC1B7C" w:rsidRDefault="002B1DFB" w:rsidP="00BC1B7C">
            <w:pPr>
              <w:jc w:val="center"/>
              <w:rPr>
                <w:sz w:val="20"/>
                <w:szCs w:val="20"/>
              </w:rPr>
            </w:pPr>
          </w:p>
        </w:tc>
        <w:tc>
          <w:tcPr>
            <w:tcW w:w="795" w:type="dxa"/>
            <w:vMerge/>
          </w:tcPr>
          <w:p w:rsidR="002B1DFB" w:rsidRPr="00BC1B7C" w:rsidRDefault="002B1DFB" w:rsidP="00BC1B7C">
            <w:pPr>
              <w:jc w:val="center"/>
              <w:rPr>
                <w:sz w:val="20"/>
                <w:szCs w:val="20"/>
              </w:rPr>
            </w:pPr>
          </w:p>
        </w:tc>
        <w:tc>
          <w:tcPr>
            <w:tcW w:w="822" w:type="dxa"/>
            <w:vMerge/>
          </w:tcPr>
          <w:p w:rsidR="002B1DFB" w:rsidRPr="00BC1B7C" w:rsidRDefault="002B1DFB" w:rsidP="00BC1B7C">
            <w:pPr>
              <w:jc w:val="center"/>
              <w:rPr>
                <w:sz w:val="20"/>
                <w:szCs w:val="20"/>
              </w:rPr>
            </w:pPr>
          </w:p>
        </w:tc>
        <w:tc>
          <w:tcPr>
            <w:tcW w:w="1966" w:type="dxa"/>
            <w:vMerge/>
          </w:tcPr>
          <w:p w:rsidR="002B1DFB" w:rsidRPr="00BC1B7C" w:rsidRDefault="002B1DFB" w:rsidP="00BC1B7C">
            <w:pPr>
              <w:jc w:val="center"/>
              <w:rPr>
                <w:sz w:val="20"/>
                <w:szCs w:val="20"/>
              </w:rPr>
            </w:pPr>
          </w:p>
        </w:tc>
      </w:tr>
      <w:tr w:rsidR="002B1DFB" w:rsidRPr="00BC1B7C" w:rsidTr="00F14A59">
        <w:trPr>
          <w:trHeight w:val="245"/>
          <w:jc w:val="center"/>
        </w:trPr>
        <w:tc>
          <w:tcPr>
            <w:tcW w:w="648" w:type="dxa"/>
            <w:vMerge w:val="restart"/>
          </w:tcPr>
          <w:p w:rsidR="002B1DFB" w:rsidRPr="00BC1B7C" w:rsidRDefault="002B1DFB"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4.1.1</w:t>
            </w:r>
          </w:p>
        </w:tc>
        <w:tc>
          <w:tcPr>
            <w:tcW w:w="2098" w:type="dxa"/>
            <w:vMerge w:val="restart"/>
          </w:tcPr>
          <w:p w:rsidR="002B1DFB" w:rsidRPr="00B30ECA" w:rsidRDefault="002B1DFB" w:rsidP="00BC1B7C">
            <w:pPr>
              <w:pStyle w:val="af9"/>
              <w:rPr>
                <w:rFonts w:eastAsia="Times New Roman"/>
                <w:sz w:val="20"/>
                <w:szCs w:val="20"/>
                <w:lang w:eastAsia="ar-SA"/>
              </w:rPr>
            </w:pPr>
            <w:r>
              <w:rPr>
                <w:rFonts w:eastAsia="Times New Roman"/>
                <w:sz w:val="20"/>
                <w:szCs w:val="20"/>
                <w:lang w:eastAsia="ar-SA"/>
              </w:rPr>
              <w:t>Мероприятие</w:t>
            </w:r>
          </w:p>
          <w:p w:rsidR="002B1DFB" w:rsidRPr="00BC1B7C" w:rsidRDefault="002B1DFB" w:rsidP="00BC1B7C">
            <w:pPr>
              <w:rPr>
                <w:sz w:val="20"/>
                <w:szCs w:val="20"/>
              </w:rPr>
            </w:pPr>
            <w:r>
              <w:rPr>
                <w:sz w:val="20"/>
                <w:szCs w:val="20"/>
                <w:lang w:eastAsia="ar-SA"/>
              </w:rPr>
              <w:t>«</w:t>
            </w:r>
            <w:r w:rsidRPr="00BC1B7C">
              <w:rPr>
                <w:sz w:val="20"/>
                <w:szCs w:val="20"/>
                <w:lang w:eastAsia="ar-SA"/>
              </w:rPr>
              <w:t xml:space="preserve">Последовательное снижение рисков </w:t>
            </w:r>
            <w:r w:rsidRPr="00BC1B7C">
              <w:rPr>
                <w:sz w:val="20"/>
                <w:szCs w:val="20"/>
                <w:lang w:eastAsia="ar-SA"/>
              </w:rPr>
              <w:lastRenderedPageBreak/>
              <w:t>чрезвычайных ситуаций от угроз природного и техногенного характера</w:t>
            </w:r>
            <w:r>
              <w:rPr>
                <w:sz w:val="20"/>
                <w:szCs w:val="20"/>
                <w:lang w:eastAsia="ar-SA"/>
              </w:rPr>
              <w:t>»</w:t>
            </w:r>
          </w:p>
        </w:tc>
        <w:tc>
          <w:tcPr>
            <w:tcW w:w="1163" w:type="dxa"/>
            <w:vMerge/>
          </w:tcPr>
          <w:p w:rsidR="002B1DFB" w:rsidRPr="00BC1B7C" w:rsidRDefault="002B1DFB" w:rsidP="00BC1B7C">
            <w:pPr>
              <w:rPr>
                <w:sz w:val="20"/>
                <w:szCs w:val="20"/>
              </w:rPr>
            </w:pPr>
          </w:p>
        </w:tc>
        <w:tc>
          <w:tcPr>
            <w:tcW w:w="1559" w:type="dxa"/>
          </w:tcPr>
          <w:p w:rsidR="002B1DFB" w:rsidRDefault="002B1DFB" w:rsidP="00BC1B7C">
            <w:pPr>
              <w:pStyle w:val="49"/>
              <w:spacing w:after="0" w:line="240" w:lineRule="auto"/>
              <w:ind w:left="0"/>
              <w:rPr>
                <w:rFonts w:ascii="Times New Roman" w:hAnsi="Times New Roman"/>
                <w:sz w:val="20"/>
                <w:szCs w:val="20"/>
              </w:rPr>
            </w:pPr>
            <w:r w:rsidRPr="00B30ECA">
              <w:rPr>
                <w:rFonts w:ascii="Times New Roman" w:hAnsi="Times New Roman"/>
                <w:sz w:val="20"/>
                <w:szCs w:val="20"/>
              </w:rPr>
              <w:t>Всего</w:t>
            </w:r>
          </w:p>
          <w:p w:rsidR="00B14888" w:rsidRDefault="00B14888" w:rsidP="00BC1B7C">
            <w:pPr>
              <w:pStyle w:val="49"/>
              <w:spacing w:after="0" w:line="240" w:lineRule="auto"/>
              <w:ind w:left="0"/>
              <w:rPr>
                <w:rFonts w:ascii="Times New Roman" w:hAnsi="Times New Roman"/>
                <w:sz w:val="20"/>
                <w:szCs w:val="20"/>
              </w:rPr>
            </w:pPr>
          </w:p>
          <w:p w:rsidR="00B14888" w:rsidRPr="00B30ECA" w:rsidRDefault="00B14888" w:rsidP="00BC1B7C">
            <w:pPr>
              <w:pStyle w:val="49"/>
              <w:spacing w:after="0" w:line="240" w:lineRule="auto"/>
              <w:ind w:left="0"/>
              <w:rPr>
                <w:rFonts w:ascii="Times New Roman" w:hAnsi="Times New Roman"/>
                <w:sz w:val="20"/>
                <w:szCs w:val="20"/>
              </w:rPr>
            </w:pPr>
          </w:p>
        </w:tc>
        <w:tc>
          <w:tcPr>
            <w:tcW w:w="1417" w:type="dxa"/>
            <w:shd w:val="clear" w:color="auto" w:fill="auto"/>
          </w:tcPr>
          <w:p w:rsidR="002B1DFB" w:rsidRPr="00BC1B7C" w:rsidRDefault="002B1DFB"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1897,6   </w:t>
            </w:r>
          </w:p>
        </w:tc>
        <w:tc>
          <w:tcPr>
            <w:tcW w:w="1180" w:type="dxa"/>
            <w:shd w:val="clear" w:color="auto" w:fill="auto"/>
          </w:tcPr>
          <w:p w:rsidR="002B1DFB" w:rsidRPr="00BC1B7C" w:rsidRDefault="002B1DFB" w:rsidP="00BC1B7C">
            <w:pPr>
              <w:pStyle w:val="49"/>
              <w:spacing w:after="0" w:line="240" w:lineRule="auto"/>
              <w:ind w:left="0"/>
              <w:jc w:val="center"/>
              <w:rPr>
                <w:rFonts w:ascii="Times New Roman" w:hAnsi="Times New Roman"/>
                <w:sz w:val="20"/>
                <w:szCs w:val="20"/>
              </w:rPr>
            </w:pPr>
            <w:r w:rsidRPr="00BC1B7C">
              <w:rPr>
                <w:rFonts w:ascii="Times New Roman" w:hAnsi="Times New Roman"/>
                <w:sz w:val="20"/>
                <w:szCs w:val="20"/>
              </w:rPr>
              <w:t xml:space="preserve">1897,6   </w:t>
            </w:r>
          </w:p>
        </w:tc>
        <w:tc>
          <w:tcPr>
            <w:tcW w:w="1260" w:type="dxa"/>
            <w:vMerge w:val="restart"/>
          </w:tcPr>
          <w:p w:rsidR="002B1DFB" w:rsidRPr="00BC1B7C" w:rsidRDefault="002B1DFB" w:rsidP="00BC1B7C">
            <w:pPr>
              <w:jc w:val="center"/>
              <w:rPr>
                <w:sz w:val="20"/>
                <w:szCs w:val="20"/>
              </w:rPr>
            </w:pPr>
          </w:p>
        </w:tc>
        <w:tc>
          <w:tcPr>
            <w:tcW w:w="2340" w:type="dxa"/>
            <w:vMerge w:val="restart"/>
          </w:tcPr>
          <w:p w:rsidR="002B1DFB" w:rsidRPr="00BC1B7C" w:rsidRDefault="002B1DFB" w:rsidP="00BC1B7C">
            <w:pPr>
              <w:pStyle w:val="af9"/>
              <w:rPr>
                <w:sz w:val="20"/>
                <w:szCs w:val="20"/>
              </w:rPr>
            </w:pPr>
            <w:r w:rsidRPr="00BC1B7C">
              <w:rPr>
                <w:rFonts w:eastAsia="Times New Roman"/>
                <w:sz w:val="20"/>
                <w:szCs w:val="20"/>
                <w:lang w:eastAsia="ar-SA"/>
              </w:rPr>
              <w:t>Оснащенность У</w:t>
            </w:r>
            <w:r>
              <w:rPr>
                <w:rFonts w:eastAsia="Times New Roman"/>
                <w:sz w:val="20"/>
                <w:szCs w:val="20"/>
                <w:lang w:eastAsia="ar-SA"/>
              </w:rPr>
              <w:t>правления мате-</w:t>
            </w:r>
            <w:proofErr w:type="spellStart"/>
            <w:r>
              <w:rPr>
                <w:rFonts w:eastAsia="Times New Roman"/>
                <w:sz w:val="20"/>
                <w:szCs w:val="20"/>
                <w:lang w:eastAsia="ar-SA"/>
              </w:rPr>
              <w:t>риально</w:t>
            </w:r>
            <w:proofErr w:type="spellEnd"/>
            <w:r>
              <w:rPr>
                <w:rFonts w:eastAsia="Times New Roman"/>
                <w:sz w:val="20"/>
                <w:szCs w:val="20"/>
                <w:lang w:eastAsia="ar-SA"/>
              </w:rPr>
              <w:t>-техничес</w:t>
            </w:r>
            <w:r w:rsidRPr="00BC1B7C">
              <w:rPr>
                <w:rFonts w:eastAsia="Times New Roman"/>
                <w:sz w:val="20"/>
                <w:szCs w:val="20"/>
                <w:lang w:eastAsia="ar-SA"/>
              </w:rPr>
              <w:t xml:space="preserve">кими </w:t>
            </w:r>
            <w:r w:rsidRPr="00BC1B7C">
              <w:rPr>
                <w:rFonts w:eastAsia="Times New Roman"/>
                <w:sz w:val="20"/>
                <w:szCs w:val="20"/>
                <w:lang w:eastAsia="ar-SA"/>
              </w:rPr>
              <w:lastRenderedPageBreak/>
              <w:t>средствами и оборудованием, необходимым для ликвидации ЧС и оказания помощи пострадавшим (в том числе при пожа</w:t>
            </w:r>
            <w:r>
              <w:rPr>
                <w:rFonts w:eastAsia="Times New Roman"/>
                <w:sz w:val="20"/>
                <w:szCs w:val="20"/>
                <w:lang w:eastAsia="ar-SA"/>
              </w:rPr>
              <w:t>рах, на водных объектах, в доро</w:t>
            </w:r>
            <w:r w:rsidRPr="00BC1B7C">
              <w:rPr>
                <w:rFonts w:eastAsia="Times New Roman"/>
                <w:sz w:val="20"/>
                <w:szCs w:val="20"/>
                <w:lang w:eastAsia="ar-SA"/>
              </w:rPr>
              <w:t>жно-транспортных происшествиях)</w:t>
            </w:r>
          </w:p>
        </w:tc>
        <w:tc>
          <w:tcPr>
            <w:tcW w:w="900" w:type="dxa"/>
            <w:vMerge w:val="restart"/>
          </w:tcPr>
          <w:p w:rsidR="002B1DFB" w:rsidRPr="00BC1B7C" w:rsidRDefault="002B1DFB" w:rsidP="00BC1B7C">
            <w:pPr>
              <w:pStyle w:val="af9"/>
              <w:jc w:val="center"/>
              <w:rPr>
                <w:sz w:val="20"/>
                <w:szCs w:val="20"/>
              </w:rPr>
            </w:pPr>
            <w:r w:rsidRPr="00BC1B7C">
              <w:rPr>
                <w:rFonts w:eastAsia="Times New Roman"/>
                <w:sz w:val="20"/>
                <w:szCs w:val="20"/>
                <w:lang w:eastAsia="ar-SA"/>
              </w:rPr>
              <w:lastRenderedPageBreak/>
              <w:t>%</w:t>
            </w: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30ECA">
            <w:pPr>
              <w:rPr>
                <w:sz w:val="20"/>
                <w:szCs w:val="20"/>
              </w:rPr>
            </w:pPr>
          </w:p>
        </w:tc>
        <w:tc>
          <w:tcPr>
            <w:tcW w:w="795" w:type="dxa"/>
            <w:vMerge w:val="restart"/>
          </w:tcPr>
          <w:p w:rsidR="002B1DFB" w:rsidRPr="00BC1B7C" w:rsidRDefault="002B1DFB" w:rsidP="00BC1B7C">
            <w:pPr>
              <w:pStyle w:val="af9"/>
              <w:jc w:val="center"/>
              <w:rPr>
                <w:sz w:val="20"/>
                <w:szCs w:val="20"/>
              </w:rPr>
            </w:pPr>
            <w:r w:rsidRPr="00BC1B7C">
              <w:rPr>
                <w:rFonts w:eastAsia="Times New Roman"/>
                <w:sz w:val="20"/>
                <w:szCs w:val="20"/>
                <w:lang w:eastAsia="ar-SA"/>
              </w:rPr>
              <w:lastRenderedPageBreak/>
              <w:t>87</w:t>
            </w: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30ECA">
            <w:pPr>
              <w:rPr>
                <w:sz w:val="20"/>
                <w:szCs w:val="20"/>
              </w:rPr>
            </w:pPr>
          </w:p>
        </w:tc>
        <w:tc>
          <w:tcPr>
            <w:tcW w:w="822" w:type="dxa"/>
            <w:vMerge w:val="restart"/>
          </w:tcPr>
          <w:p w:rsidR="002B1DFB" w:rsidRPr="00BC1B7C" w:rsidRDefault="002B1DFB" w:rsidP="00BC1B7C">
            <w:pPr>
              <w:pStyle w:val="af9"/>
              <w:jc w:val="center"/>
              <w:rPr>
                <w:sz w:val="20"/>
                <w:szCs w:val="20"/>
              </w:rPr>
            </w:pPr>
            <w:r w:rsidRPr="00BC1B7C">
              <w:rPr>
                <w:rFonts w:eastAsia="Times New Roman"/>
                <w:sz w:val="20"/>
                <w:szCs w:val="20"/>
                <w:lang w:eastAsia="ar-SA"/>
              </w:rPr>
              <w:lastRenderedPageBreak/>
              <w:t>87</w:t>
            </w: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C1B7C">
            <w:pPr>
              <w:pStyle w:val="af9"/>
              <w:jc w:val="center"/>
              <w:rPr>
                <w:rFonts w:eastAsia="Times New Roman"/>
                <w:sz w:val="20"/>
                <w:szCs w:val="20"/>
                <w:lang w:eastAsia="ar-SA"/>
              </w:rPr>
            </w:pPr>
          </w:p>
          <w:p w:rsidR="002B1DFB" w:rsidRPr="00BC1B7C" w:rsidRDefault="002B1DFB" w:rsidP="00B30ECA">
            <w:pPr>
              <w:rPr>
                <w:sz w:val="20"/>
                <w:szCs w:val="20"/>
              </w:rPr>
            </w:pPr>
          </w:p>
        </w:tc>
        <w:tc>
          <w:tcPr>
            <w:tcW w:w="1966" w:type="dxa"/>
            <w:vMerge w:val="restart"/>
          </w:tcPr>
          <w:p w:rsidR="002B1DFB" w:rsidRPr="00BC1B7C" w:rsidRDefault="002B1DFB" w:rsidP="00BC1B7C">
            <w:pPr>
              <w:jc w:val="center"/>
              <w:rPr>
                <w:sz w:val="20"/>
                <w:szCs w:val="20"/>
              </w:rPr>
            </w:pPr>
          </w:p>
        </w:tc>
      </w:tr>
      <w:tr w:rsidR="002B1DFB" w:rsidRPr="00BC1B7C" w:rsidTr="00F14A59">
        <w:trPr>
          <w:trHeight w:val="830"/>
          <w:jc w:val="center"/>
        </w:trPr>
        <w:tc>
          <w:tcPr>
            <w:tcW w:w="648" w:type="dxa"/>
            <w:vMerge/>
          </w:tcPr>
          <w:p w:rsidR="002B1DFB" w:rsidRPr="00BC1B7C" w:rsidRDefault="002B1DFB" w:rsidP="00BC1B7C">
            <w:pPr>
              <w:jc w:val="center"/>
              <w:rPr>
                <w:sz w:val="20"/>
                <w:szCs w:val="20"/>
              </w:rPr>
            </w:pPr>
          </w:p>
        </w:tc>
        <w:tc>
          <w:tcPr>
            <w:tcW w:w="2098" w:type="dxa"/>
            <w:vMerge/>
          </w:tcPr>
          <w:p w:rsidR="002B1DFB" w:rsidRPr="00BC1B7C" w:rsidRDefault="002B1DFB" w:rsidP="00BC1B7C">
            <w:pPr>
              <w:rPr>
                <w:i/>
                <w:sz w:val="20"/>
                <w:szCs w:val="20"/>
              </w:rPr>
            </w:pPr>
          </w:p>
        </w:tc>
        <w:tc>
          <w:tcPr>
            <w:tcW w:w="1163" w:type="dxa"/>
            <w:vMerge/>
          </w:tcPr>
          <w:p w:rsidR="002B1DFB" w:rsidRPr="00BC1B7C" w:rsidRDefault="002B1DFB" w:rsidP="00BC1B7C">
            <w:pPr>
              <w:rPr>
                <w:sz w:val="20"/>
                <w:szCs w:val="20"/>
              </w:rPr>
            </w:pPr>
          </w:p>
        </w:tc>
        <w:tc>
          <w:tcPr>
            <w:tcW w:w="1559" w:type="dxa"/>
          </w:tcPr>
          <w:p w:rsidR="002B1DFB" w:rsidRPr="00BC1B7C" w:rsidRDefault="002B1DFB" w:rsidP="00BC1B7C">
            <w:pPr>
              <w:rPr>
                <w:sz w:val="20"/>
                <w:szCs w:val="20"/>
              </w:rPr>
            </w:pPr>
            <w:r w:rsidRPr="00BC1B7C">
              <w:rPr>
                <w:sz w:val="20"/>
                <w:szCs w:val="20"/>
              </w:rPr>
              <w:t>бюджетные ассигнования</w:t>
            </w:r>
          </w:p>
          <w:p w:rsidR="002B1DFB" w:rsidRPr="00BC1B7C" w:rsidRDefault="002B1DFB" w:rsidP="00BC1B7C">
            <w:pPr>
              <w:rPr>
                <w:sz w:val="20"/>
                <w:szCs w:val="20"/>
              </w:rPr>
            </w:pPr>
            <w:r w:rsidRPr="00BC1B7C">
              <w:rPr>
                <w:sz w:val="20"/>
                <w:szCs w:val="20"/>
              </w:rPr>
              <w:t>всего,</w:t>
            </w:r>
          </w:p>
          <w:p w:rsidR="002B1DFB" w:rsidRPr="00BC1B7C" w:rsidRDefault="002B1DFB" w:rsidP="00BC1B7C">
            <w:pPr>
              <w:rPr>
                <w:sz w:val="20"/>
                <w:szCs w:val="20"/>
              </w:rPr>
            </w:pPr>
            <w:r w:rsidRPr="00BC1B7C">
              <w:rPr>
                <w:i/>
                <w:sz w:val="20"/>
                <w:szCs w:val="20"/>
              </w:rPr>
              <w:t>в том числе:</w:t>
            </w:r>
          </w:p>
        </w:tc>
        <w:tc>
          <w:tcPr>
            <w:tcW w:w="1417" w:type="dxa"/>
            <w:shd w:val="clear" w:color="auto" w:fill="auto"/>
          </w:tcPr>
          <w:p w:rsidR="002B1DFB" w:rsidRPr="00BC1B7C" w:rsidRDefault="002B1DFB" w:rsidP="00BC1B7C">
            <w:pPr>
              <w:jc w:val="center"/>
              <w:rPr>
                <w:sz w:val="20"/>
                <w:szCs w:val="20"/>
              </w:rPr>
            </w:pPr>
            <w:r w:rsidRPr="00BC1B7C">
              <w:rPr>
                <w:sz w:val="20"/>
                <w:szCs w:val="20"/>
              </w:rPr>
              <w:t>1897,6</w:t>
            </w:r>
          </w:p>
        </w:tc>
        <w:tc>
          <w:tcPr>
            <w:tcW w:w="1180" w:type="dxa"/>
            <w:shd w:val="clear" w:color="auto" w:fill="auto"/>
          </w:tcPr>
          <w:p w:rsidR="002B1DFB" w:rsidRPr="00BC1B7C" w:rsidRDefault="002B1DFB" w:rsidP="00BC1B7C">
            <w:pPr>
              <w:jc w:val="center"/>
              <w:rPr>
                <w:sz w:val="20"/>
                <w:szCs w:val="20"/>
              </w:rPr>
            </w:pPr>
            <w:r w:rsidRPr="00BC1B7C">
              <w:rPr>
                <w:sz w:val="20"/>
                <w:szCs w:val="20"/>
              </w:rPr>
              <w:t>1897,6</w:t>
            </w:r>
          </w:p>
        </w:tc>
        <w:tc>
          <w:tcPr>
            <w:tcW w:w="1260" w:type="dxa"/>
            <w:vMerge/>
          </w:tcPr>
          <w:p w:rsidR="002B1DFB" w:rsidRPr="00BC1B7C" w:rsidRDefault="002B1DFB" w:rsidP="00BC1B7C">
            <w:pPr>
              <w:jc w:val="center"/>
              <w:rPr>
                <w:sz w:val="20"/>
                <w:szCs w:val="20"/>
              </w:rPr>
            </w:pPr>
          </w:p>
        </w:tc>
        <w:tc>
          <w:tcPr>
            <w:tcW w:w="2340" w:type="dxa"/>
            <w:vMerge/>
          </w:tcPr>
          <w:p w:rsidR="002B1DFB" w:rsidRPr="00BC1B7C" w:rsidRDefault="002B1DFB" w:rsidP="00BC1B7C">
            <w:pPr>
              <w:jc w:val="center"/>
              <w:rPr>
                <w:sz w:val="20"/>
                <w:szCs w:val="20"/>
              </w:rPr>
            </w:pPr>
          </w:p>
        </w:tc>
        <w:tc>
          <w:tcPr>
            <w:tcW w:w="900" w:type="dxa"/>
            <w:vMerge/>
          </w:tcPr>
          <w:p w:rsidR="002B1DFB" w:rsidRPr="00BC1B7C" w:rsidRDefault="002B1DFB" w:rsidP="00BC1B7C">
            <w:pPr>
              <w:jc w:val="center"/>
              <w:rPr>
                <w:sz w:val="20"/>
                <w:szCs w:val="20"/>
              </w:rPr>
            </w:pPr>
          </w:p>
        </w:tc>
        <w:tc>
          <w:tcPr>
            <w:tcW w:w="795" w:type="dxa"/>
            <w:vMerge/>
          </w:tcPr>
          <w:p w:rsidR="002B1DFB" w:rsidRPr="00BC1B7C" w:rsidRDefault="002B1DFB" w:rsidP="00BC1B7C">
            <w:pPr>
              <w:jc w:val="center"/>
              <w:rPr>
                <w:sz w:val="20"/>
                <w:szCs w:val="20"/>
              </w:rPr>
            </w:pPr>
          </w:p>
        </w:tc>
        <w:tc>
          <w:tcPr>
            <w:tcW w:w="822" w:type="dxa"/>
            <w:vMerge/>
          </w:tcPr>
          <w:p w:rsidR="002B1DFB" w:rsidRPr="00BC1B7C" w:rsidRDefault="002B1DFB" w:rsidP="00BC1B7C">
            <w:pPr>
              <w:jc w:val="center"/>
              <w:rPr>
                <w:sz w:val="20"/>
                <w:szCs w:val="20"/>
              </w:rPr>
            </w:pPr>
          </w:p>
        </w:tc>
        <w:tc>
          <w:tcPr>
            <w:tcW w:w="1966" w:type="dxa"/>
            <w:vMerge/>
          </w:tcPr>
          <w:p w:rsidR="002B1DFB" w:rsidRPr="00BC1B7C" w:rsidRDefault="002B1DFB" w:rsidP="00BC1B7C">
            <w:pPr>
              <w:jc w:val="center"/>
              <w:rPr>
                <w:sz w:val="20"/>
                <w:szCs w:val="20"/>
              </w:rPr>
            </w:pPr>
          </w:p>
        </w:tc>
      </w:tr>
      <w:tr w:rsidR="002B1DFB" w:rsidRPr="00BC1B7C" w:rsidTr="00B14888">
        <w:trPr>
          <w:trHeight w:val="1415"/>
          <w:jc w:val="center"/>
        </w:trPr>
        <w:tc>
          <w:tcPr>
            <w:tcW w:w="648" w:type="dxa"/>
            <w:vMerge/>
          </w:tcPr>
          <w:p w:rsidR="002B1DFB" w:rsidRPr="00BC1B7C" w:rsidRDefault="002B1DFB" w:rsidP="00BC1B7C">
            <w:pPr>
              <w:jc w:val="center"/>
              <w:rPr>
                <w:sz w:val="20"/>
                <w:szCs w:val="20"/>
              </w:rPr>
            </w:pPr>
          </w:p>
        </w:tc>
        <w:tc>
          <w:tcPr>
            <w:tcW w:w="2098" w:type="dxa"/>
            <w:vMerge/>
          </w:tcPr>
          <w:p w:rsidR="002B1DFB" w:rsidRPr="00BC1B7C" w:rsidRDefault="002B1DFB" w:rsidP="00BC1B7C">
            <w:pPr>
              <w:rPr>
                <w:i/>
                <w:sz w:val="20"/>
                <w:szCs w:val="20"/>
              </w:rPr>
            </w:pPr>
          </w:p>
        </w:tc>
        <w:tc>
          <w:tcPr>
            <w:tcW w:w="1163" w:type="dxa"/>
            <w:vMerge/>
          </w:tcPr>
          <w:p w:rsidR="002B1DFB" w:rsidRPr="00BC1B7C" w:rsidRDefault="002B1DFB" w:rsidP="00BC1B7C">
            <w:pPr>
              <w:rPr>
                <w:sz w:val="20"/>
                <w:szCs w:val="20"/>
              </w:rPr>
            </w:pPr>
          </w:p>
        </w:tc>
        <w:tc>
          <w:tcPr>
            <w:tcW w:w="1559" w:type="dxa"/>
            <w:vMerge w:val="restart"/>
          </w:tcPr>
          <w:p w:rsidR="002B1DFB" w:rsidRPr="00BC1B7C" w:rsidRDefault="002B1DFB" w:rsidP="00BC1B7C">
            <w:pPr>
              <w:rPr>
                <w:sz w:val="20"/>
                <w:szCs w:val="20"/>
              </w:rPr>
            </w:pPr>
            <w:r w:rsidRPr="00BC1B7C">
              <w:rPr>
                <w:sz w:val="20"/>
                <w:szCs w:val="20"/>
              </w:rPr>
              <w:t>- бюджет городского округа Кинешма</w:t>
            </w:r>
          </w:p>
        </w:tc>
        <w:tc>
          <w:tcPr>
            <w:tcW w:w="1417" w:type="dxa"/>
            <w:vMerge w:val="restart"/>
            <w:shd w:val="clear" w:color="auto" w:fill="auto"/>
          </w:tcPr>
          <w:p w:rsidR="002B1DFB" w:rsidRPr="00BC1B7C" w:rsidRDefault="002B1DFB" w:rsidP="00BC1B7C">
            <w:pPr>
              <w:jc w:val="center"/>
              <w:rPr>
                <w:sz w:val="20"/>
                <w:szCs w:val="20"/>
              </w:rPr>
            </w:pPr>
            <w:r w:rsidRPr="00BC1B7C">
              <w:rPr>
                <w:sz w:val="20"/>
                <w:szCs w:val="20"/>
              </w:rPr>
              <w:t>1897,6</w:t>
            </w:r>
          </w:p>
        </w:tc>
        <w:tc>
          <w:tcPr>
            <w:tcW w:w="1180" w:type="dxa"/>
            <w:vMerge w:val="restart"/>
            <w:shd w:val="clear" w:color="auto" w:fill="auto"/>
          </w:tcPr>
          <w:p w:rsidR="002B1DFB" w:rsidRPr="00BC1B7C" w:rsidRDefault="002B1DFB" w:rsidP="00BC1B7C">
            <w:pPr>
              <w:jc w:val="center"/>
              <w:rPr>
                <w:sz w:val="20"/>
                <w:szCs w:val="20"/>
              </w:rPr>
            </w:pPr>
            <w:r w:rsidRPr="00BC1B7C">
              <w:rPr>
                <w:sz w:val="20"/>
                <w:szCs w:val="20"/>
              </w:rPr>
              <w:t>1897,6</w:t>
            </w:r>
          </w:p>
        </w:tc>
        <w:tc>
          <w:tcPr>
            <w:tcW w:w="1260" w:type="dxa"/>
            <w:vMerge/>
          </w:tcPr>
          <w:p w:rsidR="002B1DFB" w:rsidRPr="00BC1B7C" w:rsidRDefault="002B1DFB" w:rsidP="00BC1B7C">
            <w:pPr>
              <w:jc w:val="center"/>
              <w:rPr>
                <w:sz w:val="20"/>
                <w:szCs w:val="20"/>
                <w:lang w:val="en-US"/>
              </w:rPr>
            </w:pPr>
          </w:p>
        </w:tc>
        <w:tc>
          <w:tcPr>
            <w:tcW w:w="2340" w:type="dxa"/>
            <w:vMerge/>
          </w:tcPr>
          <w:p w:rsidR="002B1DFB" w:rsidRPr="00BC1B7C" w:rsidRDefault="002B1DFB" w:rsidP="00BC1B7C">
            <w:pPr>
              <w:jc w:val="center"/>
              <w:rPr>
                <w:sz w:val="20"/>
                <w:szCs w:val="20"/>
              </w:rPr>
            </w:pPr>
          </w:p>
        </w:tc>
        <w:tc>
          <w:tcPr>
            <w:tcW w:w="900" w:type="dxa"/>
            <w:vMerge/>
          </w:tcPr>
          <w:p w:rsidR="002B1DFB" w:rsidRPr="00BC1B7C" w:rsidRDefault="002B1DFB" w:rsidP="00BC1B7C">
            <w:pPr>
              <w:jc w:val="center"/>
              <w:rPr>
                <w:sz w:val="20"/>
                <w:szCs w:val="20"/>
              </w:rPr>
            </w:pPr>
          </w:p>
        </w:tc>
        <w:tc>
          <w:tcPr>
            <w:tcW w:w="795" w:type="dxa"/>
            <w:vMerge/>
          </w:tcPr>
          <w:p w:rsidR="002B1DFB" w:rsidRPr="00BC1B7C" w:rsidRDefault="002B1DFB" w:rsidP="00BC1B7C">
            <w:pPr>
              <w:jc w:val="center"/>
              <w:rPr>
                <w:sz w:val="20"/>
                <w:szCs w:val="20"/>
              </w:rPr>
            </w:pPr>
          </w:p>
        </w:tc>
        <w:tc>
          <w:tcPr>
            <w:tcW w:w="822" w:type="dxa"/>
            <w:vMerge/>
          </w:tcPr>
          <w:p w:rsidR="002B1DFB" w:rsidRPr="00BC1B7C" w:rsidRDefault="002B1DFB" w:rsidP="00BC1B7C">
            <w:pPr>
              <w:jc w:val="center"/>
              <w:rPr>
                <w:sz w:val="20"/>
                <w:szCs w:val="20"/>
              </w:rPr>
            </w:pPr>
          </w:p>
        </w:tc>
        <w:tc>
          <w:tcPr>
            <w:tcW w:w="1966" w:type="dxa"/>
            <w:vMerge/>
          </w:tcPr>
          <w:p w:rsidR="002B1DFB" w:rsidRPr="00BC1B7C" w:rsidRDefault="002B1DFB" w:rsidP="00BC1B7C">
            <w:pPr>
              <w:jc w:val="center"/>
              <w:rPr>
                <w:sz w:val="20"/>
                <w:szCs w:val="20"/>
              </w:rPr>
            </w:pPr>
          </w:p>
        </w:tc>
      </w:tr>
      <w:tr w:rsidR="002B1DFB" w:rsidRPr="00BC1B7C" w:rsidTr="00B30ECA">
        <w:trPr>
          <w:trHeight w:val="960"/>
          <w:jc w:val="center"/>
        </w:trPr>
        <w:tc>
          <w:tcPr>
            <w:tcW w:w="648" w:type="dxa"/>
            <w:vMerge/>
          </w:tcPr>
          <w:p w:rsidR="002B1DFB" w:rsidRPr="00BC1B7C" w:rsidRDefault="002B1DFB" w:rsidP="00BC1B7C">
            <w:pPr>
              <w:jc w:val="center"/>
              <w:rPr>
                <w:sz w:val="20"/>
                <w:szCs w:val="20"/>
              </w:rPr>
            </w:pPr>
          </w:p>
        </w:tc>
        <w:tc>
          <w:tcPr>
            <w:tcW w:w="2098" w:type="dxa"/>
            <w:vMerge/>
          </w:tcPr>
          <w:p w:rsidR="002B1DFB" w:rsidRPr="00BC1B7C" w:rsidRDefault="002B1DFB" w:rsidP="00BC1B7C">
            <w:pPr>
              <w:rPr>
                <w:i/>
                <w:sz w:val="20"/>
                <w:szCs w:val="20"/>
              </w:rPr>
            </w:pPr>
          </w:p>
        </w:tc>
        <w:tc>
          <w:tcPr>
            <w:tcW w:w="1163" w:type="dxa"/>
            <w:vMerge/>
          </w:tcPr>
          <w:p w:rsidR="002B1DFB" w:rsidRPr="00BC1B7C" w:rsidRDefault="002B1DFB" w:rsidP="00BC1B7C">
            <w:pPr>
              <w:rPr>
                <w:sz w:val="20"/>
                <w:szCs w:val="20"/>
              </w:rPr>
            </w:pPr>
          </w:p>
        </w:tc>
        <w:tc>
          <w:tcPr>
            <w:tcW w:w="1559" w:type="dxa"/>
            <w:vMerge/>
          </w:tcPr>
          <w:p w:rsidR="002B1DFB" w:rsidRPr="00BC1B7C" w:rsidRDefault="002B1DFB" w:rsidP="00BC1B7C">
            <w:pPr>
              <w:rPr>
                <w:sz w:val="20"/>
                <w:szCs w:val="20"/>
              </w:rPr>
            </w:pPr>
          </w:p>
        </w:tc>
        <w:tc>
          <w:tcPr>
            <w:tcW w:w="1417" w:type="dxa"/>
            <w:vMerge/>
            <w:shd w:val="clear" w:color="auto" w:fill="auto"/>
          </w:tcPr>
          <w:p w:rsidR="002B1DFB" w:rsidRPr="00BC1B7C" w:rsidRDefault="002B1DFB" w:rsidP="00BC1B7C">
            <w:pPr>
              <w:jc w:val="center"/>
              <w:rPr>
                <w:sz w:val="20"/>
                <w:szCs w:val="20"/>
              </w:rPr>
            </w:pPr>
          </w:p>
        </w:tc>
        <w:tc>
          <w:tcPr>
            <w:tcW w:w="1180" w:type="dxa"/>
            <w:vMerge/>
            <w:shd w:val="clear" w:color="auto" w:fill="auto"/>
          </w:tcPr>
          <w:p w:rsidR="002B1DFB" w:rsidRPr="00BC1B7C" w:rsidRDefault="002B1DFB" w:rsidP="00BC1B7C">
            <w:pPr>
              <w:jc w:val="center"/>
              <w:rPr>
                <w:sz w:val="20"/>
                <w:szCs w:val="20"/>
              </w:rPr>
            </w:pPr>
          </w:p>
        </w:tc>
        <w:tc>
          <w:tcPr>
            <w:tcW w:w="1260" w:type="dxa"/>
            <w:vMerge/>
          </w:tcPr>
          <w:p w:rsidR="002B1DFB" w:rsidRPr="00BC1B7C" w:rsidRDefault="002B1DFB" w:rsidP="00BC1B7C">
            <w:pPr>
              <w:jc w:val="center"/>
              <w:rPr>
                <w:sz w:val="20"/>
                <w:szCs w:val="20"/>
                <w:lang w:val="en-US"/>
              </w:rPr>
            </w:pPr>
          </w:p>
        </w:tc>
        <w:tc>
          <w:tcPr>
            <w:tcW w:w="2340" w:type="dxa"/>
          </w:tcPr>
          <w:p w:rsidR="0062002E" w:rsidRPr="00B14888" w:rsidRDefault="002B1DFB" w:rsidP="00B30ECA">
            <w:pPr>
              <w:pStyle w:val="49"/>
              <w:spacing w:after="0" w:line="240" w:lineRule="auto"/>
              <w:ind w:left="0"/>
              <w:rPr>
                <w:rFonts w:ascii="Times New Roman" w:hAnsi="Times New Roman"/>
                <w:sz w:val="20"/>
                <w:szCs w:val="20"/>
              </w:rPr>
            </w:pPr>
            <w:r>
              <w:rPr>
                <w:rFonts w:ascii="Times New Roman" w:hAnsi="Times New Roman"/>
                <w:sz w:val="20"/>
                <w:szCs w:val="20"/>
              </w:rPr>
              <w:t>Количество спасателей, прошедших профессиональную переаттеста</w:t>
            </w:r>
            <w:r w:rsidRPr="00BC1B7C">
              <w:rPr>
                <w:rFonts w:ascii="Times New Roman" w:hAnsi="Times New Roman"/>
                <w:sz w:val="20"/>
                <w:szCs w:val="20"/>
              </w:rPr>
              <w:t>цию</w:t>
            </w:r>
          </w:p>
        </w:tc>
        <w:tc>
          <w:tcPr>
            <w:tcW w:w="900" w:type="dxa"/>
          </w:tcPr>
          <w:p w:rsidR="002B1DFB" w:rsidRPr="00BC1B7C" w:rsidRDefault="002B1DFB" w:rsidP="00F51DB5">
            <w:pPr>
              <w:jc w:val="center"/>
              <w:rPr>
                <w:sz w:val="20"/>
                <w:szCs w:val="20"/>
              </w:rPr>
            </w:pPr>
            <w:r>
              <w:rPr>
                <w:sz w:val="20"/>
                <w:szCs w:val="20"/>
              </w:rPr>
              <w:t>Чел.</w:t>
            </w:r>
          </w:p>
        </w:tc>
        <w:tc>
          <w:tcPr>
            <w:tcW w:w="795" w:type="dxa"/>
          </w:tcPr>
          <w:p w:rsidR="002B1DFB" w:rsidRPr="00BC1B7C" w:rsidRDefault="002B1DFB" w:rsidP="00F51DB5">
            <w:pPr>
              <w:jc w:val="center"/>
              <w:rPr>
                <w:sz w:val="20"/>
                <w:szCs w:val="20"/>
              </w:rPr>
            </w:pPr>
            <w:r>
              <w:rPr>
                <w:sz w:val="20"/>
                <w:szCs w:val="20"/>
              </w:rPr>
              <w:t>4</w:t>
            </w:r>
          </w:p>
        </w:tc>
        <w:tc>
          <w:tcPr>
            <w:tcW w:w="822" w:type="dxa"/>
          </w:tcPr>
          <w:p w:rsidR="002B1DFB" w:rsidRPr="00BC1B7C" w:rsidRDefault="002B1DFB" w:rsidP="00F51DB5">
            <w:pPr>
              <w:jc w:val="center"/>
              <w:rPr>
                <w:sz w:val="20"/>
                <w:szCs w:val="20"/>
              </w:rPr>
            </w:pPr>
            <w:r>
              <w:rPr>
                <w:sz w:val="20"/>
                <w:szCs w:val="20"/>
              </w:rPr>
              <w:t>4</w:t>
            </w:r>
          </w:p>
        </w:tc>
        <w:tc>
          <w:tcPr>
            <w:tcW w:w="1966" w:type="dxa"/>
            <w:vMerge/>
          </w:tcPr>
          <w:p w:rsidR="002B1DFB" w:rsidRPr="00BC1B7C" w:rsidRDefault="002B1DFB" w:rsidP="00BC1B7C">
            <w:pPr>
              <w:jc w:val="center"/>
              <w:rPr>
                <w:sz w:val="20"/>
                <w:szCs w:val="20"/>
              </w:rPr>
            </w:pPr>
          </w:p>
        </w:tc>
      </w:tr>
      <w:tr w:rsidR="002B1DFB" w:rsidRPr="00BC1B7C" w:rsidTr="00B30ECA">
        <w:trPr>
          <w:trHeight w:val="2250"/>
          <w:jc w:val="center"/>
        </w:trPr>
        <w:tc>
          <w:tcPr>
            <w:tcW w:w="648" w:type="dxa"/>
            <w:vMerge/>
          </w:tcPr>
          <w:p w:rsidR="002B1DFB" w:rsidRPr="00BC1B7C" w:rsidRDefault="002B1DFB" w:rsidP="00BC1B7C">
            <w:pPr>
              <w:jc w:val="center"/>
              <w:rPr>
                <w:sz w:val="20"/>
                <w:szCs w:val="20"/>
              </w:rPr>
            </w:pPr>
          </w:p>
        </w:tc>
        <w:tc>
          <w:tcPr>
            <w:tcW w:w="2098" w:type="dxa"/>
            <w:vMerge/>
          </w:tcPr>
          <w:p w:rsidR="002B1DFB" w:rsidRPr="00BC1B7C" w:rsidRDefault="002B1DFB" w:rsidP="00BC1B7C">
            <w:pPr>
              <w:rPr>
                <w:i/>
                <w:sz w:val="20"/>
                <w:szCs w:val="20"/>
              </w:rPr>
            </w:pPr>
          </w:p>
        </w:tc>
        <w:tc>
          <w:tcPr>
            <w:tcW w:w="1163" w:type="dxa"/>
            <w:vMerge/>
          </w:tcPr>
          <w:p w:rsidR="002B1DFB" w:rsidRPr="00BC1B7C" w:rsidRDefault="002B1DFB" w:rsidP="00BC1B7C">
            <w:pPr>
              <w:rPr>
                <w:sz w:val="20"/>
                <w:szCs w:val="20"/>
              </w:rPr>
            </w:pPr>
          </w:p>
        </w:tc>
        <w:tc>
          <w:tcPr>
            <w:tcW w:w="1559" w:type="dxa"/>
            <w:vMerge/>
          </w:tcPr>
          <w:p w:rsidR="002B1DFB" w:rsidRPr="00BC1B7C" w:rsidRDefault="002B1DFB" w:rsidP="00BC1B7C">
            <w:pPr>
              <w:rPr>
                <w:sz w:val="20"/>
                <w:szCs w:val="20"/>
              </w:rPr>
            </w:pPr>
          </w:p>
        </w:tc>
        <w:tc>
          <w:tcPr>
            <w:tcW w:w="1417" w:type="dxa"/>
            <w:vMerge/>
            <w:shd w:val="clear" w:color="auto" w:fill="auto"/>
          </w:tcPr>
          <w:p w:rsidR="002B1DFB" w:rsidRPr="00BC1B7C" w:rsidRDefault="002B1DFB" w:rsidP="00BC1B7C">
            <w:pPr>
              <w:jc w:val="center"/>
              <w:rPr>
                <w:sz w:val="20"/>
                <w:szCs w:val="20"/>
              </w:rPr>
            </w:pPr>
          </w:p>
        </w:tc>
        <w:tc>
          <w:tcPr>
            <w:tcW w:w="1180" w:type="dxa"/>
            <w:vMerge/>
            <w:shd w:val="clear" w:color="auto" w:fill="auto"/>
          </w:tcPr>
          <w:p w:rsidR="002B1DFB" w:rsidRPr="00BC1B7C" w:rsidRDefault="002B1DFB" w:rsidP="00BC1B7C">
            <w:pPr>
              <w:jc w:val="center"/>
              <w:rPr>
                <w:sz w:val="20"/>
                <w:szCs w:val="20"/>
              </w:rPr>
            </w:pPr>
          </w:p>
        </w:tc>
        <w:tc>
          <w:tcPr>
            <w:tcW w:w="1260" w:type="dxa"/>
            <w:vMerge/>
          </w:tcPr>
          <w:p w:rsidR="002B1DFB" w:rsidRPr="00BC1B7C" w:rsidRDefault="002B1DFB" w:rsidP="00BC1B7C">
            <w:pPr>
              <w:jc w:val="center"/>
              <w:rPr>
                <w:sz w:val="20"/>
                <w:szCs w:val="20"/>
                <w:lang w:val="en-US"/>
              </w:rPr>
            </w:pPr>
          </w:p>
        </w:tc>
        <w:tc>
          <w:tcPr>
            <w:tcW w:w="2340" w:type="dxa"/>
          </w:tcPr>
          <w:p w:rsidR="002B1DFB" w:rsidRDefault="002B1DFB" w:rsidP="002B1DFB">
            <w:pPr>
              <w:pStyle w:val="49"/>
              <w:spacing w:after="0" w:line="240" w:lineRule="auto"/>
              <w:ind w:left="0"/>
              <w:rPr>
                <w:rFonts w:ascii="Times New Roman" w:hAnsi="Times New Roman"/>
                <w:sz w:val="20"/>
                <w:szCs w:val="20"/>
              </w:rPr>
            </w:pPr>
            <w:r w:rsidRPr="00B30ECA">
              <w:rPr>
                <w:rFonts w:ascii="Times New Roman" w:hAnsi="Times New Roman"/>
                <w:sz w:val="20"/>
                <w:szCs w:val="20"/>
              </w:rPr>
              <w:t>Количество изготовленной наглядной агитации по гражданской обороне и предупреждению чрезвычайных ситуаций</w:t>
            </w: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p w:rsidR="00B14888" w:rsidRDefault="00B14888" w:rsidP="002B1DFB">
            <w:pPr>
              <w:pStyle w:val="49"/>
              <w:spacing w:after="0" w:line="240" w:lineRule="auto"/>
              <w:ind w:left="0"/>
              <w:rPr>
                <w:rFonts w:ascii="Times New Roman" w:hAnsi="Times New Roman"/>
                <w:sz w:val="20"/>
                <w:szCs w:val="20"/>
              </w:rPr>
            </w:pPr>
          </w:p>
        </w:tc>
        <w:tc>
          <w:tcPr>
            <w:tcW w:w="900" w:type="dxa"/>
          </w:tcPr>
          <w:p w:rsidR="002B1DFB" w:rsidRDefault="002B1DFB" w:rsidP="00F51DB5">
            <w:pPr>
              <w:jc w:val="center"/>
              <w:rPr>
                <w:sz w:val="20"/>
                <w:szCs w:val="20"/>
              </w:rPr>
            </w:pPr>
            <w:r>
              <w:rPr>
                <w:sz w:val="20"/>
                <w:szCs w:val="20"/>
              </w:rPr>
              <w:t>Шт.</w:t>
            </w:r>
          </w:p>
        </w:tc>
        <w:tc>
          <w:tcPr>
            <w:tcW w:w="795" w:type="dxa"/>
          </w:tcPr>
          <w:p w:rsidR="002B1DFB" w:rsidRDefault="002B1DFB" w:rsidP="00F51DB5">
            <w:pPr>
              <w:jc w:val="center"/>
              <w:rPr>
                <w:sz w:val="20"/>
                <w:szCs w:val="20"/>
              </w:rPr>
            </w:pPr>
            <w:r>
              <w:rPr>
                <w:sz w:val="20"/>
                <w:szCs w:val="20"/>
              </w:rPr>
              <w:t>1050</w:t>
            </w:r>
          </w:p>
        </w:tc>
        <w:tc>
          <w:tcPr>
            <w:tcW w:w="822" w:type="dxa"/>
          </w:tcPr>
          <w:p w:rsidR="002B1DFB" w:rsidRDefault="002B1DFB" w:rsidP="00F51DB5">
            <w:pPr>
              <w:jc w:val="center"/>
              <w:rPr>
                <w:sz w:val="20"/>
                <w:szCs w:val="20"/>
              </w:rPr>
            </w:pPr>
            <w:r>
              <w:rPr>
                <w:sz w:val="20"/>
                <w:szCs w:val="20"/>
              </w:rPr>
              <w:t>1050</w:t>
            </w:r>
          </w:p>
        </w:tc>
        <w:tc>
          <w:tcPr>
            <w:tcW w:w="1966" w:type="dxa"/>
            <w:vMerge/>
          </w:tcPr>
          <w:p w:rsidR="002B1DFB" w:rsidRPr="00BC1B7C" w:rsidRDefault="002B1DFB" w:rsidP="00BC1B7C">
            <w:pPr>
              <w:jc w:val="center"/>
              <w:rPr>
                <w:sz w:val="20"/>
                <w:szCs w:val="20"/>
              </w:rPr>
            </w:pPr>
          </w:p>
        </w:tc>
      </w:tr>
    </w:tbl>
    <w:p w:rsidR="0099133B" w:rsidRDefault="0099133B" w:rsidP="00AF2B81">
      <w:pPr>
        <w:ind w:firstLine="709"/>
        <w:jc w:val="both"/>
      </w:pPr>
    </w:p>
    <w:p w:rsidR="0099133B" w:rsidRDefault="0099133B" w:rsidP="00AF2B81">
      <w:pPr>
        <w:ind w:firstLine="709"/>
        <w:jc w:val="both"/>
        <w:sectPr w:rsidR="0099133B" w:rsidSect="00E5729E">
          <w:pgSz w:w="16838" w:h="11906" w:orient="landscape"/>
          <w:pgMar w:top="709" w:right="1134" w:bottom="567" w:left="851" w:header="709" w:footer="709" w:gutter="0"/>
          <w:cols w:space="708"/>
          <w:docGrid w:linePitch="360"/>
        </w:sectPr>
      </w:pPr>
    </w:p>
    <w:p w:rsidR="0099133B" w:rsidRDefault="0099133B" w:rsidP="0099133B">
      <w:pPr>
        <w:pStyle w:val="af8"/>
        <w:ind w:left="709"/>
        <w:jc w:val="center"/>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EE62F8">
        <w:rPr>
          <w:rFonts w:ascii="Times New Roman" w:hAnsi="Times New Roman" w:cs="Times New Roman"/>
          <w:sz w:val="28"/>
          <w:szCs w:val="28"/>
        </w:rPr>
        <w:t>Муниципальная  программа</w:t>
      </w:r>
    </w:p>
    <w:p w:rsidR="0099133B" w:rsidRDefault="0099133B" w:rsidP="0099133B">
      <w:pPr>
        <w:pStyle w:val="af8"/>
        <w:ind w:firstLine="709"/>
        <w:jc w:val="center"/>
        <w:rPr>
          <w:rFonts w:ascii="Times New Roman" w:hAnsi="Times New Roman" w:cs="Times New Roman"/>
          <w:b/>
          <w:bCs/>
          <w:sz w:val="28"/>
          <w:szCs w:val="28"/>
        </w:rPr>
      </w:pPr>
      <w:r w:rsidRPr="006359B3">
        <w:rPr>
          <w:rFonts w:ascii="Times New Roman" w:hAnsi="Times New Roman" w:cs="Times New Roman"/>
          <w:bCs/>
          <w:sz w:val="28"/>
          <w:szCs w:val="28"/>
        </w:rPr>
        <w:t>«</w:t>
      </w:r>
      <w:r>
        <w:rPr>
          <w:rFonts w:ascii="Times New Roman" w:hAnsi="Times New Roman" w:cs="Times New Roman"/>
          <w:b/>
          <w:bCs/>
          <w:sz w:val="28"/>
          <w:szCs w:val="28"/>
        </w:rPr>
        <w:t>Развитие образования городского округа Кинешма</w:t>
      </w:r>
      <w:r w:rsidRPr="006359B3">
        <w:rPr>
          <w:rFonts w:ascii="Times New Roman" w:hAnsi="Times New Roman" w:cs="Times New Roman"/>
          <w:b/>
          <w:bCs/>
          <w:sz w:val="28"/>
          <w:szCs w:val="28"/>
        </w:rPr>
        <w:t>»</w:t>
      </w:r>
    </w:p>
    <w:p w:rsidR="0099133B" w:rsidRPr="00036803" w:rsidRDefault="0099133B" w:rsidP="0099133B">
      <w:pPr>
        <w:pStyle w:val="af8"/>
        <w:ind w:firstLine="709"/>
        <w:jc w:val="center"/>
        <w:rPr>
          <w:rFonts w:ascii="Times New Roman" w:hAnsi="Times New Roman" w:cs="Times New Roman"/>
          <w:sz w:val="28"/>
          <w:szCs w:val="28"/>
        </w:rPr>
      </w:pPr>
      <w:r>
        <w:rPr>
          <w:rFonts w:ascii="Times New Roman" w:hAnsi="Times New Roman" w:cs="Times New Roman"/>
          <w:sz w:val="28"/>
          <w:szCs w:val="28"/>
        </w:rPr>
        <w:t>(далее - Программа)</w:t>
      </w:r>
    </w:p>
    <w:p w:rsidR="0099133B" w:rsidRDefault="0099133B" w:rsidP="0099133B">
      <w:pPr>
        <w:suppressAutoHyphens/>
        <w:ind w:firstLine="709"/>
        <w:jc w:val="both"/>
      </w:pPr>
      <w:r>
        <w:rPr>
          <w:b/>
        </w:rPr>
        <w:t xml:space="preserve">Администратор Программы: </w:t>
      </w:r>
      <w:r>
        <w:t xml:space="preserve">управление образования администрации городского округа Кинешма.    </w:t>
      </w:r>
    </w:p>
    <w:p w:rsidR="0099133B" w:rsidRPr="00B32B2D" w:rsidRDefault="0099133B" w:rsidP="0099133B">
      <w:pPr>
        <w:suppressAutoHyphens/>
        <w:ind w:firstLine="709"/>
        <w:jc w:val="both"/>
      </w:pPr>
      <w:r w:rsidRPr="005B356E">
        <w:rPr>
          <w:b/>
        </w:rPr>
        <w:t>Исполнитель Программы:</w:t>
      </w:r>
      <w:r w:rsidR="00747154">
        <w:rPr>
          <w:b/>
        </w:rPr>
        <w:t xml:space="preserve"> </w:t>
      </w:r>
      <w:r>
        <w:t>управление образования администрации городского округа Кинешма, комитет по культуре и туризму администрации городского округа Кинешма, комитет по физической культуре и спорту администрации городского округа Кинешма, МУ «Управлен</w:t>
      </w:r>
      <w:r w:rsidR="00415BB7">
        <w:t>ие капитального строительства»</w:t>
      </w:r>
    </w:p>
    <w:p w:rsidR="0099133B" w:rsidRDefault="0099133B" w:rsidP="0099133B">
      <w:pPr>
        <w:ind w:firstLine="567"/>
        <w:jc w:val="both"/>
      </w:pPr>
      <w:r w:rsidRPr="0087247E">
        <w:rPr>
          <w:b/>
        </w:rPr>
        <w:t>Цель Программы:</w:t>
      </w:r>
      <w:r w:rsidR="00747154">
        <w:rPr>
          <w:b/>
        </w:rPr>
        <w:t xml:space="preserve"> </w:t>
      </w:r>
      <w:r>
        <w:t xml:space="preserve">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 обеспечивающее потребности экономики муниципалитета. </w:t>
      </w:r>
    </w:p>
    <w:p w:rsidR="0099133B" w:rsidRDefault="0099133B" w:rsidP="0099133B">
      <w:pPr>
        <w:ind w:firstLine="567"/>
        <w:jc w:val="both"/>
      </w:pPr>
      <w:r>
        <w:t>В 201</w:t>
      </w:r>
      <w:r w:rsidR="00B04840">
        <w:t>6</w:t>
      </w:r>
      <w:r>
        <w:t xml:space="preserve"> году </w:t>
      </w:r>
      <w:r w:rsidR="00B04840">
        <w:t xml:space="preserve">на реализацию Программы предусмотрены средства из бюджетов всех уровней </w:t>
      </w:r>
      <w:r>
        <w:t xml:space="preserve">в размере </w:t>
      </w:r>
      <w:r w:rsidR="00B04840">
        <w:t>738 671,6</w:t>
      </w:r>
      <w:r>
        <w:t xml:space="preserve"> тыс. рублей, что составляет 97</w:t>
      </w:r>
      <w:r w:rsidR="00B04840">
        <w:t>,2</w:t>
      </w:r>
      <w:r>
        <w:t>% от запланированного объема финансирования, в том числе в разрезе подпрограмм:</w:t>
      </w:r>
    </w:p>
    <w:p w:rsidR="0099133B" w:rsidRDefault="0099133B" w:rsidP="0099133B">
      <w:pPr>
        <w:ind w:firstLine="567"/>
        <w:jc w:val="both"/>
      </w:pPr>
      <w:r>
        <w:t xml:space="preserve">- подпрограмма  «Дошкольное образование </w:t>
      </w:r>
      <w:r w:rsidR="00B04840">
        <w:t xml:space="preserve">детей </w:t>
      </w:r>
      <w:r>
        <w:t xml:space="preserve">в муниципальных </w:t>
      </w:r>
      <w:r w:rsidR="00B04840">
        <w:t>организациях городского округа Кинешма</w:t>
      </w:r>
      <w:r>
        <w:t xml:space="preserve">» в сумме </w:t>
      </w:r>
      <w:r w:rsidR="00B04840">
        <w:t>323 382,2</w:t>
      </w:r>
      <w:r>
        <w:t xml:space="preserve"> тыс. рублей (</w:t>
      </w:r>
      <w:r w:rsidR="00B04840">
        <w:t>96,5</w:t>
      </w:r>
      <w:r>
        <w:t>%);</w:t>
      </w:r>
    </w:p>
    <w:p w:rsidR="0099133B" w:rsidRDefault="00B04840" w:rsidP="0099133B">
      <w:pPr>
        <w:ind w:firstLine="567"/>
        <w:jc w:val="both"/>
      </w:pPr>
      <w:r>
        <w:t>-</w:t>
      </w:r>
      <w:r w:rsidR="0099133B">
        <w:t>подпрограмма «Общее образование</w:t>
      </w:r>
      <w:r>
        <w:t xml:space="preserve"> детей в муниципальных организациях горо</w:t>
      </w:r>
      <w:r w:rsidR="000D2820">
        <w:t>дского округа Кинешма</w:t>
      </w:r>
      <w:r w:rsidR="0099133B">
        <w:t xml:space="preserve">» в сумме </w:t>
      </w:r>
      <w:r w:rsidR="000D2820">
        <w:t>279 660,6</w:t>
      </w:r>
      <w:r w:rsidR="0099133B">
        <w:t xml:space="preserve"> тыс. рублей (</w:t>
      </w:r>
      <w:r w:rsidR="000D2820">
        <w:t>98,4</w:t>
      </w:r>
      <w:r w:rsidR="0099133B">
        <w:t>%);</w:t>
      </w:r>
    </w:p>
    <w:p w:rsidR="0099133B" w:rsidRDefault="0099133B" w:rsidP="0099133B">
      <w:pPr>
        <w:ind w:firstLine="567"/>
        <w:jc w:val="both"/>
      </w:pPr>
      <w:r>
        <w:t xml:space="preserve">- подпрограмма «Дополнительное образование в муниципальных </w:t>
      </w:r>
      <w:r w:rsidR="000D2820">
        <w:t>организациях</w:t>
      </w:r>
      <w:r>
        <w:t xml:space="preserve">  администрации городского округа Кинешма» в сумме </w:t>
      </w:r>
      <w:r w:rsidR="000D2820">
        <w:t>94 384,7</w:t>
      </w:r>
      <w:r>
        <w:t xml:space="preserve"> тыс. рублей (</w:t>
      </w:r>
      <w:r w:rsidR="0000096B">
        <w:t>95,4</w:t>
      </w:r>
      <w:r>
        <w:t>%);</w:t>
      </w:r>
    </w:p>
    <w:p w:rsidR="0099133B" w:rsidRDefault="0099133B" w:rsidP="0099133B">
      <w:pPr>
        <w:ind w:firstLine="567"/>
        <w:jc w:val="both"/>
      </w:pPr>
      <w:r>
        <w:t>- подпрограмма  «Обеспечение деятельности муниципальных организаций» в сумме 17</w:t>
      </w:r>
      <w:r w:rsidR="0000096B">
        <w:t> 214,4</w:t>
      </w:r>
      <w:r>
        <w:t xml:space="preserve"> тыс. рублей (</w:t>
      </w:r>
      <w:r w:rsidR="0000096B">
        <w:t>98</w:t>
      </w:r>
      <w:r>
        <w:t>%);</w:t>
      </w:r>
    </w:p>
    <w:p w:rsidR="0099133B" w:rsidRDefault="0099133B" w:rsidP="0099133B">
      <w:pPr>
        <w:ind w:firstLine="567"/>
        <w:jc w:val="both"/>
      </w:pPr>
      <w:r>
        <w:t>- подпрограмма  «</w:t>
      </w:r>
      <w:r w:rsidR="0000096B">
        <w:t>Поддержка развития</w:t>
      </w:r>
      <w:r>
        <w:t xml:space="preserve"> системы дошкольного образования городского округа Кинешма» в сумме </w:t>
      </w:r>
      <w:r w:rsidR="008A5135">
        <w:t>14 677,8</w:t>
      </w:r>
      <w:r>
        <w:t xml:space="preserve"> тыс. рублей (</w:t>
      </w:r>
      <w:r w:rsidR="008A5135">
        <w:t>99</w:t>
      </w:r>
      <w:r>
        <w:t>%);</w:t>
      </w:r>
    </w:p>
    <w:p w:rsidR="0099133B" w:rsidRDefault="0099133B" w:rsidP="0099133B">
      <w:pPr>
        <w:ind w:firstLine="567"/>
        <w:jc w:val="both"/>
      </w:pPr>
      <w:r>
        <w:t>- подпрограмма «</w:t>
      </w:r>
      <w:r w:rsidR="008A5135">
        <w:t>Поддержка р</w:t>
      </w:r>
      <w:r>
        <w:t>азвити</w:t>
      </w:r>
      <w:r w:rsidR="008A5135">
        <w:t>я</w:t>
      </w:r>
      <w:r>
        <w:t xml:space="preserve"> системы общего образования городского округа Кинешма» в сумме </w:t>
      </w:r>
      <w:r w:rsidR="008A5135">
        <w:t>8 662,4</w:t>
      </w:r>
      <w:r>
        <w:t xml:space="preserve"> тыс. рублей (</w:t>
      </w:r>
      <w:r w:rsidR="008A5135">
        <w:t>98,8</w:t>
      </w:r>
      <w:r>
        <w:t>%);</w:t>
      </w:r>
    </w:p>
    <w:p w:rsidR="00D803DE" w:rsidRDefault="00D803DE" w:rsidP="0099133B">
      <w:pPr>
        <w:ind w:firstLine="567"/>
        <w:jc w:val="both"/>
      </w:pPr>
      <w:r>
        <w:t>- подпрограмма «Поддержка развития системы дополнительного образования городского округа Кинешма» в сумме 689,5 тыс. рублей (100%).</w:t>
      </w:r>
    </w:p>
    <w:p w:rsidR="0099133B" w:rsidRDefault="0099133B" w:rsidP="0099133B">
      <w:pPr>
        <w:ind w:firstLine="709"/>
        <w:jc w:val="both"/>
      </w:pPr>
      <w:r>
        <w:t>З</w:t>
      </w:r>
      <w:r w:rsidRPr="00610F4C">
        <w:t xml:space="preserve">апланированные </w:t>
      </w:r>
      <w:r>
        <w:t xml:space="preserve"> на 201</w:t>
      </w:r>
      <w:r w:rsidR="00923521">
        <w:t>6</w:t>
      </w:r>
      <w:r>
        <w:t xml:space="preserve"> год </w:t>
      </w:r>
      <w:r w:rsidRPr="00610F4C">
        <w:t>программные мероприятия выполнены</w:t>
      </w:r>
      <w:r>
        <w:t xml:space="preserve">, </w:t>
      </w:r>
      <w:proofErr w:type="spellStart"/>
      <w:r>
        <w:t>недоосвоение</w:t>
      </w:r>
      <w:proofErr w:type="spellEnd"/>
      <w:r>
        <w:t xml:space="preserve"> сре</w:t>
      </w:r>
      <w:proofErr w:type="gramStart"/>
      <w:r>
        <w:t>дств в с</w:t>
      </w:r>
      <w:proofErr w:type="gramEnd"/>
      <w:r>
        <w:t xml:space="preserve">умме </w:t>
      </w:r>
      <w:r w:rsidR="00923521">
        <w:t>20 622,5</w:t>
      </w:r>
      <w:r>
        <w:t xml:space="preserve"> тыс. рублей</w:t>
      </w:r>
      <w:r w:rsidRPr="00610F4C">
        <w:t xml:space="preserve"> сложилась</w:t>
      </w:r>
      <w:r>
        <w:t xml:space="preserve"> в основном по следующим причинам:</w:t>
      </w:r>
    </w:p>
    <w:p w:rsidR="0099133B" w:rsidRDefault="0099133B" w:rsidP="0099133B">
      <w:pPr>
        <w:ind w:firstLine="709"/>
        <w:jc w:val="both"/>
      </w:pPr>
      <w:r>
        <w:t xml:space="preserve">- в результате сложившейся кредиторской задолженности бюджета городского округа Кинешма в сумме </w:t>
      </w:r>
      <w:r w:rsidR="007B0A47">
        <w:t>18,3</w:t>
      </w:r>
      <w:r>
        <w:t xml:space="preserve"> млн. рублей;</w:t>
      </w:r>
    </w:p>
    <w:p w:rsidR="007B0A47" w:rsidRDefault="007B0A47" w:rsidP="0099133B">
      <w:pPr>
        <w:ind w:firstLine="709"/>
        <w:jc w:val="both"/>
      </w:pPr>
      <w:r>
        <w:t>- в результате недофинансирования мероприятий Программы из бюджета городского округа Кинешма в сумме 2,1 млн. рублей:</w:t>
      </w:r>
    </w:p>
    <w:p w:rsidR="00087A76" w:rsidRDefault="0099133B" w:rsidP="008447DC">
      <w:pPr>
        <w:ind w:firstLine="709"/>
        <w:jc w:val="both"/>
      </w:pPr>
      <w:r w:rsidRPr="00D80C9F">
        <w:t xml:space="preserve">-в результате </w:t>
      </w:r>
      <w:r w:rsidR="007B0A47">
        <w:t>экономии денежных сре</w:t>
      </w:r>
      <w:proofErr w:type="gramStart"/>
      <w:r w:rsidR="007B0A47">
        <w:t>дств</w:t>
      </w:r>
      <w:r w:rsidRPr="00D80C9F">
        <w:t xml:space="preserve"> в с</w:t>
      </w:r>
      <w:proofErr w:type="gramEnd"/>
      <w:r w:rsidRPr="00D80C9F">
        <w:t xml:space="preserve">умме </w:t>
      </w:r>
      <w:r w:rsidR="007B0A47">
        <w:t>137</w:t>
      </w:r>
      <w:r w:rsidRPr="00D80C9F">
        <w:t xml:space="preserve">  тыс. рублей</w:t>
      </w:r>
      <w:r w:rsidR="007B0A47">
        <w:t>.</w:t>
      </w:r>
    </w:p>
    <w:p w:rsidR="00087A76" w:rsidRPr="008447DC" w:rsidRDefault="00087A76" w:rsidP="00087A76">
      <w:pPr>
        <w:ind w:firstLine="567"/>
        <w:jc w:val="both"/>
      </w:pPr>
      <w:r w:rsidRPr="008447DC">
        <w:t>Муниципальной программой «Развитие образования городского округа Кинешма» предусмотрена реализация мероприятий в рамках семи подпрограмм.</w:t>
      </w:r>
    </w:p>
    <w:p w:rsidR="00087A76" w:rsidRPr="008447DC" w:rsidRDefault="00087A76" w:rsidP="00087A76">
      <w:pPr>
        <w:ind w:firstLine="567"/>
        <w:jc w:val="both"/>
      </w:pPr>
      <w:proofErr w:type="gramStart"/>
      <w:r w:rsidRPr="008447DC">
        <w:t xml:space="preserve">4 подпрограммы нацелены на обеспечение стабильного функционирования сети образовательных организаций, обеспечение в полном объеме прав граждан на получение образования в муниципальных и частных образовательных организациях, </w:t>
      </w:r>
      <w:r w:rsidRPr="008447DC">
        <w:lastRenderedPageBreak/>
        <w:t>обеспечение конкурентоспособности оплаты труда педагогических работников муниципальных образовательных организаций, осуществление спортивной подготовки детей и молодежи городского округа Кинешма, выявление и развитие молодых дарований, поддержку одаренных и талантливых детей, сохранение достигнутого уровня предоставления муниципальных услуг и</w:t>
      </w:r>
      <w:proofErr w:type="gramEnd"/>
      <w:r w:rsidRPr="008447DC">
        <w:t xml:space="preserve"> повышение качества муниципальных услуг иными муниципальными учреждениями.</w:t>
      </w:r>
    </w:p>
    <w:p w:rsidR="00087A76" w:rsidRPr="008447DC" w:rsidRDefault="00087A76" w:rsidP="00087A76">
      <w:pPr>
        <w:ind w:firstLine="567"/>
        <w:jc w:val="both"/>
      </w:pPr>
      <w:r w:rsidRPr="008447DC">
        <w:t>3 подпрограммы нацелены на совершенствование инфраструктуры сферы «Образование» в части обеспечения равного доступа жителей городского округа Кинешма к качественному образованию, развитие творческого и физического потенциала обучающихся, обеспечение мер социальной поддержки. Мероприятия подпрограмм направлены на развитие систем дошкольного, общего и дополнительного образования, обеспечение пожарной безопасности и достижение учащимися новых образовательных результатов, внедрение в систему образования современных технологий управления, укрепление материально-технической базы муниципальных образовательных организаций.</w:t>
      </w:r>
    </w:p>
    <w:p w:rsidR="00087A76" w:rsidRPr="008447DC" w:rsidRDefault="00087A76" w:rsidP="00087A76">
      <w:pPr>
        <w:ind w:firstLine="567"/>
        <w:jc w:val="both"/>
      </w:pPr>
      <w:proofErr w:type="gramStart"/>
      <w:r w:rsidRPr="008447DC">
        <w:t>Реализация муниципальной программы «Развитие образования городского округа Кинешма» в 2016 году позволила в соответствии с требованиями федеральных государственных образовательных стандартов повысить качество образования и обеспечить привлекательность педагогической профессии, обеспечить доступность детям с ограниченными возможностями здоровья на получение общего образования, продолжить работу по выявлению и поддержке одаренных детей, развитию их талантов и способностей, сохранить удовлетворительный уровень базовой инфраструктуры, обеспечить выполнение таких</w:t>
      </w:r>
      <w:proofErr w:type="gramEnd"/>
      <w:r w:rsidRPr="008447DC">
        <w:t xml:space="preserve"> значимых показателей, характеризующих основную задачу по обеспечению доступности образования, как охват образовательными программами дошкольного образования детей в возрасте от 1 года до 7 лет (исполнение 100% от планового показателя) и удельный вес населения в возрасте 5-18 лет, охваченного </w:t>
      </w:r>
      <w:proofErr w:type="gramStart"/>
      <w:r w:rsidRPr="008447DC">
        <w:t>дополнительным</w:t>
      </w:r>
      <w:proofErr w:type="gramEnd"/>
      <w:r w:rsidRPr="008447DC">
        <w:t xml:space="preserve"> образование, в общей численности населения в возрасте 5-18 лет.</w:t>
      </w:r>
    </w:p>
    <w:p w:rsidR="00087A76" w:rsidRPr="008447DC" w:rsidRDefault="00087A76" w:rsidP="00087A76">
      <w:pPr>
        <w:ind w:firstLine="567"/>
        <w:jc w:val="both"/>
      </w:pPr>
      <w:r w:rsidRPr="008447DC">
        <w:t>Значительное превышение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не позволило выполнить плановые показатели по обеспечению соответствующего уровня средних заработных плат отдельных категорий работников.</w:t>
      </w:r>
    </w:p>
    <w:p w:rsidR="00087A76" w:rsidRPr="008447DC" w:rsidRDefault="00087A76" w:rsidP="00087A76">
      <w:pPr>
        <w:ind w:firstLine="567"/>
        <w:jc w:val="both"/>
      </w:pPr>
    </w:p>
    <w:p w:rsidR="00087A76" w:rsidRDefault="00087A76" w:rsidP="008447DC">
      <w:pPr>
        <w:ind w:firstLine="709"/>
        <w:jc w:val="both"/>
      </w:pPr>
      <w:r w:rsidRPr="00721090">
        <w:t>Дошкольное образование детей в муниципальных организ</w:t>
      </w:r>
      <w:r w:rsidR="00721090">
        <w:t>ациях городского округа Кинешма</w:t>
      </w:r>
    </w:p>
    <w:p w:rsidR="00721090" w:rsidRPr="00721090" w:rsidRDefault="00721090" w:rsidP="008447DC">
      <w:pPr>
        <w:ind w:firstLine="709"/>
        <w:jc w:val="both"/>
      </w:pPr>
    </w:p>
    <w:p w:rsidR="00087A76" w:rsidRPr="008447DC" w:rsidRDefault="00087A76" w:rsidP="00087A76">
      <w:pPr>
        <w:pStyle w:val="Pro-Gramma"/>
        <w:spacing w:before="0" w:line="240" w:lineRule="auto"/>
        <w:ind w:firstLine="567"/>
        <w:rPr>
          <w:szCs w:val="28"/>
        </w:rPr>
      </w:pPr>
      <w:r w:rsidRPr="008447DC">
        <w:rPr>
          <w:szCs w:val="28"/>
        </w:rPr>
        <w:t>Предоставление дошкольного образования в городском округе Кинешма в 2016 году осуществляли 34 образовательных организации: 3 центра развития, 3 учреждения компенсирующего вида, 10 общеразвивающего вида, 18 учреждений третьей категории.</w:t>
      </w:r>
    </w:p>
    <w:p w:rsidR="00087A76" w:rsidRPr="008447DC" w:rsidRDefault="00087A76" w:rsidP="00087A76">
      <w:pPr>
        <w:ind w:firstLine="567"/>
        <w:jc w:val="both"/>
      </w:pPr>
      <w:r w:rsidRPr="008447DC">
        <w:t xml:space="preserve">Численность детей, обучающихся по программам дошкольного образования, ежегодно увеличивается, что объясняется ростом рождаемости в городском округе Кинешма, миграцией родителей (законных представителей) с детьми дошкольного возраста (переезд из муниципалитетов Ивановской области, соседних регионов РФ, </w:t>
      </w:r>
      <w:r w:rsidRPr="008447DC">
        <w:lastRenderedPageBreak/>
        <w:t xml:space="preserve">жителей Украины). Программа дошкольного образования в 2016 году реализуется для 4672 обучающихся муниципальных дошкольных образовательных организаций, что на 70 человек больше, чем в 2015 году, а относительно 2014 года на 209 человек. Достичь такого уровня охвата (детей </w:t>
      </w:r>
      <w:r w:rsidRPr="008447DC">
        <w:rPr>
          <w:bCs/>
        </w:rPr>
        <w:t xml:space="preserve">от 1 до 7 лет с учетом развития вариативных форм составляет 82,0 %, детей от 3 до 7 лет – 100%) </w:t>
      </w:r>
      <w:r w:rsidRPr="008447DC">
        <w:t xml:space="preserve">позволило вступление в силу отдельных санитарных правил и норм в части ограничения контингента обучающихся фактическими площадями помещений организаций дошкольного образования. </w:t>
      </w:r>
    </w:p>
    <w:p w:rsidR="00087A76" w:rsidRPr="008447DC" w:rsidRDefault="00087A76" w:rsidP="00087A76">
      <w:pPr>
        <w:pStyle w:val="Pro-Gramma"/>
        <w:spacing w:before="0" w:line="240" w:lineRule="auto"/>
        <w:ind w:firstLine="600"/>
        <w:rPr>
          <w:szCs w:val="28"/>
        </w:rPr>
      </w:pPr>
      <w:proofErr w:type="gramStart"/>
      <w:r w:rsidRPr="008447DC">
        <w:rPr>
          <w:szCs w:val="28"/>
        </w:rPr>
        <w:t xml:space="preserve">Обеспечить выполнение показателя удельного веса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на уровне 60% позволила реализация организационных мероприятий,  направленных на внесение изменений в структуру образовательной программы дошкольного учреждения в соответствии с федеральным государственным образовательным стандартом дошкольного образования. </w:t>
      </w:r>
      <w:proofErr w:type="gramEnd"/>
    </w:p>
    <w:p w:rsidR="00087A76" w:rsidRPr="008447DC" w:rsidRDefault="00087A76" w:rsidP="00087A76">
      <w:pPr>
        <w:pStyle w:val="af7"/>
        <w:shd w:val="clear" w:color="auto" w:fill="FFFFFF"/>
        <w:spacing w:before="0" w:beforeAutospacing="0" w:after="0"/>
        <w:ind w:firstLine="567"/>
        <w:jc w:val="both"/>
        <w:rPr>
          <w:sz w:val="28"/>
          <w:szCs w:val="28"/>
        </w:rPr>
      </w:pPr>
      <w:r w:rsidRPr="008447DC">
        <w:rPr>
          <w:sz w:val="28"/>
          <w:szCs w:val="28"/>
        </w:rPr>
        <w:t>Во всех дошкольных учреждениях города реализуется федеральный государственный образовательный стандарт дошкольного общего образования. МАДОУ «ЦРР-детский сад №10», МБДОУ д/с №50, МБДОУ детский сад №22 приняли участие в открытом конкурсе субъектов Российской Федерации на лучшие модели дошкольного образования, обеспечивающие доступность дошкольного образования для всех детей, включая модели раннего развития детей (от 2 месяцев до 3-х лет).</w:t>
      </w:r>
    </w:p>
    <w:p w:rsidR="00087A76" w:rsidRPr="008447DC" w:rsidRDefault="00087A76" w:rsidP="00087A76">
      <w:pPr>
        <w:pStyle w:val="western"/>
        <w:spacing w:before="0" w:beforeAutospacing="0" w:after="0" w:afterAutospacing="0"/>
        <w:ind w:firstLine="567"/>
        <w:jc w:val="both"/>
        <w:rPr>
          <w:sz w:val="28"/>
          <w:szCs w:val="28"/>
        </w:rPr>
      </w:pPr>
      <w:r w:rsidRPr="008447DC">
        <w:rPr>
          <w:sz w:val="28"/>
          <w:szCs w:val="28"/>
        </w:rPr>
        <w:t xml:space="preserve">В 2016 году детский сад №50 стал победителем регионального конкурса, организованного партией Единая Россия, «Планета малышей» в номинации «Лучшая модель в условиях городского округа» – за реализацию ликвидации очередности для детей в возрасте от 1 года до 2-х лет. </w:t>
      </w:r>
    </w:p>
    <w:p w:rsidR="00087A76" w:rsidRPr="008447DC" w:rsidRDefault="00087A76" w:rsidP="00087A76">
      <w:pPr>
        <w:pStyle w:val="western"/>
        <w:spacing w:before="0" w:beforeAutospacing="0" w:after="0" w:afterAutospacing="0"/>
        <w:ind w:firstLine="567"/>
        <w:jc w:val="both"/>
        <w:rPr>
          <w:sz w:val="28"/>
          <w:szCs w:val="28"/>
        </w:rPr>
      </w:pPr>
      <w:r w:rsidRPr="008447DC">
        <w:rPr>
          <w:sz w:val="28"/>
          <w:szCs w:val="28"/>
        </w:rPr>
        <w:t>В 2016 году четыре дошкольных образовательных учреждения: МБДОУ д/с №50, МБДОУ д/с №28, МБДОУ детский сад №22, МБДОУ детский сад №34 утверждены региональными инновационными площадками  по теме «Духовно-нравственное воспитание в дошкольной образовательной организации: традиции и новации».</w:t>
      </w:r>
    </w:p>
    <w:p w:rsidR="00087A76" w:rsidRPr="008447DC" w:rsidRDefault="00087A76" w:rsidP="00087A76">
      <w:pPr>
        <w:pStyle w:val="af7"/>
        <w:shd w:val="clear" w:color="auto" w:fill="FFFFFF"/>
        <w:spacing w:before="0" w:beforeAutospacing="0" w:after="0"/>
        <w:ind w:firstLine="567"/>
        <w:jc w:val="both"/>
        <w:rPr>
          <w:sz w:val="28"/>
          <w:szCs w:val="28"/>
          <w:highlight w:val="yellow"/>
        </w:rPr>
      </w:pPr>
      <w:r w:rsidRPr="008447DC">
        <w:rPr>
          <w:sz w:val="28"/>
          <w:szCs w:val="28"/>
        </w:rPr>
        <w:t>Во всех муниципальных организациях дошкольного образования и воспитания городского округа Кинешма внедрена система оценки деятельности дошкольных образовательных организаций, их руководителей и основных категорий работников на основании показателей эффективности деятельности.</w:t>
      </w:r>
    </w:p>
    <w:p w:rsidR="00087A76" w:rsidRPr="008447DC" w:rsidRDefault="00087A76" w:rsidP="00087A76">
      <w:pPr>
        <w:pStyle w:val="af7"/>
        <w:shd w:val="clear" w:color="auto" w:fill="FFFFFF"/>
        <w:spacing w:before="0" w:beforeAutospacing="0" w:after="0"/>
        <w:ind w:firstLine="567"/>
        <w:jc w:val="both"/>
        <w:rPr>
          <w:sz w:val="28"/>
          <w:szCs w:val="28"/>
        </w:rPr>
      </w:pPr>
      <w:r w:rsidRPr="008447DC">
        <w:rPr>
          <w:sz w:val="28"/>
          <w:szCs w:val="28"/>
        </w:rPr>
        <w:t xml:space="preserve">Привлечение средств регионального бюджета на осуществление переданных полномочий позволило полностью обеспечить социальную поддержку для 67 детей-сирот, детей-инвалидов и детей, оставшихся без попечения родителей, что на 9 человек больше значения, запланированного к реализации. </w:t>
      </w:r>
    </w:p>
    <w:p w:rsidR="00087A76" w:rsidRPr="008447DC" w:rsidRDefault="00087A76" w:rsidP="008447DC">
      <w:pPr>
        <w:ind w:firstLine="567"/>
        <w:jc w:val="both"/>
      </w:pPr>
      <w:r w:rsidRPr="008447DC">
        <w:t xml:space="preserve">В ходе реализации мероприятий подпрограммы в 2016 году не удалось выполнить плановый показатель по численности воспитанников муниципальных дошкольных образовательных организациях на 46 человек. Отклонение в сторону уменьшения обусловлено наличием свободных мест в дошкольных организациях для </w:t>
      </w:r>
      <w:r w:rsidR="008447DC">
        <w:t>детей в возрасте от 5 до 7 лет.</w:t>
      </w:r>
    </w:p>
    <w:p w:rsidR="00087A76" w:rsidRPr="00721090" w:rsidRDefault="00087A76" w:rsidP="00087A76">
      <w:pPr>
        <w:ind w:firstLine="567"/>
        <w:jc w:val="both"/>
      </w:pPr>
      <w:proofErr w:type="gramStart"/>
      <w:r w:rsidRPr="00721090">
        <w:t xml:space="preserve">Дальнейшая реализация мероприятий подпрограммы «Дошкольное образование детей в муниципальных организациях городского округа Кинешма» позволит </w:t>
      </w:r>
      <w:r w:rsidRPr="00721090">
        <w:lastRenderedPageBreak/>
        <w:t>продолжить переход на предоставление дошкольного образования в соответствии с федеральным государственным образовательным стандартом,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 предоставления полного государственного обеспечения по социальной поддержке детей-сирот, детей-инвалидов и детей, оставшихся без попечения родителей</w:t>
      </w:r>
      <w:proofErr w:type="gramEnd"/>
      <w:r w:rsidRPr="00721090">
        <w:t xml:space="preserve">, сохранить конкурентоспособный уровень заработных </w:t>
      </w:r>
      <w:proofErr w:type="gramStart"/>
      <w:r w:rsidRPr="00721090">
        <w:t>плат на основании оценки показателей эффективности деятельности основных категорий работников дошкольного образования</w:t>
      </w:r>
      <w:proofErr w:type="gramEnd"/>
      <w:r w:rsidRPr="00721090">
        <w:t xml:space="preserve">. </w:t>
      </w:r>
    </w:p>
    <w:p w:rsidR="00087A76" w:rsidRDefault="00087A76" w:rsidP="00721090">
      <w:pPr>
        <w:ind w:firstLine="709"/>
        <w:jc w:val="both"/>
      </w:pPr>
      <w:r w:rsidRPr="00721090">
        <w:t>Общее образование детей в муниципальных организациях городского округа</w:t>
      </w:r>
      <w:r w:rsidR="00721090" w:rsidRPr="00721090">
        <w:t xml:space="preserve"> Кинешма</w:t>
      </w:r>
    </w:p>
    <w:p w:rsidR="00721090" w:rsidRPr="00721090" w:rsidRDefault="00721090" w:rsidP="00721090">
      <w:pPr>
        <w:ind w:firstLine="709"/>
        <w:jc w:val="both"/>
      </w:pPr>
    </w:p>
    <w:p w:rsidR="00087A76" w:rsidRPr="00721090" w:rsidRDefault="00087A76" w:rsidP="00087A76">
      <w:pPr>
        <w:ind w:firstLine="567"/>
        <w:jc w:val="both"/>
        <w:rPr>
          <w:b/>
        </w:rPr>
      </w:pPr>
      <w:r w:rsidRPr="00721090">
        <w:t>В 2016 году в сеть общеобразовательных организаций входит 14 школ, предоставляющих начальное общее, основное общее, среднее общее образование в городском округе Кинешма, из которых 1 – гимназия, 1 – лицей, 1 – школа-интернат, 10 – школ среднего общего образования, 1 – вечерняя школа. Функционирует одна, имеющая государственную аккредитацию, частная школа.</w:t>
      </w:r>
    </w:p>
    <w:p w:rsidR="00087A76" w:rsidRPr="00721090" w:rsidRDefault="00087A76" w:rsidP="00721090">
      <w:pPr>
        <w:pStyle w:val="Pro-Gramma"/>
        <w:spacing w:before="0" w:after="0" w:line="240" w:lineRule="auto"/>
        <w:rPr>
          <w:szCs w:val="28"/>
        </w:rPr>
      </w:pPr>
      <w:r w:rsidRPr="00721090">
        <w:rPr>
          <w:szCs w:val="28"/>
        </w:rPr>
        <w:t>Показатель числа обучающихся в 2016 году выше уровня 2015 года на 205 человек, что обусловлено увеличением численности граждан возрастной категории, подлежащей обязательному обучению, сделав тем самым услугу общего образования востребованной, а вложение сре</w:t>
      </w:r>
      <w:proofErr w:type="gramStart"/>
      <w:r w:rsidRPr="00721090">
        <w:rPr>
          <w:szCs w:val="28"/>
        </w:rPr>
        <w:t>дств в р</w:t>
      </w:r>
      <w:proofErr w:type="gramEnd"/>
      <w:r w:rsidRPr="00721090">
        <w:rPr>
          <w:szCs w:val="28"/>
        </w:rPr>
        <w:t>еализац</w:t>
      </w:r>
      <w:r w:rsidR="00721090">
        <w:rPr>
          <w:szCs w:val="28"/>
        </w:rPr>
        <w:t xml:space="preserve">ию подпрограммы обоснованными. </w:t>
      </w:r>
      <w:r w:rsidRPr="00721090">
        <w:rPr>
          <w:szCs w:val="28"/>
        </w:rPr>
        <w:t>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w:t>
      </w:r>
    </w:p>
    <w:p w:rsidR="00087A76" w:rsidRPr="00721090" w:rsidRDefault="00087A76" w:rsidP="00721090">
      <w:pPr>
        <w:pStyle w:val="Pro-Gramma"/>
        <w:spacing w:before="0" w:after="0" w:line="240" w:lineRule="auto"/>
        <w:rPr>
          <w:szCs w:val="28"/>
        </w:rPr>
      </w:pPr>
      <w:r w:rsidRPr="00721090">
        <w:rPr>
          <w:szCs w:val="28"/>
        </w:rPr>
        <w:t>В общеобразо</w:t>
      </w:r>
      <w:r w:rsidR="00721090">
        <w:rPr>
          <w:szCs w:val="28"/>
        </w:rPr>
        <w:t xml:space="preserve">вательных учреждениях города с </w:t>
      </w:r>
      <w:r w:rsidRPr="00721090">
        <w:rPr>
          <w:szCs w:val="28"/>
        </w:rPr>
        <w:t>01.09.2016 года 67,8% обучающихся занимаются по федеральным государственным образовательным стандартам, в том числе: 100% обучающихся начальных классов и 49,4% обучающихся по программам основного общего образования. В одном из 10-х классов (27 обучающихся) МБОУ школы №8 будут апробироваться элементы ФГОС среднего общего образования.</w:t>
      </w:r>
    </w:p>
    <w:p w:rsidR="00087A76" w:rsidRPr="00721090" w:rsidRDefault="00087A76" w:rsidP="00721090">
      <w:pPr>
        <w:pStyle w:val="Pro-Gramma"/>
        <w:spacing w:before="0" w:after="0" w:line="240" w:lineRule="auto"/>
        <w:rPr>
          <w:szCs w:val="28"/>
        </w:rPr>
      </w:pPr>
      <w:r w:rsidRPr="00721090">
        <w:rPr>
          <w:szCs w:val="28"/>
        </w:rPr>
        <w:t>Классы, обучающиеся по ФГОС, обеспечены учебной литературой по всем  предметам образовательной программы.</w:t>
      </w:r>
    </w:p>
    <w:p w:rsidR="00087A76" w:rsidRPr="00721090" w:rsidRDefault="00087A76" w:rsidP="00721090">
      <w:pPr>
        <w:pStyle w:val="Pro-Gramma"/>
        <w:spacing w:before="0" w:after="0" w:line="240" w:lineRule="auto"/>
        <w:rPr>
          <w:szCs w:val="28"/>
        </w:rPr>
      </w:pPr>
      <w:r w:rsidRPr="00721090">
        <w:rPr>
          <w:szCs w:val="28"/>
        </w:rPr>
        <w:t>Успешно внедряются все варианты моделей организации внеурочной деятельности:</w:t>
      </w:r>
    </w:p>
    <w:p w:rsidR="00087A76" w:rsidRPr="00721090" w:rsidRDefault="00087A76" w:rsidP="00721090">
      <w:pPr>
        <w:pStyle w:val="Pro-Gramma"/>
        <w:spacing w:before="0" w:after="0" w:line="240" w:lineRule="auto"/>
        <w:rPr>
          <w:szCs w:val="28"/>
        </w:rPr>
      </w:pPr>
      <w:r w:rsidRPr="00721090">
        <w:rPr>
          <w:szCs w:val="28"/>
        </w:rPr>
        <w:t>-</w:t>
      </w:r>
      <w:r w:rsidRPr="00721090">
        <w:rPr>
          <w:szCs w:val="28"/>
        </w:rPr>
        <w:tab/>
        <w:t>организация внеурочной деятельности за счет ресурсов самого общеобразовательного учреждения;</w:t>
      </w:r>
    </w:p>
    <w:p w:rsidR="00087A76" w:rsidRPr="00721090" w:rsidRDefault="00087A76" w:rsidP="00721090">
      <w:pPr>
        <w:pStyle w:val="Pro-Gramma"/>
        <w:spacing w:before="0" w:after="0" w:line="240" w:lineRule="auto"/>
        <w:rPr>
          <w:szCs w:val="28"/>
        </w:rPr>
      </w:pPr>
      <w:r w:rsidRPr="00721090">
        <w:rPr>
          <w:szCs w:val="28"/>
        </w:rPr>
        <w:t>-</w:t>
      </w:r>
      <w:r w:rsidRPr="00721090">
        <w:rPr>
          <w:szCs w:val="28"/>
        </w:rPr>
        <w:tab/>
        <w:t>организация внеурочной деятельности за счет ресурсов общеобразовательного учреждения и учреждения дополнительного образования детей (интеграция, сетевое взаимодействие).</w:t>
      </w:r>
    </w:p>
    <w:p w:rsidR="00087A76" w:rsidRPr="00721090" w:rsidRDefault="00087A76" w:rsidP="00721090">
      <w:pPr>
        <w:pStyle w:val="Pro-Gramma"/>
        <w:spacing w:before="0" w:after="0" w:line="240" w:lineRule="auto"/>
        <w:rPr>
          <w:szCs w:val="28"/>
        </w:rPr>
      </w:pPr>
      <w:r w:rsidRPr="00721090">
        <w:rPr>
          <w:szCs w:val="28"/>
        </w:rPr>
        <w:t>Среднее количество часов в неделю внеурочной деятельности в соответствии с ФГОС НОО составляет в среднем 7 часов, в том числе по направлениям:</w:t>
      </w:r>
    </w:p>
    <w:p w:rsidR="00087A76" w:rsidRPr="00721090" w:rsidRDefault="00087A76" w:rsidP="00CF23A2">
      <w:pPr>
        <w:pStyle w:val="Pro-Gramma"/>
        <w:spacing w:before="0" w:after="0" w:line="240" w:lineRule="auto"/>
        <w:rPr>
          <w:szCs w:val="28"/>
        </w:rPr>
      </w:pPr>
      <w:r w:rsidRPr="00721090">
        <w:rPr>
          <w:szCs w:val="28"/>
        </w:rPr>
        <w:t xml:space="preserve">- </w:t>
      </w:r>
      <w:proofErr w:type="gramStart"/>
      <w:r w:rsidRPr="00721090">
        <w:rPr>
          <w:szCs w:val="28"/>
        </w:rPr>
        <w:t>спортивно-оздоровительному</w:t>
      </w:r>
      <w:proofErr w:type="gramEnd"/>
      <w:r w:rsidRPr="00721090">
        <w:rPr>
          <w:szCs w:val="28"/>
        </w:rPr>
        <w:t xml:space="preserve"> – 2 часа;</w:t>
      </w:r>
    </w:p>
    <w:p w:rsidR="00087A76" w:rsidRPr="00721090" w:rsidRDefault="00087A76" w:rsidP="00CF23A2">
      <w:pPr>
        <w:pStyle w:val="Pro-Gramma"/>
        <w:spacing w:before="0" w:after="0" w:line="240" w:lineRule="auto"/>
        <w:rPr>
          <w:szCs w:val="28"/>
        </w:rPr>
      </w:pPr>
      <w:r w:rsidRPr="00721090">
        <w:rPr>
          <w:szCs w:val="28"/>
        </w:rPr>
        <w:t xml:space="preserve">- </w:t>
      </w:r>
      <w:proofErr w:type="gramStart"/>
      <w:r w:rsidRPr="00721090">
        <w:rPr>
          <w:szCs w:val="28"/>
        </w:rPr>
        <w:t>духовно-нравственному</w:t>
      </w:r>
      <w:proofErr w:type="gramEnd"/>
      <w:r w:rsidRPr="00721090">
        <w:rPr>
          <w:szCs w:val="28"/>
        </w:rPr>
        <w:t xml:space="preserve"> – 1 час;</w:t>
      </w:r>
    </w:p>
    <w:p w:rsidR="00087A76" w:rsidRPr="00721090" w:rsidRDefault="00087A76" w:rsidP="00CF23A2">
      <w:pPr>
        <w:pStyle w:val="Pro-Gramma"/>
        <w:spacing w:before="0" w:after="0" w:line="240" w:lineRule="auto"/>
        <w:rPr>
          <w:szCs w:val="28"/>
        </w:rPr>
      </w:pPr>
      <w:r w:rsidRPr="00721090">
        <w:rPr>
          <w:szCs w:val="28"/>
        </w:rPr>
        <w:t xml:space="preserve">- </w:t>
      </w:r>
      <w:proofErr w:type="spellStart"/>
      <w:r w:rsidRPr="00721090">
        <w:rPr>
          <w:szCs w:val="28"/>
        </w:rPr>
        <w:t>общеинтеллектуальному</w:t>
      </w:r>
      <w:proofErr w:type="spellEnd"/>
      <w:r w:rsidRPr="00721090">
        <w:rPr>
          <w:szCs w:val="28"/>
        </w:rPr>
        <w:t xml:space="preserve"> – 2 часа;</w:t>
      </w:r>
    </w:p>
    <w:p w:rsidR="00087A76" w:rsidRPr="00721090" w:rsidRDefault="00087A76" w:rsidP="00CF23A2">
      <w:pPr>
        <w:pStyle w:val="Pro-Gramma"/>
        <w:spacing w:before="0" w:after="0" w:line="240" w:lineRule="auto"/>
        <w:rPr>
          <w:szCs w:val="28"/>
        </w:rPr>
      </w:pPr>
      <w:r w:rsidRPr="00721090">
        <w:rPr>
          <w:szCs w:val="28"/>
        </w:rPr>
        <w:lastRenderedPageBreak/>
        <w:t>- общекультурному – 1час;</w:t>
      </w:r>
    </w:p>
    <w:p w:rsidR="00087A76" w:rsidRPr="00721090" w:rsidRDefault="00087A76" w:rsidP="00CF23A2">
      <w:pPr>
        <w:pStyle w:val="Pro-Gramma"/>
        <w:spacing w:before="0" w:after="0" w:line="240" w:lineRule="auto"/>
        <w:rPr>
          <w:szCs w:val="28"/>
        </w:rPr>
      </w:pPr>
      <w:r w:rsidRPr="00721090">
        <w:rPr>
          <w:szCs w:val="28"/>
        </w:rPr>
        <w:t xml:space="preserve">- </w:t>
      </w:r>
      <w:proofErr w:type="gramStart"/>
      <w:r w:rsidRPr="00721090">
        <w:rPr>
          <w:szCs w:val="28"/>
        </w:rPr>
        <w:t>социальному</w:t>
      </w:r>
      <w:proofErr w:type="gramEnd"/>
      <w:r w:rsidRPr="00721090">
        <w:rPr>
          <w:szCs w:val="28"/>
        </w:rPr>
        <w:t xml:space="preserve"> – 1 час.</w:t>
      </w:r>
    </w:p>
    <w:p w:rsidR="00087A76" w:rsidRPr="00721090" w:rsidRDefault="00087A76" w:rsidP="00087A76">
      <w:pPr>
        <w:pStyle w:val="Pro-Gramma"/>
        <w:spacing w:before="0" w:line="240" w:lineRule="auto"/>
        <w:ind w:firstLine="567"/>
        <w:rPr>
          <w:szCs w:val="28"/>
        </w:rPr>
      </w:pPr>
      <w:r w:rsidRPr="00721090">
        <w:rPr>
          <w:szCs w:val="28"/>
        </w:rPr>
        <w:t>Среднее количество часов в неделю внеурочной деятельности в соответствии с ФГОС ООО составляет в среднем 5 часов, в том числе по направлениям:</w:t>
      </w:r>
    </w:p>
    <w:p w:rsidR="00087A76" w:rsidRPr="00721090" w:rsidRDefault="00087A76" w:rsidP="00E242BB">
      <w:pPr>
        <w:pStyle w:val="Pro-Gramma"/>
        <w:spacing w:before="0" w:after="0" w:line="240" w:lineRule="auto"/>
        <w:rPr>
          <w:szCs w:val="28"/>
        </w:rPr>
      </w:pPr>
      <w:r w:rsidRPr="00721090">
        <w:rPr>
          <w:szCs w:val="28"/>
        </w:rPr>
        <w:t xml:space="preserve">- </w:t>
      </w:r>
      <w:proofErr w:type="gramStart"/>
      <w:r w:rsidRPr="00721090">
        <w:rPr>
          <w:szCs w:val="28"/>
        </w:rPr>
        <w:t>спортивно-оздоровительному</w:t>
      </w:r>
      <w:proofErr w:type="gramEnd"/>
      <w:r w:rsidRPr="00721090">
        <w:rPr>
          <w:szCs w:val="28"/>
        </w:rPr>
        <w:t xml:space="preserve"> – 1,5 часа;</w:t>
      </w:r>
    </w:p>
    <w:p w:rsidR="00087A76" w:rsidRPr="00721090" w:rsidRDefault="00087A76" w:rsidP="00E242BB">
      <w:pPr>
        <w:pStyle w:val="Pro-Gramma"/>
        <w:spacing w:before="0" w:after="0" w:line="240" w:lineRule="auto"/>
        <w:rPr>
          <w:szCs w:val="28"/>
        </w:rPr>
      </w:pPr>
      <w:r w:rsidRPr="00721090">
        <w:rPr>
          <w:szCs w:val="28"/>
        </w:rPr>
        <w:t xml:space="preserve">- </w:t>
      </w:r>
      <w:proofErr w:type="gramStart"/>
      <w:r w:rsidRPr="00721090">
        <w:rPr>
          <w:szCs w:val="28"/>
        </w:rPr>
        <w:t>духовно-нравственному</w:t>
      </w:r>
      <w:proofErr w:type="gramEnd"/>
      <w:r w:rsidRPr="00721090">
        <w:rPr>
          <w:szCs w:val="28"/>
        </w:rPr>
        <w:t xml:space="preserve"> – 1 час;</w:t>
      </w:r>
    </w:p>
    <w:p w:rsidR="00087A76" w:rsidRPr="00721090" w:rsidRDefault="00087A76" w:rsidP="00E242BB">
      <w:pPr>
        <w:pStyle w:val="Pro-Gramma"/>
        <w:spacing w:before="0" w:after="0" w:line="240" w:lineRule="auto"/>
        <w:rPr>
          <w:szCs w:val="28"/>
        </w:rPr>
      </w:pPr>
      <w:r w:rsidRPr="00721090">
        <w:rPr>
          <w:szCs w:val="28"/>
        </w:rPr>
        <w:t xml:space="preserve">- </w:t>
      </w:r>
      <w:proofErr w:type="spellStart"/>
      <w:r w:rsidRPr="00721090">
        <w:rPr>
          <w:szCs w:val="28"/>
        </w:rPr>
        <w:t>общеинтеллектуальному</w:t>
      </w:r>
      <w:proofErr w:type="spellEnd"/>
      <w:r w:rsidRPr="00721090">
        <w:rPr>
          <w:szCs w:val="28"/>
        </w:rPr>
        <w:t xml:space="preserve"> – 1,2 часа;</w:t>
      </w:r>
    </w:p>
    <w:p w:rsidR="00087A76" w:rsidRPr="00721090" w:rsidRDefault="00087A76" w:rsidP="00E242BB">
      <w:pPr>
        <w:pStyle w:val="Pro-Gramma"/>
        <w:spacing w:before="0" w:after="0" w:line="240" w:lineRule="auto"/>
        <w:rPr>
          <w:szCs w:val="28"/>
        </w:rPr>
      </w:pPr>
      <w:r w:rsidRPr="00721090">
        <w:rPr>
          <w:szCs w:val="28"/>
        </w:rPr>
        <w:t>- общекультурному – 1час;</w:t>
      </w:r>
    </w:p>
    <w:p w:rsidR="00087A76" w:rsidRPr="00721090" w:rsidRDefault="00087A76" w:rsidP="00E242BB">
      <w:pPr>
        <w:pStyle w:val="Pro-Gramma"/>
        <w:spacing w:before="0" w:after="0" w:line="240" w:lineRule="auto"/>
        <w:rPr>
          <w:szCs w:val="28"/>
        </w:rPr>
      </w:pPr>
      <w:r w:rsidRPr="00721090">
        <w:rPr>
          <w:szCs w:val="28"/>
        </w:rPr>
        <w:t xml:space="preserve">- </w:t>
      </w:r>
      <w:proofErr w:type="gramStart"/>
      <w:r w:rsidRPr="00721090">
        <w:rPr>
          <w:szCs w:val="28"/>
        </w:rPr>
        <w:t>социальному</w:t>
      </w:r>
      <w:proofErr w:type="gramEnd"/>
      <w:r w:rsidRPr="00721090">
        <w:rPr>
          <w:szCs w:val="28"/>
        </w:rPr>
        <w:t xml:space="preserve"> – 0,3 часа.</w:t>
      </w:r>
    </w:p>
    <w:p w:rsidR="00087A76" w:rsidRPr="00721090" w:rsidRDefault="00087A76" w:rsidP="00087A76">
      <w:pPr>
        <w:pStyle w:val="Pro-Gramma"/>
        <w:spacing w:before="0" w:line="240" w:lineRule="auto"/>
        <w:ind w:firstLine="567"/>
        <w:rPr>
          <w:szCs w:val="28"/>
        </w:rPr>
      </w:pPr>
      <w:r w:rsidRPr="00721090">
        <w:rPr>
          <w:szCs w:val="28"/>
        </w:rPr>
        <w:t>Продолжена работа по использованию контрольно-измерительных материалов для мониторинга и оценки образовательных результатов, заявленных в ФГОС НОО.</w:t>
      </w:r>
    </w:p>
    <w:p w:rsidR="00087A76" w:rsidRPr="00721090" w:rsidRDefault="00087A76" w:rsidP="00E242BB">
      <w:pPr>
        <w:pStyle w:val="Pro-Gramma"/>
        <w:spacing w:before="0" w:after="0" w:line="240" w:lineRule="auto"/>
        <w:rPr>
          <w:szCs w:val="28"/>
        </w:rPr>
      </w:pPr>
      <w:r w:rsidRPr="00721090">
        <w:rPr>
          <w:szCs w:val="28"/>
        </w:rPr>
        <w:t>Все 14 образовательных учреждений (100%) используют современные оценочные процедуры для оценки достижений обучающихся по ФГОС, такие, как:</w:t>
      </w:r>
    </w:p>
    <w:p w:rsidR="00087A76" w:rsidRPr="00721090" w:rsidRDefault="00087A76" w:rsidP="00E242BB">
      <w:pPr>
        <w:pStyle w:val="Pro-Gramma"/>
        <w:spacing w:before="0" w:after="0" w:line="240" w:lineRule="auto"/>
        <w:rPr>
          <w:szCs w:val="28"/>
        </w:rPr>
      </w:pPr>
      <w:r w:rsidRPr="00721090">
        <w:rPr>
          <w:szCs w:val="28"/>
        </w:rPr>
        <w:t>-механизмы накопительной системы  оценивания (портфолио);</w:t>
      </w:r>
    </w:p>
    <w:p w:rsidR="00087A76" w:rsidRPr="00721090" w:rsidRDefault="00087A76" w:rsidP="00E242BB">
      <w:pPr>
        <w:pStyle w:val="Pro-Gramma"/>
        <w:spacing w:before="0" w:after="0" w:line="240" w:lineRule="auto"/>
        <w:rPr>
          <w:szCs w:val="28"/>
        </w:rPr>
      </w:pPr>
      <w:r w:rsidRPr="00721090">
        <w:rPr>
          <w:szCs w:val="28"/>
        </w:rPr>
        <w:t>- проектные, творческие исследовательские работы;</w:t>
      </w:r>
    </w:p>
    <w:p w:rsidR="00087A76" w:rsidRPr="00721090" w:rsidRDefault="00087A76" w:rsidP="00E242BB">
      <w:pPr>
        <w:pStyle w:val="Pro-Gramma"/>
        <w:spacing w:before="0" w:after="0" w:line="240" w:lineRule="auto"/>
        <w:rPr>
          <w:szCs w:val="28"/>
        </w:rPr>
      </w:pPr>
      <w:r w:rsidRPr="00721090">
        <w:rPr>
          <w:szCs w:val="28"/>
        </w:rPr>
        <w:t xml:space="preserve">-оценивание, отличное от </w:t>
      </w:r>
      <w:proofErr w:type="gramStart"/>
      <w:r w:rsidRPr="00721090">
        <w:rPr>
          <w:szCs w:val="28"/>
        </w:rPr>
        <w:t>пятибалльного</w:t>
      </w:r>
      <w:proofErr w:type="gramEnd"/>
      <w:r w:rsidRPr="00721090">
        <w:rPr>
          <w:szCs w:val="28"/>
        </w:rPr>
        <w:t>.</w:t>
      </w:r>
    </w:p>
    <w:p w:rsidR="00087A76" w:rsidRPr="00721090" w:rsidRDefault="00087A76" w:rsidP="00E242BB">
      <w:pPr>
        <w:pStyle w:val="Pro-Gramma"/>
        <w:spacing w:before="0" w:after="0" w:line="240" w:lineRule="auto"/>
        <w:rPr>
          <w:szCs w:val="28"/>
        </w:rPr>
      </w:pPr>
      <w:r w:rsidRPr="00721090">
        <w:rPr>
          <w:szCs w:val="28"/>
        </w:rPr>
        <w:t>93% образовательных учреждений (13 из 14 образовательных учреждений) оснащены учебным оборудованием, интерактивными учебными пособиями и средствами обучения (АРМ).</w:t>
      </w:r>
    </w:p>
    <w:p w:rsidR="00087A76" w:rsidRPr="00721090" w:rsidRDefault="00087A76" w:rsidP="00E242BB">
      <w:pPr>
        <w:pStyle w:val="Pro-Gramma"/>
        <w:spacing w:before="0" w:after="0" w:line="240" w:lineRule="auto"/>
        <w:rPr>
          <w:b/>
          <w:szCs w:val="28"/>
        </w:rPr>
      </w:pPr>
      <w:r w:rsidRPr="00721090">
        <w:rPr>
          <w:szCs w:val="28"/>
        </w:rPr>
        <w:t xml:space="preserve">В 100 % образовательных учреждений  имеются условия для проведения наблюдений, исследований, моделирования. Для этих целей используются пришкольные площадки, школьные мастерские, учебное лабораторное оборудование.  </w:t>
      </w:r>
    </w:p>
    <w:p w:rsidR="00087A76" w:rsidRPr="00721090" w:rsidRDefault="00087A76" w:rsidP="00C12C69">
      <w:pPr>
        <w:pStyle w:val="Pro-Gramma"/>
        <w:spacing w:before="0" w:after="0" w:line="240" w:lineRule="auto"/>
        <w:rPr>
          <w:szCs w:val="28"/>
        </w:rPr>
      </w:pPr>
      <w:r w:rsidRPr="00721090">
        <w:rPr>
          <w:szCs w:val="28"/>
        </w:rPr>
        <w:t>В 78,6 % образовательных учреждений (в 11 из 14 образовательных учреждений) созданы условия для организации театральной, творческой деятельности. Для этого используются актовые залы, оборудованные кабинеты музыки, студии.</w:t>
      </w:r>
    </w:p>
    <w:p w:rsidR="00087A76" w:rsidRPr="00721090" w:rsidRDefault="00087A76" w:rsidP="00C12C69">
      <w:pPr>
        <w:pStyle w:val="Pro-Gramma"/>
        <w:spacing w:before="0" w:after="0" w:line="240" w:lineRule="auto"/>
        <w:rPr>
          <w:bCs/>
          <w:szCs w:val="28"/>
        </w:rPr>
      </w:pPr>
      <w:r w:rsidRPr="00721090">
        <w:rPr>
          <w:szCs w:val="28"/>
        </w:rPr>
        <w:t xml:space="preserve">Впервые в 2016 году в целях </w:t>
      </w:r>
      <w:r w:rsidRPr="00721090">
        <w:rPr>
          <w:bCs/>
          <w:szCs w:val="28"/>
        </w:rPr>
        <w:t>поддержки введения  Федерального государственного  стандарта начального общего образования в четвёртых классах были апробированы единые проверочные материалы и единые критерии оценивания учебных достижений.</w:t>
      </w:r>
    </w:p>
    <w:p w:rsidR="00087A76" w:rsidRPr="00721090" w:rsidRDefault="00087A76" w:rsidP="00C12C69">
      <w:pPr>
        <w:pStyle w:val="Pro-Gramma"/>
        <w:spacing w:before="0" w:after="0" w:line="240" w:lineRule="auto"/>
        <w:rPr>
          <w:bCs/>
          <w:szCs w:val="28"/>
        </w:rPr>
      </w:pPr>
      <w:r w:rsidRPr="00721090">
        <w:rPr>
          <w:szCs w:val="28"/>
        </w:rPr>
        <w:t>В мае 2016 года все  школы, реализующие программы начального общего образования приняли участие во Всероссийских проверочных работах по русскому языку, математике, окружающему миру.</w:t>
      </w:r>
    </w:p>
    <w:p w:rsidR="00087A76" w:rsidRPr="00721090" w:rsidRDefault="00087A76" w:rsidP="00C12C69">
      <w:pPr>
        <w:pStyle w:val="Pro-Gramma"/>
        <w:spacing w:before="0" w:after="0" w:line="240" w:lineRule="auto"/>
        <w:rPr>
          <w:szCs w:val="28"/>
        </w:rPr>
      </w:pPr>
      <w:r w:rsidRPr="00721090">
        <w:rPr>
          <w:szCs w:val="28"/>
        </w:rPr>
        <w:t>76,7% обучающихся старших классов получают образование по программам профильного уровня.</w:t>
      </w:r>
    </w:p>
    <w:p w:rsidR="00087A76" w:rsidRPr="00721090" w:rsidRDefault="00087A76" w:rsidP="00C12C69">
      <w:pPr>
        <w:pStyle w:val="Pro-Gramma"/>
        <w:spacing w:before="0" w:after="0" w:line="240" w:lineRule="auto"/>
        <w:rPr>
          <w:szCs w:val="28"/>
        </w:rPr>
      </w:pPr>
      <w:r w:rsidRPr="00721090">
        <w:rPr>
          <w:spacing w:val="-2"/>
          <w:szCs w:val="28"/>
        </w:rPr>
        <w:t>23,3% старшеклассников занимаются по программам универсальной (непрофильной) направленности.</w:t>
      </w:r>
    </w:p>
    <w:p w:rsidR="00087A76" w:rsidRPr="00721090" w:rsidRDefault="00087A76" w:rsidP="00C12C69">
      <w:pPr>
        <w:pStyle w:val="Pro-Gramma"/>
        <w:spacing w:before="0" w:after="0" w:line="240" w:lineRule="auto"/>
        <w:rPr>
          <w:szCs w:val="28"/>
        </w:rPr>
      </w:pPr>
      <w:r w:rsidRPr="00721090">
        <w:rPr>
          <w:szCs w:val="28"/>
        </w:rPr>
        <w:t xml:space="preserve">6,6% </w:t>
      </w:r>
      <w:proofErr w:type="gramStart"/>
      <w:r w:rsidRPr="00721090">
        <w:rPr>
          <w:szCs w:val="28"/>
        </w:rPr>
        <w:t>обучающихся</w:t>
      </w:r>
      <w:proofErr w:type="gramEnd"/>
      <w:r w:rsidRPr="00721090">
        <w:rPr>
          <w:szCs w:val="28"/>
        </w:rPr>
        <w:t xml:space="preserve"> получают образование по программам углублённого уровня.</w:t>
      </w:r>
    </w:p>
    <w:p w:rsidR="00087A76" w:rsidRPr="00721090" w:rsidRDefault="00087A76" w:rsidP="00C12C69">
      <w:pPr>
        <w:pStyle w:val="Pro-Gramma"/>
        <w:spacing w:before="0" w:after="0" w:line="240" w:lineRule="auto"/>
        <w:rPr>
          <w:szCs w:val="28"/>
        </w:rPr>
      </w:pPr>
      <w:r w:rsidRPr="00721090">
        <w:rPr>
          <w:szCs w:val="28"/>
        </w:rPr>
        <w:t>Условия для инклюзивного образования созданы в школах №8 и №19.</w:t>
      </w:r>
    </w:p>
    <w:p w:rsidR="00087A76" w:rsidRPr="00721090" w:rsidRDefault="00087A76" w:rsidP="00C12C69">
      <w:pPr>
        <w:pStyle w:val="Pro-Gramma"/>
        <w:spacing w:before="0" w:after="0" w:line="240" w:lineRule="auto"/>
        <w:rPr>
          <w:szCs w:val="28"/>
        </w:rPr>
      </w:pPr>
      <w:r w:rsidRPr="00721090">
        <w:rPr>
          <w:szCs w:val="28"/>
        </w:rPr>
        <w:t>Всего в школах города в 2015-2016 году обучалось 69 детей-инвалидов, из них 44 – обучались на дому, 23 – в массовых школах.</w:t>
      </w:r>
    </w:p>
    <w:p w:rsidR="00087A76" w:rsidRPr="00721090" w:rsidRDefault="00087A76" w:rsidP="00C12C69">
      <w:pPr>
        <w:pStyle w:val="Pro-Gramma"/>
        <w:spacing w:before="0" w:after="0" w:line="240" w:lineRule="auto"/>
        <w:rPr>
          <w:szCs w:val="28"/>
        </w:rPr>
      </w:pPr>
      <w:r w:rsidRPr="00721090">
        <w:rPr>
          <w:szCs w:val="28"/>
        </w:rPr>
        <w:t>На базе средней школы №8 работает муниципальная площадка по дистанционному обучению детей-инвалидов и детей с ограниченными возможностями здоровья, обучается 9 детей с ОВЗ.</w:t>
      </w:r>
    </w:p>
    <w:p w:rsidR="00087A76" w:rsidRPr="00721090" w:rsidRDefault="00087A76" w:rsidP="00C12C69">
      <w:pPr>
        <w:pStyle w:val="Pro-Gramma"/>
        <w:spacing w:before="0" w:after="0" w:line="240" w:lineRule="auto"/>
        <w:rPr>
          <w:szCs w:val="28"/>
        </w:rPr>
      </w:pPr>
      <w:r w:rsidRPr="00721090">
        <w:rPr>
          <w:szCs w:val="28"/>
        </w:rPr>
        <w:lastRenderedPageBreak/>
        <w:t>В 2016-2017 учебном году 2 школьных автобуса обеспечивают подвоз 108 детей (100% нуждающихся в подвозе), обучающихся в школах города Кинешма и проживающих на территории Кинешемского муниципального района.</w:t>
      </w:r>
    </w:p>
    <w:p w:rsidR="00087A76" w:rsidRPr="00721090" w:rsidRDefault="00087A76" w:rsidP="00087A76">
      <w:pPr>
        <w:pStyle w:val="Pro-Gramma"/>
        <w:spacing w:before="0" w:line="240" w:lineRule="auto"/>
        <w:ind w:firstLine="567"/>
        <w:rPr>
          <w:szCs w:val="28"/>
        </w:rPr>
      </w:pPr>
      <w:r w:rsidRPr="00721090">
        <w:rPr>
          <w:szCs w:val="28"/>
        </w:rPr>
        <w:t>С 2016 года на базе МБОУ школы № 8 в рамках реализации регионального проекта «Электронная школа» функционирует электронная проходная.</w:t>
      </w:r>
    </w:p>
    <w:p w:rsidR="00087A76" w:rsidRPr="00721090" w:rsidRDefault="00087A76" w:rsidP="00C12C69">
      <w:pPr>
        <w:pStyle w:val="Pro-Gramma"/>
        <w:spacing w:before="0" w:after="0" w:line="240" w:lineRule="auto"/>
        <w:rPr>
          <w:szCs w:val="28"/>
        </w:rPr>
      </w:pPr>
      <w:r w:rsidRPr="00721090">
        <w:rPr>
          <w:szCs w:val="28"/>
        </w:rPr>
        <w:t xml:space="preserve">По итогам 2015-2016 учебного года педагоги школ города стали победителями 8-ми международных, 26-ти всероссийских и 14-ти региональных конкурсов и проектов. Среди них – победитель областного конкурса «Педагог года-2016» </w:t>
      </w:r>
      <w:proofErr w:type="spellStart"/>
      <w:r w:rsidRPr="00721090">
        <w:rPr>
          <w:szCs w:val="28"/>
        </w:rPr>
        <w:t>Мелкумова</w:t>
      </w:r>
      <w:proofErr w:type="spellEnd"/>
      <w:r w:rsidRPr="00721090">
        <w:rPr>
          <w:szCs w:val="28"/>
        </w:rPr>
        <w:t xml:space="preserve"> Н.В., учитель биологии гимназии им. А.Н.Островского. Она будет представлять Ивановскую область на Всероссийском конкурсе «Учитель года России-2016».</w:t>
      </w:r>
    </w:p>
    <w:p w:rsidR="00087A76" w:rsidRPr="00721090" w:rsidRDefault="00087A76" w:rsidP="00C12C69">
      <w:pPr>
        <w:pStyle w:val="Pro-Gramma"/>
        <w:spacing w:before="0" w:after="0" w:line="240" w:lineRule="auto"/>
        <w:rPr>
          <w:szCs w:val="28"/>
        </w:rPr>
      </w:pPr>
      <w:r w:rsidRPr="00721090">
        <w:rPr>
          <w:szCs w:val="28"/>
        </w:rPr>
        <w:t>Реализация муниципальной системы оценки качества образования осуществляется посредством следующих процедур контроля и оценки качества образования:</w:t>
      </w:r>
    </w:p>
    <w:p w:rsidR="00087A76" w:rsidRPr="00721090" w:rsidRDefault="00087A76" w:rsidP="00C12C69">
      <w:pPr>
        <w:pStyle w:val="a5"/>
        <w:ind w:left="0" w:firstLine="709"/>
        <w:jc w:val="both"/>
      </w:pPr>
      <w:r w:rsidRPr="00721090">
        <w:t>- государственной (итоговой) аттестации выпускников;</w:t>
      </w:r>
    </w:p>
    <w:p w:rsidR="00087A76" w:rsidRPr="00721090" w:rsidRDefault="00087A76" w:rsidP="00C12C69">
      <w:pPr>
        <w:pStyle w:val="a5"/>
        <w:ind w:left="0" w:firstLine="709"/>
        <w:jc w:val="both"/>
      </w:pPr>
      <w:r w:rsidRPr="00721090">
        <w:t>- мониторинга образовательных достижений обучающихся на разных ступенях обучения;</w:t>
      </w:r>
    </w:p>
    <w:p w:rsidR="00087A76" w:rsidRPr="00721090" w:rsidRDefault="00087A76" w:rsidP="00C12C69">
      <w:pPr>
        <w:pStyle w:val="a5"/>
        <w:ind w:left="0" w:firstLine="709"/>
        <w:jc w:val="both"/>
      </w:pPr>
      <w:r w:rsidRPr="00721090">
        <w:t>- аттестации педагогических кадров;</w:t>
      </w:r>
    </w:p>
    <w:p w:rsidR="00087A76" w:rsidRPr="00721090" w:rsidRDefault="00087A76" w:rsidP="00C12C69">
      <w:pPr>
        <w:pStyle w:val="a5"/>
        <w:ind w:left="0" w:firstLine="709"/>
        <w:jc w:val="both"/>
      </w:pPr>
      <w:r w:rsidRPr="00721090">
        <w:t>- статистических и социологических исследований.</w:t>
      </w:r>
    </w:p>
    <w:p w:rsidR="00087A76" w:rsidRPr="00721090" w:rsidRDefault="00087A76" w:rsidP="00C12C69">
      <w:pPr>
        <w:pStyle w:val="a5"/>
        <w:ind w:left="0" w:firstLine="709"/>
        <w:jc w:val="both"/>
      </w:pPr>
      <w:r w:rsidRPr="00721090">
        <w:t>В 2016 году 99,4% выпускников получили аттестат об основном общем образовании (в 2015 году – 100%), в том числе 3,46% - аттестат с отличием (в 2015 году - 2,88%).</w:t>
      </w:r>
    </w:p>
    <w:p w:rsidR="00087A76" w:rsidRPr="00721090" w:rsidRDefault="00087A76" w:rsidP="00C12C69">
      <w:pPr>
        <w:pStyle w:val="a5"/>
        <w:ind w:left="0" w:firstLine="709"/>
        <w:jc w:val="both"/>
      </w:pPr>
      <w:r w:rsidRPr="00721090">
        <w:t xml:space="preserve">100% выпускников получили аттестат о среднем общем образовании, 11,1%, награждены медалями «За особые успехи в учении», что соответствует </w:t>
      </w:r>
      <w:proofErr w:type="gramStart"/>
      <w:r w:rsidRPr="00721090">
        <w:t>уровню</w:t>
      </w:r>
      <w:proofErr w:type="gramEnd"/>
      <w:r w:rsidRPr="00721090">
        <w:t xml:space="preserve"> достигнутому в 2015 году.</w:t>
      </w:r>
    </w:p>
    <w:p w:rsidR="00087A76" w:rsidRPr="00721090" w:rsidRDefault="00C12C69" w:rsidP="00C12C69">
      <w:pPr>
        <w:pStyle w:val="a5"/>
        <w:ind w:left="0" w:firstLine="709"/>
        <w:jc w:val="both"/>
      </w:pPr>
      <w:r>
        <w:t>Э</w:t>
      </w:r>
      <w:r w:rsidR="00087A76" w:rsidRPr="00721090">
        <w:t xml:space="preserve">кзамен по русскому языку сдали 100% выпускников. Минимальный результат, установленный распоряжением </w:t>
      </w:r>
      <w:proofErr w:type="spellStart"/>
      <w:r w:rsidR="00087A76" w:rsidRPr="00721090">
        <w:t>Рособрнадзора</w:t>
      </w:r>
      <w:proofErr w:type="spellEnd"/>
      <w:r w:rsidR="00087A76" w:rsidRPr="00721090">
        <w:t>, составил  24 баллов (в прошлом году – 36). Средний  балл по сравнению с 2015 годом снизился с 69,91 до 69,09. Самый высокий средний балл в гимназии – 79,85. Высокие показатели также в  МБОУ школа №19 имени 212 полка (75,19), МБОУ школа №18 им. Маршала А.М. Василевского (72,42).  Зафиксировано 67 результатов от 90 до 100 баллов, что составило 22,56 % от числа участников ЕГЭ (в  2015 – 4,5%, 2014 году - 6,04% , 2013 году – 5,6%). 51,85% выпускников получили баллы не ниже 70.</w:t>
      </w:r>
    </w:p>
    <w:p w:rsidR="00087A76" w:rsidRPr="00721090" w:rsidRDefault="00087A76" w:rsidP="00087A76">
      <w:pPr>
        <w:pStyle w:val="a5"/>
        <w:ind w:left="0" w:firstLine="567"/>
        <w:jc w:val="both"/>
      </w:pPr>
      <w:r w:rsidRPr="00721090">
        <w:t xml:space="preserve">Экзамен по математике сдали 100% выпускников. Математику на базовом уровне сдавало 294 человека (99%), 254 человека  (85,5 %) получили «4» и «5». Экзамен оценивался по пятибалльной системе. Средняя отметка - 4,33, что выше уровня предыдущего года (4,18). </w:t>
      </w:r>
    </w:p>
    <w:p w:rsidR="00087A76" w:rsidRPr="00721090" w:rsidRDefault="00087A76" w:rsidP="00087A76">
      <w:pPr>
        <w:pStyle w:val="a5"/>
        <w:ind w:left="0" w:firstLine="567"/>
        <w:jc w:val="both"/>
      </w:pPr>
      <w:r w:rsidRPr="00721090">
        <w:t>Самыми  популярными из предметов по выбору, как и в прошлом году, стали экзамены по обществознанию (сдавали 57,2% выпускников) и физике (сдавали 35,4% выпускников).</w:t>
      </w:r>
    </w:p>
    <w:p w:rsidR="00087A76" w:rsidRPr="00721090" w:rsidRDefault="00087A76" w:rsidP="00087A76">
      <w:pPr>
        <w:pStyle w:val="a5"/>
        <w:ind w:left="0" w:firstLine="567"/>
        <w:jc w:val="both"/>
      </w:pPr>
      <w:r w:rsidRPr="00721090">
        <w:t>По результатам ЕГЭ преодолели минимум 100% участников экзаменов по русскому языку, базовой математике, литературе, немецкому и английскому языкам.</w:t>
      </w:r>
    </w:p>
    <w:p w:rsidR="00087A76" w:rsidRPr="00721090" w:rsidRDefault="00087A76" w:rsidP="00087A76">
      <w:pPr>
        <w:pStyle w:val="a5"/>
        <w:ind w:left="0" w:firstLine="567"/>
        <w:jc w:val="both"/>
      </w:pPr>
      <w:r w:rsidRPr="00721090">
        <w:t>Улучшились результаты по информатике, базовой математике, английскому и немецкому языкам.</w:t>
      </w:r>
    </w:p>
    <w:p w:rsidR="00087A76" w:rsidRPr="00721090" w:rsidRDefault="00087A76" w:rsidP="00087A76">
      <w:pPr>
        <w:pStyle w:val="a5"/>
        <w:ind w:left="0" w:firstLine="567"/>
        <w:jc w:val="both"/>
      </w:pPr>
      <w:r w:rsidRPr="00721090">
        <w:lastRenderedPageBreak/>
        <w:t>Снизились результаты по химии, биологии, физике, обществознанию, истории, профильной математике.</w:t>
      </w:r>
    </w:p>
    <w:p w:rsidR="00087A76" w:rsidRPr="00721090" w:rsidRDefault="00087A76" w:rsidP="00087A76">
      <w:pPr>
        <w:pStyle w:val="a5"/>
        <w:ind w:left="0" w:firstLine="567"/>
        <w:jc w:val="both"/>
      </w:pPr>
      <w:r w:rsidRPr="00721090">
        <w:t>Доля  выпускников, получивших от 70 и выше баллов, незначительно снизилась с 26,4 % в 2015 году до 25,4 % . Одна обучающаяся Пашина Алёна (МБОУ школа № 16) получила 100 баллов по физике.</w:t>
      </w:r>
    </w:p>
    <w:p w:rsidR="00087A76" w:rsidRPr="00721090" w:rsidRDefault="00087A76" w:rsidP="00087A76">
      <w:pPr>
        <w:ind w:firstLine="567"/>
      </w:pPr>
      <w:r w:rsidRPr="00721090">
        <w:t>Проведен мониторинг результативности выполнения отдельных заданий по предметам ЕГЭ, выявлены  темы, вызывающие наибольшие затруднения.</w:t>
      </w:r>
    </w:p>
    <w:p w:rsidR="00087A76" w:rsidRPr="00721090" w:rsidRDefault="00087A76" w:rsidP="00087A76">
      <w:pPr>
        <w:ind w:firstLine="567"/>
        <w:jc w:val="both"/>
      </w:pPr>
      <w:r w:rsidRPr="00721090">
        <w:t xml:space="preserve">Во всех образовательных организациях функционирует система оценки качества образования в соответствии с утвержденными планами </w:t>
      </w:r>
      <w:proofErr w:type="spellStart"/>
      <w:r w:rsidRPr="00721090">
        <w:t>внутришкольного</w:t>
      </w:r>
      <w:proofErr w:type="spellEnd"/>
      <w:r w:rsidRPr="00721090">
        <w:t xml:space="preserve"> контроля.</w:t>
      </w:r>
    </w:p>
    <w:p w:rsidR="00087A76" w:rsidRPr="00721090" w:rsidRDefault="00087A76" w:rsidP="00087A76">
      <w:pPr>
        <w:ind w:firstLine="567"/>
        <w:jc w:val="both"/>
      </w:pPr>
      <w:r w:rsidRPr="00721090">
        <w:t>Немаловажным фактором развития учреждения является его инновационная деятельность, ориентированная на совершенствование учебно-методического, организационного, правового, научно-педагогического, материально-технического и других направлений деятельности.</w:t>
      </w:r>
    </w:p>
    <w:p w:rsidR="00087A76" w:rsidRPr="00721090" w:rsidRDefault="00087A76" w:rsidP="00087A76">
      <w:pPr>
        <w:ind w:firstLine="567"/>
        <w:jc w:val="both"/>
      </w:pPr>
      <w:r w:rsidRPr="00721090">
        <w:t>Следует отметить активность и продуктивность работы в режиме инновационного развития таких учреждений, как МБОУ школа №8, МБОУ «Лицей им. Д.А. Фурманова», МБОУ «Гимназия им. А.Н. Островского», которые являются одновременно и пилотными площадками по введению ФГОС, и инновационными региональными площадками по различным темам.</w:t>
      </w:r>
    </w:p>
    <w:p w:rsidR="00087A76" w:rsidRPr="00721090" w:rsidRDefault="00087A76" w:rsidP="00087A76">
      <w:pPr>
        <w:ind w:firstLine="567"/>
        <w:jc w:val="both"/>
      </w:pPr>
      <w:r w:rsidRPr="00721090">
        <w:t>В 2015-2016 учебном году продолжила инновационную работу в статусе региональной площадки школа № 18.</w:t>
      </w:r>
    </w:p>
    <w:p w:rsidR="00087A76" w:rsidRPr="00721090" w:rsidRDefault="00087A76" w:rsidP="00087A76">
      <w:pPr>
        <w:ind w:firstLine="567"/>
        <w:jc w:val="both"/>
      </w:pPr>
      <w:r w:rsidRPr="00721090">
        <w:t>Представлены заявки в региональный экспертный совет школами №2 и №19.</w:t>
      </w:r>
    </w:p>
    <w:p w:rsidR="00087A76" w:rsidRPr="00721090" w:rsidRDefault="00087A76" w:rsidP="00087A76">
      <w:pPr>
        <w:ind w:firstLine="567"/>
        <w:jc w:val="both"/>
      </w:pPr>
      <w:r w:rsidRPr="00721090">
        <w:t>Активное взаимодействие начала осуществлять МБОУ школа №1 с Химико-технологическим университетом.</w:t>
      </w:r>
    </w:p>
    <w:p w:rsidR="00087A76" w:rsidRPr="00721090" w:rsidRDefault="00087A76" w:rsidP="00087A76">
      <w:pPr>
        <w:ind w:firstLine="567"/>
        <w:jc w:val="both"/>
      </w:pPr>
      <w:r w:rsidRPr="00721090">
        <w:t>Создание системы инновационных площадок на базе учреждений является важным фактором в решении приоритетных задач развития образования, позволяет обеспечить повышение профессиональной компетентности педагогов, диссеминацию лучших практик.</w:t>
      </w:r>
    </w:p>
    <w:p w:rsidR="00087A76" w:rsidRPr="00721090" w:rsidRDefault="00087A76" w:rsidP="00087A76">
      <w:pPr>
        <w:ind w:firstLine="567"/>
        <w:jc w:val="both"/>
      </w:pPr>
      <w:r w:rsidRPr="00721090">
        <w:t>Работа с одаренными детьми - значимое направление развития муниципальной системы образования. Развитие системы поддержки талантливых детей направлено на поиск, поддержку и сопровождение талантливых, способных и высоко мотивированных детей. Прослеживается позитивная динамика показателей, характеризующих условия, созданные для развития одаренных детей.</w:t>
      </w:r>
    </w:p>
    <w:p w:rsidR="00087A76" w:rsidRPr="00721090" w:rsidRDefault="00087A76" w:rsidP="00087A76">
      <w:pPr>
        <w:ind w:firstLine="567"/>
        <w:jc w:val="both"/>
        <w:rPr>
          <w:b/>
          <w:i/>
        </w:rPr>
      </w:pPr>
      <w:r w:rsidRPr="00721090">
        <w:t>В муниципальной базе данных одаренных детей городского округа Кинешма в 2016 году числится 2395 человек, что превышает уровень 2015 года более чем на 80% (в 2015 году – 1298 человек), в том числе по направлениям:</w:t>
      </w:r>
    </w:p>
    <w:p w:rsidR="00087A76" w:rsidRPr="00721090" w:rsidRDefault="00087A76" w:rsidP="00087A76">
      <w:pPr>
        <w:ind w:firstLine="567"/>
        <w:jc w:val="both"/>
      </w:pPr>
      <w:r w:rsidRPr="00721090">
        <w:t>- академической одаренности – 806 человек (в 2015 году – 331 человек);</w:t>
      </w:r>
    </w:p>
    <w:p w:rsidR="00087A76" w:rsidRPr="00721090" w:rsidRDefault="00087A76" w:rsidP="00087A76">
      <w:pPr>
        <w:ind w:firstLine="567"/>
        <w:jc w:val="both"/>
      </w:pPr>
      <w:r w:rsidRPr="00721090">
        <w:t>- творческой одаренности – 859 человек (в 2015 году – 469 человек);</w:t>
      </w:r>
    </w:p>
    <w:p w:rsidR="00087A76" w:rsidRPr="00721090" w:rsidRDefault="00087A76" w:rsidP="00087A76">
      <w:pPr>
        <w:ind w:firstLine="567"/>
        <w:jc w:val="both"/>
      </w:pPr>
      <w:r w:rsidRPr="00721090">
        <w:t>- двигательной одаренности – 513 человек (в 2015 году - 386 человек);</w:t>
      </w:r>
    </w:p>
    <w:p w:rsidR="00087A76" w:rsidRPr="00721090" w:rsidRDefault="00087A76" w:rsidP="00087A76">
      <w:pPr>
        <w:ind w:firstLine="567"/>
        <w:jc w:val="both"/>
      </w:pPr>
      <w:r w:rsidRPr="00721090">
        <w:t>- социальной одаренности – 217 человек (в 2015 году - 112 человек).</w:t>
      </w:r>
    </w:p>
    <w:p w:rsidR="00087A76" w:rsidRPr="00721090" w:rsidRDefault="00087A76" w:rsidP="00087A76">
      <w:pPr>
        <w:ind w:firstLine="567"/>
        <w:jc w:val="both"/>
      </w:pPr>
      <w:r w:rsidRPr="00721090">
        <w:t xml:space="preserve">Значительное превышение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не позволило выполнить плановый показатель по отношению средней заработной платы педагогических работников образовательных организаций </w:t>
      </w:r>
      <w:r w:rsidRPr="00721090">
        <w:lastRenderedPageBreak/>
        <w:t>общего образования к средней заработной плате в Ивановской области. Отклонение в сторону уменьшения составило 3,8%.</w:t>
      </w:r>
    </w:p>
    <w:p w:rsidR="00087A76" w:rsidRPr="00721090" w:rsidRDefault="00087A76" w:rsidP="00087A76">
      <w:pPr>
        <w:ind w:firstLine="567"/>
        <w:jc w:val="both"/>
      </w:pPr>
      <w:proofErr w:type="gramStart"/>
      <w:r w:rsidRPr="00721090">
        <w:t>Проведенные реорганизационные мероприятия по присоединению МБОУ школы №4 к МБОУ школе №1 и МБОУ школы №9 к МБОУ школе №17 позволили увеличить долю охвата учащихся, обучающихся в общеобразовательных организациях, отвечающих современным требования к условиям организации образовательного процесса, на 3,3%.</w:t>
      </w:r>
      <w:proofErr w:type="gramEnd"/>
    </w:p>
    <w:p w:rsidR="00087A76" w:rsidRPr="00721090" w:rsidRDefault="00087A76" w:rsidP="00087A76">
      <w:pPr>
        <w:ind w:firstLine="567"/>
        <w:jc w:val="both"/>
      </w:pPr>
      <w:r w:rsidRPr="00721090">
        <w:t>Несмотря на значительный объем финансовых вложений проблем много. Поэтому задача целевого и эффективного освоения средств, а также повышения процента привлечения внебюджетных источников в общеобразовательных учреждениях будет актуальна и в 2017 году.</w:t>
      </w:r>
    </w:p>
    <w:p w:rsidR="00087A76" w:rsidRPr="00721090" w:rsidRDefault="00087A76" w:rsidP="00087A76">
      <w:pPr>
        <w:tabs>
          <w:tab w:val="left" w:pos="0"/>
        </w:tabs>
        <w:jc w:val="both"/>
      </w:pPr>
      <w:r w:rsidRPr="00721090">
        <w:t xml:space="preserve">        Проблемнымостается вопрос дефицита муниципального бюджета, недостаточного количества средств, необходимых для выполнения материально-затратных предписаний контрольно-надзорных органов. </w:t>
      </w:r>
    </w:p>
    <w:p w:rsidR="00087A76" w:rsidRPr="00721090" w:rsidRDefault="00087A76" w:rsidP="00087A76">
      <w:pPr>
        <w:pStyle w:val="a5"/>
        <w:ind w:left="0" w:firstLine="567"/>
        <w:jc w:val="both"/>
      </w:pPr>
      <w:r w:rsidRPr="00721090">
        <w:t>Не в полной мере решена проблема сохранения и укрепления здоровья учащихся общеобразовательных школ, создания условий для формирования в школах культуры здорового и безопасного образа жизни обучающихся. Основной проблемой остается несоответствие части школьных спортивных объектов (а именно, спортивных площадок на территории школ и отсутствие специализированного спортивного зала в школе-интернате) современным требованиям.</w:t>
      </w:r>
    </w:p>
    <w:p w:rsidR="00087A76" w:rsidRPr="00721090" w:rsidRDefault="00087A76" w:rsidP="00087A76">
      <w:pPr>
        <w:pStyle w:val="a5"/>
        <w:ind w:left="0" w:firstLine="567"/>
        <w:jc w:val="both"/>
      </w:pPr>
      <w:r w:rsidRPr="00721090">
        <w:t xml:space="preserve">Доля молодых учителей не превышает доли педагогов пенсионного и </w:t>
      </w:r>
      <w:proofErr w:type="spellStart"/>
      <w:r w:rsidRPr="00721090">
        <w:t>предпенсионного</w:t>
      </w:r>
      <w:proofErr w:type="spellEnd"/>
      <w:r w:rsidRPr="00721090">
        <w:t xml:space="preserve"> возраста, что создает угрозу для сохранения и развития кадрового потенциала общего образования. С 1 сентября 2016 года приступили к работе 2 молодых учителя и 6 воспитателей, хотя количество вакантных ме</w:t>
      </w:r>
      <w:proofErr w:type="gramStart"/>
      <w:r w:rsidRPr="00721090">
        <w:t>ст в шк</w:t>
      </w:r>
      <w:proofErr w:type="gramEnd"/>
      <w:r w:rsidRPr="00721090">
        <w:t>олах составляет 35, в детских садах - 8. Наиболее востребованы учителя начальных классов, иностранных языков, русского языка и литературы, информатики, физики, математики.</w:t>
      </w:r>
    </w:p>
    <w:p w:rsidR="00087A76" w:rsidRPr="00721090" w:rsidRDefault="00087A76" w:rsidP="00087A76">
      <w:pPr>
        <w:pStyle w:val="a5"/>
        <w:ind w:left="0" w:firstLine="567"/>
        <w:jc w:val="both"/>
      </w:pPr>
      <w:r w:rsidRPr="00721090">
        <w:t>Внедрение федеральных государственных образовательных стандартов нового поколения требует дальнейших усилий по дополнительному профессиональному образованию  педагогов и руководителей общеобразовательных организаций</w:t>
      </w:r>
      <w:proofErr w:type="gramStart"/>
      <w:r w:rsidRPr="00721090">
        <w:t>.Т</w:t>
      </w:r>
      <w:proofErr w:type="gramEnd"/>
      <w:r w:rsidRPr="00721090">
        <w:t>ребует дальнейшего совершенствования уровень подготовки педагогических и управленческих кадров по организации процесса сопровождения развития одаренного ребенка.</w:t>
      </w:r>
    </w:p>
    <w:p w:rsidR="00087A76" w:rsidRDefault="00087A76" w:rsidP="00975B51">
      <w:pPr>
        <w:pStyle w:val="a5"/>
        <w:ind w:left="0" w:firstLine="709"/>
        <w:jc w:val="both"/>
      </w:pPr>
      <w:r w:rsidRPr="00721090">
        <w:t>Устаревает компьютерный парк, требующий обновления в связи с физическим износом.</w:t>
      </w:r>
    </w:p>
    <w:p w:rsidR="00087A76" w:rsidRPr="00675D7A" w:rsidRDefault="00087A76" w:rsidP="00975B51">
      <w:pPr>
        <w:ind w:firstLine="709"/>
        <w:jc w:val="both"/>
      </w:pPr>
      <w:r w:rsidRPr="00675D7A">
        <w:t>Дополнительное образование в муниципальных организ</w:t>
      </w:r>
      <w:r w:rsidR="00675D7A" w:rsidRPr="00675D7A">
        <w:t>ациях городского округа Кинешма</w:t>
      </w:r>
    </w:p>
    <w:p w:rsidR="00087A76" w:rsidRPr="00675D7A" w:rsidRDefault="00087A76" w:rsidP="00975B51">
      <w:pPr>
        <w:ind w:firstLine="709"/>
        <w:jc w:val="both"/>
      </w:pPr>
      <w:r w:rsidRPr="00675D7A">
        <w:t>Реализация мероприятий подпрограммы позволила обеспечить бесперебойное функционирование восьми муниципальных учреждений, предоставляющих услуги дополнительного образования, в том числе:</w:t>
      </w:r>
    </w:p>
    <w:p w:rsidR="00087A76" w:rsidRPr="00675D7A" w:rsidRDefault="00087A76" w:rsidP="00087A76">
      <w:pPr>
        <w:ind w:firstLine="567"/>
        <w:jc w:val="both"/>
      </w:pPr>
      <w:r w:rsidRPr="00675D7A">
        <w:t xml:space="preserve">- двух в сфере образования - МБУ </w:t>
      </w:r>
      <w:proofErr w:type="gramStart"/>
      <w:r w:rsidRPr="00675D7A">
        <w:t>ДО</w:t>
      </w:r>
      <w:proofErr w:type="gramEnd"/>
      <w:r w:rsidRPr="00675D7A">
        <w:t xml:space="preserve"> «</w:t>
      </w:r>
      <w:proofErr w:type="gramStart"/>
      <w:r w:rsidRPr="00675D7A">
        <w:t>Центр</w:t>
      </w:r>
      <w:proofErr w:type="gramEnd"/>
      <w:r w:rsidRPr="00675D7A">
        <w:t xml:space="preserve"> развития творчества детей и юношества» и МБУ ДО «Центр внешкольной работы»;</w:t>
      </w:r>
    </w:p>
    <w:p w:rsidR="00087A76" w:rsidRPr="00675D7A" w:rsidRDefault="00087A76" w:rsidP="00087A76">
      <w:pPr>
        <w:ind w:firstLine="567"/>
        <w:jc w:val="both"/>
      </w:pPr>
      <w:r w:rsidRPr="00675D7A">
        <w:t xml:space="preserve">- двух в сфере культуры и искусства - МУ ДО «Детская школа искусств» и МУ </w:t>
      </w:r>
      <w:proofErr w:type="gramStart"/>
      <w:r w:rsidRPr="00675D7A">
        <w:t>ДО</w:t>
      </w:r>
      <w:proofErr w:type="gramEnd"/>
      <w:r w:rsidRPr="00675D7A">
        <w:t xml:space="preserve"> «Детская художественная школа»;</w:t>
      </w:r>
    </w:p>
    <w:p w:rsidR="00087A76" w:rsidRPr="00675D7A" w:rsidRDefault="00087A76" w:rsidP="00087A76">
      <w:pPr>
        <w:ind w:firstLine="567"/>
        <w:jc w:val="both"/>
      </w:pPr>
      <w:r w:rsidRPr="00675D7A">
        <w:t xml:space="preserve">- четырех муниципальных учреждений дополнительного образования детей в области физической культуры и спорта. </w:t>
      </w:r>
    </w:p>
    <w:p w:rsidR="00087A76" w:rsidRPr="00675D7A" w:rsidRDefault="00975B51" w:rsidP="00975B51">
      <w:pPr>
        <w:ind w:firstLine="709"/>
        <w:jc w:val="both"/>
        <w:rPr>
          <w:u w:val="single"/>
        </w:rPr>
      </w:pPr>
      <w:r>
        <w:rPr>
          <w:u w:val="single"/>
        </w:rPr>
        <w:lastRenderedPageBreak/>
        <w:t>В сфере образования</w:t>
      </w:r>
    </w:p>
    <w:p w:rsidR="00087A76" w:rsidRPr="00675D7A" w:rsidRDefault="00087A76" w:rsidP="00087A76">
      <w:pPr>
        <w:ind w:firstLine="567"/>
        <w:jc w:val="both"/>
        <w:rPr>
          <w:spacing w:val="-6"/>
        </w:rPr>
      </w:pPr>
      <w:r w:rsidRPr="00675D7A">
        <w:t>На базе муниципальных учреждений</w:t>
      </w:r>
      <w:r w:rsidRPr="00675D7A">
        <w:rPr>
          <w:spacing w:val="-6"/>
        </w:rPr>
        <w:t xml:space="preserve"> функционируют 63 объединения различной направленности, в которых занимаются  2451 обучающихся, что выше уровня 2015 года на 5 человек. Перепрофилирование действующих объединений позволило превысить значение целевого показателя среднегодовой численности и тем самым обеспечить стабильность контингента.</w:t>
      </w:r>
    </w:p>
    <w:p w:rsidR="00087A76" w:rsidRPr="00675D7A" w:rsidRDefault="00087A76" w:rsidP="00087A76">
      <w:pPr>
        <w:ind w:firstLine="567"/>
        <w:jc w:val="both"/>
        <w:rPr>
          <w:spacing w:val="-10"/>
        </w:rPr>
      </w:pPr>
      <w:r w:rsidRPr="00675D7A">
        <w:rPr>
          <w:spacing w:val="-10"/>
        </w:rPr>
        <w:t xml:space="preserve">В объединениях художественно-эстетического творчества занимается 1261 обучающихся (51,4%), технической направленности – 250 обучающихся (10,2%), спортивной направленности – 292 </w:t>
      </w:r>
      <w:proofErr w:type="gramStart"/>
      <w:r w:rsidRPr="00675D7A">
        <w:rPr>
          <w:spacing w:val="-10"/>
        </w:rPr>
        <w:t>обучающийся</w:t>
      </w:r>
      <w:proofErr w:type="gramEnd"/>
      <w:r w:rsidRPr="00675D7A">
        <w:rPr>
          <w:spacing w:val="-10"/>
        </w:rPr>
        <w:t xml:space="preserve"> (12%), в объединениях естественно-научной и туристско-краеведческой направленности – 30 обучающихся (1,2%), в объединениях социально-педагогической и гражданско-патриотической направленности – 618 обучающихся (25,2%). Количество мальчиков и юношей, </w:t>
      </w:r>
      <w:r w:rsidRPr="00675D7A">
        <w:rPr>
          <w:spacing w:val="-6"/>
        </w:rPr>
        <w:t>занимающихся в учреждениях дополнительного образования детей, осталось на уровне 2015 года и составило 45%.</w:t>
      </w:r>
    </w:p>
    <w:p w:rsidR="00087A76" w:rsidRPr="00675D7A" w:rsidRDefault="00087A76" w:rsidP="00087A76">
      <w:pPr>
        <w:ind w:firstLine="567"/>
        <w:jc w:val="both"/>
        <w:rPr>
          <w:spacing w:val="-6"/>
        </w:rPr>
      </w:pPr>
      <w:r w:rsidRPr="00675D7A">
        <w:rPr>
          <w:spacing w:val="-6"/>
        </w:rPr>
        <w:t>Кадровый состав учреждений следующий: 89,5% педагогов дополнительного образования имеют высшее и среднее профессиональное образования, в возрасте до 35 лет – 11,8%. Для привлечения молодых специалистов в учреждениях дополнительного образования разработаны критерии системы стимулирования.</w:t>
      </w:r>
    </w:p>
    <w:p w:rsidR="00087A76" w:rsidRPr="00675D7A" w:rsidRDefault="00087A76" w:rsidP="00087A76">
      <w:pPr>
        <w:ind w:firstLine="567"/>
        <w:jc w:val="both"/>
      </w:pPr>
      <w:r w:rsidRPr="00675D7A">
        <w:t>В течение 2016 года обучающиеся учреждений дополнительного образования демонстрировали стабильно высокие результаты на конкурсах различных уровней, став обладателями Гран-При, Лауреатами, Дипломантами. На уровне города обучающиеся приняли активное участие в 36 конкурсах, имеющих гражданско-патриотическую, здоровье</w:t>
      </w:r>
      <w:r w:rsidR="00B14888">
        <w:t xml:space="preserve"> </w:t>
      </w:r>
      <w:r w:rsidRPr="00675D7A">
        <w:t>сберегающую, спортивную и исследовательскую направленность, где победителями и призерами стали 149 человек.</w:t>
      </w:r>
    </w:p>
    <w:p w:rsidR="00087A76" w:rsidRPr="00675D7A" w:rsidRDefault="00087A76" w:rsidP="00087A76">
      <w:pPr>
        <w:ind w:firstLine="567"/>
        <w:jc w:val="both"/>
      </w:pPr>
      <w:r w:rsidRPr="00675D7A">
        <w:t xml:space="preserve">В 37 областных и региональных мероприятиях приняли участие </w:t>
      </w:r>
      <w:proofErr w:type="gramStart"/>
      <w:r w:rsidRPr="00675D7A">
        <w:t>обучающиеся</w:t>
      </w:r>
      <w:proofErr w:type="gramEnd"/>
      <w:r w:rsidRPr="00675D7A">
        <w:t xml:space="preserve"> из 23 объединений, что принесло городу 159 призовых мест (в 2015 – 60 мест). </w:t>
      </w:r>
    </w:p>
    <w:p w:rsidR="00087A76" w:rsidRPr="00675D7A" w:rsidRDefault="00087A76" w:rsidP="00087A76">
      <w:pPr>
        <w:ind w:firstLine="567"/>
        <w:jc w:val="both"/>
      </w:pPr>
      <w:r w:rsidRPr="00675D7A">
        <w:t>183 обучающихся городского округа Кинешма стали победителями и призерами в 26 всероссийских и международных конкурсах.</w:t>
      </w:r>
    </w:p>
    <w:p w:rsidR="00087A76" w:rsidRPr="00675D7A" w:rsidRDefault="00087A76" w:rsidP="00087A76">
      <w:pPr>
        <w:ind w:firstLine="567"/>
        <w:jc w:val="both"/>
      </w:pPr>
      <w:r w:rsidRPr="00675D7A">
        <w:t xml:space="preserve">Действующая система муниципальных, региональных, Всероссийских и Международных конкурсов, олимпиад, выставок, фестивалей, спартакиад, спортивных соревнований, социально-значимых проектов и акций предоставляет условия для реализации потенциала обучающихся и позволила поддержать в 2016 году более 50%  от общего количества обучающихся, ставших участниками различных мероприятий. </w:t>
      </w:r>
    </w:p>
    <w:p w:rsidR="00087A76" w:rsidRPr="00675D7A" w:rsidRDefault="00087A76" w:rsidP="00087A76">
      <w:pPr>
        <w:ind w:firstLine="567"/>
        <w:jc w:val="both"/>
      </w:pPr>
      <w:r w:rsidRPr="00675D7A">
        <w:t>Кадетские объединения МБОУ школы №1 и МБОУ школы №18 им. Маршала А.М. Василевского неоднократно становились участниками Кадетского бала, организованного МБУ СОШ №43 имени генерала фельдмаршала графа Б.П. Шереметьева Иваново-Вознесенского кадетского корпуса (город Иваново), а также победителями региональных соревнований, представляя Ивановскую область на Всероссийских конкурсах.</w:t>
      </w:r>
    </w:p>
    <w:p w:rsidR="00087A76" w:rsidRPr="00675D7A" w:rsidRDefault="00087A76" w:rsidP="00087A76">
      <w:pPr>
        <w:ind w:firstLine="567"/>
        <w:jc w:val="both"/>
      </w:pPr>
      <w:proofErr w:type="gramStart"/>
      <w:r w:rsidRPr="00675D7A">
        <w:t xml:space="preserve">В ходе реализации мероприятий подпрограммы в 2016 году плановый показатель по отношению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 выполнен лишь на 85,2% при плане 90%. Отклонение в сторону уменьшения на 4,8% объясняется значительном превышением фактического уровня средней заработной платы в регионе относительно прогнозного уровня среднемесячного дохода от трудовой </w:t>
      </w:r>
      <w:r w:rsidRPr="00675D7A">
        <w:lastRenderedPageBreak/>
        <w:t>деятельности за</w:t>
      </w:r>
      <w:proofErr w:type="gramEnd"/>
      <w:r w:rsidRPr="00675D7A">
        <w:t xml:space="preserve"> 2016 год, </w:t>
      </w:r>
      <w:proofErr w:type="gramStart"/>
      <w:r w:rsidRPr="00675D7A">
        <w:t>обязывающее</w:t>
      </w:r>
      <w:proofErr w:type="gramEnd"/>
      <w:r w:rsidRPr="00675D7A">
        <w:t xml:space="preserve"> обеспечить соответствующий уровень заработных плат педагогов (учителей) региона.</w:t>
      </w:r>
    </w:p>
    <w:p w:rsidR="00087A76" w:rsidRPr="00675D7A" w:rsidRDefault="00087A76" w:rsidP="00975B51">
      <w:pPr>
        <w:ind w:firstLine="709"/>
        <w:jc w:val="both"/>
        <w:rPr>
          <w:u w:val="single"/>
        </w:rPr>
      </w:pPr>
      <w:r w:rsidRPr="00675D7A">
        <w:rPr>
          <w:u w:val="single"/>
        </w:rPr>
        <w:t>В облас</w:t>
      </w:r>
      <w:r w:rsidR="00975B51">
        <w:rPr>
          <w:u w:val="single"/>
        </w:rPr>
        <w:t>ти физической культуры и спорта</w:t>
      </w:r>
    </w:p>
    <w:p w:rsidR="00087A76" w:rsidRPr="00675D7A" w:rsidRDefault="00087A76" w:rsidP="00087A76">
      <w:pPr>
        <w:ind w:firstLine="567"/>
        <w:jc w:val="both"/>
      </w:pPr>
      <w:r w:rsidRPr="00675D7A">
        <w:t>На базе муниципальных учреждений</w:t>
      </w:r>
      <w:r w:rsidRPr="00675D7A">
        <w:rPr>
          <w:spacing w:val="-6"/>
        </w:rPr>
        <w:t xml:space="preserve"> функционируют </w:t>
      </w:r>
      <w:r w:rsidRPr="00675D7A">
        <w:t xml:space="preserve">18 отделений, культивируются 16 видов спорта. Образовательный процесс осуществляют 95 тренеров-преподавателей. Штатные тренеры-преподаватели составляют 45,3% (43 чел.), в том числе имеют высшую квалификационную категорию 10 человек (23%), первую категорию 17 человек (40%), увеличение относительно 2015 года на 0,8 и 6,7 процентных пункта соответственно. </w:t>
      </w:r>
    </w:p>
    <w:p w:rsidR="00087A76" w:rsidRPr="00675D7A" w:rsidRDefault="00087A76" w:rsidP="00087A76">
      <w:pPr>
        <w:ind w:firstLine="567"/>
        <w:jc w:val="both"/>
      </w:pPr>
      <w:r w:rsidRPr="00675D7A">
        <w:t>Из числа занимающихся в учреждениях 623 человека имеют спортивные разряды и звания, в том числе 1 – Мастер спорта международного класса, 1 – Мастер спорта России, 15 – Кандидатов  в мастера спорта и 70 – перворазрядников.</w:t>
      </w:r>
    </w:p>
    <w:p w:rsidR="00087A76" w:rsidRPr="00675D7A" w:rsidRDefault="00087A76" w:rsidP="00087A76">
      <w:pPr>
        <w:ind w:firstLine="567"/>
        <w:jc w:val="both"/>
      </w:pPr>
      <w:r w:rsidRPr="00675D7A">
        <w:t xml:space="preserve">В течение 2016 года учреждениями спорта подготовлены: один Мастер спорта России, 346 спортсменов массовых разрядов, из них 8 – КМС (увеличение на 33,3% относительно 2015 года), </w:t>
      </w:r>
      <w:r w:rsidRPr="00675D7A">
        <w:rPr>
          <w:lang w:val="en-US"/>
        </w:rPr>
        <w:t>I</w:t>
      </w:r>
      <w:r w:rsidRPr="00675D7A">
        <w:t xml:space="preserve"> спортивный разряд присвоен 38 </w:t>
      </w:r>
      <w:proofErr w:type="gramStart"/>
      <w:r w:rsidRPr="00675D7A">
        <w:t>обучающимся</w:t>
      </w:r>
      <w:proofErr w:type="gramEnd"/>
      <w:r w:rsidRPr="00675D7A">
        <w:t xml:space="preserve"> (увеличение на 52% относительно 2015 года). Подтвердили свои спортивные разряды 115 занимающихся, в том числе КМС 4 человека, </w:t>
      </w:r>
      <w:r w:rsidRPr="00675D7A">
        <w:rPr>
          <w:lang w:val="en-US"/>
        </w:rPr>
        <w:t>I</w:t>
      </w:r>
      <w:r w:rsidRPr="00675D7A">
        <w:t xml:space="preserve"> спортивный разряд 26 человек. </w:t>
      </w:r>
    </w:p>
    <w:p w:rsidR="00087A76" w:rsidRPr="00675D7A" w:rsidRDefault="00087A76" w:rsidP="00087A76">
      <w:pPr>
        <w:ind w:firstLine="567"/>
        <w:jc w:val="both"/>
      </w:pPr>
      <w:r w:rsidRPr="00675D7A">
        <w:t>Запланированные к достижению результаты реализации основного мероприятия подпрограммы в отчетном году в основном достигнуты.</w:t>
      </w:r>
    </w:p>
    <w:p w:rsidR="00087A76" w:rsidRPr="00675D7A" w:rsidRDefault="00087A76" w:rsidP="00087A76">
      <w:pPr>
        <w:ind w:firstLine="567"/>
        <w:jc w:val="both"/>
      </w:pPr>
      <w:r w:rsidRPr="00675D7A">
        <w:t>На 0,2 процентных пункта относительно 2015 года увеличилось количество обучающихся, участвующих в физкультурных и спортивных мероприятиях различного уровня. 1397 занимающихся на спортивных мероприятиях различного уровня заняли 2315 призовых мест.</w:t>
      </w:r>
    </w:p>
    <w:p w:rsidR="00087A76" w:rsidRPr="00675D7A" w:rsidRDefault="00087A76" w:rsidP="00087A76">
      <w:pPr>
        <w:ind w:firstLine="567"/>
        <w:jc w:val="both"/>
      </w:pPr>
      <w:r w:rsidRPr="00675D7A">
        <w:t>За отчетный период 805 обучающихся приняли участие в 167 соревнованиях всероссийского и регионального уровней, завоевав 850 медалей различного достоинства (2015 год – 667). Особых успехов достигли 50 воспитанников, которые 88 раз становились призерами всероссийских спортивных соревнований.</w:t>
      </w:r>
    </w:p>
    <w:p w:rsidR="00087A76" w:rsidRPr="00675D7A" w:rsidRDefault="00087A76" w:rsidP="00087A76">
      <w:pPr>
        <w:ind w:firstLine="567"/>
        <w:jc w:val="both"/>
      </w:pPr>
      <w:r w:rsidRPr="00675D7A">
        <w:t xml:space="preserve">Снижение охвата детей программами дополнительного образования физкультурно-спортивной направленности на 7,4% относительно 2015 года связано со спецификой образовательной деятельности спортивных школ, т.е. переходом воспитанников на следующие этапы обучения, где численность занимающихся в группе уменьшается. </w:t>
      </w:r>
    </w:p>
    <w:p w:rsidR="00087A76" w:rsidRPr="00675D7A" w:rsidRDefault="00087A76" w:rsidP="00087A76">
      <w:pPr>
        <w:ind w:firstLine="567"/>
        <w:jc w:val="both"/>
      </w:pPr>
      <w:proofErr w:type="gramStart"/>
      <w:r w:rsidRPr="00675D7A">
        <w:t>В ходе реализации мероприятий подпрограммы в 2016 году плановый показатель по отношению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 выполнен лишь на 86,7% при плане 90%. Отклонение в сторону уменьшения на 3,3% объясняется значительном превышением фактического уровня средней заработной платы в регионе относительно прогнозного уровня среднемесячного дохода от трудовой деятельности за</w:t>
      </w:r>
      <w:proofErr w:type="gramEnd"/>
      <w:r w:rsidRPr="00675D7A">
        <w:t xml:space="preserve"> 2016 год, </w:t>
      </w:r>
      <w:proofErr w:type="gramStart"/>
      <w:r w:rsidRPr="00675D7A">
        <w:t>обязывающее</w:t>
      </w:r>
      <w:proofErr w:type="gramEnd"/>
      <w:r w:rsidRPr="00675D7A">
        <w:t xml:space="preserve"> обеспечить соответствующий уровень заработных плат педагогов (учителей) региона.</w:t>
      </w:r>
    </w:p>
    <w:p w:rsidR="00087A76" w:rsidRPr="00675D7A" w:rsidRDefault="00975B51" w:rsidP="00975B51">
      <w:pPr>
        <w:ind w:firstLine="709"/>
        <w:jc w:val="both"/>
        <w:rPr>
          <w:u w:val="single"/>
        </w:rPr>
      </w:pPr>
      <w:r>
        <w:rPr>
          <w:u w:val="single"/>
        </w:rPr>
        <w:t>В сфере культуры и искусства</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Стабильность контингента обучающихся остается в пределах взятых обязательств — 900 человек.</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Увеличилась доля детей, привлекаемых к участию в творческих мероприятиях: </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lastRenderedPageBreak/>
        <w:t xml:space="preserve">- за счет активного участия учащихся в </w:t>
      </w:r>
      <w:proofErr w:type="spellStart"/>
      <w:r w:rsidRPr="00675D7A">
        <w:rPr>
          <w:rFonts w:ascii="Times New Roman" w:hAnsi="Times New Roman" w:cs="Times New Roman"/>
          <w:b w:val="0"/>
          <w:sz w:val="28"/>
          <w:szCs w:val="28"/>
        </w:rPr>
        <w:t>фестивально</w:t>
      </w:r>
      <w:proofErr w:type="spellEnd"/>
      <w:r w:rsidRPr="00675D7A">
        <w:rPr>
          <w:rFonts w:ascii="Times New Roman" w:hAnsi="Times New Roman" w:cs="Times New Roman"/>
          <w:b w:val="0"/>
          <w:sz w:val="28"/>
          <w:szCs w:val="28"/>
        </w:rPr>
        <w:t>-конкурсных мероприятиях, увеличения числа творческих мероприятий, реализуемых и проводимых на базе учреждений культуры и искусства, увеличился охват детей, участвующих в данных мероприятиях.</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Популяризация концертной и выставочной деятельности школ, участие в международных всероссийских, региональных, областных, городских конкурсах и выставках: </w:t>
      </w:r>
    </w:p>
    <w:p w:rsidR="00087A76" w:rsidRPr="00675D7A" w:rsidRDefault="00087A76" w:rsidP="00087A76">
      <w:pPr>
        <w:ind w:firstLine="567"/>
        <w:jc w:val="both"/>
      </w:pPr>
      <w:r w:rsidRPr="00675D7A">
        <w:t xml:space="preserve">- возросло количество международных и всероссийских конкурсов, в которых учащиеся стали не только участниками, но и лауреатами и дипломантами. </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В МУ </w:t>
      </w:r>
      <w:proofErr w:type="gramStart"/>
      <w:r w:rsidRPr="00675D7A">
        <w:rPr>
          <w:rFonts w:ascii="Times New Roman" w:hAnsi="Times New Roman" w:cs="Times New Roman"/>
          <w:b w:val="0"/>
          <w:sz w:val="28"/>
          <w:szCs w:val="28"/>
        </w:rPr>
        <w:t>ДО</w:t>
      </w:r>
      <w:proofErr w:type="gramEnd"/>
      <w:r w:rsidRPr="00675D7A">
        <w:rPr>
          <w:rFonts w:ascii="Times New Roman" w:hAnsi="Times New Roman" w:cs="Times New Roman"/>
          <w:b w:val="0"/>
          <w:sz w:val="28"/>
          <w:szCs w:val="28"/>
        </w:rPr>
        <w:t xml:space="preserve"> «</w:t>
      </w:r>
      <w:proofErr w:type="gramStart"/>
      <w:r w:rsidRPr="00675D7A">
        <w:rPr>
          <w:rFonts w:ascii="Times New Roman" w:hAnsi="Times New Roman" w:cs="Times New Roman"/>
          <w:b w:val="0"/>
          <w:sz w:val="28"/>
          <w:szCs w:val="28"/>
        </w:rPr>
        <w:t>Детская</w:t>
      </w:r>
      <w:proofErr w:type="gramEnd"/>
      <w:r w:rsidRPr="00675D7A">
        <w:rPr>
          <w:rFonts w:ascii="Times New Roman" w:hAnsi="Times New Roman" w:cs="Times New Roman"/>
          <w:b w:val="0"/>
          <w:sz w:val="28"/>
          <w:szCs w:val="28"/>
        </w:rPr>
        <w:t xml:space="preserve"> художественная школа» число лауреатов, дипломантов и призеров фестивалей, конкурсов, выставок различных уровней за 2016 год составило 120 человек. Это:</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 Международный проект детского творчества </w:t>
      </w:r>
      <w:r w:rsidRPr="00675D7A">
        <w:rPr>
          <w:rFonts w:ascii="Times New Roman" w:hAnsi="Times New Roman" w:cs="Times New Roman"/>
          <w:b w:val="0"/>
          <w:bCs w:val="0"/>
          <w:sz w:val="28"/>
          <w:szCs w:val="28"/>
        </w:rPr>
        <w:t>«Красная книга глазами детей» Ханты-Мансийский автономный округ – Югра, 4 д</w:t>
      </w:r>
      <w:r w:rsidRPr="00675D7A">
        <w:rPr>
          <w:rFonts w:ascii="Times New Roman" w:hAnsi="Times New Roman" w:cs="Times New Roman"/>
          <w:b w:val="0"/>
          <w:sz w:val="28"/>
          <w:szCs w:val="28"/>
        </w:rPr>
        <w:t xml:space="preserve">иплома лауреата; </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 XVIII Международный конкурс детского творчества «Экология души» организаторы: Управление культуры администрации г.о. Калининград, ДХШ высшей категории, Музей Мирового океана г. Калининград, 3 диплома лауреата; </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IX Международный фестиваль детского изобразительного и декоративно-прикладного творчества «Золотой Петушок», посвященный 250-летию со дня рождения Николая Михайлович Карамзина, г. Москва, диплом лауреата 1 степени;</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Международный конкурс детского творчества «Полет мечты» г. Великие Луки, дипломы за 1, 2 и 3 места;</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Всероссийский фестиваль «Аленький цветочек» «Иллюстрация к произведению С.Т. Аксакова», диплом получен 1 декабря 2016 в Абрамцево Московской области;</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 X открытый Всероссийский конкурс детского рисунка имени Нади </w:t>
      </w:r>
      <w:proofErr w:type="spellStart"/>
      <w:r w:rsidRPr="00675D7A">
        <w:rPr>
          <w:rFonts w:ascii="Times New Roman" w:hAnsi="Times New Roman" w:cs="Times New Roman"/>
          <w:b w:val="0"/>
          <w:sz w:val="28"/>
          <w:szCs w:val="28"/>
        </w:rPr>
        <w:t>Рушевой</w:t>
      </w:r>
      <w:proofErr w:type="spellEnd"/>
      <w:r w:rsidRPr="00675D7A">
        <w:rPr>
          <w:rFonts w:ascii="Times New Roman" w:hAnsi="Times New Roman" w:cs="Times New Roman"/>
          <w:b w:val="0"/>
          <w:sz w:val="28"/>
          <w:szCs w:val="28"/>
        </w:rPr>
        <w:t>, вручение дипломов 11 победителям Зурабом Церетели в Российской академии художеств г. Москвы;</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Международная выставка-конкурс «Превращение бумажного листа», г. Зеленоград, 1 диплом лауреата, по одному диплому 1 и 3 степеней.</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В течение года Большой концертный зал школы «Детская школа искусств» оставался площадкой для проведения не только школьных концертов, но и мероприятий городского, областного, межрегионального и Международного уровней (фестивали «Кинешемский Благовест», «Романса голос осенний», «Рождественский подарок», «Светлый праздник»).</w:t>
      </w:r>
    </w:p>
    <w:p w:rsidR="00087A76" w:rsidRPr="00675D7A" w:rsidRDefault="00087A76" w:rsidP="00087A76">
      <w:pPr>
        <w:ind w:firstLine="567"/>
        <w:jc w:val="both"/>
      </w:pPr>
      <w:r w:rsidRPr="00675D7A">
        <w:t xml:space="preserve">Аттестация и повышение квалификации преподавательского состава в рамках новых требований: </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 в МУ </w:t>
      </w:r>
      <w:proofErr w:type="gramStart"/>
      <w:r w:rsidRPr="00675D7A">
        <w:rPr>
          <w:rFonts w:ascii="Times New Roman" w:hAnsi="Times New Roman" w:cs="Times New Roman"/>
          <w:b w:val="0"/>
          <w:sz w:val="28"/>
          <w:szCs w:val="28"/>
        </w:rPr>
        <w:t>ДО</w:t>
      </w:r>
      <w:proofErr w:type="gramEnd"/>
      <w:r w:rsidRPr="00675D7A">
        <w:rPr>
          <w:rFonts w:ascii="Times New Roman" w:hAnsi="Times New Roman" w:cs="Times New Roman"/>
          <w:b w:val="0"/>
          <w:sz w:val="28"/>
          <w:szCs w:val="28"/>
        </w:rPr>
        <w:t xml:space="preserve"> «</w:t>
      </w:r>
      <w:proofErr w:type="gramStart"/>
      <w:r w:rsidRPr="00675D7A">
        <w:rPr>
          <w:rFonts w:ascii="Times New Roman" w:hAnsi="Times New Roman" w:cs="Times New Roman"/>
          <w:b w:val="0"/>
          <w:sz w:val="28"/>
          <w:szCs w:val="28"/>
        </w:rPr>
        <w:t>Детская</w:t>
      </w:r>
      <w:proofErr w:type="gramEnd"/>
      <w:r w:rsidRPr="00675D7A">
        <w:rPr>
          <w:rFonts w:ascii="Times New Roman" w:hAnsi="Times New Roman" w:cs="Times New Roman"/>
          <w:b w:val="0"/>
          <w:sz w:val="28"/>
          <w:szCs w:val="28"/>
        </w:rPr>
        <w:t xml:space="preserve"> художественная школа» в 2016 году прошел аттестацию и повышение квалификации  1 преподаватель;</w:t>
      </w:r>
    </w:p>
    <w:p w:rsidR="00087A76" w:rsidRPr="00675D7A" w:rsidRDefault="00087A76" w:rsidP="00087A76">
      <w:pPr>
        <w:pStyle w:val="af5"/>
        <w:ind w:firstLine="567"/>
        <w:jc w:val="both"/>
        <w:rPr>
          <w:rFonts w:ascii="Times New Roman" w:hAnsi="Times New Roman" w:cs="Times New Roman"/>
          <w:b w:val="0"/>
          <w:sz w:val="28"/>
          <w:szCs w:val="28"/>
        </w:rPr>
      </w:pPr>
      <w:r w:rsidRPr="00675D7A">
        <w:rPr>
          <w:rFonts w:ascii="Times New Roman" w:hAnsi="Times New Roman" w:cs="Times New Roman"/>
          <w:b w:val="0"/>
          <w:sz w:val="28"/>
          <w:szCs w:val="28"/>
        </w:rPr>
        <w:t xml:space="preserve">- в МУ </w:t>
      </w:r>
      <w:proofErr w:type="gramStart"/>
      <w:r w:rsidRPr="00675D7A">
        <w:rPr>
          <w:rFonts w:ascii="Times New Roman" w:hAnsi="Times New Roman" w:cs="Times New Roman"/>
          <w:b w:val="0"/>
          <w:sz w:val="28"/>
          <w:szCs w:val="28"/>
        </w:rPr>
        <w:t>ДО</w:t>
      </w:r>
      <w:proofErr w:type="gramEnd"/>
      <w:r w:rsidRPr="00675D7A">
        <w:rPr>
          <w:rFonts w:ascii="Times New Roman" w:hAnsi="Times New Roman" w:cs="Times New Roman"/>
          <w:b w:val="0"/>
          <w:sz w:val="28"/>
          <w:szCs w:val="28"/>
        </w:rPr>
        <w:t xml:space="preserve"> «</w:t>
      </w:r>
      <w:proofErr w:type="gramStart"/>
      <w:r w:rsidRPr="00675D7A">
        <w:rPr>
          <w:rFonts w:ascii="Times New Roman" w:hAnsi="Times New Roman" w:cs="Times New Roman"/>
          <w:b w:val="0"/>
          <w:sz w:val="28"/>
          <w:szCs w:val="28"/>
        </w:rPr>
        <w:t>Детская</w:t>
      </w:r>
      <w:proofErr w:type="gramEnd"/>
      <w:r w:rsidRPr="00675D7A">
        <w:rPr>
          <w:rFonts w:ascii="Times New Roman" w:hAnsi="Times New Roman" w:cs="Times New Roman"/>
          <w:b w:val="0"/>
          <w:sz w:val="28"/>
          <w:szCs w:val="28"/>
        </w:rPr>
        <w:t xml:space="preserve"> школа искусств» в течение 2016 года 13 педагогов повысили свою квалификацию на базе методического отдела Ивановского училища культуры и 1 педагог на базе Нижегородской консерватории, 3 педагога (2 и 1) аттестованы на высшую и первую квалификационные категории.</w:t>
      </w:r>
    </w:p>
    <w:p w:rsidR="00087A76" w:rsidRPr="00675D7A" w:rsidRDefault="00087A76" w:rsidP="00675D7A">
      <w:pPr>
        <w:ind w:firstLine="567"/>
        <w:jc w:val="both"/>
      </w:pPr>
      <w:proofErr w:type="gramStart"/>
      <w:r w:rsidRPr="00675D7A">
        <w:t xml:space="preserve">В ходе реализации мероприятий подпрограммы в 2016 году плановый показатель по отношению средней заработной платы педагогических работников организаций </w:t>
      </w:r>
      <w:r w:rsidRPr="00675D7A">
        <w:lastRenderedPageBreak/>
        <w:t>дополнительного образования к средней заработной плате учителей в Ивановской области выполнен лишь на 85,8% при плане 90%. Отклонение в сторону уменьшения на 4,2% объясняется значительном превышением фактического уровня средней заработной платы в регионе относительно прогнозного уровня среднемесячного дохода от трудовой деятельности за</w:t>
      </w:r>
      <w:proofErr w:type="gramEnd"/>
      <w:r w:rsidRPr="00675D7A">
        <w:t xml:space="preserve"> 2016 год, </w:t>
      </w:r>
      <w:proofErr w:type="gramStart"/>
      <w:r w:rsidRPr="00675D7A">
        <w:t>обязывающее</w:t>
      </w:r>
      <w:proofErr w:type="gramEnd"/>
      <w:r w:rsidRPr="00675D7A">
        <w:t xml:space="preserve"> обеспечить соответствующий уровень заработных пла</w:t>
      </w:r>
      <w:r w:rsidR="00675D7A">
        <w:t>т педагогов (учителей) региона.</w:t>
      </w:r>
    </w:p>
    <w:p w:rsidR="00087A76" w:rsidRPr="00675D7A" w:rsidRDefault="00087A76" w:rsidP="00087A76">
      <w:pPr>
        <w:ind w:firstLine="567"/>
        <w:jc w:val="both"/>
      </w:pPr>
      <w:proofErr w:type="gramStart"/>
      <w:r w:rsidRPr="00675D7A">
        <w:t>Дальнейшая реализация мероприятий подпрограммы «Дополнительное образование в муниципальных организациях городского округа Кинешма» позволит обеспечить стабильность  контингента обучающихся, получающих дополнительное образование в муниципальных организациях дополнительного образования, за счет расширения спектра направлений и увеличения числа объединений, обеспечить привлекательность ряда профессий за счет приоритетности поэтапного повышения средней заработной платы педагогических работников и как, следствие, обеспечить сохранение и развитие кадрового потенциала образовательных организаций и</w:t>
      </w:r>
      <w:proofErr w:type="gramEnd"/>
      <w:r w:rsidRPr="00675D7A">
        <w:t>, в конечном итоге, повысить качество образования.</w:t>
      </w:r>
    </w:p>
    <w:p w:rsidR="00087A76" w:rsidRPr="00675D7A" w:rsidRDefault="00087A76" w:rsidP="00087A76">
      <w:pPr>
        <w:pStyle w:val="af5"/>
        <w:ind w:firstLine="567"/>
        <w:jc w:val="both"/>
        <w:rPr>
          <w:rFonts w:ascii="Times New Roman" w:hAnsi="Times New Roman" w:cs="Times New Roman"/>
          <w:b w:val="0"/>
          <w:sz w:val="28"/>
          <w:szCs w:val="28"/>
        </w:rPr>
      </w:pPr>
    </w:p>
    <w:p w:rsidR="00087A76" w:rsidRPr="00B22E18" w:rsidRDefault="00087A76" w:rsidP="00975B51">
      <w:pPr>
        <w:ind w:firstLine="709"/>
        <w:jc w:val="both"/>
      </w:pPr>
      <w:r w:rsidRPr="00B22E18">
        <w:t>Обеспечение деятель</w:t>
      </w:r>
      <w:r w:rsidR="00975B51" w:rsidRPr="00B22E18">
        <w:t>ности муниципальных организаций</w:t>
      </w:r>
    </w:p>
    <w:p w:rsidR="00975B51" w:rsidRPr="00975B51" w:rsidRDefault="00975B51" w:rsidP="00975B51">
      <w:pPr>
        <w:ind w:firstLine="709"/>
        <w:jc w:val="both"/>
        <w:rPr>
          <w:b/>
        </w:rPr>
      </w:pPr>
    </w:p>
    <w:p w:rsidR="00087A76" w:rsidRPr="00975B51" w:rsidRDefault="00087A76" w:rsidP="00975B51">
      <w:pPr>
        <w:ind w:firstLine="709"/>
        <w:jc w:val="both"/>
      </w:pPr>
      <w:r w:rsidRPr="00975B51">
        <w:t>В целях сохранения достигнутого уровня предоставления муниципальных услуг и повышения качества муниципальных услуг в рамках реализации мероприятий подпрограммы тремя муниципальными учреждениями осуществлялись методическая поддержка педагогических работников и бухгалтерское обслуживание образовательных организаций.</w:t>
      </w:r>
    </w:p>
    <w:p w:rsidR="00087A76" w:rsidRPr="00975B51" w:rsidRDefault="00087A76" w:rsidP="00975B51">
      <w:pPr>
        <w:ind w:firstLine="709"/>
        <w:jc w:val="both"/>
      </w:pPr>
      <w:r w:rsidRPr="00975B51">
        <w:t xml:space="preserve">Количество </w:t>
      </w:r>
      <w:proofErr w:type="gramStart"/>
      <w:r w:rsidRPr="00975B51">
        <w:t>организаций, обслуживаемых централизованными бухгалтериями относительно планового значения сократилось</w:t>
      </w:r>
      <w:proofErr w:type="gramEnd"/>
      <w:r w:rsidRPr="00975B51">
        <w:t xml:space="preserve"> за счет проведения реорганизационных процедур по присоединению МБОУ школы №4 к МБОУ школе №1 и МБОУ школы №9 к МБОУ школе №17. Несмотря на существенное повышение самостоятельности образовательных организаций, услуги централизованных бухгалтерий по-прежнему востребованы.</w:t>
      </w:r>
    </w:p>
    <w:p w:rsidR="00087A76" w:rsidRPr="00975B51" w:rsidRDefault="00087A76" w:rsidP="00975B51">
      <w:pPr>
        <w:ind w:firstLine="709"/>
        <w:jc w:val="both"/>
      </w:pPr>
      <w:r w:rsidRPr="00975B51">
        <w:t>Обеспечение конкурентного уровня средних заработных плат специалистов бухгалтерских служб обеспечило 100%-ое выполнение показателя по укомплектованности кадрового состава.</w:t>
      </w:r>
    </w:p>
    <w:p w:rsidR="00087A76" w:rsidRPr="00975B51" w:rsidRDefault="00087A76" w:rsidP="00975B51">
      <w:pPr>
        <w:ind w:firstLine="709"/>
        <w:jc w:val="both"/>
      </w:pPr>
      <w:r w:rsidRPr="00975B51">
        <w:t>В целях удовлетворения информационных и учебно-методических потребностей субъектов системы образования муниципальным учреждением «Информационно-методический центр городского округа Кинешма» методическая поддержка предоставлена 991 педагогическому работнику образовательных организаций, что соответствует 100% исполнению планового значения целевого показателя мероприятия подпрограммы.</w:t>
      </w:r>
    </w:p>
    <w:p w:rsidR="00087A76" w:rsidRPr="00975B51" w:rsidRDefault="00087A76" w:rsidP="00975B51">
      <w:pPr>
        <w:ind w:firstLine="709"/>
        <w:jc w:val="both"/>
      </w:pPr>
      <w:r w:rsidRPr="00975B51">
        <w:rPr>
          <w:lang w:eastAsia="ar-SA"/>
        </w:rPr>
        <w:t xml:space="preserve">Опыт работы образовательных организаций обобщается через работу круглых столов: </w:t>
      </w:r>
      <w:proofErr w:type="gramStart"/>
      <w:r w:rsidRPr="00975B51">
        <w:t xml:space="preserve">«Проблемы и находки проведения занятий внеурочной деятельности духовно-нравственного направления в условиях введения ФГОС», «Вопросы организации дополнительного образования в общеобразовательных учреждениях города», «Вопросы внедрения факультативного курса «Нравственные основы семейной жизни», «Детские волонтерские объединения: опыт, проблемы, перспективы», «Театрализованная </w:t>
      </w:r>
      <w:r w:rsidRPr="00975B51">
        <w:lastRenderedPageBreak/>
        <w:t>деятельность ДОУ в контексте ФГОС», «Современные требования и подходы к работе по развитию самостоятельности воспитанников в рамках ФГОС ДО», «Педагогическое мастерство старшего воспитателя – как</w:t>
      </w:r>
      <w:proofErr w:type="gramEnd"/>
      <w:r w:rsidRPr="00975B51">
        <w:t xml:space="preserve"> условие повышения качества его работы и работы ДОУ в условиях ФГОС».</w:t>
      </w:r>
    </w:p>
    <w:p w:rsidR="00087A76" w:rsidRPr="00975B51" w:rsidRDefault="00087A76" w:rsidP="00975B51">
      <w:pPr>
        <w:ind w:firstLine="709"/>
        <w:jc w:val="both"/>
      </w:pPr>
      <w:r w:rsidRPr="00975B51">
        <w:t>Для педагогов дошкольных образовательных учреждений в течение всего года работала Школа молодого педагога «Перспектива», также была организована работа по обмену опытом, через организацию мастер – классов на базе образовательных учреждений города:</w:t>
      </w:r>
    </w:p>
    <w:p w:rsidR="00087A76" w:rsidRPr="00975B51" w:rsidRDefault="00087A76" w:rsidP="00975B51">
      <w:pPr>
        <w:ind w:firstLine="709"/>
        <w:jc w:val="both"/>
      </w:pPr>
      <w:r w:rsidRPr="00975B51">
        <w:t>- «Использование игровых технологий для сохранения психологического здоровья детей» - МАДОУ  «ЦРР-д/с №10;</w:t>
      </w:r>
    </w:p>
    <w:p w:rsidR="00087A76" w:rsidRPr="00975B51" w:rsidRDefault="00087A76" w:rsidP="00975B51">
      <w:pPr>
        <w:ind w:firstLine="709"/>
        <w:jc w:val="both"/>
      </w:pPr>
      <w:r w:rsidRPr="00975B51">
        <w:t>- «Изготовление ростовой куклы для детей» - МБДОУ д/с №36;</w:t>
      </w:r>
    </w:p>
    <w:p w:rsidR="00087A76" w:rsidRPr="00975B51" w:rsidRDefault="00087A76" w:rsidP="00975B51">
      <w:pPr>
        <w:ind w:firstLine="709"/>
        <w:jc w:val="both"/>
      </w:pPr>
      <w:r w:rsidRPr="00975B51">
        <w:t>- «Формирование самостоятельности в продуктивных видах деятельности» - МБДОУ д/с №4;</w:t>
      </w:r>
    </w:p>
    <w:p w:rsidR="00087A76" w:rsidRPr="00975B51" w:rsidRDefault="00087A76" w:rsidP="00975B51">
      <w:pPr>
        <w:ind w:firstLine="709"/>
        <w:jc w:val="both"/>
      </w:pPr>
      <w:r w:rsidRPr="00975B51">
        <w:t>-  «Интерактивные игры в работе с дошкольниками» - МБДОУ д/с №22;</w:t>
      </w:r>
    </w:p>
    <w:p w:rsidR="00087A76" w:rsidRPr="00975B51" w:rsidRDefault="00087A76" w:rsidP="00975B51">
      <w:pPr>
        <w:ind w:firstLine="709"/>
        <w:jc w:val="both"/>
      </w:pPr>
      <w:proofErr w:type="gramStart"/>
      <w:r w:rsidRPr="00975B51">
        <w:t>- «Применение артикуляционной и пальчиковой гимнастик в работе с детьми» - МБДОУ д/с №34;</w:t>
      </w:r>
      <w:proofErr w:type="gramEnd"/>
    </w:p>
    <w:p w:rsidR="00087A76" w:rsidRPr="00975B51" w:rsidRDefault="00087A76" w:rsidP="00975B51">
      <w:pPr>
        <w:ind w:firstLine="709"/>
        <w:jc w:val="both"/>
      </w:pPr>
      <w:r w:rsidRPr="00975B51">
        <w:t xml:space="preserve">- «Развитие способностей ребёнка посредством разнообразных  технологий в совместном созидательном взаимодействии </w:t>
      </w:r>
      <w:proofErr w:type="gramStart"/>
      <w:r w:rsidRPr="00975B51">
        <w:t>со</w:t>
      </w:r>
      <w:proofErr w:type="gramEnd"/>
      <w:r w:rsidRPr="00975B51">
        <w:t xml:space="preserve"> взрослыми» - МАДОУ  «ЦРР-д/с №20.</w:t>
      </w:r>
    </w:p>
    <w:p w:rsidR="00087A76" w:rsidRPr="00975B51" w:rsidRDefault="00087A76" w:rsidP="00975B51">
      <w:pPr>
        <w:ind w:firstLine="709"/>
        <w:jc w:val="both"/>
        <w:rPr>
          <w:lang w:eastAsia="ar-SA"/>
        </w:rPr>
      </w:pPr>
      <w:r w:rsidRPr="00975B51">
        <w:t>Для молодых педагогов общеобразовательных учреждений с</w:t>
      </w:r>
      <w:r w:rsidRPr="00975B51">
        <w:rPr>
          <w:lang w:eastAsia="ar-SA"/>
        </w:rPr>
        <w:t xml:space="preserve"> 1 сентября 2016 года начала свою работу  школа молодого педагога «Учимся у мастера». Открытые уроки и мастер – классы лучшими педагогами города были проведены в МБОУ школа №18 им. Маршала А.М. Василевского, МБОУ гимназия им. А.Н. Островского. Это направление работы будет продолжено и в 2017 году.</w:t>
      </w:r>
    </w:p>
    <w:p w:rsidR="00087A76" w:rsidRPr="00975B51" w:rsidRDefault="00087A76" w:rsidP="00975B51">
      <w:pPr>
        <w:suppressAutoHyphens/>
        <w:ind w:firstLine="709"/>
        <w:jc w:val="both"/>
        <w:rPr>
          <w:lang w:eastAsia="ar-SA"/>
        </w:rPr>
      </w:pPr>
      <w:r w:rsidRPr="00975B51">
        <w:rPr>
          <w:lang w:eastAsia="ar-SA"/>
        </w:rPr>
        <w:t xml:space="preserve">Общеобразовательные учреждения приняли активное участие в работе </w:t>
      </w:r>
      <w:proofErr w:type="spellStart"/>
      <w:r w:rsidRPr="00975B51">
        <w:rPr>
          <w:lang w:eastAsia="ar-SA"/>
        </w:rPr>
        <w:t>практико</w:t>
      </w:r>
      <w:proofErr w:type="spellEnd"/>
      <w:r w:rsidRPr="00975B51">
        <w:rPr>
          <w:lang w:eastAsia="ar-SA"/>
        </w:rPr>
        <w:t xml:space="preserve"> - ориентированных семинаров:</w:t>
      </w:r>
    </w:p>
    <w:p w:rsidR="00087A76" w:rsidRPr="00975B51" w:rsidRDefault="00087A76" w:rsidP="00975B51">
      <w:pPr>
        <w:suppressAutoHyphens/>
        <w:ind w:firstLine="709"/>
        <w:jc w:val="both"/>
      </w:pPr>
      <w:r w:rsidRPr="00975B51">
        <w:rPr>
          <w:b/>
        </w:rPr>
        <w:t>-  «</w:t>
      </w:r>
      <w:r w:rsidRPr="00975B51">
        <w:t xml:space="preserve">Экспертиза диагностического инструментария оценки </w:t>
      </w:r>
      <w:proofErr w:type="spellStart"/>
      <w:r w:rsidRPr="00975B51">
        <w:t>сформированности</w:t>
      </w:r>
      <w:proofErr w:type="spellEnd"/>
      <w:r w:rsidRPr="00975B51">
        <w:t xml:space="preserve"> личностных образовательных результатов»;</w:t>
      </w:r>
    </w:p>
    <w:p w:rsidR="00087A76" w:rsidRPr="00975B51" w:rsidRDefault="00087A76" w:rsidP="00975B51">
      <w:pPr>
        <w:suppressAutoHyphens/>
        <w:ind w:firstLine="709"/>
        <w:jc w:val="both"/>
        <w:rPr>
          <w:bCs/>
          <w:shd w:val="clear" w:color="auto" w:fill="FFFFFF"/>
        </w:rPr>
      </w:pPr>
      <w:r w:rsidRPr="00975B51">
        <w:rPr>
          <w:b/>
          <w:bCs/>
          <w:shd w:val="clear" w:color="auto" w:fill="FFFFFF"/>
        </w:rPr>
        <w:t>-  «</w:t>
      </w:r>
      <w:r w:rsidRPr="00975B51">
        <w:rPr>
          <w:bCs/>
          <w:shd w:val="clear" w:color="auto" w:fill="FFFFFF"/>
        </w:rPr>
        <w:t xml:space="preserve">Профессиональный стандарт как основной механизм </w:t>
      </w:r>
      <w:proofErr w:type="gramStart"/>
      <w:r w:rsidRPr="00975B51">
        <w:rPr>
          <w:bCs/>
          <w:shd w:val="clear" w:color="auto" w:fill="FFFFFF"/>
        </w:rPr>
        <w:t>реализации Концепции развития дополнительного образования детей</w:t>
      </w:r>
      <w:proofErr w:type="gramEnd"/>
      <w:r w:rsidRPr="00975B51">
        <w:rPr>
          <w:bCs/>
          <w:shd w:val="clear" w:color="auto" w:fill="FFFFFF"/>
        </w:rPr>
        <w:t>»;</w:t>
      </w:r>
    </w:p>
    <w:p w:rsidR="00087A76" w:rsidRPr="00975B51" w:rsidRDefault="00087A76" w:rsidP="00975B51">
      <w:pPr>
        <w:spacing w:line="216" w:lineRule="auto"/>
        <w:ind w:firstLine="709"/>
        <w:jc w:val="both"/>
        <w:rPr>
          <w:bCs/>
          <w:iCs/>
        </w:rPr>
      </w:pPr>
      <w:r w:rsidRPr="00975B51">
        <w:rPr>
          <w:bCs/>
        </w:rPr>
        <w:t xml:space="preserve">-  «Координация деятельности классных руководителей через работу методического объединения </w:t>
      </w:r>
      <w:r w:rsidRPr="00975B51">
        <w:rPr>
          <w:bCs/>
          <w:iCs/>
        </w:rPr>
        <w:t>или идеи по планированию деятельности школьного методического объединения классных руководителей»;</w:t>
      </w:r>
    </w:p>
    <w:p w:rsidR="00087A76" w:rsidRPr="00975B51" w:rsidRDefault="00087A76" w:rsidP="00975B51">
      <w:pPr>
        <w:spacing w:line="216" w:lineRule="auto"/>
        <w:ind w:firstLine="709"/>
        <w:jc w:val="both"/>
        <w:rPr>
          <w:lang w:eastAsia="ar-SA"/>
        </w:rPr>
      </w:pPr>
      <w:r w:rsidRPr="00975B51">
        <w:rPr>
          <w:bCs/>
          <w:iCs/>
        </w:rPr>
        <w:t xml:space="preserve">-  </w:t>
      </w:r>
      <w:r w:rsidRPr="00975B51">
        <w:rPr>
          <w:bCs/>
        </w:rPr>
        <w:t>«Программирование внеурочной деятельности и воспитательной работы в условиях введения ФГОС ОО».</w:t>
      </w:r>
    </w:p>
    <w:p w:rsidR="00087A76" w:rsidRPr="00975B51" w:rsidRDefault="00087A76" w:rsidP="00975B51">
      <w:pPr>
        <w:suppressAutoHyphens/>
        <w:ind w:firstLine="709"/>
        <w:jc w:val="both"/>
        <w:rPr>
          <w:lang w:eastAsia="ar-SA"/>
        </w:rPr>
      </w:pPr>
      <w:r w:rsidRPr="00975B51">
        <w:rPr>
          <w:lang w:eastAsia="ar-SA"/>
        </w:rPr>
        <w:t xml:space="preserve">На базе МОУ СОШ №8 и МОУ лицея им. </w:t>
      </w:r>
      <w:proofErr w:type="spellStart"/>
      <w:r w:rsidRPr="00975B51">
        <w:rPr>
          <w:lang w:eastAsia="ar-SA"/>
        </w:rPr>
        <w:t>Д.А.Фурманова</w:t>
      </w:r>
      <w:proofErr w:type="spellEnd"/>
      <w:r w:rsidRPr="00975B51">
        <w:rPr>
          <w:lang w:eastAsia="ar-SA"/>
        </w:rPr>
        <w:t xml:space="preserve"> функционировали региональные пилотные площадки по опережающему введению ФГОС ООО.</w:t>
      </w:r>
    </w:p>
    <w:p w:rsidR="00087A76" w:rsidRPr="00975B51" w:rsidRDefault="00087A76" w:rsidP="00975B51">
      <w:pPr>
        <w:ind w:firstLine="709"/>
        <w:jc w:val="both"/>
      </w:pPr>
      <w:r w:rsidRPr="00975B51">
        <w:t>Для повышения качества предоставляемых услуг в 2016 году МУ «Информационно – методическим центром» были привлечены ресурсы сторонних организаций для проведения:</w:t>
      </w:r>
    </w:p>
    <w:p w:rsidR="00087A76" w:rsidRPr="00975B51" w:rsidRDefault="00087A76" w:rsidP="00975B51">
      <w:pPr>
        <w:ind w:firstLine="709"/>
        <w:jc w:val="both"/>
        <w:rPr>
          <w:bCs/>
        </w:rPr>
      </w:pPr>
      <w:r w:rsidRPr="00975B51">
        <w:t>- семинара учителей  географии по теме «Использование школьных атласов в процессе формирования универсальных учебных действий в рамках реализации ФГОС», проводила  Любовь Михайловна Грачева,  автор учебно-методических пособий, член бюро Российской  ассоциации учителей географии, почетный работник образования Российской Федерации (г. Москва);</w:t>
      </w:r>
    </w:p>
    <w:p w:rsidR="00087A76" w:rsidRPr="00975B51" w:rsidRDefault="00087A76" w:rsidP="00975B51">
      <w:pPr>
        <w:ind w:firstLine="709"/>
        <w:jc w:val="both"/>
      </w:pPr>
      <w:r w:rsidRPr="00975B51">
        <w:lastRenderedPageBreak/>
        <w:tab/>
        <w:t>- курса лекций по теме «Освоение ФГОС  в 2016-2017 учебном году» проводил член (академик) Российской академии образования,  доктор педагогических наук, профессор Марк Максимович Поташник;</w:t>
      </w:r>
    </w:p>
    <w:p w:rsidR="00087A76" w:rsidRPr="00975B51" w:rsidRDefault="00087A76" w:rsidP="00975B51">
      <w:pPr>
        <w:ind w:firstLine="709"/>
        <w:jc w:val="both"/>
        <w:rPr>
          <w:bCs/>
        </w:rPr>
      </w:pPr>
      <w:r w:rsidRPr="00975B51">
        <w:t>- с</w:t>
      </w:r>
      <w:r w:rsidRPr="00975B51">
        <w:rPr>
          <w:lang w:eastAsia="en-US"/>
        </w:rPr>
        <w:t xml:space="preserve">еминара-практикума для учителей-предметников по применению когнитивной технологии обучения, проводил автор технологии М.Е. </w:t>
      </w:r>
      <w:proofErr w:type="spellStart"/>
      <w:r w:rsidRPr="00975B51">
        <w:rPr>
          <w:lang w:eastAsia="en-US"/>
        </w:rPr>
        <w:t>Бершадский</w:t>
      </w:r>
      <w:proofErr w:type="spellEnd"/>
      <w:r w:rsidRPr="00975B51">
        <w:rPr>
          <w:lang w:eastAsia="en-US"/>
        </w:rPr>
        <w:t xml:space="preserve">, кандидат педагогических наук, доцент, </w:t>
      </w:r>
      <w:r w:rsidRPr="00975B51">
        <w:rPr>
          <w:bCs/>
        </w:rPr>
        <w:t>профессор кафедры развития образования АПК и ППРО</w:t>
      </w:r>
      <w:r w:rsidRPr="00975B51">
        <w:t xml:space="preserve">, </w:t>
      </w:r>
      <w:r w:rsidRPr="00975B51">
        <w:rPr>
          <w:bCs/>
        </w:rPr>
        <w:t>отличник народного образования</w:t>
      </w:r>
      <w:r w:rsidRPr="00975B51">
        <w:t xml:space="preserve">, </w:t>
      </w:r>
      <w:r w:rsidRPr="00975B51">
        <w:rPr>
          <w:bCs/>
        </w:rPr>
        <w:t>учитель высшей категории (г</w:t>
      </w:r>
      <w:proofErr w:type="gramStart"/>
      <w:r w:rsidRPr="00975B51">
        <w:rPr>
          <w:bCs/>
        </w:rPr>
        <w:t>.М</w:t>
      </w:r>
      <w:proofErr w:type="gramEnd"/>
      <w:r w:rsidRPr="00975B51">
        <w:rPr>
          <w:bCs/>
        </w:rPr>
        <w:t>осква);</w:t>
      </w:r>
    </w:p>
    <w:p w:rsidR="00087A76" w:rsidRPr="00975B51" w:rsidRDefault="00087A76" w:rsidP="00975B51">
      <w:pPr>
        <w:ind w:firstLine="709"/>
        <w:jc w:val="both"/>
      </w:pPr>
      <w:r w:rsidRPr="00975B51">
        <w:t xml:space="preserve">- семинара - практикума «Актуальные вопросы обучения и воспитания детей с ОВЗ и умственной отсталостью в рамках внедрения ФГОС» </w:t>
      </w:r>
      <w:proofErr w:type="spellStart"/>
      <w:r w:rsidRPr="00975B51">
        <w:t>организованого</w:t>
      </w:r>
      <w:proofErr w:type="spellEnd"/>
      <w:r w:rsidRPr="00975B51">
        <w:t xml:space="preserve"> совместно с  Государственным автономным учреждением дополнительного профессионального образования Ярославской области «Институт развития образования».</w:t>
      </w:r>
    </w:p>
    <w:p w:rsidR="00087A76" w:rsidRPr="00975B51" w:rsidRDefault="00087A76" w:rsidP="00975B51">
      <w:pPr>
        <w:ind w:firstLine="709"/>
        <w:jc w:val="both"/>
        <w:rPr>
          <w:b/>
          <w:i/>
        </w:rPr>
      </w:pPr>
      <w:r w:rsidRPr="00975B51">
        <w:t>В городском округе Кинешма в 2016 году прошли аттестацию в соответствии с установленным Порядком педагогические работники (школ, детских садов и учреждений дополнительного образования):</w:t>
      </w:r>
    </w:p>
    <w:p w:rsidR="00087A76" w:rsidRPr="00975B51" w:rsidRDefault="00087A76" w:rsidP="00975B51">
      <w:pPr>
        <w:ind w:firstLine="709"/>
        <w:jc w:val="both"/>
        <w:rPr>
          <w:b/>
          <w:i/>
        </w:rPr>
      </w:pPr>
      <w:r w:rsidRPr="00975B51">
        <w:t>- на высшую категорию – 47 человек;</w:t>
      </w:r>
    </w:p>
    <w:p w:rsidR="00087A76" w:rsidRPr="00975B51" w:rsidRDefault="00087A76" w:rsidP="00975B51">
      <w:pPr>
        <w:ind w:firstLine="709"/>
        <w:jc w:val="both"/>
      </w:pPr>
      <w:r w:rsidRPr="00975B51">
        <w:t xml:space="preserve">- на </w:t>
      </w:r>
      <w:r w:rsidRPr="00975B51">
        <w:rPr>
          <w:lang w:val="en-US"/>
        </w:rPr>
        <w:t>I</w:t>
      </w:r>
      <w:r w:rsidRPr="00975B51">
        <w:t xml:space="preserve"> категорию – 88 человек;</w:t>
      </w:r>
    </w:p>
    <w:p w:rsidR="00087A76" w:rsidRPr="00975B51" w:rsidRDefault="00087A76" w:rsidP="00975B51">
      <w:pPr>
        <w:pStyle w:val="a5"/>
        <w:ind w:left="0" w:firstLine="709"/>
        <w:jc w:val="both"/>
      </w:pPr>
      <w:r w:rsidRPr="00975B51">
        <w:t xml:space="preserve">- на соответствие занимаемой должности – 40 человек.  </w:t>
      </w:r>
    </w:p>
    <w:p w:rsidR="00087A76" w:rsidRPr="00975B51" w:rsidRDefault="00087A76" w:rsidP="00975B51">
      <w:pPr>
        <w:ind w:firstLine="709"/>
        <w:jc w:val="both"/>
      </w:pPr>
      <w:proofErr w:type="gramStart"/>
      <w:r w:rsidRPr="00975B51">
        <w:t xml:space="preserve">Всего (нарастающим итогом) имеют соответствующую квалификационную категорию: высшую – 168 человек, </w:t>
      </w:r>
      <w:r w:rsidRPr="00975B51">
        <w:rPr>
          <w:lang w:val="en-US"/>
        </w:rPr>
        <w:t>I</w:t>
      </w:r>
      <w:r w:rsidRPr="00975B51">
        <w:t xml:space="preserve"> категорию – 391 человек, соответствие занимаемой должности – 283 человека. </w:t>
      </w:r>
      <w:proofErr w:type="gramEnd"/>
    </w:p>
    <w:p w:rsidR="00087A76" w:rsidRPr="00975B51" w:rsidRDefault="00087A76" w:rsidP="00975B51">
      <w:pPr>
        <w:ind w:firstLine="709"/>
        <w:jc w:val="both"/>
      </w:pPr>
      <w:r w:rsidRPr="00975B51">
        <w:t>Дальнейшая реализация мероприятий подпрограммы «Обеспечение деятельности муниципальных учреждений» позволит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w:t>
      </w:r>
    </w:p>
    <w:p w:rsidR="00087A76" w:rsidRPr="00975B51" w:rsidRDefault="00087A76" w:rsidP="00975B51">
      <w:pPr>
        <w:ind w:firstLine="709"/>
        <w:jc w:val="both"/>
      </w:pPr>
      <w:r w:rsidRPr="00975B51">
        <w:t xml:space="preserve">- </w:t>
      </w:r>
      <w:proofErr w:type="spellStart"/>
      <w:r w:rsidRPr="00975B51">
        <w:t>диагностико</w:t>
      </w:r>
      <w:proofErr w:type="spellEnd"/>
      <w:r w:rsidRPr="00975B51">
        <w:t>-аналитическая;</w:t>
      </w:r>
    </w:p>
    <w:p w:rsidR="00087A76" w:rsidRPr="00975B51" w:rsidRDefault="00087A76" w:rsidP="00975B51">
      <w:pPr>
        <w:ind w:firstLine="709"/>
        <w:jc w:val="both"/>
      </w:pPr>
      <w:r w:rsidRPr="00975B51">
        <w:t>- информационная;</w:t>
      </w:r>
    </w:p>
    <w:p w:rsidR="00087A76" w:rsidRPr="00975B51" w:rsidRDefault="00087A76" w:rsidP="00975B51">
      <w:pPr>
        <w:ind w:firstLine="709"/>
        <w:jc w:val="both"/>
      </w:pPr>
      <w:r w:rsidRPr="00975B51">
        <w:t>-организационно-методическая;</w:t>
      </w:r>
    </w:p>
    <w:p w:rsidR="00087A76" w:rsidRPr="00975B51" w:rsidRDefault="00087A76" w:rsidP="00975B51">
      <w:pPr>
        <w:ind w:firstLine="709"/>
        <w:jc w:val="both"/>
      </w:pPr>
      <w:r w:rsidRPr="00975B51">
        <w:t>- консультационная;</w:t>
      </w:r>
    </w:p>
    <w:p w:rsidR="00087A76" w:rsidRPr="00975B51" w:rsidRDefault="00087A76" w:rsidP="00975B51">
      <w:pPr>
        <w:ind w:firstLine="709"/>
        <w:jc w:val="both"/>
      </w:pPr>
      <w:r w:rsidRPr="00975B51">
        <w:t>- деятельность в области информатизации системы образования;</w:t>
      </w:r>
    </w:p>
    <w:p w:rsidR="00087A76" w:rsidRPr="00975B51" w:rsidRDefault="00087A76" w:rsidP="00975B51">
      <w:pPr>
        <w:ind w:firstLine="709"/>
        <w:jc w:val="both"/>
      </w:pPr>
      <w:r w:rsidRPr="00975B51">
        <w:t>- деятельность в сфере научного обеспечения развития системы образования.</w:t>
      </w:r>
    </w:p>
    <w:p w:rsidR="00087A76" w:rsidRPr="00975B51" w:rsidRDefault="00087A76" w:rsidP="00975B51">
      <w:pPr>
        <w:ind w:firstLine="709"/>
        <w:jc w:val="both"/>
      </w:pPr>
      <w:r w:rsidRPr="00975B51">
        <w:t>Разнообразие спектра направлений деятельности иных муниципальных учреждений, направленное на повышение качества оказания муниципальных услуг образовательными организациями в целом, позволило выполнить поставленные на текущий 2016 год задачи и тем самым обеспечить выполнение целевых показателей подпрограммы.</w:t>
      </w:r>
    </w:p>
    <w:p w:rsidR="00087A76" w:rsidRDefault="00087A76" w:rsidP="00087A76">
      <w:pPr>
        <w:ind w:firstLine="567"/>
        <w:jc w:val="both"/>
      </w:pPr>
      <w:r w:rsidRPr="00A70806">
        <w:t>Поддержка развития системы дошкольного образования городского округа Кин</w:t>
      </w:r>
      <w:r w:rsidR="00DF1FE7" w:rsidRPr="00A70806">
        <w:t>ешма</w:t>
      </w:r>
    </w:p>
    <w:p w:rsidR="00B22E18" w:rsidRPr="00A70806" w:rsidRDefault="00B22E18" w:rsidP="00087A76">
      <w:pPr>
        <w:ind w:firstLine="567"/>
        <w:jc w:val="both"/>
      </w:pPr>
    </w:p>
    <w:p w:rsidR="00087A76" w:rsidRPr="00A70806" w:rsidRDefault="00087A76" w:rsidP="00087A76">
      <w:pPr>
        <w:ind w:firstLine="567"/>
        <w:jc w:val="both"/>
      </w:pPr>
      <w:proofErr w:type="gramStart"/>
      <w:r w:rsidRPr="00A70806">
        <w:t xml:space="preserve">Реализация мероприятий подпрограммы по поддержке развития системы дошкольного образования, направленной на обеспечение доступности и повышение качества предоставления муниципальных услуг по реализации образовательных программ дошкольного образования, позволила за счет укрепления материально-технической базы и реализации мероприятий по обеспечению пожарной безопасности создать условия, обеспечивающие сохранность жизни и здоровья обучающихся, </w:t>
      </w:r>
      <w:r w:rsidRPr="00A70806">
        <w:lastRenderedPageBreak/>
        <w:t>воспитанников и работников в процессе учебной и трудовой деятельности, сохранить в полном объеме законодательно</w:t>
      </w:r>
      <w:proofErr w:type="gramEnd"/>
      <w:r w:rsidRPr="00A70806">
        <w:t xml:space="preserve"> установленные меры социальной поддержки родителей (законных представителей), за счет развития различных вариативных форм дошкольного образования на базе трех дошкольных организаций городского округа Кинешма создать соответствующие условия для 62 детей.</w:t>
      </w:r>
    </w:p>
    <w:p w:rsidR="00087A76" w:rsidRPr="00A70806" w:rsidRDefault="00087A76" w:rsidP="00087A76">
      <w:pPr>
        <w:ind w:firstLine="567"/>
        <w:jc w:val="both"/>
      </w:pPr>
      <w:r w:rsidRPr="00A70806">
        <w:t>Но наличие свободных мест в организациях дошкольного образования для детей в возрасте от 5 до 7 лет не позволило в полном объеме исполнитель плановое значение целевого показателя по количеству детей, посещающих образовательные организации, реализующие образовательную программу дошкольного образования.</w:t>
      </w:r>
    </w:p>
    <w:p w:rsidR="00087A76" w:rsidRDefault="00087A76" w:rsidP="00A70806">
      <w:pPr>
        <w:ind w:firstLine="709"/>
        <w:jc w:val="both"/>
      </w:pPr>
      <w:r w:rsidRPr="00B22E18">
        <w:t>Поддержка развития системы общего образо</w:t>
      </w:r>
      <w:r w:rsidR="00B22E18">
        <w:t>вания городского округа Кинешма</w:t>
      </w:r>
    </w:p>
    <w:p w:rsidR="00B22E18" w:rsidRPr="00B22E18" w:rsidRDefault="00B22E18" w:rsidP="00A70806">
      <w:pPr>
        <w:ind w:firstLine="709"/>
        <w:jc w:val="both"/>
      </w:pPr>
    </w:p>
    <w:p w:rsidR="00087A76" w:rsidRPr="00A70806" w:rsidRDefault="00087A76" w:rsidP="00087A76">
      <w:pPr>
        <w:ind w:firstLine="567"/>
        <w:jc w:val="both"/>
      </w:pPr>
      <w:proofErr w:type="gramStart"/>
      <w:r w:rsidRPr="00A70806">
        <w:t>Реализация мероприятий подпрограммы по поддержке развития системы общего образования, направленной на обеспечение доступности и повышение качества предоставления муниципальных услуг по реализации основных общеобразовательных программ начального общего, основного общего, среднего общего образования позволила за счет укрепления материально-технической базы и реализации мероприятий по обеспечению пожарной безопасности создать условия, обеспечивающие соответствующий удовлетворительный уровень базовой инфраструктуры, сохранность жизни и здоровья обучающихся и работников впроцессе</w:t>
      </w:r>
      <w:proofErr w:type="gramEnd"/>
      <w:r w:rsidRPr="00A70806">
        <w:t xml:space="preserve"> учебной и трудовой деятельности.</w:t>
      </w:r>
    </w:p>
    <w:p w:rsidR="00087A76" w:rsidRPr="00A70806" w:rsidRDefault="00087A76" w:rsidP="00087A76">
      <w:pPr>
        <w:ind w:firstLine="567"/>
        <w:jc w:val="both"/>
      </w:pPr>
      <w:r w:rsidRPr="00A70806">
        <w:t xml:space="preserve">С целью </w:t>
      </w:r>
      <w:proofErr w:type="gramStart"/>
      <w:r w:rsidRPr="00A70806">
        <w:t>обеспечения доступности участия учащихся школ городского округа</w:t>
      </w:r>
      <w:proofErr w:type="gramEnd"/>
      <w:r w:rsidRPr="00A70806">
        <w:t xml:space="preserve"> Кинешма в интеллектуальных состязаниях различного уровня обеспечена реализация проведения мероприятий в рамках Всероссийской олимпиады школьников, позволившая традиционно провести олимпиады, конференции, спортивные и творческие конкурсы для детей всех ступеней обучения согласно графику всероссийских, региональных, муниципальных мероприятий.</w:t>
      </w:r>
    </w:p>
    <w:p w:rsidR="00087A76" w:rsidRPr="00A70806" w:rsidRDefault="00087A76" w:rsidP="00087A76">
      <w:pPr>
        <w:ind w:firstLine="567"/>
        <w:jc w:val="both"/>
      </w:pPr>
      <w:r w:rsidRPr="00A70806">
        <w:t>В школьном этапе олимпиады приняло участие 8410 человек с 5 по 11 класс по 21 предмету (с учетом того, что один ребенок принимал участие  в нескольких олимпиадах). Количество победителей и призёров – 1713.</w:t>
      </w:r>
    </w:p>
    <w:p w:rsidR="00087A76" w:rsidRPr="00A70806" w:rsidRDefault="00087A76" w:rsidP="00087A76">
      <w:pPr>
        <w:ind w:firstLine="567"/>
        <w:jc w:val="both"/>
      </w:pPr>
      <w:r w:rsidRPr="00A70806">
        <w:t>Всего в муниципальном этапе Всероссийской олимпиады школьников  приняли участие учащиеся 7-11 классов в количестве 1190 человек (2015 год - 1188 человек). Победителями и призерами на данном этапе стали 313 человек, что выше уровня 2015 года на 5,7% (2015 год – 296 человек, 2014 год – 274 человека).</w:t>
      </w:r>
    </w:p>
    <w:p w:rsidR="00087A76" w:rsidRPr="00A70806" w:rsidRDefault="00087A76" w:rsidP="00087A76">
      <w:pPr>
        <w:ind w:firstLine="567"/>
        <w:jc w:val="both"/>
      </w:pPr>
      <w:r w:rsidRPr="00A70806">
        <w:rPr>
          <w:bCs/>
        </w:rPr>
        <w:t xml:space="preserve">По итогам рейтингового отбора на региональном этапе городской округ Кинешма представили 72 участника школ №№ 1, 2, гимназии, лицея, № 6, 8,10,16,18,19, из них 5 побед и 20 призовых мест </w:t>
      </w:r>
      <w:r w:rsidRPr="00A70806">
        <w:t>(в 2015 году - 3 победы и 15 призовых мест).</w:t>
      </w:r>
    </w:p>
    <w:p w:rsidR="00087A76" w:rsidRPr="00A70806" w:rsidRDefault="00087A76" w:rsidP="00087A76">
      <w:pPr>
        <w:ind w:firstLine="567"/>
        <w:jc w:val="both"/>
      </w:pPr>
      <w:r w:rsidRPr="00A70806">
        <w:t>Двое учащихся Борисов Михаил (11 класс, гимназия) и Трофимов Сергей (11 класс, лицей) приняли участие в заключительном этапе Олимпиады по физкультуре и немецкому языку. Борисов Михаил стал призёром Олимпиады.</w:t>
      </w:r>
    </w:p>
    <w:p w:rsidR="00087A76" w:rsidRPr="00A70806" w:rsidRDefault="00087A76" w:rsidP="00087A76">
      <w:pPr>
        <w:ind w:firstLine="567"/>
        <w:jc w:val="both"/>
      </w:pPr>
      <w:r w:rsidRPr="00A70806">
        <w:t>Эффективность участия школьников муниципалитета в региональном этапе Олимпиады определяется количеством победителей и призеров. В 2016 году она возросла и составила 34,72% (в 2015 году – 24,7%).</w:t>
      </w:r>
    </w:p>
    <w:p w:rsidR="00087A76" w:rsidRPr="00A70806" w:rsidRDefault="00087A76" w:rsidP="00087A76">
      <w:pPr>
        <w:ind w:firstLine="567"/>
        <w:jc w:val="both"/>
      </w:pPr>
      <w:r w:rsidRPr="00A70806">
        <w:t xml:space="preserve">Важной составляющей успешного выступления обучающегося на Олимпиаде является индивидуальный маршрут подготовки, разработанный с учетом </w:t>
      </w:r>
      <w:r w:rsidRPr="00A70806">
        <w:lastRenderedPageBreak/>
        <w:t>индивидуальных образовательных потребностей школьника, совместная и систематическая работа с учителем-наставником.</w:t>
      </w:r>
    </w:p>
    <w:p w:rsidR="00087A76" w:rsidRPr="00A70806" w:rsidRDefault="00087A76" w:rsidP="00087A76">
      <w:pPr>
        <w:ind w:firstLine="567"/>
        <w:jc w:val="both"/>
      </w:pPr>
      <w:r w:rsidRPr="00A70806">
        <w:t>В целях сохранения и улучшения показателей по количеству участников, победителей и призеров регионального и заключительного этапов Олимпиады, по-прежнему актуальными остаются проблемы адресной поддержки интеллектуально одаренных учащихся, демонстрирующих высокие интеллектуальные способности по предмету, которую необходимо оказывать с раннего школьного возраста.</w:t>
      </w:r>
    </w:p>
    <w:p w:rsidR="00087A76" w:rsidRPr="00A70806" w:rsidRDefault="00087A76" w:rsidP="00087A76">
      <w:pPr>
        <w:ind w:firstLine="567"/>
        <w:jc w:val="both"/>
      </w:pPr>
      <w:r w:rsidRPr="00A70806">
        <w:t>В 2016 году продолжилась работа по совершенствованию инфраструктуры общеобразовательных организаций. Привлечение имеющихся площадей для непосредственной реализации муниципальной услуги позволило перевыполнить плановое значение целевого показателя основного мероприятия подпрограммы «Доля обучающихся общеобразовательных организаций, занимающихся в одну смену, в общей численности обучающихся общеобразовательных организаций».</w:t>
      </w:r>
    </w:p>
    <w:p w:rsidR="00087A76" w:rsidRPr="00A70806" w:rsidRDefault="00087A76" w:rsidP="00087A76">
      <w:pPr>
        <w:ind w:firstLine="567"/>
        <w:jc w:val="both"/>
      </w:pPr>
      <w:r w:rsidRPr="00A70806">
        <w:t>Но остается ряд проблем, решить которые позволят мероприятия подпрограммы в дальнейшем, одной из которых является переход на односменное обучение. В перспективе (до 2020 года) для решения проблемы перехода школ на односменный режим работы необходимо возведение пристроек к МБОУ школа №19, МБОУ школа №6 и строительство нового здания лицея.</w:t>
      </w:r>
    </w:p>
    <w:p w:rsidR="00087A76" w:rsidRPr="00B22E18" w:rsidRDefault="00087A76" w:rsidP="00A70806">
      <w:pPr>
        <w:ind w:firstLine="709"/>
        <w:jc w:val="both"/>
      </w:pPr>
      <w:r w:rsidRPr="00B22E18">
        <w:t>Поддержка развития системы дополнительного образо</w:t>
      </w:r>
      <w:r w:rsidR="00A70806" w:rsidRPr="00B22E18">
        <w:t>вания городского округа Кинешма</w:t>
      </w:r>
    </w:p>
    <w:p w:rsidR="00087A76" w:rsidRPr="00A70806" w:rsidRDefault="00087A76" w:rsidP="00087A76">
      <w:pPr>
        <w:ind w:firstLine="567"/>
        <w:jc w:val="both"/>
      </w:pPr>
      <w:proofErr w:type="gramStart"/>
      <w:r w:rsidRPr="00A70806">
        <w:t>Реализация мероприятий подпрограммы, направленной на обеспечение поддержки развития системы дополнительного образования, направленной на сохранение устойчивой стабильности контингента и повышение качества предоставления муниципальных услуг по реализации дополнительных общеобразовательных программ за счет укрепления материально-технической базы и приведения зданий, помещений, сооружений в соответствие с требованиями комплексной безопасности обеспечить удовлетворительный уровень базовой инфраструктуры и создать условия, обеспечивающие сохранность жизни и здоровья обучающихся и работников</w:t>
      </w:r>
      <w:proofErr w:type="gramEnd"/>
      <w:r w:rsidRPr="00A70806">
        <w:t xml:space="preserve"> в процессе учебной и трудовой деятельности в муниципальных организациях дополнительного образования.</w:t>
      </w:r>
    </w:p>
    <w:p w:rsidR="00087A76" w:rsidRPr="00A70806" w:rsidRDefault="00087A76" w:rsidP="00087A76">
      <w:pPr>
        <w:ind w:firstLine="567"/>
        <w:jc w:val="both"/>
      </w:pPr>
      <w:r w:rsidRPr="00A70806">
        <w:t>В рамках обеспечения подготовки и участию в Спартакиаде школьников организовано и проведено 17 мероприятий регионального и муниципального этапов: соревнования по мини-футболу, волейболу и баскетболу, настольному теннису, лыжные гонки, президентские спортивные игры, весенний и осенний легкоатлетические кроссы.</w:t>
      </w:r>
    </w:p>
    <w:p w:rsidR="00087A76" w:rsidRPr="00A70806" w:rsidRDefault="00087A76" w:rsidP="00A70806">
      <w:pPr>
        <w:ind w:firstLine="567"/>
        <w:jc w:val="both"/>
      </w:pPr>
      <w:r w:rsidRPr="00A70806">
        <w:t>Обучающиеся объединения «</w:t>
      </w:r>
      <w:proofErr w:type="spellStart"/>
      <w:r w:rsidRPr="00A70806">
        <w:t>Авиамоделирование</w:t>
      </w:r>
      <w:proofErr w:type="spellEnd"/>
      <w:r w:rsidRPr="00A70806">
        <w:t>» участвовали в показательных выступлениях на Дне г</w:t>
      </w:r>
      <w:r w:rsidR="00A70806">
        <w:t>орода и Дне Волжского бульвара.</w:t>
      </w:r>
    </w:p>
    <w:p w:rsidR="00087A76" w:rsidRPr="00A70806" w:rsidRDefault="00087A76" w:rsidP="00087A76">
      <w:pPr>
        <w:ind w:firstLine="567"/>
        <w:jc w:val="both"/>
      </w:pPr>
      <w:r w:rsidRPr="00A70806">
        <w:t xml:space="preserve">Проведенный анализ достигнутых значений ожидаемых результатов  реализации действующих подпрограмм и муниципальной программы «Развитие образования городского округа Кинешма» позволил сделать вывод о возможности достижения запланированных конечных результатов в следующем 2017 году и плановом периоде. </w:t>
      </w:r>
    </w:p>
    <w:p w:rsidR="00087A76" w:rsidRPr="00A70806" w:rsidRDefault="00087A76" w:rsidP="00087A76">
      <w:pPr>
        <w:ind w:left="720"/>
        <w:jc w:val="center"/>
        <w:rPr>
          <w:b/>
        </w:rPr>
      </w:pPr>
    </w:p>
    <w:p w:rsidR="00087A76" w:rsidRPr="00DD5C59" w:rsidRDefault="00087A76" w:rsidP="00087A76">
      <w:pPr>
        <w:rPr>
          <w:color w:val="7030A0"/>
          <w:sz w:val="22"/>
          <w:szCs w:val="22"/>
        </w:rPr>
      </w:pPr>
    </w:p>
    <w:p w:rsidR="00B22E18" w:rsidRDefault="00B22E18" w:rsidP="00B14888">
      <w:pPr>
        <w:jc w:val="both"/>
      </w:pPr>
    </w:p>
    <w:p w:rsidR="00B22E18" w:rsidRDefault="00B22E18" w:rsidP="0099133B">
      <w:pPr>
        <w:ind w:firstLine="709"/>
        <w:jc w:val="both"/>
      </w:pPr>
    </w:p>
    <w:p w:rsidR="00B22E18" w:rsidRDefault="00B22E18" w:rsidP="0099133B">
      <w:pPr>
        <w:ind w:firstLine="709"/>
        <w:jc w:val="both"/>
        <w:sectPr w:rsidR="00B22E18" w:rsidSect="0099133B">
          <w:pgSz w:w="11906" w:h="16838"/>
          <w:pgMar w:top="1134" w:right="567" w:bottom="851" w:left="709" w:header="709" w:footer="709" w:gutter="0"/>
          <w:cols w:space="708"/>
          <w:docGrid w:linePitch="360"/>
        </w:sectPr>
      </w:pPr>
    </w:p>
    <w:p w:rsidR="00E108F9" w:rsidRDefault="00E108F9" w:rsidP="00717ECA">
      <w:pPr>
        <w:ind w:left="426" w:right="394" w:firstLine="567"/>
        <w:jc w:val="center"/>
      </w:pPr>
      <w:r>
        <w:lastRenderedPageBreak/>
        <w:t>Отчет о ходе реализации Программы (тыс. рублей)</w:t>
      </w:r>
    </w:p>
    <w:p w:rsidR="00E108F9" w:rsidRDefault="00E108F9" w:rsidP="00E108F9">
      <w:pPr>
        <w:ind w:firstLine="708"/>
        <w:jc w:val="center"/>
      </w:pPr>
    </w:p>
    <w:tbl>
      <w:tblPr>
        <w:tblW w:w="16511" w:type="dxa"/>
        <w:jc w:val="center"/>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firstRow="1" w:lastRow="1" w:firstColumn="1" w:lastColumn="1" w:noHBand="0" w:noVBand="0"/>
      </w:tblPr>
      <w:tblGrid>
        <w:gridCol w:w="535"/>
        <w:gridCol w:w="2018"/>
        <w:gridCol w:w="1474"/>
        <w:gridCol w:w="1741"/>
        <w:gridCol w:w="1631"/>
        <w:gridCol w:w="961"/>
        <w:gridCol w:w="1991"/>
        <w:gridCol w:w="2018"/>
        <w:gridCol w:w="881"/>
        <w:gridCol w:w="635"/>
        <w:gridCol w:w="635"/>
        <w:gridCol w:w="1991"/>
      </w:tblGrid>
      <w:tr w:rsidR="00AD761A" w:rsidRPr="00A43602" w:rsidTr="00C5375A">
        <w:trPr>
          <w:tblHeader/>
          <w:jc w:val="center"/>
        </w:trPr>
        <w:tc>
          <w:tcPr>
            <w:tcW w:w="535" w:type="dxa"/>
            <w:tcBorders>
              <w:top w:val="single" w:sz="4" w:space="0" w:color="auto"/>
              <w:left w:val="single" w:sz="4" w:space="0" w:color="auto"/>
              <w:bottom w:val="single" w:sz="4" w:space="0" w:color="auto"/>
              <w:right w:val="single" w:sz="4" w:space="0" w:color="auto"/>
            </w:tcBorders>
            <w:hideMark/>
          </w:tcPr>
          <w:p w:rsidR="00717ECA" w:rsidRDefault="00E108F9" w:rsidP="00717ECA">
            <w:pPr>
              <w:jc w:val="center"/>
              <w:rPr>
                <w:b/>
                <w:sz w:val="20"/>
                <w:szCs w:val="20"/>
              </w:rPr>
            </w:pPr>
            <w:r w:rsidRPr="00A43602">
              <w:rPr>
                <w:b/>
                <w:sz w:val="20"/>
                <w:szCs w:val="20"/>
              </w:rPr>
              <w:t>№</w:t>
            </w:r>
          </w:p>
          <w:p w:rsidR="00E108F9" w:rsidRPr="00A43602" w:rsidRDefault="00E108F9" w:rsidP="00717ECA">
            <w:pPr>
              <w:ind w:left="-230" w:firstLine="33"/>
              <w:jc w:val="center"/>
              <w:rPr>
                <w:b/>
                <w:sz w:val="20"/>
                <w:szCs w:val="20"/>
              </w:rPr>
            </w:pPr>
            <w:r w:rsidRPr="00A43602">
              <w:rPr>
                <w:b/>
                <w:sz w:val="20"/>
                <w:szCs w:val="20"/>
                <w:lang w:val="en-US"/>
              </w:rPr>
              <w:t>п/п</w:t>
            </w:r>
          </w:p>
        </w:tc>
        <w:tc>
          <w:tcPr>
            <w:tcW w:w="2018"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b/>
                <w:sz w:val="20"/>
                <w:szCs w:val="20"/>
              </w:rPr>
            </w:pPr>
            <w:r w:rsidRPr="00A43602">
              <w:rPr>
                <w:b/>
                <w:sz w:val="20"/>
                <w:szCs w:val="20"/>
              </w:rPr>
              <w:t xml:space="preserve">Наименование Программы, подпрограммы, основного </w:t>
            </w:r>
          </w:p>
          <w:p w:rsidR="00E108F9" w:rsidRPr="00A43602" w:rsidRDefault="00E108F9" w:rsidP="00360B24">
            <w:pPr>
              <w:jc w:val="center"/>
              <w:rPr>
                <w:b/>
                <w:sz w:val="20"/>
                <w:szCs w:val="20"/>
              </w:rPr>
            </w:pPr>
            <w:r w:rsidRPr="00A43602">
              <w:rPr>
                <w:b/>
                <w:sz w:val="20"/>
                <w:szCs w:val="20"/>
              </w:rPr>
              <w:t>мероприятия, мероприятия</w:t>
            </w:r>
          </w:p>
        </w:tc>
        <w:tc>
          <w:tcPr>
            <w:tcW w:w="1474"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ind w:right="-43"/>
              <w:jc w:val="center"/>
              <w:rPr>
                <w:b/>
                <w:sz w:val="20"/>
                <w:szCs w:val="20"/>
              </w:rPr>
            </w:pPr>
            <w:r w:rsidRPr="00A43602">
              <w:rPr>
                <w:b/>
                <w:sz w:val="20"/>
                <w:szCs w:val="20"/>
              </w:rPr>
              <w:t>Исполнитель</w:t>
            </w:r>
          </w:p>
        </w:tc>
        <w:tc>
          <w:tcPr>
            <w:tcW w:w="1741" w:type="dxa"/>
            <w:tcBorders>
              <w:top w:val="single" w:sz="4" w:space="0" w:color="auto"/>
              <w:left w:val="single" w:sz="4" w:space="0" w:color="auto"/>
              <w:bottom w:val="single" w:sz="4" w:space="0" w:color="auto"/>
              <w:right w:val="single" w:sz="4" w:space="0" w:color="auto"/>
            </w:tcBorders>
            <w:hideMark/>
          </w:tcPr>
          <w:p w:rsidR="00E108F9" w:rsidRPr="00A43602" w:rsidRDefault="00B10E55" w:rsidP="00360B24">
            <w:pPr>
              <w:jc w:val="center"/>
              <w:rPr>
                <w:b/>
                <w:sz w:val="20"/>
                <w:szCs w:val="20"/>
              </w:rPr>
            </w:pPr>
            <w:r>
              <w:rPr>
                <w:b/>
                <w:sz w:val="20"/>
                <w:szCs w:val="20"/>
              </w:rPr>
              <w:t>Источник финансиро</w:t>
            </w:r>
            <w:r w:rsidR="00E108F9" w:rsidRPr="00A43602">
              <w:rPr>
                <w:b/>
                <w:sz w:val="20"/>
                <w:szCs w:val="20"/>
              </w:rPr>
              <w:t>вания</w:t>
            </w:r>
          </w:p>
        </w:tc>
        <w:tc>
          <w:tcPr>
            <w:tcW w:w="163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2B2E59">
            <w:pPr>
              <w:jc w:val="center"/>
              <w:rPr>
                <w:b/>
                <w:sz w:val="20"/>
                <w:szCs w:val="20"/>
              </w:rPr>
            </w:pPr>
            <w:r w:rsidRPr="00A43602">
              <w:rPr>
                <w:b/>
                <w:sz w:val="20"/>
                <w:szCs w:val="20"/>
              </w:rPr>
              <w:t>Объем финансирования в соответствии с Программой (</w:t>
            </w:r>
            <w:r w:rsidRPr="00747154">
              <w:rPr>
                <w:sz w:val="20"/>
                <w:szCs w:val="20"/>
              </w:rPr>
              <w:t>в редакции на 31 декабря отчетного года)</w:t>
            </w:r>
            <w:r w:rsidRPr="00A43602">
              <w:rPr>
                <w:b/>
                <w:sz w:val="20"/>
                <w:szCs w:val="20"/>
              </w:rPr>
              <w:t xml:space="preserve"> </w:t>
            </w:r>
          </w:p>
        </w:tc>
        <w:tc>
          <w:tcPr>
            <w:tcW w:w="961" w:type="dxa"/>
            <w:tcBorders>
              <w:top w:val="single" w:sz="4" w:space="0" w:color="auto"/>
              <w:left w:val="single" w:sz="4" w:space="0" w:color="auto"/>
              <w:bottom w:val="single" w:sz="4" w:space="0" w:color="auto"/>
              <w:right w:val="single" w:sz="4" w:space="0" w:color="auto"/>
            </w:tcBorders>
            <w:hideMark/>
          </w:tcPr>
          <w:p w:rsidR="00E108F9" w:rsidRDefault="00E108F9" w:rsidP="002B2E59">
            <w:pPr>
              <w:jc w:val="center"/>
              <w:rPr>
                <w:b/>
                <w:sz w:val="20"/>
                <w:szCs w:val="20"/>
              </w:rPr>
            </w:pPr>
            <w:r w:rsidRPr="00A43602">
              <w:rPr>
                <w:b/>
                <w:sz w:val="20"/>
                <w:szCs w:val="20"/>
              </w:rPr>
              <w:t xml:space="preserve">Кассовые расходы </w:t>
            </w:r>
          </w:p>
          <w:p w:rsidR="00747154" w:rsidRPr="00747154" w:rsidRDefault="00747154" w:rsidP="002B2E59">
            <w:pPr>
              <w:jc w:val="center"/>
              <w:rPr>
                <w:sz w:val="20"/>
                <w:szCs w:val="20"/>
              </w:rPr>
            </w:pPr>
            <w:r w:rsidRPr="00747154">
              <w:rPr>
                <w:sz w:val="20"/>
                <w:szCs w:val="20"/>
              </w:rPr>
              <w:t>на 31 декабря 2016 года</w:t>
            </w:r>
          </w:p>
        </w:tc>
        <w:tc>
          <w:tcPr>
            <w:tcW w:w="1991" w:type="dxa"/>
            <w:tcBorders>
              <w:top w:val="single" w:sz="4" w:space="0" w:color="auto"/>
              <w:left w:val="single" w:sz="4" w:space="0" w:color="auto"/>
              <w:bottom w:val="single" w:sz="4" w:space="0" w:color="auto"/>
              <w:right w:val="single" w:sz="4" w:space="0" w:color="auto"/>
            </w:tcBorders>
          </w:tcPr>
          <w:p w:rsidR="00E108F9" w:rsidRPr="00A43602" w:rsidRDefault="00E108F9" w:rsidP="00360B24">
            <w:pPr>
              <w:ind w:right="124"/>
              <w:jc w:val="center"/>
              <w:rPr>
                <w:b/>
                <w:sz w:val="20"/>
                <w:szCs w:val="20"/>
              </w:rPr>
            </w:pPr>
            <w:r w:rsidRPr="00A43602">
              <w:rPr>
                <w:b/>
                <w:sz w:val="20"/>
                <w:szCs w:val="20"/>
              </w:rPr>
              <w:t>Пояснения причин отклонений</w:t>
            </w:r>
          </w:p>
          <w:p w:rsidR="00E108F9" w:rsidRPr="00A43602" w:rsidRDefault="00E108F9" w:rsidP="00360B24">
            <w:pPr>
              <w:ind w:left="358" w:right="124" w:hanging="358"/>
              <w:rPr>
                <w:sz w:val="20"/>
                <w:szCs w:val="20"/>
              </w:rPr>
            </w:pPr>
          </w:p>
          <w:p w:rsidR="00E108F9" w:rsidRPr="00A43602" w:rsidRDefault="00E108F9" w:rsidP="00360B24">
            <w:pPr>
              <w:ind w:right="124"/>
              <w:rPr>
                <w:sz w:val="20"/>
                <w:szCs w:val="20"/>
              </w:rPr>
            </w:pPr>
          </w:p>
          <w:p w:rsidR="00E108F9" w:rsidRPr="00A43602" w:rsidRDefault="00E108F9" w:rsidP="00360B24">
            <w:pPr>
              <w:ind w:right="124"/>
              <w:rPr>
                <w:sz w:val="20"/>
                <w:szCs w:val="20"/>
              </w:rPr>
            </w:pPr>
          </w:p>
          <w:p w:rsidR="00E108F9" w:rsidRPr="00A43602" w:rsidRDefault="00E108F9" w:rsidP="00360B24">
            <w:pPr>
              <w:ind w:right="124"/>
              <w:jc w:val="center"/>
              <w:rPr>
                <w:sz w:val="20"/>
                <w:szCs w:val="20"/>
              </w:rPr>
            </w:pPr>
          </w:p>
          <w:p w:rsidR="00E108F9" w:rsidRPr="00A43602" w:rsidRDefault="00E108F9" w:rsidP="00360B24">
            <w:pPr>
              <w:ind w:right="124"/>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b/>
                <w:sz w:val="20"/>
                <w:szCs w:val="20"/>
              </w:rPr>
            </w:pPr>
            <w:r w:rsidRPr="00A43602">
              <w:rPr>
                <w:b/>
                <w:sz w:val="20"/>
                <w:szCs w:val="20"/>
              </w:rPr>
              <w:t>Наименование целевого индикатора (показателя)</w:t>
            </w:r>
          </w:p>
        </w:tc>
        <w:tc>
          <w:tcPr>
            <w:tcW w:w="88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b/>
                <w:sz w:val="20"/>
                <w:szCs w:val="20"/>
              </w:rPr>
            </w:pPr>
            <w:r w:rsidRPr="00A43602">
              <w:rPr>
                <w:b/>
                <w:sz w:val="20"/>
                <w:szCs w:val="20"/>
              </w:rPr>
              <w:t xml:space="preserve">Единица </w:t>
            </w:r>
            <w:proofErr w:type="spellStart"/>
            <w:proofErr w:type="gramStart"/>
            <w:r w:rsidRPr="00A43602">
              <w:rPr>
                <w:b/>
                <w:sz w:val="20"/>
                <w:szCs w:val="20"/>
              </w:rPr>
              <w:t>измере-ния</w:t>
            </w:r>
            <w:proofErr w:type="spellEnd"/>
            <w:proofErr w:type="gramEnd"/>
            <w:r w:rsidRPr="00A43602">
              <w:rPr>
                <w:b/>
                <w:sz w:val="20"/>
                <w:szCs w:val="20"/>
              </w:rPr>
              <w:t xml:space="preserve"> показа-теля</w:t>
            </w:r>
          </w:p>
        </w:tc>
        <w:tc>
          <w:tcPr>
            <w:tcW w:w="635"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b/>
                <w:sz w:val="20"/>
                <w:szCs w:val="20"/>
              </w:rPr>
            </w:pPr>
            <w:r w:rsidRPr="00A43602">
              <w:rPr>
                <w:b/>
                <w:sz w:val="20"/>
                <w:szCs w:val="20"/>
              </w:rPr>
              <w:t>План</w:t>
            </w:r>
          </w:p>
        </w:tc>
        <w:tc>
          <w:tcPr>
            <w:tcW w:w="635"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b/>
                <w:sz w:val="20"/>
                <w:szCs w:val="20"/>
              </w:rPr>
            </w:pPr>
            <w:r w:rsidRPr="00A43602">
              <w:rPr>
                <w:b/>
                <w:sz w:val="20"/>
                <w:szCs w:val="20"/>
              </w:rPr>
              <w:t>Факт</w:t>
            </w:r>
          </w:p>
        </w:tc>
        <w:tc>
          <w:tcPr>
            <w:tcW w:w="199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E108F9">
            <w:pPr>
              <w:ind w:right="258"/>
              <w:jc w:val="center"/>
              <w:rPr>
                <w:b/>
                <w:sz w:val="20"/>
                <w:szCs w:val="20"/>
              </w:rPr>
            </w:pPr>
            <w:r w:rsidRPr="00A43602">
              <w:rPr>
                <w:b/>
                <w:sz w:val="20"/>
                <w:szCs w:val="20"/>
              </w:rPr>
              <w:t>Пояснения причин отклонений</w:t>
            </w:r>
          </w:p>
        </w:tc>
      </w:tr>
      <w:tr w:rsidR="00AD761A" w:rsidRPr="00A43602" w:rsidTr="00C5375A">
        <w:trPr>
          <w:tblHeader/>
          <w:jc w:val="center"/>
        </w:trPr>
        <w:tc>
          <w:tcPr>
            <w:tcW w:w="535"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trike/>
                <w:sz w:val="20"/>
                <w:szCs w:val="20"/>
              </w:rPr>
            </w:pPr>
            <w:r w:rsidRPr="00A43602">
              <w:rPr>
                <w:sz w:val="20"/>
                <w:szCs w:val="20"/>
              </w:rPr>
              <w:t>1</w:t>
            </w:r>
          </w:p>
        </w:tc>
        <w:tc>
          <w:tcPr>
            <w:tcW w:w="2018"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2</w:t>
            </w:r>
          </w:p>
        </w:tc>
        <w:tc>
          <w:tcPr>
            <w:tcW w:w="1474"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3</w:t>
            </w:r>
          </w:p>
        </w:tc>
        <w:tc>
          <w:tcPr>
            <w:tcW w:w="174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4</w:t>
            </w:r>
          </w:p>
        </w:tc>
        <w:tc>
          <w:tcPr>
            <w:tcW w:w="163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5</w:t>
            </w:r>
          </w:p>
        </w:tc>
        <w:tc>
          <w:tcPr>
            <w:tcW w:w="96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6</w:t>
            </w:r>
          </w:p>
        </w:tc>
        <w:tc>
          <w:tcPr>
            <w:tcW w:w="199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ind w:right="124"/>
              <w:jc w:val="center"/>
              <w:rPr>
                <w:sz w:val="20"/>
                <w:szCs w:val="20"/>
              </w:rPr>
            </w:pPr>
            <w:r w:rsidRPr="00A43602">
              <w:rPr>
                <w:sz w:val="20"/>
                <w:szCs w:val="20"/>
              </w:rPr>
              <w:t>7</w:t>
            </w:r>
          </w:p>
        </w:tc>
        <w:tc>
          <w:tcPr>
            <w:tcW w:w="2018"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8</w:t>
            </w:r>
          </w:p>
        </w:tc>
        <w:tc>
          <w:tcPr>
            <w:tcW w:w="88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9</w:t>
            </w:r>
          </w:p>
        </w:tc>
        <w:tc>
          <w:tcPr>
            <w:tcW w:w="635"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10</w:t>
            </w:r>
          </w:p>
        </w:tc>
        <w:tc>
          <w:tcPr>
            <w:tcW w:w="635"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11</w:t>
            </w:r>
          </w:p>
        </w:tc>
        <w:tc>
          <w:tcPr>
            <w:tcW w:w="199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12</w:t>
            </w:r>
          </w:p>
        </w:tc>
      </w:tr>
      <w:tr w:rsidR="00AD761A" w:rsidRPr="00A43602" w:rsidTr="00C5375A">
        <w:trPr>
          <w:trHeight w:val="391"/>
          <w:jc w:val="center"/>
        </w:trPr>
        <w:tc>
          <w:tcPr>
            <w:tcW w:w="535"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rPr>
                <w:strike/>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Default="003865D2" w:rsidP="00360B24">
            <w:pPr>
              <w:rPr>
                <w:sz w:val="20"/>
                <w:szCs w:val="20"/>
              </w:rPr>
            </w:pPr>
            <w:r w:rsidRPr="00A43602">
              <w:rPr>
                <w:sz w:val="20"/>
                <w:szCs w:val="20"/>
              </w:rPr>
              <w:t>Муниципальная программа городского округа Кинешма "Развитие образования городского округа Кинешма"</w:t>
            </w: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072F3F" w:rsidRPr="00A43602" w:rsidRDefault="00072F3F" w:rsidP="00360B24">
            <w:pPr>
              <w:rPr>
                <w:sz w:val="20"/>
                <w:szCs w:val="20"/>
              </w:rPr>
            </w:pPr>
          </w:p>
        </w:tc>
        <w:tc>
          <w:tcPr>
            <w:tcW w:w="1474" w:type="dxa"/>
            <w:vMerge w:val="restart"/>
            <w:tcBorders>
              <w:top w:val="single" w:sz="4" w:space="0" w:color="auto"/>
              <w:left w:val="single" w:sz="4" w:space="0" w:color="auto"/>
              <w:right w:val="single" w:sz="4" w:space="0" w:color="auto"/>
            </w:tcBorders>
          </w:tcPr>
          <w:p w:rsidR="003865D2" w:rsidRDefault="003865D2" w:rsidP="00C5375A">
            <w:pPr>
              <w:jc w:val="center"/>
              <w:rPr>
                <w:sz w:val="20"/>
                <w:szCs w:val="20"/>
              </w:rPr>
            </w:pPr>
            <w:r w:rsidRPr="00A43602">
              <w:rPr>
                <w:sz w:val="20"/>
                <w:szCs w:val="20"/>
              </w:rPr>
              <w:lastRenderedPageBreak/>
              <w:t>Управление образования администрации городского округа Кинешма</w:t>
            </w:r>
          </w:p>
          <w:p w:rsidR="003865D2" w:rsidRDefault="003865D2" w:rsidP="00C5375A">
            <w:pPr>
              <w:jc w:val="center"/>
              <w:rPr>
                <w:sz w:val="20"/>
                <w:szCs w:val="20"/>
              </w:rPr>
            </w:pPr>
          </w:p>
          <w:p w:rsidR="003865D2" w:rsidRDefault="00825ADF" w:rsidP="00C5375A">
            <w:pPr>
              <w:jc w:val="center"/>
              <w:rPr>
                <w:sz w:val="20"/>
                <w:szCs w:val="20"/>
              </w:rPr>
            </w:pPr>
            <w:r w:rsidRPr="00A43602">
              <w:rPr>
                <w:sz w:val="20"/>
                <w:szCs w:val="20"/>
              </w:rPr>
              <w:t>Комитет по физической культуре и спорту администрации городского округа Кинешма</w:t>
            </w:r>
          </w:p>
          <w:p w:rsidR="003865D2" w:rsidRDefault="003865D2" w:rsidP="00C5375A">
            <w:pPr>
              <w:jc w:val="center"/>
              <w:rPr>
                <w:sz w:val="20"/>
                <w:szCs w:val="20"/>
              </w:rPr>
            </w:pPr>
          </w:p>
          <w:p w:rsidR="001305BE" w:rsidRDefault="001305BE" w:rsidP="00C5375A">
            <w:pPr>
              <w:jc w:val="center"/>
              <w:rPr>
                <w:sz w:val="20"/>
                <w:szCs w:val="20"/>
              </w:rPr>
            </w:pPr>
            <w:r w:rsidRPr="00A43602">
              <w:rPr>
                <w:sz w:val="20"/>
                <w:szCs w:val="20"/>
              </w:rPr>
              <w:t>Комитет по культуре и туризму администрации городского округа Кинешма</w:t>
            </w:r>
          </w:p>
          <w:p w:rsidR="00072F3F" w:rsidRDefault="00072F3F" w:rsidP="00C5375A">
            <w:pPr>
              <w:jc w:val="center"/>
              <w:rPr>
                <w:sz w:val="20"/>
                <w:szCs w:val="20"/>
              </w:rPr>
            </w:pPr>
          </w:p>
          <w:p w:rsidR="00072F3F" w:rsidRPr="00A43602" w:rsidRDefault="00072F3F" w:rsidP="00C5375A">
            <w:pPr>
              <w:jc w:val="center"/>
              <w:rPr>
                <w:sz w:val="20"/>
                <w:szCs w:val="20"/>
              </w:rPr>
            </w:pPr>
            <w:r>
              <w:rPr>
                <w:sz w:val="20"/>
                <w:szCs w:val="20"/>
              </w:rPr>
              <w:t xml:space="preserve">Администрация городского округа Кинешма: Муниципальное учреждение города Кинешмы </w:t>
            </w:r>
            <w:r>
              <w:rPr>
                <w:sz w:val="20"/>
                <w:szCs w:val="20"/>
              </w:rPr>
              <w:lastRenderedPageBreak/>
              <w:t>«Управление капитального строительства»</w:t>
            </w: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3865D2" w:rsidRDefault="003865D2" w:rsidP="00C5375A">
            <w:pPr>
              <w:jc w:val="center"/>
              <w:rPr>
                <w:sz w:val="20"/>
                <w:szCs w:val="20"/>
              </w:rPr>
            </w:pPr>
          </w:p>
          <w:p w:rsidR="00415BB7" w:rsidRDefault="00415BB7" w:rsidP="00C5375A">
            <w:pPr>
              <w:jc w:val="center"/>
              <w:rPr>
                <w:sz w:val="20"/>
                <w:szCs w:val="20"/>
              </w:rPr>
            </w:pPr>
          </w:p>
          <w:p w:rsidR="00415BB7" w:rsidRDefault="00415BB7" w:rsidP="00C5375A">
            <w:pPr>
              <w:jc w:val="center"/>
              <w:rPr>
                <w:sz w:val="20"/>
                <w:szCs w:val="20"/>
              </w:rPr>
            </w:pPr>
          </w:p>
          <w:p w:rsidR="00415BB7" w:rsidRDefault="00415BB7" w:rsidP="00C5375A">
            <w:pPr>
              <w:jc w:val="center"/>
              <w:rPr>
                <w:sz w:val="20"/>
                <w:szCs w:val="20"/>
              </w:rPr>
            </w:pPr>
          </w:p>
          <w:p w:rsidR="00415BB7" w:rsidRDefault="00415BB7" w:rsidP="00C5375A">
            <w:pPr>
              <w:jc w:val="center"/>
              <w:rPr>
                <w:sz w:val="20"/>
                <w:szCs w:val="20"/>
              </w:rPr>
            </w:pPr>
          </w:p>
          <w:p w:rsidR="00415BB7" w:rsidRDefault="00415BB7" w:rsidP="00C5375A">
            <w:pPr>
              <w:jc w:val="center"/>
              <w:rPr>
                <w:sz w:val="20"/>
                <w:szCs w:val="20"/>
              </w:rPr>
            </w:pPr>
          </w:p>
          <w:p w:rsidR="00415BB7" w:rsidRDefault="00415BB7" w:rsidP="00C5375A">
            <w:pPr>
              <w:jc w:val="center"/>
              <w:rPr>
                <w:sz w:val="20"/>
                <w:szCs w:val="20"/>
              </w:rPr>
            </w:pPr>
          </w:p>
          <w:p w:rsidR="003865D2" w:rsidRPr="00A43602" w:rsidRDefault="003865D2" w:rsidP="00C5375A">
            <w:pPr>
              <w:rPr>
                <w:sz w:val="20"/>
                <w:szCs w:val="20"/>
              </w:rPr>
            </w:pPr>
            <w:r>
              <w:rPr>
                <w:sz w:val="20"/>
                <w:szCs w:val="20"/>
              </w:rPr>
              <w:lastRenderedPageBreak/>
              <w:t>Управление образования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vAlign w:val="center"/>
            <w:hideMark/>
          </w:tcPr>
          <w:p w:rsidR="003865D2" w:rsidRPr="00717ECA" w:rsidRDefault="003865D2" w:rsidP="00360B24">
            <w:pPr>
              <w:rPr>
                <w:b/>
                <w:sz w:val="20"/>
                <w:szCs w:val="20"/>
              </w:rPr>
            </w:pPr>
            <w:r w:rsidRPr="00717ECA">
              <w:rPr>
                <w:b/>
                <w:sz w:val="20"/>
                <w:szCs w:val="20"/>
              </w:rPr>
              <w:lastRenderedPageBreak/>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717ECA" w:rsidRDefault="003865D2" w:rsidP="00360B24">
            <w:pPr>
              <w:jc w:val="center"/>
              <w:rPr>
                <w:b/>
                <w:sz w:val="20"/>
                <w:szCs w:val="20"/>
              </w:rPr>
            </w:pPr>
            <w:r w:rsidRPr="00717ECA">
              <w:rPr>
                <w:b/>
                <w:sz w:val="20"/>
                <w:szCs w:val="20"/>
              </w:rPr>
              <w:t>738671,6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717ECA" w:rsidRDefault="003865D2" w:rsidP="00360B24">
            <w:pPr>
              <w:jc w:val="center"/>
              <w:rPr>
                <w:b/>
                <w:sz w:val="20"/>
                <w:szCs w:val="20"/>
              </w:rPr>
            </w:pPr>
            <w:r w:rsidRPr="00717ECA">
              <w:rPr>
                <w:b/>
                <w:sz w:val="20"/>
                <w:szCs w:val="20"/>
              </w:rPr>
              <w:t>718049,1</w:t>
            </w:r>
          </w:p>
        </w:tc>
        <w:tc>
          <w:tcPr>
            <w:tcW w:w="1991" w:type="dxa"/>
            <w:vMerge w:val="restart"/>
            <w:tcBorders>
              <w:top w:val="single" w:sz="4" w:space="0" w:color="auto"/>
              <w:left w:val="single" w:sz="4" w:space="0" w:color="auto"/>
              <w:right w:val="single" w:sz="4" w:space="0" w:color="auto"/>
            </w:tcBorders>
          </w:tcPr>
          <w:p w:rsidR="003865D2" w:rsidRPr="00717ECA" w:rsidRDefault="003865D2" w:rsidP="00360B24">
            <w:pPr>
              <w:ind w:right="124"/>
              <w:jc w:val="center"/>
              <w:rPr>
                <w:b/>
                <w:sz w:val="20"/>
                <w:szCs w:val="20"/>
              </w:rPr>
            </w:pPr>
            <w:r>
              <w:rPr>
                <w:b/>
                <w:sz w:val="20"/>
                <w:szCs w:val="20"/>
              </w:rPr>
              <w:t>-20 622,5 т.р.</w:t>
            </w:r>
          </w:p>
        </w:tc>
        <w:tc>
          <w:tcPr>
            <w:tcW w:w="2018" w:type="dxa"/>
            <w:vMerge w:val="restart"/>
            <w:tcBorders>
              <w:top w:val="single" w:sz="4" w:space="0" w:color="auto"/>
              <w:left w:val="single" w:sz="4" w:space="0" w:color="auto"/>
              <w:right w:val="single" w:sz="4" w:space="0" w:color="auto"/>
            </w:tcBorders>
            <w:hideMark/>
          </w:tcPr>
          <w:p w:rsidR="003865D2" w:rsidRPr="00A43602" w:rsidRDefault="003865D2" w:rsidP="00360B24">
            <w:pPr>
              <w:rPr>
                <w:sz w:val="20"/>
                <w:szCs w:val="20"/>
              </w:rPr>
            </w:pPr>
            <w:r w:rsidRPr="00A43602">
              <w:rPr>
                <w:sz w:val="20"/>
                <w:szCs w:val="20"/>
              </w:rPr>
              <w:t>Охват образовательными программами дошкольного образования детей в возрасте от 1 года до 7 лет</w:t>
            </w:r>
          </w:p>
        </w:tc>
        <w:tc>
          <w:tcPr>
            <w:tcW w:w="881" w:type="dxa"/>
            <w:vMerge w:val="restart"/>
            <w:tcBorders>
              <w:top w:val="single" w:sz="4" w:space="0" w:color="auto"/>
              <w:left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82</w:t>
            </w:r>
          </w:p>
        </w:tc>
        <w:tc>
          <w:tcPr>
            <w:tcW w:w="635" w:type="dxa"/>
            <w:vMerge w:val="restart"/>
            <w:tcBorders>
              <w:top w:val="single" w:sz="4" w:space="0" w:color="auto"/>
              <w:left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82</w:t>
            </w:r>
          </w:p>
        </w:tc>
        <w:tc>
          <w:tcPr>
            <w:tcW w:w="1991" w:type="dxa"/>
            <w:vMerge w:val="restart"/>
            <w:tcBorders>
              <w:top w:val="single" w:sz="4" w:space="0" w:color="auto"/>
              <w:left w:val="single" w:sz="4" w:space="0" w:color="auto"/>
              <w:right w:val="single" w:sz="4" w:space="0" w:color="auto"/>
            </w:tcBorders>
          </w:tcPr>
          <w:p w:rsidR="003865D2" w:rsidRPr="00A43602" w:rsidRDefault="003865D2" w:rsidP="00360B24">
            <w:pPr>
              <w:rPr>
                <w:b/>
                <w:sz w:val="20"/>
                <w:szCs w:val="20"/>
              </w:rPr>
            </w:pPr>
          </w:p>
        </w:tc>
      </w:tr>
      <w:tr w:rsidR="00AD761A" w:rsidRPr="00A43602" w:rsidTr="00C5375A">
        <w:trPr>
          <w:trHeight w:val="97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trike/>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717ECA" w:rsidRDefault="003865D2" w:rsidP="00E108F9">
            <w:pPr>
              <w:rPr>
                <w:b/>
                <w:sz w:val="20"/>
                <w:szCs w:val="20"/>
              </w:rPr>
            </w:pPr>
            <w:r w:rsidRPr="00717ECA">
              <w:rPr>
                <w:b/>
                <w:sz w:val="20"/>
                <w:szCs w:val="20"/>
              </w:rPr>
              <w:t>бюджетные ассигнования, всего, в том числе:</w:t>
            </w:r>
          </w:p>
        </w:tc>
        <w:tc>
          <w:tcPr>
            <w:tcW w:w="1631" w:type="dxa"/>
            <w:tcBorders>
              <w:top w:val="single" w:sz="4" w:space="0" w:color="auto"/>
              <w:left w:val="single" w:sz="4" w:space="0" w:color="auto"/>
              <w:bottom w:val="single" w:sz="4" w:space="0" w:color="auto"/>
              <w:right w:val="single" w:sz="4" w:space="0" w:color="auto"/>
            </w:tcBorders>
            <w:hideMark/>
          </w:tcPr>
          <w:p w:rsidR="003865D2" w:rsidRPr="00717ECA" w:rsidRDefault="003865D2" w:rsidP="00E108F9">
            <w:pPr>
              <w:jc w:val="center"/>
              <w:rPr>
                <w:b/>
                <w:sz w:val="20"/>
                <w:szCs w:val="20"/>
              </w:rPr>
            </w:pPr>
            <w:r w:rsidRPr="00717ECA">
              <w:rPr>
                <w:b/>
                <w:sz w:val="20"/>
                <w:szCs w:val="20"/>
              </w:rPr>
              <w:t>738671,6</w:t>
            </w:r>
          </w:p>
        </w:tc>
        <w:tc>
          <w:tcPr>
            <w:tcW w:w="961" w:type="dxa"/>
            <w:tcBorders>
              <w:top w:val="single" w:sz="4" w:space="0" w:color="auto"/>
              <w:left w:val="single" w:sz="4" w:space="0" w:color="auto"/>
              <w:bottom w:val="single" w:sz="4" w:space="0" w:color="auto"/>
              <w:right w:val="single" w:sz="4" w:space="0" w:color="auto"/>
            </w:tcBorders>
            <w:hideMark/>
          </w:tcPr>
          <w:p w:rsidR="003865D2" w:rsidRPr="00717ECA" w:rsidRDefault="003865D2" w:rsidP="00E108F9">
            <w:pPr>
              <w:jc w:val="center"/>
              <w:rPr>
                <w:b/>
                <w:sz w:val="20"/>
                <w:szCs w:val="20"/>
              </w:rPr>
            </w:pPr>
            <w:r w:rsidRPr="00717ECA">
              <w:rPr>
                <w:b/>
                <w:sz w:val="20"/>
                <w:szCs w:val="20"/>
              </w:rPr>
              <w:t>718049,1</w:t>
            </w:r>
          </w:p>
        </w:tc>
        <w:tc>
          <w:tcPr>
            <w:tcW w:w="1991" w:type="dxa"/>
            <w:vMerge/>
            <w:tcBorders>
              <w:left w:val="single" w:sz="4" w:space="0" w:color="auto"/>
              <w:right w:val="single" w:sz="4" w:space="0" w:color="auto"/>
            </w:tcBorders>
            <w:vAlign w:val="center"/>
            <w:hideMark/>
          </w:tcPr>
          <w:p w:rsidR="003865D2" w:rsidRPr="00A43602" w:rsidRDefault="003865D2" w:rsidP="00360B24">
            <w:pPr>
              <w:ind w:right="124"/>
              <w:jc w:val="center"/>
              <w:rPr>
                <w:sz w:val="20"/>
                <w:szCs w:val="20"/>
              </w:rPr>
            </w:pPr>
          </w:p>
        </w:tc>
        <w:tc>
          <w:tcPr>
            <w:tcW w:w="0" w:type="auto"/>
            <w:vMerge/>
            <w:tcBorders>
              <w:left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left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left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left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left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trHeight w:val="375"/>
          <w:jc w:val="center"/>
        </w:trPr>
        <w:tc>
          <w:tcPr>
            <w:tcW w:w="535" w:type="dxa"/>
            <w:vMerge/>
            <w:tcBorders>
              <w:top w:val="single" w:sz="4" w:space="0" w:color="auto"/>
              <w:left w:val="single" w:sz="4" w:space="0" w:color="auto"/>
              <w:bottom w:val="single" w:sz="4" w:space="0" w:color="auto"/>
              <w:right w:val="single" w:sz="4" w:space="0" w:color="auto"/>
            </w:tcBorders>
            <w:vAlign w:val="center"/>
          </w:tcPr>
          <w:p w:rsidR="003865D2" w:rsidRPr="00A43602" w:rsidRDefault="003865D2" w:rsidP="00360B24">
            <w:pPr>
              <w:rPr>
                <w:strike/>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vMerge w:val="restart"/>
            <w:tcBorders>
              <w:top w:val="single" w:sz="4" w:space="0" w:color="auto"/>
              <w:left w:val="single" w:sz="4" w:space="0" w:color="auto"/>
              <w:right w:val="single" w:sz="4" w:space="0" w:color="auto"/>
            </w:tcBorders>
          </w:tcPr>
          <w:p w:rsidR="003865D2" w:rsidRPr="00A43602" w:rsidRDefault="003865D2" w:rsidP="00360B24">
            <w:pPr>
              <w:rPr>
                <w:sz w:val="20"/>
                <w:szCs w:val="20"/>
              </w:rPr>
            </w:pPr>
            <w:r w:rsidRPr="00A43602">
              <w:rPr>
                <w:sz w:val="20"/>
                <w:szCs w:val="20"/>
              </w:rPr>
              <w:t>- бюджет городского округа Кинешма</w:t>
            </w:r>
          </w:p>
        </w:tc>
        <w:tc>
          <w:tcPr>
            <w:tcW w:w="1631" w:type="dxa"/>
            <w:vMerge w:val="restart"/>
            <w:tcBorders>
              <w:top w:val="single" w:sz="4" w:space="0" w:color="auto"/>
              <w:left w:val="single" w:sz="4" w:space="0" w:color="auto"/>
              <w:right w:val="single" w:sz="4" w:space="0" w:color="auto"/>
            </w:tcBorders>
          </w:tcPr>
          <w:p w:rsidR="003865D2" w:rsidRPr="00A43602" w:rsidRDefault="003865D2" w:rsidP="00360B24">
            <w:pPr>
              <w:jc w:val="center"/>
              <w:rPr>
                <w:sz w:val="20"/>
                <w:szCs w:val="20"/>
              </w:rPr>
            </w:pPr>
            <w:r w:rsidRPr="00A43602">
              <w:rPr>
                <w:sz w:val="20"/>
                <w:szCs w:val="20"/>
              </w:rPr>
              <w:t>404960,9</w:t>
            </w:r>
          </w:p>
        </w:tc>
        <w:tc>
          <w:tcPr>
            <w:tcW w:w="961" w:type="dxa"/>
            <w:vMerge w:val="restart"/>
            <w:tcBorders>
              <w:top w:val="single" w:sz="4" w:space="0" w:color="auto"/>
              <w:left w:val="single" w:sz="4" w:space="0" w:color="auto"/>
              <w:right w:val="single" w:sz="4" w:space="0" w:color="auto"/>
            </w:tcBorders>
          </w:tcPr>
          <w:p w:rsidR="003865D2" w:rsidRPr="00A43602" w:rsidRDefault="003865D2" w:rsidP="00360B24">
            <w:pPr>
              <w:jc w:val="center"/>
              <w:rPr>
                <w:sz w:val="20"/>
                <w:szCs w:val="20"/>
              </w:rPr>
            </w:pPr>
            <w:r w:rsidRPr="00A43602">
              <w:rPr>
                <w:sz w:val="20"/>
                <w:szCs w:val="20"/>
              </w:rPr>
              <w:t>384354,4</w:t>
            </w:r>
          </w:p>
        </w:tc>
        <w:tc>
          <w:tcPr>
            <w:tcW w:w="1991" w:type="dxa"/>
            <w:vMerge/>
            <w:tcBorders>
              <w:left w:val="single" w:sz="4" w:space="0" w:color="auto"/>
              <w:right w:val="single" w:sz="4" w:space="0" w:color="auto"/>
            </w:tcBorders>
            <w:vAlign w:val="center"/>
          </w:tcPr>
          <w:p w:rsidR="003865D2" w:rsidRPr="00A43602" w:rsidRDefault="003865D2" w:rsidP="00360B24">
            <w:pPr>
              <w:ind w:right="124"/>
              <w:jc w:val="center"/>
              <w:rPr>
                <w:sz w:val="20"/>
                <w:szCs w:val="20"/>
              </w:rPr>
            </w:pPr>
          </w:p>
        </w:tc>
        <w:tc>
          <w:tcPr>
            <w:tcW w:w="0" w:type="auto"/>
            <w:vMerge/>
            <w:tcBorders>
              <w:left w:val="single" w:sz="4" w:space="0" w:color="auto"/>
              <w:bottom w:val="single" w:sz="4" w:space="0" w:color="auto"/>
              <w:right w:val="single" w:sz="4" w:space="0" w:color="auto"/>
            </w:tcBorders>
            <w:vAlign w:val="center"/>
          </w:tcPr>
          <w:p w:rsidR="003865D2" w:rsidRPr="00A43602" w:rsidRDefault="003865D2"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3865D2" w:rsidRPr="00A43602" w:rsidRDefault="003865D2"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3865D2" w:rsidRPr="00A43602" w:rsidRDefault="003865D2"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3865D2" w:rsidRPr="00A43602" w:rsidRDefault="003865D2" w:rsidP="00360B24">
            <w:pPr>
              <w:rPr>
                <w:sz w:val="20"/>
                <w:szCs w:val="20"/>
              </w:rPr>
            </w:pPr>
          </w:p>
        </w:tc>
        <w:tc>
          <w:tcPr>
            <w:tcW w:w="1991" w:type="dxa"/>
            <w:vMerge/>
            <w:tcBorders>
              <w:left w:val="single" w:sz="4" w:space="0" w:color="auto"/>
              <w:bottom w:val="single" w:sz="4" w:space="0" w:color="auto"/>
              <w:right w:val="single" w:sz="4" w:space="0" w:color="auto"/>
            </w:tcBorders>
            <w:vAlign w:val="center"/>
          </w:tcPr>
          <w:p w:rsidR="003865D2" w:rsidRPr="00A43602" w:rsidRDefault="003865D2" w:rsidP="00360B24">
            <w:pPr>
              <w:rPr>
                <w:b/>
                <w:sz w:val="20"/>
                <w:szCs w:val="20"/>
              </w:rPr>
            </w:pPr>
          </w:p>
        </w:tc>
      </w:tr>
      <w:tr w:rsidR="00AD761A" w:rsidRPr="00A43602" w:rsidTr="00C5375A">
        <w:trPr>
          <w:trHeight w:val="23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trike/>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vMerge/>
            <w:tcBorders>
              <w:left w:val="single" w:sz="4" w:space="0" w:color="auto"/>
              <w:bottom w:val="single" w:sz="4" w:space="0" w:color="auto"/>
              <w:right w:val="single" w:sz="4" w:space="0" w:color="auto"/>
            </w:tcBorders>
            <w:vAlign w:val="bottom"/>
            <w:hideMark/>
          </w:tcPr>
          <w:p w:rsidR="003865D2" w:rsidRPr="00A43602" w:rsidRDefault="003865D2" w:rsidP="00360B24">
            <w:pPr>
              <w:rPr>
                <w:sz w:val="20"/>
                <w:szCs w:val="20"/>
              </w:rPr>
            </w:pPr>
          </w:p>
        </w:tc>
        <w:tc>
          <w:tcPr>
            <w:tcW w:w="1631" w:type="dxa"/>
            <w:vMerge/>
            <w:tcBorders>
              <w:left w:val="single" w:sz="4" w:space="0" w:color="auto"/>
              <w:bottom w:val="single" w:sz="4" w:space="0" w:color="auto"/>
              <w:right w:val="single" w:sz="4" w:space="0" w:color="auto"/>
            </w:tcBorders>
            <w:vAlign w:val="center"/>
            <w:hideMark/>
          </w:tcPr>
          <w:p w:rsidR="003865D2" w:rsidRPr="00A43602" w:rsidRDefault="003865D2" w:rsidP="00360B24">
            <w:pPr>
              <w:jc w:val="center"/>
              <w:rPr>
                <w:sz w:val="20"/>
                <w:szCs w:val="20"/>
              </w:rPr>
            </w:pPr>
          </w:p>
        </w:tc>
        <w:tc>
          <w:tcPr>
            <w:tcW w:w="961" w:type="dxa"/>
            <w:vMerge/>
            <w:tcBorders>
              <w:left w:val="single" w:sz="4" w:space="0" w:color="auto"/>
              <w:bottom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991" w:type="dxa"/>
            <w:vMerge/>
            <w:tcBorders>
              <w:left w:val="single" w:sz="4" w:space="0" w:color="auto"/>
              <w:right w:val="single" w:sz="4" w:space="0" w:color="auto"/>
            </w:tcBorders>
            <w:hideMark/>
          </w:tcPr>
          <w:p w:rsidR="003865D2" w:rsidRPr="00A43602" w:rsidRDefault="003865D2"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Ивановской области</w:t>
            </w:r>
          </w:p>
        </w:tc>
        <w:tc>
          <w:tcPr>
            <w:tcW w:w="88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100</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92,1</w:t>
            </w:r>
          </w:p>
        </w:tc>
        <w:tc>
          <w:tcPr>
            <w:tcW w:w="199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E108F9">
            <w:pPr>
              <w:rPr>
                <w:sz w:val="20"/>
                <w:szCs w:val="20"/>
              </w:rPr>
            </w:pPr>
            <w:r>
              <w:rPr>
                <w:sz w:val="20"/>
                <w:szCs w:val="20"/>
              </w:rPr>
              <w:t>П</w:t>
            </w:r>
            <w:r w:rsidRPr="00A43602">
              <w:rPr>
                <w:sz w:val="20"/>
                <w:szCs w:val="20"/>
              </w:rPr>
              <w:t>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не позволило выполнить плановый показатель</w:t>
            </w:r>
          </w:p>
        </w:tc>
      </w:tr>
      <w:tr w:rsidR="00AD761A" w:rsidRPr="00A43602" w:rsidTr="00C5375A">
        <w:trPr>
          <w:trHeight w:val="23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trike/>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областной бюджет</w:t>
            </w:r>
          </w:p>
        </w:tc>
        <w:tc>
          <w:tcPr>
            <w:tcW w:w="163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E108F9">
            <w:pPr>
              <w:jc w:val="center"/>
              <w:rPr>
                <w:sz w:val="20"/>
                <w:szCs w:val="20"/>
              </w:rPr>
            </w:pPr>
            <w:r w:rsidRPr="00A43602">
              <w:rPr>
                <w:sz w:val="20"/>
                <w:szCs w:val="20"/>
              </w:rPr>
              <w:t>333710,7</w:t>
            </w:r>
          </w:p>
        </w:tc>
        <w:tc>
          <w:tcPr>
            <w:tcW w:w="96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E108F9">
            <w:pPr>
              <w:jc w:val="center"/>
              <w:rPr>
                <w:sz w:val="20"/>
                <w:szCs w:val="20"/>
              </w:rPr>
            </w:pPr>
            <w:r w:rsidRPr="00A43602">
              <w:rPr>
                <w:sz w:val="20"/>
                <w:szCs w:val="20"/>
              </w:rPr>
              <w:t>333694,7</w:t>
            </w:r>
          </w:p>
        </w:tc>
        <w:tc>
          <w:tcPr>
            <w:tcW w:w="1991" w:type="dxa"/>
            <w:vMerge/>
            <w:tcBorders>
              <w:left w:val="single" w:sz="4" w:space="0" w:color="auto"/>
              <w:right w:val="single" w:sz="4" w:space="0" w:color="auto"/>
            </w:tcBorders>
            <w:hideMark/>
          </w:tcPr>
          <w:p w:rsidR="003865D2" w:rsidRPr="00A43602" w:rsidRDefault="003865D2" w:rsidP="00360B24">
            <w:pPr>
              <w:ind w:right="124"/>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trike/>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left w:val="single" w:sz="4" w:space="0" w:color="auto"/>
              <w:right w:val="single" w:sz="4" w:space="0" w:color="auto"/>
            </w:tcBorders>
            <w:vAlign w:val="center"/>
            <w:hideMark/>
          </w:tcPr>
          <w:p w:rsidR="003865D2" w:rsidRPr="00A43602" w:rsidRDefault="003865D2"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w:t>
            </w:r>
          </w:p>
        </w:tc>
        <w:tc>
          <w:tcPr>
            <w:tcW w:w="88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96,2</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trike/>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left w:val="single" w:sz="4" w:space="0" w:color="auto"/>
              <w:right w:val="single" w:sz="4" w:space="0" w:color="auto"/>
            </w:tcBorders>
            <w:vAlign w:val="center"/>
            <w:hideMark/>
          </w:tcPr>
          <w:p w:rsidR="003865D2" w:rsidRPr="00A43602" w:rsidRDefault="003865D2"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xml:space="preserve">Отношение средней заработной платы </w:t>
            </w:r>
            <w:r w:rsidRPr="00A43602">
              <w:rPr>
                <w:sz w:val="20"/>
                <w:szCs w:val="20"/>
              </w:rPr>
              <w:lastRenderedPageBreak/>
              <w:t>педагогических работников организаций дополнительного образования к средней заработной плате учителей в Ивановской области</w:t>
            </w:r>
          </w:p>
        </w:tc>
        <w:tc>
          <w:tcPr>
            <w:tcW w:w="88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lastRenderedPageBreak/>
              <w:t>%</w:t>
            </w:r>
          </w:p>
        </w:tc>
        <w:tc>
          <w:tcPr>
            <w:tcW w:w="635"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90</w:t>
            </w:r>
          </w:p>
        </w:tc>
        <w:tc>
          <w:tcPr>
            <w:tcW w:w="635"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85,9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trike/>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3865D2" w:rsidRDefault="003865D2" w:rsidP="00360B24">
            <w:pPr>
              <w:rPr>
                <w:sz w:val="20"/>
                <w:szCs w:val="20"/>
              </w:rPr>
            </w:pPr>
            <w:r w:rsidRPr="00A43602">
              <w:rPr>
                <w:sz w:val="20"/>
                <w:szCs w:val="20"/>
              </w:rPr>
              <w:t xml:space="preserve">Удельный вес населения в возрасте 5-18 лет, охваченного </w:t>
            </w:r>
            <w:proofErr w:type="gramStart"/>
            <w:r w:rsidRPr="00A43602">
              <w:rPr>
                <w:sz w:val="20"/>
                <w:szCs w:val="20"/>
              </w:rPr>
              <w:t>дополнительным</w:t>
            </w:r>
            <w:proofErr w:type="gramEnd"/>
            <w:r w:rsidRPr="00A43602">
              <w:rPr>
                <w:sz w:val="20"/>
                <w:szCs w:val="20"/>
              </w:rPr>
              <w:t xml:space="preserve"> образование, в общей численности населения в возрасте 5-18 лет</w:t>
            </w: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Pr="00A43602" w:rsidRDefault="003865D2" w:rsidP="00360B24">
            <w:pPr>
              <w:rPr>
                <w:sz w:val="20"/>
                <w:szCs w:val="20"/>
              </w:rPr>
            </w:pPr>
          </w:p>
        </w:tc>
        <w:tc>
          <w:tcPr>
            <w:tcW w:w="881" w:type="dxa"/>
            <w:tcBorders>
              <w:top w:val="single" w:sz="4" w:space="0" w:color="auto"/>
              <w:left w:val="single" w:sz="4" w:space="0" w:color="auto"/>
              <w:bottom w:val="single" w:sz="4" w:space="0" w:color="auto"/>
              <w:right w:val="single" w:sz="4" w:space="0" w:color="auto"/>
            </w:tcBorders>
            <w:hideMark/>
          </w:tcPr>
          <w:p w:rsidR="003865D2" w:rsidRDefault="003865D2" w:rsidP="00360B24">
            <w:pPr>
              <w:jc w:val="center"/>
              <w:rPr>
                <w:sz w:val="20"/>
                <w:szCs w:val="20"/>
              </w:rPr>
            </w:pPr>
            <w:r w:rsidRPr="00A43602">
              <w:rPr>
                <w:sz w:val="20"/>
                <w:szCs w:val="20"/>
              </w:rPr>
              <w:t>%</w:t>
            </w: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Pr="00A43602" w:rsidRDefault="003865D2" w:rsidP="00360B24">
            <w:pPr>
              <w:jc w:val="center"/>
              <w:rPr>
                <w:sz w:val="20"/>
                <w:szCs w:val="20"/>
              </w:rPr>
            </w:pPr>
          </w:p>
        </w:tc>
        <w:tc>
          <w:tcPr>
            <w:tcW w:w="635" w:type="dxa"/>
            <w:tcBorders>
              <w:top w:val="single" w:sz="4" w:space="0" w:color="auto"/>
              <w:left w:val="single" w:sz="4" w:space="0" w:color="auto"/>
              <w:bottom w:val="single" w:sz="4" w:space="0" w:color="auto"/>
              <w:right w:val="single" w:sz="4" w:space="0" w:color="auto"/>
            </w:tcBorders>
            <w:hideMark/>
          </w:tcPr>
          <w:p w:rsidR="003865D2" w:rsidRDefault="003865D2" w:rsidP="00360B24">
            <w:pPr>
              <w:jc w:val="center"/>
              <w:rPr>
                <w:sz w:val="20"/>
                <w:szCs w:val="20"/>
              </w:rPr>
            </w:pPr>
            <w:r w:rsidRPr="00A43602">
              <w:rPr>
                <w:sz w:val="20"/>
                <w:szCs w:val="20"/>
              </w:rPr>
              <w:t>77</w:t>
            </w: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Pr="00A43602" w:rsidRDefault="003865D2" w:rsidP="00360B24">
            <w:pPr>
              <w:jc w:val="center"/>
              <w:rPr>
                <w:sz w:val="20"/>
                <w:szCs w:val="20"/>
              </w:rPr>
            </w:pPr>
          </w:p>
        </w:tc>
        <w:tc>
          <w:tcPr>
            <w:tcW w:w="635" w:type="dxa"/>
            <w:tcBorders>
              <w:top w:val="single" w:sz="4" w:space="0" w:color="auto"/>
              <w:left w:val="single" w:sz="4" w:space="0" w:color="auto"/>
              <w:bottom w:val="single" w:sz="4" w:space="0" w:color="auto"/>
              <w:right w:val="single" w:sz="4" w:space="0" w:color="auto"/>
            </w:tcBorders>
            <w:hideMark/>
          </w:tcPr>
          <w:p w:rsidR="003865D2" w:rsidRDefault="003865D2" w:rsidP="00360B24">
            <w:pPr>
              <w:jc w:val="center"/>
              <w:rPr>
                <w:sz w:val="20"/>
                <w:szCs w:val="20"/>
              </w:rPr>
            </w:pPr>
            <w:r w:rsidRPr="00A43602">
              <w:rPr>
                <w:sz w:val="20"/>
                <w:szCs w:val="20"/>
              </w:rPr>
              <w:t>87,4</w:t>
            </w: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Default="003865D2" w:rsidP="00360B24">
            <w:pPr>
              <w:jc w:val="center"/>
              <w:rPr>
                <w:sz w:val="20"/>
                <w:szCs w:val="20"/>
              </w:rPr>
            </w:pPr>
          </w:p>
          <w:p w:rsidR="003865D2" w:rsidRPr="00A43602" w:rsidRDefault="003865D2" w:rsidP="00360B24">
            <w:pPr>
              <w:jc w:val="center"/>
              <w:rPr>
                <w:sz w:val="20"/>
                <w:szCs w:val="20"/>
              </w:rPr>
            </w:pPr>
          </w:p>
        </w:tc>
        <w:tc>
          <w:tcPr>
            <w:tcW w:w="1991" w:type="dxa"/>
            <w:tcBorders>
              <w:top w:val="single" w:sz="4" w:space="0" w:color="auto"/>
              <w:left w:val="single" w:sz="4" w:space="0" w:color="auto"/>
              <w:bottom w:val="single" w:sz="4" w:space="0" w:color="auto"/>
              <w:right w:val="single" w:sz="4" w:space="0" w:color="auto"/>
            </w:tcBorders>
            <w:hideMark/>
          </w:tcPr>
          <w:p w:rsidR="003865D2" w:rsidRDefault="003865D2" w:rsidP="00360B24">
            <w:pPr>
              <w:rPr>
                <w:sz w:val="20"/>
                <w:szCs w:val="20"/>
              </w:rPr>
            </w:pPr>
            <w:r>
              <w:rPr>
                <w:sz w:val="20"/>
                <w:szCs w:val="20"/>
              </w:rPr>
              <w:lastRenderedPageBreak/>
              <w:t>П</w:t>
            </w:r>
            <w:r w:rsidRPr="00A43602">
              <w:rPr>
                <w:sz w:val="20"/>
                <w:szCs w:val="20"/>
              </w:rPr>
              <w:t xml:space="preserve">ревышение планового значения целевого показателя обусловлено вовлечением детей в объединения дополнительного образования на базе общеобразовательных школ, а также увеличением численности детей в объединениях технической и гражданско-патриотической направленности </w:t>
            </w:r>
            <w:proofErr w:type="gramStart"/>
            <w:r w:rsidRPr="00A43602">
              <w:rPr>
                <w:sz w:val="20"/>
                <w:szCs w:val="20"/>
              </w:rPr>
              <w:t>на</w:t>
            </w:r>
            <w:proofErr w:type="gramEnd"/>
          </w:p>
          <w:p w:rsidR="003865D2" w:rsidRPr="00A43602" w:rsidRDefault="003865D2" w:rsidP="00360B24">
            <w:pPr>
              <w:rPr>
                <w:sz w:val="20"/>
                <w:szCs w:val="20"/>
              </w:rPr>
            </w:pPr>
            <w:r w:rsidRPr="00A43602">
              <w:rPr>
                <w:sz w:val="20"/>
                <w:szCs w:val="20"/>
              </w:rPr>
              <w:t>базе учреждений дополнительного образования</w:t>
            </w:r>
          </w:p>
        </w:tc>
      </w:tr>
      <w:tr w:rsidR="00AD761A" w:rsidRPr="00A43602" w:rsidTr="00C5375A">
        <w:trPr>
          <w:trHeight w:val="306"/>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Pr>
                <w:sz w:val="20"/>
                <w:szCs w:val="20"/>
              </w:rPr>
              <w:lastRenderedPageBreak/>
              <w:t>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Подпрограмма "Дошкольное образование детей в муниципальных организациях городского округа Кинешма"</w:t>
            </w:r>
          </w:p>
        </w:tc>
        <w:tc>
          <w:tcPr>
            <w:tcW w:w="1474" w:type="dxa"/>
            <w:vMerge/>
            <w:tcBorders>
              <w:left w:val="single" w:sz="4" w:space="0" w:color="auto"/>
              <w:right w:val="single" w:sz="4" w:space="0" w:color="auto"/>
            </w:tcBorders>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b/>
                <w:sz w:val="20"/>
                <w:szCs w:val="20"/>
              </w:rPr>
            </w:pPr>
            <w:r w:rsidRPr="00A43602">
              <w:rPr>
                <w:b/>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717ECA" w:rsidRDefault="003865D2" w:rsidP="00360B24">
            <w:pPr>
              <w:jc w:val="center"/>
              <w:rPr>
                <w:b/>
                <w:color w:val="000000"/>
                <w:sz w:val="20"/>
                <w:szCs w:val="20"/>
              </w:rPr>
            </w:pPr>
            <w:r w:rsidRPr="00717ECA">
              <w:rPr>
                <w:b/>
                <w:color w:val="000000"/>
                <w:sz w:val="20"/>
                <w:szCs w:val="20"/>
              </w:rPr>
              <w:t>323382,2</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717ECA" w:rsidRDefault="003865D2" w:rsidP="00360B24">
            <w:pPr>
              <w:jc w:val="center"/>
              <w:rPr>
                <w:b/>
                <w:color w:val="000000"/>
                <w:sz w:val="20"/>
                <w:szCs w:val="20"/>
              </w:rPr>
            </w:pPr>
            <w:r w:rsidRPr="00717ECA">
              <w:rPr>
                <w:b/>
                <w:color w:val="000000"/>
                <w:sz w:val="20"/>
                <w:szCs w:val="20"/>
              </w:rPr>
              <w:t>312199,4</w:t>
            </w:r>
          </w:p>
        </w:tc>
        <w:tc>
          <w:tcPr>
            <w:tcW w:w="1991" w:type="dxa"/>
            <w:vMerge w:val="restart"/>
            <w:tcBorders>
              <w:top w:val="single" w:sz="4" w:space="0" w:color="auto"/>
              <w:left w:val="single" w:sz="4" w:space="0" w:color="auto"/>
              <w:bottom w:val="single" w:sz="4" w:space="0" w:color="auto"/>
              <w:right w:val="single" w:sz="4" w:space="0" w:color="auto"/>
            </w:tcBorders>
          </w:tcPr>
          <w:p w:rsidR="003865D2" w:rsidRPr="00717ECA" w:rsidRDefault="003865D2" w:rsidP="00360B24">
            <w:pPr>
              <w:ind w:right="124"/>
              <w:jc w:val="center"/>
              <w:rPr>
                <w:b/>
                <w:sz w:val="20"/>
                <w:szCs w:val="20"/>
              </w:rPr>
            </w:pPr>
            <w:r w:rsidRPr="00717ECA">
              <w:rPr>
                <w:b/>
                <w:sz w:val="20"/>
                <w:szCs w:val="20"/>
              </w:rPr>
              <w:t>-11 182,8т.р.</w:t>
            </w:r>
          </w:p>
        </w:tc>
        <w:tc>
          <w:tcPr>
            <w:tcW w:w="2018"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jc w:val="cente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b/>
                <w:sz w:val="20"/>
                <w:szCs w:val="20"/>
              </w:rPr>
            </w:pPr>
            <w:r w:rsidRPr="00A43602">
              <w:rPr>
                <w:b/>
                <w:sz w:val="20"/>
                <w:szCs w:val="20"/>
              </w:rPr>
              <w:t xml:space="preserve">бюджетные ассигнования </w:t>
            </w:r>
            <w:r w:rsidRPr="00A43602">
              <w:rPr>
                <w:sz w:val="20"/>
                <w:szCs w:val="20"/>
              </w:rPr>
              <w:t>всего,</w:t>
            </w:r>
            <w:r w:rsidRPr="00A43602">
              <w:rPr>
                <w:b/>
                <w:sz w:val="20"/>
                <w:szCs w:val="20"/>
              </w:rPr>
              <w:br/>
            </w:r>
            <w:r w:rsidRPr="00A4360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323382,2</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312199,4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188860,6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177693,8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134521,6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134505,6</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trHeight w:val="382"/>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Pr>
                <w:sz w:val="20"/>
                <w:szCs w:val="20"/>
              </w:rPr>
              <w:t>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Основное мероприятие "Дошкольное образование. Присмотр и уход за детьми"</w:t>
            </w:r>
          </w:p>
        </w:tc>
        <w:tc>
          <w:tcPr>
            <w:tcW w:w="1474" w:type="dxa"/>
            <w:vMerge/>
            <w:tcBorders>
              <w:left w:val="single" w:sz="4" w:space="0" w:color="auto"/>
              <w:right w:val="single" w:sz="4" w:space="0" w:color="auto"/>
            </w:tcBorders>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717ECA" w:rsidRDefault="003865D2" w:rsidP="00360B24">
            <w:pPr>
              <w:rPr>
                <w:sz w:val="20"/>
                <w:szCs w:val="20"/>
              </w:rPr>
            </w:pPr>
            <w:r w:rsidRPr="00717ECA">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323382,2</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312199,4</w:t>
            </w:r>
          </w:p>
        </w:tc>
        <w:tc>
          <w:tcPr>
            <w:tcW w:w="1991"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Охват образовательными программами дошкольного образования детей в возрасте от 1 года до 7 лет</w:t>
            </w:r>
          </w:p>
        </w:tc>
        <w:tc>
          <w:tcPr>
            <w:tcW w:w="88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82</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82</w:t>
            </w:r>
          </w:p>
        </w:tc>
        <w:tc>
          <w:tcPr>
            <w:tcW w:w="1991"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717ECA" w:rsidRDefault="003865D2" w:rsidP="00360B24">
            <w:pPr>
              <w:rPr>
                <w:sz w:val="20"/>
                <w:szCs w:val="20"/>
              </w:rPr>
            </w:pPr>
            <w:r w:rsidRPr="00717ECA">
              <w:rPr>
                <w:sz w:val="20"/>
                <w:szCs w:val="20"/>
              </w:rPr>
              <w:t>бюджетные ассигнования всего,</w:t>
            </w:r>
            <w:r w:rsidRPr="00717ECA">
              <w:rPr>
                <w:sz w:val="20"/>
                <w:szCs w:val="20"/>
              </w:rPr>
              <w:br/>
            </w:r>
            <w:r w:rsidRPr="00717EC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323382,2</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312199,4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188860,6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177693,8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134521,6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134505,6</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trHeight w:val="309"/>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Pr>
                <w:sz w:val="20"/>
                <w:szCs w:val="20"/>
              </w:rPr>
              <w:t>1.1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Pr>
                <w:sz w:val="20"/>
                <w:szCs w:val="20"/>
              </w:rPr>
              <w:t>Мероприятие «</w:t>
            </w:r>
            <w:r w:rsidRPr="00A43602">
              <w:rPr>
                <w:sz w:val="20"/>
                <w:szCs w:val="20"/>
              </w:rPr>
              <w:t>Организация дошкольного образования и обеспечение функционирования муниципальных организаций</w:t>
            </w:r>
            <w:r>
              <w:rPr>
                <w:sz w:val="20"/>
                <w:szCs w:val="20"/>
              </w:rPr>
              <w:t>»</w:t>
            </w:r>
          </w:p>
        </w:tc>
        <w:tc>
          <w:tcPr>
            <w:tcW w:w="1474" w:type="dxa"/>
            <w:vMerge/>
            <w:tcBorders>
              <w:left w:val="single" w:sz="4" w:space="0" w:color="auto"/>
              <w:right w:val="single" w:sz="4" w:space="0" w:color="auto"/>
            </w:tcBorders>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717ECA" w:rsidRDefault="003865D2" w:rsidP="00360B24">
            <w:pPr>
              <w:rPr>
                <w:sz w:val="20"/>
                <w:szCs w:val="20"/>
              </w:rPr>
            </w:pPr>
            <w:r w:rsidRPr="00717ECA">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188860,6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177693,8</w:t>
            </w:r>
          </w:p>
        </w:tc>
        <w:tc>
          <w:tcPr>
            <w:tcW w:w="1991" w:type="dxa"/>
            <w:vMerge w:val="restart"/>
            <w:tcBorders>
              <w:top w:val="single" w:sz="4" w:space="0" w:color="auto"/>
              <w:left w:val="single" w:sz="4" w:space="0" w:color="auto"/>
              <w:bottom w:val="single" w:sz="4" w:space="0" w:color="auto"/>
              <w:right w:val="single" w:sz="4" w:space="0" w:color="auto"/>
            </w:tcBorders>
            <w:hideMark/>
          </w:tcPr>
          <w:p w:rsidR="003865D2" w:rsidRDefault="003865D2" w:rsidP="00717ECA">
            <w:pPr>
              <w:ind w:right="124"/>
              <w:rPr>
                <w:sz w:val="20"/>
                <w:szCs w:val="20"/>
              </w:rPr>
            </w:pPr>
            <w:r>
              <w:rPr>
                <w:sz w:val="20"/>
                <w:szCs w:val="20"/>
              </w:rPr>
              <w:t>-11 166,8 т.р.</w:t>
            </w:r>
          </w:p>
          <w:p w:rsidR="003865D2" w:rsidRPr="00A43602" w:rsidRDefault="003865D2" w:rsidP="00717ECA">
            <w:pPr>
              <w:ind w:right="124"/>
              <w:rPr>
                <w:sz w:val="20"/>
                <w:szCs w:val="20"/>
              </w:rPr>
            </w:pPr>
            <w:r w:rsidRPr="00A43602">
              <w:rPr>
                <w:sz w:val="20"/>
                <w:szCs w:val="20"/>
              </w:rPr>
              <w:t xml:space="preserve">Мероприятие выполнено. Отсутствие финансирования в полном объеме при наличии кредиторской задолженности по состоянию на </w:t>
            </w:r>
            <w:r w:rsidRPr="00A43602">
              <w:rPr>
                <w:sz w:val="20"/>
                <w:szCs w:val="20"/>
              </w:rPr>
              <w:lastRenderedPageBreak/>
              <w:t>01.01.2017 в сумме 9571,741 тыс. руб.</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lastRenderedPageBreak/>
              <w:t>Численность воспитанников муниципальных дошкольных образовательных организаций</w:t>
            </w:r>
          </w:p>
        </w:tc>
        <w:tc>
          <w:tcPr>
            <w:tcW w:w="88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 xml:space="preserve">чел. </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4718</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4672</w:t>
            </w:r>
          </w:p>
        </w:tc>
        <w:tc>
          <w:tcPr>
            <w:tcW w:w="199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Отклонение в сторону уменьшения обусловлено наличием свободных мест в дошкольных организациях для детей в возрасте от 5 до 7 лет</w:t>
            </w: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717ECA" w:rsidRDefault="003865D2" w:rsidP="00360B24">
            <w:pPr>
              <w:rPr>
                <w:sz w:val="20"/>
                <w:szCs w:val="20"/>
              </w:rPr>
            </w:pPr>
            <w:r w:rsidRPr="00717ECA">
              <w:rPr>
                <w:sz w:val="20"/>
                <w:szCs w:val="20"/>
              </w:rPr>
              <w:t>бюджетные ассигнования всего,</w:t>
            </w:r>
            <w:r w:rsidRPr="00717ECA">
              <w:rPr>
                <w:sz w:val="20"/>
                <w:szCs w:val="20"/>
              </w:rPr>
              <w:br/>
            </w:r>
            <w:r w:rsidRPr="00717EC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188860,6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177693,8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188860,6</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177693,8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xml:space="preserve">- областной </w:t>
            </w:r>
            <w:r w:rsidRPr="00A43602">
              <w:rPr>
                <w:sz w:val="20"/>
                <w:szCs w:val="20"/>
              </w:rPr>
              <w:lastRenderedPageBreak/>
              <w:t>бюджет</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lastRenderedPageBreak/>
              <w:t>0,0</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trHeight w:val="32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Pr>
                <w:sz w:val="20"/>
                <w:szCs w:val="20"/>
              </w:rPr>
              <w:lastRenderedPageBreak/>
              <w:t>1.2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Default="003865D2" w:rsidP="00360B24">
            <w:pPr>
              <w:rPr>
                <w:sz w:val="20"/>
                <w:szCs w:val="20"/>
              </w:rPr>
            </w:pPr>
            <w:r>
              <w:rPr>
                <w:sz w:val="20"/>
                <w:szCs w:val="20"/>
              </w:rPr>
              <w:t>Мероприятие</w:t>
            </w:r>
          </w:p>
          <w:p w:rsidR="003865D2" w:rsidRPr="00A43602" w:rsidRDefault="003865D2" w:rsidP="00360B24">
            <w:pPr>
              <w:rPr>
                <w:sz w:val="20"/>
                <w:szCs w:val="20"/>
              </w:rPr>
            </w:pPr>
            <w:r>
              <w:rPr>
                <w:sz w:val="20"/>
                <w:szCs w:val="20"/>
              </w:rPr>
              <w:t>«</w:t>
            </w:r>
            <w:r w:rsidRPr="00A43602">
              <w:rPr>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w:t>
            </w:r>
            <w:proofErr w:type="gramStart"/>
            <w:r w:rsidRPr="00A43602">
              <w:rPr>
                <w:sz w:val="20"/>
                <w:szCs w:val="20"/>
              </w:rPr>
              <w:t>в</w:t>
            </w:r>
            <w:proofErr w:type="gramEnd"/>
          </w:p>
          <w:p w:rsidR="003865D2" w:rsidRPr="00A43602" w:rsidRDefault="003865D2" w:rsidP="00360B24">
            <w:pPr>
              <w:rPr>
                <w:sz w:val="20"/>
                <w:szCs w:val="20"/>
              </w:rPr>
            </w:pPr>
            <w:r w:rsidRPr="00A43602">
              <w:rPr>
                <w:sz w:val="20"/>
                <w:szCs w:val="20"/>
              </w:rPr>
              <w:t xml:space="preserve">длительном лечении, в </w:t>
            </w:r>
            <w:proofErr w:type="gramStart"/>
            <w:r w:rsidRPr="00A43602">
              <w:rPr>
                <w:sz w:val="20"/>
                <w:szCs w:val="20"/>
              </w:rPr>
              <w:t>муниципальных</w:t>
            </w:r>
            <w:proofErr w:type="gramEnd"/>
            <w:r w:rsidRPr="00A43602">
              <w:rPr>
                <w:sz w:val="20"/>
                <w:szCs w:val="20"/>
              </w:rPr>
              <w:t xml:space="preserve"> дошкольных </w:t>
            </w:r>
          </w:p>
          <w:p w:rsidR="003865D2" w:rsidRPr="00A43602" w:rsidRDefault="003865D2" w:rsidP="00360B24">
            <w:pPr>
              <w:rPr>
                <w:sz w:val="20"/>
                <w:szCs w:val="20"/>
              </w:rPr>
            </w:pPr>
            <w:r w:rsidRPr="00A43602">
              <w:rPr>
                <w:sz w:val="20"/>
                <w:szCs w:val="20"/>
              </w:rPr>
              <w:t xml:space="preserve">образовательных </w:t>
            </w:r>
            <w:proofErr w:type="gramStart"/>
            <w:r w:rsidRPr="00A43602">
              <w:rPr>
                <w:sz w:val="20"/>
                <w:szCs w:val="20"/>
              </w:rPr>
              <w:t>организациях</w:t>
            </w:r>
            <w:proofErr w:type="gramEnd"/>
            <w:r w:rsidRPr="00A43602">
              <w:rPr>
                <w:sz w:val="20"/>
                <w:szCs w:val="20"/>
              </w:rPr>
              <w:t>, осуществляющих оздоровление</w:t>
            </w:r>
            <w:r>
              <w:rPr>
                <w:sz w:val="20"/>
                <w:szCs w:val="20"/>
              </w:rPr>
              <w:t>»</w:t>
            </w:r>
          </w:p>
        </w:tc>
        <w:tc>
          <w:tcPr>
            <w:tcW w:w="1474" w:type="dxa"/>
            <w:vMerge/>
            <w:tcBorders>
              <w:left w:val="single" w:sz="4" w:space="0" w:color="auto"/>
              <w:right w:val="single" w:sz="4" w:space="0" w:color="auto"/>
            </w:tcBorders>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512C2F" w:rsidRDefault="003865D2" w:rsidP="00360B24">
            <w:pPr>
              <w:rPr>
                <w:sz w:val="20"/>
                <w:szCs w:val="20"/>
              </w:rPr>
            </w:pPr>
            <w:r w:rsidRPr="00512C2F">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2572,3</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512C2F">
            <w:pPr>
              <w:jc w:val="center"/>
              <w:rPr>
                <w:color w:val="000000"/>
                <w:sz w:val="20"/>
                <w:szCs w:val="20"/>
              </w:rPr>
            </w:pPr>
            <w:r w:rsidRPr="00A43602">
              <w:rPr>
                <w:color w:val="000000"/>
                <w:sz w:val="20"/>
                <w:szCs w:val="20"/>
              </w:rPr>
              <w:t>2556,3</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3865D2" w:rsidRDefault="003865D2" w:rsidP="00512C2F">
            <w:pPr>
              <w:ind w:right="124"/>
              <w:rPr>
                <w:sz w:val="20"/>
                <w:szCs w:val="20"/>
              </w:rPr>
            </w:pPr>
            <w:r>
              <w:rPr>
                <w:sz w:val="20"/>
                <w:szCs w:val="20"/>
              </w:rPr>
              <w:t>-16,0 т.р.</w:t>
            </w:r>
          </w:p>
          <w:p w:rsidR="003865D2" w:rsidRPr="00A43602" w:rsidRDefault="003865D2" w:rsidP="00512C2F">
            <w:pPr>
              <w:ind w:right="124"/>
              <w:rPr>
                <w:sz w:val="20"/>
                <w:szCs w:val="20"/>
              </w:rPr>
            </w:pPr>
            <w:r w:rsidRPr="00A43602">
              <w:rPr>
                <w:sz w:val="20"/>
                <w:szCs w:val="20"/>
              </w:rPr>
              <w:t>Мероприятие выполнено. Осуществлен возврат средств регионального бюджета, вследствие уменьшения количества детей данной категории.</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Численность детей-сирот, детей-инвалидов и детей, оставшихся без попечения родителей в муниципальных дошкольных образовательных организациях</w:t>
            </w:r>
          </w:p>
        </w:tc>
        <w:tc>
          <w:tcPr>
            <w:tcW w:w="88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 xml:space="preserve">чел. </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58</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67</w:t>
            </w:r>
          </w:p>
        </w:tc>
        <w:tc>
          <w:tcPr>
            <w:tcW w:w="199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512C2F">
            <w:pPr>
              <w:rPr>
                <w:sz w:val="20"/>
                <w:szCs w:val="20"/>
              </w:rPr>
            </w:pPr>
            <w:r w:rsidRPr="00A43602">
              <w:rPr>
                <w:sz w:val="20"/>
                <w:szCs w:val="20"/>
              </w:rPr>
              <w:t>Привлечение дополнительных средств регионального бюджета на осуществление переданных полномочий позволило полностью обеспечить социальную поддерж</w:t>
            </w:r>
            <w:r>
              <w:rPr>
                <w:sz w:val="20"/>
                <w:szCs w:val="20"/>
              </w:rPr>
              <w:t>ку данной категории получателей</w:t>
            </w:r>
          </w:p>
        </w:tc>
      </w:tr>
      <w:tr w:rsidR="00AD761A" w:rsidRPr="00A43602" w:rsidTr="00C5375A">
        <w:trPr>
          <w:trHeight w:val="92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right w:val="single" w:sz="4" w:space="0" w:color="auto"/>
            </w:tcBorders>
            <w:hideMark/>
          </w:tcPr>
          <w:p w:rsidR="003865D2" w:rsidRPr="00512C2F" w:rsidRDefault="003865D2" w:rsidP="00360B24">
            <w:pPr>
              <w:rPr>
                <w:sz w:val="20"/>
                <w:szCs w:val="20"/>
              </w:rPr>
            </w:pPr>
            <w:r w:rsidRPr="00512C2F">
              <w:rPr>
                <w:sz w:val="20"/>
                <w:szCs w:val="20"/>
              </w:rPr>
              <w:t>бюджетные ассигнования всего,</w:t>
            </w:r>
            <w:r w:rsidRPr="00512C2F">
              <w:rPr>
                <w:sz w:val="20"/>
                <w:szCs w:val="20"/>
              </w:rPr>
              <w:br/>
            </w:r>
            <w:r w:rsidRPr="00512C2F">
              <w:rPr>
                <w:i/>
                <w:sz w:val="20"/>
                <w:szCs w:val="20"/>
              </w:rPr>
              <w:t>в том числе:</w:t>
            </w:r>
          </w:p>
        </w:tc>
        <w:tc>
          <w:tcPr>
            <w:tcW w:w="1631" w:type="dxa"/>
            <w:tcBorders>
              <w:top w:val="single" w:sz="4" w:space="0" w:color="auto"/>
              <w:left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2572,3</w:t>
            </w:r>
          </w:p>
        </w:tc>
        <w:tc>
          <w:tcPr>
            <w:tcW w:w="961" w:type="dxa"/>
            <w:tcBorders>
              <w:top w:val="single" w:sz="4" w:space="0" w:color="auto"/>
              <w:left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2556,3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512C2F">
            <w:pPr>
              <w:jc w:val="center"/>
              <w:rPr>
                <w:color w:val="000000"/>
                <w:sz w:val="20"/>
                <w:szCs w:val="20"/>
              </w:rPr>
            </w:pPr>
            <w:r w:rsidRPr="00A43602">
              <w:rPr>
                <w:color w:val="000000"/>
                <w:sz w:val="20"/>
                <w:szCs w:val="20"/>
              </w:rPr>
              <w:t>2572,3</w:t>
            </w:r>
          </w:p>
        </w:tc>
        <w:tc>
          <w:tcPr>
            <w:tcW w:w="96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512C2F">
            <w:pPr>
              <w:jc w:val="center"/>
              <w:rPr>
                <w:color w:val="000000"/>
                <w:sz w:val="20"/>
                <w:szCs w:val="20"/>
              </w:rPr>
            </w:pPr>
            <w:r w:rsidRPr="00A43602">
              <w:rPr>
                <w:color w:val="000000"/>
                <w:sz w:val="20"/>
                <w:szCs w:val="20"/>
              </w:rPr>
              <w:t>2556,3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r>
      <w:tr w:rsidR="00AD761A" w:rsidRPr="00A43602" w:rsidTr="00C5375A">
        <w:trPr>
          <w:trHeight w:val="318"/>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sz w:val="20"/>
                <w:szCs w:val="20"/>
              </w:rPr>
            </w:pPr>
            <w:r>
              <w:rPr>
                <w:sz w:val="20"/>
                <w:szCs w:val="20"/>
              </w:rPr>
              <w:t>1.3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Default="003865D2" w:rsidP="00360B24">
            <w:pPr>
              <w:rPr>
                <w:sz w:val="20"/>
                <w:szCs w:val="20"/>
              </w:rPr>
            </w:pPr>
            <w:r>
              <w:rPr>
                <w:sz w:val="20"/>
                <w:szCs w:val="20"/>
              </w:rPr>
              <w:t xml:space="preserve"> Мероприятие</w:t>
            </w:r>
          </w:p>
          <w:p w:rsidR="003865D2" w:rsidRPr="00A43602" w:rsidRDefault="003865D2" w:rsidP="00360B24">
            <w:pPr>
              <w:rPr>
                <w:sz w:val="20"/>
                <w:szCs w:val="20"/>
              </w:rPr>
            </w:pPr>
            <w:proofErr w:type="gramStart"/>
            <w:r>
              <w:rPr>
                <w:sz w:val="20"/>
                <w:szCs w:val="20"/>
              </w:rPr>
              <w:t>«</w:t>
            </w:r>
            <w:r w:rsidRPr="00A43602">
              <w:rPr>
                <w:sz w:val="20"/>
                <w:szCs w:val="20"/>
              </w:rPr>
              <w:t xml:space="preserve">Финансовое обеспечение государственных гарантий реализации прав на получение </w:t>
            </w:r>
            <w:r w:rsidRPr="00A43602">
              <w:rPr>
                <w:sz w:val="20"/>
                <w:szCs w:val="20"/>
              </w:rPr>
              <w:lastRenderedPageBreak/>
              <w:t>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учебно-наглядных пособий, технических средств обучения, игры, игрушки (за исключением расходов на содержание зданий и оплату коммунальных услуг)</w:t>
            </w:r>
            <w:r>
              <w:rPr>
                <w:sz w:val="20"/>
                <w:szCs w:val="20"/>
              </w:rPr>
              <w:t>»</w:t>
            </w:r>
            <w:proofErr w:type="gramEnd"/>
          </w:p>
        </w:tc>
        <w:tc>
          <w:tcPr>
            <w:tcW w:w="1474" w:type="dxa"/>
            <w:vMerge/>
            <w:tcBorders>
              <w:left w:val="single" w:sz="4" w:space="0" w:color="auto"/>
              <w:right w:val="single" w:sz="4" w:space="0" w:color="auto"/>
            </w:tcBorders>
            <w:hideMark/>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512C2F" w:rsidRDefault="003865D2" w:rsidP="00360B24">
            <w:pPr>
              <w:rPr>
                <w:sz w:val="20"/>
                <w:szCs w:val="20"/>
              </w:rPr>
            </w:pPr>
            <w:r w:rsidRPr="00512C2F">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131949,3</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131949,3</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Default="003865D2" w:rsidP="00360B24">
            <w:pPr>
              <w:ind w:right="124"/>
              <w:jc w:val="center"/>
              <w:rPr>
                <w:color w:val="000000"/>
                <w:sz w:val="20"/>
                <w:szCs w:val="20"/>
              </w:rPr>
            </w:pPr>
          </w:p>
          <w:p w:rsidR="003865D2" w:rsidRPr="00A43602" w:rsidRDefault="003865D2" w:rsidP="00360B24">
            <w:pPr>
              <w:ind w:right="124"/>
              <w:jc w:val="center"/>
              <w:rPr>
                <w:color w:val="000000"/>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rPr>
                <w:color w:val="000000"/>
                <w:sz w:val="20"/>
                <w:szCs w:val="20"/>
              </w:rPr>
            </w:pPr>
            <w:r w:rsidRPr="00A43602">
              <w:rPr>
                <w:color w:val="000000"/>
                <w:sz w:val="20"/>
                <w:szCs w:val="20"/>
              </w:rPr>
              <w:lastRenderedPageBreak/>
              <w:t xml:space="preserve">Удельный вес численности воспитанников дошкольных образовательных организаций в </w:t>
            </w:r>
            <w:r w:rsidRPr="00A43602">
              <w:rPr>
                <w:color w:val="000000"/>
                <w:sz w:val="20"/>
                <w:szCs w:val="20"/>
              </w:rPr>
              <w:lastRenderedPageBreak/>
              <w:t>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lastRenderedPageBreak/>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60</w:t>
            </w:r>
          </w:p>
        </w:tc>
        <w:tc>
          <w:tcPr>
            <w:tcW w:w="635" w:type="dxa"/>
            <w:vMerge w:val="restart"/>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60</w:t>
            </w:r>
          </w:p>
        </w:tc>
        <w:tc>
          <w:tcPr>
            <w:tcW w:w="1991" w:type="dxa"/>
            <w:vMerge w:val="restart"/>
            <w:tcBorders>
              <w:top w:val="single" w:sz="4" w:space="0" w:color="auto"/>
              <w:left w:val="single" w:sz="4" w:space="0" w:color="auto"/>
              <w:bottom w:val="single" w:sz="4" w:space="0" w:color="auto"/>
              <w:right w:val="single" w:sz="4" w:space="0" w:color="auto"/>
            </w:tcBorders>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3865D2" w:rsidRPr="00512C2F" w:rsidRDefault="003865D2" w:rsidP="00360B24">
            <w:pPr>
              <w:rPr>
                <w:sz w:val="20"/>
                <w:szCs w:val="20"/>
              </w:rPr>
            </w:pPr>
            <w:r w:rsidRPr="00512C2F">
              <w:rPr>
                <w:sz w:val="20"/>
                <w:szCs w:val="20"/>
              </w:rPr>
              <w:t>бюджетные ассигнования всего,</w:t>
            </w:r>
            <w:r w:rsidRPr="00512C2F">
              <w:rPr>
                <w:sz w:val="20"/>
                <w:szCs w:val="20"/>
              </w:rPr>
              <w:br/>
            </w:r>
            <w:r w:rsidRPr="00512C2F">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131949,3</w:t>
            </w:r>
          </w:p>
        </w:tc>
        <w:tc>
          <w:tcPr>
            <w:tcW w:w="961" w:type="dxa"/>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jc w:val="center"/>
              <w:rPr>
                <w:color w:val="000000"/>
                <w:sz w:val="20"/>
                <w:szCs w:val="20"/>
              </w:rPr>
            </w:pPr>
            <w:r w:rsidRPr="00A43602">
              <w:rPr>
                <w:color w:val="000000"/>
                <w:sz w:val="20"/>
                <w:szCs w:val="20"/>
              </w:rPr>
              <w:t>131949,3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trHeight w:val="23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vMerge w:val="restart"/>
            <w:tcBorders>
              <w:top w:val="single" w:sz="4" w:space="0" w:color="auto"/>
              <w:left w:val="single" w:sz="4" w:space="0" w:color="auto"/>
              <w:right w:val="single" w:sz="4" w:space="0" w:color="auto"/>
            </w:tcBorders>
          </w:tcPr>
          <w:p w:rsidR="003865D2" w:rsidRDefault="003865D2" w:rsidP="00360B24">
            <w:pPr>
              <w:rPr>
                <w:sz w:val="20"/>
                <w:szCs w:val="20"/>
              </w:rPr>
            </w:pPr>
            <w:r w:rsidRPr="00A43602">
              <w:rPr>
                <w:sz w:val="20"/>
                <w:szCs w:val="20"/>
              </w:rPr>
              <w:t xml:space="preserve">- областной </w:t>
            </w:r>
            <w:r w:rsidRPr="00A43602">
              <w:rPr>
                <w:sz w:val="20"/>
                <w:szCs w:val="20"/>
              </w:rPr>
              <w:lastRenderedPageBreak/>
              <w:t>бюджет</w:t>
            </w: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Default="003865D2" w:rsidP="00360B24">
            <w:pPr>
              <w:rPr>
                <w:sz w:val="20"/>
                <w:szCs w:val="20"/>
              </w:rPr>
            </w:pPr>
          </w:p>
          <w:p w:rsidR="003865D2" w:rsidRPr="00A43602" w:rsidRDefault="003865D2" w:rsidP="00360B24">
            <w:pPr>
              <w:rPr>
                <w:sz w:val="20"/>
                <w:szCs w:val="20"/>
              </w:rPr>
            </w:pPr>
          </w:p>
        </w:tc>
        <w:tc>
          <w:tcPr>
            <w:tcW w:w="1631" w:type="dxa"/>
            <w:vMerge w:val="restart"/>
            <w:tcBorders>
              <w:top w:val="single" w:sz="4" w:space="0" w:color="auto"/>
              <w:left w:val="single" w:sz="4" w:space="0" w:color="auto"/>
              <w:right w:val="single" w:sz="4" w:space="0" w:color="auto"/>
            </w:tcBorders>
          </w:tcPr>
          <w:p w:rsidR="003865D2" w:rsidRDefault="003865D2" w:rsidP="00512C2F">
            <w:pPr>
              <w:jc w:val="center"/>
              <w:rPr>
                <w:color w:val="000000"/>
                <w:sz w:val="20"/>
                <w:szCs w:val="20"/>
              </w:rPr>
            </w:pPr>
            <w:r w:rsidRPr="00A43602">
              <w:rPr>
                <w:color w:val="000000"/>
                <w:sz w:val="20"/>
                <w:szCs w:val="20"/>
              </w:rPr>
              <w:lastRenderedPageBreak/>
              <w:t>131949,3</w:t>
            </w: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Pr="00A43602" w:rsidRDefault="003865D2" w:rsidP="00512C2F">
            <w:pPr>
              <w:jc w:val="center"/>
              <w:rPr>
                <w:color w:val="000000"/>
                <w:sz w:val="20"/>
                <w:szCs w:val="20"/>
              </w:rPr>
            </w:pPr>
          </w:p>
        </w:tc>
        <w:tc>
          <w:tcPr>
            <w:tcW w:w="961" w:type="dxa"/>
            <w:vMerge w:val="restart"/>
            <w:tcBorders>
              <w:top w:val="single" w:sz="4" w:space="0" w:color="auto"/>
              <w:left w:val="single" w:sz="4" w:space="0" w:color="auto"/>
              <w:right w:val="single" w:sz="4" w:space="0" w:color="auto"/>
            </w:tcBorders>
          </w:tcPr>
          <w:p w:rsidR="003865D2" w:rsidRDefault="003865D2" w:rsidP="00512C2F">
            <w:pPr>
              <w:jc w:val="center"/>
              <w:rPr>
                <w:color w:val="000000"/>
                <w:sz w:val="20"/>
                <w:szCs w:val="20"/>
              </w:rPr>
            </w:pPr>
            <w:r w:rsidRPr="00A43602">
              <w:rPr>
                <w:color w:val="000000"/>
                <w:sz w:val="20"/>
                <w:szCs w:val="20"/>
              </w:rPr>
              <w:lastRenderedPageBreak/>
              <w:t>131949,3</w:t>
            </w: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Default="003865D2" w:rsidP="00512C2F">
            <w:pPr>
              <w:jc w:val="center"/>
              <w:rPr>
                <w:color w:val="000000"/>
                <w:sz w:val="20"/>
                <w:szCs w:val="20"/>
              </w:rPr>
            </w:pPr>
          </w:p>
          <w:p w:rsidR="003865D2" w:rsidRPr="00A43602" w:rsidRDefault="003865D2" w:rsidP="00512C2F">
            <w:pPr>
              <w:jc w:val="cente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sz w:val="20"/>
                <w:szCs w:val="20"/>
              </w:rPr>
            </w:pPr>
          </w:p>
        </w:tc>
        <w:tc>
          <w:tcPr>
            <w:tcW w:w="1474" w:type="dxa"/>
            <w:vMerge/>
            <w:tcBorders>
              <w:left w:val="single" w:sz="4" w:space="0" w:color="auto"/>
              <w:right w:val="single" w:sz="4" w:space="0" w:color="auto"/>
            </w:tcBorders>
            <w:vAlign w:val="center"/>
            <w:hideMark/>
          </w:tcPr>
          <w:p w:rsidR="003865D2" w:rsidRPr="00A43602" w:rsidRDefault="003865D2" w:rsidP="00360B24">
            <w:pPr>
              <w:jc w:val="center"/>
              <w:rPr>
                <w:sz w:val="20"/>
                <w:szCs w:val="20"/>
              </w:rPr>
            </w:pPr>
          </w:p>
        </w:tc>
        <w:tc>
          <w:tcPr>
            <w:tcW w:w="1741" w:type="dxa"/>
            <w:vMerge/>
            <w:tcBorders>
              <w:left w:val="single" w:sz="4" w:space="0" w:color="auto"/>
              <w:bottom w:val="single" w:sz="4" w:space="0" w:color="auto"/>
              <w:right w:val="single" w:sz="4" w:space="0" w:color="auto"/>
            </w:tcBorders>
            <w:hideMark/>
          </w:tcPr>
          <w:p w:rsidR="003865D2" w:rsidRPr="00A43602" w:rsidRDefault="003865D2" w:rsidP="00360B24">
            <w:pPr>
              <w:rPr>
                <w:sz w:val="20"/>
                <w:szCs w:val="20"/>
              </w:rPr>
            </w:pPr>
          </w:p>
        </w:tc>
        <w:tc>
          <w:tcPr>
            <w:tcW w:w="1631" w:type="dxa"/>
            <w:vMerge/>
            <w:tcBorders>
              <w:left w:val="single" w:sz="4" w:space="0" w:color="auto"/>
              <w:bottom w:val="single" w:sz="4" w:space="0" w:color="auto"/>
              <w:right w:val="single" w:sz="4" w:space="0" w:color="auto"/>
            </w:tcBorders>
            <w:hideMark/>
          </w:tcPr>
          <w:p w:rsidR="003865D2" w:rsidRPr="00A43602" w:rsidRDefault="003865D2" w:rsidP="00512C2F">
            <w:pPr>
              <w:jc w:val="center"/>
              <w:rPr>
                <w:color w:val="000000"/>
                <w:sz w:val="20"/>
                <w:szCs w:val="20"/>
              </w:rPr>
            </w:pPr>
          </w:p>
        </w:tc>
        <w:tc>
          <w:tcPr>
            <w:tcW w:w="961" w:type="dxa"/>
            <w:vMerge/>
            <w:tcBorders>
              <w:left w:val="single" w:sz="4" w:space="0" w:color="auto"/>
              <w:bottom w:val="single" w:sz="4" w:space="0" w:color="auto"/>
              <w:right w:val="single" w:sz="4" w:space="0" w:color="auto"/>
            </w:tcBorders>
            <w:hideMark/>
          </w:tcPr>
          <w:p w:rsidR="003865D2" w:rsidRPr="00A43602" w:rsidRDefault="003865D2" w:rsidP="00512C2F">
            <w:pPr>
              <w:jc w:val="cente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3865D2" w:rsidRPr="00A43602" w:rsidRDefault="003865D2" w:rsidP="00360B24">
            <w:pP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3865D2" w:rsidRPr="00A43602" w:rsidRDefault="003865D2" w:rsidP="00512C2F">
            <w:pPr>
              <w:rPr>
                <w:color w:val="000000"/>
                <w:sz w:val="20"/>
                <w:szCs w:val="20"/>
              </w:rPr>
            </w:pPr>
            <w:r w:rsidRPr="00A43602">
              <w:rPr>
                <w:color w:val="000000"/>
                <w:sz w:val="20"/>
                <w:szCs w:val="20"/>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Ивановской области</w:t>
            </w:r>
          </w:p>
        </w:tc>
        <w:tc>
          <w:tcPr>
            <w:tcW w:w="88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sz w:val="20"/>
                <w:szCs w:val="20"/>
              </w:rPr>
            </w:pPr>
            <w:r w:rsidRPr="00A43602">
              <w:rPr>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3865D2" w:rsidRPr="00A43602" w:rsidRDefault="003865D2" w:rsidP="00360B24">
            <w:pPr>
              <w:jc w:val="center"/>
              <w:rPr>
                <w:bCs/>
                <w:sz w:val="20"/>
                <w:szCs w:val="20"/>
              </w:rPr>
            </w:pPr>
            <w:r w:rsidRPr="00A43602">
              <w:rPr>
                <w:bCs/>
                <w:sz w:val="20"/>
                <w:szCs w:val="20"/>
              </w:rPr>
              <w:t>92,1</w:t>
            </w:r>
          </w:p>
        </w:tc>
        <w:tc>
          <w:tcPr>
            <w:tcW w:w="1991" w:type="dxa"/>
            <w:tcBorders>
              <w:top w:val="single" w:sz="4" w:space="0" w:color="auto"/>
              <w:left w:val="single" w:sz="4" w:space="0" w:color="auto"/>
              <w:bottom w:val="single" w:sz="4" w:space="0" w:color="auto"/>
              <w:right w:val="single" w:sz="4" w:space="0" w:color="auto"/>
            </w:tcBorders>
            <w:hideMark/>
          </w:tcPr>
          <w:p w:rsidR="003865D2" w:rsidRPr="00A43602" w:rsidRDefault="003865D2" w:rsidP="00512C2F">
            <w:pPr>
              <w:rPr>
                <w:sz w:val="20"/>
                <w:szCs w:val="20"/>
              </w:rPr>
            </w:pPr>
            <w:r>
              <w:rPr>
                <w:sz w:val="20"/>
                <w:szCs w:val="20"/>
              </w:rPr>
              <w:t>П</w:t>
            </w:r>
            <w:r w:rsidRPr="00A43602">
              <w:rPr>
                <w:sz w:val="20"/>
                <w:szCs w:val="20"/>
              </w:rPr>
              <w:t>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не позволило выполнить плановый показатель</w:t>
            </w:r>
          </w:p>
        </w:tc>
      </w:tr>
      <w:tr w:rsidR="00AD761A" w:rsidRPr="00A43602" w:rsidTr="00C5375A">
        <w:trPr>
          <w:trHeight w:val="389"/>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Pr>
                <w:sz w:val="20"/>
                <w:szCs w:val="20"/>
              </w:rPr>
              <w:t>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xml:space="preserve">Подпрограмма "Общее образование детей в муниципальных </w:t>
            </w:r>
            <w:r w:rsidRPr="00A43602">
              <w:rPr>
                <w:sz w:val="20"/>
                <w:szCs w:val="20"/>
              </w:rPr>
              <w:lastRenderedPageBreak/>
              <w:t>организациях городского округа Кинешма""</w:t>
            </w:r>
          </w:p>
        </w:tc>
        <w:tc>
          <w:tcPr>
            <w:tcW w:w="1474" w:type="dxa"/>
            <w:vMerge w:val="restart"/>
            <w:tcBorders>
              <w:left w:val="single" w:sz="4" w:space="0" w:color="auto"/>
              <w:right w:val="single" w:sz="4" w:space="0" w:color="auto"/>
            </w:tcBorders>
            <w:hideMark/>
          </w:tcPr>
          <w:p w:rsidR="00DF0A8C" w:rsidRPr="00A43602" w:rsidRDefault="00DF0A8C" w:rsidP="003865D2">
            <w:pPr>
              <w:rPr>
                <w:sz w:val="20"/>
                <w:szCs w:val="20"/>
              </w:rPr>
            </w:pPr>
            <w:r>
              <w:rPr>
                <w:sz w:val="20"/>
                <w:szCs w:val="20"/>
              </w:rPr>
              <w:lastRenderedPageBreak/>
              <w:t xml:space="preserve">Управление образования администрации городского </w:t>
            </w:r>
            <w:r>
              <w:rPr>
                <w:sz w:val="20"/>
                <w:szCs w:val="20"/>
              </w:rPr>
              <w:lastRenderedPageBreak/>
              <w:t>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DF0A8C" w:rsidRPr="00072F3F" w:rsidRDefault="00DF0A8C" w:rsidP="00360B24">
            <w:pPr>
              <w:rPr>
                <w:b/>
                <w:sz w:val="20"/>
                <w:szCs w:val="20"/>
              </w:rPr>
            </w:pPr>
            <w:r w:rsidRPr="00072F3F">
              <w:rPr>
                <w:b/>
                <w:sz w:val="20"/>
                <w:szCs w:val="20"/>
              </w:rPr>
              <w:lastRenderedPageBreak/>
              <w:t>Всего</w:t>
            </w:r>
          </w:p>
        </w:tc>
        <w:tc>
          <w:tcPr>
            <w:tcW w:w="1631" w:type="dxa"/>
            <w:tcBorders>
              <w:top w:val="single" w:sz="4" w:space="0" w:color="auto"/>
              <w:left w:val="single" w:sz="4" w:space="0" w:color="auto"/>
              <w:bottom w:val="single" w:sz="4" w:space="0" w:color="auto"/>
              <w:right w:val="single" w:sz="4" w:space="0" w:color="auto"/>
            </w:tcBorders>
            <w:hideMark/>
          </w:tcPr>
          <w:p w:rsidR="00DF0A8C" w:rsidRPr="00072F3F" w:rsidRDefault="00DF0A8C" w:rsidP="00072F3F">
            <w:pPr>
              <w:jc w:val="center"/>
              <w:rPr>
                <w:b/>
                <w:color w:val="000000"/>
                <w:sz w:val="20"/>
                <w:szCs w:val="20"/>
              </w:rPr>
            </w:pPr>
            <w:r w:rsidRPr="00072F3F">
              <w:rPr>
                <w:b/>
                <w:color w:val="000000"/>
                <w:sz w:val="20"/>
                <w:szCs w:val="20"/>
              </w:rPr>
              <w:t>279660,6</w:t>
            </w:r>
          </w:p>
        </w:tc>
        <w:tc>
          <w:tcPr>
            <w:tcW w:w="961" w:type="dxa"/>
            <w:tcBorders>
              <w:top w:val="single" w:sz="4" w:space="0" w:color="auto"/>
              <w:left w:val="single" w:sz="4" w:space="0" w:color="auto"/>
              <w:bottom w:val="single" w:sz="4" w:space="0" w:color="auto"/>
              <w:right w:val="single" w:sz="4" w:space="0" w:color="auto"/>
            </w:tcBorders>
            <w:hideMark/>
          </w:tcPr>
          <w:p w:rsidR="00DF0A8C" w:rsidRPr="00072F3F" w:rsidRDefault="00DF0A8C" w:rsidP="00072F3F">
            <w:pPr>
              <w:jc w:val="center"/>
              <w:rPr>
                <w:b/>
                <w:color w:val="000000"/>
                <w:sz w:val="20"/>
                <w:szCs w:val="20"/>
              </w:rPr>
            </w:pPr>
            <w:r w:rsidRPr="00072F3F">
              <w:rPr>
                <w:b/>
                <w:color w:val="000000"/>
                <w:sz w:val="20"/>
                <w:szCs w:val="20"/>
              </w:rPr>
              <w:t>275184,2</w:t>
            </w:r>
          </w:p>
        </w:tc>
        <w:tc>
          <w:tcPr>
            <w:tcW w:w="1991"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2232B">
            <w:pPr>
              <w:ind w:right="124"/>
              <w:jc w:val="center"/>
              <w:rPr>
                <w:sz w:val="20"/>
                <w:szCs w:val="20"/>
              </w:rPr>
            </w:pPr>
            <w:r>
              <w:rPr>
                <w:sz w:val="20"/>
                <w:szCs w:val="20"/>
              </w:rPr>
              <w:t>-4 476,4 т.р.</w:t>
            </w:r>
          </w:p>
        </w:tc>
        <w:tc>
          <w:tcPr>
            <w:tcW w:w="2018"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jc w:val="cente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32232B" w:rsidRDefault="00DF0A8C" w:rsidP="00360B24">
            <w:pPr>
              <w:rPr>
                <w:sz w:val="20"/>
                <w:szCs w:val="20"/>
              </w:rPr>
            </w:pPr>
            <w:r w:rsidRPr="0032232B">
              <w:rPr>
                <w:sz w:val="20"/>
                <w:szCs w:val="20"/>
              </w:rPr>
              <w:t>бюджетные ассигнования всего,</w:t>
            </w:r>
            <w:r w:rsidRPr="0032232B">
              <w:rPr>
                <w:sz w:val="20"/>
                <w:szCs w:val="20"/>
              </w:rPr>
              <w:br/>
            </w:r>
            <w:r w:rsidRPr="0032232B">
              <w:rPr>
                <w:i/>
                <w:sz w:val="20"/>
                <w:szCs w:val="20"/>
              </w:rPr>
              <w:lastRenderedPageBreak/>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lastRenderedPageBreak/>
              <w:t>279660,6</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275184,2</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90546,5</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86070,1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189114,1</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189114,1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trHeight w:val="311"/>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F0A8C" w:rsidRPr="0032232B" w:rsidRDefault="00DF0A8C" w:rsidP="00360B24">
            <w:pPr>
              <w:rPr>
                <w:sz w:val="18"/>
                <w:szCs w:val="18"/>
              </w:rPr>
            </w:pPr>
            <w:r w:rsidRPr="0032232B">
              <w:rPr>
                <w:sz w:val="18"/>
                <w:szCs w:val="18"/>
              </w:rPr>
              <w:t xml:space="preserve">   2. 1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Основное мероприятие "Реализация программ начального общего, основного общего и среднего общего образования"</w:t>
            </w:r>
          </w:p>
        </w:tc>
        <w:tc>
          <w:tcPr>
            <w:tcW w:w="1474" w:type="dxa"/>
            <w:vMerge/>
            <w:tcBorders>
              <w:left w:val="single" w:sz="4" w:space="0" w:color="auto"/>
              <w:right w:val="single" w:sz="4" w:space="0" w:color="auto"/>
            </w:tcBorders>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32232B" w:rsidRDefault="00DF0A8C" w:rsidP="00360B24">
            <w:pPr>
              <w:rPr>
                <w:sz w:val="20"/>
                <w:szCs w:val="20"/>
              </w:rPr>
            </w:pPr>
            <w:r w:rsidRPr="0032232B">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269691,9</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265299,3</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DF0A8C" w:rsidRPr="00A43602" w:rsidRDefault="00DF0A8C"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80-100%</w:t>
            </w:r>
          </w:p>
        </w:tc>
        <w:tc>
          <w:tcPr>
            <w:tcW w:w="88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94</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97,3</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Улучшение значения целевого показателя обусловлено реорганизацией двух общеобразовательных организаций</w:t>
            </w: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32232B" w:rsidRDefault="00DF0A8C" w:rsidP="00360B24">
            <w:pPr>
              <w:rPr>
                <w:sz w:val="20"/>
                <w:szCs w:val="20"/>
              </w:rPr>
            </w:pPr>
            <w:r w:rsidRPr="0032232B">
              <w:rPr>
                <w:sz w:val="20"/>
                <w:szCs w:val="20"/>
              </w:rPr>
              <w:t>бюджетные ассигнования всего,</w:t>
            </w:r>
            <w:r w:rsidRPr="0032232B">
              <w:rPr>
                <w:sz w:val="20"/>
                <w:szCs w:val="20"/>
              </w:rPr>
              <w:br/>
            </w:r>
            <w:r w:rsidRPr="0032232B">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269691,9</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265299,3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80577,8</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76185,2</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189114,1</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189114,1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r>
      <w:tr w:rsidR="00AD761A" w:rsidRPr="00A43602" w:rsidTr="00C5375A">
        <w:trPr>
          <w:trHeight w:val="304"/>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F0A8C" w:rsidRPr="009468D7" w:rsidRDefault="00DF0A8C" w:rsidP="00360B24">
            <w:pPr>
              <w:rPr>
                <w:sz w:val="18"/>
                <w:szCs w:val="18"/>
              </w:rPr>
            </w:pPr>
            <w:r>
              <w:rPr>
                <w:sz w:val="18"/>
                <w:szCs w:val="18"/>
              </w:rPr>
              <w:t>2.</w:t>
            </w:r>
            <w:r w:rsidRPr="009468D7">
              <w:rPr>
                <w:sz w:val="18"/>
                <w:szCs w:val="18"/>
              </w:rPr>
              <w:t>1.1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Pr>
                <w:sz w:val="20"/>
                <w:szCs w:val="20"/>
              </w:rPr>
              <w:t>Мероприятие «</w:t>
            </w:r>
            <w:r w:rsidRPr="00A43602">
              <w:rPr>
                <w:sz w:val="20"/>
                <w:szCs w:val="20"/>
              </w:rPr>
              <w:t xml:space="preserve">Повышение средней заработной платы отдельным категориям </w:t>
            </w:r>
          </w:p>
          <w:p w:rsidR="00DF0A8C" w:rsidRPr="00A43602" w:rsidRDefault="00DF0A8C" w:rsidP="00360B24">
            <w:pPr>
              <w:rPr>
                <w:sz w:val="20"/>
                <w:szCs w:val="20"/>
              </w:rPr>
            </w:pPr>
            <w:r w:rsidRPr="00A43602">
              <w:rPr>
                <w:sz w:val="20"/>
                <w:szCs w:val="20"/>
              </w:rPr>
              <w:t>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w:t>
            </w:r>
            <w:r>
              <w:rPr>
                <w:sz w:val="20"/>
                <w:szCs w:val="20"/>
              </w:rPr>
              <w:t>»</w:t>
            </w:r>
          </w:p>
        </w:tc>
        <w:tc>
          <w:tcPr>
            <w:tcW w:w="1474" w:type="dxa"/>
            <w:vMerge/>
            <w:tcBorders>
              <w:left w:val="single" w:sz="4" w:space="0" w:color="auto"/>
              <w:right w:val="single" w:sz="4" w:space="0" w:color="auto"/>
            </w:tcBorders>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9468D7" w:rsidRDefault="00DF0A8C" w:rsidP="00360B24">
            <w:pPr>
              <w:rPr>
                <w:sz w:val="20"/>
                <w:szCs w:val="20"/>
              </w:rPr>
            </w:pPr>
            <w:r w:rsidRPr="009468D7">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1799,0</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1794,1</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9468D7">
            <w:pPr>
              <w:ind w:right="124"/>
              <w:rPr>
                <w:sz w:val="20"/>
                <w:szCs w:val="20"/>
              </w:rPr>
            </w:pPr>
            <w:r w:rsidRPr="00A43602">
              <w:rPr>
                <w:sz w:val="20"/>
                <w:szCs w:val="20"/>
              </w:rPr>
              <w:t>Мероприятие выполнено. Отсутствие финансирования в полном объеме при наличии кредиторской задолженности по состоянию на 01.01.2017 в сумме 4,930 тыс. руб.</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w:t>
            </w:r>
          </w:p>
        </w:tc>
        <w:tc>
          <w:tcPr>
            <w:tcW w:w="88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100</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96,2</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9468D7">
            <w:pPr>
              <w:rPr>
                <w:sz w:val="20"/>
                <w:szCs w:val="20"/>
              </w:rPr>
            </w:pPr>
            <w:r>
              <w:rPr>
                <w:sz w:val="20"/>
                <w:szCs w:val="20"/>
              </w:rPr>
              <w:t>П</w:t>
            </w:r>
            <w:r w:rsidRPr="00A43602">
              <w:rPr>
                <w:sz w:val="20"/>
                <w:szCs w:val="20"/>
              </w:rPr>
              <w:t>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не позволило выполнить плановый показатель</w:t>
            </w: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9468D7" w:rsidRDefault="00DF0A8C" w:rsidP="00360B24">
            <w:pPr>
              <w:rPr>
                <w:sz w:val="20"/>
                <w:szCs w:val="20"/>
              </w:rPr>
            </w:pPr>
            <w:r w:rsidRPr="009468D7">
              <w:rPr>
                <w:sz w:val="20"/>
                <w:szCs w:val="20"/>
              </w:rPr>
              <w:t>бюджетные ассигнования всего,</w:t>
            </w:r>
            <w:r w:rsidRPr="009468D7">
              <w:rPr>
                <w:sz w:val="20"/>
                <w:szCs w:val="20"/>
              </w:rPr>
              <w:br/>
            </w:r>
            <w:r w:rsidRPr="009468D7">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1799,0</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1794,1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r>
      <w:tr w:rsidR="00AD761A" w:rsidRPr="00A43602" w:rsidTr="00C5375A">
        <w:trPr>
          <w:trHeight w:val="69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jc w:val="center"/>
              <w:rPr>
                <w:sz w:val="20"/>
                <w:szCs w:val="20"/>
              </w:rPr>
            </w:pPr>
          </w:p>
        </w:tc>
        <w:tc>
          <w:tcPr>
            <w:tcW w:w="1741" w:type="dxa"/>
            <w:tcBorders>
              <w:top w:val="single" w:sz="4" w:space="0" w:color="auto"/>
              <w:left w:val="single" w:sz="4" w:space="0" w:color="auto"/>
              <w:right w:val="single" w:sz="4" w:space="0" w:color="auto"/>
            </w:tcBorders>
            <w:hideMark/>
          </w:tcPr>
          <w:p w:rsidR="00DF0A8C" w:rsidRPr="00A43602" w:rsidRDefault="00DF0A8C"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DF0A8C" w:rsidRPr="00A43602" w:rsidRDefault="00DF0A8C" w:rsidP="009468D7">
            <w:pPr>
              <w:jc w:val="center"/>
              <w:rPr>
                <w:color w:val="000000"/>
                <w:sz w:val="20"/>
                <w:szCs w:val="20"/>
              </w:rPr>
            </w:pPr>
            <w:r w:rsidRPr="00A43602">
              <w:rPr>
                <w:color w:val="000000"/>
                <w:sz w:val="20"/>
                <w:szCs w:val="20"/>
              </w:rPr>
              <w:t>1799,0</w:t>
            </w:r>
          </w:p>
        </w:tc>
        <w:tc>
          <w:tcPr>
            <w:tcW w:w="961" w:type="dxa"/>
            <w:tcBorders>
              <w:top w:val="single" w:sz="4" w:space="0" w:color="auto"/>
              <w:left w:val="single" w:sz="4" w:space="0" w:color="auto"/>
              <w:right w:val="single" w:sz="4" w:space="0" w:color="auto"/>
            </w:tcBorders>
            <w:hideMark/>
          </w:tcPr>
          <w:p w:rsidR="00DF0A8C" w:rsidRPr="00A43602" w:rsidRDefault="00DF0A8C" w:rsidP="009468D7">
            <w:pPr>
              <w:jc w:val="center"/>
              <w:rPr>
                <w:color w:val="000000"/>
                <w:sz w:val="20"/>
                <w:szCs w:val="20"/>
              </w:rPr>
            </w:pPr>
            <w:r w:rsidRPr="00A43602">
              <w:rPr>
                <w:color w:val="000000"/>
                <w:sz w:val="20"/>
                <w:szCs w:val="20"/>
              </w:rPr>
              <w:t>1794,1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r>
      <w:tr w:rsidR="00AD761A" w:rsidRPr="00A43602" w:rsidTr="00C5375A">
        <w:trPr>
          <w:jc w:val="center"/>
        </w:trPr>
        <w:tc>
          <w:tcPr>
            <w:tcW w:w="535"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rPr>
                <w:sz w:val="20"/>
                <w:szCs w:val="20"/>
              </w:rPr>
            </w:pPr>
            <w:r>
              <w:rPr>
                <w:sz w:val="20"/>
                <w:szCs w:val="20"/>
              </w:rPr>
              <w:t>2.</w:t>
            </w:r>
            <w:r w:rsidRPr="00A43602">
              <w:rPr>
                <w:sz w:val="20"/>
                <w:szCs w:val="20"/>
              </w:rPr>
              <w:t>1.2</w:t>
            </w:r>
          </w:p>
          <w:p w:rsidR="00DF0A8C" w:rsidRPr="00A43602" w:rsidRDefault="00DF0A8C" w:rsidP="00360B24">
            <w:pP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Pr>
                <w:sz w:val="20"/>
                <w:szCs w:val="20"/>
              </w:rPr>
              <w:t>Мероприятие «</w:t>
            </w:r>
            <w:r w:rsidRPr="00A43602">
              <w:rPr>
                <w:sz w:val="20"/>
                <w:szCs w:val="20"/>
              </w:rPr>
              <w:t xml:space="preserve">Организация общего </w:t>
            </w:r>
            <w:r w:rsidRPr="00A43602">
              <w:rPr>
                <w:sz w:val="20"/>
                <w:szCs w:val="20"/>
              </w:rPr>
              <w:lastRenderedPageBreak/>
              <w:t>образования и обеспечение функционирования муниципальных общеобразовательных организаций</w:t>
            </w:r>
            <w:r>
              <w:rPr>
                <w:sz w:val="20"/>
                <w:szCs w:val="20"/>
              </w:rPr>
              <w:t>»</w:t>
            </w:r>
          </w:p>
        </w:tc>
        <w:tc>
          <w:tcPr>
            <w:tcW w:w="1474" w:type="dxa"/>
            <w:vMerge/>
            <w:tcBorders>
              <w:left w:val="single" w:sz="4" w:space="0" w:color="auto"/>
              <w:right w:val="single" w:sz="4" w:space="0" w:color="auto"/>
            </w:tcBorders>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9468D7" w:rsidRDefault="00DF0A8C" w:rsidP="00360B24">
            <w:pPr>
              <w:rPr>
                <w:sz w:val="20"/>
                <w:szCs w:val="20"/>
              </w:rPr>
            </w:pPr>
            <w:r w:rsidRPr="009468D7">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78778,8</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74391,1</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DF0A8C" w:rsidRDefault="00DF0A8C" w:rsidP="009468D7">
            <w:pPr>
              <w:ind w:right="124"/>
              <w:rPr>
                <w:sz w:val="20"/>
                <w:szCs w:val="20"/>
              </w:rPr>
            </w:pPr>
            <w:r>
              <w:rPr>
                <w:sz w:val="20"/>
                <w:szCs w:val="20"/>
              </w:rPr>
              <w:t>-4387,7 т.р.</w:t>
            </w:r>
          </w:p>
          <w:p w:rsidR="00DF0A8C" w:rsidRPr="00A43602" w:rsidRDefault="00DF0A8C" w:rsidP="009468D7">
            <w:pPr>
              <w:ind w:right="124"/>
              <w:rPr>
                <w:sz w:val="20"/>
                <w:szCs w:val="20"/>
              </w:rPr>
            </w:pPr>
            <w:r w:rsidRPr="00A43602">
              <w:rPr>
                <w:sz w:val="20"/>
                <w:szCs w:val="20"/>
              </w:rPr>
              <w:t xml:space="preserve">Мероприятие </w:t>
            </w:r>
            <w:r w:rsidRPr="00A43602">
              <w:rPr>
                <w:sz w:val="20"/>
                <w:szCs w:val="20"/>
              </w:rPr>
              <w:lastRenderedPageBreak/>
              <w:t>выполнено. Отсутствие финансирования в полном объеме при наличии кредиторской задолженности по состоянию на 01.01.</w:t>
            </w:r>
            <w:r>
              <w:rPr>
                <w:sz w:val="20"/>
                <w:szCs w:val="20"/>
              </w:rPr>
              <w:t>2017 в сумме 4162,010 тыс. руб.</w:t>
            </w:r>
          </w:p>
        </w:tc>
        <w:tc>
          <w:tcPr>
            <w:tcW w:w="2018"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lastRenderedPageBreak/>
              <w:t xml:space="preserve">Число </w:t>
            </w:r>
            <w:proofErr w:type="gramStart"/>
            <w:r w:rsidRPr="00A43602">
              <w:rPr>
                <w:sz w:val="20"/>
                <w:szCs w:val="20"/>
              </w:rPr>
              <w:t>обучающихся</w:t>
            </w:r>
            <w:proofErr w:type="gramEnd"/>
            <w:r w:rsidRPr="00A43602">
              <w:rPr>
                <w:sz w:val="20"/>
                <w:szCs w:val="20"/>
              </w:rPr>
              <w:t>, в том числе:</w:t>
            </w:r>
          </w:p>
        </w:tc>
        <w:tc>
          <w:tcPr>
            <w:tcW w:w="88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 xml:space="preserve">чел. </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8213</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8213</w:t>
            </w:r>
          </w:p>
        </w:tc>
        <w:tc>
          <w:tcPr>
            <w:tcW w:w="1991"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9468D7" w:rsidRDefault="00DF0A8C" w:rsidP="00360B24">
            <w:pPr>
              <w:rPr>
                <w:sz w:val="20"/>
                <w:szCs w:val="20"/>
              </w:rPr>
            </w:pPr>
            <w:r w:rsidRPr="009468D7">
              <w:rPr>
                <w:sz w:val="20"/>
                <w:szCs w:val="20"/>
              </w:rPr>
              <w:t>бюджетные ассигнования всего,</w:t>
            </w:r>
            <w:r w:rsidRPr="009468D7">
              <w:rPr>
                <w:sz w:val="20"/>
                <w:szCs w:val="20"/>
              </w:rPr>
              <w:br/>
            </w:r>
            <w:r w:rsidRPr="009468D7">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78778,8</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74391,1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реализация основных общеобразовательных программ начального общего образования</w:t>
            </w:r>
          </w:p>
        </w:tc>
        <w:tc>
          <w:tcPr>
            <w:tcW w:w="88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 xml:space="preserve">чел. </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3550</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3550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78778,8</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74391,1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реализация основных общеобразовательных программ основного общего образования</w:t>
            </w:r>
          </w:p>
        </w:tc>
        <w:tc>
          <w:tcPr>
            <w:tcW w:w="88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 xml:space="preserve">чел. </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4016</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4016</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2558EE">
            <w:pPr>
              <w:jc w:val="center"/>
              <w:rPr>
                <w:color w:val="000000"/>
                <w:sz w:val="20"/>
                <w:szCs w:val="20"/>
              </w:rPr>
            </w:pPr>
            <w:r w:rsidRPr="00A43602">
              <w:rPr>
                <w:color w:val="000000"/>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2558EE">
            <w:pPr>
              <w:jc w:val="center"/>
              <w:rPr>
                <w:color w:val="000000"/>
                <w:sz w:val="20"/>
                <w:szCs w:val="20"/>
              </w:rPr>
            </w:pPr>
            <w:r w:rsidRPr="00A43602">
              <w:rPr>
                <w:color w:val="000000"/>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реализация основных общеобразовательных программ среднего общего образования</w:t>
            </w:r>
          </w:p>
        </w:tc>
        <w:tc>
          <w:tcPr>
            <w:tcW w:w="88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 xml:space="preserve">чел. </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647</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647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jc w:val="center"/>
        </w:trPr>
        <w:tc>
          <w:tcPr>
            <w:tcW w:w="535"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rPr>
                <w:sz w:val="20"/>
                <w:szCs w:val="20"/>
              </w:rPr>
            </w:pPr>
            <w:r>
              <w:rPr>
                <w:sz w:val="20"/>
                <w:szCs w:val="20"/>
              </w:rPr>
              <w:t>2.1.3</w:t>
            </w:r>
          </w:p>
          <w:p w:rsidR="00DF0A8C" w:rsidRPr="00A43602" w:rsidRDefault="00DF0A8C" w:rsidP="00360B24">
            <w:pP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proofErr w:type="gramStart"/>
            <w:r>
              <w:rPr>
                <w:sz w:val="20"/>
                <w:szCs w:val="20"/>
              </w:rPr>
              <w:t>Мероприятие «</w:t>
            </w:r>
            <w:r w:rsidRPr="00A43602">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w:t>
            </w:r>
            <w:r w:rsidRPr="00A43602">
              <w:rPr>
                <w:sz w:val="20"/>
                <w:szCs w:val="20"/>
              </w:rPr>
              <w:lastRenderedPageBreak/>
              <w:t>приобретение учебников и учебных пособий, средств обучения, игр и игрушек (за исключением расходов на содержание зданий и оплату коммунальных услуг)</w:t>
            </w:r>
            <w:r>
              <w:rPr>
                <w:sz w:val="20"/>
                <w:szCs w:val="20"/>
              </w:rPr>
              <w:t>»</w:t>
            </w:r>
            <w:proofErr w:type="gramEnd"/>
          </w:p>
        </w:tc>
        <w:tc>
          <w:tcPr>
            <w:tcW w:w="1474" w:type="dxa"/>
            <w:vMerge/>
            <w:tcBorders>
              <w:left w:val="single" w:sz="4" w:space="0" w:color="auto"/>
              <w:right w:val="single" w:sz="4" w:space="0" w:color="auto"/>
            </w:tcBorders>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DF0A8C" w:rsidRDefault="00DF0A8C" w:rsidP="00360B24">
            <w:pPr>
              <w:rPr>
                <w:sz w:val="20"/>
                <w:szCs w:val="20"/>
              </w:rPr>
            </w:pPr>
            <w:r w:rsidRPr="00DF0A8C">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187263,1</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187263,1</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Удельный вес муниципальных образовательных организаций городского округа Кинешма, в которых оценка деятельности руководителей общеобразовательных организаций и основных категорий работников осуществляется на основании показателей эффективности деятельности образовательной организации</w:t>
            </w:r>
          </w:p>
        </w:tc>
        <w:tc>
          <w:tcPr>
            <w:tcW w:w="88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100</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100</w:t>
            </w:r>
          </w:p>
        </w:tc>
        <w:tc>
          <w:tcPr>
            <w:tcW w:w="1991"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DF0A8C" w:rsidRDefault="00DF0A8C" w:rsidP="00360B24">
            <w:pPr>
              <w:rPr>
                <w:sz w:val="20"/>
                <w:szCs w:val="20"/>
              </w:rPr>
            </w:pPr>
            <w:r w:rsidRPr="00DF0A8C">
              <w:rPr>
                <w:sz w:val="20"/>
                <w:szCs w:val="20"/>
              </w:rPr>
              <w:t>бюджетные ассигнования всего,</w:t>
            </w:r>
            <w:r w:rsidRPr="00DF0A8C">
              <w:rPr>
                <w:sz w:val="20"/>
                <w:szCs w:val="20"/>
              </w:rPr>
              <w:br/>
            </w:r>
            <w:r w:rsidRPr="00DF0A8C">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187263,1</w:t>
            </w:r>
          </w:p>
        </w:tc>
        <w:tc>
          <w:tcPr>
            <w:tcW w:w="961" w:type="dxa"/>
            <w:tcBorders>
              <w:top w:val="single" w:sz="4" w:space="0" w:color="auto"/>
              <w:left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187263,1</w:t>
            </w:r>
          </w:p>
          <w:p w:rsidR="00DF0A8C" w:rsidRPr="00A43602" w:rsidRDefault="00DF0A8C" w:rsidP="009468D7">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trHeight w:val="23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vMerge w:val="restart"/>
            <w:tcBorders>
              <w:top w:val="single" w:sz="4" w:space="0" w:color="auto"/>
              <w:left w:val="single" w:sz="4" w:space="0" w:color="auto"/>
              <w:right w:val="single" w:sz="4" w:space="0" w:color="auto"/>
            </w:tcBorders>
          </w:tcPr>
          <w:p w:rsidR="00DF0A8C" w:rsidRPr="00A43602" w:rsidRDefault="00DF0A8C" w:rsidP="00360B24">
            <w:pPr>
              <w:rPr>
                <w:sz w:val="20"/>
                <w:szCs w:val="20"/>
              </w:rPr>
            </w:pPr>
            <w:r w:rsidRPr="00A43602">
              <w:rPr>
                <w:sz w:val="20"/>
                <w:szCs w:val="20"/>
              </w:rPr>
              <w:t>- областной бюджет</w:t>
            </w:r>
          </w:p>
        </w:tc>
        <w:tc>
          <w:tcPr>
            <w:tcW w:w="1631" w:type="dxa"/>
            <w:vMerge w:val="restart"/>
            <w:tcBorders>
              <w:top w:val="single" w:sz="4" w:space="0" w:color="auto"/>
              <w:left w:val="single" w:sz="4" w:space="0" w:color="auto"/>
              <w:right w:val="single" w:sz="4" w:space="0" w:color="auto"/>
            </w:tcBorders>
          </w:tcPr>
          <w:p w:rsidR="00DF0A8C" w:rsidRPr="00A43602" w:rsidRDefault="00DF0A8C" w:rsidP="009468D7">
            <w:pPr>
              <w:jc w:val="center"/>
              <w:rPr>
                <w:color w:val="000000"/>
                <w:sz w:val="20"/>
                <w:szCs w:val="20"/>
              </w:rPr>
            </w:pPr>
            <w:r w:rsidRPr="00A43602">
              <w:rPr>
                <w:color w:val="000000"/>
                <w:sz w:val="20"/>
                <w:szCs w:val="20"/>
              </w:rPr>
              <w:t>187263,1</w:t>
            </w:r>
          </w:p>
        </w:tc>
        <w:tc>
          <w:tcPr>
            <w:tcW w:w="961" w:type="dxa"/>
            <w:vMerge w:val="restart"/>
            <w:tcBorders>
              <w:left w:val="single" w:sz="4" w:space="0" w:color="auto"/>
              <w:right w:val="single" w:sz="4" w:space="0" w:color="auto"/>
            </w:tcBorders>
          </w:tcPr>
          <w:p w:rsidR="00DF0A8C" w:rsidRPr="00A43602" w:rsidRDefault="00DF0A8C" w:rsidP="009468D7">
            <w:pPr>
              <w:rPr>
                <w:color w:val="000000"/>
                <w:sz w:val="20"/>
                <w:szCs w:val="20"/>
              </w:rPr>
            </w:pPr>
            <w:r>
              <w:rPr>
                <w:color w:val="000000"/>
                <w:sz w:val="20"/>
                <w:szCs w:val="20"/>
              </w:rPr>
              <w:t>187263,1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vMerge/>
            <w:tcBorders>
              <w:left w:val="single" w:sz="4" w:space="0" w:color="auto"/>
              <w:right w:val="single" w:sz="4" w:space="0" w:color="auto"/>
            </w:tcBorders>
            <w:hideMark/>
          </w:tcPr>
          <w:p w:rsidR="00DF0A8C" w:rsidRPr="00A43602" w:rsidRDefault="00DF0A8C" w:rsidP="00360B24">
            <w:pPr>
              <w:rPr>
                <w:sz w:val="20"/>
                <w:szCs w:val="20"/>
              </w:rPr>
            </w:pPr>
          </w:p>
        </w:tc>
        <w:tc>
          <w:tcPr>
            <w:tcW w:w="1631" w:type="dxa"/>
            <w:vMerge/>
            <w:tcBorders>
              <w:left w:val="single" w:sz="4" w:space="0" w:color="auto"/>
              <w:right w:val="single" w:sz="4" w:space="0" w:color="auto"/>
            </w:tcBorders>
            <w:vAlign w:val="center"/>
            <w:hideMark/>
          </w:tcPr>
          <w:p w:rsidR="00DF0A8C" w:rsidRPr="00A43602" w:rsidRDefault="00DF0A8C" w:rsidP="00360B24">
            <w:pPr>
              <w:jc w:val="center"/>
              <w:rPr>
                <w:color w:val="000000"/>
                <w:sz w:val="20"/>
                <w:szCs w:val="20"/>
              </w:rPr>
            </w:pPr>
          </w:p>
        </w:tc>
        <w:tc>
          <w:tcPr>
            <w:tcW w:w="961" w:type="dxa"/>
            <w:vMerge/>
            <w:tcBorders>
              <w:left w:val="single" w:sz="4" w:space="0" w:color="auto"/>
              <w:right w:val="single" w:sz="4" w:space="0" w:color="auto"/>
            </w:tcBorders>
            <w:vAlign w:val="center"/>
            <w:hideMark/>
          </w:tcPr>
          <w:p w:rsidR="00DF0A8C" w:rsidRPr="00A43602" w:rsidRDefault="00DF0A8C" w:rsidP="00360B24">
            <w:pPr>
              <w:jc w:val="cente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xml:space="preserve">Доля выпускников общеобразовательных организаций, получивших </w:t>
            </w:r>
            <w:r w:rsidRPr="00A43602">
              <w:rPr>
                <w:sz w:val="20"/>
                <w:szCs w:val="20"/>
              </w:rPr>
              <w:lastRenderedPageBreak/>
              <w:t xml:space="preserve">максимальный балл на основном государственном экзамене, в общей численности выпускников общеобразовательных организаций, сдавших основной государственный экзамен  </w:t>
            </w:r>
          </w:p>
        </w:tc>
        <w:tc>
          <w:tcPr>
            <w:tcW w:w="88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lastRenderedPageBreak/>
              <w:t>%</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3,4</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3,4</w:t>
            </w:r>
          </w:p>
        </w:tc>
        <w:tc>
          <w:tcPr>
            <w:tcW w:w="1991" w:type="dxa"/>
            <w:tcBorders>
              <w:top w:val="single" w:sz="4" w:space="0" w:color="auto"/>
              <w:left w:val="single" w:sz="4" w:space="0" w:color="auto"/>
              <w:bottom w:val="single" w:sz="4" w:space="0" w:color="auto"/>
              <w:right w:val="single" w:sz="4" w:space="0" w:color="auto"/>
            </w:tcBorders>
          </w:tcPr>
          <w:p w:rsidR="00DF0A8C" w:rsidRPr="00A43602" w:rsidRDefault="00DF0A8C"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631" w:type="dxa"/>
            <w:vMerge/>
            <w:tcBorders>
              <w:left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961" w:type="dxa"/>
            <w:vMerge/>
            <w:tcBorders>
              <w:left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88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100</w:t>
            </w:r>
          </w:p>
        </w:tc>
        <w:tc>
          <w:tcPr>
            <w:tcW w:w="1991" w:type="dxa"/>
            <w:tcBorders>
              <w:top w:val="single" w:sz="4" w:space="0" w:color="auto"/>
              <w:left w:val="single" w:sz="4" w:space="0" w:color="auto"/>
              <w:bottom w:val="single" w:sz="4" w:space="0" w:color="auto"/>
              <w:right w:val="single" w:sz="4" w:space="0" w:color="auto"/>
            </w:tcBorders>
          </w:tcPr>
          <w:p w:rsidR="00DF0A8C" w:rsidRPr="00A43602" w:rsidRDefault="00DF0A8C" w:rsidP="00360B24">
            <w:pPr>
              <w:rPr>
                <w:sz w:val="20"/>
                <w:szCs w:val="20"/>
              </w:rPr>
            </w:pPr>
          </w:p>
        </w:tc>
      </w:tr>
      <w:tr w:rsidR="00AD761A" w:rsidRPr="00A43602" w:rsidTr="00C5375A">
        <w:trPr>
          <w:trHeight w:val="7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tcPr>
          <w:p w:rsidR="00DF0A8C" w:rsidRPr="00A43602" w:rsidRDefault="00DF0A8C" w:rsidP="00360B24">
            <w:pPr>
              <w:rPr>
                <w:sz w:val="20"/>
                <w:szCs w:val="20"/>
              </w:rPr>
            </w:pPr>
          </w:p>
        </w:tc>
        <w:tc>
          <w:tcPr>
            <w:tcW w:w="1741" w:type="dxa"/>
            <w:vMerge/>
            <w:tcBorders>
              <w:left w:val="single" w:sz="4" w:space="0" w:color="auto"/>
              <w:bottom w:val="single" w:sz="4" w:space="0" w:color="auto"/>
              <w:right w:val="single" w:sz="4" w:space="0" w:color="auto"/>
            </w:tcBorders>
          </w:tcPr>
          <w:p w:rsidR="00DF0A8C" w:rsidRPr="00A43602" w:rsidRDefault="00DF0A8C" w:rsidP="00360B24">
            <w:pPr>
              <w:rPr>
                <w:b/>
                <w:sz w:val="20"/>
                <w:szCs w:val="20"/>
              </w:rPr>
            </w:pPr>
          </w:p>
        </w:tc>
        <w:tc>
          <w:tcPr>
            <w:tcW w:w="1631" w:type="dxa"/>
            <w:vMerge/>
            <w:tcBorders>
              <w:left w:val="single" w:sz="4" w:space="0" w:color="auto"/>
              <w:bottom w:val="single" w:sz="4" w:space="0" w:color="auto"/>
              <w:right w:val="single" w:sz="4" w:space="0" w:color="auto"/>
            </w:tcBorders>
          </w:tcPr>
          <w:p w:rsidR="00DF0A8C" w:rsidRPr="00A43602" w:rsidRDefault="00DF0A8C" w:rsidP="00360B24">
            <w:pPr>
              <w:jc w:val="center"/>
              <w:rPr>
                <w:b/>
                <w:sz w:val="20"/>
                <w:szCs w:val="20"/>
              </w:rPr>
            </w:pPr>
          </w:p>
        </w:tc>
        <w:tc>
          <w:tcPr>
            <w:tcW w:w="961" w:type="dxa"/>
            <w:vMerge/>
            <w:tcBorders>
              <w:left w:val="single" w:sz="4" w:space="0" w:color="auto"/>
              <w:bottom w:val="single" w:sz="4" w:space="0" w:color="auto"/>
              <w:right w:val="single" w:sz="4" w:space="0" w:color="auto"/>
            </w:tcBorders>
          </w:tcPr>
          <w:p w:rsidR="00DF0A8C" w:rsidRPr="00A43602" w:rsidRDefault="00DF0A8C" w:rsidP="00360B24">
            <w:pPr>
              <w:jc w:val="center"/>
              <w:rPr>
                <w:b/>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 xml:space="preserve">Отношение среднего балла единого государственного экзамена (в расчёте на 2 обязательных предмета) в 10 % общеобразовательных организаций с лучшими результатами единого </w:t>
            </w:r>
            <w:r w:rsidRPr="00A43602">
              <w:rPr>
                <w:sz w:val="20"/>
                <w:szCs w:val="20"/>
              </w:rPr>
              <w:lastRenderedPageBreak/>
              <w:t>государственного экзамена (в расчёте на 2 обязательных предмета) и  в 10 % общеобразовательных организаций с худшими результатами единого государственного экзамена</w:t>
            </w:r>
          </w:p>
        </w:tc>
        <w:tc>
          <w:tcPr>
            <w:tcW w:w="881"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proofErr w:type="spellStart"/>
            <w:proofErr w:type="gramStart"/>
            <w:r w:rsidRPr="00A43602">
              <w:rPr>
                <w:sz w:val="20"/>
                <w:szCs w:val="20"/>
              </w:rPr>
              <w:lastRenderedPageBreak/>
              <w:t>безраз</w:t>
            </w:r>
            <w:proofErr w:type="spellEnd"/>
            <w:r w:rsidRPr="00A43602">
              <w:rPr>
                <w:sz w:val="20"/>
                <w:szCs w:val="20"/>
              </w:rPr>
              <w:t>-мерная</w:t>
            </w:r>
            <w:proofErr w:type="gramEnd"/>
            <w:r w:rsidRPr="00A43602">
              <w:rPr>
                <w:sz w:val="20"/>
                <w:szCs w:val="20"/>
              </w:rPr>
              <w:t xml:space="preserve"> величина</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1,42</w:t>
            </w:r>
          </w:p>
        </w:tc>
        <w:tc>
          <w:tcPr>
            <w:tcW w:w="635" w:type="dxa"/>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1,42</w:t>
            </w:r>
          </w:p>
        </w:tc>
        <w:tc>
          <w:tcPr>
            <w:tcW w:w="1991" w:type="dxa"/>
            <w:tcBorders>
              <w:top w:val="single" w:sz="4" w:space="0" w:color="auto"/>
              <w:left w:val="single" w:sz="4" w:space="0" w:color="auto"/>
              <w:bottom w:val="single" w:sz="4" w:space="0" w:color="auto"/>
              <w:right w:val="single" w:sz="4" w:space="0" w:color="auto"/>
            </w:tcBorders>
          </w:tcPr>
          <w:p w:rsidR="00DF0A8C" w:rsidRPr="00A43602" w:rsidRDefault="00DF0A8C" w:rsidP="00360B24">
            <w:pPr>
              <w:jc w:val="center"/>
              <w:rPr>
                <w:sz w:val="20"/>
                <w:szCs w:val="20"/>
              </w:rPr>
            </w:pPr>
          </w:p>
        </w:tc>
      </w:tr>
      <w:tr w:rsidR="00AD761A" w:rsidRPr="00A43602" w:rsidTr="00C5375A">
        <w:trPr>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Pr>
                <w:sz w:val="20"/>
                <w:szCs w:val="20"/>
              </w:rPr>
              <w:lastRenderedPageBreak/>
              <w:t>2.</w:t>
            </w:r>
            <w:r w:rsidRPr="00A43602">
              <w:rPr>
                <w:sz w:val="20"/>
                <w:szCs w:val="20"/>
              </w:rPr>
              <w:t>1.4</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proofErr w:type="gramStart"/>
            <w:r>
              <w:rPr>
                <w:sz w:val="20"/>
                <w:szCs w:val="20"/>
              </w:rPr>
              <w:t>Мероприятие «</w:t>
            </w:r>
            <w:r w:rsidRPr="00A43602">
              <w:rPr>
                <w:sz w:val="20"/>
                <w:szCs w:val="20"/>
              </w:rPr>
              <w:t xml:space="preserve">Возмещение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w:t>
            </w:r>
            <w:r w:rsidRPr="00A43602">
              <w:rPr>
                <w:sz w:val="20"/>
                <w:szCs w:val="20"/>
              </w:rPr>
              <w:lastRenderedPageBreak/>
              <w:t>пособий, средств обучения, игр и игрушек (за исключением расходов на содержание зданий и оплату коммунальных услуг)</w:t>
            </w:r>
            <w:r>
              <w:rPr>
                <w:sz w:val="20"/>
                <w:szCs w:val="20"/>
              </w:rPr>
              <w:t>»</w:t>
            </w:r>
            <w:proofErr w:type="gramEnd"/>
          </w:p>
        </w:tc>
        <w:tc>
          <w:tcPr>
            <w:tcW w:w="1474" w:type="dxa"/>
            <w:vMerge/>
            <w:tcBorders>
              <w:left w:val="single" w:sz="4" w:space="0" w:color="auto"/>
              <w:right w:val="single" w:sz="4" w:space="0" w:color="auto"/>
            </w:tcBorders>
            <w:hideMark/>
          </w:tcPr>
          <w:p w:rsidR="00DF0A8C" w:rsidRPr="00A43602" w:rsidRDefault="00DF0A8C"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53319E" w:rsidRDefault="00DF0A8C" w:rsidP="00360B24">
            <w:pPr>
              <w:rPr>
                <w:sz w:val="20"/>
                <w:szCs w:val="20"/>
              </w:rPr>
            </w:pPr>
            <w:r w:rsidRPr="0053319E">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1851,0</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1851,0</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DF0A8C" w:rsidRPr="00A43602" w:rsidRDefault="00DF0A8C"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proofErr w:type="gramStart"/>
            <w:r w:rsidRPr="00A43602">
              <w:rPr>
                <w:sz w:val="20"/>
                <w:szCs w:val="20"/>
              </w:rPr>
              <w:t>Число обучающихся в частных общеобразовательных организациях, осуществляющим образовательную деятельность по имеющим государственную аккредитацию основным общеобразовательным программам</w:t>
            </w:r>
            <w:proofErr w:type="gramEnd"/>
          </w:p>
        </w:tc>
        <w:tc>
          <w:tcPr>
            <w:tcW w:w="88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93</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93</w:t>
            </w:r>
          </w:p>
        </w:tc>
        <w:tc>
          <w:tcPr>
            <w:tcW w:w="1991"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474" w:type="dxa"/>
            <w:vMerge/>
            <w:tcBorders>
              <w:left w:val="single" w:sz="4" w:space="0" w:color="auto"/>
              <w:right w:val="single" w:sz="4" w:space="0" w:color="auto"/>
            </w:tcBorders>
            <w:vAlign w:val="center"/>
            <w:hideMark/>
          </w:tcPr>
          <w:p w:rsidR="00DF0A8C" w:rsidRPr="00A43602" w:rsidRDefault="00DF0A8C"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53319E" w:rsidRDefault="00DF0A8C" w:rsidP="00360B24">
            <w:pPr>
              <w:rPr>
                <w:sz w:val="20"/>
                <w:szCs w:val="20"/>
              </w:rPr>
            </w:pPr>
            <w:r w:rsidRPr="0053319E">
              <w:rPr>
                <w:sz w:val="20"/>
                <w:szCs w:val="20"/>
              </w:rPr>
              <w:t>бюджетные ассигнования всего,</w:t>
            </w:r>
            <w:r w:rsidRPr="0053319E">
              <w:rPr>
                <w:sz w:val="20"/>
                <w:szCs w:val="20"/>
              </w:rPr>
              <w:br/>
            </w:r>
            <w:r w:rsidRPr="0053319E">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1851,0</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1851,0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sz w:val="20"/>
                <w:szCs w:val="20"/>
              </w:rPr>
            </w:pPr>
          </w:p>
        </w:tc>
      </w:tr>
      <w:tr w:rsidR="00AD761A" w:rsidRPr="00A43602" w:rsidTr="00C5375A">
        <w:trPr>
          <w:trHeight w:val="47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1474" w:type="dxa"/>
            <w:vMerge/>
            <w:tcBorders>
              <w:left w:val="single" w:sz="4" w:space="0" w:color="auto"/>
              <w:right w:val="single" w:sz="4" w:space="0" w:color="auto"/>
            </w:tcBorders>
            <w:vAlign w:val="center"/>
            <w:hideMark/>
          </w:tcPr>
          <w:p w:rsidR="0053319E" w:rsidRPr="00A43602" w:rsidRDefault="0053319E" w:rsidP="00360B24">
            <w:pPr>
              <w:rPr>
                <w:sz w:val="20"/>
                <w:szCs w:val="20"/>
              </w:rPr>
            </w:pPr>
          </w:p>
        </w:tc>
        <w:tc>
          <w:tcPr>
            <w:tcW w:w="1741" w:type="dxa"/>
            <w:tcBorders>
              <w:top w:val="single" w:sz="4" w:space="0" w:color="auto"/>
              <w:left w:val="single" w:sz="4" w:space="0" w:color="auto"/>
              <w:right w:val="single" w:sz="4" w:space="0" w:color="auto"/>
            </w:tcBorders>
          </w:tcPr>
          <w:p w:rsidR="0053319E" w:rsidRPr="00A43602" w:rsidRDefault="0053319E"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right w:val="single" w:sz="4" w:space="0" w:color="auto"/>
            </w:tcBorders>
          </w:tcPr>
          <w:p w:rsidR="0053319E" w:rsidRPr="00A43602" w:rsidRDefault="0053319E" w:rsidP="0053319E">
            <w:pPr>
              <w:jc w:val="center"/>
              <w:rPr>
                <w:color w:val="000000"/>
                <w:sz w:val="20"/>
                <w:szCs w:val="20"/>
              </w:rPr>
            </w:pPr>
            <w:r w:rsidRPr="00A43602">
              <w:rPr>
                <w:color w:val="000000"/>
                <w:sz w:val="20"/>
                <w:szCs w:val="20"/>
              </w:rPr>
              <w:t>1851,0</w:t>
            </w:r>
          </w:p>
        </w:tc>
        <w:tc>
          <w:tcPr>
            <w:tcW w:w="961" w:type="dxa"/>
            <w:tcBorders>
              <w:top w:val="single" w:sz="4" w:space="0" w:color="auto"/>
              <w:left w:val="single" w:sz="4" w:space="0" w:color="auto"/>
              <w:right w:val="single" w:sz="4" w:space="0" w:color="auto"/>
            </w:tcBorders>
          </w:tcPr>
          <w:p w:rsidR="0053319E" w:rsidRPr="00A43602" w:rsidRDefault="0053319E" w:rsidP="0053319E">
            <w:pPr>
              <w:jc w:val="center"/>
              <w:rPr>
                <w:color w:val="000000"/>
                <w:sz w:val="20"/>
                <w:szCs w:val="20"/>
              </w:rPr>
            </w:pPr>
            <w:r w:rsidRPr="00A43602">
              <w:rPr>
                <w:color w:val="000000"/>
                <w:sz w:val="20"/>
                <w:szCs w:val="20"/>
              </w:rPr>
              <w:t>1851,0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b/>
                <w:sz w:val="20"/>
                <w:szCs w:val="20"/>
              </w:rPr>
            </w:pPr>
          </w:p>
        </w:tc>
      </w:tr>
      <w:tr w:rsidR="00AD761A" w:rsidRPr="00A43602" w:rsidTr="00C5375A">
        <w:trPr>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F0A8C" w:rsidRPr="00825ADF" w:rsidRDefault="00825ADF" w:rsidP="0053319E">
            <w:pPr>
              <w:jc w:val="center"/>
              <w:rPr>
                <w:sz w:val="20"/>
                <w:szCs w:val="20"/>
              </w:rPr>
            </w:pPr>
            <w:r>
              <w:rPr>
                <w:sz w:val="20"/>
                <w:szCs w:val="20"/>
              </w:rPr>
              <w:lastRenderedPageBreak/>
              <w:t>2.2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825ADF" w:rsidRDefault="0053319E" w:rsidP="00360B24">
            <w:pPr>
              <w:rPr>
                <w:sz w:val="20"/>
                <w:szCs w:val="20"/>
              </w:rPr>
            </w:pPr>
            <w:r w:rsidRPr="00825ADF">
              <w:rPr>
                <w:sz w:val="20"/>
                <w:szCs w:val="20"/>
              </w:rPr>
              <w:t>Основное мероприятие «</w:t>
            </w:r>
            <w:r w:rsidR="00DF0A8C" w:rsidRPr="00825ADF">
              <w:rPr>
                <w:sz w:val="20"/>
                <w:szCs w:val="20"/>
              </w:rPr>
              <w:t>Финансовое обеспечение предоставления мер социальной поддержки в сфере общего образования</w:t>
            </w:r>
            <w:r w:rsidRPr="00825ADF">
              <w:rPr>
                <w:sz w:val="20"/>
                <w:szCs w:val="20"/>
              </w:rPr>
              <w:t>»</w:t>
            </w:r>
          </w:p>
        </w:tc>
        <w:tc>
          <w:tcPr>
            <w:tcW w:w="1474" w:type="dxa"/>
            <w:vMerge/>
            <w:tcBorders>
              <w:left w:val="single" w:sz="4" w:space="0" w:color="auto"/>
              <w:right w:val="single" w:sz="4" w:space="0" w:color="auto"/>
            </w:tcBorders>
          </w:tcPr>
          <w:p w:rsidR="00DF0A8C" w:rsidRPr="00A43602" w:rsidRDefault="00DF0A8C" w:rsidP="00360B24">
            <w:pPr>
              <w:jc w:val="cente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53319E" w:rsidRDefault="00DF0A8C" w:rsidP="00360B24">
            <w:pPr>
              <w:rPr>
                <w:color w:val="000000"/>
                <w:sz w:val="20"/>
                <w:szCs w:val="20"/>
              </w:rPr>
            </w:pPr>
            <w:r w:rsidRPr="0053319E">
              <w:rPr>
                <w:color w:val="000000"/>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9968,7</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9884,9</w:t>
            </w:r>
          </w:p>
        </w:tc>
        <w:tc>
          <w:tcPr>
            <w:tcW w:w="1991" w:type="dxa"/>
            <w:vMerge w:val="restart"/>
            <w:tcBorders>
              <w:top w:val="single" w:sz="4" w:space="0" w:color="auto"/>
              <w:left w:val="single" w:sz="4" w:space="0" w:color="auto"/>
              <w:bottom w:val="single" w:sz="4" w:space="0" w:color="auto"/>
              <w:right w:val="single" w:sz="4" w:space="0" w:color="auto"/>
            </w:tcBorders>
          </w:tcPr>
          <w:p w:rsidR="00DF0A8C" w:rsidRPr="00A43602" w:rsidRDefault="000A4C60" w:rsidP="000A4C60">
            <w:pPr>
              <w:ind w:right="124"/>
              <w:jc w:val="center"/>
              <w:rPr>
                <w:color w:val="000000"/>
                <w:sz w:val="20"/>
                <w:szCs w:val="20"/>
              </w:rPr>
            </w:pPr>
            <w:r>
              <w:rPr>
                <w:color w:val="000000"/>
                <w:sz w:val="20"/>
                <w:szCs w:val="20"/>
              </w:rPr>
              <w:t>-83,8т.р.</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color w:val="000000"/>
                <w:sz w:val="20"/>
                <w:szCs w:val="20"/>
              </w:rPr>
            </w:pPr>
            <w:r w:rsidRPr="00A43602">
              <w:rPr>
                <w:color w:val="000000"/>
                <w:sz w:val="20"/>
                <w:szCs w:val="20"/>
              </w:rPr>
              <w:t xml:space="preserve">Число </w:t>
            </w:r>
            <w:proofErr w:type="gramStart"/>
            <w:r w:rsidRPr="00A43602">
              <w:rPr>
                <w:color w:val="000000"/>
                <w:sz w:val="20"/>
                <w:szCs w:val="20"/>
              </w:rPr>
              <w:t>обучающихся</w:t>
            </w:r>
            <w:proofErr w:type="gramEnd"/>
            <w:r w:rsidRPr="00A43602">
              <w:rPr>
                <w:color w:val="000000"/>
                <w:sz w:val="20"/>
                <w:szCs w:val="20"/>
              </w:rPr>
              <w:t xml:space="preserve"> по основным общеобразовательным программам начального общего образования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3550</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color w:val="000000"/>
                <w:sz w:val="20"/>
                <w:szCs w:val="20"/>
              </w:rPr>
            </w:pPr>
            <w:r w:rsidRPr="00A43602">
              <w:rPr>
                <w:color w:val="000000"/>
                <w:sz w:val="20"/>
                <w:szCs w:val="20"/>
              </w:rPr>
              <w:t>3550</w:t>
            </w:r>
          </w:p>
        </w:tc>
        <w:tc>
          <w:tcPr>
            <w:tcW w:w="1991" w:type="dxa"/>
            <w:vMerge w:val="restart"/>
            <w:tcBorders>
              <w:top w:val="single" w:sz="4" w:space="0" w:color="auto"/>
              <w:left w:val="single" w:sz="4" w:space="0" w:color="auto"/>
              <w:bottom w:val="single" w:sz="4" w:space="0" w:color="auto"/>
              <w:right w:val="single" w:sz="4" w:space="0" w:color="auto"/>
            </w:tcBorders>
          </w:tcPr>
          <w:p w:rsidR="00DF0A8C" w:rsidRPr="00A43602" w:rsidRDefault="00DF0A8C" w:rsidP="00360B24">
            <w:pPr>
              <w:rPr>
                <w:b/>
                <w:color w:val="000000"/>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1474" w:type="dxa"/>
            <w:vMerge/>
            <w:tcBorders>
              <w:left w:val="single" w:sz="4" w:space="0" w:color="auto"/>
              <w:right w:val="single" w:sz="4" w:space="0" w:color="auto"/>
            </w:tcBorders>
            <w:vAlign w:val="center"/>
          </w:tcPr>
          <w:p w:rsidR="00DF0A8C" w:rsidRPr="00A43602" w:rsidRDefault="00DF0A8C" w:rsidP="00360B24">
            <w:pP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53319E" w:rsidRDefault="00DF0A8C" w:rsidP="00360B24">
            <w:pPr>
              <w:rPr>
                <w:color w:val="000000"/>
                <w:sz w:val="20"/>
                <w:szCs w:val="20"/>
              </w:rPr>
            </w:pPr>
            <w:r w:rsidRPr="0053319E">
              <w:rPr>
                <w:color w:val="000000"/>
                <w:sz w:val="20"/>
                <w:szCs w:val="20"/>
              </w:rPr>
              <w:t>бюджетные ассигнования всего,</w:t>
            </w:r>
            <w:r w:rsidRPr="0053319E">
              <w:rPr>
                <w:color w:val="000000"/>
                <w:sz w:val="20"/>
                <w:szCs w:val="20"/>
              </w:rPr>
              <w:br/>
            </w:r>
            <w:r w:rsidRPr="0053319E">
              <w:rPr>
                <w:i/>
                <w:color w:val="000000"/>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9968,7</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9884,9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b/>
                <w:color w:val="000000"/>
                <w:sz w:val="20"/>
                <w:szCs w:val="20"/>
              </w:rPr>
            </w:pPr>
          </w:p>
        </w:tc>
      </w:tr>
      <w:tr w:rsidR="00AD761A" w:rsidRPr="00A43602" w:rsidTr="00C5375A">
        <w:trPr>
          <w:trHeight w:val="69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color w:val="000000"/>
                <w:sz w:val="20"/>
                <w:szCs w:val="20"/>
              </w:rPr>
            </w:pPr>
          </w:p>
        </w:tc>
        <w:tc>
          <w:tcPr>
            <w:tcW w:w="1474" w:type="dxa"/>
            <w:vMerge/>
            <w:tcBorders>
              <w:left w:val="single" w:sz="4" w:space="0" w:color="auto"/>
              <w:right w:val="single" w:sz="4" w:space="0" w:color="auto"/>
            </w:tcBorders>
            <w:vAlign w:val="center"/>
          </w:tcPr>
          <w:p w:rsidR="0053319E" w:rsidRPr="00A43602" w:rsidRDefault="0053319E" w:rsidP="00360B24">
            <w:pPr>
              <w:rPr>
                <w:color w:val="000000"/>
                <w:sz w:val="20"/>
                <w:szCs w:val="20"/>
              </w:rPr>
            </w:pPr>
          </w:p>
        </w:tc>
        <w:tc>
          <w:tcPr>
            <w:tcW w:w="1741" w:type="dxa"/>
            <w:tcBorders>
              <w:top w:val="single" w:sz="4" w:space="0" w:color="auto"/>
              <w:left w:val="single" w:sz="4" w:space="0" w:color="auto"/>
              <w:right w:val="single" w:sz="4" w:space="0" w:color="auto"/>
            </w:tcBorders>
            <w:hideMark/>
          </w:tcPr>
          <w:p w:rsidR="0053319E" w:rsidRPr="00A43602" w:rsidRDefault="0053319E"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vAlign w:val="center"/>
            <w:hideMark/>
          </w:tcPr>
          <w:p w:rsidR="0053319E" w:rsidRPr="00A43602" w:rsidRDefault="0053319E" w:rsidP="00360B24">
            <w:pPr>
              <w:jc w:val="center"/>
              <w:rPr>
                <w:color w:val="000000"/>
                <w:sz w:val="20"/>
                <w:szCs w:val="20"/>
              </w:rPr>
            </w:pPr>
            <w:r w:rsidRPr="00A43602">
              <w:rPr>
                <w:color w:val="000000"/>
                <w:sz w:val="20"/>
                <w:szCs w:val="20"/>
              </w:rPr>
              <w:t>9968,7</w:t>
            </w:r>
          </w:p>
        </w:tc>
        <w:tc>
          <w:tcPr>
            <w:tcW w:w="961" w:type="dxa"/>
            <w:tcBorders>
              <w:top w:val="single" w:sz="4" w:space="0" w:color="auto"/>
              <w:left w:val="single" w:sz="4" w:space="0" w:color="auto"/>
              <w:right w:val="single" w:sz="4" w:space="0" w:color="auto"/>
            </w:tcBorders>
            <w:vAlign w:val="center"/>
            <w:hideMark/>
          </w:tcPr>
          <w:p w:rsidR="0053319E" w:rsidRPr="00A43602" w:rsidRDefault="0053319E" w:rsidP="00360B24">
            <w:pPr>
              <w:jc w:val="center"/>
              <w:rPr>
                <w:color w:val="000000"/>
                <w:sz w:val="20"/>
                <w:szCs w:val="20"/>
              </w:rPr>
            </w:pPr>
            <w:r w:rsidRPr="00A43602">
              <w:rPr>
                <w:color w:val="000000"/>
                <w:sz w:val="20"/>
                <w:szCs w:val="20"/>
              </w:rPr>
              <w:t>9884,9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53319E" w:rsidRPr="00A43602" w:rsidRDefault="0053319E" w:rsidP="00360B24">
            <w:pPr>
              <w:rPr>
                <w:b/>
                <w:color w:val="000000"/>
                <w:sz w:val="20"/>
                <w:szCs w:val="20"/>
              </w:rPr>
            </w:pPr>
          </w:p>
        </w:tc>
      </w:tr>
      <w:tr w:rsidR="00AD761A" w:rsidRPr="00A43602" w:rsidTr="00C5375A">
        <w:trPr>
          <w:trHeight w:val="263"/>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825ADF" w:rsidP="0053319E">
            <w:pPr>
              <w:jc w:val="center"/>
              <w:rPr>
                <w:sz w:val="20"/>
                <w:szCs w:val="20"/>
              </w:rPr>
            </w:pPr>
            <w:r>
              <w:rPr>
                <w:sz w:val="20"/>
                <w:szCs w:val="20"/>
              </w:rPr>
              <w:t>2.2</w:t>
            </w:r>
            <w:r w:rsidR="00DF0A8C" w:rsidRPr="00A43602">
              <w:rPr>
                <w:sz w:val="20"/>
                <w:szCs w:val="20"/>
              </w:rPr>
              <w:t>.1.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0A4C60" w:rsidP="00360B24">
            <w:pPr>
              <w:rPr>
                <w:color w:val="000000"/>
                <w:sz w:val="20"/>
                <w:szCs w:val="20"/>
              </w:rPr>
            </w:pPr>
            <w:r>
              <w:rPr>
                <w:color w:val="000000"/>
                <w:sz w:val="20"/>
                <w:szCs w:val="20"/>
              </w:rPr>
              <w:t>Мероприятие «</w:t>
            </w:r>
            <w:r w:rsidR="00DF0A8C" w:rsidRPr="00A43602">
              <w:rPr>
                <w:color w:val="000000"/>
                <w:sz w:val="20"/>
                <w:szCs w:val="20"/>
              </w:rPr>
              <w:t>Организация питания обучающихся 1-4 классов муниципальных общеобразовательных организаций</w:t>
            </w:r>
            <w:r>
              <w:rPr>
                <w:color w:val="000000"/>
                <w:sz w:val="20"/>
                <w:szCs w:val="20"/>
              </w:rPr>
              <w:t>»</w:t>
            </w:r>
          </w:p>
        </w:tc>
        <w:tc>
          <w:tcPr>
            <w:tcW w:w="1474" w:type="dxa"/>
            <w:vMerge/>
            <w:tcBorders>
              <w:left w:val="single" w:sz="4" w:space="0" w:color="auto"/>
              <w:right w:val="single" w:sz="4" w:space="0" w:color="auto"/>
            </w:tcBorders>
          </w:tcPr>
          <w:p w:rsidR="00DF0A8C" w:rsidRPr="00A43602" w:rsidRDefault="00DF0A8C" w:rsidP="00360B24">
            <w:pPr>
              <w:jc w:val="cente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0A4C60" w:rsidRDefault="00DF0A8C" w:rsidP="00360B24">
            <w:pPr>
              <w:rPr>
                <w:color w:val="000000"/>
                <w:sz w:val="20"/>
                <w:szCs w:val="20"/>
              </w:rPr>
            </w:pPr>
            <w:r w:rsidRPr="000A4C60">
              <w:rPr>
                <w:color w:val="000000"/>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9968,7</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9884,9</w:t>
            </w:r>
          </w:p>
        </w:tc>
        <w:tc>
          <w:tcPr>
            <w:tcW w:w="1991" w:type="dxa"/>
            <w:vMerge w:val="restart"/>
            <w:tcBorders>
              <w:top w:val="single" w:sz="4" w:space="0" w:color="auto"/>
              <w:left w:val="single" w:sz="4" w:space="0" w:color="auto"/>
              <w:bottom w:val="single" w:sz="4" w:space="0" w:color="auto"/>
              <w:right w:val="single" w:sz="4" w:space="0" w:color="auto"/>
            </w:tcBorders>
            <w:hideMark/>
          </w:tcPr>
          <w:p w:rsidR="000A4C60" w:rsidRDefault="000A4C60" w:rsidP="000A4C60">
            <w:pPr>
              <w:rPr>
                <w:color w:val="000000"/>
                <w:sz w:val="20"/>
                <w:szCs w:val="20"/>
              </w:rPr>
            </w:pPr>
            <w:r>
              <w:rPr>
                <w:color w:val="000000"/>
                <w:sz w:val="20"/>
                <w:szCs w:val="20"/>
              </w:rPr>
              <w:t>-83,8т.р.</w:t>
            </w:r>
          </w:p>
          <w:p w:rsidR="00DF0A8C" w:rsidRPr="00A43602" w:rsidRDefault="00DF0A8C" w:rsidP="000A4C60">
            <w:pPr>
              <w:rPr>
                <w:color w:val="000000"/>
                <w:sz w:val="20"/>
                <w:szCs w:val="20"/>
              </w:rPr>
            </w:pPr>
            <w:r w:rsidRPr="00A43602">
              <w:rPr>
                <w:color w:val="000000"/>
                <w:sz w:val="20"/>
                <w:szCs w:val="20"/>
              </w:rPr>
              <w:t>Мероприятие выполнено. Уменьшение фактического количества дето-дней, вследствие заболеваемости учащихся 1-4 классов муниципальных общеобразовательных организаций.</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color w:val="000000"/>
                <w:sz w:val="20"/>
                <w:szCs w:val="20"/>
              </w:rPr>
            </w:pPr>
            <w:r w:rsidRPr="00A43602">
              <w:rPr>
                <w:color w:val="000000"/>
                <w:sz w:val="20"/>
                <w:szCs w:val="20"/>
              </w:rPr>
              <w:t xml:space="preserve">Среднегодовая численность обучающихся первых-четвертых классов в муниципальных общеобразовательных организациях </w:t>
            </w:r>
          </w:p>
        </w:tc>
        <w:tc>
          <w:tcPr>
            <w:tcW w:w="88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3419</w:t>
            </w:r>
          </w:p>
        </w:tc>
        <w:tc>
          <w:tcPr>
            <w:tcW w:w="635"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jc w:val="center"/>
              <w:rPr>
                <w:sz w:val="20"/>
                <w:szCs w:val="20"/>
              </w:rPr>
            </w:pPr>
            <w:r w:rsidRPr="00A43602">
              <w:rPr>
                <w:sz w:val="20"/>
                <w:szCs w:val="20"/>
              </w:rPr>
              <w:t>3466</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F0A8C" w:rsidRPr="00A43602" w:rsidRDefault="00DF0A8C" w:rsidP="00360B24">
            <w:pPr>
              <w:rPr>
                <w:sz w:val="20"/>
                <w:szCs w:val="20"/>
              </w:rPr>
            </w:pPr>
            <w:r w:rsidRPr="00A43602">
              <w:rPr>
                <w:sz w:val="20"/>
                <w:szCs w:val="20"/>
              </w:rPr>
              <w:t>Отклонение фактического значения показателя в сторону увеличения обусловлено увеличением численности получателей услуги по питанию, организован</w:t>
            </w:r>
            <w:r w:rsidR="000A4C60">
              <w:rPr>
                <w:sz w:val="20"/>
                <w:szCs w:val="20"/>
              </w:rPr>
              <w:t>ному для данной категории детей</w:t>
            </w: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1474" w:type="dxa"/>
            <w:vMerge/>
            <w:tcBorders>
              <w:left w:val="single" w:sz="4" w:space="0" w:color="auto"/>
              <w:right w:val="single" w:sz="4" w:space="0" w:color="auto"/>
            </w:tcBorders>
            <w:vAlign w:val="center"/>
          </w:tcPr>
          <w:p w:rsidR="00DF0A8C" w:rsidRPr="00A43602" w:rsidRDefault="00DF0A8C" w:rsidP="00360B24">
            <w:pP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F0A8C" w:rsidRPr="000A4C60" w:rsidRDefault="00DF0A8C" w:rsidP="00360B24">
            <w:pPr>
              <w:rPr>
                <w:color w:val="000000"/>
                <w:sz w:val="20"/>
                <w:szCs w:val="20"/>
              </w:rPr>
            </w:pPr>
            <w:r w:rsidRPr="000A4C60">
              <w:rPr>
                <w:color w:val="000000"/>
                <w:sz w:val="20"/>
                <w:szCs w:val="20"/>
              </w:rPr>
              <w:t>бюджетные ассигнования всего,</w:t>
            </w:r>
            <w:r w:rsidRPr="000A4C60">
              <w:rPr>
                <w:color w:val="000000"/>
                <w:sz w:val="20"/>
                <w:szCs w:val="20"/>
              </w:rPr>
              <w:br/>
            </w:r>
            <w:r w:rsidRPr="000A4C60">
              <w:rPr>
                <w:i/>
                <w:color w:val="000000"/>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9968,7</w:t>
            </w:r>
          </w:p>
        </w:tc>
        <w:tc>
          <w:tcPr>
            <w:tcW w:w="961" w:type="dxa"/>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jc w:val="center"/>
              <w:rPr>
                <w:color w:val="000000"/>
                <w:sz w:val="20"/>
                <w:szCs w:val="20"/>
              </w:rPr>
            </w:pPr>
            <w:r w:rsidRPr="00A43602">
              <w:rPr>
                <w:color w:val="000000"/>
                <w:sz w:val="20"/>
                <w:szCs w:val="20"/>
              </w:rPr>
              <w:t>9884,9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F0A8C" w:rsidRPr="00A43602" w:rsidRDefault="00DF0A8C" w:rsidP="00360B24">
            <w:pPr>
              <w:rPr>
                <w:sz w:val="20"/>
                <w:szCs w:val="20"/>
              </w:rPr>
            </w:pPr>
          </w:p>
        </w:tc>
      </w:tr>
      <w:tr w:rsidR="00AD761A" w:rsidRPr="00A43602" w:rsidTr="00C5375A">
        <w:trPr>
          <w:trHeight w:val="69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color w:val="000000"/>
                <w:sz w:val="20"/>
                <w:szCs w:val="20"/>
              </w:rPr>
            </w:pPr>
          </w:p>
        </w:tc>
        <w:tc>
          <w:tcPr>
            <w:tcW w:w="1474" w:type="dxa"/>
            <w:vMerge/>
            <w:tcBorders>
              <w:left w:val="single" w:sz="4" w:space="0" w:color="auto"/>
              <w:right w:val="single" w:sz="4" w:space="0" w:color="auto"/>
            </w:tcBorders>
            <w:vAlign w:val="center"/>
          </w:tcPr>
          <w:p w:rsidR="000A4C60" w:rsidRPr="00A43602" w:rsidRDefault="000A4C60" w:rsidP="00360B24">
            <w:pPr>
              <w:rPr>
                <w:color w:val="000000"/>
                <w:sz w:val="20"/>
                <w:szCs w:val="20"/>
              </w:rPr>
            </w:pPr>
          </w:p>
        </w:tc>
        <w:tc>
          <w:tcPr>
            <w:tcW w:w="1741" w:type="dxa"/>
            <w:tcBorders>
              <w:top w:val="single" w:sz="4" w:space="0" w:color="auto"/>
              <w:left w:val="single" w:sz="4" w:space="0" w:color="auto"/>
              <w:right w:val="single" w:sz="4" w:space="0" w:color="auto"/>
            </w:tcBorders>
            <w:hideMark/>
          </w:tcPr>
          <w:p w:rsidR="000A4C60" w:rsidRPr="00A43602" w:rsidRDefault="000A4C60" w:rsidP="00360B24">
            <w:pPr>
              <w:rPr>
                <w:color w:val="000000"/>
                <w:sz w:val="20"/>
                <w:szCs w:val="20"/>
              </w:rPr>
            </w:pPr>
            <w:r w:rsidRPr="00A43602">
              <w:rPr>
                <w:color w:val="000000"/>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0A4C60" w:rsidRPr="00A43602" w:rsidRDefault="000A4C60" w:rsidP="000A4C60">
            <w:pPr>
              <w:jc w:val="center"/>
              <w:rPr>
                <w:color w:val="000000"/>
                <w:sz w:val="20"/>
                <w:szCs w:val="20"/>
              </w:rPr>
            </w:pPr>
            <w:r w:rsidRPr="00A43602">
              <w:rPr>
                <w:color w:val="000000"/>
                <w:sz w:val="20"/>
                <w:szCs w:val="20"/>
              </w:rPr>
              <w:t>9968,7</w:t>
            </w:r>
          </w:p>
        </w:tc>
        <w:tc>
          <w:tcPr>
            <w:tcW w:w="961" w:type="dxa"/>
            <w:tcBorders>
              <w:top w:val="single" w:sz="4" w:space="0" w:color="auto"/>
              <w:left w:val="single" w:sz="4" w:space="0" w:color="auto"/>
              <w:right w:val="single" w:sz="4" w:space="0" w:color="auto"/>
            </w:tcBorders>
            <w:hideMark/>
          </w:tcPr>
          <w:p w:rsidR="000A4C60" w:rsidRPr="00A43602" w:rsidRDefault="000A4C60" w:rsidP="000A4C60">
            <w:pPr>
              <w:jc w:val="center"/>
              <w:rPr>
                <w:color w:val="000000"/>
                <w:sz w:val="20"/>
                <w:szCs w:val="20"/>
              </w:rPr>
            </w:pPr>
            <w:r w:rsidRPr="00A43602">
              <w:rPr>
                <w:color w:val="000000"/>
                <w:sz w:val="20"/>
                <w:szCs w:val="20"/>
              </w:rPr>
              <w:t>9884,9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A4C60" w:rsidRPr="00A43602" w:rsidRDefault="000A4C60" w:rsidP="00360B24">
            <w:pPr>
              <w:rPr>
                <w:sz w:val="20"/>
                <w:szCs w:val="20"/>
              </w:rPr>
            </w:pPr>
          </w:p>
        </w:tc>
      </w:tr>
      <w:tr w:rsidR="00AD761A" w:rsidRPr="00A43602" w:rsidTr="00C5375A">
        <w:trPr>
          <w:trHeight w:val="259"/>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825ADF" w:rsidRPr="00A43602" w:rsidRDefault="00825ADF" w:rsidP="00360B24">
            <w:pPr>
              <w:ind w:left="-6" w:firstLine="17"/>
              <w:rPr>
                <w:sz w:val="20"/>
                <w:szCs w:val="20"/>
              </w:rPr>
            </w:pPr>
            <w:r>
              <w:rPr>
                <w:sz w:val="20"/>
                <w:szCs w:val="20"/>
              </w:rPr>
              <w:t>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825ADF" w:rsidRPr="00A43602" w:rsidRDefault="00825ADF" w:rsidP="00360B24">
            <w:pPr>
              <w:rPr>
                <w:sz w:val="20"/>
                <w:szCs w:val="20"/>
              </w:rPr>
            </w:pPr>
            <w:r w:rsidRPr="00A43602">
              <w:rPr>
                <w:sz w:val="20"/>
                <w:szCs w:val="20"/>
              </w:rPr>
              <w:t>Подпрограмма "Дополнительное образование в муниципальных организациях городского округа Кинешма"</w:t>
            </w:r>
          </w:p>
        </w:tc>
        <w:tc>
          <w:tcPr>
            <w:tcW w:w="1474" w:type="dxa"/>
            <w:vMerge w:val="restart"/>
            <w:tcBorders>
              <w:top w:val="single" w:sz="4" w:space="0" w:color="auto"/>
              <w:left w:val="single" w:sz="4" w:space="0" w:color="auto"/>
              <w:right w:val="single" w:sz="4" w:space="0" w:color="auto"/>
            </w:tcBorders>
          </w:tcPr>
          <w:p w:rsidR="00825ADF" w:rsidRDefault="00825ADF" w:rsidP="00360B24">
            <w:pPr>
              <w:rPr>
                <w:sz w:val="20"/>
                <w:szCs w:val="20"/>
              </w:rPr>
            </w:pPr>
            <w:r w:rsidRPr="00A43602">
              <w:rPr>
                <w:sz w:val="20"/>
                <w:szCs w:val="20"/>
              </w:rPr>
              <w:t>Управление образования администрации городского округа Кинешма</w:t>
            </w:r>
          </w:p>
          <w:p w:rsidR="00825ADF" w:rsidRDefault="00825ADF" w:rsidP="00360B24">
            <w:pPr>
              <w:rPr>
                <w:sz w:val="20"/>
                <w:szCs w:val="20"/>
              </w:rPr>
            </w:pPr>
            <w:r w:rsidRPr="00A43602">
              <w:rPr>
                <w:sz w:val="20"/>
                <w:szCs w:val="20"/>
              </w:rPr>
              <w:t xml:space="preserve">Комитет по </w:t>
            </w:r>
            <w:r w:rsidRPr="00A43602">
              <w:rPr>
                <w:sz w:val="20"/>
                <w:szCs w:val="20"/>
              </w:rPr>
              <w:lastRenderedPageBreak/>
              <w:t>физической культуре и спорту администрации городского округа Кинешма</w:t>
            </w:r>
          </w:p>
          <w:p w:rsidR="001305BE" w:rsidRPr="00A43602" w:rsidRDefault="001305BE" w:rsidP="00360B24">
            <w:pPr>
              <w:rPr>
                <w:sz w:val="20"/>
                <w:szCs w:val="20"/>
              </w:rPr>
            </w:pPr>
            <w:r w:rsidRPr="00A43602">
              <w:rPr>
                <w:sz w:val="20"/>
                <w:szCs w:val="20"/>
              </w:rPr>
              <w:t xml:space="preserve">Комитет по культуре и туризму администрации городского </w:t>
            </w:r>
            <w:r w:rsidR="00072F3F">
              <w:rPr>
                <w:sz w:val="20"/>
                <w:szCs w:val="20"/>
              </w:rPr>
              <w:t>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825ADF" w:rsidRPr="00A43602" w:rsidRDefault="00825ADF" w:rsidP="00360B24">
            <w:pPr>
              <w:rPr>
                <w:b/>
                <w:sz w:val="20"/>
                <w:szCs w:val="20"/>
              </w:rPr>
            </w:pPr>
            <w:r w:rsidRPr="00A43602">
              <w:rPr>
                <w:b/>
                <w:sz w:val="20"/>
                <w:szCs w:val="20"/>
              </w:rPr>
              <w:lastRenderedPageBreak/>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825ADF" w:rsidRPr="000A4C60" w:rsidRDefault="00825ADF" w:rsidP="00360B24">
            <w:pPr>
              <w:jc w:val="center"/>
              <w:rPr>
                <w:b/>
                <w:color w:val="000000"/>
                <w:sz w:val="20"/>
                <w:szCs w:val="20"/>
              </w:rPr>
            </w:pPr>
            <w:r w:rsidRPr="000A4C60">
              <w:rPr>
                <w:b/>
                <w:color w:val="000000"/>
                <w:sz w:val="20"/>
                <w:szCs w:val="20"/>
              </w:rPr>
              <w:t>94384,7</w:t>
            </w:r>
          </w:p>
        </w:tc>
        <w:tc>
          <w:tcPr>
            <w:tcW w:w="961" w:type="dxa"/>
            <w:tcBorders>
              <w:top w:val="single" w:sz="4" w:space="0" w:color="auto"/>
              <w:left w:val="single" w:sz="4" w:space="0" w:color="auto"/>
              <w:bottom w:val="single" w:sz="4" w:space="0" w:color="auto"/>
              <w:right w:val="single" w:sz="4" w:space="0" w:color="auto"/>
            </w:tcBorders>
            <w:vAlign w:val="center"/>
            <w:hideMark/>
          </w:tcPr>
          <w:p w:rsidR="00825ADF" w:rsidRPr="000A4C60" w:rsidRDefault="00825ADF" w:rsidP="00360B24">
            <w:pPr>
              <w:jc w:val="center"/>
              <w:rPr>
                <w:b/>
                <w:color w:val="000000"/>
                <w:sz w:val="20"/>
                <w:szCs w:val="20"/>
              </w:rPr>
            </w:pPr>
            <w:r w:rsidRPr="000A4C60">
              <w:rPr>
                <w:b/>
                <w:color w:val="000000"/>
                <w:sz w:val="20"/>
                <w:szCs w:val="20"/>
              </w:rPr>
              <w:t>90043,0</w:t>
            </w:r>
          </w:p>
        </w:tc>
        <w:tc>
          <w:tcPr>
            <w:tcW w:w="1991" w:type="dxa"/>
            <w:vMerge w:val="restart"/>
            <w:tcBorders>
              <w:top w:val="single" w:sz="4" w:space="0" w:color="auto"/>
              <w:left w:val="single" w:sz="4" w:space="0" w:color="auto"/>
              <w:bottom w:val="single" w:sz="4" w:space="0" w:color="auto"/>
              <w:right w:val="single" w:sz="4" w:space="0" w:color="auto"/>
            </w:tcBorders>
          </w:tcPr>
          <w:p w:rsidR="00825ADF" w:rsidRPr="00A43602" w:rsidRDefault="00825ADF" w:rsidP="000A4C60">
            <w:pPr>
              <w:rPr>
                <w:color w:val="7030A0"/>
                <w:sz w:val="20"/>
                <w:szCs w:val="20"/>
              </w:rPr>
            </w:pPr>
            <w:r w:rsidRPr="00825ADF">
              <w:rPr>
                <w:sz w:val="20"/>
                <w:szCs w:val="20"/>
              </w:rPr>
              <w:t>-</w:t>
            </w:r>
            <w:r w:rsidRPr="00825ADF">
              <w:rPr>
                <w:b/>
                <w:sz w:val="20"/>
                <w:szCs w:val="20"/>
              </w:rPr>
              <w:t>4 341,7 т.р.</w:t>
            </w:r>
          </w:p>
        </w:tc>
        <w:tc>
          <w:tcPr>
            <w:tcW w:w="2018" w:type="dxa"/>
            <w:vMerge w:val="restart"/>
            <w:tcBorders>
              <w:top w:val="single" w:sz="4" w:space="0" w:color="auto"/>
              <w:left w:val="single" w:sz="4" w:space="0" w:color="auto"/>
              <w:bottom w:val="single" w:sz="4" w:space="0" w:color="auto"/>
              <w:right w:val="single" w:sz="4" w:space="0" w:color="auto"/>
            </w:tcBorders>
          </w:tcPr>
          <w:p w:rsidR="00825ADF" w:rsidRPr="00A43602" w:rsidRDefault="00825ADF" w:rsidP="00360B24">
            <w:pPr>
              <w:jc w:val="cente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825ADF" w:rsidRPr="00A43602" w:rsidRDefault="00825ADF"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825ADF" w:rsidRPr="00A43602" w:rsidRDefault="00825ADF"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825ADF" w:rsidRPr="00A43602" w:rsidRDefault="00825ADF"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825ADF" w:rsidRPr="00A43602" w:rsidRDefault="00825ADF"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1474" w:type="dxa"/>
            <w:vMerge/>
            <w:tcBorders>
              <w:left w:val="single" w:sz="4" w:space="0" w:color="auto"/>
              <w:right w:val="single" w:sz="4" w:space="0" w:color="auto"/>
            </w:tcBorders>
            <w:vAlign w:val="center"/>
            <w:hideMark/>
          </w:tcPr>
          <w:p w:rsidR="00825ADF" w:rsidRPr="00A43602" w:rsidRDefault="00825ADF"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25ADF" w:rsidRPr="00A43602" w:rsidRDefault="00825ADF" w:rsidP="00360B24">
            <w:pPr>
              <w:rPr>
                <w:b/>
                <w:sz w:val="20"/>
                <w:szCs w:val="20"/>
              </w:rPr>
            </w:pPr>
            <w:proofErr w:type="gramStart"/>
            <w:r w:rsidRPr="000A4C60">
              <w:rPr>
                <w:sz w:val="20"/>
                <w:szCs w:val="20"/>
              </w:rPr>
              <w:t>бюджетные</w:t>
            </w:r>
            <w:proofErr w:type="gramEnd"/>
            <w:r w:rsidRPr="000A4C60">
              <w:rPr>
                <w:sz w:val="20"/>
                <w:szCs w:val="20"/>
              </w:rPr>
              <w:t xml:space="preserve"> ассигнования</w:t>
            </w:r>
            <w:r w:rsidRPr="00A43602">
              <w:rPr>
                <w:sz w:val="20"/>
                <w:szCs w:val="20"/>
              </w:rPr>
              <w:t>всего,</w:t>
            </w:r>
            <w:r w:rsidRPr="00A43602">
              <w:rPr>
                <w:b/>
                <w:sz w:val="20"/>
                <w:szCs w:val="20"/>
              </w:rPr>
              <w:br/>
            </w:r>
            <w:r w:rsidRPr="00A4360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jc w:val="center"/>
              <w:rPr>
                <w:color w:val="000000"/>
                <w:sz w:val="20"/>
                <w:szCs w:val="20"/>
              </w:rPr>
            </w:pPr>
            <w:r w:rsidRPr="00A43602">
              <w:rPr>
                <w:color w:val="000000"/>
                <w:sz w:val="20"/>
                <w:szCs w:val="20"/>
              </w:rPr>
              <w:t>94384,7</w:t>
            </w:r>
          </w:p>
        </w:tc>
        <w:tc>
          <w:tcPr>
            <w:tcW w:w="961" w:type="dxa"/>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jc w:val="center"/>
              <w:rPr>
                <w:color w:val="000000"/>
                <w:sz w:val="20"/>
                <w:szCs w:val="20"/>
              </w:rPr>
            </w:pPr>
            <w:r w:rsidRPr="00A43602">
              <w:rPr>
                <w:color w:val="000000"/>
                <w:sz w:val="20"/>
                <w:szCs w:val="20"/>
              </w:rPr>
              <w:t>90043,0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color w:val="7030A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1474" w:type="dxa"/>
            <w:vMerge/>
            <w:tcBorders>
              <w:left w:val="single" w:sz="4" w:space="0" w:color="auto"/>
              <w:right w:val="single" w:sz="4" w:space="0" w:color="auto"/>
            </w:tcBorders>
            <w:vAlign w:val="center"/>
            <w:hideMark/>
          </w:tcPr>
          <w:p w:rsidR="00825ADF" w:rsidRPr="00A43602" w:rsidRDefault="00825ADF"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25ADF" w:rsidRPr="00A43602" w:rsidRDefault="00825ADF"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jc w:val="center"/>
              <w:rPr>
                <w:color w:val="000000"/>
                <w:sz w:val="20"/>
                <w:szCs w:val="20"/>
              </w:rPr>
            </w:pPr>
            <w:r w:rsidRPr="00A43602">
              <w:rPr>
                <w:color w:val="000000"/>
                <w:sz w:val="20"/>
                <w:szCs w:val="20"/>
              </w:rPr>
              <w:t>94072,8</w:t>
            </w:r>
          </w:p>
        </w:tc>
        <w:tc>
          <w:tcPr>
            <w:tcW w:w="961" w:type="dxa"/>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jc w:val="center"/>
              <w:rPr>
                <w:color w:val="000000"/>
                <w:sz w:val="20"/>
                <w:szCs w:val="20"/>
              </w:rPr>
            </w:pPr>
            <w:r w:rsidRPr="00A43602">
              <w:rPr>
                <w:color w:val="000000"/>
                <w:sz w:val="20"/>
                <w:szCs w:val="20"/>
              </w:rPr>
              <w:t>89731,1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color w:val="7030A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b/>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1474" w:type="dxa"/>
            <w:vMerge/>
            <w:tcBorders>
              <w:left w:val="single" w:sz="4" w:space="0" w:color="auto"/>
              <w:right w:val="single" w:sz="4" w:space="0" w:color="auto"/>
            </w:tcBorders>
            <w:vAlign w:val="center"/>
            <w:hideMark/>
          </w:tcPr>
          <w:p w:rsidR="00825ADF" w:rsidRPr="00A43602" w:rsidRDefault="00825ADF"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25ADF" w:rsidRPr="00A43602" w:rsidRDefault="00825ADF"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jc w:val="center"/>
              <w:rPr>
                <w:color w:val="000000"/>
                <w:sz w:val="20"/>
                <w:szCs w:val="20"/>
              </w:rPr>
            </w:pPr>
            <w:r w:rsidRPr="00A43602">
              <w:rPr>
                <w:color w:val="000000"/>
                <w:sz w:val="20"/>
                <w:szCs w:val="20"/>
              </w:rPr>
              <w:t>311,9</w:t>
            </w:r>
          </w:p>
        </w:tc>
        <w:tc>
          <w:tcPr>
            <w:tcW w:w="961" w:type="dxa"/>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jc w:val="center"/>
              <w:rPr>
                <w:color w:val="000000"/>
                <w:sz w:val="20"/>
                <w:szCs w:val="20"/>
              </w:rPr>
            </w:pPr>
            <w:r w:rsidRPr="00A43602">
              <w:rPr>
                <w:color w:val="000000"/>
                <w:sz w:val="20"/>
                <w:szCs w:val="20"/>
              </w:rPr>
              <w:t>311,9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color w:val="7030A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25ADF" w:rsidRPr="00A43602" w:rsidRDefault="00825ADF" w:rsidP="00360B24">
            <w:pPr>
              <w:rPr>
                <w:b/>
                <w:sz w:val="20"/>
                <w:szCs w:val="20"/>
              </w:rPr>
            </w:pPr>
          </w:p>
        </w:tc>
      </w:tr>
      <w:tr w:rsidR="00C5375A" w:rsidRPr="00A43602" w:rsidTr="00D97DF5">
        <w:trPr>
          <w:trHeight w:val="307"/>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C5375A" w:rsidRPr="00A43602" w:rsidRDefault="00C5375A" w:rsidP="00360B24">
            <w:pPr>
              <w:rPr>
                <w:sz w:val="20"/>
                <w:szCs w:val="20"/>
              </w:rPr>
            </w:pPr>
            <w:r>
              <w:rPr>
                <w:sz w:val="20"/>
                <w:szCs w:val="20"/>
              </w:rPr>
              <w:lastRenderedPageBreak/>
              <w:t>3.1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C5375A" w:rsidRPr="00A43602" w:rsidRDefault="00C5375A" w:rsidP="00360B24">
            <w:pPr>
              <w:rPr>
                <w:sz w:val="20"/>
                <w:szCs w:val="20"/>
              </w:rPr>
            </w:pPr>
            <w:r w:rsidRPr="00A43602">
              <w:rPr>
                <w:sz w:val="20"/>
                <w:szCs w:val="20"/>
              </w:rPr>
              <w:t>Основное мероприятие "Реализация образовательных программ дополнительного образования детей и мероприятия по их реализации в сфере образования""</w:t>
            </w:r>
          </w:p>
        </w:tc>
        <w:tc>
          <w:tcPr>
            <w:tcW w:w="1474" w:type="dxa"/>
            <w:vMerge/>
            <w:tcBorders>
              <w:left w:val="single" w:sz="4" w:space="0" w:color="auto"/>
              <w:right w:val="single" w:sz="4" w:space="0" w:color="auto"/>
            </w:tcBorders>
            <w:hideMark/>
          </w:tcPr>
          <w:p w:rsidR="00C5375A" w:rsidRPr="00A43602" w:rsidRDefault="00C5375A"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C5375A" w:rsidRPr="00825ADF" w:rsidRDefault="00C5375A" w:rsidP="00360B24">
            <w:pPr>
              <w:rPr>
                <w:sz w:val="20"/>
                <w:szCs w:val="20"/>
              </w:rPr>
            </w:pPr>
            <w:r w:rsidRPr="00825ADF">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jc w:val="center"/>
              <w:rPr>
                <w:color w:val="000000"/>
                <w:sz w:val="20"/>
                <w:szCs w:val="20"/>
              </w:rPr>
            </w:pPr>
            <w:r w:rsidRPr="00A43602">
              <w:rPr>
                <w:color w:val="000000"/>
                <w:sz w:val="20"/>
                <w:szCs w:val="20"/>
              </w:rPr>
              <w:t>18490,0</w:t>
            </w:r>
          </w:p>
        </w:tc>
        <w:tc>
          <w:tcPr>
            <w:tcW w:w="961" w:type="dxa"/>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jc w:val="center"/>
              <w:rPr>
                <w:color w:val="000000"/>
                <w:sz w:val="20"/>
                <w:szCs w:val="20"/>
              </w:rPr>
            </w:pPr>
            <w:r w:rsidRPr="00A43602">
              <w:rPr>
                <w:color w:val="000000"/>
                <w:sz w:val="20"/>
                <w:szCs w:val="20"/>
              </w:rPr>
              <w:t>18252,3</w:t>
            </w:r>
          </w:p>
        </w:tc>
        <w:tc>
          <w:tcPr>
            <w:tcW w:w="1991" w:type="dxa"/>
            <w:vMerge w:val="restart"/>
            <w:tcBorders>
              <w:top w:val="single" w:sz="4" w:space="0" w:color="auto"/>
              <w:left w:val="single" w:sz="4" w:space="0" w:color="auto"/>
              <w:bottom w:val="single" w:sz="4" w:space="0" w:color="auto"/>
              <w:right w:val="single" w:sz="4" w:space="0" w:color="auto"/>
            </w:tcBorders>
          </w:tcPr>
          <w:p w:rsidR="00C5375A" w:rsidRPr="00A43602" w:rsidRDefault="00C5375A" w:rsidP="00825ADF">
            <w:pPr>
              <w:ind w:right="124"/>
              <w:rPr>
                <w:sz w:val="20"/>
                <w:szCs w:val="20"/>
              </w:rPr>
            </w:pPr>
            <w:r>
              <w:rPr>
                <w:sz w:val="20"/>
                <w:szCs w:val="20"/>
              </w:rPr>
              <w:t>-237,7 т.р.</w:t>
            </w:r>
          </w:p>
        </w:tc>
        <w:tc>
          <w:tcPr>
            <w:tcW w:w="2018" w:type="dxa"/>
            <w:vMerge w:val="restart"/>
            <w:tcBorders>
              <w:top w:val="single" w:sz="4" w:space="0" w:color="auto"/>
              <w:left w:val="single" w:sz="4" w:space="0" w:color="auto"/>
              <w:right w:val="single" w:sz="4" w:space="0" w:color="auto"/>
            </w:tcBorders>
            <w:hideMark/>
          </w:tcPr>
          <w:p w:rsidR="00C5375A" w:rsidRPr="00A43602" w:rsidRDefault="00C5375A" w:rsidP="00360B24">
            <w:pPr>
              <w:rPr>
                <w:sz w:val="20"/>
                <w:szCs w:val="20"/>
              </w:rPr>
            </w:pPr>
            <w:r w:rsidRPr="00A43602">
              <w:rPr>
                <w:sz w:val="20"/>
                <w:szCs w:val="20"/>
              </w:rPr>
              <w:t>Среднегодовое число лиц, обучающихся по дополнительным общеобразовательным общеразвивающим программам в сфере образования</w:t>
            </w:r>
          </w:p>
        </w:tc>
        <w:tc>
          <w:tcPr>
            <w:tcW w:w="881" w:type="dxa"/>
            <w:vMerge w:val="restart"/>
            <w:tcBorders>
              <w:top w:val="single" w:sz="4" w:space="0" w:color="auto"/>
              <w:left w:val="single" w:sz="4" w:space="0" w:color="auto"/>
              <w:right w:val="single" w:sz="4" w:space="0" w:color="auto"/>
            </w:tcBorders>
            <w:hideMark/>
          </w:tcPr>
          <w:p w:rsidR="00C5375A" w:rsidRPr="00A43602" w:rsidRDefault="00C5375A"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right w:val="single" w:sz="4" w:space="0" w:color="auto"/>
            </w:tcBorders>
            <w:hideMark/>
          </w:tcPr>
          <w:p w:rsidR="00C5375A" w:rsidRPr="00A43602" w:rsidRDefault="00C5375A" w:rsidP="00360B24">
            <w:pPr>
              <w:jc w:val="center"/>
              <w:rPr>
                <w:sz w:val="20"/>
                <w:szCs w:val="20"/>
              </w:rPr>
            </w:pPr>
            <w:r w:rsidRPr="00A43602">
              <w:rPr>
                <w:sz w:val="20"/>
                <w:szCs w:val="20"/>
              </w:rPr>
              <w:t>2444</w:t>
            </w:r>
          </w:p>
        </w:tc>
        <w:tc>
          <w:tcPr>
            <w:tcW w:w="635" w:type="dxa"/>
            <w:vMerge w:val="restart"/>
            <w:tcBorders>
              <w:top w:val="single" w:sz="4" w:space="0" w:color="auto"/>
              <w:left w:val="single" w:sz="4" w:space="0" w:color="auto"/>
              <w:right w:val="single" w:sz="4" w:space="0" w:color="auto"/>
            </w:tcBorders>
            <w:hideMark/>
          </w:tcPr>
          <w:p w:rsidR="00C5375A" w:rsidRPr="00A43602" w:rsidRDefault="00C5375A" w:rsidP="00360B24">
            <w:pPr>
              <w:jc w:val="center"/>
              <w:rPr>
                <w:sz w:val="20"/>
                <w:szCs w:val="20"/>
              </w:rPr>
            </w:pPr>
            <w:r w:rsidRPr="00A43602">
              <w:rPr>
                <w:sz w:val="20"/>
                <w:szCs w:val="20"/>
              </w:rPr>
              <w:t>2451</w:t>
            </w:r>
          </w:p>
        </w:tc>
        <w:tc>
          <w:tcPr>
            <w:tcW w:w="1991" w:type="dxa"/>
            <w:vMerge w:val="restart"/>
            <w:tcBorders>
              <w:top w:val="single" w:sz="4" w:space="0" w:color="auto"/>
              <w:left w:val="single" w:sz="4" w:space="0" w:color="auto"/>
              <w:right w:val="single" w:sz="4" w:space="0" w:color="auto"/>
            </w:tcBorders>
          </w:tcPr>
          <w:p w:rsidR="00C5375A" w:rsidRPr="00A43602" w:rsidRDefault="00C5375A" w:rsidP="00360B24">
            <w:pPr>
              <w:rPr>
                <w:sz w:val="20"/>
                <w:szCs w:val="20"/>
              </w:rPr>
            </w:pPr>
          </w:p>
          <w:p w:rsidR="00C5375A" w:rsidRPr="00A43602" w:rsidRDefault="00C5375A" w:rsidP="00360B24">
            <w:pPr>
              <w:rPr>
                <w:sz w:val="20"/>
                <w:szCs w:val="20"/>
              </w:rPr>
            </w:pPr>
          </w:p>
        </w:tc>
      </w:tr>
      <w:tr w:rsidR="00C5375A" w:rsidRPr="00A43602" w:rsidTr="00D97DF5">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1474" w:type="dxa"/>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C5375A" w:rsidRPr="00825ADF" w:rsidRDefault="00C5375A" w:rsidP="00360B24">
            <w:pPr>
              <w:rPr>
                <w:sz w:val="20"/>
                <w:szCs w:val="20"/>
              </w:rPr>
            </w:pPr>
            <w:r w:rsidRPr="00825ADF">
              <w:rPr>
                <w:sz w:val="20"/>
                <w:szCs w:val="20"/>
              </w:rPr>
              <w:t>бюджетные ассигнования всего,</w:t>
            </w:r>
            <w:r w:rsidRPr="00825ADF">
              <w:rPr>
                <w:sz w:val="20"/>
                <w:szCs w:val="20"/>
              </w:rPr>
              <w:br/>
            </w:r>
            <w:r w:rsidRPr="00825ADF">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jc w:val="center"/>
              <w:rPr>
                <w:color w:val="000000"/>
                <w:sz w:val="20"/>
                <w:szCs w:val="20"/>
              </w:rPr>
            </w:pPr>
            <w:r w:rsidRPr="00A43602">
              <w:rPr>
                <w:color w:val="000000"/>
                <w:sz w:val="20"/>
                <w:szCs w:val="20"/>
              </w:rPr>
              <w:t>18490,0</w:t>
            </w:r>
          </w:p>
        </w:tc>
        <w:tc>
          <w:tcPr>
            <w:tcW w:w="961" w:type="dxa"/>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jc w:val="center"/>
              <w:rPr>
                <w:color w:val="000000"/>
                <w:sz w:val="20"/>
                <w:szCs w:val="20"/>
              </w:rPr>
            </w:pPr>
            <w:r w:rsidRPr="00A43602">
              <w:rPr>
                <w:color w:val="000000"/>
                <w:sz w:val="20"/>
                <w:szCs w:val="20"/>
              </w:rPr>
              <w:t>18252,3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1991" w:type="dxa"/>
            <w:vMerge/>
            <w:tcBorders>
              <w:left w:val="single" w:sz="4" w:space="0" w:color="auto"/>
              <w:right w:val="single" w:sz="4" w:space="0" w:color="auto"/>
            </w:tcBorders>
            <w:vAlign w:val="center"/>
            <w:hideMark/>
          </w:tcPr>
          <w:p w:rsidR="00C5375A" w:rsidRPr="00A43602" w:rsidRDefault="00C5375A" w:rsidP="00360B24">
            <w:pPr>
              <w:rPr>
                <w:sz w:val="20"/>
                <w:szCs w:val="20"/>
              </w:rPr>
            </w:pPr>
          </w:p>
        </w:tc>
      </w:tr>
      <w:tr w:rsidR="00C5375A" w:rsidRPr="00A43602" w:rsidTr="00D97DF5">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1474" w:type="dxa"/>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C5375A" w:rsidRDefault="00C5375A" w:rsidP="00360B24">
            <w:pPr>
              <w:rPr>
                <w:sz w:val="20"/>
                <w:szCs w:val="20"/>
              </w:rPr>
            </w:pPr>
            <w:r w:rsidRPr="00A43602">
              <w:rPr>
                <w:sz w:val="20"/>
                <w:szCs w:val="20"/>
              </w:rPr>
              <w:t>- бюджет городского округа Кинешма</w:t>
            </w:r>
          </w:p>
          <w:p w:rsidR="00C5375A" w:rsidRPr="00A43602" w:rsidRDefault="00C5375A" w:rsidP="00360B24">
            <w:pPr>
              <w:rPr>
                <w:sz w:val="20"/>
                <w:szCs w:val="2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jc w:val="center"/>
              <w:rPr>
                <w:color w:val="000000"/>
                <w:sz w:val="20"/>
                <w:szCs w:val="20"/>
              </w:rPr>
            </w:pPr>
            <w:r w:rsidRPr="00A43602">
              <w:rPr>
                <w:color w:val="000000"/>
                <w:sz w:val="20"/>
                <w:szCs w:val="20"/>
              </w:rPr>
              <w:t>18178,1</w:t>
            </w:r>
          </w:p>
        </w:tc>
        <w:tc>
          <w:tcPr>
            <w:tcW w:w="961" w:type="dxa"/>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jc w:val="center"/>
              <w:rPr>
                <w:color w:val="000000"/>
                <w:sz w:val="20"/>
                <w:szCs w:val="20"/>
              </w:rPr>
            </w:pPr>
            <w:r w:rsidRPr="00A43602">
              <w:rPr>
                <w:color w:val="000000"/>
                <w:sz w:val="20"/>
                <w:szCs w:val="20"/>
              </w:rPr>
              <w:t>17940,4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0" w:type="auto"/>
            <w:vMerge/>
            <w:tcBorders>
              <w:left w:val="single" w:sz="4" w:space="0" w:color="auto"/>
              <w:right w:val="single" w:sz="4" w:space="0" w:color="auto"/>
            </w:tcBorders>
            <w:vAlign w:val="center"/>
            <w:hideMark/>
          </w:tcPr>
          <w:p w:rsidR="00C5375A" w:rsidRPr="00A43602" w:rsidRDefault="00C5375A" w:rsidP="00360B24">
            <w:pPr>
              <w:rPr>
                <w:sz w:val="20"/>
                <w:szCs w:val="20"/>
              </w:rPr>
            </w:pPr>
          </w:p>
        </w:tc>
        <w:tc>
          <w:tcPr>
            <w:tcW w:w="1991" w:type="dxa"/>
            <w:vMerge/>
            <w:tcBorders>
              <w:left w:val="single" w:sz="4" w:space="0" w:color="auto"/>
              <w:right w:val="single" w:sz="4" w:space="0" w:color="auto"/>
            </w:tcBorders>
            <w:vAlign w:val="center"/>
            <w:hideMark/>
          </w:tcPr>
          <w:p w:rsidR="00C5375A" w:rsidRPr="00A43602" w:rsidRDefault="00C5375A" w:rsidP="00360B24">
            <w:pPr>
              <w:rPr>
                <w:sz w:val="20"/>
                <w:szCs w:val="20"/>
              </w:rPr>
            </w:pPr>
          </w:p>
        </w:tc>
      </w:tr>
      <w:tr w:rsidR="00C5375A" w:rsidRPr="00A43602" w:rsidTr="00D97DF5">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1474" w:type="dxa"/>
            <w:vMerge/>
            <w:tcBorders>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C5375A" w:rsidRPr="00A43602" w:rsidRDefault="00C5375A"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hideMark/>
          </w:tcPr>
          <w:p w:rsidR="00C5375A" w:rsidRPr="00A43602" w:rsidRDefault="00C5375A" w:rsidP="00072F3F">
            <w:pPr>
              <w:jc w:val="center"/>
              <w:rPr>
                <w:color w:val="000000"/>
                <w:sz w:val="20"/>
                <w:szCs w:val="20"/>
              </w:rPr>
            </w:pPr>
            <w:r w:rsidRPr="00A43602">
              <w:rPr>
                <w:color w:val="000000"/>
                <w:sz w:val="20"/>
                <w:szCs w:val="20"/>
              </w:rPr>
              <w:t>311,9</w:t>
            </w:r>
          </w:p>
        </w:tc>
        <w:tc>
          <w:tcPr>
            <w:tcW w:w="961" w:type="dxa"/>
            <w:tcBorders>
              <w:top w:val="single" w:sz="4" w:space="0" w:color="auto"/>
              <w:left w:val="single" w:sz="4" w:space="0" w:color="auto"/>
              <w:bottom w:val="single" w:sz="4" w:space="0" w:color="auto"/>
              <w:right w:val="single" w:sz="4" w:space="0" w:color="auto"/>
            </w:tcBorders>
            <w:hideMark/>
          </w:tcPr>
          <w:p w:rsidR="00C5375A" w:rsidRPr="00A43602" w:rsidRDefault="00C5375A" w:rsidP="00072F3F">
            <w:pPr>
              <w:jc w:val="center"/>
              <w:rPr>
                <w:color w:val="000000"/>
                <w:sz w:val="20"/>
                <w:szCs w:val="20"/>
              </w:rPr>
            </w:pPr>
            <w:r w:rsidRPr="00A43602">
              <w:rPr>
                <w:color w:val="000000"/>
                <w:sz w:val="20"/>
                <w:szCs w:val="20"/>
              </w:rPr>
              <w:t>311,9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5375A" w:rsidRPr="00A43602" w:rsidRDefault="00C5375A" w:rsidP="00360B24">
            <w:pPr>
              <w:rPr>
                <w:sz w:val="20"/>
                <w:szCs w:val="20"/>
              </w:rPr>
            </w:pPr>
          </w:p>
        </w:tc>
        <w:tc>
          <w:tcPr>
            <w:tcW w:w="2018" w:type="dxa"/>
            <w:vMerge/>
            <w:tcBorders>
              <w:left w:val="single" w:sz="4" w:space="0" w:color="auto"/>
              <w:bottom w:val="single" w:sz="4" w:space="0" w:color="auto"/>
              <w:right w:val="single" w:sz="4" w:space="0" w:color="auto"/>
            </w:tcBorders>
          </w:tcPr>
          <w:p w:rsidR="00C5375A" w:rsidRPr="00A43602" w:rsidRDefault="00C5375A" w:rsidP="00360B24">
            <w:pPr>
              <w:jc w:val="center"/>
              <w:rPr>
                <w:sz w:val="20"/>
                <w:szCs w:val="20"/>
              </w:rPr>
            </w:pPr>
          </w:p>
        </w:tc>
        <w:tc>
          <w:tcPr>
            <w:tcW w:w="881" w:type="dxa"/>
            <w:vMerge/>
            <w:tcBorders>
              <w:left w:val="single" w:sz="4" w:space="0" w:color="auto"/>
              <w:bottom w:val="single" w:sz="4" w:space="0" w:color="auto"/>
              <w:right w:val="single" w:sz="4" w:space="0" w:color="auto"/>
            </w:tcBorders>
          </w:tcPr>
          <w:p w:rsidR="00C5375A" w:rsidRPr="00A43602" w:rsidRDefault="00C5375A" w:rsidP="00360B24">
            <w:pPr>
              <w:jc w:val="center"/>
              <w:rPr>
                <w:sz w:val="20"/>
                <w:szCs w:val="20"/>
              </w:rPr>
            </w:pPr>
          </w:p>
        </w:tc>
        <w:tc>
          <w:tcPr>
            <w:tcW w:w="635" w:type="dxa"/>
            <w:vMerge/>
            <w:tcBorders>
              <w:left w:val="single" w:sz="4" w:space="0" w:color="auto"/>
              <w:bottom w:val="single" w:sz="4" w:space="0" w:color="auto"/>
              <w:right w:val="single" w:sz="4" w:space="0" w:color="auto"/>
            </w:tcBorders>
          </w:tcPr>
          <w:p w:rsidR="00C5375A" w:rsidRPr="00A43602" w:rsidRDefault="00C5375A" w:rsidP="00360B24">
            <w:pPr>
              <w:jc w:val="center"/>
              <w:rPr>
                <w:sz w:val="20"/>
                <w:szCs w:val="20"/>
              </w:rPr>
            </w:pPr>
          </w:p>
        </w:tc>
        <w:tc>
          <w:tcPr>
            <w:tcW w:w="635" w:type="dxa"/>
            <w:vMerge/>
            <w:tcBorders>
              <w:left w:val="single" w:sz="4" w:space="0" w:color="auto"/>
              <w:bottom w:val="single" w:sz="4" w:space="0" w:color="auto"/>
              <w:right w:val="single" w:sz="4" w:space="0" w:color="auto"/>
            </w:tcBorders>
          </w:tcPr>
          <w:p w:rsidR="00C5375A" w:rsidRPr="00A43602" w:rsidRDefault="00C5375A" w:rsidP="00360B24">
            <w:pPr>
              <w:jc w:val="center"/>
              <w:rPr>
                <w:sz w:val="20"/>
                <w:szCs w:val="20"/>
              </w:rPr>
            </w:pPr>
          </w:p>
        </w:tc>
        <w:tc>
          <w:tcPr>
            <w:tcW w:w="1991" w:type="dxa"/>
            <w:vMerge/>
            <w:tcBorders>
              <w:left w:val="single" w:sz="4" w:space="0" w:color="auto"/>
              <w:bottom w:val="single" w:sz="4" w:space="0" w:color="auto"/>
              <w:right w:val="single" w:sz="4" w:space="0" w:color="auto"/>
            </w:tcBorders>
          </w:tcPr>
          <w:p w:rsidR="00C5375A" w:rsidRPr="00A43602" w:rsidRDefault="00C5375A" w:rsidP="00360B24">
            <w:pPr>
              <w:rPr>
                <w:b/>
                <w:sz w:val="20"/>
                <w:szCs w:val="20"/>
              </w:rPr>
            </w:pPr>
          </w:p>
        </w:tc>
      </w:tr>
      <w:tr w:rsidR="00AD761A" w:rsidRPr="00A43602" w:rsidTr="00C5375A">
        <w:trPr>
          <w:trHeight w:val="313"/>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C70EBA">
            <w:pPr>
              <w:rPr>
                <w:color w:val="000000"/>
                <w:sz w:val="20"/>
                <w:szCs w:val="20"/>
              </w:rPr>
            </w:pPr>
            <w:r>
              <w:rPr>
                <w:color w:val="000000"/>
                <w:sz w:val="20"/>
                <w:szCs w:val="20"/>
              </w:rPr>
              <w:t>3.</w:t>
            </w:r>
            <w:r w:rsidRPr="00A43602">
              <w:rPr>
                <w:color w:val="000000"/>
                <w:sz w:val="20"/>
                <w:szCs w:val="20"/>
              </w:rPr>
              <w:t>1.1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rPr>
                <w:color w:val="000000"/>
                <w:sz w:val="20"/>
                <w:szCs w:val="20"/>
              </w:rPr>
            </w:pPr>
            <w:r>
              <w:rPr>
                <w:color w:val="000000"/>
                <w:sz w:val="20"/>
                <w:szCs w:val="20"/>
              </w:rPr>
              <w:t>Мероприятие «</w:t>
            </w:r>
            <w:r w:rsidRPr="00A43602">
              <w:rPr>
                <w:color w:val="000000"/>
                <w:sz w:val="20"/>
                <w:szCs w:val="20"/>
              </w:rPr>
              <w:t>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w:t>
            </w:r>
            <w:r>
              <w:rPr>
                <w:color w:val="000000"/>
                <w:sz w:val="20"/>
                <w:szCs w:val="20"/>
              </w:rPr>
              <w:t>»</w:t>
            </w:r>
          </w:p>
        </w:tc>
        <w:tc>
          <w:tcPr>
            <w:tcW w:w="1474" w:type="dxa"/>
            <w:vMerge w:val="restart"/>
            <w:tcBorders>
              <w:top w:val="single" w:sz="4" w:space="0" w:color="auto"/>
              <w:left w:val="single" w:sz="4" w:space="0" w:color="auto"/>
              <w:right w:val="single" w:sz="4" w:space="0" w:color="auto"/>
            </w:tcBorders>
            <w:hideMark/>
          </w:tcPr>
          <w:p w:rsidR="00000AC1" w:rsidRPr="00A43602" w:rsidRDefault="00000AC1" w:rsidP="00825ADF">
            <w:pPr>
              <w:rPr>
                <w:color w:val="000000"/>
                <w:sz w:val="20"/>
                <w:szCs w:val="20"/>
              </w:rPr>
            </w:pPr>
            <w:r w:rsidRPr="00A43602">
              <w:rPr>
                <w:color w:val="000000"/>
                <w:sz w:val="20"/>
                <w:szCs w:val="20"/>
              </w:rPr>
              <w:t>Управление образования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000AC1" w:rsidRPr="00825ADF" w:rsidRDefault="00000AC1" w:rsidP="00360B24">
            <w:pPr>
              <w:rPr>
                <w:color w:val="000000"/>
                <w:sz w:val="20"/>
                <w:szCs w:val="20"/>
              </w:rPr>
            </w:pPr>
            <w:r w:rsidRPr="00825ADF">
              <w:rPr>
                <w:color w:val="000000"/>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3248,9</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3248,9</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000AC1" w:rsidRPr="00A43602" w:rsidRDefault="00000AC1" w:rsidP="00360B24">
            <w:pPr>
              <w:ind w:right="124"/>
              <w:jc w:val="center"/>
              <w:rPr>
                <w:color w:val="000000"/>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rPr>
                <w:color w:val="000000"/>
                <w:sz w:val="20"/>
                <w:szCs w:val="20"/>
              </w:rPr>
            </w:pPr>
            <w:r w:rsidRPr="00A43602">
              <w:rPr>
                <w:color w:val="000000"/>
                <w:sz w:val="20"/>
                <w:szCs w:val="20"/>
              </w:rPr>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881"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color w:val="000000"/>
                <w:sz w:val="20"/>
                <w:szCs w:val="20"/>
              </w:rPr>
            </w:pPr>
            <w:r w:rsidRPr="00A43602">
              <w:rPr>
                <w:color w:val="000000"/>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color w:val="000000"/>
                <w:sz w:val="20"/>
                <w:szCs w:val="20"/>
              </w:rPr>
            </w:pPr>
            <w:r w:rsidRPr="00A43602">
              <w:rPr>
                <w:color w:val="000000"/>
                <w:sz w:val="20"/>
                <w:szCs w:val="20"/>
              </w:rPr>
              <w:t>90</w:t>
            </w:r>
          </w:p>
        </w:tc>
        <w:tc>
          <w:tcPr>
            <w:tcW w:w="635"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color w:val="000000"/>
                <w:sz w:val="20"/>
                <w:szCs w:val="20"/>
              </w:rPr>
            </w:pPr>
            <w:r w:rsidRPr="00A43602">
              <w:rPr>
                <w:color w:val="000000"/>
                <w:sz w:val="20"/>
                <w:szCs w:val="20"/>
              </w:rPr>
              <w:t>85,2</w:t>
            </w:r>
          </w:p>
        </w:tc>
        <w:tc>
          <w:tcPr>
            <w:tcW w:w="1991"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825ADF">
            <w:pPr>
              <w:rPr>
                <w:color w:val="000000"/>
                <w:sz w:val="20"/>
                <w:szCs w:val="20"/>
              </w:rPr>
            </w:pPr>
            <w:r>
              <w:rPr>
                <w:color w:val="000000"/>
                <w:sz w:val="20"/>
                <w:szCs w:val="20"/>
              </w:rPr>
              <w:t>П</w:t>
            </w:r>
            <w:r w:rsidRPr="00A43602">
              <w:rPr>
                <w:color w:val="000000"/>
                <w:sz w:val="20"/>
                <w:szCs w:val="20"/>
              </w:rPr>
              <w:t>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(и как следствие повышение уровня средних заработных плат учителей в регионе) не позволило выполнить плановый показатель</w:t>
            </w: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1474" w:type="dxa"/>
            <w:vMerge/>
            <w:tcBorders>
              <w:left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00AC1" w:rsidRPr="00825ADF" w:rsidRDefault="00000AC1" w:rsidP="00360B24">
            <w:pPr>
              <w:rPr>
                <w:sz w:val="20"/>
                <w:szCs w:val="20"/>
              </w:rPr>
            </w:pPr>
            <w:r w:rsidRPr="00825ADF">
              <w:rPr>
                <w:sz w:val="20"/>
                <w:szCs w:val="20"/>
              </w:rPr>
              <w:t>бюджетные ассигнования всего,</w:t>
            </w:r>
            <w:r w:rsidRPr="00825ADF">
              <w:rPr>
                <w:sz w:val="20"/>
                <w:szCs w:val="20"/>
              </w:rPr>
              <w:br/>
            </w:r>
            <w:r w:rsidRPr="00825ADF">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3248,9</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3248,9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r>
      <w:tr w:rsidR="00AD761A" w:rsidRPr="00A43602" w:rsidTr="00C5375A">
        <w:trPr>
          <w:trHeight w:val="69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1474" w:type="dxa"/>
            <w:vMerge/>
            <w:tcBorders>
              <w:left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1741" w:type="dxa"/>
            <w:tcBorders>
              <w:top w:val="single" w:sz="4" w:space="0" w:color="auto"/>
              <w:left w:val="single" w:sz="4" w:space="0" w:color="auto"/>
              <w:right w:val="single" w:sz="4" w:space="0" w:color="auto"/>
            </w:tcBorders>
            <w:hideMark/>
          </w:tcPr>
          <w:p w:rsidR="00000AC1" w:rsidRPr="00A43602" w:rsidRDefault="00000AC1"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000AC1" w:rsidRPr="00A43602" w:rsidRDefault="00000AC1" w:rsidP="00825ADF">
            <w:pPr>
              <w:jc w:val="center"/>
              <w:rPr>
                <w:color w:val="000000"/>
                <w:sz w:val="20"/>
                <w:szCs w:val="20"/>
              </w:rPr>
            </w:pPr>
            <w:r w:rsidRPr="00A43602">
              <w:rPr>
                <w:color w:val="000000"/>
                <w:sz w:val="20"/>
                <w:szCs w:val="20"/>
              </w:rPr>
              <w:t>3248,9</w:t>
            </w:r>
          </w:p>
        </w:tc>
        <w:tc>
          <w:tcPr>
            <w:tcW w:w="961" w:type="dxa"/>
            <w:tcBorders>
              <w:top w:val="single" w:sz="4" w:space="0" w:color="auto"/>
              <w:left w:val="single" w:sz="4" w:space="0" w:color="auto"/>
              <w:right w:val="single" w:sz="4" w:space="0" w:color="auto"/>
            </w:tcBorders>
            <w:hideMark/>
          </w:tcPr>
          <w:p w:rsidR="00000AC1" w:rsidRPr="00A43602" w:rsidRDefault="00000AC1" w:rsidP="00825ADF">
            <w:pPr>
              <w:jc w:val="center"/>
              <w:rPr>
                <w:color w:val="000000"/>
                <w:sz w:val="20"/>
                <w:szCs w:val="20"/>
              </w:rPr>
            </w:pPr>
            <w:r w:rsidRPr="00A43602">
              <w:rPr>
                <w:color w:val="000000"/>
                <w:sz w:val="20"/>
                <w:szCs w:val="20"/>
              </w:rPr>
              <w:t>3248,9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color w:val="000000"/>
                <w:sz w:val="20"/>
                <w:szCs w:val="20"/>
              </w:rPr>
            </w:pPr>
          </w:p>
        </w:tc>
      </w:tr>
      <w:tr w:rsidR="00AD761A" w:rsidRPr="00A43602" w:rsidTr="00C5375A">
        <w:trPr>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000AC1">
            <w:pPr>
              <w:rPr>
                <w:sz w:val="20"/>
                <w:szCs w:val="20"/>
              </w:rPr>
            </w:pPr>
            <w:r>
              <w:rPr>
                <w:sz w:val="20"/>
                <w:szCs w:val="20"/>
              </w:rPr>
              <w:t>3.</w:t>
            </w:r>
            <w:r w:rsidRPr="00A43602">
              <w:rPr>
                <w:sz w:val="20"/>
                <w:szCs w:val="20"/>
              </w:rPr>
              <w:t>1.2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rPr>
                <w:sz w:val="20"/>
                <w:szCs w:val="20"/>
              </w:rPr>
            </w:pPr>
            <w:r>
              <w:rPr>
                <w:sz w:val="20"/>
                <w:szCs w:val="20"/>
              </w:rPr>
              <w:t>Мероприятие «</w:t>
            </w:r>
            <w:r w:rsidRPr="00A43602">
              <w:rPr>
                <w:sz w:val="20"/>
                <w:szCs w:val="20"/>
              </w:rPr>
              <w:t xml:space="preserve">Организация дополнительного образования и обеспечение </w:t>
            </w:r>
            <w:r w:rsidRPr="00A43602">
              <w:rPr>
                <w:sz w:val="20"/>
                <w:szCs w:val="20"/>
              </w:rPr>
              <w:lastRenderedPageBreak/>
              <w:t>функционирования муниципальных организаций в сфере образования</w:t>
            </w:r>
            <w:r>
              <w:rPr>
                <w:sz w:val="20"/>
                <w:szCs w:val="20"/>
              </w:rPr>
              <w:t>»</w:t>
            </w:r>
          </w:p>
        </w:tc>
        <w:tc>
          <w:tcPr>
            <w:tcW w:w="1474" w:type="dxa"/>
            <w:vMerge/>
            <w:tcBorders>
              <w:left w:val="single" w:sz="4" w:space="0" w:color="auto"/>
              <w:right w:val="single" w:sz="4" w:space="0" w:color="auto"/>
            </w:tcBorders>
            <w:hideMark/>
          </w:tcPr>
          <w:p w:rsidR="00000AC1" w:rsidRPr="00A43602" w:rsidRDefault="00000AC1"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00AC1" w:rsidRPr="00000AC1" w:rsidRDefault="00000AC1" w:rsidP="00360B24">
            <w:pPr>
              <w:rPr>
                <w:sz w:val="20"/>
                <w:szCs w:val="20"/>
              </w:rPr>
            </w:pPr>
            <w:r w:rsidRPr="00000AC1">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14929,2</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14691,5</w:t>
            </w:r>
          </w:p>
        </w:tc>
        <w:tc>
          <w:tcPr>
            <w:tcW w:w="1991" w:type="dxa"/>
            <w:vMerge w:val="restart"/>
            <w:tcBorders>
              <w:top w:val="single" w:sz="4" w:space="0" w:color="auto"/>
              <w:left w:val="single" w:sz="4" w:space="0" w:color="auto"/>
              <w:bottom w:val="single" w:sz="4" w:space="0" w:color="auto"/>
              <w:right w:val="single" w:sz="4" w:space="0" w:color="auto"/>
            </w:tcBorders>
            <w:hideMark/>
          </w:tcPr>
          <w:p w:rsidR="00000AC1" w:rsidRDefault="00000AC1" w:rsidP="00000AC1">
            <w:pPr>
              <w:ind w:right="124"/>
              <w:rPr>
                <w:sz w:val="20"/>
                <w:szCs w:val="20"/>
              </w:rPr>
            </w:pPr>
            <w:r>
              <w:rPr>
                <w:sz w:val="20"/>
                <w:szCs w:val="20"/>
              </w:rPr>
              <w:t>-237,7 т.р.</w:t>
            </w:r>
          </w:p>
          <w:p w:rsidR="00000AC1" w:rsidRPr="00A43602" w:rsidRDefault="00000AC1" w:rsidP="00000AC1">
            <w:pPr>
              <w:ind w:right="124"/>
              <w:rPr>
                <w:sz w:val="20"/>
                <w:szCs w:val="20"/>
              </w:rPr>
            </w:pPr>
            <w:r w:rsidRPr="00A43602">
              <w:rPr>
                <w:sz w:val="20"/>
                <w:szCs w:val="20"/>
              </w:rPr>
              <w:t xml:space="preserve">Мероприятие выполнено. Отсутствие финансирования в </w:t>
            </w:r>
            <w:r w:rsidRPr="00A43602">
              <w:rPr>
                <w:sz w:val="20"/>
                <w:szCs w:val="20"/>
              </w:rPr>
              <w:lastRenderedPageBreak/>
              <w:t>полном объеме при наличии кредиторской задолженности по состоянию на 01.01.2017 в сумме 163,773 тыс. руб.</w:t>
            </w:r>
          </w:p>
        </w:tc>
        <w:tc>
          <w:tcPr>
            <w:tcW w:w="2018"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rPr>
                <w:sz w:val="20"/>
                <w:szCs w:val="20"/>
              </w:rPr>
            </w:pPr>
            <w:r w:rsidRPr="00A43602">
              <w:rPr>
                <w:sz w:val="20"/>
                <w:szCs w:val="20"/>
              </w:rPr>
              <w:lastRenderedPageBreak/>
              <w:t xml:space="preserve">Охват детей в возрасте 5-18 лет программами дополнительного образования </w:t>
            </w:r>
            <w:r w:rsidRPr="00A43602">
              <w:rPr>
                <w:sz w:val="20"/>
                <w:szCs w:val="20"/>
              </w:rPr>
              <w:lastRenderedPageBreak/>
              <w:t>(удельный вес численности детей, получающих услуги дополнительного образования, в общей численности детей в возрасте 5-18 лет)</w:t>
            </w:r>
          </w:p>
        </w:tc>
        <w:tc>
          <w:tcPr>
            <w:tcW w:w="881"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sz w:val="20"/>
                <w:szCs w:val="20"/>
              </w:rPr>
            </w:pPr>
            <w:r w:rsidRPr="00A43602">
              <w:rPr>
                <w:sz w:val="20"/>
                <w:szCs w:val="20"/>
              </w:rPr>
              <w:lastRenderedPageBreak/>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sz w:val="20"/>
                <w:szCs w:val="20"/>
              </w:rPr>
            </w:pPr>
            <w:r w:rsidRPr="00A43602">
              <w:rPr>
                <w:sz w:val="20"/>
                <w:szCs w:val="20"/>
              </w:rPr>
              <w:t>77</w:t>
            </w:r>
          </w:p>
        </w:tc>
        <w:tc>
          <w:tcPr>
            <w:tcW w:w="635"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sz w:val="20"/>
                <w:szCs w:val="20"/>
              </w:rPr>
            </w:pPr>
            <w:r w:rsidRPr="00A43602">
              <w:rPr>
                <w:sz w:val="20"/>
                <w:szCs w:val="20"/>
              </w:rPr>
              <w:t>87,4</w:t>
            </w:r>
          </w:p>
        </w:tc>
        <w:tc>
          <w:tcPr>
            <w:tcW w:w="1991"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000AC1">
            <w:pPr>
              <w:rPr>
                <w:sz w:val="20"/>
                <w:szCs w:val="20"/>
              </w:rPr>
            </w:pPr>
            <w:r>
              <w:rPr>
                <w:sz w:val="20"/>
                <w:szCs w:val="20"/>
              </w:rPr>
              <w:t>П</w:t>
            </w:r>
            <w:r w:rsidRPr="00A43602">
              <w:rPr>
                <w:sz w:val="20"/>
                <w:szCs w:val="20"/>
              </w:rPr>
              <w:t xml:space="preserve">ревышение планового значения целевого показателя обусловлено вовлечением детей в </w:t>
            </w:r>
            <w:r w:rsidRPr="00A43602">
              <w:rPr>
                <w:sz w:val="20"/>
                <w:szCs w:val="20"/>
              </w:rPr>
              <w:lastRenderedPageBreak/>
              <w:t>объединения дополнительного образования на базе общеобразовательных школ, а также увеличением численности детей в объединениях технической и гражданско-патриотической направленности на базе учреждений дополнительного образования</w:t>
            </w: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1474" w:type="dxa"/>
            <w:vMerge/>
            <w:tcBorders>
              <w:left w:val="single" w:sz="4" w:space="0" w:color="auto"/>
              <w:right w:val="single" w:sz="4" w:space="0" w:color="auto"/>
            </w:tcBorders>
            <w:vAlign w:val="center"/>
            <w:hideMark/>
          </w:tcPr>
          <w:p w:rsidR="00000AC1" w:rsidRPr="00A43602" w:rsidRDefault="00000AC1"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00AC1" w:rsidRPr="00000AC1" w:rsidRDefault="00000AC1" w:rsidP="00360B24">
            <w:pPr>
              <w:rPr>
                <w:sz w:val="20"/>
                <w:szCs w:val="20"/>
              </w:rPr>
            </w:pPr>
            <w:r w:rsidRPr="00000AC1">
              <w:rPr>
                <w:sz w:val="20"/>
                <w:szCs w:val="20"/>
              </w:rPr>
              <w:t>бюджетные ассигнования всего,</w:t>
            </w:r>
            <w:r w:rsidRPr="00000AC1">
              <w:rPr>
                <w:sz w:val="20"/>
                <w:szCs w:val="20"/>
              </w:rPr>
              <w:br/>
            </w:r>
            <w:r w:rsidRPr="00000AC1">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14929,2</w:t>
            </w:r>
          </w:p>
        </w:tc>
        <w:tc>
          <w:tcPr>
            <w:tcW w:w="961" w:type="dxa"/>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jc w:val="center"/>
              <w:rPr>
                <w:color w:val="000000"/>
                <w:sz w:val="20"/>
                <w:szCs w:val="20"/>
              </w:rPr>
            </w:pPr>
            <w:r w:rsidRPr="00A43602">
              <w:rPr>
                <w:color w:val="000000"/>
                <w:sz w:val="20"/>
                <w:szCs w:val="20"/>
              </w:rPr>
              <w:t>14691,5</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r>
      <w:tr w:rsidR="00AD761A" w:rsidRPr="00A43602" w:rsidTr="00C5375A">
        <w:trPr>
          <w:trHeight w:val="48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1474" w:type="dxa"/>
            <w:vMerge/>
            <w:tcBorders>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1741"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rPr>
                <w:sz w:val="20"/>
                <w:szCs w:val="20"/>
              </w:rPr>
            </w:pPr>
            <w:r w:rsidRPr="00A43602">
              <w:rPr>
                <w:sz w:val="20"/>
                <w:szCs w:val="20"/>
              </w:rPr>
              <w:t>- бюджет городского округа Кинешма</w:t>
            </w:r>
          </w:p>
        </w:tc>
        <w:tc>
          <w:tcPr>
            <w:tcW w:w="1631"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000AC1">
            <w:pPr>
              <w:jc w:val="center"/>
              <w:rPr>
                <w:color w:val="000000"/>
                <w:sz w:val="20"/>
                <w:szCs w:val="20"/>
              </w:rPr>
            </w:pPr>
            <w:r w:rsidRPr="00A43602">
              <w:rPr>
                <w:color w:val="000000"/>
                <w:sz w:val="20"/>
                <w:szCs w:val="20"/>
              </w:rPr>
              <w:t>14929,2</w:t>
            </w:r>
          </w:p>
        </w:tc>
        <w:tc>
          <w:tcPr>
            <w:tcW w:w="961" w:type="dxa"/>
            <w:vMerge w:val="restart"/>
            <w:tcBorders>
              <w:top w:val="single" w:sz="4" w:space="0" w:color="auto"/>
              <w:left w:val="single" w:sz="4" w:space="0" w:color="auto"/>
              <w:bottom w:val="single" w:sz="4" w:space="0" w:color="auto"/>
              <w:right w:val="single" w:sz="4" w:space="0" w:color="auto"/>
            </w:tcBorders>
            <w:hideMark/>
          </w:tcPr>
          <w:p w:rsidR="00000AC1" w:rsidRPr="00A43602" w:rsidRDefault="00000AC1" w:rsidP="00000AC1">
            <w:pPr>
              <w:jc w:val="center"/>
              <w:rPr>
                <w:color w:val="000000"/>
                <w:sz w:val="20"/>
                <w:szCs w:val="20"/>
              </w:rPr>
            </w:pPr>
            <w:r w:rsidRPr="00A43602">
              <w:rPr>
                <w:color w:val="000000"/>
                <w:sz w:val="20"/>
                <w:szCs w:val="20"/>
              </w:rPr>
              <w:t>14691,5</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1474" w:type="dxa"/>
            <w:vMerge/>
            <w:tcBorders>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1741" w:type="dxa"/>
            <w:vMerge/>
            <w:tcBorders>
              <w:left w:val="single" w:sz="4" w:space="0" w:color="auto"/>
              <w:bottom w:val="single" w:sz="4" w:space="0" w:color="auto"/>
              <w:right w:val="single" w:sz="4" w:space="0" w:color="auto"/>
            </w:tcBorders>
            <w:vAlign w:val="center"/>
          </w:tcPr>
          <w:p w:rsidR="00000AC1" w:rsidRPr="00A43602" w:rsidRDefault="00000AC1" w:rsidP="00360B24">
            <w:pPr>
              <w:rPr>
                <w:sz w:val="20"/>
                <w:szCs w:val="20"/>
              </w:rPr>
            </w:pPr>
          </w:p>
        </w:tc>
        <w:tc>
          <w:tcPr>
            <w:tcW w:w="1631" w:type="dxa"/>
            <w:vMerge/>
            <w:tcBorders>
              <w:left w:val="single" w:sz="4" w:space="0" w:color="auto"/>
              <w:bottom w:val="single" w:sz="4" w:space="0" w:color="auto"/>
              <w:right w:val="single" w:sz="4" w:space="0" w:color="auto"/>
            </w:tcBorders>
            <w:vAlign w:val="center"/>
          </w:tcPr>
          <w:p w:rsidR="00000AC1" w:rsidRPr="00A43602" w:rsidRDefault="00000AC1" w:rsidP="00360B24">
            <w:pPr>
              <w:rPr>
                <w:sz w:val="20"/>
                <w:szCs w:val="20"/>
              </w:rPr>
            </w:pPr>
          </w:p>
        </w:tc>
        <w:tc>
          <w:tcPr>
            <w:tcW w:w="961" w:type="dxa"/>
            <w:vMerge/>
            <w:tcBorders>
              <w:left w:val="single" w:sz="4" w:space="0" w:color="auto"/>
              <w:bottom w:val="single" w:sz="4" w:space="0" w:color="auto"/>
              <w:right w:val="single" w:sz="4" w:space="0" w:color="auto"/>
            </w:tcBorders>
            <w:vAlign w:val="center"/>
          </w:tcPr>
          <w:p w:rsidR="00000AC1" w:rsidRPr="00A43602" w:rsidRDefault="00000AC1"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00AC1" w:rsidRPr="00A43602" w:rsidRDefault="00000AC1"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rPr>
                <w:sz w:val="20"/>
                <w:szCs w:val="20"/>
              </w:rPr>
            </w:pPr>
            <w:r w:rsidRPr="00A43602">
              <w:rPr>
                <w:sz w:val="20"/>
                <w:szCs w:val="20"/>
              </w:rPr>
              <w:t xml:space="preserve">Удельный вес численности обучающихся по программам  дополнительного  образования, участвующих в выставках, фестивалях, смотрах и конкурсах, различного уровня (муниципального, регионального, всероссийского, международного), в общей </w:t>
            </w:r>
            <w:proofErr w:type="gramStart"/>
            <w:r w:rsidRPr="00A43602">
              <w:rPr>
                <w:sz w:val="20"/>
                <w:szCs w:val="20"/>
              </w:rPr>
              <w:t>численности</w:t>
            </w:r>
            <w:proofErr w:type="gramEnd"/>
            <w:r w:rsidRPr="00A43602">
              <w:rPr>
                <w:sz w:val="20"/>
                <w:szCs w:val="20"/>
              </w:rPr>
              <w:t xml:space="preserve"> обучающихся по образовательным программам дополнительного </w:t>
            </w:r>
            <w:r w:rsidRPr="00A43602">
              <w:rPr>
                <w:sz w:val="20"/>
                <w:szCs w:val="20"/>
              </w:rPr>
              <w:lastRenderedPageBreak/>
              <w:t>образования</w:t>
            </w:r>
          </w:p>
        </w:tc>
        <w:tc>
          <w:tcPr>
            <w:tcW w:w="881" w:type="dxa"/>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sz w:val="20"/>
                <w:szCs w:val="20"/>
              </w:rPr>
            </w:pPr>
            <w:r w:rsidRPr="00A43602">
              <w:rPr>
                <w:sz w:val="20"/>
                <w:szCs w:val="20"/>
              </w:rPr>
              <w:lastRenderedPageBreak/>
              <w:t>%</w:t>
            </w:r>
          </w:p>
        </w:tc>
        <w:tc>
          <w:tcPr>
            <w:tcW w:w="635" w:type="dxa"/>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sz w:val="20"/>
                <w:szCs w:val="20"/>
              </w:rPr>
            </w:pPr>
            <w:r w:rsidRPr="00A43602">
              <w:rPr>
                <w:sz w:val="20"/>
                <w:szCs w:val="20"/>
              </w:rPr>
              <w:t>20</w:t>
            </w:r>
          </w:p>
        </w:tc>
        <w:tc>
          <w:tcPr>
            <w:tcW w:w="635" w:type="dxa"/>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jc w:val="center"/>
              <w:rPr>
                <w:sz w:val="20"/>
                <w:szCs w:val="20"/>
              </w:rPr>
            </w:pPr>
            <w:r w:rsidRPr="00A43602">
              <w:rPr>
                <w:sz w:val="20"/>
                <w:szCs w:val="20"/>
              </w:rPr>
              <w:t>50,0</w:t>
            </w:r>
          </w:p>
        </w:tc>
        <w:tc>
          <w:tcPr>
            <w:tcW w:w="1991" w:type="dxa"/>
            <w:tcBorders>
              <w:top w:val="single" w:sz="4" w:space="0" w:color="auto"/>
              <w:left w:val="single" w:sz="4" w:space="0" w:color="auto"/>
              <w:bottom w:val="single" w:sz="4" w:space="0" w:color="auto"/>
              <w:right w:val="single" w:sz="4" w:space="0" w:color="auto"/>
            </w:tcBorders>
            <w:hideMark/>
          </w:tcPr>
          <w:p w:rsidR="00000AC1" w:rsidRPr="00A43602" w:rsidRDefault="00000AC1" w:rsidP="00360B24">
            <w:pPr>
              <w:rPr>
                <w:sz w:val="20"/>
                <w:szCs w:val="20"/>
              </w:rPr>
            </w:pPr>
            <w:r w:rsidRPr="00A43602">
              <w:rPr>
                <w:sz w:val="20"/>
                <w:szCs w:val="20"/>
              </w:rPr>
              <w:t>Отклонение значения показателя в сторону увеличения обусловлено развитием спектра мероприятий различных уровней и повышением активности обучающихся</w:t>
            </w:r>
          </w:p>
        </w:tc>
      </w:tr>
      <w:tr w:rsidR="00AD761A" w:rsidRPr="00A43602" w:rsidTr="00C5375A">
        <w:trPr>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360B24" w:rsidP="00360B24">
            <w:pPr>
              <w:rPr>
                <w:color w:val="000000"/>
                <w:sz w:val="20"/>
                <w:szCs w:val="20"/>
              </w:rPr>
            </w:pPr>
            <w:r>
              <w:rPr>
                <w:color w:val="000000"/>
                <w:sz w:val="20"/>
                <w:szCs w:val="20"/>
              </w:rPr>
              <w:lastRenderedPageBreak/>
              <w:t>3.</w:t>
            </w:r>
            <w:r w:rsidR="00E108F9" w:rsidRPr="00A43602">
              <w:rPr>
                <w:color w:val="000000"/>
                <w:sz w:val="20"/>
                <w:szCs w:val="20"/>
              </w:rPr>
              <w:t>1.3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C70EBA" w:rsidP="00360B24">
            <w:pPr>
              <w:rPr>
                <w:color w:val="000000"/>
                <w:sz w:val="20"/>
                <w:szCs w:val="20"/>
              </w:rPr>
            </w:pPr>
            <w:r>
              <w:rPr>
                <w:color w:val="000000"/>
                <w:sz w:val="20"/>
                <w:szCs w:val="20"/>
              </w:rPr>
              <w:t>Мероприятие   «</w:t>
            </w:r>
            <w:proofErr w:type="spellStart"/>
            <w:r w:rsidR="00E108F9" w:rsidRPr="00A43602">
              <w:rPr>
                <w:color w:val="000000"/>
                <w:sz w:val="20"/>
                <w:szCs w:val="20"/>
              </w:rPr>
              <w:t>Софинансирование</w:t>
            </w:r>
            <w:proofErr w:type="spellEnd"/>
            <w:r w:rsidR="00E108F9" w:rsidRPr="00A43602">
              <w:rPr>
                <w:color w:val="000000"/>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Pr>
                <w:color w:val="000000"/>
                <w:sz w:val="20"/>
                <w:szCs w:val="20"/>
              </w:rPr>
              <w:t>»</w:t>
            </w:r>
          </w:p>
        </w:tc>
        <w:tc>
          <w:tcPr>
            <w:tcW w:w="1474"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rPr>
                <w:color w:val="000000"/>
                <w:sz w:val="20"/>
                <w:szCs w:val="20"/>
              </w:rPr>
            </w:pPr>
            <w:r w:rsidRPr="00A43602">
              <w:rPr>
                <w:color w:val="000000"/>
                <w:sz w:val="20"/>
                <w:szCs w:val="20"/>
              </w:rPr>
              <w:t>Управление образования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E108F9" w:rsidRPr="00C70EBA" w:rsidRDefault="00E108F9" w:rsidP="00360B24">
            <w:pPr>
              <w:rPr>
                <w:color w:val="000000"/>
                <w:sz w:val="20"/>
                <w:szCs w:val="20"/>
              </w:rPr>
            </w:pPr>
            <w:r w:rsidRPr="00C70EBA">
              <w:rPr>
                <w:color w:val="000000"/>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color w:val="000000"/>
                <w:sz w:val="20"/>
                <w:szCs w:val="20"/>
              </w:rPr>
            </w:pPr>
            <w:r w:rsidRPr="00A43602">
              <w:rPr>
                <w:color w:val="000000"/>
                <w:sz w:val="20"/>
                <w:szCs w:val="20"/>
              </w:rPr>
              <w:t>311,9</w:t>
            </w:r>
          </w:p>
        </w:tc>
        <w:tc>
          <w:tcPr>
            <w:tcW w:w="96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color w:val="000000"/>
                <w:sz w:val="20"/>
                <w:szCs w:val="20"/>
              </w:rPr>
            </w:pPr>
            <w:r w:rsidRPr="00A43602">
              <w:rPr>
                <w:color w:val="000000"/>
                <w:sz w:val="20"/>
                <w:szCs w:val="20"/>
              </w:rPr>
              <w:t>311,9</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E108F9" w:rsidRPr="00A43602" w:rsidRDefault="00E108F9" w:rsidP="00360B24">
            <w:pPr>
              <w:ind w:right="124"/>
              <w:rPr>
                <w:color w:val="000000"/>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rPr>
                <w:color w:val="000000"/>
                <w:sz w:val="20"/>
                <w:szCs w:val="20"/>
              </w:rPr>
            </w:pPr>
            <w:r w:rsidRPr="00A43602">
              <w:rPr>
                <w:color w:val="000000"/>
                <w:sz w:val="20"/>
                <w:szCs w:val="20"/>
              </w:rPr>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881"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color w:val="000000"/>
                <w:sz w:val="20"/>
                <w:szCs w:val="20"/>
              </w:rPr>
            </w:pPr>
            <w:r w:rsidRPr="00A43602">
              <w:rPr>
                <w:color w:val="000000"/>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color w:val="000000"/>
                <w:sz w:val="20"/>
                <w:szCs w:val="20"/>
              </w:rPr>
            </w:pPr>
            <w:r w:rsidRPr="00A43602">
              <w:rPr>
                <w:color w:val="000000"/>
                <w:sz w:val="20"/>
                <w:szCs w:val="20"/>
              </w:rPr>
              <w:t>90</w:t>
            </w:r>
          </w:p>
        </w:tc>
        <w:tc>
          <w:tcPr>
            <w:tcW w:w="6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color w:val="000000"/>
                <w:sz w:val="20"/>
                <w:szCs w:val="20"/>
              </w:rPr>
            </w:pPr>
            <w:r w:rsidRPr="00A43602">
              <w:rPr>
                <w:color w:val="000000"/>
                <w:sz w:val="20"/>
                <w:szCs w:val="20"/>
              </w:rPr>
              <w:t>85,2</w:t>
            </w:r>
          </w:p>
        </w:tc>
        <w:tc>
          <w:tcPr>
            <w:tcW w:w="1991"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rPr>
                <w:color w:val="000000"/>
                <w:sz w:val="20"/>
                <w:szCs w:val="20"/>
              </w:rPr>
            </w:pPr>
            <w:r w:rsidRPr="00A43602">
              <w:rPr>
                <w:color w:val="000000"/>
                <w:sz w:val="20"/>
                <w:szCs w:val="20"/>
              </w:rPr>
              <w:t>Значительное превышение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(и как следствие повышение уровня средних заработных плат учителей в регионе) не позволило выполнить плановый показатель</w:t>
            </w:r>
          </w:p>
        </w:tc>
      </w:tr>
      <w:tr w:rsidR="00AD761A" w:rsidRPr="00A43602" w:rsidTr="00C5375A">
        <w:trPr>
          <w:trHeight w:val="92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1741" w:type="dxa"/>
            <w:tcBorders>
              <w:top w:val="single" w:sz="4" w:space="0" w:color="auto"/>
              <w:left w:val="single" w:sz="4" w:space="0" w:color="auto"/>
              <w:right w:val="single" w:sz="4" w:space="0" w:color="auto"/>
            </w:tcBorders>
            <w:hideMark/>
          </w:tcPr>
          <w:p w:rsidR="00C70EBA" w:rsidRPr="00C70EBA" w:rsidRDefault="00C70EBA" w:rsidP="00360B24">
            <w:pPr>
              <w:rPr>
                <w:sz w:val="20"/>
                <w:szCs w:val="20"/>
              </w:rPr>
            </w:pPr>
            <w:r w:rsidRPr="00C70EBA">
              <w:rPr>
                <w:sz w:val="20"/>
                <w:szCs w:val="20"/>
              </w:rPr>
              <w:t>бюджетные ассигнования всего,</w:t>
            </w:r>
            <w:r w:rsidRPr="00C70EBA">
              <w:rPr>
                <w:sz w:val="20"/>
                <w:szCs w:val="20"/>
              </w:rPr>
              <w:br/>
            </w:r>
            <w:r w:rsidRPr="00C70EBA">
              <w:rPr>
                <w:i/>
                <w:sz w:val="20"/>
                <w:szCs w:val="20"/>
              </w:rPr>
              <w:t>в том числе:</w:t>
            </w:r>
          </w:p>
        </w:tc>
        <w:tc>
          <w:tcPr>
            <w:tcW w:w="1631" w:type="dxa"/>
            <w:tcBorders>
              <w:top w:val="single" w:sz="4" w:space="0" w:color="auto"/>
              <w:left w:val="single" w:sz="4" w:space="0" w:color="auto"/>
              <w:right w:val="single" w:sz="4" w:space="0" w:color="auto"/>
            </w:tcBorders>
            <w:hideMark/>
          </w:tcPr>
          <w:p w:rsidR="00C70EBA" w:rsidRPr="00A43602" w:rsidRDefault="00C70EBA" w:rsidP="00360B24">
            <w:pPr>
              <w:jc w:val="center"/>
              <w:rPr>
                <w:color w:val="000000"/>
                <w:sz w:val="20"/>
                <w:szCs w:val="20"/>
              </w:rPr>
            </w:pPr>
            <w:r w:rsidRPr="00A43602">
              <w:rPr>
                <w:color w:val="000000"/>
                <w:sz w:val="20"/>
                <w:szCs w:val="20"/>
              </w:rPr>
              <w:t>311,9</w:t>
            </w:r>
          </w:p>
        </w:tc>
        <w:tc>
          <w:tcPr>
            <w:tcW w:w="961" w:type="dxa"/>
            <w:tcBorders>
              <w:top w:val="single" w:sz="4" w:space="0" w:color="auto"/>
              <w:left w:val="single" w:sz="4" w:space="0" w:color="auto"/>
              <w:right w:val="single" w:sz="4" w:space="0" w:color="auto"/>
            </w:tcBorders>
            <w:hideMark/>
          </w:tcPr>
          <w:p w:rsidR="00C70EBA" w:rsidRPr="00A43602" w:rsidRDefault="00C70EBA" w:rsidP="00360B24">
            <w:pPr>
              <w:jc w:val="center"/>
              <w:rPr>
                <w:color w:val="000000"/>
                <w:sz w:val="20"/>
                <w:szCs w:val="20"/>
              </w:rPr>
            </w:pPr>
            <w:r w:rsidRPr="00A43602">
              <w:rPr>
                <w:color w:val="000000"/>
                <w:sz w:val="20"/>
                <w:szCs w:val="20"/>
              </w:rPr>
              <w:t>311,9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70EBA" w:rsidRPr="00A43602" w:rsidRDefault="00C70EBA" w:rsidP="00360B24">
            <w:pPr>
              <w:rPr>
                <w:color w:val="000000"/>
                <w:sz w:val="20"/>
                <w:szCs w:val="20"/>
              </w:rPr>
            </w:pPr>
          </w:p>
        </w:tc>
      </w:tr>
      <w:tr w:rsidR="00AD761A"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color w:val="000000"/>
                <w:sz w:val="20"/>
                <w:szCs w:val="20"/>
              </w:rPr>
            </w:pPr>
            <w:r w:rsidRPr="00A43602">
              <w:rPr>
                <w:color w:val="000000"/>
                <w:sz w:val="20"/>
                <w:szCs w:val="20"/>
              </w:rPr>
              <w:t>311,9</w:t>
            </w:r>
          </w:p>
        </w:tc>
        <w:tc>
          <w:tcPr>
            <w:tcW w:w="961" w:type="dxa"/>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color w:val="000000"/>
                <w:sz w:val="20"/>
                <w:szCs w:val="20"/>
              </w:rPr>
            </w:pPr>
            <w:r w:rsidRPr="00A43602">
              <w:rPr>
                <w:color w:val="000000"/>
                <w:sz w:val="20"/>
                <w:szCs w:val="20"/>
              </w:rPr>
              <w:t>311,9</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color w:val="000000"/>
                <w:sz w:val="20"/>
                <w:szCs w:val="20"/>
              </w:rPr>
            </w:pPr>
          </w:p>
        </w:tc>
      </w:tr>
      <w:tr w:rsidR="00DD1DBB" w:rsidRPr="00A43602" w:rsidTr="00C5375A">
        <w:trPr>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3.2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Основное мероприятие "Реализация образовательных программ дополнительного образования детей и мероприятия по их реализации в области физической культуры и спорта"</w:t>
            </w:r>
          </w:p>
        </w:tc>
        <w:tc>
          <w:tcPr>
            <w:tcW w:w="1474" w:type="dxa"/>
            <w:vMerge w:val="restart"/>
            <w:tcBorders>
              <w:top w:val="single" w:sz="4" w:space="0" w:color="auto"/>
              <w:left w:val="single" w:sz="4" w:space="0" w:color="auto"/>
              <w:right w:val="single" w:sz="4" w:space="0" w:color="auto"/>
            </w:tcBorders>
            <w:hideMark/>
          </w:tcPr>
          <w:p w:rsidR="00DD1DBB" w:rsidRPr="00A43602" w:rsidRDefault="00DD1DBB" w:rsidP="00C70EBA">
            <w:pPr>
              <w:rPr>
                <w:sz w:val="20"/>
                <w:szCs w:val="20"/>
              </w:rPr>
            </w:pPr>
            <w:r w:rsidRPr="00A43602">
              <w:rPr>
                <w:sz w:val="20"/>
                <w:szCs w:val="20"/>
              </w:rPr>
              <w:t>Комитет по физической культуре и спорту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DD1DBB" w:rsidRPr="00C70EBA" w:rsidRDefault="00DD1DBB" w:rsidP="00360B24">
            <w:pPr>
              <w:rPr>
                <w:sz w:val="20"/>
                <w:szCs w:val="20"/>
              </w:rPr>
            </w:pPr>
            <w:r w:rsidRPr="00C70EBA">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45378,5</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42669,3</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6D4671">
            <w:pPr>
              <w:ind w:right="124"/>
              <w:jc w:val="center"/>
              <w:rPr>
                <w:sz w:val="20"/>
                <w:szCs w:val="20"/>
              </w:rPr>
            </w:pPr>
            <w:r>
              <w:rPr>
                <w:sz w:val="20"/>
                <w:szCs w:val="20"/>
              </w:rPr>
              <w:t>-2 709,2т.р.</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Среднегодовое число лиц, осваивающих дополнительные общеобразовательные программы в области физической культуры и спорта</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2940</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2587</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Отклонение фактического значения показателя в сторону уменьшения обусловлено спецификой образовательной деятельности спортивных школ в части досрочного перехода занимающихся на следующие этапы подготовки и расформированием учебных гру</w:t>
            </w:r>
            <w:proofErr w:type="gramStart"/>
            <w:r w:rsidRPr="00A43602">
              <w:rPr>
                <w:sz w:val="20"/>
                <w:szCs w:val="20"/>
              </w:rPr>
              <w:t>пп всл</w:t>
            </w:r>
            <w:proofErr w:type="gramEnd"/>
            <w:r w:rsidRPr="00A43602">
              <w:rPr>
                <w:sz w:val="20"/>
                <w:szCs w:val="20"/>
              </w:rPr>
              <w:t xml:space="preserve">едствие </w:t>
            </w:r>
            <w:r w:rsidRPr="00A43602">
              <w:rPr>
                <w:sz w:val="20"/>
                <w:szCs w:val="20"/>
              </w:rPr>
              <w:lastRenderedPageBreak/>
              <w:t>сокращения численности педагогических работников.</w:t>
            </w:r>
          </w:p>
        </w:tc>
      </w:tr>
      <w:tr w:rsidR="00DD1DBB"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C70EBA" w:rsidRDefault="00DD1DBB" w:rsidP="00360B24">
            <w:pPr>
              <w:rPr>
                <w:sz w:val="20"/>
                <w:szCs w:val="20"/>
              </w:rPr>
            </w:pPr>
            <w:r w:rsidRPr="00C70EBA">
              <w:rPr>
                <w:sz w:val="20"/>
                <w:szCs w:val="20"/>
              </w:rPr>
              <w:t>бюджетные ассигнования всего,</w:t>
            </w:r>
            <w:r w:rsidRPr="00C70EBA">
              <w:rPr>
                <w:sz w:val="20"/>
                <w:szCs w:val="20"/>
              </w:rPr>
              <w:br/>
            </w:r>
            <w:r w:rsidRPr="00C70EB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45378,5</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42669,3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69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DD1DBB" w:rsidRPr="00A43602" w:rsidRDefault="00DD1DBB" w:rsidP="00C70EBA">
            <w:pPr>
              <w:jc w:val="center"/>
              <w:rPr>
                <w:color w:val="000000"/>
                <w:sz w:val="20"/>
                <w:szCs w:val="20"/>
              </w:rPr>
            </w:pPr>
            <w:r w:rsidRPr="00A43602">
              <w:rPr>
                <w:color w:val="000000"/>
                <w:sz w:val="20"/>
                <w:szCs w:val="20"/>
              </w:rPr>
              <w:t>45378,5</w:t>
            </w:r>
          </w:p>
        </w:tc>
        <w:tc>
          <w:tcPr>
            <w:tcW w:w="961" w:type="dxa"/>
            <w:tcBorders>
              <w:top w:val="single" w:sz="4" w:space="0" w:color="auto"/>
              <w:left w:val="single" w:sz="4" w:space="0" w:color="auto"/>
              <w:right w:val="single" w:sz="4" w:space="0" w:color="auto"/>
            </w:tcBorders>
            <w:hideMark/>
          </w:tcPr>
          <w:p w:rsidR="00DD1DBB" w:rsidRPr="00A43602" w:rsidRDefault="00DD1DBB" w:rsidP="00C70EBA">
            <w:pPr>
              <w:jc w:val="center"/>
              <w:rPr>
                <w:color w:val="000000"/>
                <w:sz w:val="20"/>
                <w:szCs w:val="20"/>
              </w:rPr>
            </w:pPr>
            <w:r w:rsidRPr="00A43602">
              <w:rPr>
                <w:color w:val="000000"/>
                <w:sz w:val="20"/>
                <w:szCs w:val="20"/>
              </w:rPr>
              <w:t>42669,3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33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lastRenderedPageBreak/>
              <w:t>3.</w:t>
            </w:r>
            <w:r w:rsidRPr="00A43602">
              <w:rPr>
                <w:sz w:val="20"/>
                <w:szCs w:val="20"/>
              </w:rPr>
              <w:t>2.1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Мероприятие «</w:t>
            </w:r>
            <w:r w:rsidRPr="00A43602">
              <w:rPr>
                <w:sz w:val="20"/>
                <w:szCs w:val="20"/>
              </w:rPr>
              <w:t>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w:t>
            </w:r>
            <w:r>
              <w:rPr>
                <w:sz w:val="20"/>
                <w:szCs w:val="20"/>
              </w:rPr>
              <w:t>»</w:t>
            </w:r>
          </w:p>
        </w:tc>
        <w:tc>
          <w:tcPr>
            <w:tcW w:w="1474" w:type="dxa"/>
            <w:vMerge/>
            <w:tcBorders>
              <w:left w:val="single" w:sz="4" w:space="0" w:color="auto"/>
              <w:right w:val="single" w:sz="4" w:space="0" w:color="auto"/>
            </w:tcBorders>
            <w:hideMark/>
          </w:tcPr>
          <w:p w:rsidR="00DD1DBB" w:rsidRPr="00A43602" w:rsidRDefault="00DD1DBB" w:rsidP="006D4671">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6D4671" w:rsidRDefault="00DD1DBB" w:rsidP="00360B24">
            <w:pPr>
              <w:rPr>
                <w:sz w:val="20"/>
                <w:szCs w:val="20"/>
              </w:rPr>
            </w:pPr>
            <w:r w:rsidRPr="006D4671">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ind w:right="124"/>
              <w:jc w:val="center"/>
              <w:rPr>
                <w:sz w:val="20"/>
                <w:szCs w:val="20"/>
              </w:rPr>
            </w:pPr>
          </w:p>
        </w:tc>
        <w:tc>
          <w:tcPr>
            <w:tcW w:w="2018" w:type="dxa"/>
            <w:vMerge w:val="restart"/>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881"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90</w:t>
            </w:r>
          </w:p>
        </w:tc>
        <w:tc>
          <w:tcPr>
            <w:tcW w:w="635"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86,7</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1305BE">
            <w:pPr>
              <w:rPr>
                <w:sz w:val="20"/>
                <w:szCs w:val="20"/>
              </w:rPr>
            </w:pPr>
            <w:r>
              <w:rPr>
                <w:sz w:val="20"/>
                <w:szCs w:val="20"/>
              </w:rPr>
              <w:t>П</w:t>
            </w:r>
            <w:r w:rsidRPr="00A43602">
              <w:rPr>
                <w:sz w:val="20"/>
                <w:szCs w:val="20"/>
              </w:rPr>
              <w:t>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(и как следствие повышение уровня средних заработных плат учителей в регионе) не позволило выполнить плановый показатель</w:t>
            </w:r>
          </w:p>
        </w:tc>
      </w:tr>
      <w:tr w:rsidR="00DD1DBB" w:rsidRPr="00A43602" w:rsidTr="00C5375A">
        <w:trPr>
          <w:trHeight w:val="92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6D4671" w:rsidRDefault="00DD1DBB" w:rsidP="00360B24">
            <w:pPr>
              <w:rPr>
                <w:sz w:val="20"/>
                <w:szCs w:val="20"/>
              </w:rPr>
            </w:pPr>
            <w:r w:rsidRPr="006D4671">
              <w:rPr>
                <w:sz w:val="20"/>
                <w:szCs w:val="20"/>
              </w:rPr>
              <w:t>бюджетные ассигнования всего,</w:t>
            </w:r>
            <w:r w:rsidRPr="006D4671">
              <w:rPr>
                <w:sz w:val="20"/>
                <w:szCs w:val="20"/>
              </w:rPr>
              <w:br/>
            </w:r>
            <w:r w:rsidRPr="006D4671">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6D4671" w:rsidRDefault="00DD1DBB" w:rsidP="00360B24">
            <w:pPr>
              <w:jc w:val="center"/>
              <w:rPr>
                <w:sz w:val="20"/>
                <w:szCs w:val="20"/>
              </w:rPr>
            </w:pPr>
            <w:r w:rsidRPr="006D4671">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301"/>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3.2.2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Мероприятие «</w:t>
            </w:r>
            <w:r w:rsidRPr="00A43602">
              <w:rPr>
                <w:sz w:val="20"/>
                <w:szCs w:val="20"/>
              </w:rPr>
              <w:t>Организация дополнительного образования и обеспечение функционирования муниципальных организаций в области физической культуры и спорта</w:t>
            </w:r>
            <w:r>
              <w:rPr>
                <w:sz w:val="20"/>
                <w:szCs w:val="20"/>
              </w:rPr>
              <w:t>»</w:t>
            </w:r>
          </w:p>
        </w:tc>
        <w:tc>
          <w:tcPr>
            <w:tcW w:w="1474" w:type="dxa"/>
            <w:vMerge/>
            <w:tcBorders>
              <w:left w:val="single" w:sz="4" w:space="0" w:color="auto"/>
              <w:right w:val="single" w:sz="4" w:space="0" w:color="auto"/>
            </w:tcBorders>
            <w:hideMark/>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1305BE" w:rsidRDefault="00DD1DBB" w:rsidP="00360B24">
            <w:pPr>
              <w:rPr>
                <w:sz w:val="20"/>
                <w:szCs w:val="20"/>
              </w:rPr>
            </w:pPr>
            <w:r w:rsidRPr="001305BE">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45378,5</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42669,3</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1305BE">
            <w:pPr>
              <w:ind w:right="124"/>
              <w:rPr>
                <w:sz w:val="20"/>
                <w:szCs w:val="20"/>
              </w:rPr>
            </w:pPr>
            <w:r w:rsidRPr="00A43602">
              <w:rPr>
                <w:sz w:val="20"/>
                <w:szCs w:val="20"/>
              </w:rPr>
              <w:t>Мероприятие выполнено. Отсутствие финансирования в полном объеме при наличии кредиторской задолженности по состоянию на 01.01.2017 в сумме 2709,183 тыс. руб.</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 xml:space="preserve">Удельный вес численности обучающихся по дополнительным общеобразовательным программам спортивной направленности, участвующих в физкультурных и спортивных мероприятиях различного уровня, в общей </w:t>
            </w:r>
            <w:proofErr w:type="gramStart"/>
            <w:r w:rsidRPr="00A43602">
              <w:rPr>
                <w:sz w:val="20"/>
                <w:szCs w:val="20"/>
              </w:rPr>
              <w:t>численности</w:t>
            </w:r>
            <w:proofErr w:type="gramEnd"/>
            <w:r w:rsidRPr="00A43602">
              <w:rPr>
                <w:sz w:val="20"/>
                <w:szCs w:val="20"/>
              </w:rPr>
              <w:t xml:space="preserve"> обучающихся по </w:t>
            </w:r>
            <w:r w:rsidRPr="00A43602">
              <w:rPr>
                <w:sz w:val="20"/>
                <w:szCs w:val="20"/>
              </w:rPr>
              <w:lastRenderedPageBreak/>
              <w:t>дополнительным общеобразовательным программам спортивной направленности</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lastRenderedPageBreak/>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54</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54</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rPr>
                <w:b/>
                <w:sz w:val="20"/>
                <w:szCs w:val="20"/>
              </w:rPr>
            </w:pPr>
          </w:p>
        </w:tc>
      </w:tr>
      <w:tr w:rsidR="00DD1DBB"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1305BE" w:rsidRDefault="00DD1DBB" w:rsidP="00360B24">
            <w:pPr>
              <w:rPr>
                <w:sz w:val="20"/>
                <w:szCs w:val="20"/>
              </w:rPr>
            </w:pPr>
            <w:r w:rsidRPr="001305BE">
              <w:rPr>
                <w:sz w:val="20"/>
                <w:szCs w:val="20"/>
              </w:rPr>
              <w:t>бюджетные ассигнования всего,</w:t>
            </w:r>
            <w:r w:rsidRPr="001305BE">
              <w:rPr>
                <w:sz w:val="20"/>
                <w:szCs w:val="20"/>
              </w:rPr>
              <w:br/>
            </w:r>
            <w:r w:rsidRPr="001305BE">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45378,5</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42669,3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69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DD1DBB" w:rsidRPr="00A43602" w:rsidRDefault="00DD1DBB" w:rsidP="001305BE">
            <w:pPr>
              <w:jc w:val="center"/>
              <w:rPr>
                <w:color w:val="000000"/>
                <w:sz w:val="20"/>
                <w:szCs w:val="20"/>
              </w:rPr>
            </w:pPr>
            <w:r w:rsidRPr="00A43602">
              <w:rPr>
                <w:color w:val="000000"/>
                <w:sz w:val="20"/>
                <w:szCs w:val="20"/>
              </w:rPr>
              <w:t>45378,5</w:t>
            </w:r>
          </w:p>
        </w:tc>
        <w:tc>
          <w:tcPr>
            <w:tcW w:w="961" w:type="dxa"/>
            <w:tcBorders>
              <w:top w:val="single" w:sz="4" w:space="0" w:color="auto"/>
              <w:left w:val="single" w:sz="4" w:space="0" w:color="auto"/>
              <w:right w:val="single" w:sz="4" w:space="0" w:color="auto"/>
            </w:tcBorders>
            <w:hideMark/>
          </w:tcPr>
          <w:p w:rsidR="00DD1DBB" w:rsidRPr="00A43602" w:rsidRDefault="00DD1DBB" w:rsidP="001305BE">
            <w:pPr>
              <w:jc w:val="center"/>
              <w:rPr>
                <w:color w:val="000000"/>
                <w:sz w:val="20"/>
                <w:szCs w:val="20"/>
              </w:rPr>
            </w:pPr>
            <w:r w:rsidRPr="00A43602">
              <w:rPr>
                <w:color w:val="000000"/>
                <w:sz w:val="20"/>
                <w:szCs w:val="20"/>
              </w:rPr>
              <w:t>42669,3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309"/>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1305BE">
            <w:pPr>
              <w:jc w:val="center"/>
              <w:rPr>
                <w:sz w:val="20"/>
                <w:szCs w:val="20"/>
              </w:rPr>
            </w:pPr>
            <w:r w:rsidRPr="00A43602">
              <w:rPr>
                <w:sz w:val="20"/>
                <w:szCs w:val="20"/>
              </w:rPr>
              <w:lastRenderedPageBreak/>
              <w:t>3.</w:t>
            </w:r>
            <w:r>
              <w:rPr>
                <w:sz w:val="20"/>
                <w:szCs w:val="20"/>
              </w:rPr>
              <w:t>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Основное мероприятие "Реализация образовательных программ дополнительного образования детей и мероприятия по их реализации в сфере культуры и искусства"</w:t>
            </w:r>
          </w:p>
        </w:tc>
        <w:tc>
          <w:tcPr>
            <w:tcW w:w="1474" w:type="dxa"/>
            <w:vMerge w:val="restart"/>
            <w:tcBorders>
              <w:top w:val="single" w:sz="4" w:space="0" w:color="auto"/>
              <w:left w:val="single" w:sz="4" w:space="0" w:color="auto"/>
              <w:right w:val="single" w:sz="4" w:space="0" w:color="auto"/>
            </w:tcBorders>
          </w:tcPr>
          <w:p w:rsidR="00DD1DBB" w:rsidRPr="00A43602" w:rsidRDefault="00DD1DBB" w:rsidP="001305BE">
            <w:pPr>
              <w:rPr>
                <w:sz w:val="20"/>
                <w:szCs w:val="20"/>
              </w:rPr>
            </w:pPr>
            <w:r w:rsidRPr="00A43602">
              <w:rPr>
                <w:sz w:val="20"/>
                <w:szCs w:val="20"/>
              </w:rPr>
              <w:t>Комитет по культуре и туризму администрации городского округа Кинешма</w:t>
            </w:r>
          </w:p>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1305BE" w:rsidRDefault="00DD1DBB" w:rsidP="00360B24">
            <w:pPr>
              <w:rPr>
                <w:sz w:val="20"/>
                <w:szCs w:val="20"/>
              </w:rPr>
            </w:pPr>
            <w:r w:rsidRPr="001305BE">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30516,2</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29121,4</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1305BE">
            <w:pPr>
              <w:suppressAutoHyphens/>
              <w:spacing w:after="120" w:line="100" w:lineRule="atLeast"/>
              <w:ind w:right="124"/>
              <w:rPr>
                <w:sz w:val="20"/>
                <w:szCs w:val="20"/>
              </w:rPr>
            </w:pPr>
            <w:r>
              <w:rPr>
                <w:sz w:val="20"/>
                <w:szCs w:val="20"/>
              </w:rPr>
              <w:t>-1 394,8т.р.</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Среднегодовое число лиц, обучающихся по дополнительным общеразвивающим программам в сфере культуры и искусства</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900</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900</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rPr>
                <w:b/>
                <w:sz w:val="20"/>
                <w:szCs w:val="20"/>
              </w:rPr>
            </w:pPr>
          </w:p>
        </w:tc>
      </w:tr>
      <w:tr w:rsidR="00DD1DBB"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1305BE" w:rsidRDefault="00DD1DBB" w:rsidP="00360B24">
            <w:pPr>
              <w:rPr>
                <w:sz w:val="20"/>
                <w:szCs w:val="20"/>
              </w:rPr>
            </w:pPr>
            <w:r w:rsidRPr="001305BE">
              <w:rPr>
                <w:sz w:val="20"/>
                <w:szCs w:val="20"/>
              </w:rPr>
              <w:t>бюджетные ассигнования всего,</w:t>
            </w:r>
            <w:r w:rsidRPr="001305BE">
              <w:rPr>
                <w:sz w:val="20"/>
                <w:szCs w:val="20"/>
              </w:rPr>
              <w:br/>
            </w:r>
            <w:r w:rsidRPr="001305BE">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30516,2</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29121,4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69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DD1DBB" w:rsidRPr="00A43602" w:rsidRDefault="00DD1DBB" w:rsidP="001305BE">
            <w:pPr>
              <w:jc w:val="center"/>
              <w:rPr>
                <w:color w:val="000000"/>
                <w:sz w:val="20"/>
                <w:szCs w:val="20"/>
              </w:rPr>
            </w:pPr>
            <w:r w:rsidRPr="00A43602">
              <w:rPr>
                <w:color w:val="000000"/>
                <w:sz w:val="20"/>
                <w:szCs w:val="20"/>
              </w:rPr>
              <w:t>30516,2</w:t>
            </w:r>
          </w:p>
        </w:tc>
        <w:tc>
          <w:tcPr>
            <w:tcW w:w="961" w:type="dxa"/>
            <w:tcBorders>
              <w:top w:val="single" w:sz="4" w:space="0" w:color="auto"/>
              <w:left w:val="single" w:sz="4" w:space="0" w:color="auto"/>
              <w:right w:val="single" w:sz="4" w:space="0" w:color="auto"/>
            </w:tcBorders>
            <w:hideMark/>
          </w:tcPr>
          <w:p w:rsidR="00DD1DBB" w:rsidRPr="00A43602" w:rsidRDefault="00DD1DBB" w:rsidP="001305BE">
            <w:pPr>
              <w:jc w:val="center"/>
              <w:rPr>
                <w:color w:val="000000"/>
                <w:sz w:val="20"/>
                <w:szCs w:val="20"/>
              </w:rPr>
            </w:pPr>
            <w:r w:rsidRPr="00A43602">
              <w:rPr>
                <w:color w:val="000000"/>
                <w:sz w:val="20"/>
                <w:szCs w:val="20"/>
              </w:rPr>
              <w:t>29121,4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304"/>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3.</w:t>
            </w:r>
            <w:r w:rsidRPr="00A43602">
              <w:rPr>
                <w:sz w:val="20"/>
                <w:szCs w:val="20"/>
              </w:rPr>
              <w:t>3.1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Мероприятие «</w:t>
            </w:r>
            <w:r w:rsidRPr="00A43602">
              <w:rPr>
                <w:sz w:val="20"/>
                <w:szCs w:val="20"/>
              </w:rPr>
              <w:t>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w:t>
            </w:r>
          </w:p>
        </w:tc>
        <w:tc>
          <w:tcPr>
            <w:tcW w:w="1474" w:type="dxa"/>
            <w:vMerge/>
            <w:tcBorders>
              <w:left w:val="single" w:sz="4" w:space="0" w:color="auto"/>
              <w:right w:val="single" w:sz="4" w:space="0" w:color="auto"/>
            </w:tcBorders>
            <w:hideMark/>
          </w:tcPr>
          <w:p w:rsidR="00DD1DBB" w:rsidRPr="00A43602" w:rsidRDefault="00DD1DBB" w:rsidP="00E5211A">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E5211A" w:rsidRDefault="00DD1DBB" w:rsidP="00360B24">
            <w:pPr>
              <w:rPr>
                <w:sz w:val="20"/>
                <w:szCs w:val="20"/>
              </w:rPr>
            </w:pPr>
            <w:r w:rsidRPr="00E5211A">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1778,8</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1778,8</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suppressAutoHyphens/>
              <w:spacing w:after="120" w:line="100" w:lineRule="atLeast"/>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90</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85,8</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E5211A">
            <w:pPr>
              <w:rPr>
                <w:sz w:val="20"/>
                <w:szCs w:val="20"/>
              </w:rPr>
            </w:pPr>
            <w:r>
              <w:rPr>
                <w:sz w:val="20"/>
                <w:szCs w:val="20"/>
              </w:rPr>
              <w:t>П</w:t>
            </w:r>
            <w:r w:rsidRPr="00A43602">
              <w:rPr>
                <w:sz w:val="20"/>
                <w:szCs w:val="20"/>
              </w:rPr>
              <w:t>ревышение фактического уровня средней заработной платы в регионе относительно прогнозного уровня среднемесячного дохода от трудовой деятельности за 2016 год (и как следствие повышение уровня средних заработных плат учителей в регионе) не позволило выполнить плановый показатель</w:t>
            </w:r>
          </w:p>
        </w:tc>
      </w:tr>
      <w:tr w:rsidR="00DD1DBB" w:rsidRPr="00A43602" w:rsidTr="00C5375A">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E5211A" w:rsidRDefault="00DD1DBB" w:rsidP="00360B24">
            <w:pPr>
              <w:rPr>
                <w:sz w:val="20"/>
                <w:szCs w:val="20"/>
              </w:rPr>
            </w:pPr>
            <w:r w:rsidRPr="00E5211A">
              <w:rPr>
                <w:sz w:val="20"/>
                <w:szCs w:val="20"/>
              </w:rPr>
              <w:t>бюджетные ассигнования всего,</w:t>
            </w:r>
            <w:r w:rsidRPr="00E5211A">
              <w:rPr>
                <w:sz w:val="20"/>
                <w:szCs w:val="20"/>
              </w:rPr>
              <w:br/>
            </w:r>
            <w:r w:rsidRPr="00E5211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1778,8</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1778,8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77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DD1DBB" w:rsidRPr="00A43602" w:rsidRDefault="00DD1DBB" w:rsidP="00E5211A">
            <w:pPr>
              <w:jc w:val="center"/>
              <w:rPr>
                <w:color w:val="000000"/>
                <w:sz w:val="20"/>
                <w:szCs w:val="20"/>
              </w:rPr>
            </w:pPr>
            <w:r w:rsidRPr="00A43602">
              <w:rPr>
                <w:color w:val="000000"/>
                <w:sz w:val="20"/>
                <w:szCs w:val="20"/>
              </w:rPr>
              <w:t>1778,8</w:t>
            </w:r>
          </w:p>
        </w:tc>
        <w:tc>
          <w:tcPr>
            <w:tcW w:w="961" w:type="dxa"/>
            <w:tcBorders>
              <w:top w:val="single" w:sz="4" w:space="0" w:color="auto"/>
              <w:left w:val="single" w:sz="4" w:space="0" w:color="auto"/>
              <w:right w:val="single" w:sz="4" w:space="0" w:color="auto"/>
            </w:tcBorders>
            <w:hideMark/>
          </w:tcPr>
          <w:p w:rsidR="00DD1DBB" w:rsidRPr="00A43602" w:rsidRDefault="00DD1DBB" w:rsidP="00E5211A">
            <w:pPr>
              <w:jc w:val="center"/>
              <w:rPr>
                <w:color w:val="000000"/>
                <w:sz w:val="20"/>
                <w:szCs w:val="20"/>
              </w:rPr>
            </w:pPr>
            <w:r w:rsidRPr="00A43602">
              <w:rPr>
                <w:color w:val="000000"/>
                <w:sz w:val="20"/>
                <w:szCs w:val="20"/>
              </w:rPr>
              <w:t>1778,8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316"/>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Pr>
                <w:sz w:val="20"/>
                <w:szCs w:val="20"/>
              </w:rPr>
              <w:t>3.3.2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Мероприятие «</w:t>
            </w:r>
            <w:r w:rsidRPr="00A43602">
              <w:rPr>
                <w:sz w:val="20"/>
                <w:szCs w:val="20"/>
              </w:rPr>
              <w:t xml:space="preserve">Организация дополнительного </w:t>
            </w:r>
            <w:r w:rsidRPr="00A43602">
              <w:rPr>
                <w:sz w:val="20"/>
                <w:szCs w:val="20"/>
              </w:rPr>
              <w:lastRenderedPageBreak/>
              <w:t>образования и обеспечение функционирования муниципальных организаций в сфере культуры и искусства</w:t>
            </w:r>
            <w:r>
              <w:rPr>
                <w:sz w:val="20"/>
                <w:szCs w:val="20"/>
              </w:rPr>
              <w:t>»</w:t>
            </w:r>
          </w:p>
        </w:tc>
        <w:tc>
          <w:tcPr>
            <w:tcW w:w="1474" w:type="dxa"/>
            <w:vMerge/>
            <w:tcBorders>
              <w:left w:val="single" w:sz="4" w:space="0" w:color="auto"/>
              <w:right w:val="single" w:sz="4" w:space="0" w:color="auto"/>
            </w:tcBorders>
            <w:hideMark/>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E5211A" w:rsidRDefault="00DD1DBB" w:rsidP="00360B24">
            <w:pPr>
              <w:rPr>
                <w:sz w:val="20"/>
                <w:szCs w:val="20"/>
              </w:rPr>
            </w:pPr>
            <w:r w:rsidRPr="00E5211A">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E5211A">
            <w:pPr>
              <w:jc w:val="center"/>
              <w:rPr>
                <w:color w:val="000000"/>
                <w:sz w:val="20"/>
                <w:szCs w:val="20"/>
              </w:rPr>
            </w:pPr>
            <w:r w:rsidRPr="00A43602">
              <w:rPr>
                <w:color w:val="000000"/>
                <w:sz w:val="20"/>
                <w:szCs w:val="20"/>
              </w:rPr>
              <w:t>28737,4</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E5211A">
            <w:pPr>
              <w:jc w:val="center"/>
              <w:rPr>
                <w:color w:val="000000"/>
                <w:sz w:val="20"/>
                <w:szCs w:val="20"/>
              </w:rPr>
            </w:pPr>
            <w:r w:rsidRPr="00A43602">
              <w:rPr>
                <w:color w:val="000000"/>
                <w:sz w:val="20"/>
                <w:szCs w:val="20"/>
              </w:rPr>
              <w:t>27342,6</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Default="00DD1DBB" w:rsidP="00E5211A">
            <w:pPr>
              <w:ind w:right="124"/>
              <w:rPr>
                <w:sz w:val="20"/>
                <w:szCs w:val="20"/>
              </w:rPr>
            </w:pPr>
            <w:r>
              <w:rPr>
                <w:sz w:val="20"/>
                <w:szCs w:val="20"/>
              </w:rPr>
              <w:t>-1394,8 т.р.</w:t>
            </w:r>
          </w:p>
          <w:p w:rsidR="00DD1DBB" w:rsidRPr="00A43602" w:rsidRDefault="00DD1DBB" w:rsidP="00E5211A">
            <w:pPr>
              <w:ind w:right="124"/>
              <w:rPr>
                <w:sz w:val="20"/>
                <w:szCs w:val="20"/>
              </w:rPr>
            </w:pPr>
            <w:r w:rsidRPr="00A43602">
              <w:rPr>
                <w:sz w:val="20"/>
                <w:szCs w:val="20"/>
              </w:rPr>
              <w:t xml:space="preserve">Мероприятие выполнено. </w:t>
            </w:r>
            <w:r w:rsidRPr="00A43602">
              <w:rPr>
                <w:sz w:val="20"/>
                <w:szCs w:val="20"/>
              </w:rPr>
              <w:lastRenderedPageBreak/>
              <w:t>Отсутствие финансирования в полном объеме при наличии кредиторской задолженности по состоянию на 01.01.2017 в сумме 1240,9 тыс. руб.</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lastRenderedPageBreak/>
              <w:t xml:space="preserve">Число лауреатов и призеров городских, региональных, </w:t>
            </w:r>
            <w:r w:rsidRPr="00A43602">
              <w:rPr>
                <w:sz w:val="20"/>
                <w:szCs w:val="20"/>
              </w:rPr>
              <w:lastRenderedPageBreak/>
              <w:t>всероссийских и международных детских и юношеских выставок, фестивалей, конкурсов</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lastRenderedPageBreak/>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211</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222</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rPr>
                <w:b/>
                <w:sz w:val="20"/>
                <w:szCs w:val="20"/>
              </w:rPr>
            </w:pPr>
          </w:p>
        </w:tc>
      </w:tr>
      <w:tr w:rsidR="00DD1DBB" w:rsidRPr="00A43602" w:rsidTr="00C5375A">
        <w:trPr>
          <w:trHeight w:val="2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E5211A" w:rsidRDefault="00DD1DBB" w:rsidP="00360B24">
            <w:pPr>
              <w:rPr>
                <w:sz w:val="20"/>
                <w:szCs w:val="20"/>
              </w:rPr>
            </w:pPr>
            <w:r w:rsidRPr="00E5211A">
              <w:rPr>
                <w:sz w:val="20"/>
                <w:szCs w:val="20"/>
              </w:rPr>
              <w:t xml:space="preserve">бюджетные ассигнования </w:t>
            </w:r>
            <w:r w:rsidRPr="00E5211A">
              <w:rPr>
                <w:sz w:val="20"/>
                <w:szCs w:val="20"/>
              </w:rPr>
              <w:lastRenderedPageBreak/>
              <w:t>всего,</w:t>
            </w:r>
            <w:r w:rsidRPr="00E5211A">
              <w:rPr>
                <w:sz w:val="20"/>
                <w:szCs w:val="20"/>
              </w:rPr>
              <w:br/>
            </w:r>
            <w:r w:rsidRPr="00E5211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lastRenderedPageBreak/>
              <w:t>28737,4</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27342,6</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23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vMerge w:val="restart"/>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 бюджет городского округа Кинешма</w:t>
            </w:r>
          </w:p>
        </w:tc>
        <w:tc>
          <w:tcPr>
            <w:tcW w:w="1631" w:type="dxa"/>
            <w:vMerge w:val="restart"/>
            <w:tcBorders>
              <w:top w:val="single" w:sz="4" w:space="0" w:color="auto"/>
              <w:left w:val="single" w:sz="4" w:space="0" w:color="auto"/>
              <w:right w:val="single" w:sz="4" w:space="0" w:color="auto"/>
            </w:tcBorders>
            <w:hideMark/>
          </w:tcPr>
          <w:p w:rsidR="00DD1DBB" w:rsidRPr="00A43602" w:rsidRDefault="00DD1DBB" w:rsidP="00E5211A">
            <w:pPr>
              <w:jc w:val="center"/>
              <w:rPr>
                <w:color w:val="000000"/>
                <w:sz w:val="20"/>
                <w:szCs w:val="20"/>
              </w:rPr>
            </w:pPr>
            <w:r w:rsidRPr="00A43602">
              <w:rPr>
                <w:color w:val="000000"/>
                <w:sz w:val="20"/>
                <w:szCs w:val="20"/>
              </w:rPr>
              <w:t>28737,4</w:t>
            </w:r>
          </w:p>
        </w:tc>
        <w:tc>
          <w:tcPr>
            <w:tcW w:w="961" w:type="dxa"/>
            <w:vMerge w:val="restart"/>
            <w:tcBorders>
              <w:top w:val="single" w:sz="4" w:space="0" w:color="auto"/>
              <w:left w:val="single" w:sz="4" w:space="0" w:color="auto"/>
              <w:right w:val="single" w:sz="4" w:space="0" w:color="auto"/>
            </w:tcBorders>
            <w:hideMark/>
          </w:tcPr>
          <w:p w:rsidR="00DD1DBB" w:rsidRPr="00A43602" w:rsidRDefault="00DD1DBB" w:rsidP="00E5211A">
            <w:pPr>
              <w:jc w:val="center"/>
              <w:rPr>
                <w:color w:val="000000"/>
                <w:sz w:val="20"/>
                <w:szCs w:val="20"/>
              </w:rPr>
            </w:pPr>
            <w:r w:rsidRPr="00A43602">
              <w:rPr>
                <w:color w:val="000000"/>
                <w:sz w:val="20"/>
                <w:szCs w:val="20"/>
              </w:rPr>
              <w:t>27342,6</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184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631" w:type="dxa"/>
            <w:vMerge/>
            <w:tcBorders>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961" w:type="dxa"/>
            <w:vMerge/>
            <w:tcBorders>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Число участников городских, региональных, всероссийских и международных детских и юношеских выставок, фестивалей, конкурсов</w:t>
            </w:r>
          </w:p>
        </w:tc>
        <w:tc>
          <w:tcPr>
            <w:tcW w:w="88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Чел.</w:t>
            </w:r>
          </w:p>
        </w:tc>
        <w:tc>
          <w:tcPr>
            <w:tcW w:w="635"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375</w:t>
            </w:r>
          </w:p>
        </w:tc>
        <w:tc>
          <w:tcPr>
            <w:tcW w:w="635"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376</w:t>
            </w:r>
          </w:p>
        </w:tc>
        <w:tc>
          <w:tcPr>
            <w:tcW w:w="1991" w:type="dxa"/>
            <w:tcBorders>
              <w:top w:val="single" w:sz="4" w:space="0" w:color="auto"/>
              <w:left w:val="single" w:sz="4" w:space="0" w:color="auto"/>
              <w:bottom w:val="single" w:sz="4" w:space="0" w:color="auto"/>
              <w:right w:val="single" w:sz="4" w:space="0" w:color="auto"/>
            </w:tcBorders>
          </w:tcPr>
          <w:p w:rsidR="00DD1DBB" w:rsidRPr="00A43602" w:rsidRDefault="00DD1DBB" w:rsidP="00360B24">
            <w:pPr>
              <w:rPr>
                <w:sz w:val="20"/>
                <w:szCs w:val="20"/>
              </w:rPr>
            </w:pPr>
          </w:p>
        </w:tc>
      </w:tr>
      <w:tr w:rsidR="00DD1DBB" w:rsidRPr="00A43602" w:rsidTr="00C5375A">
        <w:trPr>
          <w:trHeight w:val="876"/>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474" w:type="dxa"/>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741" w:type="dxa"/>
            <w:vMerge/>
            <w:tcBorders>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1631" w:type="dxa"/>
            <w:vMerge/>
            <w:tcBorders>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961" w:type="dxa"/>
            <w:vMerge/>
            <w:tcBorders>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Число фестивалей, конкурсов, выставок, организуемых учреждением</w:t>
            </w:r>
          </w:p>
        </w:tc>
        <w:tc>
          <w:tcPr>
            <w:tcW w:w="88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proofErr w:type="spellStart"/>
            <w:proofErr w:type="gramStart"/>
            <w:r>
              <w:rPr>
                <w:sz w:val="20"/>
                <w:szCs w:val="20"/>
              </w:rPr>
              <w:t>Меро</w:t>
            </w:r>
            <w:proofErr w:type="spellEnd"/>
            <w:r>
              <w:rPr>
                <w:sz w:val="20"/>
                <w:szCs w:val="20"/>
              </w:rPr>
              <w:t>-при</w:t>
            </w:r>
            <w:r w:rsidRPr="00A43602">
              <w:rPr>
                <w:sz w:val="20"/>
                <w:szCs w:val="20"/>
              </w:rPr>
              <w:t>ятие</w:t>
            </w:r>
            <w:proofErr w:type="gramEnd"/>
          </w:p>
        </w:tc>
        <w:tc>
          <w:tcPr>
            <w:tcW w:w="635"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118</w:t>
            </w:r>
          </w:p>
        </w:tc>
        <w:tc>
          <w:tcPr>
            <w:tcW w:w="635"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137</w:t>
            </w:r>
          </w:p>
        </w:tc>
        <w:tc>
          <w:tcPr>
            <w:tcW w:w="1991" w:type="dxa"/>
            <w:tcBorders>
              <w:top w:val="single" w:sz="4" w:space="0" w:color="auto"/>
              <w:left w:val="single" w:sz="4" w:space="0" w:color="auto"/>
              <w:bottom w:val="single" w:sz="4" w:space="0" w:color="auto"/>
              <w:right w:val="single" w:sz="4" w:space="0" w:color="auto"/>
            </w:tcBorders>
          </w:tcPr>
          <w:p w:rsidR="00DD1DBB" w:rsidRPr="00A43602" w:rsidRDefault="00DD1DBB" w:rsidP="00360B24">
            <w:pPr>
              <w:rPr>
                <w:sz w:val="20"/>
                <w:szCs w:val="20"/>
              </w:rPr>
            </w:pPr>
          </w:p>
        </w:tc>
      </w:tr>
      <w:tr w:rsidR="00AD761A" w:rsidRPr="00A43602" w:rsidTr="00C5375A">
        <w:trPr>
          <w:trHeight w:val="316"/>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8531C0" w:rsidRPr="00E5211A" w:rsidRDefault="008531C0" w:rsidP="00360B24">
            <w:pPr>
              <w:jc w:val="center"/>
              <w:rPr>
                <w:sz w:val="20"/>
                <w:szCs w:val="20"/>
              </w:rPr>
            </w:pPr>
            <w:r w:rsidRPr="00E5211A">
              <w:rPr>
                <w:sz w:val="20"/>
                <w:szCs w:val="20"/>
              </w:rPr>
              <w:t>4</w:t>
            </w:r>
          </w:p>
        </w:tc>
        <w:tc>
          <w:tcPr>
            <w:tcW w:w="2018" w:type="dxa"/>
            <w:vMerge w:val="restart"/>
            <w:tcBorders>
              <w:top w:val="single" w:sz="4" w:space="0" w:color="auto"/>
              <w:left w:val="single" w:sz="4" w:space="0" w:color="auto"/>
              <w:bottom w:val="single" w:sz="4" w:space="0" w:color="auto"/>
              <w:right w:val="single" w:sz="4" w:space="0" w:color="auto"/>
            </w:tcBorders>
            <w:hideMark/>
          </w:tcPr>
          <w:p w:rsidR="008531C0" w:rsidRPr="00E5211A" w:rsidRDefault="008531C0" w:rsidP="00E5211A">
            <w:pPr>
              <w:pStyle w:val="31"/>
              <w:jc w:val="left"/>
              <w:rPr>
                <w:b w:val="0"/>
                <w:sz w:val="20"/>
                <w:szCs w:val="20"/>
              </w:rPr>
            </w:pPr>
            <w:r w:rsidRPr="00E5211A">
              <w:rPr>
                <w:b w:val="0"/>
                <w:sz w:val="20"/>
                <w:szCs w:val="20"/>
              </w:rPr>
              <w:t>Подпрограмма "Обеспечение деятельности муниципальных организаций""</w:t>
            </w:r>
          </w:p>
        </w:tc>
        <w:tc>
          <w:tcPr>
            <w:tcW w:w="1474" w:type="dxa"/>
            <w:vMerge w:val="restart"/>
            <w:tcBorders>
              <w:top w:val="single" w:sz="4" w:space="0" w:color="auto"/>
              <w:left w:val="single" w:sz="4" w:space="0" w:color="auto"/>
              <w:right w:val="single" w:sz="4" w:space="0" w:color="auto"/>
            </w:tcBorders>
            <w:hideMark/>
          </w:tcPr>
          <w:p w:rsidR="008531C0" w:rsidRPr="00A43602" w:rsidRDefault="008531C0" w:rsidP="00E5211A">
            <w:pPr>
              <w:rPr>
                <w:sz w:val="20"/>
                <w:szCs w:val="20"/>
              </w:rPr>
            </w:pPr>
            <w:r w:rsidRPr="00A43602">
              <w:rPr>
                <w:sz w:val="20"/>
                <w:szCs w:val="20"/>
              </w:rPr>
              <w:t>Управление образования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8531C0" w:rsidRPr="00072F3F" w:rsidRDefault="008531C0" w:rsidP="00360B24">
            <w:pPr>
              <w:rPr>
                <w:b/>
                <w:sz w:val="20"/>
                <w:szCs w:val="20"/>
              </w:rPr>
            </w:pPr>
            <w:r w:rsidRPr="00072F3F">
              <w:rPr>
                <w:b/>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8531C0" w:rsidRPr="00072F3F" w:rsidRDefault="008531C0" w:rsidP="00360B24">
            <w:pPr>
              <w:jc w:val="center"/>
              <w:rPr>
                <w:b/>
                <w:color w:val="000000"/>
                <w:sz w:val="20"/>
                <w:szCs w:val="20"/>
              </w:rPr>
            </w:pPr>
            <w:r w:rsidRPr="00072F3F">
              <w:rPr>
                <w:b/>
                <w:color w:val="000000"/>
                <w:sz w:val="20"/>
                <w:szCs w:val="20"/>
              </w:rPr>
              <w:t>17214,4</w:t>
            </w:r>
          </w:p>
        </w:tc>
        <w:tc>
          <w:tcPr>
            <w:tcW w:w="961" w:type="dxa"/>
            <w:tcBorders>
              <w:top w:val="single" w:sz="4" w:space="0" w:color="auto"/>
              <w:left w:val="single" w:sz="4" w:space="0" w:color="auto"/>
              <w:bottom w:val="single" w:sz="4" w:space="0" w:color="auto"/>
              <w:right w:val="single" w:sz="4" w:space="0" w:color="auto"/>
            </w:tcBorders>
            <w:vAlign w:val="center"/>
            <w:hideMark/>
          </w:tcPr>
          <w:p w:rsidR="008531C0" w:rsidRPr="00072F3F" w:rsidRDefault="008531C0" w:rsidP="00360B24">
            <w:pPr>
              <w:jc w:val="center"/>
              <w:rPr>
                <w:b/>
                <w:color w:val="000000"/>
                <w:sz w:val="20"/>
                <w:szCs w:val="20"/>
              </w:rPr>
            </w:pPr>
            <w:r w:rsidRPr="00072F3F">
              <w:rPr>
                <w:b/>
                <w:color w:val="000000"/>
                <w:sz w:val="20"/>
                <w:szCs w:val="20"/>
              </w:rPr>
              <w:t>16871,7</w:t>
            </w:r>
          </w:p>
        </w:tc>
        <w:tc>
          <w:tcPr>
            <w:tcW w:w="1991"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ind w:right="124"/>
              <w:rPr>
                <w:sz w:val="20"/>
                <w:szCs w:val="20"/>
              </w:rPr>
            </w:pPr>
            <w:r>
              <w:rPr>
                <w:sz w:val="20"/>
                <w:szCs w:val="20"/>
              </w:rPr>
              <w:t>-342,7 т.р.</w:t>
            </w:r>
          </w:p>
        </w:tc>
        <w:tc>
          <w:tcPr>
            <w:tcW w:w="2018"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jc w:val="cente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rPr>
                <w:b/>
                <w:sz w:val="20"/>
                <w:szCs w:val="20"/>
              </w:rPr>
            </w:pPr>
          </w:p>
        </w:tc>
      </w:tr>
      <w:tr w:rsidR="00AD761A" w:rsidRPr="00A43602" w:rsidTr="00C5375A">
        <w:trPr>
          <w:trHeight w:val="397"/>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E5211A" w:rsidRDefault="008531C0" w:rsidP="00360B24">
            <w:pPr>
              <w:rPr>
                <w:sz w:val="20"/>
                <w:szCs w:val="20"/>
              </w:rPr>
            </w:pPr>
            <w:r w:rsidRPr="00E5211A">
              <w:rPr>
                <w:sz w:val="20"/>
                <w:szCs w:val="20"/>
              </w:rPr>
              <w:t>бюджетные ассигнования всего,</w:t>
            </w:r>
            <w:r w:rsidRPr="00E5211A">
              <w:rPr>
                <w:sz w:val="20"/>
                <w:szCs w:val="20"/>
              </w:rPr>
              <w:br/>
            </w:r>
            <w:r w:rsidRPr="00E5211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17214,4</w:t>
            </w:r>
          </w:p>
        </w:tc>
        <w:tc>
          <w:tcPr>
            <w:tcW w:w="96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16871,7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
                <w:sz w:val="20"/>
                <w:szCs w:val="20"/>
              </w:rPr>
            </w:pPr>
          </w:p>
        </w:tc>
      </w:tr>
      <w:tr w:rsidR="00AD761A" w:rsidRPr="00A43602" w:rsidTr="00C5375A">
        <w:trPr>
          <w:trHeight w:val="804"/>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tcBorders>
              <w:top w:val="single" w:sz="4" w:space="0" w:color="auto"/>
              <w:left w:val="single" w:sz="4" w:space="0" w:color="auto"/>
              <w:right w:val="single" w:sz="4" w:space="0" w:color="auto"/>
            </w:tcBorders>
            <w:hideMark/>
          </w:tcPr>
          <w:p w:rsidR="008531C0" w:rsidRPr="00A43602" w:rsidRDefault="008531C0"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17214,4</w:t>
            </w:r>
          </w:p>
        </w:tc>
        <w:tc>
          <w:tcPr>
            <w:tcW w:w="961" w:type="dxa"/>
            <w:tcBorders>
              <w:top w:val="single" w:sz="4" w:space="0" w:color="auto"/>
              <w:left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16871,7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
                <w:sz w:val="20"/>
                <w:szCs w:val="20"/>
              </w:rPr>
            </w:pPr>
          </w:p>
        </w:tc>
      </w:tr>
      <w:tr w:rsidR="00AD761A" w:rsidRPr="00A43602" w:rsidTr="00C5375A">
        <w:trPr>
          <w:trHeight w:val="2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E5211A">
            <w:pPr>
              <w:jc w:val="center"/>
              <w:rPr>
                <w:color w:val="000000"/>
                <w:sz w:val="20"/>
                <w:szCs w:val="20"/>
              </w:rPr>
            </w:pPr>
            <w:r>
              <w:rPr>
                <w:color w:val="000000"/>
                <w:sz w:val="20"/>
                <w:szCs w:val="20"/>
              </w:rPr>
              <w:t>4.</w:t>
            </w:r>
            <w:r w:rsidRPr="00A43602">
              <w:rPr>
                <w:color w:val="000000"/>
                <w:sz w:val="20"/>
                <w:szCs w:val="20"/>
              </w:rPr>
              <w:t>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8531C0" w:rsidRPr="00E5211A" w:rsidRDefault="008531C0" w:rsidP="00E5211A">
            <w:pPr>
              <w:pStyle w:val="31"/>
              <w:jc w:val="left"/>
              <w:rPr>
                <w:b w:val="0"/>
                <w:color w:val="000000"/>
                <w:sz w:val="20"/>
                <w:szCs w:val="20"/>
              </w:rPr>
            </w:pPr>
            <w:r w:rsidRPr="00E5211A">
              <w:rPr>
                <w:b w:val="0"/>
                <w:color w:val="000000"/>
                <w:sz w:val="20"/>
                <w:szCs w:val="20"/>
              </w:rPr>
              <w:t>Основное мероприятие "Информационно-методическое и бухгалтерское сопровождение"</w:t>
            </w:r>
          </w:p>
        </w:tc>
        <w:tc>
          <w:tcPr>
            <w:tcW w:w="1474" w:type="dxa"/>
            <w:vMerge/>
            <w:tcBorders>
              <w:left w:val="single" w:sz="4" w:space="0" w:color="auto"/>
              <w:right w:val="single" w:sz="4" w:space="0" w:color="auto"/>
            </w:tcBorders>
            <w:hideMark/>
          </w:tcPr>
          <w:p w:rsidR="008531C0" w:rsidRPr="00A43602" w:rsidRDefault="008531C0" w:rsidP="00360B24">
            <w:pPr>
              <w:jc w:val="cente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E5211A" w:rsidRDefault="008531C0" w:rsidP="00360B24">
            <w:pPr>
              <w:rPr>
                <w:color w:val="000000"/>
                <w:sz w:val="20"/>
                <w:szCs w:val="20"/>
              </w:rPr>
            </w:pPr>
            <w:r w:rsidRPr="00E5211A">
              <w:rPr>
                <w:color w:val="000000"/>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17214,4</w:t>
            </w:r>
          </w:p>
        </w:tc>
        <w:tc>
          <w:tcPr>
            <w:tcW w:w="96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16871,7</w:t>
            </w:r>
          </w:p>
        </w:tc>
        <w:tc>
          <w:tcPr>
            <w:tcW w:w="1991"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8531C0">
            <w:pPr>
              <w:ind w:right="124"/>
              <w:rPr>
                <w:color w:val="000000"/>
                <w:sz w:val="20"/>
                <w:szCs w:val="20"/>
              </w:rPr>
            </w:pPr>
            <w:r>
              <w:rPr>
                <w:color w:val="000000"/>
                <w:sz w:val="20"/>
                <w:szCs w:val="20"/>
              </w:rPr>
              <w:t>-342,7 т.р.</w:t>
            </w:r>
          </w:p>
        </w:tc>
        <w:tc>
          <w:tcPr>
            <w:tcW w:w="2018"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color w:val="000000"/>
                <w:sz w:val="20"/>
                <w:szCs w:val="20"/>
              </w:rPr>
            </w:pPr>
            <w:r w:rsidRPr="00A43602">
              <w:rPr>
                <w:color w:val="000000"/>
                <w:sz w:val="20"/>
                <w:szCs w:val="20"/>
              </w:rPr>
              <w:t>Количество организаций, предоставляющих услуги в области информационно-методического и бухгалтерского сопровождения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color w:val="000000"/>
                <w:sz w:val="20"/>
                <w:szCs w:val="20"/>
              </w:rPr>
            </w:pPr>
            <w:r w:rsidRPr="00A43602">
              <w:rPr>
                <w:color w:val="000000"/>
                <w:sz w:val="20"/>
                <w:szCs w:val="20"/>
              </w:rPr>
              <w:t>шт.</w:t>
            </w:r>
          </w:p>
        </w:tc>
        <w:tc>
          <w:tcPr>
            <w:tcW w:w="635"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color w:val="000000"/>
                <w:sz w:val="20"/>
                <w:szCs w:val="20"/>
              </w:rPr>
            </w:pPr>
            <w:r w:rsidRPr="00A43602">
              <w:rPr>
                <w:color w:val="000000"/>
                <w:sz w:val="20"/>
                <w:szCs w:val="20"/>
              </w:rPr>
              <w:t>3</w:t>
            </w:r>
          </w:p>
        </w:tc>
        <w:tc>
          <w:tcPr>
            <w:tcW w:w="635"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color w:val="000000"/>
                <w:sz w:val="20"/>
                <w:szCs w:val="20"/>
              </w:rPr>
            </w:pPr>
            <w:r w:rsidRPr="00A43602">
              <w:rPr>
                <w:color w:val="000000"/>
                <w:sz w:val="20"/>
                <w:szCs w:val="20"/>
              </w:rPr>
              <w:t>3</w:t>
            </w:r>
          </w:p>
        </w:tc>
        <w:tc>
          <w:tcPr>
            <w:tcW w:w="1991"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rPr>
                <w:b/>
                <w:color w:val="000000"/>
                <w:sz w:val="20"/>
                <w:szCs w:val="20"/>
              </w:rPr>
            </w:pPr>
          </w:p>
        </w:tc>
      </w:tr>
      <w:tr w:rsidR="00AD761A"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color w:val="000000"/>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Default="008531C0" w:rsidP="00360B24">
            <w:pPr>
              <w:rPr>
                <w:i/>
                <w:sz w:val="20"/>
                <w:szCs w:val="20"/>
              </w:rPr>
            </w:pPr>
            <w:r w:rsidRPr="00E5211A">
              <w:rPr>
                <w:sz w:val="20"/>
                <w:szCs w:val="20"/>
              </w:rPr>
              <w:t>бюджетные ассигнования всего,</w:t>
            </w:r>
            <w:r w:rsidRPr="00E5211A">
              <w:rPr>
                <w:sz w:val="20"/>
                <w:szCs w:val="20"/>
              </w:rPr>
              <w:br/>
            </w:r>
            <w:r w:rsidRPr="00E5211A">
              <w:rPr>
                <w:i/>
                <w:sz w:val="20"/>
                <w:szCs w:val="20"/>
              </w:rPr>
              <w:t>в том числе:</w:t>
            </w:r>
          </w:p>
          <w:p w:rsidR="00C5375A" w:rsidRDefault="00C5375A" w:rsidP="00360B24">
            <w:pPr>
              <w:rPr>
                <w:i/>
                <w:sz w:val="20"/>
                <w:szCs w:val="20"/>
              </w:rPr>
            </w:pPr>
          </w:p>
          <w:p w:rsidR="00C5375A" w:rsidRDefault="00C5375A" w:rsidP="00360B24">
            <w:pPr>
              <w:rPr>
                <w:i/>
                <w:sz w:val="20"/>
                <w:szCs w:val="20"/>
              </w:rPr>
            </w:pPr>
          </w:p>
          <w:p w:rsidR="00C5375A" w:rsidRDefault="00C5375A" w:rsidP="00360B24">
            <w:pPr>
              <w:rPr>
                <w:i/>
                <w:sz w:val="20"/>
                <w:szCs w:val="20"/>
              </w:rPr>
            </w:pPr>
          </w:p>
          <w:p w:rsidR="00C5375A" w:rsidRPr="00E5211A" w:rsidRDefault="00C5375A" w:rsidP="00360B24">
            <w:pPr>
              <w:rPr>
                <w:sz w:val="20"/>
                <w:szCs w:val="2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17214,4</w:t>
            </w:r>
          </w:p>
        </w:tc>
        <w:tc>
          <w:tcPr>
            <w:tcW w:w="96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16871,7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
                <w:color w:val="000000"/>
                <w:sz w:val="20"/>
                <w:szCs w:val="20"/>
              </w:rPr>
            </w:pPr>
          </w:p>
        </w:tc>
      </w:tr>
      <w:tr w:rsidR="00AD761A" w:rsidRPr="00A43602" w:rsidTr="00C5375A">
        <w:trPr>
          <w:trHeight w:val="100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color w:val="000000"/>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1741" w:type="dxa"/>
            <w:tcBorders>
              <w:top w:val="single" w:sz="4" w:space="0" w:color="auto"/>
              <w:left w:val="single" w:sz="4" w:space="0" w:color="auto"/>
              <w:right w:val="single" w:sz="4" w:space="0" w:color="auto"/>
            </w:tcBorders>
            <w:hideMark/>
          </w:tcPr>
          <w:p w:rsidR="008531C0" w:rsidRPr="00A43602" w:rsidRDefault="008531C0"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17214,4</w:t>
            </w:r>
          </w:p>
        </w:tc>
        <w:tc>
          <w:tcPr>
            <w:tcW w:w="961" w:type="dxa"/>
            <w:tcBorders>
              <w:top w:val="single" w:sz="4" w:space="0" w:color="auto"/>
              <w:left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16871,7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
                <w:color w:val="000000"/>
                <w:sz w:val="20"/>
                <w:szCs w:val="20"/>
              </w:rPr>
            </w:pPr>
          </w:p>
        </w:tc>
      </w:tr>
      <w:tr w:rsidR="00AD761A" w:rsidRPr="00A43602" w:rsidTr="00C5375A">
        <w:trPr>
          <w:trHeight w:val="334"/>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Pr>
                <w:sz w:val="20"/>
                <w:szCs w:val="20"/>
              </w:rPr>
              <w:t>4.</w:t>
            </w:r>
            <w:r w:rsidRPr="00A43602">
              <w:rPr>
                <w:sz w:val="20"/>
                <w:szCs w:val="20"/>
              </w:rPr>
              <w:t>1.1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8531C0" w:rsidRPr="008531C0" w:rsidRDefault="008531C0" w:rsidP="008531C0">
            <w:pPr>
              <w:pStyle w:val="31"/>
              <w:jc w:val="left"/>
              <w:rPr>
                <w:b w:val="0"/>
                <w:sz w:val="20"/>
                <w:szCs w:val="20"/>
              </w:rPr>
            </w:pPr>
            <w:r>
              <w:rPr>
                <w:b w:val="0"/>
                <w:sz w:val="20"/>
                <w:szCs w:val="20"/>
              </w:rPr>
              <w:t>Мероприятие  «</w:t>
            </w:r>
            <w:r w:rsidRPr="008531C0">
              <w:rPr>
                <w:b w:val="0"/>
                <w:sz w:val="20"/>
                <w:szCs w:val="20"/>
              </w:rPr>
              <w:t>Обеспечение деятельности централизованных бухгалтерий по осуществлению бухгалтерского обслуживания</w:t>
            </w:r>
            <w:r>
              <w:rPr>
                <w:b w:val="0"/>
                <w:sz w:val="20"/>
                <w:szCs w:val="20"/>
              </w:rPr>
              <w:t>»</w:t>
            </w:r>
          </w:p>
        </w:tc>
        <w:tc>
          <w:tcPr>
            <w:tcW w:w="1474" w:type="dxa"/>
            <w:vMerge/>
            <w:tcBorders>
              <w:left w:val="single" w:sz="4" w:space="0" w:color="auto"/>
              <w:right w:val="single" w:sz="4" w:space="0" w:color="auto"/>
            </w:tcBorders>
            <w:hideMark/>
          </w:tcPr>
          <w:p w:rsidR="008531C0" w:rsidRPr="00A43602" w:rsidRDefault="008531C0"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8531C0" w:rsidRDefault="008531C0" w:rsidP="00360B24">
            <w:pPr>
              <w:rPr>
                <w:sz w:val="20"/>
                <w:szCs w:val="20"/>
              </w:rPr>
            </w:pPr>
            <w:r w:rsidRPr="008531C0">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color w:val="000000"/>
                <w:sz w:val="20"/>
                <w:szCs w:val="20"/>
              </w:rPr>
            </w:pPr>
            <w:r w:rsidRPr="00A43602">
              <w:rPr>
                <w:color w:val="000000"/>
                <w:sz w:val="20"/>
                <w:szCs w:val="20"/>
              </w:rPr>
              <w:t>14345,7</w:t>
            </w:r>
          </w:p>
        </w:tc>
        <w:tc>
          <w:tcPr>
            <w:tcW w:w="96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color w:val="000000"/>
                <w:sz w:val="20"/>
                <w:szCs w:val="20"/>
              </w:rPr>
            </w:pPr>
            <w:r w:rsidRPr="00A43602">
              <w:rPr>
                <w:color w:val="000000"/>
                <w:sz w:val="20"/>
                <w:szCs w:val="20"/>
              </w:rPr>
              <w:t>14124,0</w:t>
            </w:r>
          </w:p>
        </w:tc>
        <w:tc>
          <w:tcPr>
            <w:tcW w:w="1991" w:type="dxa"/>
            <w:vMerge w:val="restart"/>
            <w:tcBorders>
              <w:top w:val="single" w:sz="4" w:space="0" w:color="auto"/>
              <w:left w:val="single" w:sz="4" w:space="0" w:color="auto"/>
              <w:bottom w:val="single" w:sz="4" w:space="0" w:color="auto"/>
              <w:right w:val="single" w:sz="4" w:space="0" w:color="auto"/>
            </w:tcBorders>
            <w:hideMark/>
          </w:tcPr>
          <w:p w:rsidR="008531C0" w:rsidRDefault="008531C0" w:rsidP="008531C0">
            <w:pPr>
              <w:ind w:right="124"/>
              <w:rPr>
                <w:sz w:val="20"/>
                <w:szCs w:val="20"/>
              </w:rPr>
            </w:pPr>
            <w:r>
              <w:rPr>
                <w:sz w:val="20"/>
                <w:szCs w:val="20"/>
              </w:rPr>
              <w:t>-221,7 т.р.</w:t>
            </w:r>
          </w:p>
          <w:p w:rsidR="008531C0" w:rsidRPr="00A43602" w:rsidRDefault="008531C0" w:rsidP="008531C0">
            <w:pPr>
              <w:ind w:right="124"/>
              <w:rPr>
                <w:sz w:val="20"/>
                <w:szCs w:val="20"/>
              </w:rPr>
            </w:pPr>
            <w:r w:rsidRPr="00A43602">
              <w:rPr>
                <w:sz w:val="20"/>
                <w:szCs w:val="20"/>
              </w:rPr>
              <w:t>Мероприятие выполнено. Отсутствие финансирования в полном объеме при наличии кредиторской задолженности по состоянию на 01.01.2017 в сумме 197,744 тыс. руб.</w:t>
            </w:r>
          </w:p>
        </w:tc>
        <w:tc>
          <w:tcPr>
            <w:tcW w:w="2018" w:type="dxa"/>
            <w:vMerge w:val="restart"/>
            <w:tcBorders>
              <w:top w:val="single" w:sz="4" w:space="0" w:color="auto"/>
              <w:left w:val="single" w:sz="4" w:space="0" w:color="auto"/>
              <w:right w:val="single" w:sz="4" w:space="0" w:color="auto"/>
            </w:tcBorders>
            <w:hideMark/>
          </w:tcPr>
          <w:p w:rsidR="008531C0" w:rsidRPr="00A43602" w:rsidRDefault="008531C0" w:rsidP="00360B24">
            <w:pPr>
              <w:rPr>
                <w:sz w:val="20"/>
                <w:szCs w:val="20"/>
              </w:rPr>
            </w:pPr>
            <w:r w:rsidRPr="00A43602">
              <w:rPr>
                <w:sz w:val="20"/>
                <w:szCs w:val="20"/>
              </w:rPr>
              <w:t>Количество объектов учета (количество организаций, обслуживаемых централизованными бухгалтериями)</w:t>
            </w:r>
          </w:p>
        </w:tc>
        <w:tc>
          <w:tcPr>
            <w:tcW w:w="881" w:type="dxa"/>
            <w:vMerge w:val="restart"/>
            <w:tcBorders>
              <w:top w:val="single" w:sz="4" w:space="0" w:color="auto"/>
              <w:left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шт.</w:t>
            </w:r>
          </w:p>
        </w:tc>
        <w:tc>
          <w:tcPr>
            <w:tcW w:w="635" w:type="dxa"/>
            <w:vMerge w:val="restart"/>
            <w:tcBorders>
              <w:top w:val="single" w:sz="4" w:space="0" w:color="auto"/>
              <w:left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52</w:t>
            </w:r>
          </w:p>
        </w:tc>
        <w:tc>
          <w:tcPr>
            <w:tcW w:w="635" w:type="dxa"/>
            <w:vMerge w:val="restart"/>
            <w:tcBorders>
              <w:top w:val="single" w:sz="4" w:space="0" w:color="auto"/>
              <w:left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50</w:t>
            </w:r>
          </w:p>
        </w:tc>
        <w:tc>
          <w:tcPr>
            <w:tcW w:w="1991" w:type="dxa"/>
            <w:vMerge w:val="restart"/>
            <w:tcBorders>
              <w:top w:val="single" w:sz="4" w:space="0" w:color="auto"/>
              <w:left w:val="single" w:sz="4" w:space="0" w:color="auto"/>
              <w:right w:val="single" w:sz="4" w:space="0" w:color="auto"/>
            </w:tcBorders>
            <w:hideMark/>
          </w:tcPr>
          <w:p w:rsidR="008531C0" w:rsidRPr="00A43602" w:rsidRDefault="008531C0" w:rsidP="00360B24">
            <w:pPr>
              <w:rPr>
                <w:sz w:val="20"/>
                <w:szCs w:val="20"/>
              </w:rPr>
            </w:pPr>
            <w:r w:rsidRPr="00A43602">
              <w:rPr>
                <w:sz w:val="20"/>
                <w:szCs w:val="20"/>
              </w:rPr>
              <w:t>Отклонение значения показателя в сторону уменьшения обусловлено проведенными реорганизационными мероприятиями по присоединению МБОУ школы №4 к МБОУ школе №1 и МБОУ школы №9 к МБОУ школе №17</w:t>
            </w:r>
          </w:p>
        </w:tc>
      </w:tr>
      <w:tr w:rsidR="00AD761A" w:rsidRPr="00A43602" w:rsidTr="00C5375A">
        <w:trPr>
          <w:trHeight w:val="97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8531C0" w:rsidRDefault="008531C0" w:rsidP="00360B24">
            <w:pPr>
              <w:rPr>
                <w:sz w:val="20"/>
                <w:szCs w:val="20"/>
              </w:rPr>
            </w:pPr>
            <w:r w:rsidRPr="008531C0">
              <w:rPr>
                <w:sz w:val="20"/>
                <w:szCs w:val="20"/>
              </w:rPr>
              <w:t>бюджетные ассигнования всего,</w:t>
            </w:r>
            <w:r w:rsidRPr="008531C0">
              <w:rPr>
                <w:sz w:val="20"/>
                <w:szCs w:val="20"/>
              </w:rPr>
              <w:br/>
            </w:r>
            <w:r w:rsidRPr="008531C0">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color w:val="000000"/>
                <w:sz w:val="20"/>
                <w:szCs w:val="20"/>
              </w:rPr>
            </w:pPr>
            <w:r w:rsidRPr="00A43602">
              <w:rPr>
                <w:color w:val="000000"/>
                <w:sz w:val="20"/>
                <w:szCs w:val="20"/>
              </w:rPr>
              <w:t>14345,7</w:t>
            </w:r>
          </w:p>
        </w:tc>
        <w:tc>
          <w:tcPr>
            <w:tcW w:w="96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color w:val="000000"/>
                <w:sz w:val="20"/>
                <w:szCs w:val="20"/>
              </w:rPr>
            </w:pPr>
            <w:r w:rsidRPr="00A43602">
              <w:rPr>
                <w:color w:val="000000"/>
                <w:sz w:val="20"/>
                <w:szCs w:val="20"/>
              </w:rPr>
              <w:t>14124,0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991"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r>
      <w:tr w:rsidR="00AD761A" w:rsidRPr="00A43602" w:rsidTr="00C5375A">
        <w:trPr>
          <w:trHeight w:val="1425"/>
          <w:jc w:val="center"/>
        </w:trPr>
        <w:tc>
          <w:tcPr>
            <w:tcW w:w="535" w:type="dxa"/>
            <w:vMerge/>
            <w:tcBorders>
              <w:top w:val="single" w:sz="4" w:space="0" w:color="auto"/>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tcPr>
          <w:p w:rsidR="008531C0" w:rsidRPr="00A43602" w:rsidRDefault="008531C0" w:rsidP="00360B24">
            <w:pPr>
              <w:rPr>
                <w:sz w:val="20"/>
                <w:szCs w:val="20"/>
              </w:rPr>
            </w:pPr>
          </w:p>
        </w:tc>
        <w:tc>
          <w:tcPr>
            <w:tcW w:w="1741" w:type="dxa"/>
            <w:vMerge w:val="restart"/>
            <w:tcBorders>
              <w:top w:val="single" w:sz="4" w:space="0" w:color="auto"/>
              <w:left w:val="single" w:sz="4" w:space="0" w:color="auto"/>
              <w:right w:val="single" w:sz="4" w:space="0" w:color="auto"/>
            </w:tcBorders>
          </w:tcPr>
          <w:p w:rsidR="008531C0" w:rsidRPr="008531C0" w:rsidRDefault="008531C0" w:rsidP="00360B24">
            <w:pPr>
              <w:rPr>
                <w:sz w:val="20"/>
                <w:szCs w:val="20"/>
              </w:rPr>
            </w:pPr>
            <w:r w:rsidRPr="00A43602">
              <w:rPr>
                <w:sz w:val="20"/>
                <w:szCs w:val="20"/>
              </w:rPr>
              <w:t>- бюджет городского округа Кинешма</w:t>
            </w:r>
          </w:p>
        </w:tc>
        <w:tc>
          <w:tcPr>
            <w:tcW w:w="1631" w:type="dxa"/>
            <w:vMerge w:val="restart"/>
            <w:tcBorders>
              <w:top w:val="single" w:sz="4" w:space="0" w:color="auto"/>
              <w:left w:val="single" w:sz="4" w:space="0" w:color="auto"/>
              <w:right w:val="single" w:sz="4" w:space="0" w:color="auto"/>
            </w:tcBorders>
          </w:tcPr>
          <w:p w:rsidR="008531C0" w:rsidRPr="00A43602" w:rsidRDefault="008531C0" w:rsidP="00360B24">
            <w:pPr>
              <w:jc w:val="center"/>
              <w:rPr>
                <w:color w:val="000000"/>
                <w:sz w:val="20"/>
                <w:szCs w:val="20"/>
              </w:rPr>
            </w:pPr>
            <w:r w:rsidRPr="00A43602">
              <w:rPr>
                <w:color w:val="000000"/>
                <w:sz w:val="20"/>
                <w:szCs w:val="20"/>
              </w:rPr>
              <w:t>14345,7</w:t>
            </w:r>
          </w:p>
        </w:tc>
        <w:tc>
          <w:tcPr>
            <w:tcW w:w="961" w:type="dxa"/>
            <w:vMerge w:val="restart"/>
            <w:tcBorders>
              <w:top w:val="single" w:sz="4" w:space="0" w:color="auto"/>
              <w:left w:val="single" w:sz="4" w:space="0" w:color="auto"/>
              <w:right w:val="single" w:sz="4" w:space="0" w:color="auto"/>
            </w:tcBorders>
          </w:tcPr>
          <w:p w:rsidR="008531C0" w:rsidRPr="00A43602" w:rsidRDefault="008531C0" w:rsidP="00360B24">
            <w:pPr>
              <w:jc w:val="center"/>
              <w:rPr>
                <w:color w:val="000000"/>
                <w:sz w:val="20"/>
                <w:szCs w:val="20"/>
              </w:rPr>
            </w:pPr>
            <w:r w:rsidRPr="00A43602">
              <w:rPr>
                <w:color w:val="000000"/>
                <w:sz w:val="20"/>
                <w:szCs w:val="20"/>
              </w:rPr>
              <w:t>14124,0</w:t>
            </w:r>
          </w:p>
        </w:tc>
        <w:tc>
          <w:tcPr>
            <w:tcW w:w="1991" w:type="dxa"/>
            <w:vMerge/>
            <w:tcBorders>
              <w:top w:val="single" w:sz="4" w:space="0" w:color="auto"/>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1991" w:type="dxa"/>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r>
      <w:tr w:rsidR="00AD761A" w:rsidRPr="00A43602" w:rsidTr="00C5375A">
        <w:trPr>
          <w:trHeight w:val="115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vMerge/>
            <w:tcBorders>
              <w:left w:val="single" w:sz="4" w:space="0" w:color="auto"/>
              <w:right w:val="single" w:sz="4" w:space="0" w:color="auto"/>
            </w:tcBorders>
            <w:hideMark/>
          </w:tcPr>
          <w:p w:rsidR="008531C0" w:rsidRPr="00A43602" w:rsidRDefault="008531C0" w:rsidP="00360B24">
            <w:pPr>
              <w:rPr>
                <w:sz w:val="20"/>
                <w:szCs w:val="20"/>
              </w:rPr>
            </w:pPr>
          </w:p>
        </w:tc>
        <w:tc>
          <w:tcPr>
            <w:tcW w:w="1631" w:type="dxa"/>
            <w:vMerge/>
            <w:tcBorders>
              <w:left w:val="single" w:sz="4" w:space="0" w:color="auto"/>
              <w:right w:val="single" w:sz="4" w:space="0" w:color="auto"/>
            </w:tcBorders>
            <w:vAlign w:val="center"/>
            <w:hideMark/>
          </w:tcPr>
          <w:p w:rsidR="008531C0" w:rsidRPr="00A43602" w:rsidRDefault="008531C0" w:rsidP="00360B24">
            <w:pPr>
              <w:jc w:val="center"/>
              <w:rPr>
                <w:color w:val="000000"/>
                <w:sz w:val="20"/>
                <w:szCs w:val="20"/>
              </w:rPr>
            </w:pPr>
          </w:p>
        </w:tc>
        <w:tc>
          <w:tcPr>
            <w:tcW w:w="961" w:type="dxa"/>
            <w:vMerge/>
            <w:tcBorders>
              <w:left w:val="single" w:sz="4" w:space="0" w:color="auto"/>
              <w:right w:val="single" w:sz="4" w:space="0" w:color="auto"/>
            </w:tcBorders>
            <w:vAlign w:val="center"/>
            <w:hideMark/>
          </w:tcPr>
          <w:p w:rsidR="008531C0" w:rsidRPr="00A43602" w:rsidRDefault="008531C0" w:rsidP="00360B24">
            <w:pPr>
              <w:jc w:val="cente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sidRPr="00A43602">
              <w:rPr>
                <w:sz w:val="20"/>
                <w:szCs w:val="20"/>
              </w:rPr>
              <w:t>Укомплектованность централизованных бухгалтерий штатными работниками</w:t>
            </w:r>
          </w:p>
        </w:tc>
        <w:tc>
          <w:tcPr>
            <w:tcW w:w="88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100</w:t>
            </w:r>
          </w:p>
        </w:tc>
        <w:tc>
          <w:tcPr>
            <w:tcW w:w="1991" w:type="dxa"/>
            <w:tcBorders>
              <w:top w:val="single" w:sz="4" w:space="0" w:color="auto"/>
              <w:left w:val="single" w:sz="4" w:space="0" w:color="auto"/>
              <w:bottom w:val="single" w:sz="4" w:space="0" w:color="auto"/>
              <w:right w:val="single" w:sz="4" w:space="0" w:color="auto"/>
            </w:tcBorders>
          </w:tcPr>
          <w:p w:rsidR="008531C0" w:rsidRPr="00A43602" w:rsidRDefault="008531C0" w:rsidP="00360B24">
            <w:pPr>
              <w:rPr>
                <w:sz w:val="20"/>
                <w:szCs w:val="20"/>
              </w:rPr>
            </w:pPr>
          </w:p>
        </w:tc>
      </w:tr>
      <w:tr w:rsidR="00AD761A"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vMerge/>
            <w:tcBorders>
              <w:left w:val="single" w:sz="4" w:space="0" w:color="auto"/>
              <w:right w:val="single" w:sz="4" w:space="0" w:color="auto"/>
            </w:tcBorders>
            <w:vAlign w:val="center"/>
          </w:tcPr>
          <w:p w:rsidR="008531C0" w:rsidRPr="00A43602" w:rsidRDefault="008531C0" w:rsidP="00360B24">
            <w:pPr>
              <w:rPr>
                <w:sz w:val="20"/>
                <w:szCs w:val="20"/>
              </w:rPr>
            </w:pPr>
          </w:p>
        </w:tc>
        <w:tc>
          <w:tcPr>
            <w:tcW w:w="1631" w:type="dxa"/>
            <w:vMerge/>
            <w:tcBorders>
              <w:left w:val="single" w:sz="4" w:space="0" w:color="auto"/>
              <w:right w:val="single" w:sz="4" w:space="0" w:color="auto"/>
            </w:tcBorders>
            <w:vAlign w:val="center"/>
          </w:tcPr>
          <w:p w:rsidR="008531C0" w:rsidRPr="00A43602" w:rsidRDefault="008531C0" w:rsidP="00360B24">
            <w:pPr>
              <w:rPr>
                <w:sz w:val="20"/>
                <w:szCs w:val="20"/>
              </w:rPr>
            </w:pPr>
          </w:p>
        </w:tc>
        <w:tc>
          <w:tcPr>
            <w:tcW w:w="961" w:type="dxa"/>
            <w:vMerge/>
            <w:tcBorders>
              <w:left w:val="single" w:sz="4" w:space="0" w:color="auto"/>
              <w:right w:val="single" w:sz="4" w:space="0" w:color="auto"/>
            </w:tcBorders>
            <w:vAlign w:val="center"/>
          </w:tcPr>
          <w:p w:rsidR="008531C0" w:rsidRPr="00A43602" w:rsidRDefault="008531C0"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sidRPr="00A43602">
              <w:rPr>
                <w:sz w:val="20"/>
                <w:szCs w:val="20"/>
              </w:rPr>
              <w:t>Динамика снижения количества замечаний проверяющих органов</w:t>
            </w:r>
          </w:p>
        </w:tc>
        <w:tc>
          <w:tcPr>
            <w:tcW w:w="88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шт.</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0</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8531C0" w:rsidRPr="00A43602" w:rsidRDefault="008531C0" w:rsidP="00360B24">
            <w:pPr>
              <w:rPr>
                <w:sz w:val="20"/>
                <w:szCs w:val="20"/>
              </w:rPr>
            </w:pPr>
          </w:p>
        </w:tc>
      </w:tr>
      <w:tr w:rsidR="00AD761A"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1631" w:type="dxa"/>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961" w:type="dxa"/>
            <w:vMerge/>
            <w:tcBorders>
              <w:left w:val="single" w:sz="4" w:space="0" w:color="auto"/>
              <w:bottom w:val="single" w:sz="4" w:space="0" w:color="auto"/>
              <w:right w:val="single" w:sz="4" w:space="0" w:color="auto"/>
            </w:tcBorders>
            <w:vAlign w:val="center"/>
          </w:tcPr>
          <w:p w:rsidR="008531C0" w:rsidRPr="00A43602" w:rsidRDefault="008531C0"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sidRPr="00A43602">
              <w:rPr>
                <w:sz w:val="20"/>
                <w:szCs w:val="20"/>
              </w:rPr>
              <w:t>Количество предписаний надзорных органов</w:t>
            </w:r>
          </w:p>
        </w:tc>
        <w:tc>
          <w:tcPr>
            <w:tcW w:w="88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шт.</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0</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8531C0" w:rsidRPr="00A43602" w:rsidRDefault="008531C0" w:rsidP="00360B24">
            <w:pPr>
              <w:rPr>
                <w:sz w:val="20"/>
                <w:szCs w:val="20"/>
              </w:rPr>
            </w:pPr>
          </w:p>
        </w:tc>
      </w:tr>
      <w:tr w:rsidR="00AD761A" w:rsidRPr="00A43602" w:rsidTr="00C5375A">
        <w:trPr>
          <w:trHeight w:val="31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Pr>
                <w:sz w:val="20"/>
                <w:szCs w:val="20"/>
              </w:rPr>
              <w:t>4.</w:t>
            </w:r>
            <w:r w:rsidRPr="00A43602">
              <w:rPr>
                <w:sz w:val="20"/>
                <w:szCs w:val="20"/>
              </w:rPr>
              <w:t>1.2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8531C0" w:rsidRPr="008531C0" w:rsidRDefault="008531C0" w:rsidP="008531C0">
            <w:pPr>
              <w:pStyle w:val="31"/>
              <w:jc w:val="left"/>
              <w:rPr>
                <w:b w:val="0"/>
                <w:sz w:val="20"/>
                <w:szCs w:val="20"/>
              </w:rPr>
            </w:pPr>
            <w:r w:rsidRPr="008531C0">
              <w:rPr>
                <w:b w:val="0"/>
                <w:sz w:val="20"/>
                <w:szCs w:val="20"/>
              </w:rPr>
              <w:t>Мероприятие «Обеспечение деятельности муниципального учреждения «Информационно-методический центр»»</w:t>
            </w:r>
          </w:p>
        </w:tc>
        <w:tc>
          <w:tcPr>
            <w:tcW w:w="1474" w:type="dxa"/>
            <w:vMerge/>
            <w:tcBorders>
              <w:left w:val="single" w:sz="4" w:space="0" w:color="auto"/>
              <w:right w:val="single" w:sz="4" w:space="0" w:color="auto"/>
            </w:tcBorders>
            <w:hideMark/>
          </w:tcPr>
          <w:p w:rsidR="008531C0" w:rsidRPr="00A43602" w:rsidRDefault="008531C0"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560244" w:rsidRDefault="008531C0" w:rsidP="00360B24">
            <w:pPr>
              <w:rPr>
                <w:sz w:val="20"/>
                <w:szCs w:val="20"/>
              </w:rPr>
            </w:pPr>
            <w:r w:rsidRPr="00560244">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2868,7</w:t>
            </w:r>
          </w:p>
        </w:tc>
        <w:tc>
          <w:tcPr>
            <w:tcW w:w="96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2747,7</w:t>
            </w:r>
          </w:p>
        </w:tc>
        <w:tc>
          <w:tcPr>
            <w:tcW w:w="1991" w:type="dxa"/>
            <w:vMerge w:val="restart"/>
            <w:tcBorders>
              <w:top w:val="single" w:sz="4" w:space="0" w:color="auto"/>
              <w:left w:val="single" w:sz="4" w:space="0" w:color="auto"/>
              <w:bottom w:val="single" w:sz="4" w:space="0" w:color="auto"/>
              <w:right w:val="single" w:sz="4" w:space="0" w:color="auto"/>
            </w:tcBorders>
            <w:hideMark/>
          </w:tcPr>
          <w:p w:rsidR="00560244" w:rsidRDefault="00560244" w:rsidP="00560244">
            <w:pPr>
              <w:ind w:right="124"/>
              <w:rPr>
                <w:sz w:val="20"/>
                <w:szCs w:val="20"/>
              </w:rPr>
            </w:pPr>
            <w:r>
              <w:rPr>
                <w:sz w:val="20"/>
                <w:szCs w:val="20"/>
              </w:rPr>
              <w:t>-73,64 т.р.</w:t>
            </w:r>
          </w:p>
          <w:p w:rsidR="008531C0" w:rsidRPr="00A43602" w:rsidRDefault="008531C0" w:rsidP="00560244">
            <w:pPr>
              <w:ind w:right="124"/>
              <w:rPr>
                <w:sz w:val="20"/>
                <w:szCs w:val="20"/>
              </w:rPr>
            </w:pPr>
            <w:r w:rsidRPr="00A43602">
              <w:rPr>
                <w:sz w:val="20"/>
                <w:szCs w:val="20"/>
              </w:rPr>
              <w:t xml:space="preserve">Мероприятие выполнено. Отсутствие финансирования в полном объеме при наличии кредиторской </w:t>
            </w:r>
            <w:r w:rsidRPr="00A43602">
              <w:rPr>
                <w:sz w:val="20"/>
                <w:szCs w:val="20"/>
              </w:rPr>
              <w:lastRenderedPageBreak/>
              <w:t>задолженности по состоянию на 01.01.2017 в сумме 47,360 тыс. руб.</w:t>
            </w:r>
          </w:p>
        </w:tc>
        <w:tc>
          <w:tcPr>
            <w:tcW w:w="2018"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sidRPr="00A43602">
              <w:rPr>
                <w:sz w:val="20"/>
                <w:szCs w:val="20"/>
              </w:rPr>
              <w:lastRenderedPageBreak/>
              <w:t>Количество педагогических работников образовательных организаций, обратившихся за методической поддержкой</w:t>
            </w:r>
          </w:p>
        </w:tc>
        <w:tc>
          <w:tcPr>
            <w:tcW w:w="881"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991</w:t>
            </w:r>
          </w:p>
        </w:tc>
        <w:tc>
          <w:tcPr>
            <w:tcW w:w="635" w:type="dxa"/>
            <w:vMerge w:val="restart"/>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991</w:t>
            </w:r>
          </w:p>
        </w:tc>
        <w:tc>
          <w:tcPr>
            <w:tcW w:w="1991" w:type="dxa"/>
            <w:vMerge w:val="restart"/>
            <w:tcBorders>
              <w:top w:val="single" w:sz="4" w:space="0" w:color="auto"/>
              <w:left w:val="single" w:sz="4" w:space="0" w:color="auto"/>
              <w:bottom w:val="single" w:sz="4" w:space="0" w:color="auto"/>
              <w:right w:val="single" w:sz="4" w:space="0" w:color="auto"/>
            </w:tcBorders>
          </w:tcPr>
          <w:p w:rsidR="008531C0" w:rsidRPr="00A43602" w:rsidRDefault="008531C0" w:rsidP="00360B24">
            <w:pPr>
              <w:rPr>
                <w:b/>
                <w:sz w:val="20"/>
                <w:szCs w:val="20"/>
              </w:rPr>
            </w:pPr>
          </w:p>
        </w:tc>
      </w:tr>
      <w:tr w:rsidR="00AD761A"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560244" w:rsidRDefault="008531C0" w:rsidP="00360B24">
            <w:pPr>
              <w:rPr>
                <w:sz w:val="20"/>
                <w:szCs w:val="20"/>
              </w:rPr>
            </w:pPr>
            <w:r w:rsidRPr="00560244">
              <w:rPr>
                <w:sz w:val="20"/>
                <w:szCs w:val="20"/>
              </w:rPr>
              <w:t>бюджетные ассигнования всего,</w:t>
            </w:r>
            <w:r w:rsidRPr="00560244">
              <w:rPr>
                <w:sz w:val="20"/>
                <w:szCs w:val="20"/>
              </w:rPr>
              <w:br/>
            </w:r>
            <w:r w:rsidRPr="00560244">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2868,7</w:t>
            </w:r>
          </w:p>
        </w:tc>
        <w:tc>
          <w:tcPr>
            <w:tcW w:w="96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2747,7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
                <w:sz w:val="20"/>
                <w:szCs w:val="20"/>
              </w:rPr>
            </w:pPr>
          </w:p>
        </w:tc>
      </w:tr>
      <w:tr w:rsidR="00AD761A"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right w:val="single" w:sz="4" w:space="0" w:color="auto"/>
            </w:tcBorders>
            <w:vAlign w:val="center"/>
            <w:hideMark/>
          </w:tcPr>
          <w:p w:rsidR="008531C0" w:rsidRPr="00A43602" w:rsidRDefault="008531C0"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sidRPr="00A43602">
              <w:rPr>
                <w:sz w:val="20"/>
                <w:szCs w:val="20"/>
              </w:rPr>
              <w:t xml:space="preserve">- бюджет городского округа </w:t>
            </w:r>
            <w:r w:rsidRPr="00A43602">
              <w:rPr>
                <w:sz w:val="20"/>
                <w:szCs w:val="20"/>
              </w:rPr>
              <w:lastRenderedPageBreak/>
              <w:t>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lastRenderedPageBreak/>
              <w:t>2868,7</w:t>
            </w:r>
          </w:p>
        </w:tc>
        <w:tc>
          <w:tcPr>
            <w:tcW w:w="961" w:type="dxa"/>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jc w:val="center"/>
              <w:rPr>
                <w:color w:val="000000"/>
                <w:sz w:val="20"/>
                <w:szCs w:val="20"/>
              </w:rPr>
            </w:pPr>
            <w:r w:rsidRPr="00A43602">
              <w:rPr>
                <w:color w:val="000000"/>
                <w:sz w:val="20"/>
                <w:szCs w:val="20"/>
              </w:rPr>
              <w:t>2747,7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
                <w:sz w:val="20"/>
                <w:szCs w:val="20"/>
              </w:rPr>
            </w:pPr>
          </w:p>
        </w:tc>
      </w:tr>
      <w:tr w:rsidR="00AD761A"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bCs/>
                <w:sz w:val="20"/>
                <w:szCs w:val="20"/>
              </w:rPr>
            </w:pPr>
          </w:p>
        </w:tc>
        <w:tc>
          <w:tcPr>
            <w:tcW w:w="1474" w:type="dxa"/>
            <w:vMerge/>
            <w:tcBorders>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8531C0" w:rsidRPr="00A43602" w:rsidRDefault="008531C0"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rPr>
                <w:sz w:val="20"/>
                <w:szCs w:val="20"/>
              </w:rPr>
            </w:pPr>
            <w:r w:rsidRPr="00A43602">
              <w:rPr>
                <w:sz w:val="20"/>
                <w:szCs w:val="20"/>
              </w:rPr>
              <w:t>Доля педагогов, получивших информационно-методическую услугу</w:t>
            </w:r>
          </w:p>
        </w:tc>
        <w:tc>
          <w:tcPr>
            <w:tcW w:w="881"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8531C0" w:rsidRPr="00A43602" w:rsidRDefault="008531C0" w:rsidP="00360B24">
            <w:pPr>
              <w:jc w:val="center"/>
              <w:rPr>
                <w:sz w:val="20"/>
                <w:szCs w:val="20"/>
              </w:rPr>
            </w:pPr>
            <w:r w:rsidRPr="00A43602">
              <w:rPr>
                <w:sz w:val="20"/>
                <w:szCs w:val="20"/>
              </w:rPr>
              <w:t>100</w:t>
            </w:r>
          </w:p>
        </w:tc>
        <w:tc>
          <w:tcPr>
            <w:tcW w:w="1991" w:type="dxa"/>
            <w:tcBorders>
              <w:top w:val="single" w:sz="4" w:space="0" w:color="auto"/>
              <w:left w:val="single" w:sz="4" w:space="0" w:color="auto"/>
              <w:bottom w:val="single" w:sz="4" w:space="0" w:color="auto"/>
              <w:right w:val="single" w:sz="4" w:space="0" w:color="auto"/>
            </w:tcBorders>
          </w:tcPr>
          <w:p w:rsidR="008531C0" w:rsidRPr="00A43602" w:rsidRDefault="008531C0" w:rsidP="00360B24">
            <w:pPr>
              <w:rPr>
                <w:sz w:val="20"/>
                <w:szCs w:val="20"/>
              </w:rPr>
            </w:pPr>
          </w:p>
        </w:tc>
      </w:tr>
      <w:tr w:rsidR="00DD1DBB" w:rsidRPr="00A43602" w:rsidTr="00C5375A">
        <w:trPr>
          <w:trHeight w:val="402"/>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lang w:val="en-US"/>
              </w:rPr>
              <w:t>5</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560244" w:rsidRDefault="00DD1DBB" w:rsidP="00560244">
            <w:pPr>
              <w:pStyle w:val="31"/>
              <w:jc w:val="left"/>
              <w:rPr>
                <w:b w:val="0"/>
                <w:sz w:val="20"/>
                <w:szCs w:val="20"/>
              </w:rPr>
            </w:pPr>
            <w:r w:rsidRPr="00560244">
              <w:rPr>
                <w:b w:val="0"/>
                <w:sz w:val="20"/>
                <w:szCs w:val="20"/>
              </w:rPr>
              <w:t>Подпрограмма "Поддержка развития системы дошкольного образования городского округа Кинешма"</w:t>
            </w:r>
          </w:p>
        </w:tc>
        <w:tc>
          <w:tcPr>
            <w:tcW w:w="1474" w:type="dxa"/>
            <w:vMerge w:val="restart"/>
            <w:tcBorders>
              <w:top w:val="single" w:sz="4" w:space="0" w:color="auto"/>
              <w:left w:val="single" w:sz="4" w:space="0" w:color="auto"/>
              <w:right w:val="single" w:sz="4" w:space="0" w:color="auto"/>
            </w:tcBorders>
            <w:hideMark/>
          </w:tcPr>
          <w:p w:rsidR="00DD1DBB" w:rsidRPr="00A43602" w:rsidRDefault="00DD1DBB" w:rsidP="00560244">
            <w:pPr>
              <w:rPr>
                <w:sz w:val="20"/>
                <w:szCs w:val="20"/>
              </w:rPr>
            </w:pPr>
            <w:r w:rsidRPr="00A43602">
              <w:rPr>
                <w:sz w:val="20"/>
                <w:szCs w:val="20"/>
              </w:rPr>
              <w:t>Управление образования администрации городского округа Кинешма</w:t>
            </w:r>
          </w:p>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072F3F" w:rsidRDefault="00DD1DBB" w:rsidP="00360B24">
            <w:pPr>
              <w:rPr>
                <w:b/>
                <w:sz w:val="20"/>
                <w:szCs w:val="20"/>
              </w:rPr>
            </w:pPr>
            <w:r w:rsidRPr="00072F3F">
              <w:rPr>
                <w:b/>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072F3F" w:rsidRDefault="00DD1DBB" w:rsidP="00072F3F">
            <w:pPr>
              <w:jc w:val="center"/>
              <w:rPr>
                <w:b/>
                <w:color w:val="000000"/>
                <w:sz w:val="20"/>
                <w:szCs w:val="20"/>
              </w:rPr>
            </w:pPr>
            <w:r w:rsidRPr="00072F3F">
              <w:rPr>
                <w:b/>
                <w:color w:val="000000"/>
                <w:sz w:val="20"/>
                <w:szCs w:val="20"/>
              </w:rPr>
              <w:t>14677,8</w:t>
            </w:r>
          </w:p>
        </w:tc>
        <w:tc>
          <w:tcPr>
            <w:tcW w:w="961" w:type="dxa"/>
            <w:tcBorders>
              <w:top w:val="single" w:sz="4" w:space="0" w:color="auto"/>
              <w:left w:val="single" w:sz="4" w:space="0" w:color="auto"/>
              <w:bottom w:val="single" w:sz="4" w:space="0" w:color="auto"/>
              <w:right w:val="single" w:sz="4" w:space="0" w:color="auto"/>
            </w:tcBorders>
            <w:hideMark/>
          </w:tcPr>
          <w:p w:rsidR="00DD1DBB" w:rsidRPr="00072F3F" w:rsidRDefault="00DD1DBB" w:rsidP="00072F3F">
            <w:pPr>
              <w:jc w:val="center"/>
              <w:rPr>
                <w:b/>
                <w:color w:val="000000"/>
                <w:sz w:val="20"/>
                <w:szCs w:val="20"/>
              </w:rPr>
            </w:pPr>
            <w:r w:rsidRPr="00072F3F">
              <w:rPr>
                <w:b/>
                <w:color w:val="000000"/>
                <w:sz w:val="20"/>
                <w:szCs w:val="20"/>
              </w:rPr>
              <w:t>14506,2</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ind w:right="124"/>
              <w:rPr>
                <w:sz w:val="20"/>
                <w:szCs w:val="20"/>
              </w:rPr>
            </w:pPr>
            <w:r>
              <w:rPr>
                <w:sz w:val="20"/>
                <w:szCs w:val="20"/>
              </w:rPr>
              <w:t>-171,6 т.р.</w:t>
            </w:r>
          </w:p>
        </w:tc>
        <w:tc>
          <w:tcPr>
            <w:tcW w:w="2018"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rPr>
                <w:b/>
                <w:sz w:val="20"/>
                <w:szCs w:val="20"/>
              </w:rPr>
            </w:pP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560244" w:rsidRDefault="00DD1DBB" w:rsidP="00360B24">
            <w:pPr>
              <w:rPr>
                <w:sz w:val="20"/>
                <w:szCs w:val="20"/>
              </w:rPr>
            </w:pPr>
            <w:r w:rsidRPr="00560244">
              <w:rPr>
                <w:sz w:val="20"/>
                <w:szCs w:val="20"/>
              </w:rPr>
              <w:t>бюджетные ассигнования всего,</w:t>
            </w:r>
            <w:r w:rsidRPr="00560244">
              <w:rPr>
                <w:sz w:val="20"/>
                <w:szCs w:val="20"/>
              </w:rPr>
              <w:br/>
            </w:r>
            <w:r w:rsidRPr="00560244">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14677,8</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14506,2</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Default="00DD1DBB" w:rsidP="00360B24">
            <w:pPr>
              <w:rPr>
                <w:sz w:val="20"/>
                <w:szCs w:val="20"/>
              </w:rPr>
            </w:pPr>
            <w:r>
              <w:rPr>
                <w:sz w:val="20"/>
                <w:szCs w:val="20"/>
              </w:rPr>
              <w:t>-бюджет городского округа Кинешма</w:t>
            </w:r>
          </w:p>
          <w:p w:rsidR="00DD1DBB" w:rsidRDefault="00DD1DBB" w:rsidP="00360B24">
            <w:pPr>
              <w:rPr>
                <w:sz w:val="20"/>
                <w:szCs w:val="20"/>
              </w:rPr>
            </w:pPr>
          </w:p>
          <w:p w:rsidR="00DD1DBB" w:rsidRDefault="00DD1DBB" w:rsidP="00360B24">
            <w:pPr>
              <w:rPr>
                <w:sz w:val="20"/>
                <w:szCs w:val="20"/>
              </w:rPr>
            </w:pPr>
          </w:p>
          <w:p w:rsidR="00DD1DBB" w:rsidRDefault="00DD1DBB" w:rsidP="00360B24">
            <w:pPr>
              <w:rPr>
                <w:sz w:val="20"/>
                <w:szCs w:val="20"/>
              </w:rPr>
            </w:pPr>
          </w:p>
          <w:p w:rsidR="00DD1DBB" w:rsidRPr="00560244" w:rsidRDefault="00DD1DBB" w:rsidP="00360B24">
            <w:pPr>
              <w:rPr>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560244">
            <w:pPr>
              <w:jc w:val="center"/>
              <w:rPr>
                <w:color w:val="000000"/>
                <w:sz w:val="20"/>
                <w:szCs w:val="20"/>
              </w:rPr>
            </w:pPr>
            <w:r w:rsidRPr="00A43602">
              <w:rPr>
                <w:color w:val="000000"/>
                <w:sz w:val="20"/>
                <w:szCs w:val="20"/>
              </w:rPr>
              <w:t>4914,7</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560244">
            <w:pPr>
              <w:jc w:val="center"/>
              <w:rPr>
                <w:color w:val="000000"/>
                <w:sz w:val="20"/>
                <w:szCs w:val="20"/>
              </w:rPr>
            </w:pPr>
            <w:r w:rsidRPr="00A43602">
              <w:rPr>
                <w:color w:val="000000"/>
                <w:sz w:val="20"/>
                <w:szCs w:val="20"/>
              </w:rPr>
              <w:t>4743,1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593"/>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jc w:val="cente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560244">
            <w:pPr>
              <w:rPr>
                <w:sz w:val="20"/>
                <w:szCs w:val="20"/>
              </w:rPr>
            </w:pPr>
            <w:r>
              <w:rPr>
                <w:sz w:val="20"/>
                <w:szCs w:val="20"/>
              </w:rPr>
              <w:t>- областной бюджет</w:t>
            </w:r>
          </w:p>
        </w:tc>
        <w:tc>
          <w:tcPr>
            <w:tcW w:w="1631" w:type="dxa"/>
            <w:tcBorders>
              <w:top w:val="single" w:sz="4" w:space="0" w:color="auto"/>
              <w:left w:val="single" w:sz="4" w:space="0" w:color="auto"/>
              <w:right w:val="single" w:sz="4" w:space="0" w:color="auto"/>
            </w:tcBorders>
            <w:hideMark/>
          </w:tcPr>
          <w:p w:rsidR="00DD1DBB" w:rsidRPr="00A43602" w:rsidRDefault="00DD1DBB" w:rsidP="00560244">
            <w:pPr>
              <w:jc w:val="center"/>
              <w:rPr>
                <w:color w:val="000000"/>
                <w:sz w:val="20"/>
                <w:szCs w:val="20"/>
              </w:rPr>
            </w:pPr>
            <w:r w:rsidRPr="00A43602">
              <w:rPr>
                <w:color w:val="000000"/>
                <w:sz w:val="20"/>
                <w:szCs w:val="20"/>
              </w:rPr>
              <w:t>9763,1</w:t>
            </w:r>
          </w:p>
        </w:tc>
        <w:tc>
          <w:tcPr>
            <w:tcW w:w="961" w:type="dxa"/>
            <w:tcBorders>
              <w:top w:val="single" w:sz="4" w:space="0" w:color="auto"/>
              <w:left w:val="single" w:sz="4" w:space="0" w:color="auto"/>
              <w:right w:val="single" w:sz="4" w:space="0" w:color="auto"/>
            </w:tcBorders>
            <w:hideMark/>
          </w:tcPr>
          <w:p w:rsidR="00DD1DBB" w:rsidRPr="00A43602" w:rsidRDefault="00DD1DBB" w:rsidP="00560244">
            <w:pPr>
              <w:jc w:val="center"/>
              <w:rPr>
                <w:color w:val="000000"/>
                <w:sz w:val="20"/>
                <w:szCs w:val="20"/>
              </w:rPr>
            </w:pPr>
            <w:r w:rsidRPr="00A43602">
              <w:rPr>
                <w:color w:val="000000"/>
                <w:sz w:val="20"/>
                <w:szCs w:val="20"/>
              </w:rPr>
              <w:t>9763,1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27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560244">
            <w:pPr>
              <w:jc w:val="center"/>
              <w:rPr>
                <w:sz w:val="20"/>
                <w:szCs w:val="20"/>
              </w:rPr>
            </w:pPr>
            <w:r>
              <w:rPr>
                <w:sz w:val="20"/>
                <w:szCs w:val="20"/>
              </w:rPr>
              <w:t>5.</w:t>
            </w:r>
            <w:r w:rsidRPr="00A43602">
              <w:rPr>
                <w:sz w:val="20"/>
                <w:szCs w:val="20"/>
              </w:rPr>
              <w:t>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560244" w:rsidRDefault="00DD1DBB" w:rsidP="00560244">
            <w:pPr>
              <w:pStyle w:val="31"/>
              <w:jc w:val="left"/>
              <w:rPr>
                <w:b w:val="0"/>
                <w:sz w:val="20"/>
                <w:szCs w:val="20"/>
              </w:rPr>
            </w:pPr>
            <w:r w:rsidRPr="00560244">
              <w:rPr>
                <w:b w:val="0"/>
                <w:sz w:val="20"/>
                <w:szCs w:val="20"/>
              </w:rPr>
              <w:t>Основное мероприятие "Модернизация и развитие инфраструктуры системы дошкольного образования"</w:t>
            </w:r>
          </w:p>
        </w:tc>
        <w:tc>
          <w:tcPr>
            <w:tcW w:w="1474" w:type="dxa"/>
            <w:vMerge/>
            <w:tcBorders>
              <w:left w:val="single" w:sz="4" w:space="0" w:color="auto"/>
              <w:right w:val="single" w:sz="4" w:space="0" w:color="auto"/>
            </w:tcBorders>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560244" w:rsidRDefault="00DD1DBB" w:rsidP="00360B24">
            <w:pPr>
              <w:rPr>
                <w:sz w:val="20"/>
                <w:szCs w:val="20"/>
              </w:rPr>
            </w:pPr>
            <w:r w:rsidRPr="00560244">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Количество организаций дошкольного образования, реализующих мероприятия по модернизации и развитию инфраструктуры системы дошкольного образования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ед.</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3</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Отклонение значения показателя в сторону увеличения обусловлено развитием вариативных форм дошкольного образования</w:t>
            </w:r>
          </w:p>
        </w:tc>
      </w:tr>
      <w:tr w:rsidR="00DD1DBB" w:rsidRPr="00A43602" w:rsidTr="00C5375A">
        <w:trPr>
          <w:trHeight w:val="150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jc w:val="center"/>
              <w:rPr>
                <w:sz w:val="20"/>
                <w:szCs w:val="20"/>
              </w:rPr>
            </w:pPr>
          </w:p>
        </w:tc>
        <w:tc>
          <w:tcPr>
            <w:tcW w:w="1741" w:type="dxa"/>
            <w:tcBorders>
              <w:top w:val="single" w:sz="4" w:space="0" w:color="auto"/>
              <w:left w:val="single" w:sz="4" w:space="0" w:color="auto"/>
              <w:right w:val="single" w:sz="4" w:space="0" w:color="auto"/>
            </w:tcBorders>
            <w:hideMark/>
          </w:tcPr>
          <w:p w:rsidR="00DD1DBB" w:rsidRPr="00560244" w:rsidRDefault="00DD1DBB" w:rsidP="00360B24">
            <w:pPr>
              <w:rPr>
                <w:sz w:val="20"/>
                <w:szCs w:val="20"/>
              </w:rPr>
            </w:pPr>
            <w:r w:rsidRPr="00560244">
              <w:rPr>
                <w:sz w:val="20"/>
                <w:szCs w:val="20"/>
              </w:rPr>
              <w:t>бюджетные ассигнования всего,</w:t>
            </w:r>
            <w:r w:rsidRPr="00560244">
              <w:rPr>
                <w:sz w:val="20"/>
                <w:szCs w:val="20"/>
              </w:rPr>
              <w:br/>
            </w:r>
            <w:r w:rsidRPr="00560244">
              <w:rPr>
                <w:i/>
                <w:sz w:val="20"/>
                <w:szCs w:val="20"/>
              </w:rPr>
              <w:t>в том числе:</w:t>
            </w:r>
          </w:p>
        </w:tc>
        <w:tc>
          <w:tcPr>
            <w:tcW w:w="163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284"/>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560244">
            <w:pPr>
              <w:jc w:val="center"/>
              <w:rPr>
                <w:sz w:val="20"/>
                <w:szCs w:val="20"/>
              </w:rPr>
            </w:pPr>
            <w:r>
              <w:rPr>
                <w:sz w:val="20"/>
                <w:szCs w:val="20"/>
              </w:rPr>
              <w:t>5.</w:t>
            </w:r>
            <w:r w:rsidRPr="00A43602">
              <w:rPr>
                <w:sz w:val="20"/>
                <w:szCs w:val="20"/>
              </w:rPr>
              <w:t>1.1</w:t>
            </w:r>
          </w:p>
        </w:tc>
        <w:tc>
          <w:tcPr>
            <w:tcW w:w="2018" w:type="dxa"/>
            <w:vMerge w:val="restart"/>
            <w:tcBorders>
              <w:top w:val="nil"/>
              <w:left w:val="single" w:sz="4" w:space="0" w:color="auto"/>
              <w:bottom w:val="single" w:sz="4" w:space="0" w:color="auto"/>
              <w:right w:val="single" w:sz="4" w:space="0" w:color="auto"/>
            </w:tcBorders>
            <w:hideMark/>
          </w:tcPr>
          <w:p w:rsidR="00DD1DBB" w:rsidRPr="00560244" w:rsidRDefault="00DD1DBB" w:rsidP="00DE709E">
            <w:pPr>
              <w:pStyle w:val="31"/>
              <w:jc w:val="left"/>
              <w:rPr>
                <w:b w:val="0"/>
                <w:sz w:val="20"/>
                <w:szCs w:val="20"/>
              </w:rPr>
            </w:pPr>
            <w:r w:rsidRPr="00560244">
              <w:rPr>
                <w:b w:val="0"/>
                <w:sz w:val="20"/>
                <w:szCs w:val="20"/>
              </w:rPr>
              <w:t xml:space="preserve">Мероприятие </w:t>
            </w:r>
            <w:r w:rsidRPr="00560244">
              <w:rPr>
                <w:b w:val="0"/>
                <w:sz w:val="20"/>
                <w:szCs w:val="20"/>
              </w:rPr>
              <w:lastRenderedPageBreak/>
              <w:t>«Обеспечение да</w:t>
            </w:r>
            <w:r>
              <w:rPr>
                <w:b w:val="0"/>
                <w:sz w:val="20"/>
                <w:szCs w:val="20"/>
              </w:rPr>
              <w:t>л</w:t>
            </w:r>
            <w:r w:rsidRPr="00560244">
              <w:rPr>
                <w:b w:val="0"/>
                <w:sz w:val="20"/>
                <w:szCs w:val="20"/>
              </w:rPr>
              <w:t xml:space="preserve">ьнейшего развития сети дошкольных образовательных организаций и организаций различных вариативных моделей получения дошкольного образования» </w:t>
            </w:r>
          </w:p>
        </w:tc>
        <w:tc>
          <w:tcPr>
            <w:tcW w:w="1474" w:type="dxa"/>
            <w:vMerge/>
            <w:tcBorders>
              <w:left w:val="single" w:sz="4" w:space="0" w:color="auto"/>
              <w:right w:val="single" w:sz="4" w:space="0" w:color="auto"/>
            </w:tcBorders>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560244" w:rsidRDefault="00DD1DBB" w:rsidP="00360B24">
            <w:pPr>
              <w:rPr>
                <w:sz w:val="20"/>
                <w:szCs w:val="20"/>
              </w:rPr>
            </w:pPr>
            <w:r w:rsidRPr="00560244">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560244" w:rsidRDefault="00DD1DBB" w:rsidP="00360B24">
            <w:pPr>
              <w:jc w:val="center"/>
              <w:rPr>
                <w:sz w:val="20"/>
                <w:szCs w:val="20"/>
              </w:rPr>
            </w:pPr>
            <w:r w:rsidRPr="00560244">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560244" w:rsidRDefault="00DD1DBB" w:rsidP="00360B24">
            <w:pPr>
              <w:jc w:val="center"/>
              <w:rPr>
                <w:sz w:val="20"/>
                <w:szCs w:val="20"/>
              </w:rPr>
            </w:pPr>
            <w:r w:rsidRPr="00560244">
              <w:rPr>
                <w:sz w:val="20"/>
                <w:szCs w:val="20"/>
              </w:rPr>
              <w:t>0,0</w:t>
            </w:r>
          </w:p>
        </w:tc>
        <w:tc>
          <w:tcPr>
            <w:tcW w:w="1991" w:type="dxa"/>
            <w:vMerge w:val="restart"/>
            <w:tcBorders>
              <w:top w:val="nil"/>
              <w:left w:val="single" w:sz="4" w:space="0" w:color="auto"/>
              <w:bottom w:val="single" w:sz="4" w:space="0" w:color="auto"/>
              <w:right w:val="single" w:sz="4" w:space="0" w:color="auto"/>
            </w:tcBorders>
          </w:tcPr>
          <w:p w:rsidR="00DD1DBB" w:rsidRPr="00A43602" w:rsidRDefault="00DD1DBB"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 xml:space="preserve">Доля </w:t>
            </w:r>
            <w:r w:rsidRPr="00A43602">
              <w:rPr>
                <w:sz w:val="20"/>
                <w:szCs w:val="20"/>
              </w:rPr>
              <w:lastRenderedPageBreak/>
              <w:t xml:space="preserve">образовательных организаций, обеспечивающих создание дополнительных мест и развивающих вариативные формы дошкольного образования  </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lastRenderedPageBreak/>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6</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8,8</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 xml:space="preserve">Развитие </w:t>
            </w:r>
            <w:r w:rsidRPr="00A43602">
              <w:rPr>
                <w:sz w:val="20"/>
                <w:szCs w:val="20"/>
              </w:rPr>
              <w:lastRenderedPageBreak/>
              <w:t>вариативных форм дошкольного образования повлекло за собой увеличение доли образовательных организаций, обеспечивающих создание дополнительных мест и развивающих вариативные формы дошкольного образования</w:t>
            </w:r>
          </w:p>
        </w:tc>
      </w:tr>
      <w:tr w:rsidR="00DD1DBB" w:rsidRPr="00A43602" w:rsidTr="00C5375A">
        <w:trPr>
          <w:trHeight w:val="205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nil"/>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jc w:val="cente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b/>
                <w:sz w:val="20"/>
                <w:szCs w:val="20"/>
              </w:rPr>
            </w:pPr>
            <w:proofErr w:type="gramStart"/>
            <w:r w:rsidRPr="00560244">
              <w:rPr>
                <w:sz w:val="20"/>
                <w:szCs w:val="20"/>
              </w:rPr>
              <w:t>бюджетные</w:t>
            </w:r>
            <w:proofErr w:type="gramEnd"/>
            <w:r w:rsidRPr="00560244">
              <w:rPr>
                <w:sz w:val="20"/>
                <w:szCs w:val="20"/>
              </w:rPr>
              <w:t xml:space="preserve"> ассигнования</w:t>
            </w:r>
            <w:r w:rsidRPr="00A43602">
              <w:rPr>
                <w:sz w:val="20"/>
                <w:szCs w:val="20"/>
              </w:rPr>
              <w:t>всего,</w:t>
            </w:r>
            <w:r w:rsidRPr="00A43602">
              <w:rPr>
                <w:b/>
                <w:sz w:val="20"/>
                <w:szCs w:val="20"/>
              </w:rPr>
              <w:br/>
            </w:r>
            <w:r w:rsidRPr="00A43602">
              <w:rPr>
                <w:i/>
                <w:sz w:val="20"/>
                <w:szCs w:val="20"/>
              </w:rPr>
              <w:t>в том числе:</w:t>
            </w:r>
          </w:p>
        </w:tc>
        <w:tc>
          <w:tcPr>
            <w:tcW w:w="163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tcBorders>
              <w:top w:val="nil"/>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2B2E59" w:rsidRPr="00A43602" w:rsidTr="00C5375A">
        <w:trPr>
          <w:trHeight w:val="22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2B2E59" w:rsidRPr="00A43602" w:rsidRDefault="002B2E59" w:rsidP="00360B24">
            <w:pPr>
              <w:jc w:val="center"/>
              <w:rPr>
                <w:sz w:val="20"/>
                <w:szCs w:val="20"/>
              </w:rPr>
            </w:pPr>
            <w:r>
              <w:rPr>
                <w:sz w:val="20"/>
                <w:szCs w:val="20"/>
              </w:rPr>
              <w:lastRenderedPageBreak/>
              <w:t>5.2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2B2E59" w:rsidRDefault="002B2E59" w:rsidP="00560244">
            <w:pPr>
              <w:pStyle w:val="31"/>
              <w:jc w:val="left"/>
              <w:rPr>
                <w:b w:val="0"/>
                <w:sz w:val="20"/>
                <w:szCs w:val="20"/>
              </w:rPr>
            </w:pPr>
            <w:r w:rsidRPr="00560244">
              <w:rPr>
                <w:b w:val="0"/>
                <w:sz w:val="20"/>
                <w:szCs w:val="20"/>
              </w:rPr>
              <w:t>Основное мероприятие "Содействие развитию дошкольного образования"</w:t>
            </w:r>
          </w:p>
          <w:p w:rsidR="002B2E59" w:rsidRPr="00253F62" w:rsidRDefault="002B2E59" w:rsidP="00253F62"/>
        </w:tc>
        <w:tc>
          <w:tcPr>
            <w:tcW w:w="1474" w:type="dxa"/>
            <w:vMerge/>
            <w:tcBorders>
              <w:left w:val="single" w:sz="4" w:space="0" w:color="auto"/>
              <w:right w:val="single" w:sz="4" w:space="0" w:color="auto"/>
            </w:tcBorders>
          </w:tcPr>
          <w:p w:rsidR="002B2E59" w:rsidRPr="00A43602" w:rsidRDefault="002B2E59"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2B2E59" w:rsidRPr="00560244" w:rsidRDefault="002B2E59" w:rsidP="00360B24">
            <w:pPr>
              <w:rPr>
                <w:sz w:val="20"/>
                <w:szCs w:val="20"/>
              </w:rPr>
            </w:pPr>
            <w:r w:rsidRPr="00560244">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2B2E59" w:rsidRPr="00A43602" w:rsidRDefault="002B2E59" w:rsidP="00560244">
            <w:pPr>
              <w:jc w:val="center"/>
              <w:rPr>
                <w:color w:val="000000"/>
                <w:sz w:val="20"/>
                <w:szCs w:val="20"/>
              </w:rPr>
            </w:pPr>
            <w:r w:rsidRPr="00A43602">
              <w:rPr>
                <w:color w:val="000000"/>
                <w:sz w:val="20"/>
                <w:szCs w:val="20"/>
              </w:rPr>
              <w:t>4654,7</w:t>
            </w:r>
          </w:p>
        </w:tc>
        <w:tc>
          <w:tcPr>
            <w:tcW w:w="961" w:type="dxa"/>
            <w:tcBorders>
              <w:top w:val="single" w:sz="4" w:space="0" w:color="auto"/>
              <w:left w:val="single" w:sz="4" w:space="0" w:color="auto"/>
              <w:bottom w:val="single" w:sz="4" w:space="0" w:color="auto"/>
              <w:right w:val="single" w:sz="4" w:space="0" w:color="auto"/>
            </w:tcBorders>
            <w:hideMark/>
          </w:tcPr>
          <w:p w:rsidR="002B2E59" w:rsidRPr="00A43602" w:rsidRDefault="002B2E59" w:rsidP="00560244">
            <w:pPr>
              <w:jc w:val="center"/>
              <w:rPr>
                <w:color w:val="000000"/>
                <w:sz w:val="20"/>
                <w:szCs w:val="20"/>
              </w:rPr>
            </w:pPr>
            <w:r w:rsidRPr="00A43602">
              <w:rPr>
                <w:color w:val="000000"/>
                <w:sz w:val="20"/>
                <w:szCs w:val="20"/>
              </w:rPr>
              <w:t>4483,1</w:t>
            </w:r>
          </w:p>
        </w:tc>
        <w:tc>
          <w:tcPr>
            <w:tcW w:w="1991" w:type="dxa"/>
            <w:vMerge w:val="restart"/>
            <w:tcBorders>
              <w:top w:val="single" w:sz="4" w:space="0" w:color="auto"/>
              <w:left w:val="single" w:sz="4" w:space="0" w:color="auto"/>
              <w:bottom w:val="single" w:sz="4" w:space="0" w:color="auto"/>
              <w:right w:val="single" w:sz="4" w:space="0" w:color="auto"/>
            </w:tcBorders>
          </w:tcPr>
          <w:p w:rsidR="002B2E59" w:rsidRPr="00A43602" w:rsidRDefault="002B2E59" w:rsidP="00360B24">
            <w:pPr>
              <w:ind w:right="124"/>
              <w:rPr>
                <w:sz w:val="20"/>
                <w:szCs w:val="20"/>
              </w:rPr>
            </w:pPr>
          </w:p>
        </w:tc>
        <w:tc>
          <w:tcPr>
            <w:tcW w:w="2018" w:type="dxa"/>
            <w:vMerge w:val="restart"/>
            <w:tcBorders>
              <w:top w:val="single" w:sz="4" w:space="0" w:color="auto"/>
              <w:left w:val="single" w:sz="4" w:space="0" w:color="auto"/>
              <w:right w:val="single" w:sz="4" w:space="0" w:color="auto"/>
            </w:tcBorders>
            <w:hideMark/>
          </w:tcPr>
          <w:p w:rsidR="002B2E59" w:rsidRDefault="002B2E59" w:rsidP="00360B24">
            <w:pPr>
              <w:rPr>
                <w:sz w:val="20"/>
                <w:szCs w:val="20"/>
              </w:rPr>
            </w:pPr>
            <w:r w:rsidRPr="00A43602">
              <w:rPr>
                <w:sz w:val="20"/>
                <w:szCs w:val="20"/>
              </w:rPr>
              <w:t>Количество организаций, реализующих мероприятия по содействию развития дошкольного образования</w:t>
            </w:r>
          </w:p>
          <w:p w:rsidR="002B2E59" w:rsidRPr="00A43602" w:rsidRDefault="002B2E59" w:rsidP="00360B24">
            <w:pPr>
              <w:rPr>
                <w:sz w:val="20"/>
                <w:szCs w:val="20"/>
              </w:rPr>
            </w:pPr>
          </w:p>
        </w:tc>
        <w:tc>
          <w:tcPr>
            <w:tcW w:w="881" w:type="dxa"/>
            <w:vMerge w:val="restart"/>
            <w:tcBorders>
              <w:top w:val="single" w:sz="4" w:space="0" w:color="auto"/>
              <w:left w:val="single" w:sz="4" w:space="0" w:color="auto"/>
              <w:right w:val="single" w:sz="4" w:space="0" w:color="auto"/>
            </w:tcBorders>
            <w:hideMark/>
          </w:tcPr>
          <w:p w:rsidR="002B2E59" w:rsidRPr="00A43602" w:rsidRDefault="002B2E59" w:rsidP="00360B24">
            <w:pPr>
              <w:jc w:val="center"/>
              <w:rPr>
                <w:sz w:val="20"/>
                <w:szCs w:val="20"/>
              </w:rPr>
            </w:pPr>
            <w:r w:rsidRPr="00A43602">
              <w:rPr>
                <w:sz w:val="20"/>
                <w:szCs w:val="20"/>
              </w:rPr>
              <w:t>ед.</w:t>
            </w:r>
          </w:p>
        </w:tc>
        <w:tc>
          <w:tcPr>
            <w:tcW w:w="635" w:type="dxa"/>
            <w:vMerge w:val="restart"/>
            <w:tcBorders>
              <w:top w:val="single" w:sz="4" w:space="0" w:color="auto"/>
              <w:left w:val="single" w:sz="4" w:space="0" w:color="auto"/>
              <w:right w:val="single" w:sz="4" w:space="0" w:color="auto"/>
            </w:tcBorders>
            <w:hideMark/>
          </w:tcPr>
          <w:p w:rsidR="002B2E59" w:rsidRPr="00A43602" w:rsidRDefault="002B2E59" w:rsidP="00360B24">
            <w:pPr>
              <w:jc w:val="center"/>
              <w:rPr>
                <w:sz w:val="20"/>
                <w:szCs w:val="20"/>
              </w:rPr>
            </w:pPr>
            <w:r w:rsidRPr="00A43602">
              <w:rPr>
                <w:sz w:val="20"/>
                <w:szCs w:val="20"/>
              </w:rPr>
              <w:t>34</w:t>
            </w:r>
          </w:p>
        </w:tc>
        <w:tc>
          <w:tcPr>
            <w:tcW w:w="635" w:type="dxa"/>
            <w:vMerge w:val="restart"/>
            <w:tcBorders>
              <w:top w:val="single" w:sz="4" w:space="0" w:color="auto"/>
              <w:left w:val="single" w:sz="4" w:space="0" w:color="auto"/>
              <w:right w:val="single" w:sz="4" w:space="0" w:color="auto"/>
            </w:tcBorders>
            <w:hideMark/>
          </w:tcPr>
          <w:p w:rsidR="002B2E59" w:rsidRPr="00A43602" w:rsidRDefault="002B2E59" w:rsidP="00360B24">
            <w:pPr>
              <w:jc w:val="center"/>
              <w:rPr>
                <w:sz w:val="20"/>
                <w:szCs w:val="20"/>
              </w:rPr>
            </w:pPr>
            <w:r w:rsidRPr="00A43602">
              <w:rPr>
                <w:sz w:val="20"/>
                <w:szCs w:val="20"/>
              </w:rPr>
              <w:t>34</w:t>
            </w:r>
          </w:p>
        </w:tc>
        <w:tc>
          <w:tcPr>
            <w:tcW w:w="1991" w:type="dxa"/>
            <w:vMerge w:val="restart"/>
            <w:tcBorders>
              <w:top w:val="single" w:sz="4" w:space="0" w:color="auto"/>
              <w:left w:val="single" w:sz="4" w:space="0" w:color="auto"/>
              <w:bottom w:val="single" w:sz="4" w:space="0" w:color="auto"/>
              <w:right w:val="single" w:sz="4" w:space="0" w:color="auto"/>
            </w:tcBorders>
          </w:tcPr>
          <w:p w:rsidR="002B2E59" w:rsidRPr="00A43602" w:rsidRDefault="002B2E59" w:rsidP="00360B24">
            <w:pPr>
              <w:rPr>
                <w:sz w:val="20"/>
                <w:szCs w:val="20"/>
              </w:rPr>
            </w:pPr>
          </w:p>
        </w:tc>
      </w:tr>
      <w:tr w:rsidR="002B2E59"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bCs/>
                <w:sz w:val="20"/>
                <w:szCs w:val="20"/>
              </w:rPr>
            </w:pPr>
          </w:p>
        </w:tc>
        <w:tc>
          <w:tcPr>
            <w:tcW w:w="1474" w:type="dxa"/>
            <w:vMerge/>
            <w:tcBorders>
              <w:left w:val="single" w:sz="4" w:space="0" w:color="auto"/>
              <w:right w:val="single" w:sz="4" w:space="0" w:color="auto"/>
            </w:tcBorders>
            <w:vAlign w:val="center"/>
          </w:tcPr>
          <w:p w:rsidR="002B2E59" w:rsidRPr="00A43602" w:rsidRDefault="002B2E59"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2B2E59" w:rsidRPr="00560244" w:rsidRDefault="002B2E59" w:rsidP="00360B24">
            <w:pPr>
              <w:rPr>
                <w:sz w:val="20"/>
                <w:szCs w:val="20"/>
              </w:rPr>
            </w:pPr>
            <w:r w:rsidRPr="00560244">
              <w:rPr>
                <w:sz w:val="20"/>
                <w:szCs w:val="20"/>
              </w:rPr>
              <w:t>бюджетные ассигнования всего,</w:t>
            </w:r>
            <w:r w:rsidRPr="00560244">
              <w:rPr>
                <w:sz w:val="20"/>
                <w:szCs w:val="20"/>
              </w:rPr>
              <w:br/>
            </w:r>
            <w:r w:rsidRPr="00560244">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jc w:val="center"/>
              <w:rPr>
                <w:color w:val="000000"/>
                <w:sz w:val="20"/>
                <w:szCs w:val="20"/>
              </w:rPr>
            </w:pPr>
            <w:r w:rsidRPr="00A43602">
              <w:rPr>
                <w:color w:val="000000"/>
                <w:sz w:val="20"/>
                <w:szCs w:val="20"/>
              </w:rPr>
              <w:t>4654,7</w:t>
            </w:r>
          </w:p>
        </w:tc>
        <w:tc>
          <w:tcPr>
            <w:tcW w:w="961" w:type="dxa"/>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jc w:val="center"/>
              <w:rPr>
                <w:color w:val="000000"/>
                <w:sz w:val="20"/>
                <w:szCs w:val="20"/>
              </w:rPr>
            </w:pPr>
            <w:r w:rsidRPr="00A43602">
              <w:rPr>
                <w:color w:val="000000"/>
                <w:sz w:val="20"/>
                <w:szCs w:val="20"/>
              </w:rPr>
              <w:t>4483,1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right w:val="single" w:sz="4" w:space="0" w:color="auto"/>
            </w:tcBorders>
            <w:vAlign w:val="center"/>
            <w:hideMark/>
          </w:tcPr>
          <w:p w:rsidR="002B2E59" w:rsidRPr="00A43602" w:rsidRDefault="002B2E59"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r>
      <w:tr w:rsidR="002B2E59" w:rsidRPr="00A43602" w:rsidTr="00C5375A">
        <w:trPr>
          <w:trHeight w:val="814"/>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bCs/>
                <w:sz w:val="20"/>
                <w:szCs w:val="20"/>
              </w:rPr>
            </w:pPr>
          </w:p>
        </w:tc>
        <w:tc>
          <w:tcPr>
            <w:tcW w:w="1474" w:type="dxa"/>
            <w:vMerge/>
            <w:tcBorders>
              <w:left w:val="single" w:sz="4" w:space="0" w:color="auto"/>
              <w:bottom w:val="single" w:sz="4" w:space="0" w:color="auto"/>
              <w:right w:val="single" w:sz="4" w:space="0" w:color="auto"/>
            </w:tcBorders>
            <w:vAlign w:val="center"/>
          </w:tcPr>
          <w:p w:rsidR="002B2E59" w:rsidRPr="00A43602" w:rsidRDefault="002B2E59"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2B2E59" w:rsidRDefault="002B2E59" w:rsidP="00360B24">
            <w:pPr>
              <w:rPr>
                <w:sz w:val="20"/>
                <w:szCs w:val="20"/>
              </w:rPr>
            </w:pPr>
            <w:r w:rsidRPr="00A43602">
              <w:rPr>
                <w:sz w:val="20"/>
                <w:szCs w:val="20"/>
              </w:rPr>
              <w:t xml:space="preserve">- бюджет </w:t>
            </w:r>
            <w:proofErr w:type="gramStart"/>
            <w:r w:rsidRPr="00A43602">
              <w:rPr>
                <w:sz w:val="20"/>
                <w:szCs w:val="20"/>
              </w:rPr>
              <w:t>городского</w:t>
            </w:r>
            <w:proofErr w:type="gramEnd"/>
          </w:p>
          <w:p w:rsidR="002B2E59" w:rsidRPr="00A43602" w:rsidRDefault="002B2E59" w:rsidP="00360B24">
            <w:pPr>
              <w:rPr>
                <w:sz w:val="20"/>
                <w:szCs w:val="20"/>
              </w:rPr>
            </w:pPr>
            <w:r w:rsidRPr="00A43602">
              <w:rPr>
                <w:sz w:val="20"/>
                <w:szCs w:val="20"/>
              </w:rPr>
              <w:t>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2B2E59" w:rsidRDefault="002B2E59" w:rsidP="00360B24">
            <w:pPr>
              <w:jc w:val="center"/>
              <w:rPr>
                <w:color w:val="000000"/>
                <w:sz w:val="20"/>
                <w:szCs w:val="20"/>
              </w:rPr>
            </w:pPr>
            <w:r w:rsidRPr="00A43602">
              <w:rPr>
                <w:color w:val="000000"/>
                <w:sz w:val="20"/>
                <w:szCs w:val="20"/>
              </w:rPr>
              <w:t>4654,7</w:t>
            </w:r>
          </w:p>
          <w:p w:rsidR="002B2E59" w:rsidRPr="00A43602" w:rsidRDefault="002B2E59" w:rsidP="00253F62">
            <w:pP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2B2E59" w:rsidRDefault="002B2E59" w:rsidP="00360B24">
            <w:pPr>
              <w:jc w:val="center"/>
              <w:rPr>
                <w:color w:val="000000"/>
                <w:sz w:val="20"/>
                <w:szCs w:val="20"/>
              </w:rPr>
            </w:pPr>
            <w:r w:rsidRPr="00A43602">
              <w:rPr>
                <w:color w:val="000000"/>
                <w:sz w:val="20"/>
                <w:szCs w:val="20"/>
              </w:rPr>
              <w:t>4483,1</w:t>
            </w:r>
          </w:p>
          <w:p w:rsidR="002B2E59" w:rsidRPr="00A43602" w:rsidRDefault="002B2E59" w:rsidP="00253F62">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2B2E59" w:rsidRPr="00A43602" w:rsidRDefault="002B2E59" w:rsidP="00360B24">
            <w:pPr>
              <w:rPr>
                <w:sz w:val="20"/>
                <w:szCs w:val="20"/>
              </w:rPr>
            </w:pPr>
          </w:p>
        </w:tc>
      </w:tr>
      <w:tr w:rsidR="00DD1DBB" w:rsidRPr="00253F62" w:rsidTr="00C5375A">
        <w:trPr>
          <w:trHeight w:val="4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DE709E" w:rsidRDefault="00DD1DBB" w:rsidP="00253F62">
            <w:pPr>
              <w:rPr>
                <w:sz w:val="20"/>
                <w:szCs w:val="20"/>
              </w:rPr>
            </w:pPr>
            <w:r w:rsidRPr="00DE709E">
              <w:rPr>
                <w:sz w:val="20"/>
                <w:szCs w:val="20"/>
              </w:rPr>
              <w:t>5.2.1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DE709E" w:rsidRDefault="00DD1DBB" w:rsidP="00253F62">
            <w:pPr>
              <w:pStyle w:val="31"/>
              <w:jc w:val="left"/>
              <w:rPr>
                <w:b w:val="0"/>
                <w:sz w:val="20"/>
                <w:szCs w:val="20"/>
              </w:rPr>
            </w:pPr>
            <w:r w:rsidRPr="00DE709E">
              <w:rPr>
                <w:b w:val="0"/>
                <w:sz w:val="20"/>
                <w:szCs w:val="20"/>
              </w:rPr>
              <w:t xml:space="preserve">Мероприятие </w:t>
            </w:r>
            <w:r>
              <w:rPr>
                <w:b w:val="0"/>
                <w:sz w:val="20"/>
                <w:szCs w:val="20"/>
              </w:rPr>
              <w:t>«</w:t>
            </w:r>
            <w:r w:rsidRPr="00DE709E">
              <w:rPr>
                <w:b w:val="0"/>
                <w:sz w:val="20"/>
                <w:szCs w:val="20"/>
              </w:rPr>
              <w:t>Обеспечение пожарной безопасности муниципальных организаций дошкольного образования</w:t>
            </w:r>
            <w:r>
              <w:rPr>
                <w:b w:val="0"/>
                <w:sz w:val="20"/>
                <w:szCs w:val="20"/>
              </w:rPr>
              <w:t>»</w:t>
            </w:r>
          </w:p>
        </w:tc>
        <w:tc>
          <w:tcPr>
            <w:tcW w:w="1474" w:type="dxa"/>
            <w:vMerge/>
            <w:tcBorders>
              <w:left w:val="single" w:sz="4" w:space="0" w:color="auto"/>
              <w:right w:val="single" w:sz="4" w:space="0" w:color="auto"/>
            </w:tcBorders>
          </w:tcPr>
          <w:p w:rsidR="00DD1DBB" w:rsidRPr="00DE709E"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DE709E" w:rsidRDefault="00DD1DBB" w:rsidP="00360B24">
            <w:pPr>
              <w:rPr>
                <w:sz w:val="20"/>
                <w:szCs w:val="20"/>
              </w:rPr>
            </w:pPr>
            <w:r w:rsidRPr="00DE709E">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DE709E" w:rsidRDefault="00DD1DBB" w:rsidP="00360B24">
            <w:pPr>
              <w:jc w:val="center"/>
              <w:rPr>
                <w:sz w:val="20"/>
                <w:szCs w:val="20"/>
              </w:rPr>
            </w:pPr>
            <w:r w:rsidRPr="00DE709E">
              <w:rPr>
                <w:sz w:val="20"/>
                <w:szCs w:val="20"/>
              </w:rPr>
              <w:t>1135,5</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DE709E" w:rsidRDefault="00DD1DBB" w:rsidP="00360B24">
            <w:pPr>
              <w:jc w:val="center"/>
              <w:rPr>
                <w:sz w:val="20"/>
                <w:szCs w:val="20"/>
              </w:rPr>
            </w:pPr>
            <w:r w:rsidRPr="00DE709E">
              <w:rPr>
                <w:sz w:val="20"/>
                <w:szCs w:val="20"/>
              </w:rPr>
              <w:t>1001,0</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Default="00DD1DBB" w:rsidP="00DE709E">
            <w:pPr>
              <w:ind w:right="124"/>
              <w:rPr>
                <w:sz w:val="20"/>
                <w:szCs w:val="20"/>
              </w:rPr>
            </w:pPr>
            <w:r w:rsidRPr="00DE709E">
              <w:rPr>
                <w:sz w:val="20"/>
                <w:szCs w:val="20"/>
              </w:rPr>
              <w:t>Мероприятие выполнено. Отсутствие финансирования в полном объеме при наличии кредиторской задолженности по состоянию на 01.01.2017 в сумме 134,530 тыс. руб.</w:t>
            </w:r>
          </w:p>
          <w:p w:rsidR="00C5375A" w:rsidRPr="00DE709E" w:rsidRDefault="00C5375A" w:rsidP="00DE709E">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DE709E" w:rsidRDefault="00DD1DBB" w:rsidP="00360B24">
            <w:pPr>
              <w:rPr>
                <w:sz w:val="20"/>
                <w:szCs w:val="20"/>
              </w:rPr>
            </w:pPr>
            <w:r w:rsidRPr="00DE709E">
              <w:rPr>
                <w:sz w:val="20"/>
                <w:szCs w:val="20"/>
              </w:rPr>
              <w:t xml:space="preserve">Доля муниципальных организаций дошкольного образования, соответствующих требованиям </w:t>
            </w:r>
            <w:proofErr w:type="spellStart"/>
            <w:r w:rsidRPr="00DE709E">
              <w:rPr>
                <w:sz w:val="20"/>
                <w:szCs w:val="20"/>
              </w:rPr>
              <w:t>Госпожнадзора</w:t>
            </w:r>
            <w:proofErr w:type="spellEnd"/>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DE709E" w:rsidRDefault="00DD1DBB" w:rsidP="00360B24">
            <w:pPr>
              <w:jc w:val="center"/>
              <w:rPr>
                <w:sz w:val="20"/>
                <w:szCs w:val="20"/>
              </w:rPr>
            </w:pPr>
            <w:r w:rsidRPr="00DE709E">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DE709E" w:rsidRDefault="00DD1DBB" w:rsidP="00360B24">
            <w:pPr>
              <w:jc w:val="center"/>
              <w:rPr>
                <w:sz w:val="20"/>
                <w:szCs w:val="20"/>
              </w:rPr>
            </w:pPr>
            <w:r w:rsidRPr="00DE709E">
              <w:rPr>
                <w:sz w:val="20"/>
                <w:szCs w:val="20"/>
              </w:rPr>
              <w:t>100</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DE709E" w:rsidRDefault="00DD1DBB" w:rsidP="00360B24">
            <w:pPr>
              <w:jc w:val="center"/>
              <w:rPr>
                <w:sz w:val="20"/>
                <w:szCs w:val="20"/>
              </w:rPr>
            </w:pPr>
            <w:r w:rsidRPr="00DE709E">
              <w:rPr>
                <w:sz w:val="20"/>
                <w:szCs w:val="20"/>
              </w:rPr>
              <w:t>100</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253F62" w:rsidRDefault="00DD1DBB" w:rsidP="00360B24">
            <w:pPr>
              <w:rPr>
                <w:b/>
                <w:color w:val="C0504D" w:themeColor="accent2"/>
                <w:sz w:val="20"/>
                <w:szCs w:val="20"/>
              </w:rPr>
            </w:pP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253F62" w:rsidRDefault="00DD1DBB" w:rsidP="00360B24">
            <w:pPr>
              <w:rPr>
                <w:sz w:val="20"/>
                <w:szCs w:val="20"/>
              </w:rPr>
            </w:pPr>
            <w:r w:rsidRPr="00253F62">
              <w:rPr>
                <w:sz w:val="20"/>
                <w:szCs w:val="20"/>
              </w:rPr>
              <w:t>бюджетные ассигнования всего,</w:t>
            </w:r>
            <w:r w:rsidRPr="00253F62">
              <w:rPr>
                <w:sz w:val="20"/>
                <w:szCs w:val="20"/>
              </w:rPr>
              <w:br/>
            </w:r>
            <w:r w:rsidRPr="00253F6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1135,5</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1001,0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100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jc w:val="cente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1135,5</w:t>
            </w:r>
          </w:p>
        </w:tc>
        <w:tc>
          <w:tcPr>
            <w:tcW w:w="961" w:type="dxa"/>
            <w:tcBorders>
              <w:top w:val="single" w:sz="4" w:space="0" w:color="auto"/>
              <w:left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1001,0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4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8E4D5B">
            <w:pPr>
              <w:jc w:val="center"/>
              <w:rPr>
                <w:sz w:val="20"/>
                <w:szCs w:val="20"/>
              </w:rPr>
            </w:pPr>
            <w:r>
              <w:rPr>
                <w:sz w:val="20"/>
                <w:szCs w:val="20"/>
              </w:rPr>
              <w:lastRenderedPageBreak/>
              <w:t>5.</w:t>
            </w:r>
            <w:r w:rsidRPr="00A43602">
              <w:rPr>
                <w:sz w:val="20"/>
                <w:szCs w:val="20"/>
              </w:rPr>
              <w:t>2.2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6E1F09" w:rsidRDefault="00DD1DBB" w:rsidP="006E1F09">
            <w:pPr>
              <w:pStyle w:val="31"/>
              <w:jc w:val="left"/>
              <w:rPr>
                <w:b w:val="0"/>
                <w:sz w:val="20"/>
                <w:szCs w:val="20"/>
              </w:rPr>
            </w:pPr>
            <w:r w:rsidRPr="006E1F09">
              <w:rPr>
                <w:b w:val="0"/>
                <w:sz w:val="20"/>
                <w:szCs w:val="20"/>
              </w:rPr>
              <w:t>Мероприятие «Укрепление материально-технической базы муниципальных</w:t>
            </w:r>
            <w:r>
              <w:rPr>
                <w:b w:val="0"/>
                <w:sz w:val="20"/>
                <w:szCs w:val="20"/>
              </w:rPr>
              <w:t xml:space="preserve"> организаций дошкольного образования</w:t>
            </w:r>
            <w:r w:rsidRPr="006E1F09">
              <w:rPr>
                <w:b w:val="0"/>
                <w:sz w:val="20"/>
                <w:szCs w:val="20"/>
              </w:rPr>
              <w:t>»</w:t>
            </w:r>
          </w:p>
        </w:tc>
        <w:tc>
          <w:tcPr>
            <w:tcW w:w="1474" w:type="dxa"/>
            <w:vMerge/>
            <w:tcBorders>
              <w:left w:val="single" w:sz="4" w:space="0" w:color="auto"/>
              <w:right w:val="single" w:sz="4" w:space="0" w:color="auto"/>
            </w:tcBorders>
            <w:hideMark/>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6E1F09" w:rsidRDefault="00DD1DBB" w:rsidP="00360B24">
            <w:pPr>
              <w:rPr>
                <w:sz w:val="20"/>
                <w:szCs w:val="20"/>
              </w:rPr>
            </w:pPr>
            <w:r w:rsidRPr="006E1F09">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3519,2</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3482,1</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Default="00DD1DBB" w:rsidP="006E1F09">
            <w:pPr>
              <w:ind w:right="124"/>
              <w:rPr>
                <w:sz w:val="20"/>
                <w:szCs w:val="20"/>
              </w:rPr>
            </w:pPr>
            <w:r>
              <w:rPr>
                <w:sz w:val="20"/>
                <w:szCs w:val="20"/>
              </w:rPr>
              <w:t>-37,1 тыс. руб.</w:t>
            </w:r>
          </w:p>
          <w:p w:rsidR="00DD1DBB" w:rsidRPr="00A43602" w:rsidRDefault="00DD1DBB" w:rsidP="006E1F09">
            <w:pPr>
              <w:ind w:right="124"/>
              <w:rPr>
                <w:sz w:val="20"/>
                <w:szCs w:val="20"/>
              </w:rPr>
            </w:pPr>
            <w:r w:rsidRPr="00A43602">
              <w:rPr>
                <w:sz w:val="20"/>
                <w:szCs w:val="20"/>
              </w:rPr>
              <w:t>Мероприятие выполнено. Экономия денежных средств получена в ходе проведения закупочных процедур товаров, работ, услуг.</w:t>
            </w:r>
          </w:p>
        </w:tc>
        <w:tc>
          <w:tcPr>
            <w:tcW w:w="2018" w:type="dxa"/>
            <w:vMerge w:val="restart"/>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Общая площадь помещений организаций дошкольного образования</w:t>
            </w:r>
          </w:p>
        </w:tc>
        <w:tc>
          <w:tcPr>
            <w:tcW w:w="881"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кв.м.</w:t>
            </w:r>
          </w:p>
        </w:tc>
        <w:tc>
          <w:tcPr>
            <w:tcW w:w="635"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42252</w:t>
            </w:r>
          </w:p>
        </w:tc>
        <w:tc>
          <w:tcPr>
            <w:tcW w:w="635"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47417</w:t>
            </w:r>
          </w:p>
        </w:tc>
        <w:tc>
          <w:tcPr>
            <w:tcW w:w="1991" w:type="dxa"/>
            <w:vMerge w:val="restart"/>
            <w:tcBorders>
              <w:top w:val="single" w:sz="4" w:space="0" w:color="auto"/>
              <w:left w:val="single" w:sz="4" w:space="0" w:color="auto"/>
              <w:right w:val="single" w:sz="4" w:space="0" w:color="auto"/>
            </w:tcBorders>
            <w:hideMark/>
          </w:tcPr>
          <w:p w:rsidR="00DD1DBB" w:rsidRDefault="00DD1DBB" w:rsidP="006E1F09">
            <w:pPr>
              <w:rPr>
                <w:sz w:val="20"/>
                <w:szCs w:val="20"/>
              </w:rPr>
            </w:pPr>
            <w:r w:rsidRPr="00A43602">
              <w:rPr>
                <w:sz w:val="20"/>
                <w:szCs w:val="20"/>
              </w:rPr>
              <w:t>Отклонение значения показателя в сторону увеличения обусловлено приведением данных статистического инструментария в соответствие с регистрационными документами на недвижимое имущество, непосредственно используемое при выполнении муниципальных заданий</w:t>
            </w:r>
          </w:p>
          <w:p w:rsidR="00DD1DBB" w:rsidRPr="00A43602" w:rsidRDefault="00DD1DBB" w:rsidP="006E1F09">
            <w:pPr>
              <w:rPr>
                <w:sz w:val="20"/>
                <w:szCs w:val="20"/>
              </w:rPr>
            </w:pPr>
          </w:p>
        </w:tc>
      </w:tr>
      <w:tr w:rsidR="00DD1DBB" w:rsidRPr="00A43602" w:rsidTr="00C5375A">
        <w:trPr>
          <w:trHeight w:val="97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6E1F09" w:rsidRDefault="00DD1DBB" w:rsidP="00360B24">
            <w:pPr>
              <w:rPr>
                <w:sz w:val="20"/>
                <w:szCs w:val="20"/>
              </w:rPr>
            </w:pPr>
            <w:r w:rsidRPr="006E1F09">
              <w:rPr>
                <w:sz w:val="20"/>
                <w:szCs w:val="20"/>
              </w:rPr>
              <w:t>бюджетные ассигнования всего,</w:t>
            </w:r>
            <w:r w:rsidRPr="006E1F09">
              <w:rPr>
                <w:sz w:val="20"/>
                <w:szCs w:val="20"/>
              </w:rPr>
              <w:br/>
            </w:r>
            <w:r w:rsidRPr="006E1F09">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3519,2</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3482,1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0" w:type="auto"/>
            <w:vMerge/>
            <w:tcBorders>
              <w:left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1991"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2595"/>
          <w:jc w:val="center"/>
        </w:trPr>
        <w:tc>
          <w:tcPr>
            <w:tcW w:w="535" w:type="dxa"/>
            <w:vMerge/>
            <w:tcBorders>
              <w:top w:val="single" w:sz="4" w:space="0" w:color="auto"/>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vMerge w:val="restart"/>
            <w:tcBorders>
              <w:top w:val="single" w:sz="4" w:space="0" w:color="auto"/>
              <w:left w:val="single" w:sz="4" w:space="0" w:color="auto"/>
              <w:right w:val="single" w:sz="4" w:space="0" w:color="auto"/>
            </w:tcBorders>
          </w:tcPr>
          <w:p w:rsidR="00DD1DBB" w:rsidRPr="006E1F09" w:rsidRDefault="00DD1DBB" w:rsidP="00360B24">
            <w:pPr>
              <w:rPr>
                <w:sz w:val="20"/>
                <w:szCs w:val="20"/>
              </w:rPr>
            </w:pPr>
            <w:r w:rsidRPr="00A43602">
              <w:rPr>
                <w:sz w:val="20"/>
                <w:szCs w:val="20"/>
              </w:rPr>
              <w:t>- бюджет городского округа Кинешма</w:t>
            </w:r>
          </w:p>
        </w:tc>
        <w:tc>
          <w:tcPr>
            <w:tcW w:w="1631" w:type="dxa"/>
            <w:vMerge w:val="restart"/>
            <w:tcBorders>
              <w:top w:val="single" w:sz="4" w:space="0" w:color="auto"/>
              <w:left w:val="single" w:sz="4" w:space="0" w:color="auto"/>
              <w:right w:val="single" w:sz="4" w:space="0" w:color="auto"/>
            </w:tcBorders>
          </w:tcPr>
          <w:p w:rsidR="00DD1DBB" w:rsidRPr="00A43602" w:rsidRDefault="00DD1DBB" w:rsidP="00360B24">
            <w:pPr>
              <w:jc w:val="center"/>
              <w:rPr>
                <w:color w:val="000000"/>
                <w:sz w:val="20"/>
                <w:szCs w:val="20"/>
              </w:rPr>
            </w:pPr>
            <w:r w:rsidRPr="00A43602">
              <w:rPr>
                <w:color w:val="000000"/>
                <w:sz w:val="20"/>
                <w:szCs w:val="20"/>
              </w:rPr>
              <w:t>3519,2</w:t>
            </w:r>
          </w:p>
        </w:tc>
        <w:tc>
          <w:tcPr>
            <w:tcW w:w="961" w:type="dxa"/>
            <w:vMerge w:val="restart"/>
            <w:tcBorders>
              <w:top w:val="single" w:sz="4" w:space="0" w:color="auto"/>
              <w:left w:val="single" w:sz="4" w:space="0" w:color="auto"/>
              <w:right w:val="single" w:sz="4" w:space="0" w:color="auto"/>
            </w:tcBorders>
          </w:tcPr>
          <w:p w:rsidR="00DD1DBB" w:rsidRPr="00A43602" w:rsidRDefault="00DD1DBB" w:rsidP="00360B24">
            <w:pPr>
              <w:jc w:val="center"/>
              <w:rPr>
                <w:color w:val="000000"/>
                <w:sz w:val="20"/>
                <w:szCs w:val="20"/>
              </w:rPr>
            </w:pPr>
            <w:r w:rsidRPr="00A43602">
              <w:rPr>
                <w:color w:val="000000"/>
                <w:sz w:val="20"/>
                <w:szCs w:val="20"/>
              </w:rPr>
              <w:t>3482,1</w:t>
            </w:r>
          </w:p>
        </w:tc>
        <w:tc>
          <w:tcPr>
            <w:tcW w:w="1991" w:type="dxa"/>
            <w:vMerge/>
            <w:tcBorders>
              <w:top w:val="single" w:sz="4" w:space="0" w:color="auto"/>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tcPr>
          <w:p w:rsidR="00DD1DBB" w:rsidRPr="00A43602" w:rsidRDefault="00DD1DBB" w:rsidP="00360B24">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DD1DBB" w:rsidRPr="00A43602" w:rsidRDefault="00DD1DBB" w:rsidP="00360B24">
            <w:pPr>
              <w:rPr>
                <w:color w:val="000000"/>
                <w:sz w:val="20"/>
                <w:szCs w:val="20"/>
              </w:rPr>
            </w:pPr>
          </w:p>
        </w:tc>
        <w:tc>
          <w:tcPr>
            <w:tcW w:w="1991" w:type="dxa"/>
            <w:vMerge/>
            <w:tcBorders>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r>
      <w:tr w:rsidR="00DD1DBB" w:rsidRPr="00A43602" w:rsidTr="00C5375A">
        <w:trPr>
          <w:trHeight w:val="184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vMerge/>
            <w:tcBorders>
              <w:left w:val="single" w:sz="4" w:space="0" w:color="auto"/>
              <w:bottom w:val="single" w:sz="4" w:space="0" w:color="auto"/>
              <w:right w:val="single" w:sz="4" w:space="0" w:color="auto"/>
            </w:tcBorders>
            <w:hideMark/>
          </w:tcPr>
          <w:p w:rsidR="00DD1DBB" w:rsidRPr="00A43602" w:rsidRDefault="00DD1DBB" w:rsidP="00360B24">
            <w:pPr>
              <w:rPr>
                <w:sz w:val="20"/>
                <w:szCs w:val="20"/>
              </w:rPr>
            </w:pPr>
          </w:p>
        </w:tc>
        <w:tc>
          <w:tcPr>
            <w:tcW w:w="1631" w:type="dxa"/>
            <w:vMerge/>
            <w:tcBorders>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p>
        </w:tc>
        <w:tc>
          <w:tcPr>
            <w:tcW w:w="961" w:type="dxa"/>
            <w:vMerge/>
            <w:tcBorders>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Процент площади помещений организаций  дошкольного образования, требующих проведения ремонтных работ</w:t>
            </w:r>
          </w:p>
        </w:tc>
        <w:tc>
          <w:tcPr>
            <w:tcW w:w="88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65,0</w:t>
            </w:r>
          </w:p>
        </w:tc>
        <w:tc>
          <w:tcPr>
            <w:tcW w:w="635"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65,0</w:t>
            </w:r>
          </w:p>
        </w:tc>
        <w:tc>
          <w:tcPr>
            <w:tcW w:w="1991" w:type="dxa"/>
            <w:tcBorders>
              <w:top w:val="single" w:sz="4" w:space="0" w:color="auto"/>
              <w:left w:val="single" w:sz="4" w:space="0" w:color="auto"/>
              <w:bottom w:val="single" w:sz="4" w:space="0" w:color="auto"/>
              <w:right w:val="single" w:sz="4" w:space="0" w:color="auto"/>
            </w:tcBorders>
          </w:tcPr>
          <w:p w:rsidR="00DD1DBB" w:rsidRPr="00A43602" w:rsidRDefault="00DD1DBB" w:rsidP="00360B24">
            <w:pPr>
              <w:rPr>
                <w:sz w:val="20"/>
                <w:szCs w:val="20"/>
              </w:rPr>
            </w:pPr>
          </w:p>
        </w:tc>
      </w:tr>
      <w:tr w:rsidR="00DD1DBB" w:rsidRPr="00A43602" w:rsidTr="00C5375A">
        <w:trPr>
          <w:trHeight w:val="307"/>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2558EE">
            <w:pPr>
              <w:rPr>
                <w:sz w:val="20"/>
                <w:szCs w:val="20"/>
              </w:rPr>
            </w:pPr>
            <w:r>
              <w:rPr>
                <w:sz w:val="20"/>
                <w:szCs w:val="20"/>
              </w:rPr>
              <w:t>5..3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2558EE" w:rsidRDefault="00DD1DBB" w:rsidP="002558EE">
            <w:pPr>
              <w:pStyle w:val="31"/>
              <w:jc w:val="left"/>
              <w:rPr>
                <w:b w:val="0"/>
                <w:sz w:val="20"/>
                <w:szCs w:val="20"/>
              </w:rPr>
            </w:pPr>
            <w:r w:rsidRPr="002558EE">
              <w:rPr>
                <w:b w:val="0"/>
                <w:sz w:val="20"/>
                <w:szCs w:val="20"/>
              </w:rPr>
              <w:t>Основное мероприятие "Финансовое обеспечение предоставления мер социальной поддержки в сфере дошкольного образования"</w:t>
            </w:r>
          </w:p>
        </w:tc>
        <w:tc>
          <w:tcPr>
            <w:tcW w:w="1474" w:type="dxa"/>
            <w:vMerge/>
            <w:tcBorders>
              <w:left w:val="single" w:sz="4" w:space="0" w:color="auto"/>
              <w:right w:val="single" w:sz="4" w:space="0" w:color="auto"/>
            </w:tcBorders>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2558EE" w:rsidRDefault="00DD1DBB" w:rsidP="00360B24">
            <w:pPr>
              <w:rPr>
                <w:sz w:val="20"/>
                <w:szCs w:val="20"/>
              </w:rPr>
            </w:pPr>
            <w:r w:rsidRPr="002558EE">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2558EE">
            <w:pPr>
              <w:jc w:val="center"/>
              <w:rPr>
                <w:color w:val="000000"/>
                <w:sz w:val="20"/>
                <w:szCs w:val="20"/>
              </w:rPr>
            </w:pPr>
            <w:r w:rsidRPr="00A43602">
              <w:rPr>
                <w:color w:val="000000"/>
                <w:sz w:val="20"/>
                <w:szCs w:val="20"/>
              </w:rPr>
              <w:t>9763,1</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9763,1</w:t>
            </w:r>
          </w:p>
        </w:tc>
        <w:tc>
          <w:tcPr>
            <w:tcW w:w="1991" w:type="dxa"/>
            <w:vMerge w:val="restart"/>
            <w:tcBorders>
              <w:top w:val="single" w:sz="4" w:space="0" w:color="auto"/>
              <w:left w:val="single" w:sz="4" w:space="0" w:color="auto"/>
              <w:right w:val="single" w:sz="4" w:space="0" w:color="auto"/>
            </w:tcBorders>
          </w:tcPr>
          <w:p w:rsidR="00DD1DBB" w:rsidRPr="00A43602" w:rsidRDefault="00DD1DBB"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Количество детей, посещающих образовательные организации, реализующие образовательную программу дошкольного образования</w:t>
            </w:r>
          </w:p>
        </w:tc>
        <w:tc>
          <w:tcPr>
            <w:tcW w:w="881"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4718</w:t>
            </w:r>
          </w:p>
        </w:tc>
        <w:tc>
          <w:tcPr>
            <w:tcW w:w="635" w:type="dxa"/>
            <w:vMerge w:val="restart"/>
            <w:tcBorders>
              <w:top w:val="single" w:sz="4" w:space="0" w:color="auto"/>
              <w:left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4672</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Отклонение в сторону уменьшения обусловлено наличием свободных мест в дошкольных организациях для детей в возрасте от 5 до 7 лет</w:t>
            </w: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2558EE" w:rsidRDefault="00DD1DBB" w:rsidP="00360B24">
            <w:pPr>
              <w:rPr>
                <w:sz w:val="20"/>
                <w:szCs w:val="20"/>
              </w:rPr>
            </w:pPr>
            <w:r w:rsidRPr="002558EE">
              <w:rPr>
                <w:sz w:val="20"/>
                <w:szCs w:val="20"/>
              </w:rPr>
              <w:t>бюджетные ассигнования всего,</w:t>
            </w:r>
            <w:r w:rsidRPr="002558EE">
              <w:rPr>
                <w:sz w:val="20"/>
                <w:szCs w:val="20"/>
              </w:rPr>
              <w:br/>
            </w:r>
            <w:r w:rsidRPr="002558EE">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lang w:val="en-US"/>
              </w:rPr>
              <w:t>9763,1</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9763,1</w:t>
            </w:r>
          </w:p>
        </w:tc>
        <w:tc>
          <w:tcPr>
            <w:tcW w:w="1991"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0" w:type="auto"/>
            <w:vMerge/>
            <w:tcBorders>
              <w:left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751"/>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tcPr>
          <w:p w:rsidR="00DD1DBB" w:rsidRPr="00A43602" w:rsidRDefault="00DD1DBB"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tcPr>
          <w:p w:rsidR="00DD1DBB" w:rsidRPr="00A43602" w:rsidRDefault="00DD1DBB" w:rsidP="007235DB">
            <w:pPr>
              <w:jc w:val="center"/>
              <w:rPr>
                <w:color w:val="000000"/>
                <w:sz w:val="20"/>
                <w:szCs w:val="20"/>
              </w:rPr>
            </w:pPr>
            <w:r w:rsidRPr="00A43602">
              <w:rPr>
                <w:color w:val="000000"/>
                <w:sz w:val="20"/>
                <w:szCs w:val="20"/>
              </w:rPr>
              <w:t>9763,1</w:t>
            </w:r>
          </w:p>
        </w:tc>
        <w:tc>
          <w:tcPr>
            <w:tcW w:w="961" w:type="dxa"/>
            <w:tcBorders>
              <w:top w:val="single" w:sz="4" w:space="0" w:color="auto"/>
              <w:left w:val="single" w:sz="4" w:space="0" w:color="auto"/>
              <w:bottom w:val="single" w:sz="4" w:space="0" w:color="auto"/>
              <w:right w:val="single" w:sz="4" w:space="0" w:color="auto"/>
            </w:tcBorders>
          </w:tcPr>
          <w:p w:rsidR="00DD1DBB" w:rsidRPr="00A43602" w:rsidRDefault="00DD1DBB" w:rsidP="007235DB">
            <w:pPr>
              <w:jc w:val="center"/>
              <w:rPr>
                <w:color w:val="000000"/>
                <w:sz w:val="20"/>
                <w:szCs w:val="20"/>
              </w:rPr>
            </w:pPr>
            <w:r w:rsidRPr="00A43602">
              <w:rPr>
                <w:color w:val="000000"/>
                <w:sz w:val="20"/>
                <w:szCs w:val="20"/>
              </w:rPr>
              <w:t>9763,1</w:t>
            </w:r>
          </w:p>
        </w:tc>
        <w:tc>
          <w:tcPr>
            <w:tcW w:w="1991" w:type="dxa"/>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0" w:type="auto"/>
            <w:vMerge/>
            <w:tcBorders>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309"/>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7235DB">
            <w:pPr>
              <w:jc w:val="center"/>
              <w:rPr>
                <w:sz w:val="20"/>
                <w:szCs w:val="20"/>
              </w:rPr>
            </w:pPr>
            <w:r>
              <w:rPr>
                <w:sz w:val="20"/>
                <w:szCs w:val="20"/>
              </w:rPr>
              <w:lastRenderedPageBreak/>
              <w:t>5.</w:t>
            </w:r>
            <w:r w:rsidRPr="00A43602">
              <w:rPr>
                <w:sz w:val="20"/>
                <w:szCs w:val="20"/>
              </w:rPr>
              <w:t>3.1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7235DB" w:rsidRDefault="00DD1DBB" w:rsidP="007235DB">
            <w:pPr>
              <w:pStyle w:val="31"/>
              <w:jc w:val="left"/>
              <w:rPr>
                <w:b w:val="0"/>
                <w:sz w:val="20"/>
                <w:szCs w:val="20"/>
              </w:rPr>
            </w:pPr>
            <w:r w:rsidRPr="007235DB">
              <w:rPr>
                <w:b w:val="0"/>
                <w:sz w:val="20"/>
                <w:szCs w:val="20"/>
              </w:rPr>
              <w:t>Мероприятие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74" w:type="dxa"/>
            <w:vMerge/>
            <w:tcBorders>
              <w:left w:val="single" w:sz="4" w:space="0" w:color="auto"/>
              <w:right w:val="single" w:sz="4" w:space="0" w:color="auto"/>
            </w:tcBorders>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7235DB" w:rsidRDefault="00DD1DBB" w:rsidP="00360B24">
            <w:pPr>
              <w:rPr>
                <w:sz w:val="20"/>
                <w:szCs w:val="20"/>
              </w:rPr>
            </w:pPr>
            <w:r w:rsidRPr="007235DB">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9763,1</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9763,1</w:t>
            </w:r>
          </w:p>
        </w:tc>
        <w:tc>
          <w:tcPr>
            <w:tcW w:w="1991" w:type="dxa"/>
            <w:vMerge/>
            <w:tcBorders>
              <w:left w:val="single" w:sz="4" w:space="0" w:color="auto"/>
              <w:right w:val="single" w:sz="4" w:space="0" w:color="auto"/>
            </w:tcBorders>
          </w:tcPr>
          <w:p w:rsidR="00DD1DBB" w:rsidRPr="00A43602" w:rsidRDefault="00DD1DBB"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Количество детей, посещающих образовательные организации, реализующие образовательную программу дошкольного образования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4718</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color w:val="000000"/>
                <w:sz w:val="20"/>
                <w:szCs w:val="20"/>
              </w:rPr>
            </w:pPr>
            <w:r w:rsidRPr="00A43602">
              <w:rPr>
                <w:color w:val="000000"/>
                <w:sz w:val="20"/>
                <w:szCs w:val="20"/>
              </w:rPr>
              <w:t>4672</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100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7235DB" w:rsidRDefault="00DD1DBB" w:rsidP="00360B24">
            <w:pPr>
              <w:rPr>
                <w:sz w:val="20"/>
                <w:szCs w:val="20"/>
              </w:rPr>
            </w:pPr>
            <w:r w:rsidRPr="007235DB">
              <w:rPr>
                <w:sz w:val="20"/>
                <w:szCs w:val="20"/>
              </w:rPr>
              <w:t>бюджетные ассигнования всего,</w:t>
            </w:r>
            <w:r w:rsidRPr="007235DB">
              <w:rPr>
                <w:sz w:val="20"/>
                <w:szCs w:val="20"/>
              </w:rPr>
              <w:br/>
            </w:r>
            <w:r w:rsidRPr="007235DB">
              <w:rPr>
                <w:i/>
                <w:sz w:val="20"/>
                <w:szCs w:val="20"/>
              </w:rPr>
              <w:t>в том числе:</w:t>
            </w:r>
          </w:p>
        </w:tc>
        <w:tc>
          <w:tcPr>
            <w:tcW w:w="1631" w:type="dxa"/>
            <w:tcBorders>
              <w:top w:val="single" w:sz="4" w:space="0" w:color="auto"/>
              <w:left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9763,1</w:t>
            </w:r>
          </w:p>
        </w:tc>
        <w:tc>
          <w:tcPr>
            <w:tcW w:w="961" w:type="dxa"/>
            <w:tcBorders>
              <w:top w:val="single" w:sz="4" w:space="0" w:color="auto"/>
              <w:left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9763,1</w:t>
            </w:r>
          </w:p>
        </w:tc>
        <w:tc>
          <w:tcPr>
            <w:tcW w:w="1991"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 областной бюджет</w:t>
            </w:r>
          </w:p>
        </w:tc>
        <w:tc>
          <w:tcPr>
            <w:tcW w:w="163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7235DB">
            <w:pPr>
              <w:jc w:val="center"/>
              <w:rPr>
                <w:color w:val="000000"/>
                <w:sz w:val="20"/>
                <w:szCs w:val="20"/>
              </w:rPr>
            </w:pPr>
            <w:r w:rsidRPr="00A43602">
              <w:rPr>
                <w:color w:val="000000"/>
                <w:sz w:val="20"/>
                <w:szCs w:val="20"/>
              </w:rPr>
              <w:t>9763,1</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7235DB">
            <w:pPr>
              <w:jc w:val="center"/>
              <w:rPr>
                <w:color w:val="000000"/>
                <w:sz w:val="20"/>
                <w:szCs w:val="20"/>
              </w:rPr>
            </w:pPr>
            <w:r w:rsidRPr="00A43602">
              <w:rPr>
                <w:color w:val="000000"/>
                <w:sz w:val="20"/>
                <w:szCs w:val="20"/>
              </w:rPr>
              <w:t>9763,1</w:t>
            </w:r>
          </w:p>
        </w:tc>
        <w:tc>
          <w:tcPr>
            <w:tcW w:w="1991" w:type="dxa"/>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color w:val="000000"/>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231"/>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5.</w:t>
            </w:r>
            <w:r w:rsidRPr="00A43602">
              <w:rPr>
                <w:sz w:val="20"/>
                <w:szCs w:val="20"/>
              </w:rPr>
              <w:t>4</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7235DB" w:rsidRDefault="00DD1DBB" w:rsidP="007235DB">
            <w:pPr>
              <w:pStyle w:val="31"/>
              <w:jc w:val="left"/>
              <w:rPr>
                <w:b w:val="0"/>
                <w:sz w:val="20"/>
                <w:szCs w:val="20"/>
              </w:rPr>
            </w:pPr>
            <w:r w:rsidRPr="007235DB">
              <w:rPr>
                <w:b w:val="0"/>
                <w:sz w:val="20"/>
                <w:szCs w:val="20"/>
              </w:rPr>
              <w:t>Основное мероприятие «Исполнение судебных актов Российской Федерации и мировых соглашений по возмещению вреда»</w:t>
            </w:r>
          </w:p>
        </w:tc>
        <w:tc>
          <w:tcPr>
            <w:tcW w:w="1474" w:type="dxa"/>
            <w:vMerge/>
            <w:tcBorders>
              <w:left w:val="single" w:sz="4" w:space="0" w:color="auto"/>
              <w:right w:val="single" w:sz="4" w:space="0" w:color="auto"/>
            </w:tcBorders>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r w:rsidRPr="00A43602">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7235DB" w:rsidRDefault="00DD1DBB" w:rsidP="00360B24">
            <w:pPr>
              <w:jc w:val="center"/>
              <w:rPr>
                <w:sz w:val="20"/>
                <w:szCs w:val="20"/>
              </w:rPr>
            </w:pPr>
            <w:r w:rsidRPr="007235DB">
              <w:rPr>
                <w:sz w:val="20"/>
                <w:szCs w:val="20"/>
              </w:rPr>
              <w:t>260,0</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260,0</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vAlign w:val="bottom"/>
            <w:hideMark/>
          </w:tcPr>
          <w:p w:rsidR="00DD1DBB" w:rsidRPr="00A43602" w:rsidRDefault="00DD1DBB" w:rsidP="00360B24">
            <w:pPr>
              <w:rPr>
                <w:sz w:val="20"/>
                <w:szCs w:val="20"/>
              </w:rPr>
            </w:pPr>
            <w:r w:rsidRPr="00A43602">
              <w:rPr>
                <w:sz w:val="20"/>
                <w:szCs w:val="20"/>
              </w:rPr>
              <w:t>бюджетные ассигнования, всего, в том числе:</w:t>
            </w:r>
          </w:p>
        </w:tc>
        <w:tc>
          <w:tcPr>
            <w:tcW w:w="1631" w:type="dxa"/>
            <w:tcBorders>
              <w:top w:val="single" w:sz="4" w:space="0" w:color="auto"/>
              <w:left w:val="single" w:sz="4" w:space="0" w:color="auto"/>
              <w:bottom w:val="single" w:sz="4" w:space="0" w:color="auto"/>
              <w:right w:val="single" w:sz="4" w:space="0" w:color="auto"/>
            </w:tcBorders>
            <w:hideMark/>
          </w:tcPr>
          <w:p w:rsidR="00DD1DBB" w:rsidRPr="007235DB" w:rsidRDefault="00DD1DBB" w:rsidP="00360B24">
            <w:pPr>
              <w:jc w:val="center"/>
              <w:rPr>
                <w:sz w:val="20"/>
                <w:szCs w:val="20"/>
              </w:rPr>
            </w:pPr>
            <w:r w:rsidRPr="007235DB">
              <w:rPr>
                <w:sz w:val="20"/>
                <w:szCs w:val="20"/>
              </w:rPr>
              <w:t>260,0</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260,0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758"/>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7235DB">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DD1DBB" w:rsidRPr="007235DB" w:rsidRDefault="00DD1DBB" w:rsidP="00360B24">
            <w:pPr>
              <w:jc w:val="center"/>
              <w:rPr>
                <w:sz w:val="20"/>
                <w:szCs w:val="20"/>
              </w:rPr>
            </w:pPr>
            <w:r w:rsidRPr="007235DB">
              <w:rPr>
                <w:sz w:val="20"/>
                <w:szCs w:val="20"/>
              </w:rPr>
              <w:t>260,0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260,0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273"/>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Pr>
                <w:sz w:val="20"/>
                <w:szCs w:val="20"/>
              </w:rPr>
              <w:t>5.4.1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8701D6" w:rsidRDefault="00DD1DBB" w:rsidP="008701D6">
            <w:pPr>
              <w:pStyle w:val="31"/>
              <w:jc w:val="left"/>
              <w:rPr>
                <w:b w:val="0"/>
                <w:sz w:val="20"/>
                <w:szCs w:val="20"/>
              </w:rPr>
            </w:pPr>
            <w:r w:rsidRPr="008701D6">
              <w:rPr>
                <w:b w:val="0"/>
                <w:sz w:val="20"/>
                <w:szCs w:val="20"/>
              </w:rPr>
              <w:t xml:space="preserve">Мероприятие «Компенсация морального вреда по гражданскому делу №2-545/2016 по иску «…» к муниципальному </w:t>
            </w:r>
            <w:r w:rsidRPr="008701D6">
              <w:rPr>
                <w:b w:val="0"/>
                <w:sz w:val="20"/>
                <w:szCs w:val="20"/>
              </w:rPr>
              <w:lastRenderedPageBreak/>
              <w:t>бюджетному дошкольному образовательному учреждению детский сад №27 городского округа Кинешма и оплата судебных расходов услуг представителя»</w:t>
            </w:r>
          </w:p>
        </w:tc>
        <w:tc>
          <w:tcPr>
            <w:tcW w:w="1474" w:type="dxa"/>
            <w:vMerge/>
            <w:tcBorders>
              <w:left w:val="single" w:sz="4" w:space="0" w:color="auto"/>
              <w:right w:val="single" w:sz="4" w:space="0" w:color="auto"/>
            </w:tcBorders>
          </w:tcPr>
          <w:p w:rsidR="00DD1DBB" w:rsidRPr="00A43602" w:rsidRDefault="00DD1DBB"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r w:rsidRPr="00A43602">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8701D6" w:rsidRDefault="00DD1DBB" w:rsidP="00360B24">
            <w:pPr>
              <w:jc w:val="center"/>
              <w:rPr>
                <w:sz w:val="20"/>
                <w:szCs w:val="20"/>
              </w:rPr>
            </w:pPr>
            <w:r w:rsidRPr="008701D6">
              <w:rPr>
                <w:sz w:val="20"/>
                <w:szCs w:val="20"/>
              </w:rPr>
              <w:t>260,0</w:t>
            </w: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260,0</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DD1DBB" w:rsidRPr="00A43602" w:rsidRDefault="00DD1DBB" w:rsidP="00360B24">
            <w:pPr>
              <w:jc w:val="center"/>
              <w:rPr>
                <w:sz w:val="20"/>
                <w:szCs w:val="20"/>
              </w:rPr>
            </w:pP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C5375A">
            <w:pPr>
              <w:rPr>
                <w:sz w:val="20"/>
                <w:szCs w:val="20"/>
              </w:rPr>
            </w:pPr>
            <w:r w:rsidRPr="00A43602">
              <w:rPr>
                <w:sz w:val="20"/>
                <w:szCs w:val="20"/>
              </w:rPr>
              <w:t>бюджетные ассигнования, всего, в том числе:</w:t>
            </w:r>
          </w:p>
        </w:tc>
        <w:tc>
          <w:tcPr>
            <w:tcW w:w="1631" w:type="dxa"/>
            <w:tcBorders>
              <w:top w:val="single" w:sz="4" w:space="0" w:color="auto"/>
              <w:left w:val="single" w:sz="4" w:space="0" w:color="auto"/>
              <w:bottom w:val="single" w:sz="4" w:space="0" w:color="auto"/>
              <w:right w:val="single" w:sz="4" w:space="0" w:color="auto"/>
            </w:tcBorders>
            <w:hideMark/>
          </w:tcPr>
          <w:p w:rsidR="00DD1DBB" w:rsidRDefault="00DD1DBB" w:rsidP="00360B24">
            <w:pPr>
              <w:jc w:val="center"/>
              <w:rPr>
                <w:sz w:val="20"/>
                <w:szCs w:val="20"/>
              </w:rPr>
            </w:pPr>
            <w:r w:rsidRPr="008701D6">
              <w:rPr>
                <w:sz w:val="20"/>
                <w:szCs w:val="20"/>
              </w:rPr>
              <w:t>260,0</w:t>
            </w:r>
          </w:p>
          <w:p w:rsidR="00C5375A" w:rsidRDefault="00C5375A" w:rsidP="00360B24">
            <w:pPr>
              <w:jc w:val="center"/>
              <w:rPr>
                <w:sz w:val="20"/>
                <w:szCs w:val="20"/>
              </w:rPr>
            </w:pPr>
          </w:p>
          <w:p w:rsidR="00C5375A" w:rsidRDefault="00C5375A" w:rsidP="00360B24">
            <w:pPr>
              <w:jc w:val="center"/>
              <w:rPr>
                <w:sz w:val="20"/>
                <w:szCs w:val="20"/>
              </w:rPr>
            </w:pPr>
          </w:p>
          <w:p w:rsidR="00C5375A" w:rsidRDefault="00C5375A" w:rsidP="00360B24">
            <w:pPr>
              <w:jc w:val="center"/>
              <w:rPr>
                <w:sz w:val="20"/>
                <w:szCs w:val="20"/>
              </w:rPr>
            </w:pPr>
          </w:p>
          <w:p w:rsidR="00C5375A" w:rsidRDefault="00C5375A" w:rsidP="00360B24">
            <w:pPr>
              <w:jc w:val="center"/>
              <w:rPr>
                <w:sz w:val="20"/>
                <w:szCs w:val="20"/>
              </w:rPr>
            </w:pPr>
          </w:p>
          <w:p w:rsidR="00C5375A" w:rsidRPr="008701D6" w:rsidRDefault="00C5375A" w:rsidP="00360B24">
            <w:pPr>
              <w:jc w:val="center"/>
              <w:rPr>
                <w:sz w:val="20"/>
                <w:szCs w:val="20"/>
              </w:rPr>
            </w:pPr>
          </w:p>
        </w:tc>
        <w:tc>
          <w:tcPr>
            <w:tcW w:w="961" w:type="dxa"/>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260,0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201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bottom w:val="single" w:sz="4" w:space="0" w:color="auto"/>
              <w:right w:val="single" w:sz="4" w:space="0" w:color="auto"/>
            </w:tcBorders>
            <w:vAlign w:val="center"/>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8701D6">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DD1DBB" w:rsidRPr="008701D6" w:rsidRDefault="00DD1DBB" w:rsidP="00360B24">
            <w:pPr>
              <w:jc w:val="center"/>
              <w:rPr>
                <w:sz w:val="20"/>
                <w:szCs w:val="20"/>
              </w:rPr>
            </w:pPr>
            <w:r w:rsidRPr="008701D6">
              <w:rPr>
                <w:sz w:val="20"/>
                <w:szCs w:val="20"/>
              </w:rPr>
              <w:t>260,0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260,0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27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Pr>
                <w:sz w:val="20"/>
                <w:szCs w:val="20"/>
              </w:rPr>
              <w:lastRenderedPageBreak/>
              <w:t>6</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8701D6" w:rsidRDefault="00DD1DBB" w:rsidP="008701D6">
            <w:pPr>
              <w:pStyle w:val="31"/>
              <w:jc w:val="left"/>
              <w:rPr>
                <w:b w:val="0"/>
                <w:sz w:val="20"/>
                <w:szCs w:val="20"/>
              </w:rPr>
            </w:pPr>
            <w:r w:rsidRPr="008701D6">
              <w:rPr>
                <w:b w:val="0"/>
                <w:sz w:val="20"/>
                <w:szCs w:val="20"/>
              </w:rPr>
              <w:t>Подпрограмма "Поддержка развития системы общего образования городского округа Кинешма"</w:t>
            </w:r>
          </w:p>
        </w:tc>
        <w:tc>
          <w:tcPr>
            <w:tcW w:w="1474" w:type="dxa"/>
            <w:vMerge w:val="restart"/>
            <w:tcBorders>
              <w:top w:val="single" w:sz="4" w:space="0" w:color="auto"/>
              <w:left w:val="single" w:sz="4" w:space="0" w:color="auto"/>
              <w:right w:val="single" w:sz="4" w:space="0" w:color="auto"/>
            </w:tcBorders>
          </w:tcPr>
          <w:p w:rsidR="00DD1DBB" w:rsidRDefault="00DD1DBB" w:rsidP="008701D6">
            <w:pPr>
              <w:rPr>
                <w:sz w:val="20"/>
                <w:szCs w:val="20"/>
              </w:rPr>
            </w:pPr>
            <w:r w:rsidRPr="00A43602">
              <w:rPr>
                <w:sz w:val="20"/>
                <w:szCs w:val="20"/>
              </w:rPr>
              <w:t>Администрация городского округа Кинешма: Муниципальное учреждение города Кинешмы «Управление капитального строительства»</w:t>
            </w:r>
          </w:p>
          <w:p w:rsidR="00DD1DBB" w:rsidRDefault="00DD1DBB" w:rsidP="008701D6">
            <w:pPr>
              <w:rPr>
                <w:sz w:val="20"/>
                <w:szCs w:val="20"/>
              </w:rPr>
            </w:pPr>
          </w:p>
          <w:p w:rsidR="00DD1DBB" w:rsidRPr="00A43602" w:rsidRDefault="00DD1DBB" w:rsidP="008701D6">
            <w:pPr>
              <w:rPr>
                <w:sz w:val="20"/>
                <w:szCs w:val="20"/>
              </w:rPr>
            </w:pPr>
            <w:r w:rsidRPr="00A43602">
              <w:rPr>
                <w:sz w:val="20"/>
                <w:szCs w:val="20"/>
              </w:rPr>
              <w:t>Управление образования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DD1DBB" w:rsidRPr="00072F3F" w:rsidRDefault="00DD1DBB" w:rsidP="00360B24">
            <w:pPr>
              <w:rPr>
                <w:b/>
                <w:sz w:val="20"/>
                <w:szCs w:val="20"/>
              </w:rPr>
            </w:pPr>
            <w:r w:rsidRPr="00072F3F">
              <w:rPr>
                <w:b/>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072F3F" w:rsidRDefault="00DD1DBB" w:rsidP="00360B24">
            <w:pPr>
              <w:jc w:val="center"/>
              <w:rPr>
                <w:b/>
                <w:color w:val="000000"/>
                <w:sz w:val="20"/>
                <w:szCs w:val="20"/>
              </w:rPr>
            </w:pPr>
            <w:r w:rsidRPr="00072F3F">
              <w:rPr>
                <w:b/>
                <w:color w:val="000000"/>
                <w:sz w:val="20"/>
                <w:szCs w:val="20"/>
              </w:rPr>
              <w:t>8662,4</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072F3F" w:rsidRDefault="00DD1DBB" w:rsidP="00360B24">
            <w:pPr>
              <w:jc w:val="center"/>
              <w:rPr>
                <w:b/>
                <w:color w:val="000000"/>
                <w:sz w:val="20"/>
                <w:szCs w:val="20"/>
              </w:rPr>
            </w:pPr>
            <w:r w:rsidRPr="00072F3F">
              <w:rPr>
                <w:b/>
                <w:color w:val="000000"/>
                <w:sz w:val="20"/>
                <w:szCs w:val="20"/>
              </w:rPr>
              <w:t>8555,1</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rPr>
                <w:b/>
                <w:sz w:val="20"/>
                <w:szCs w:val="20"/>
              </w:rPr>
            </w:pPr>
          </w:p>
        </w:tc>
      </w:tr>
      <w:tr w:rsidR="00DD1DBB"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8701D6">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8701D6" w:rsidRDefault="00DD1DBB" w:rsidP="00360B24">
            <w:pPr>
              <w:rPr>
                <w:sz w:val="20"/>
                <w:szCs w:val="20"/>
              </w:rPr>
            </w:pPr>
            <w:r w:rsidRPr="008701D6">
              <w:rPr>
                <w:sz w:val="20"/>
                <w:szCs w:val="20"/>
              </w:rPr>
              <w:t>бюджетные ассигнования всего,</w:t>
            </w:r>
            <w:r w:rsidRPr="008701D6">
              <w:rPr>
                <w:sz w:val="20"/>
                <w:szCs w:val="20"/>
              </w:rPr>
              <w:br/>
            </w:r>
            <w:r w:rsidRPr="008701D6">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8662,4</w:t>
            </w:r>
          </w:p>
        </w:tc>
        <w:tc>
          <w:tcPr>
            <w:tcW w:w="961" w:type="dxa"/>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8555,1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73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8701D6">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8662,4</w:t>
            </w:r>
          </w:p>
        </w:tc>
        <w:tc>
          <w:tcPr>
            <w:tcW w:w="961" w:type="dxa"/>
            <w:tcBorders>
              <w:top w:val="single" w:sz="4" w:space="0" w:color="auto"/>
              <w:left w:val="single" w:sz="4" w:space="0" w:color="auto"/>
              <w:right w:val="single" w:sz="4" w:space="0" w:color="auto"/>
            </w:tcBorders>
            <w:vAlign w:val="center"/>
            <w:hideMark/>
          </w:tcPr>
          <w:p w:rsidR="00DD1DBB" w:rsidRPr="00A43602" w:rsidRDefault="00DD1DBB" w:rsidP="00360B24">
            <w:pPr>
              <w:jc w:val="center"/>
              <w:rPr>
                <w:color w:val="000000"/>
                <w:sz w:val="20"/>
                <w:szCs w:val="20"/>
              </w:rPr>
            </w:pPr>
            <w:r w:rsidRPr="00A43602">
              <w:rPr>
                <w:color w:val="000000"/>
                <w:sz w:val="20"/>
                <w:szCs w:val="20"/>
              </w:rPr>
              <w:t>8555,1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
                <w:sz w:val="20"/>
                <w:szCs w:val="20"/>
              </w:rPr>
            </w:pPr>
          </w:p>
        </w:tc>
      </w:tr>
      <w:tr w:rsidR="00DD1DBB" w:rsidRPr="00A43602" w:rsidTr="00C5375A">
        <w:trPr>
          <w:trHeight w:val="4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Pr>
                <w:sz w:val="20"/>
                <w:szCs w:val="20"/>
              </w:rPr>
              <w:t>6.1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8701D6" w:rsidRDefault="00DD1DBB" w:rsidP="008701D6">
            <w:pPr>
              <w:pStyle w:val="31"/>
              <w:jc w:val="left"/>
              <w:rPr>
                <w:b w:val="0"/>
                <w:sz w:val="20"/>
                <w:szCs w:val="20"/>
              </w:rPr>
            </w:pPr>
            <w:r w:rsidRPr="008701D6">
              <w:rPr>
                <w:b w:val="0"/>
                <w:sz w:val="20"/>
                <w:szCs w:val="20"/>
              </w:rPr>
              <w:t>Основное мероприятие "Модернизация и развитие инфраструктуры системы общего образования"</w:t>
            </w:r>
          </w:p>
        </w:tc>
        <w:tc>
          <w:tcPr>
            <w:tcW w:w="1474" w:type="dxa"/>
            <w:vMerge/>
            <w:tcBorders>
              <w:left w:val="single" w:sz="4" w:space="0" w:color="auto"/>
              <w:right w:val="single" w:sz="4" w:space="0" w:color="auto"/>
            </w:tcBorders>
            <w:hideMark/>
          </w:tcPr>
          <w:p w:rsidR="00DD1DBB" w:rsidRPr="00A43602" w:rsidRDefault="00DD1DBB" w:rsidP="008701D6">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Pr="00641181" w:rsidRDefault="00DD1DBB" w:rsidP="00360B24">
            <w:pPr>
              <w:rPr>
                <w:sz w:val="20"/>
                <w:szCs w:val="20"/>
              </w:rPr>
            </w:pPr>
            <w:r w:rsidRPr="00641181">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DD1DBB" w:rsidRPr="00641181" w:rsidRDefault="00DD1DBB" w:rsidP="00360B24">
            <w:pPr>
              <w:jc w:val="center"/>
              <w:rPr>
                <w:sz w:val="20"/>
                <w:szCs w:val="20"/>
              </w:rPr>
            </w:pPr>
            <w:r w:rsidRPr="00641181">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641181" w:rsidRDefault="00DD1DBB" w:rsidP="00360B24">
            <w:pPr>
              <w:jc w:val="center"/>
              <w:rPr>
                <w:sz w:val="20"/>
                <w:szCs w:val="20"/>
              </w:rPr>
            </w:pPr>
            <w:r w:rsidRPr="00641181">
              <w:rPr>
                <w:sz w:val="20"/>
                <w:szCs w:val="20"/>
              </w:rPr>
              <w:t>0,0</w:t>
            </w:r>
          </w:p>
        </w:tc>
        <w:tc>
          <w:tcPr>
            <w:tcW w:w="1991" w:type="dxa"/>
            <w:vMerge w:val="restart"/>
            <w:tcBorders>
              <w:top w:val="single" w:sz="4" w:space="0" w:color="auto"/>
              <w:left w:val="single" w:sz="4" w:space="0" w:color="auto"/>
              <w:bottom w:val="single" w:sz="4" w:space="0" w:color="auto"/>
              <w:right w:val="single" w:sz="4" w:space="0" w:color="auto"/>
            </w:tcBorders>
          </w:tcPr>
          <w:p w:rsidR="00DD1DBB" w:rsidRPr="00A43602" w:rsidRDefault="00DD1DBB"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88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87,4</w:t>
            </w:r>
          </w:p>
        </w:tc>
        <w:tc>
          <w:tcPr>
            <w:tcW w:w="6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87,8</w:t>
            </w:r>
          </w:p>
        </w:tc>
        <w:tc>
          <w:tcPr>
            <w:tcW w:w="1991"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rPr>
                <w:sz w:val="20"/>
                <w:szCs w:val="20"/>
              </w:rPr>
            </w:pPr>
            <w:r w:rsidRPr="00A43602">
              <w:rPr>
                <w:sz w:val="20"/>
                <w:szCs w:val="20"/>
              </w:rPr>
              <w:t>Отклонение в сторону увеличения обусловлено привлечением имеющихся площадей для непосредственной реализации муниципальной услуги</w:t>
            </w:r>
          </w:p>
        </w:tc>
      </w:tr>
      <w:tr w:rsidR="00DD1DBB" w:rsidRPr="00A43602" w:rsidTr="00C5375A">
        <w:trPr>
          <w:trHeight w:val="108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641181" w:rsidRDefault="00DD1DBB" w:rsidP="00360B24">
            <w:pPr>
              <w:rPr>
                <w:sz w:val="20"/>
                <w:szCs w:val="20"/>
              </w:rPr>
            </w:pPr>
            <w:r w:rsidRPr="00641181">
              <w:rPr>
                <w:sz w:val="20"/>
                <w:szCs w:val="20"/>
              </w:rPr>
              <w:t>бюджетные ассигнования всего,</w:t>
            </w:r>
            <w:r w:rsidRPr="00641181">
              <w:rPr>
                <w:sz w:val="20"/>
                <w:szCs w:val="20"/>
              </w:rPr>
              <w:br/>
            </w:r>
            <w:r w:rsidRPr="00641181">
              <w:rPr>
                <w:i/>
                <w:sz w:val="20"/>
                <w:szCs w:val="20"/>
              </w:rPr>
              <w:t>в том числе:</w:t>
            </w:r>
          </w:p>
        </w:tc>
        <w:tc>
          <w:tcPr>
            <w:tcW w:w="163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958"/>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Pr>
                <w:sz w:val="20"/>
                <w:szCs w:val="20"/>
              </w:rPr>
              <w:t>6.1.1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7311F0" w:rsidRDefault="00DD1DBB" w:rsidP="007311F0">
            <w:pPr>
              <w:pStyle w:val="31"/>
              <w:jc w:val="left"/>
              <w:rPr>
                <w:b w:val="0"/>
                <w:sz w:val="20"/>
                <w:szCs w:val="20"/>
              </w:rPr>
            </w:pPr>
            <w:r w:rsidRPr="007311F0">
              <w:rPr>
                <w:b w:val="0"/>
                <w:sz w:val="20"/>
                <w:szCs w:val="20"/>
              </w:rPr>
              <w:t xml:space="preserve">Мероприятие «Разработка проектно-сметной документации по строительству пристройки МОУ школы № 6 городского округа </w:t>
            </w:r>
            <w:r w:rsidRPr="007311F0">
              <w:rPr>
                <w:b w:val="0"/>
                <w:sz w:val="20"/>
                <w:szCs w:val="20"/>
              </w:rPr>
              <w:lastRenderedPageBreak/>
              <w:t>Кинешма Ивановской области»</w:t>
            </w:r>
          </w:p>
        </w:tc>
        <w:tc>
          <w:tcPr>
            <w:tcW w:w="1474" w:type="dxa"/>
            <w:vMerge w:val="restart"/>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Default="00DD1DBB" w:rsidP="00360B24">
            <w:pPr>
              <w:rPr>
                <w:sz w:val="20"/>
                <w:szCs w:val="20"/>
              </w:rPr>
            </w:pPr>
            <w:r w:rsidRPr="007311F0">
              <w:rPr>
                <w:sz w:val="20"/>
                <w:szCs w:val="20"/>
              </w:rPr>
              <w:t>Всего</w:t>
            </w:r>
          </w:p>
          <w:p w:rsidR="00C5375A" w:rsidRDefault="00C5375A" w:rsidP="00360B24">
            <w:pPr>
              <w:rPr>
                <w:sz w:val="20"/>
                <w:szCs w:val="20"/>
              </w:rPr>
            </w:pPr>
          </w:p>
          <w:p w:rsidR="00C5375A" w:rsidRDefault="00C5375A" w:rsidP="00360B24">
            <w:pPr>
              <w:rPr>
                <w:sz w:val="20"/>
                <w:szCs w:val="20"/>
              </w:rPr>
            </w:pPr>
          </w:p>
          <w:p w:rsidR="00C5375A" w:rsidRDefault="00C5375A" w:rsidP="00360B24">
            <w:pPr>
              <w:rPr>
                <w:sz w:val="20"/>
                <w:szCs w:val="20"/>
              </w:rPr>
            </w:pPr>
          </w:p>
          <w:p w:rsidR="00C5375A" w:rsidRDefault="00C5375A" w:rsidP="00360B24">
            <w:pPr>
              <w:rPr>
                <w:sz w:val="20"/>
                <w:szCs w:val="20"/>
              </w:rPr>
            </w:pPr>
          </w:p>
          <w:p w:rsidR="00C5375A" w:rsidRDefault="00C5375A" w:rsidP="00360B24">
            <w:pPr>
              <w:rPr>
                <w:sz w:val="20"/>
                <w:szCs w:val="20"/>
              </w:rPr>
            </w:pPr>
          </w:p>
          <w:p w:rsidR="00C5375A" w:rsidRDefault="00C5375A" w:rsidP="00360B24">
            <w:pPr>
              <w:rPr>
                <w:sz w:val="20"/>
                <w:szCs w:val="20"/>
              </w:rPr>
            </w:pPr>
          </w:p>
          <w:p w:rsidR="00C5375A" w:rsidRPr="007311F0" w:rsidRDefault="00C5375A" w:rsidP="00360B24">
            <w:pPr>
              <w:rPr>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DD1DBB" w:rsidRPr="007311F0" w:rsidRDefault="00DD1DBB" w:rsidP="00360B24">
            <w:pPr>
              <w:jc w:val="center"/>
              <w:rPr>
                <w:sz w:val="20"/>
                <w:szCs w:val="20"/>
              </w:rPr>
            </w:pPr>
            <w:r w:rsidRPr="007311F0">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7311F0" w:rsidRDefault="00DD1DBB" w:rsidP="00360B24">
            <w:pPr>
              <w:jc w:val="center"/>
              <w:rPr>
                <w:sz w:val="20"/>
                <w:szCs w:val="20"/>
              </w:rPr>
            </w:pPr>
            <w:r w:rsidRPr="007311F0">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150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7311F0" w:rsidRDefault="00DD1DBB" w:rsidP="00360B24">
            <w:pPr>
              <w:rPr>
                <w:sz w:val="20"/>
                <w:szCs w:val="20"/>
              </w:rPr>
            </w:pPr>
            <w:r w:rsidRPr="007311F0">
              <w:rPr>
                <w:sz w:val="20"/>
                <w:szCs w:val="20"/>
              </w:rPr>
              <w:t>бюджетные ассигнования всего,</w:t>
            </w:r>
            <w:r w:rsidRPr="007311F0">
              <w:rPr>
                <w:sz w:val="20"/>
                <w:szCs w:val="20"/>
              </w:rPr>
              <w:br/>
            </w:r>
            <w:r w:rsidRPr="007311F0">
              <w:rPr>
                <w:i/>
                <w:sz w:val="20"/>
                <w:szCs w:val="20"/>
              </w:rPr>
              <w:t>в том числе:</w:t>
            </w:r>
          </w:p>
        </w:tc>
        <w:tc>
          <w:tcPr>
            <w:tcW w:w="163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209"/>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7311F0">
            <w:pPr>
              <w:jc w:val="center"/>
              <w:rPr>
                <w:sz w:val="20"/>
                <w:szCs w:val="20"/>
              </w:rPr>
            </w:pPr>
            <w:r>
              <w:rPr>
                <w:sz w:val="20"/>
                <w:szCs w:val="20"/>
              </w:rPr>
              <w:lastRenderedPageBreak/>
              <w:t>6.</w:t>
            </w:r>
            <w:r w:rsidRPr="00A43602">
              <w:rPr>
                <w:sz w:val="20"/>
                <w:szCs w:val="20"/>
              </w:rPr>
              <w:t>1.2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7311F0" w:rsidRDefault="00DD1DBB" w:rsidP="007311F0">
            <w:pPr>
              <w:pStyle w:val="31"/>
              <w:jc w:val="left"/>
              <w:rPr>
                <w:b w:val="0"/>
                <w:sz w:val="20"/>
                <w:szCs w:val="20"/>
              </w:rPr>
            </w:pPr>
            <w:r w:rsidRPr="007311F0">
              <w:rPr>
                <w:b w:val="0"/>
                <w:sz w:val="20"/>
                <w:szCs w:val="20"/>
              </w:rPr>
              <w:t>Мероприятие «Разработка проектно-сметной документации по строительству пристройки МОУ школы № 19 городского округа Кинешма Ивановской области»</w:t>
            </w: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Default="00DD1DBB" w:rsidP="00360B24">
            <w:pPr>
              <w:rPr>
                <w:sz w:val="20"/>
                <w:szCs w:val="20"/>
              </w:rPr>
            </w:pPr>
            <w:r w:rsidRPr="007311F0">
              <w:rPr>
                <w:sz w:val="20"/>
                <w:szCs w:val="20"/>
              </w:rPr>
              <w:t>Всего</w:t>
            </w:r>
          </w:p>
          <w:p w:rsidR="00DD1DBB" w:rsidRPr="007311F0" w:rsidRDefault="00DD1DBB" w:rsidP="00360B24">
            <w:pPr>
              <w:rPr>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DD1DBB" w:rsidRPr="007311F0" w:rsidRDefault="00DD1DBB" w:rsidP="00360B24">
            <w:pPr>
              <w:jc w:val="center"/>
              <w:rPr>
                <w:sz w:val="20"/>
                <w:szCs w:val="20"/>
              </w:rPr>
            </w:pPr>
            <w:r w:rsidRPr="007311F0">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7311F0" w:rsidRDefault="00DD1DBB" w:rsidP="00360B24">
            <w:pPr>
              <w:jc w:val="center"/>
              <w:rPr>
                <w:sz w:val="20"/>
                <w:szCs w:val="20"/>
              </w:rPr>
            </w:pPr>
            <w:r w:rsidRPr="007311F0">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150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A43602" w:rsidRDefault="00DD1DBB" w:rsidP="00360B24">
            <w:pPr>
              <w:rPr>
                <w:b/>
                <w:sz w:val="20"/>
                <w:szCs w:val="20"/>
              </w:rPr>
            </w:pPr>
            <w:proofErr w:type="gramStart"/>
            <w:r w:rsidRPr="007311F0">
              <w:rPr>
                <w:sz w:val="20"/>
                <w:szCs w:val="20"/>
              </w:rPr>
              <w:t>бюджетные</w:t>
            </w:r>
            <w:proofErr w:type="gramEnd"/>
            <w:r w:rsidRPr="007311F0">
              <w:rPr>
                <w:sz w:val="20"/>
                <w:szCs w:val="20"/>
              </w:rPr>
              <w:t xml:space="preserve"> ассигнования</w:t>
            </w:r>
            <w:r w:rsidRPr="00A43602">
              <w:rPr>
                <w:sz w:val="20"/>
                <w:szCs w:val="20"/>
              </w:rPr>
              <w:t>всего,</w:t>
            </w:r>
            <w:r w:rsidRPr="00A43602">
              <w:rPr>
                <w:b/>
                <w:sz w:val="20"/>
                <w:szCs w:val="20"/>
              </w:rPr>
              <w:br/>
            </w:r>
            <w:r w:rsidRPr="00A43602">
              <w:rPr>
                <w:i/>
                <w:sz w:val="20"/>
                <w:szCs w:val="20"/>
              </w:rPr>
              <w:t>в том числе:</w:t>
            </w:r>
          </w:p>
        </w:tc>
        <w:tc>
          <w:tcPr>
            <w:tcW w:w="163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451"/>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DD1DBB" w:rsidRPr="00A43602" w:rsidRDefault="00DD1DBB" w:rsidP="00360B24">
            <w:pPr>
              <w:jc w:val="center"/>
              <w:rPr>
                <w:sz w:val="20"/>
                <w:szCs w:val="20"/>
              </w:rPr>
            </w:pPr>
            <w:r>
              <w:rPr>
                <w:sz w:val="20"/>
                <w:szCs w:val="20"/>
              </w:rPr>
              <w:t>6.1.3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DD1DBB" w:rsidRPr="00054B16" w:rsidRDefault="00DD1DBB" w:rsidP="00054B16">
            <w:pPr>
              <w:pStyle w:val="31"/>
              <w:jc w:val="left"/>
              <w:rPr>
                <w:b w:val="0"/>
                <w:sz w:val="20"/>
                <w:szCs w:val="20"/>
              </w:rPr>
            </w:pPr>
            <w:r w:rsidRPr="00054B16">
              <w:rPr>
                <w:b w:val="0"/>
                <w:sz w:val="20"/>
                <w:szCs w:val="20"/>
              </w:rPr>
              <w:t>Мероприятие «Разработка проектно-сметной документации по строительству школы на 850 учащихся по ул. Гагарина в городском округе Кинешма Ивановской области»</w:t>
            </w:r>
          </w:p>
        </w:tc>
        <w:tc>
          <w:tcPr>
            <w:tcW w:w="1474" w:type="dxa"/>
            <w:vMerge/>
            <w:tcBorders>
              <w:left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DD1DBB" w:rsidRDefault="00DD1DBB" w:rsidP="00360B24">
            <w:pPr>
              <w:rPr>
                <w:sz w:val="20"/>
                <w:szCs w:val="20"/>
              </w:rPr>
            </w:pPr>
            <w:r w:rsidRPr="00054B16">
              <w:rPr>
                <w:sz w:val="20"/>
                <w:szCs w:val="20"/>
              </w:rPr>
              <w:t>Всего</w:t>
            </w:r>
          </w:p>
          <w:p w:rsidR="00DD1DBB" w:rsidRPr="00054B16" w:rsidRDefault="00DD1DBB" w:rsidP="00360B24">
            <w:pPr>
              <w:rPr>
                <w:sz w:val="20"/>
                <w:szCs w:val="20"/>
              </w:rPr>
            </w:pPr>
          </w:p>
        </w:tc>
        <w:tc>
          <w:tcPr>
            <w:tcW w:w="1631" w:type="dxa"/>
            <w:tcBorders>
              <w:top w:val="single" w:sz="4" w:space="0" w:color="auto"/>
              <w:left w:val="single" w:sz="4" w:space="0" w:color="auto"/>
              <w:bottom w:val="single" w:sz="4" w:space="0" w:color="auto"/>
              <w:right w:val="single" w:sz="4" w:space="0" w:color="auto"/>
            </w:tcBorders>
            <w:hideMark/>
          </w:tcPr>
          <w:p w:rsidR="00DD1DBB" w:rsidRPr="00054B16" w:rsidRDefault="00DD1DBB" w:rsidP="00360B24">
            <w:pPr>
              <w:jc w:val="center"/>
              <w:rPr>
                <w:sz w:val="20"/>
                <w:szCs w:val="20"/>
              </w:rPr>
            </w:pPr>
            <w:r w:rsidRPr="00054B16">
              <w:rPr>
                <w:sz w:val="20"/>
                <w:szCs w:val="20"/>
              </w:rPr>
              <w:t>0,0</w:t>
            </w:r>
          </w:p>
        </w:tc>
        <w:tc>
          <w:tcPr>
            <w:tcW w:w="961" w:type="dxa"/>
            <w:tcBorders>
              <w:top w:val="single" w:sz="4" w:space="0" w:color="auto"/>
              <w:left w:val="single" w:sz="4" w:space="0" w:color="auto"/>
              <w:bottom w:val="single" w:sz="4" w:space="0" w:color="auto"/>
              <w:right w:val="single" w:sz="4" w:space="0" w:color="auto"/>
            </w:tcBorders>
            <w:hideMark/>
          </w:tcPr>
          <w:p w:rsidR="00DD1DBB" w:rsidRPr="00054B16" w:rsidRDefault="00DD1DBB" w:rsidP="00360B24">
            <w:pPr>
              <w:jc w:val="center"/>
              <w:rPr>
                <w:sz w:val="20"/>
                <w:szCs w:val="20"/>
              </w:rPr>
            </w:pPr>
            <w:r w:rsidRPr="00054B16">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DD1DBB" w:rsidRPr="00A43602" w:rsidTr="00C5375A">
        <w:trPr>
          <w:trHeight w:val="150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bCs/>
                <w:sz w:val="20"/>
                <w:szCs w:val="20"/>
              </w:rPr>
            </w:pPr>
          </w:p>
        </w:tc>
        <w:tc>
          <w:tcPr>
            <w:tcW w:w="1474" w:type="dxa"/>
            <w:vMerge/>
            <w:tcBorders>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741" w:type="dxa"/>
            <w:tcBorders>
              <w:top w:val="single" w:sz="4" w:space="0" w:color="auto"/>
              <w:left w:val="single" w:sz="4" w:space="0" w:color="auto"/>
              <w:right w:val="single" w:sz="4" w:space="0" w:color="auto"/>
            </w:tcBorders>
            <w:hideMark/>
          </w:tcPr>
          <w:p w:rsidR="00DD1DBB" w:rsidRPr="00054B16" w:rsidRDefault="00DD1DBB" w:rsidP="00360B24">
            <w:pPr>
              <w:rPr>
                <w:sz w:val="20"/>
                <w:szCs w:val="20"/>
              </w:rPr>
            </w:pPr>
            <w:r w:rsidRPr="00054B16">
              <w:rPr>
                <w:sz w:val="20"/>
                <w:szCs w:val="20"/>
              </w:rPr>
              <w:t>бюджетные ассигнования всего,</w:t>
            </w:r>
            <w:r w:rsidRPr="00054B16">
              <w:rPr>
                <w:sz w:val="20"/>
                <w:szCs w:val="20"/>
              </w:rPr>
              <w:br/>
            </w:r>
            <w:r w:rsidRPr="00054B16">
              <w:rPr>
                <w:i/>
                <w:sz w:val="20"/>
                <w:szCs w:val="20"/>
              </w:rPr>
              <w:t>в том числе:</w:t>
            </w:r>
          </w:p>
        </w:tc>
        <w:tc>
          <w:tcPr>
            <w:tcW w:w="163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961" w:type="dxa"/>
            <w:tcBorders>
              <w:top w:val="single" w:sz="4" w:space="0" w:color="auto"/>
              <w:left w:val="single" w:sz="4" w:space="0" w:color="auto"/>
              <w:right w:val="single" w:sz="4" w:space="0" w:color="auto"/>
            </w:tcBorders>
            <w:hideMark/>
          </w:tcPr>
          <w:p w:rsidR="00DD1DBB" w:rsidRPr="00A43602" w:rsidRDefault="00DD1DBB" w:rsidP="00360B24">
            <w:pPr>
              <w:jc w:val="center"/>
              <w:rPr>
                <w:sz w:val="20"/>
                <w:szCs w:val="20"/>
              </w:rPr>
            </w:pPr>
            <w:r w:rsidRPr="00A43602">
              <w:rPr>
                <w:sz w:val="20"/>
                <w:szCs w:val="20"/>
              </w:rPr>
              <w:t>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D1DBB" w:rsidRPr="00A43602" w:rsidRDefault="00DD1DBB" w:rsidP="00360B24">
            <w:pPr>
              <w:rPr>
                <w:sz w:val="20"/>
                <w:szCs w:val="20"/>
              </w:rPr>
            </w:pPr>
          </w:p>
        </w:tc>
      </w:tr>
      <w:tr w:rsidR="00B23BF5" w:rsidRPr="00A43602" w:rsidTr="00C5375A">
        <w:trPr>
          <w:trHeight w:val="4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jc w:val="center"/>
              <w:rPr>
                <w:sz w:val="20"/>
                <w:szCs w:val="20"/>
              </w:rPr>
            </w:pPr>
            <w:r>
              <w:rPr>
                <w:sz w:val="20"/>
                <w:szCs w:val="20"/>
              </w:rPr>
              <w:t>6.2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B23BF5" w:rsidRPr="00B23BF5" w:rsidRDefault="00B23BF5" w:rsidP="00B23BF5">
            <w:pPr>
              <w:pStyle w:val="31"/>
              <w:jc w:val="left"/>
              <w:rPr>
                <w:b w:val="0"/>
                <w:sz w:val="20"/>
                <w:szCs w:val="20"/>
              </w:rPr>
            </w:pPr>
            <w:r w:rsidRPr="00B23BF5">
              <w:rPr>
                <w:b w:val="0"/>
                <w:sz w:val="20"/>
                <w:szCs w:val="20"/>
              </w:rPr>
              <w:t>Основное мероприятие "Содействие развитию общего образования"</w:t>
            </w:r>
          </w:p>
        </w:tc>
        <w:tc>
          <w:tcPr>
            <w:tcW w:w="1474" w:type="dxa"/>
            <w:vMerge w:val="restart"/>
            <w:tcBorders>
              <w:top w:val="single" w:sz="4" w:space="0" w:color="auto"/>
              <w:left w:val="single" w:sz="4" w:space="0" w:color="auto"/>
              <w:right w:val="single" w:sz="4" w:space="0" w:color="auto"/>
            </w:tcBorders>
            <w:hideMark/>
          </w:tcPr>
          <w:p w:rsidR="00B23BF5" w:rsidRPr="00A43602" w:rsidRDefault="00B23BF5" w:rsidP="00B23BF5">
            <w:pPr>
              <w:rPr>
                <w:sz w:val="20"/>
                <w:szCs w:val="20"/>
              </w:rPr>
            </w:pPr>
            <w:r w:rsidRPr="00A43602">
              <w:rPr>
                <w:sz w:val="20"/>
                <w:szCs w:val="20"/>
              </w:rPr>
              <w:t>Управление образования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B23BF5" w:rsidRPr="00072F3F" w:rsidRDefault="00B23BF5" w:rsidP="00360B24">
            <w:pPr>
              <w:rPr>
                <w:sz w:val="20"/>
                <w:szCs w:val="20"/>
              </w:rPr>
            </w:pPr>
            <w:r w:rsidRPr="00072F3F">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8563,4</w:t>
            </w:r>
          </w:p>
        </w:tc>
        <w:tc>
          <w:tcPr>
            <w:tcW w:w="96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8456,1</w:t>
            </w:r>
          </w:p>
        </w:tc>
        <w:tc>
          <w:tcPr>
            <w:tcW w:w="1991" w:type="dxa"/>
            <w:vMerge w:val="restart"/>
            <w:tcBorders>
              <w:top w:val="single" w:sz="4" w:space="0" w:color="auto"/>
              <w:left w:val="single" w:sz="4" w:space="0" w:color="auto"/>
              <w:bottom w:val="single" w:sz="4" w:space="0" w:color="auto"/>
              <w:right w:val="single" w:sz="4" w:space="0" w:color="auto"/>
            </w:tcBorders>
          </w:tcPr>
          <w:p w:rsidR="00B23BF5" w:rsidRPr="00A43602" w:rsidRDefault="00B23BF5"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rPr>
                <w:sz w:val="20"/>
                <w:szCs w:val="20"/>
              </w:rPr>
            </w:pPr>
            <w:r w:rsidRPr="00A43602">
              <w:rPr>
                <w:sz w:val="20"/>
                <w:szCs w:val="20"/>
              </w:rPr>
              <w:t>Количество организаций, реализующих мероприятия по содействию развития общего образования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jc w:val="center"/>
              <w:rPr>
                <w:sz w:val="20"/>
                <w:szCs w:val="20"/>
              </w:rPr>
            </w:pPr>
            <w:r w:rsidRPr="00A43602">
              <w:rPr>
                <w:sz w:val="20"/>
                <w:szCs w:val="20"/>
              </w:rPr>
              <w:t>ед.</w:t>
            </w:r>
          </w:p>
        </w:tc>
        <w:tc>
          <w:tcPr>
            <w:tcW w:w="635"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jc w:val="center"/>
              <w:rPr>
                <w:sz w:val="20"/>
                <w:szCs w:val="20"/>
              </w:rPr>
            </w:pPr>
            <w:r w:rsidRPr="00A43602">
              <w:rPr>
                <w:sz w:val="20"/>
                <w:szCs w:val="20"/>
              </w:rPr>
              <w:t>16</w:t>
            </w:r>
          </w:p>
        </w:tc>
        <w:tc>
          <w:tcPr>
            <w:tcW w:w="635"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jc w:val="center"/>
              <w:rPr>
                <w:sz w:val="20"/>
                <w:szCs w:val="20"/>
              </w:rPr>
            </w:pPr>
            <w:r w:rsidRPr="00A43602">
              <w:rPr>
                <w:sz w:val="20"/>
                <w:szCs w:val="20"/>
              </w:rPr>
              <w:t>14</w:t>
            </w:r>
          </w:p>
        </w:tc>
        <w:tc>
          <w:tcPr>
            <w:tcW w:w="1991"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rPr>
                <w:sz w:val="20"/>
                <w:szCs w:val="20"/>
              </w:rPr>
            </w:pPr>
            <w:r w:rsidRPr="00A43602">
              <w:rPr>
                <w:sz w:val="20"/>
                <w:szCs w:val="20"/>
              </w:rPr>
              <w:t xml:space="preserve">Отклонение значения показателя в сторону уменьшения обусловлено проведенными реорганизационными мероприятиями по присоединению </w:t>
            </w:r>
            <w:r w:rsidRPr="00A43602">
              <w:rPr>
                <w:sz w:val="20"/>
                <w:szCs w:val="20"/>
              </w:rPr>
              <w:lastRenderedPageBreak/>
              <w:t>МБОУ школы №4 к МБОУ школе №1 и МБОУ школы №9 к МБОУ школе №17</w:t>
            </w:r>
          </w:p>
        </w:tc>
      </w:tr>
      <w:tr w:rsidR="00B23BF5"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bCs/>
                <w:sz w:val="20"/>
                <w:szCs w:val="20"/>
              </w:rPr>
            </w:pPr>
          </w:p>
        </w:tc>
        <w:tc>
          <w:tcPr>
            <w:tcW w:w="1474" w:type="dxa"/>
            <w:vMerge/>
            <w:tcBorders>
              <w:left w:val="single" w:sz="4" w:space="0" w:color="auto"/>
              <w:right w:val="single" w:sz="4" w:space="0" w:color="auto"/>
            </w:tcBorders>
            <w:vAlign w:val="center"/>
            <w:hideMark/>
          </w:tcPr>
          <w:p w:rsidR="00B23BF5" w:rsidRPr="00A43602" w:rsidRDefault="00B23BF5"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B23BF5" w:rsidRDefault="00B23BF5" w:rsidP="00360B24">
            <w:pPr>
              <w:rPr>
                <w:i/>
                <w:sz w:val="20"/>
                <w:szCs w:val="20"/>
              </w:rPr>
            </w:pPr>
            <w:r w:rsidRPr="00072F3F">
              <w:rPr>
                <w:sz w:val="20"/>
                <w:szCs w:val="20"/>
              </w:rPr>
              <w:t>бюджетные ассигнования всего,</w:t>
            </w:r>
            <w:r w:rsidRPr="00072F3F">
              <w:rPr>
                <w:sz w:val="20"/>
                <w:szCs w:val="20"/>
              </w:rPr>
              <w:br/>
            </w:r>
            <w:r w:rsidRPr="00072F3F">
              <w:rPr>
                <w:i/>
                <w:sz w:val="20"/>
                <w:szCs w:val="20"/>
              </w:rPr>
              <w:t>в том числе:</w:t>
            </w:r>
          </w:p>
          <w:p w:rsidR="00C5375A" w:rsidRDefault="00C5375A" w:rsidP="00360B24">
            <w:pPr>
              <w:rPr>
                <w:i/>
                <w:sz w:val="20"/>
                <w:szCs w:val="20"/>
              </w:rPr>
            </w:pPr>
          </w:p>
          <w:p w:rsidR="00C5375A" w:rsidRPr="00072F3F" w:rsidRDefault="00C5375A" w:rsidP="00360B24">
            <w:pPr>
              <w:rPr>
                <w:sz w:val="20"/>
                <w:szCs w:val="2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8563,4</w:t>
            </w:r>
          </w:p>
        </w:tc>
        <w:tc>
          <w:tcPr>
            <w:tcW w:w="96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8456,1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r>
      <w:tr w:rsidR="00B23BF5" w:rsidRPr="00A43602" w:rsidTr="00C5375A">
        <w:trPr>
          <w:trHeight w:val="100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bCs/>
                <w:sz w:val="20"/>
                <w:szCs w:val="20"/>
              </w:rPr>
            </w:pPr>
          </w:p>
        </w:tc>
        <w:tc>
          <w:tcPr>
            <w:tcW w:w="1474" w:type="dxa"/>
            <w:vMerge/>
            <w:tcBorders>
              <w:left w:val="single" w:sz="4" w:space="0" w:color="auto"/>
              <w:right w:val="single" w:sz="4" w:space="0" w:color="auto"/>
            </w:tcBorders>
            <w:vAlign w:val="center"/>
            <w:hideMark/>
          </w:tcPr>
          <w:p w:rsidR="00B23BF5" w:rsidRPr="00A43602" w:rsidRDefault="00B23BF5" w:rsidP="00360B24">
            <w:pPr>
              <w:rPr>
                <w:sz w:val="20"/>
                <w:szCs w:val="20"/>
              </w:rPr>
            </w:pPr>
          </w:p>
        </w:tc>
        <w:tc>
          <w:tcPr>
            <w:tcW w:w="1741" w:type="dxa"/>
            <w:tcBorders>
              <w:top w:val="single" w:sz="4" w:space="0" w:color="auto"/>
              <w:left w:val="single" w:sz="4" w:space="0" w:color="auto"/>
              <w:right w:val="single" w:sz="4" w:space="0" w:color="auto"/>
            </w:tcBorders>
            <w:hideMark/>
          </w:tcPr>
          <w:p w:rsidR="00B23BF5" w:rsidRPr="00A43602" w:rsidRDefault="00B23BF5"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B23BF5" w:rsidRPr="00A43602" w:rsidRDefault="00B23BF5" w:rsidP="00B23BF5">
            <w:pPr>
              <w:jc w:val="center"/>
              <w:rPr>
                <w:color w:val="000000"/>
                <w:sz w:val="20"/>
                <w:szCs w:val="20"/>
              </w:rPr>
            </w:pPr>
            <w:r w:rsidRPr="00A43602">
              <w:rPr>
                <w:color w:val="000000"/>
                <w:sz w:val="20"/>
                <w:szCs w:val="20"/>
              </w:rPr>
              <w:t>8563,4</w:t>
            </w:r>
          </w:p>
        </w:tc>
        <w:tc>
          <w:tcPr>
            <w:tcW w:w="961" w:type="dxa"/>
            <w:tcBorders>
              <w:top w:val="single" w:sz="4" w:space="0" w:color="auto"/>
              <w:left w:val="single" w:sz="4" w:space="0" w:color="auto"/>
              <w:right w:val="single" w:sz="4" w:space="0" w:color="auto"/>
            </w:tcBorders>
            <w:hideMark/>
          </w:tcPr>
          <w:p w:rsidR="00B23BF5" w:rsidRPr="00A43602" w:rsidRDefault="00B23BF5" w:rsidP="00B23BF5">
            <w:pPr>
              <w:jc w:val="center"/>
              <w:rPr>
                <w:color w:val="000000"/>
                <w:sz w:val="20"/>
                <w:szCs w:val="20"/>
              </w:rPr>
            </w:pPr>
            <w:r w:rsidRPr="00A43602">
              <w:rPr>
                <w:color w:val="000000"/>
                <w:sz w:val="20"/>
                <w:szCs w:val="20"/>
              </w:rPr>
              <w:t>8456,1</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r>
      <w:tr w:rsidR="000C4686" w:rsidRPr="00A43602" w:rsidTr="00C5375A">
        <w:trPr>
          <w:trHeight w:val="4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0C4686" w:rsidRPr="00A43602" w:rsidRDefault="000C4686" w:rsidP="00FE4DD3">
            <w:pPr>
              <w:jc w:val="center"/>
              <w:rPr>
                <w:sz w:val="20"/>
                <w:szCs w:val="20"/>
              </w:rPr>
            </w:pPr>
            <w:r>
              <w:rPr>
                <w:sz w:val="20"/>
                <w:szCs w:val="20"/>
              </w:rPr>
              <w:lastRenderedPageBreak/>
              <w:t>6.2.1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0C4686" w:rsidRPr="00FE4DD3" w:rsidRDefault="000C4686" w:rsidP="00FE4DD3">
            <w:pPr>
              <w:pStyle w:val="31"/>
              <w:jc w:val="left"/>
              <w:rPr>
                <w:b w:val="0"/>
                <w:sz w:val="20"/>
                <w:szCs w:val="20"/>
              </w:rPr>
            </w:pPr>
            <w:r w:rsidRPr="00FE4DD3">
              <w:rPr>
                <w:b w:val="0"/>
                <w:sz w:val="20"/>
                <w:szCs w:val="20"/>
              </w:rPr>
              <w:t>Мероприятие «Обеспечение пожарной безопасности муниципальных организаций общего образования»</w:t>
            </w:r>
          </w:p>
        </w:tc>
        <w:tc>
          <w:tcPr>
            <w:tcW w:w="1474" w:type="dxa"/>
            <w:vMerge/>
            <w:tcBorders>
              <w:left w:val="single" w:sz="4" w:space="0" w:color="auto"/>
              <w:right w:val="single" w:sz="4" w:space="0" w:color="auto"/>
            </w:tcBorders>
          </w:tcPr>
          <w:p w:rsidR="000C4686" w:rsidRPr="00A43602" w:rsidRDefault="000C4686"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C4686" w:rsidRPr="00FE4DD3" w:rsidRDefault="000C4686" w:rsidP="00FE4DD3">
            <w:pPr>
              <w:jc w:val="both"/>
              <w:rPr>
                <w:sz w:val="20"/>
                <w:szCs w:val="20"/>
              </w:rPr>
            </w:pPr>
            <w:r w:rsidRPr="00FE4DD3">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jc w:val="center"/>
              <w:rPr>
                <w:color w:val="000000"/>
                <w:sz w:val="20"/>
                <w:szCs w:val="20"/>
              </w:rPr>
            </w:pPr>
            <w:r w:rsidRPr="00A43602">
              <w:rPr>
                <w:color w:val="000000"/>
                <w:sz w:val="20"/>
                <w:szCs w:val="20"/>
              </w:rPr>
              <w:t>1701,7</w:t>
            </w:r>
          </w:p>
        </w:tc>
        <w:tc>
          <w:tcPr>
            <w:tcW w:w="961" w:type="dxa"/>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jc w:val="center"/>
              <w:rPr>
                <w:color w:val="000000"/>
                <w:sz w:val="20"/>
                <w:szCs w:val="20"/>
              </w:rPr>
            </w:pPr>
            <w:r w:rsidRPr="00A43602">
              <w:rPr>
                <w:color w:val="000000"/>
                <w:sz w:val="20"/>
                <w:szCs w:val="20"/>
              </w:rPr>
              <w:t>1594,4</w:t>
            </w:r>
          </w:p>
        </w:tc>
        <w:tc>
          <w:tcPr>
            <w:tcW w:w="1991" w:type="dxa"/>
            <w:vMerge w:val="restart"/>
            <w:tcBorders>
              <w:top w:val="single" w:sz="4" w:space="0" w:color="auto"/>
              <w:left w:val="single" w:sz="4" w:space="0" w:color="auto"/>
              <w:bottom w:val="single" w:sz="4" w:space="0" w:color="auto"/>
              <w:right w:val="single" w:sz="4" w:space="0" w:color="auto"/>
            </w:tcBorders>
            <w:hideMark/>
          </w:tcPr>
          <w:p w:rsidR="000C4686" w:rsidRPr="00A43602" w:rsidRDefault="000C4686" w:rsidP="000C4686">
            <w:pPr>
              <w:ind w:right="124"/>
              <w:rPr>
                <w:sz w:val="20"/>
                <w:szCs w:val="20"/>
              </w:rPr>
            </w:pPr>
            <w:r w:rsidRPr="00A43602">
              <w:rPr>
                <w:sz w:val="20"/>
                <w:szCs w:val="20"/>
              </w:rPr>
              <w:t>Мероприятие выполнено. Отсутствие финансирования в полном объеме при наличии кредиторской задолженности по состоянию на 01.01.2017 в сумме 107,250 тыс. руб.</w:t>
            </w:r>
          </w:p>
        </w:tc>
        <w:tc>
          <w:tcPr>
            <w:tcW w:w="2018" w:type="dxa"/>
            <w:vMerge w:val="restart"/>
            <w:tcBorders>
              <w:top w:val="single" w:sz="4" w:space="0" w:color="auto"/>
              <w:left w:val="single" w:sz="4" w:space="0" w:color="auto"/>
              <w:right w:val="single" w:sz="4" w:space="0" w:color="auto"/>
            </w:tcBorders>
            <w:hideMark/>
          </w:tcPr>
          <w:p w:rsidR="000C4686" w:rsidRPr="00A43602" w:rsidRDefault="000C4686" w:rsidP="00360B24">
            <w:pPr>
              <w:rPr>
                <w:sz w:val="20"/>
                <w:szCs w:val="20"/>
              </w:rPr>
            </w:pPr>
            <w:r w:rsidRPr="00A43602">
              <w:rPr>
                <w:sz w:val="20"/>
                <w:szCs w:val="20"/>
              </w:rPr>
              <w:t xml:space="preserve">Доля муниципальных общеобразовательных организаций, соответствующих требованиям </w:t>
            </w:r>
            <w:proofErr w:type="spellStart"/>
            <w:r w:rsidRPr="00A43602">
              <w:rPr>
                <w:sz w:val="20"/>
                <w:szCs w:val="20"/>
              </w:rPr>
              <w:t>Госпожнадзора</w:t>
            </w:r>
            <w:proofErr w:type="spellEnd"/>
          </w:p>
        </w:tc>
        <w:tc>
          <w:tcPr>
            <w:tcW w:w="881" w:type="dxa"/>
            <w:vMerge w:val="restart"/>
            <w:tcBorders>
              <w:top w:val="single" w:sz="4" w:space="0" w:color="auto"/>
              <w:left w:val="single" w:sz="4" w:space="0" w:color="auto"/>
              <w:right w:val="single" w:sz="4" w:space="0" w:color="auto"/>
            </w:tcBorders>
            <w:hideMark/>
          </w:tcPr>
          <w:p w:rsidR="000C4686" w:rsidRPr="00A43602" w:rsidRDefault="000C4686" w:rsidP="00360B24">
            <w:pPr>
              <w:jc w:val="center"/>
              <w:rPr>
                <w:sz w:val="20"/>
                <w:szCs w:val="20"/>
              </w:rPr>
            </w:pPr>
            <w:r w:rsidRPr="00A43602">
              <w:rPr>
                <w:sz w:val="20"/>
                <w:szCs w:val="20"/>
              </w:rPr>
              <w:t>%</w:t>
            </w:r>
          </w:p>
        </w:tc>
        <w:tc>
          <w:tcPr>
            <w:tcW w:w="635" w:type="dxa"/>
            <w:vMerge w:val="restart"/>
            <w:tcBorders>
              <w:top w:val="single" w:sz="4" w:space="0" w:color="auto"/>
              <w:left w:val="single" w:sz="4" w:space="0" w:color="auto"/>
              <w:right w:val="single" w:sz="4" w:space="0" w:color="auto"/>
            </w:tcBorders>
            <w:hideMark/>
          </w:tcPr>
          <w:p w:rsidR="000C4686" w:rsidRPr="00A43602" w:rsidRDefault="000C4686" w:rsidP="00360B24">
            <w:pPr>
              <w:jc w:val="center"/>
              <w:rPr>
                <w:sz w:val="20"/>
                <w:szCs w:val="20"/>
              </w:rPr>
            </w:pPr>
            <w:r w:rsidRPr="00A43602">
              <w:rPr>
                <w:sz w:val="20"/>
                <w:szCs w:val="20"/>
              </w:rPr>
              <w:t>100</w:t>
            </w:r>
          </w:p>
        </w:tc>
        <w:tc>
          <w:tcPr>
            <w:tcW w:w="635" w:type="dxa"/>
            <w:vMerge w:val="restart"/>
            <w:tcBorders>
              <w:top w:val="single" w:sz="4" w:space="0" w:color="auto"/>
              <w:left w:val="single" w:sz="4" w:space="0" w:color="auto"/>
              <w:right w:val="single" w:sz="4" w:space="0" w:color="auto"/>
            </w:tcBorders>
            <w:hideMark/>
          </w:tcPr>
          <w:p w:rsidR="000C4686" w:rsidRPr="00A43602" w:rsidRDefault="000C4686" w:rsidP="00360B24">
            <w:pPr>
              <w:jc w:val="center"/>
              <w:rPr>
                <w:sz w:val="20"/>
                <w:szCs w:val="20"/>
              </w:rPr>
            </w:pPr>
            <w:r w:rsidRPr="00A43602">
              <w:rPr>
                <w:sz w:val="20"/>
                <w:szCs w:val="20"/>
              </w:rPr>
              <w:t>100</w:t>
            </w:r>
          </w:p>
        </w:tc>
        <w:tc>
          <w:tcPr>
            <w:tcW w:w="1991" w:type="dxa"/>
            <w:vMerge w:val="restart"/>
            <w:tcBorders>
              <w:top w:val="single" w:sz="4" w:space="0" w:color="auto"/>
              <w:left w:val="single" w:sz="4" w:space="0" w:color="auto"/>
              <w:bottom w:val="single" w:sz="4" w:space="0" w:color="auto"/>
              <w:right w:val="single" w:sz="4" w:space="0" w:color="auto"/>
            </w:tcBorders>
          </w:tcPr>
          <w:p w:rsidR="000C4686" w:rsidRPr="00A43602" w:rsidRDefault="000C4686" w:rsidP="00360B24">
            <w:pPr>
              <w:rPr>
                <w:b/>
                <w:sz w:val="20"/>
                <w:szCs w:val="20"/>
              </w:rPr>
            </w:pPr>
          </w:p>
        </w:tc>
      </w:tr>
      <w:tr w:rsidR="000C4686"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bCs/>
                <w:sz w:val="20"/>
                <w:szCs w:val="20"/>
              </w:rPr>
            </w:pPr>
          </w:p>
        </w:tc>
        <w:tc>
          <w:tcPr>
            <w:tcW w:w="1474" w:type="dxa"/>
            <w:vMerge/>
            <w:tcBorders>
              <w:left w:val="single" w:sz="4" w:space="0" w:color="auto"/>
              <w:right w:val="single" w:sz="4" w:space="0" w:color="auto"/>
            </w:tcBorders>
            <w:vAlign w:val="center"/>
          </w:tcPr>
          <w:p w:rsidR="000C4686" w:rsidRPr="00A43602" w:rsidRDefault="000C4686"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C4686" w:rsidRPr="00FE4DD3" w:rsidRDefault="000C4686" w:rsidP="00FE4DD3">
            <w:pPr>
              <w:jc w:val="both"/>
              <w:rPr>
                <w:sz w:val="20"/>
                <w:szCs w:val="20"/>
              </w:rPr>
            </w:pPr>
            <w:r w:rsidRPr="00FE4DD3">
              <w:rPr>
                <w:sz w:val="20"/>
                <w:szCs w:val="20"/>
              </w:rPr>
              <w:t>бюджетные ассигнования всего,</w:t>
            </w:r>
            <w:r w:rsidRPr="00FE4DD3">
              <w:rPr>
                <w:sz w:val="20"/>
                <w:szCs w:val="20"/>
              </w:rPr>
              <w:br/>
            </w:r>
            <w:r w:rsidRPr="00FE4DD3">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jc w:val="center"/>
              <w:rPr>
                <w:color w:val="000000"/>
                <w:sz w:val="20"/>
                <w:szCs w:val="20"/>
              </w:rPr>
            </w:pPr>
            <w:r w:rsidRPr="00A43602">
              <w:rPr>
                <w:color w:val="000000"/>
                <w:sz w:val="20"/>
                <w:szCs w:val="20"/>
              </w:rPr>
              <w:t>1701,7</w:t>
            </w:r>
          </w:p>
        </w:tc>
        <w:tc>
          <w:tcPr>
            <w:tcW w:w="961" w:type="dxa"/>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jc w:val="center"/>
              <w:rPr>
                <w:color w:val="000000"/>
                <w:sz w:val="20"/>
                <w:szCs w:val="20"/>
              </w:rPr>
            </w:pPr>
            <w:r w:rsidRPr="00A43602">
              <w:rPr>
                <w:color w:val="000000"/>
                <w:sz w:val="20"/>
                <w:szCs w:val="20"/>
              </w:rPr>
              <w:t>1594,4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right w:val="single" w:sz="4" w:space="0" w:color="auto"/>
            </w:tcBorders>
            <w:vAlign w:val="center"/>
            <w:hideMark/>
          </w:tcPr>
          <w:p w:rsidR="000C4686" w:rsidRPr="00A43602" w:rsidRDefault="000C4686"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b/>
                <w:sz w:val="20"/>
                <w:szCs w:val="20"/>
              </w:rPr>
            </w:pPr>
          </w:p>
        </w:tc>
      </w:tr>
      <w:tr w:rsidR="000C4686" w:rsidRPr="00A43602" w:rsidTr="00C5375A">
        <w:trPr>
          <w:trHeight w:val="100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bCs/>
                <w:sz w:val="20"/>
                <w:szCs w:val="20"/>
              </w:rPr>
            </w:pPr>
          </w:p>
        </w:tc>
        <w:tc>
          <w:tcPr>
            <w:tcW w:w="1474" w:type="dxa"/>
            <w:vMerge/>
            <w:tcBorders>
              <w:left w:val="single" w:sz="4" w:space="0" w:color="auto"/>
              <w:bottom w:val="single" w:sz="4" w:space="0" w:color="auto"/>
              <w:right w:val="single" w:sz="4" w:space="0" w:color="auto"/>
            </w:tcBorders>
            <w:vAlign w:val="center"/>
          </w:tcPr>
          <w:p w:rsidR="000C4686" w:rsidRPr="00A43602" w:rsidRDefault="000C4686"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C4686" w:rsidRPr="00A43602" w:rsidRDefault="000C4686"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jc w:val="center"/>
              <w:rPr>
                <w:color w:val="000000"/>
                <w:sz w:val="20"/>
                <w:szCs w:val="20"/>
              </w:rPr>
            </w:pPr>
            <w:r w:rsidRPr="00A43602">
              <w:rPr>
                <w:color w:val="000000"/>
                <w:sz w:val="20"/>
                <w:szCs w:val="20"/>
              </w:rPr>
              <w:t>1701,7</w:t>
            </w:r>
          </w:p>
        </w:tc>
        <w:tc>
          <w:tcPr>
            <w:tcW w:w="961" w:type="dxa"/>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jc w:val="center"/>
              <w:rPr>
                <w:color w:val="000000"/>
                <w:sz w:val="20"/>
                <w:szCs w:val="20"/>
              </w:rPr>
            </w:pPr>
            <w:r w:rsidRPr="00A43602">
              <w:rPr>
                <w:color w:val="000000"/>
                <w:sz w:val="20"/>
                <w:szCs w:val="20"/>
              </w:rPr>
              <w:t>1594,4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b/>
                <w:sz w:val="20"/>
                <w:szCs w:val="20"/>
              </w:rPr>
            </w:pPr>
          </w:p>
        </w:tc>
      </w:tr>
      <w:tr w:rsidR="00B23BF5" w:rsidRPr="00A43602" w:rsidTr="00C5375A">
        <w:trPr>
          <w:trHeight w:val="279"/>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0C4686" w:rsidP="00360B24">
            <w:pPr>
              <w:jc w:val="center"/>
              <w:rPr>
                <w:sz w:val="20"/>
                <w:szCs w:val="20"/>
              </w:rPr>
            </w:pPr>
            <w:r>
              <w:rPr>
                <w:sz w:val="20"/>
                <w:szCs w:val="20"/>
              </w:rPr>
              <w:t>6.2.2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B23BF5" w:rsidRPr="000C4686" w:rsidRDefault="000C4686" w:rsidP="000C4686">
            <w:pPr>
              <w:pStyle w:val="31"/>
              <w:jc w:val="left"/>
              <w:rPr>
                <w:b w:val="0"/>
                <w:sz w:val="20"/>
                <w:szCs w:val="20"/>
              </w:rPr>
            </w:pPr>
            <w:r w:rsidRPr="000C4686">
              <w:rPr>
                <w:b w:val="0"/>
                <w:sz w:val="20"/>
                <w:szCs w:val="20"/>
              </w:rPr>
              <w:t>Мероприятие «</w:t>
            </w:r>
            <w:r w:rsidR="00B23BF5" w:rsidRPr="000C4686">
              <w:rPr>
                <w:b w:val="0"/>
                <w:sz w:val="20"/>
                <w:szCs w:val="20"/>
              </w:rPr>
              <w:t>Укрепление материально-технической базы муниципальных организаций общего образования</w:t>
            </w:r>
            <w:r w:rsidRPr="000C4686">
              <w:rPr>
                <w:b w:val="0"/>
                <w:sz w:val="20"/>
                <w:szCs w:val="20"/>
              </w:rPr>
              <w:t>»</w:t>
            </w:r>
          </w:p>
        </w:tc>
        <w:tc>
          <w:tcPr>
            <w:tcW w:w="1474" w:type="dxa"/>
            <w:vMerge/>
            <w:tcBorders>
              <w:left w:val="single" w:sz="4" w:space="0" w:color="auto"/>
              <w:right w:val="single" w:sz="4" w:space="0" w:color="auto"/>
            </w:tcBorders>
          </w:tcPr>
          <w:p w:rsidR="00B23BF5" w:rsidRPr="00A43602" w:rsidRDefault="00B23BF5"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B23BF5" w:rsidRPr="000C4686" w:rsidRDefault="00B23BF5" w:rsidP="00360B24">
            <w:pPr>
              <w:rPr>
                <w:sz w:val="20"/>
                <w:szCs w:val="20"/>
              </w:rPr>
            </w:pPr>
            <w:r w:rsidRPr="000C4686">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6861,7</w:t>
            </w:r>
          </w:p>
        </w:tc>
        <w:tc>
          <w:tcPr>
            <w:tcW w:w="96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6861,7</w:t>
            </w:r>
          </w:p>
        </w:tc>
        <w:tc>
          <w:tcPr>
            <w:tcW w:w="1991"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ind w:right="124"/>
              <w:jc w:val="center"/>
              <w:rPr>
                <w:sz w:val="20"/>
                <w:szCs w:val="20"/>
              </w:rPr>
            </w:pPr>
            <w:r w:rsidRPr="00A43602">
              <w:rPr>
                <w:sz w:val="20"/>
                <w:szCs w:val="20"/>
              </w:rPr>
              <w:t>.</w:t>
            </w:r>
          </w:p>
        </w:tc>
        <w:tc>
          <w:tcPr>
            <w:tcW w:w="2018"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rPr>
                <w:sz w:val="20"/>
                <w:szCs w:val="20"/>
              </w:rPr>
            </w:pPr>
            <w:r w:rsidRPr="00A43602">
              <w:rPr>
                <w:sz w:val="20"/>
                <w:szCs w:val="20"/>
              </w:rPr>
              <w:t>Общая площадь помещений общеобразовательных организаций</w:t>
            </w:r>
          </w:p>
        </w:tc>
        <w:tc>
          <w:tcPr>
            <w:tcW w:w="881"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jc w:val="center"/>
              <w:rPr>
                <w:sz w:val="20"/>
                <w:szCs w:val="20"/>
              </w:rPr>
            </w:pPr>
            <w:r w:rsidRPr="00A43602">
              <w:rPr>
                <w:sz w:val="20"/>
                <w:szCs w:val="20"/>
              </w:rPr>
              <w:t>кв.м.</w:t>
            </w:r>
          </w:p>
        </w:tc>
        <w:tc>
          <w:tcPr>
            <w:tcW w:w="635"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jc w:val="center"/>
              <w:rPr>
                <w:sz w:val="20"/>
                <w:szCs w:val="20"/>
              </w:rPr>
            </w:pPr>
            <w:r w:rsidRPr="00A43602">
              <w:rPr>
                <w:sz w:val="20"/>
                <w:szCs w:val="20"/>
              </w:rPr>
              <w:t>64106</w:t>
            </w:r>
          </w:p>
        </w:tc>
        <w:tc>
          <w:tcPr>
            <w:tcW w:w="635" w:type="dxa"/>
            <w:vMerge w:val="restart"/>
            <w:tcBorders>
              <w:top w:val="single" w:sz="4" w:space="0" w:color="auto"/>
              <w:left w:val="single" w:sz="4" w:space="0" w:color="auto"/>
              <w:bottom w:val="single" w:sz="4" w:space="0" w:color="auto"/>
              <w:right w:val="single" w:sz="4" w:space="0" w:color="auto"/>
            </w:tcBorders>
            <w:hideMark/>
          </w:tcPr>
          <w:p w:rsidR="00B23BF5" w:rsidRPr="00A43602" w:rsidRDefault="00B23BF5" w:rsidP="00360B24">
            <w:pPr>
              <w:jc w:val="center"/>
              <w:rPr>
                <w:sz w:val="20"/>
                <w:szCs w:val="20"/>
              </w:rPr>
            </w:pPr>
            <w:r w:rsidRPr="00A43602">
              <w:rPr>
                <w:sz w:val="20"/>
                <w:szCs w:val="20"/>
              </w:rPr>
              <w:t>64106</w:t>
            </w:r>
          </w:p>
        </w:tc>
        <w:tc>
          <w:tcPr>
            <w:tcW w:w="1991" w:type="dxa"/>
            <w:vMerge w:val="restart"/>
            <w:tcBorders>
              <w:top w:val="single" w:sz="4" w:space="0" w:color="auto"/>
              <w:left w:val="single" w:sz="4" w:space="0" w:color="auto"/>
              <w:bottom w:val="single" w:sz="4" w:space="0" w:color="auto"/>
              <w:right w:val="single" w:sz="4" w:space="0" w:color="auto"/>
            </w:tcBorders>
          </w:tcPr>
          <w:p w:rsidR="00B23BF5" w:rsidRPr="00A43602" w:rsidRDefault="00B23BF5" w:rsidP="00360B24">
            <w:pPr>
              <w:rPr>
                <w:b/>
                <w:sz w:val="20"/>
                <w:szCs w:val="20"/>
              </w:rPr>
            </w:pPr>
          </w:p>
        </w:tc>
      </w:tr>
      <w:tr w:rsidR="00B23BF5"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bCs/>
                <w:sz w:val="20"/>
                <w:szCs w:val="20"/>
              </w:rPr>
            </w:pPr>
          </w:p>
        </w:tc>
        <w:tc>
          <w:tcPr>
            <w:tcW w:w="1474" w:type="dxa"/>
            <w:vMerge/>
            <w:tcBorders>
              <w:left w:val="single" w:sz="4" w:space="0" w:color="auto"/>
              <w:right w:val="single" w:sz="4" w:space="0" w:color="auto"/>
            </w:tcBorders>
            <w:vAlign w:val="center"/>
          </w:tcPr>
          <w:p w:rsidR="00B23BF5" w:rsidRPr="00A43602" w:rsidRDefault="00B23BF5"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B23BF5" w:rsidRPr="000C4686" w:rsidRDefault="00B23BF5" w:rsidP="00360B24">
            <w:pPr>
              <w:rPr>
                <w:sz w:val="20"/>
                <w:szCs w:val="20"/>
              </w:rPr>
            </w:pPr>
            <w:r w:rsidRPr="000C4686">
              <w:rPr>
                <w:sz w:val="20"/>
                <w:szCs w:val="20"/>
              </w:rPr>
              <w:t>бюджетные ассигнования всего,</w:t>
            </w:r>
            <w:r w:rsidRPr="000C4686">
              <w:rPr>
                <w:sz w:val="20"/>
                <w:szCs w:val="20"/>
              </w:rPr>
              <w:br/>
            </w:r>
            <w:r w:rsidRPr="000C4686">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6861,7</w:t>
            </w:r>
          </w:p>
        </w:tc>
        <w:tc>
          <w:tcPr>
            <w:tcW w:w="961" w:type="dxa"/>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jc w:val="center"/>
              <w:rPr>
                <w:color w:val="000000"/>
                <w:sz w:val="20"/>
                <w:szCs w:val="20"/>
              </w:rPr>
            </w:pPr>
            <w:r w:rsidRPr="00A43602">
              <w:rPr>
                <w:color w:val="000000"/>
                <w:sz w:val="20"/>
                <w:szCs w:val="20"/>
              </w:rPr>
              <w:t>6861,7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B23BF5" w:rsidRPr="00A43602" w:rsidRDefault="00B23BF5" w:rsidP="00360B24">
            <w:pPr>
              <w:rPr>
                <w:b/>
                <w:sz w:val="20"/>
                <w:szCs w:val="20"/>
              </w:rPr>
            </w:pPr>
          </w:p>
        </w:tc>
      </w:tr>
      <w:tr w:rsidR="000C4686" w:rsidRPr="00A43602" w:rsidTr="00C5375A">
        <w:trPr>
          <w:trHeight w:val="161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bCs/>
                <w:sz w:val="20"/>
                <w:szCs w:val="20"/>
              </w:rPr>
            </w:pPr>
          </w:p>
        </w:tc>
        <w:tc>
          <w:tcPr>
            <w:tcW w:w="1474" w:type="dxa"/>
            <w:vMerge/>
            <w:tcBorders>
              <w:left w:val="single" w:sz="4" w:space="0" w:color="auto"/>
              <w:right w:val="single" w:sz="4" w:space="0" w:color="auto"/>
            </w:tcBorders>
            <w:vAlign w:val="center"/>
          </w:tcPr>
          <w:p w:rsidR="000C4686" w:rsidRPr="00A43602" w:rsidRDefault="000C4686" w:rsidP="00360B24">
            <w:pPr>
              <w:rPr>
                <w:sz w:val="20"/>
                <w:szCs w:val="20"/>
              </w:rPr>
            </w:pPr>
          </w:p>
        </w:tc>
        <w:tc>
          <w:tcPr>
            <w:tcW w:w="1741" w:type="dxa"/>
            <w:tcBorders>
              <w:top w:val="single" w:sz="4" w:space="0" w:color="auto"/>
              <w:left w:val="single" w:sz="4" w:space="0" w:color="auto"/>
              <w:right w:val="single" w:sz="4" w:space="0" w:color="auto"/>
            </w:tcBorders>
            <w:hideMark/>
          </w:tcPr>
          <w:p w:rsidR="000C4686" w:rsidRPr="00A43602" w:rsidRDefault="000C4686"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0C4686" w:rsidRPr="00A43602" w:rsidRDefault="000C4686" w:rsidP="000C4686">
            <w:pPr>
              <w:jc w:val="center"/>
              <w:rPr>
                <w:color w:val="000000"/>
                <w:sz w:val="20"/>
                <w:szCs w:val="20"/>
              </w:rPr>
            </w:pPr>
            <w:r w:rsidRPr="00A43602">
              <w:rPr>
                <w:color w:val="000000"/>
                <w:sz w:val="20"/>
                <w:szCs w:val="20"/>
              </w:rPr>
              <w:t>6861,7</w:t>
            </w:r>
          </w:p>
        </w:tc>
        <w:tc>
          <w:tcPr>
            <w:tcW w:w="961" w:type="dxa"/>
            <w:tcBorders>
              <w:top w:val="single" w:sz="4" w:space="0" w:color="auto"/>
              <w:left w:val="single" w:sz="4" w:space="0" w:color="auto"/>
              <w:right w:val="single" w:sz="4" w:space="0" w:color="auto"/>
            </w:tcBorders>
            <w:hideMark/>
          </w:tcPr>
          <w:p w:rsidR="000C4686" w:rsidRPr="00A43602" w:rsidRDefault="000C4686" w:rsidP="000C4686">
            <w:pPr>
              <w:jc w:val="center"/>
              <w:rPr>
                <w:color w:val="000000"/>
                <w:sz w:val="20"/>
                <w:szCs w:val="20"/>
              </w:rPr>
            </w:pPr>
            <w:r w:rsidRPr="00A43602">
              <w:rPr>
                <w:color w:val="000000"/>
                <w:sz w:val="20"/>
                <w:szCs w:val="20"/>
              </w:rPr>
              <w:t>6861,7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0C4686" w:rsidRPr="00A43602" w:rsidRDefault="000C4686" w:rsidP="00360B24">
            <w:pPr>
              <w:rPr>
                <w:sz w:val="20"/>
                <w:szCs w:val="20"/>
              </w:rPr>
            </w:pPr>
            <w:r w:rsidRPr="00A43602">
              <w:rPr>
                <w:sz w:val="20"/>
                <w:szCs w:val="20"/>
              </w:rPr>
              <w:t>Процент площади помещений общеобразовательных организаций, требующих проведения ремонтных работ</w:t>
            </w:r>
          </w:p>
        </w:tc>
        <w:tc>
          <w:tcPr>
            <w:tcW w:w="881" w:type="dxa"/>
            <w:tcBorders>
              <w:top w:val="single" w:sz="4" w:space="0" w:color="auto"/>
              <w:left w:val="single" w:sz="4" w:space="0" w:color="auto"/>
              <w:bottom w:val="single" w:sz="4" w:space="0" w:color="auto"/>
              <w:right w:val="single" w:sz="4" w:space="0" w:color="auto"/>
            </w:tcBorders>
            <w:hideMark/>
          </w:tcPr>
          <w:p w:rsidR="000C4686" w:rsidRPr="00A43602" w:rsidRDefault="000C4686"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0C4686" w:rsidRPr="00A43602" w:rsidRDefault="000C4686" w:rsidP="00360B24">
            <w:pPr>
              <w:jc w:val="center"/>
              <w:rPr>
                <w:sz w:val="20"/>
                <w:szCs w:val="20"/>
              </w:rPr>
            </w:pPr>
            <w:r w:rsidRPr="00A43602">
              <w:rPr>
                <w:sz w:val="20"/>
                <w:szCs w:val="20"/>
              </w:rPr>
              <w:t>63</w:t>
            </w:r>
          </w:p>
        </w:tc>
        <w:tc>
          <w:tcPr>
            <w:tcW w:w="635" w:type="dxa"/>
            <w:tcBorders>
              <w:top w:val="single" w:sz="4" w:space="0" w:color="auto"/>
              <w:left w:val="single" w:sz="4" w:space="0" w:color="auto"/>
              <w:bottom w:val="single" w:sz="4" w:space="0" w:color="auto"/>
              <w:right w:val="single" w:sz="4" w:space="0" w:color="auto"/>
            </w:tcBorders>
            <w:hideMark/>
          </w:tcPr>
          <w:p w:rsidR="000C4686" w:rsidRPr="00A43602" w:rsidRDefault="000C4686" w:rsidP="00360B24">
            <w:pPr>
              <w:jc w:val="center"/>
              <w:rPr>
                <w:sz w:val="20"/>
                <w:szCs w:val="20"/>
              </w:rPr>
            </w:pPr>
            <w:r w:rsidRPr="00A43602">
              <w:rPr>
                <w:sz w:val="20"/>
                <w:szCs w:val="20"/>
              </w:rPr>
              <w:t>63</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C4686" w:rsidRPr="00A43602" w:rsidRDefault="000C4686" w:rsidP="00360B24">
            <w:pPr>
              <w:rPr>
                <w:b/>
                <w:sz w:val="20"/>
                <w:szCs w:val="20"/>
              </w:rPr>
            </w:pPr>
          </w:p>
        </w:tc>
      </w:tr>
      <w:tr w:rsidR="00092342" w:rsidRPr="00A43602" w:rsidTr="00C5375A">
        <w:trPr>
          <w:trHeight w:val="4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jc w:val="center"/>
              <w:rPr>
                <w:sz w:val="20"/>
                <w:szCs w:val="20"/>
              </w:rPr>
            </w:pPr>
            <w:r>
              <w:rPr>
                <w:sz w:val="20"/>
                <w:szCs w:val="20"/>
              </w:rPr>
              <w:t>6.3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092342" w:rsidRPr="000C4686" w:rsidRDefault="00092342" w:rsidP="000C4686">
            <w:pPr>
              <w:pStyle w:val="31"/>
              <w:jc w:val="left"/>
              <w:rPr>
                <w:b w:val="0"/>
                <w:sz w:val="20"/>
                <w:szCs w:val="20"/>
              </w:rPr>
            </w:pPr>
            <w:r w:rsidRPr="000C4686">
              <w:rPr>
                <w:b w:val="0"/>
                <w:sz w:val="20"/>
                <w:szCs w:val="20"/>
              </w:rPr>
              <w:t xml:space="preserve">Основное мероприятие "Развитие интеллектуального и творческого потенциала </w:t>
            </w:r>
            <w:proofErr w:type="gramStart"/>
            <w:r w:rsidRPr="000C4686">
              <w:rPr>
                <w:b w:val="0"/>
                <w:sz w:val="20"/>
                <w:szCs w:val="20"/>
              </w:rPr>
              <w:lastRenderedPageBreak/>
              <w:t>обучающихся</w:t>
            </w:r>
            <w:proofErr w:type="gramEnd"/>
            <w:r w:rsidRPr="000C4686">
              <w:rPr>
                <w:b w:val="0"/>
                <w:sz w:val="20"/>
                <w:szCs w:val="20"/>
              </w:rPr>
              <w:t>"</w:t>
            </w:r>
          </w:p>
        </w:tc>
        <w:tc>
          <w:tcPr>
            <w:tcW w:w="1474" w:type="dxa"/>
            <w:vMerge w:val="restart"/>
            <w:tcBorders>
              <w:top w:val="single" w:sz="4" w:space="0" w:color="auto"/>
              <w:left w:val="single" w:sz="4" w:space="0" w:color="auto"/>
              <w:right w:val="single" w:sz="4" w:space="0" w:color="auto"/>
            </w:tcBorders>
            <w:hideMark/>
          </w:tcPr>
          <w:p w:rsidR="00092342" w:rsidRPr="00A43602" w:rsidRDefault="00092342" w:rsidP="000C4686">
            <w:pPr>
              <w:rPr>
                <w:sz w:val="20"/>
                <w:szCs w:val="20"/>
              </w:rPr>
            </w:pPr>
            <w:r w:rsidRPr="00A43602">
              <w:rPr>
                <w:sz w:val="20"/>
                <w:szCs w:val="20"/>
              </w:rPr>
              <w:lastRenderedPageBreak/>
              <w:t>Управление образования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rPr>
                <w:sz w:val="20"/>
                <w:szCs w:val="20"/>
              </w:rPr>
            </w:pPr>
            <w:r w:rsidRPr="00092342">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jc w:val="center"/>
              <w:rPr>
                <w:sz w:val="20"/>
                <w:szCs w:val="20"/>
              </w:rPr>
            </w:pPr>
            <w:r w:rsidRPr="00092342">
              <w:rPr>
                <w:sz w:val="20"/>
                <w:szCs w:val="20"/>
              </w:rPr>
              <w:t>99,0</w:t>
            </w:r>
          </w:p>
        </w:tc>
        <w:tc>
          <w:tcPr>
            <w:tcW w:w="96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jc w:val="center"/>
              <w:rPr>
                <w:sz w:val="20"/>
                <w:szCs w:val="20"/>
              </w:rPr>
            </w:pPr>
            <w:r w:rsidRPr="00092342">
              <w:rPr>
                <w:sz w:val="20"/>
                <w:szCs w:val="20"/>
              </w:rPr>
              <w:t>99,0</w:t>
            </w:r>
          </w:p>
        </w:tc>
        <w:tc>
          <w:tcPr>
            <w:tcW w:w="1991" w:type="dxa"/>
            <w:vMerge w:val="restart"/>
            <w:tcBorders>
              <w:top w:val="single" w:sz="4" w:space="0" w:color="auto"/>
              <w:left w:val="single" w:sz="4" w:space="0" w:color="auto"/>
              <w:bottom w:val="single" w:sz="4" w:space="0" w:color="auto"/>
              <w:right w:val="single" w:sz="4" w:space="0" w:color="auto"/>
            </w:tcBorders>
          </w:tcPr>
          <w:p w:rsidR="00092342" w:rsidRPr="00A43602" w:rsidRDefault="00092342"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rPr>
                <w:sz w:val="20"/>
                <w:szCs w:val="20"/>
              </w:rPr>
            </w:pPr>
            <w:r w:rsidRPr="00A43602">
              <w:rPr>
                <w:sz w:val="20"/>
                <w:szCs w:val="20"/>
              </w:rPr>
              <w:t xml:space="preserve">Количество участников Всероссийской олимпиады школьников муниципального, </w:t>
            </w:r>
            <w:r w:rsidRPr="00A43602">
              <w:rPr>
                <w:sz w:val="20"/>
                <w:szCs w:val="20"/>
              </w:rPr>
              <w:lastRenderedPageBreak/>
              <w:t>регионального уровня и заключительных этапов</w:t>
            </w:r>
          </w:p>
        </w:tc>
        <w:tc>
          <w:tcPr>
            <w:tcW w:w="881" w:type="dxa"/>
            <w:vMerge w:val="restart"/>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lastRenderedPageBreak/>
              <w:t>чел.</w:t>
            </w:r>
          </w:p>
        </w:tc>
        <w:tc>
          <w:tcPr>
            <w:tcW w:w="635" w:type="dxa"/>
            <w:vMerge w:val="restart"/>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1230</w:t>
            </w:r>
          </w:p>
        </w:tc>
        <w:tc>
          <w:tcPr>
            <w:tcW w:w="635" w:type="dxa"/>
            <w:vMerge w:val="restart"/>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1264</w:t>
            </w:r>
          </w:p>
        </w:tc>
        <w:tc>
          <w:tcPr>
            <w:tcW w:w="1991" w:type="dxa"/>
            <w:vMerge w:val="restart"/>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rPr>
                <w:sz w:val="20"/>
                <w:szCs w:val="20"/>
              </w:rPr>
            </w:pPr>
            <w:r w:rsidRPr="00A43602">
              <w:rPr>
                <w:sz w:val="20"/>
                <w:szCs w:val="20"/>
              </w:rPr>
              <w:t xml:space="preserve">Отклонение значения целевого показателя в сторону увеличения обусловлено повышением качества подготовки </w:t>
            </w:r>
            <w:r w:rsidRPr="00A43602">
              <w:rPr>
                <w:sz w:val="20"/>
                <w:szCs w:val="20"/>
              </w:rPr>
              <w:lastRenderedPageBreak/>
              <w:t>обучающихся по отдельным дисциплинам, и как, следствие, увеличение участников регионального уровня и заключительного этапа</w:t>
            </w:r>
          </w:p>
        </w:tc>
      </w:tr>
      <w:tr w:rsidR="00092342"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bCs/>
                <w:sz w:val="20"/>
                <w:szCs w:val="20"/>
              </w:rPr>
            </w:pPr>
          </w:p>
        </w:tc>
        <w:tc>
          <w:tcPr>
            <w:tcW w:w="1474" w:type="dxa"/>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rPr>
                <w:sz w:val="20"/>
                <w:szCs w:val="20"/>
              </w:rPr>
            </w:pPr>
            <w:r w:rsidRPr="00092342">
              <w:rPr>
                <w:sz w:val="20"/>
                <w:szCs w:val="20"/>
              </w:rPr>
              <w:t>бюджетные ассигнования всего,</w:t>
            </w:r>
            <w:r w:rsidRPr="00092342">
              <w:rPr>
                <w:sz w:val="20"/>
                <w:szCs w:val="20"/>
              </w:rPr>
              <w:br/>
            </w:r>
            <w:r w:rsidRPr="0009234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99,0</w:t>
            </w:r>
          </w:p>
        </w:tc>
        <w:tc>
          <w:tcPr>
            <w:tcW w:w="961" w:type="dxa"/>
            <w:tcBorders>
              <w:top w:val="single" w:sz="4" w:space="0" w:color="auto"/>
              <w:left w:val="single" w:sz="4" w:space="0" w:color="auto"/>
              <w:bottom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99,0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r>
      <w:tr w:rsidR="00092342" w:rsidRPr="00A43602" w:rsidTr="00C5375A">
        <w:trPr>
          <w:trHeight w:val="100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bCs/>
                <w:sz w:val="20"/>
                <w:szCs w:val="20"/>
              </w:rPr>
            </w:pPr>
          </w:p>
        </w:tc>
        <w:tc>
          <w:tcPr>
            <w:tcW w:w="1474" w:type="dxa"/>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1741" w:type="dxa"/>
            <w:tcBorders>
              <w:top w:val="single" w:sz="4" w:space="0" w:color="auto"/>
              <w:left w:val="single" w:sz="4" w:space="0" w:color="auto"/>
              <w:right w:val="single" w:sz="4" w:space="0" w:color="auto"/>
            </w:tcBorders>
            <w:hideMark/>
          </w:tcPr>
          <w:p w:rsidR="00092342" w:rsidRPr="00A43602" w:rsidRDefault="00092342"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99,0</w:t>
            </w:r>
          </w:p>
        </w:tc>
        <w:tc>
          <w:tcPr>
            <w:tcW w:w="961" w:type="dxa"/>
            <w:tcBorders>
              <w:top w:val="single" w:sz="4" w:space="0" w:color="auto"/>
              <w:left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99,0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r>
      <w:tr w:rsidR="00092342" w:rsidRPr="00A43602" w:rsidTr="00C5375A">
        <w:trPr>
          <w:trHeight w:val="49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092342" w:rsidRPr="00A43602" w:rsidRDefault="00092342" w:rsidP="00092342">
            <w:pPr>
              <w:jc w:val="center"/>
              <w:rPr>
                <w:sz w:val="20"/>
                <w:szCs w:val="20"/>
              </w:rPr>
            </w:pPr>
            <w:r>
              <w:rPr>
                <w:sz w:val="20"/>
                <w:szCs w:val="20"/>
              </w:rPr>
              <w:lastRenderedPageBreak/>
              <w:t>6.</w:t>
            </w:r>
            <w:r w:rsidRPr="00A43602">
              <w:rPr>
                <w:sz w:val="20"/>
                <w:szCs w:val="20"/>
              </w:rPr>
              <w:t>3.1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092342" w:rsidRPr="00092342" w:rsidRDefault="00092342" w:rsidP="00092342">
            <w:pPr>
              <w:pStyle w:val="31"/>
              <w:jc w:val="left"/>
              <w:rPr>
                <w:b w:val="0"/>
                <w:sz w:val="20"/>
                <w:szCs w:val="20"/>
              </w:rPr>
            </w:pPr>
            <w:r w:rsidRPr="00092342">
              <w:rPr>
                <w:b w:val="0"/>
                <w:sz w:val="20"/>
                <w:szCs w:val="20"/>
              </w:rPr>
              <w:t>Мероприятие «Мероприятия в рамках подготовки и участия во Всероссийской олимпиаде школьников»</w:t>
            </w:r>
          </w:p>
        </w:tc>
        <w:tc>
          <w:tcPr>
            <w:tcW w:w="1474" w:type="dxa"/>
            <w:vMerge/>
            <w:tcBorders>
              <w:left w:val="single" w:sz="4" w:space="0" w:color="auto"/>
              <w:right w:val="single" w:sz="4" w:space="0" w:color="auto"/>
            </w:tcBorders>
            <w:hideMark/>
          </w:tcPr>
          <w:p w:rsidR="00092342" w:rsidRPr="00A43602" w:rsidRDefault="00092342"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rPr>
                <w:sz w:val="20"/>
                <w:szCs w:val="20"/>
              </w:rPr>
            </w:pPr>
            <w:r w:rsidRPr="00092342">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jc w:val="center"/>
              <w:rPr>
                <w:sz w:val="20"/>
                <w:szCs w:val="20"/>
              </w:rPr>
            </w:pPr>
            <w:r w:rsidRPr="00092342">
              <w:rPr>
                <w:sz w:val="20"/>
                <w:szCs w:val="20"/>
              </w:rPr>
              <w:t>99,0</w:t>
            </w:r>
          </w:p>
        </w:tc>
        <w:tc>
          <w:tcPr>
            <w:tcW w:w="96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jc w:val="center"/>
              <w:rPr>
                <w:sz w:val="20"/>
                <w:szCs w:val="20"/>
              </w:rPr>
            </w:pPr>
            <w:r w:rsidRPr="00092342">
              <w:rPr>
                <w:sz w:val="20"/>
                <w:szCs w:val="20"/>
              </w:rPr>
              <w:t>99,0</w:t>
            </w:r>
          </w:p>
        </w:tc>
        <w:tc>
          <w:tcPr>
            <w:tcW w:w="1991" w:type="dxa"/>
            <w:vMerge w:val="restart"/>
            <w:tcBorders>
              <w:top w:val="single" w:sz="4" w:space="0" w:color="auto"/>
              <w:left w:val="single" w:sz="4" w:space="0" w:color="auto"/>
              <w:bottom w:val="single" w:sz="4" w:space="0" w:color="auto"/>
              <w:right w:val="single" w:sz="4" w:space="0" w:color="auto"/>
            </w:tcBorders>
          </w:tcPr>
          <w:p w:rsidR="00092342" w:rsidRPr="00A43602" w:rsidRDefault="00092342" w:rsidP="00360B24">
            <w:pPr>
              <w:ind w:right="124"/>
              <w:jc w:val="center"/>
              <w:rPr>
                <w:sz w:val="20"/>
                <w:szCs w:val="20"/>
              </w:rPr>
            </w:pPr>
          </w:p>
        </w:tc>
        <w:tc>
          <w:tcPr>
            <w:tcW w:w="2018" w:type="dxa"/>
            <w:vMerge w:val="restart"/>
            <w:tcBorders>
              <w:top w:val="single" w:sz="4" w:space="0" w:color="auto"/>
              <w:left w:val="single" w:sz="4" w:space="0" w:color="auto"/>
              <w:right w:val="single" w:sz="4" w:space="0" w:color="auto"/>
            </w:tcBorders>
            <w:hideMark/>
          </w:tcPr>
          <w:p w:rsidR="00092342" w:rsidRPr="00A43602" w:rsidRDefault="00092342" w:rsidP="00360B24">
            <w:pPr>
              <w:rPr>
                <w:sz w:val="20"/>
                <w:szCs w:val="20"/>
              </w:rPr>
            </w:pPr>
            <w:r w:rsidRPr="00A43602">
              <w:rPr>
                <w:sz w:val="20"/>
                <w:szCs w:val="20"/>
              </w:rPr>
              <w:t>Количество участников Всероссийской олимпиады школьников муниципального, регионального уровня и заключительных этапов</w:t>
            </w:r>
          </w:p>
        </w:tc>
        <w:tc>
          <w:tcPr>
            <w:tcW w:w="881" w:type="dxa"/>
            <w:vMerge w:val="restart"/>
            <w:tcBorders>
              <w:top w:val="single" w:sz="4" w:space="0" w:color="auto"/>
              <w:left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чел.</w:t>
            </w:r>
          </w:p>
        </w:tc>
        <w:tc>
          <w:tcPr>
            <w:tcW w:w="635" w:type="dxa"/>
            <w:vMerge w:val="restart"/>
            <w:tcBorders>
              <w:top w:val="single" w:sz="4" w:space="0" w:color="auto"/>
              <w:left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1230</w:t>
            </w:r>
          </w:p>
        </w:tc>
        <w:tc>
          <w:tcPr>
            <w:tcW w:w="635" w:type="dxa"/>
            <w:vMerge w:val="restart"/>
            <w:tcBorders>
              <w:top w:val="single" w:sz="4" w:space="0" w:color="auto"/>
              <w:left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1264</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r>
      <w:tr w:rsidR="00092342"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bCs/>
                <w:sz w:val="20"/>
                <w:szCs w:val="20"/>
              </w:rPr>
            </w:pPr>
          </w:p>
        </w:tc>
        <w:tc>
          <w:tcPr>
            <w:tcW w:w="1474" w:type="dxa"/>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rPr>
                <w:sz w:val="20"/>
                <w:szCs w:val="20"/>
              </w:rPr>
            </w:pPr>
            <w:r w:rsidRPr="00092342">
              <w:rPr>
                <w:sz w:val="20"/>
                <w:szCs w:val="20"/>
              </w:rPr>
              <w:t>бюджетные ассигнования всего,</w:t>
            </w:r>
            <w:r w:rsidRPr="00092342">
              <w:rPr>
                <w:sz w:val="20"/>
                <w:szCs w:val="20"/>
              </w:rPr>
              <w:br/>
            </w:r>
            <w:r w:rsidRPr="0009234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jc w:val="center"/>
              <w:rPr>
                <w:sz w:val="20"/>
                <w:szCs w:val="20"/>
              </w:rPr>
            </w:pPr>
            <w:r w:rsidRPr="00092342">
              <w:rPr>
                <w:sz w:val="20"/>
                <w:szCs w:val="20"/>
              </w:rPr>
              <w:t>99,0</w:t>
            </w:r>
          </w:p>
        </w:tc>
        <w:tc>
          <w:tcPr>
            <w:tcW w:w="961" w:type="dxa"/>
            <w:tcBorders>
              <w:top w:val="single" w:sz="4" w:space="0" w:color="auto"/>
              <w:left w:val="single" w:sz="4" w:space="0" w:color="auto"/>
              <w:bottom w:val="single" w:sz="4" w:space="0" w:color="auto"/>
              <w:right w:val="single" w:sz="4" w:space="0" w:color="auto"/>
            </w:tcBorders>
            <w:hideMark/>
          </w:tcPr>
          <w:p w:rsidR="00092342" w:rsidRPr="00092342" w:rsidRDefault="00092342" w:rsidP="00360B24">
            <w:pPr>
              <w:jc w:val="center"/>
              <w:rPr>
                <w:sz w:val="20"/>
                <w:szCs w:val="20"/>
              </w:rPr>
            </w:pPr>
            <w:r w:rsidRPr="00092342">
              <w:rPr>
                <w:sz w:val="20"/>
                <w:szCs w:val="20"/>
              </w:rPr>
              <w:t>99,0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r>
      <w:tr w:rsidR="00092342" w:rsidRPr="00A43602" w:rsidTr="00C5375A">
        <w:trPr>
          <w:trHeight w:val="757"/>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bCs/>
                <w:sz w:val="20"/>
                <w:szCs w:val="20"/>
              </w:rPr>
            </w:pPr>
          </w:p>
        </w:tc>
        <w:tc>
          <w:tcPr>
            <w:tcW w:w="1474" w:type="dxa"/>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1741" w:type="dxa"/>
            <w:tcBorders>
              <w:top w:val="single" w:sz="4" w:space="0" w:color="auto"/>
              <w:left w:val="single" w:sz="4" w:space="0" w:color="auto"/>
              <w:right w:val="single" w:sz="4" w:space="0" w:color="auto"/>
            </w:tcBorders>
            <w:hideMark/>
          </w:tcPr>
          <w:p w:rsidR="00092342" w:rsidRPr="00A43602" w:rsidRDefault="00092342"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99,0</w:t>
            </w:r>
          </w:p>
        </w:tc>
        <w:tc>
          <w:tcPr>
            <w:tcW w:w="961" w:type="dxa"/>
            <w:tcBorders>
              <w:top w:val="single" w:sz="4" w:space="0" w:color="auto"/>
              <w:left w:val="single" w:sz="4" w:space="0" w:color="auto"/>
              <w:right w:val="single" w:sz="4" w:space="0" w:color="auto"/>
            </w:tcBorders>
            <w:hideMark/>
          </w:tcPr>
          <w:p w:rsidR="00092342" w:rsidRPr="00A43602" w:rsidRDefault="00092342" w:rsidP="00360B24">
            <w:pPr>
              <w:jc w:val="center"/>
              <w:rPr>
                <w:sz w:val="20"/>
                <w:szCs w:val="20"/>
              </w:rPr>
            </w:pPr>
            <w:r w:rsidRPr="00A43602">
              <w:rPr>
                <w:sz w:val="20"/>
                <w:szCs w:val="20"/>
              </w:rPr>
              <w:t>99,0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0" w:type="auto"/>
            <w:vMerge/>
            <w:tcBorders>
              <w:left w:val="single" w:sz="4" w:space="0" w:color="auto"/>
              <w:right w:val="single" w:sz="4" w:space="0" w:color="auto"/>
            </w:tcBorders>
            <w:vAlign w:val="center"/>
            <w:hideMark/>
          </w:tcPr>
          <w:p w:rsidR="00092342" w:rsidRPr="00A43602" w:rsidRDefault="00092342"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092342" w:rsidRPr="00A43602" w:rsidRDefault="00092342" w:rsidP="00360B24">
            <w:pPr>
              <w:rPr>
                <w:sz w:val="20"/>
                <w:szCs w:val="20"/>
              </w:rPr>
            </w:pPr>
          </w:p>
        </w:tc>
      </w:tr>
      <w:tr w:rsidR="00AD761A" w:rsidRPr="00A43602" w:rsidTr="00C5375A">
        <w:trPr>
          <w:trHeight w:val="285"/>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Pr>
                <w:sz w:val="20"/>
                <w:szCs w:val="20"/>
              </w:rPr>
              <w:t>7</w:t>
            </w:r>
          </w:p>
        </w:tc>
        <w:tc>
          <w:tcPr>
            <w:tcW w:w="2018" w:type="dxa"/>
            <w:vMerge w:val="restart"/>
            <w:tcBorders>
              <w:top w:val="single" w:sz="4" w:space="0" w:color="auto"/>
              <w:left w:val="single" w:sz="4" w:space="0" w:color="auto"/>
              <w:bottom w:val="single" w:sz="4" w:space="0" w:color="auto"/>
              <w:right w:val="single" w:sz="4" w:space="0" w:color="auto"/>
            </w:tcBorders>
            <w:hideMark/>
          </w:tcPr>
          <w:p w:rsidR="00AD761A" w:rsidRDefault="00AD761A" w:rsidP="00092342">
            <w:pPr>
              <w:pStyle w:val="31"/>
              <w:jc w:val="left"/>
              <w:rPr>
                <w:b w:val="0"/>
                <w:sz w:val="20"/>
                <w:szCs w:val="20"/>
              </w:rPr>
            </w:pPr>
            <w:r w:rsidRPr="00092342">
              <w:rPr>
                <w:b w:val="0"/>
                <w:sz w:val="20"/>
                <w:szCs w:val="20"/>
              </w:rPr>
              <w:t>Подпрограмма "Поддержка развития системы дополнительного образования городского округа Кинешма"</w:t>
            </w:r>
          </w:p>
          <w:p w:rsidR="00AD761A" w:rsidRDefault="00AD761A" w:rsidP="00AD761A"/>
          <w:p w:rsidR="00AD761A" w:rsidRPr="00AD761A" w:rsidRDefault="00AD761A" w:rsidP="00AD761A"/>
        </w:tc>
        <w:tc>
          <w:tcPr>
            <w:tcW w:w="1474" w:type="dxa"/>
            <w:vMerge w:val="restart"/>
            <w:tcBorders>
              <w:top w:val="single" w:sz="4" w:space="0" w:color="auto"/>
              <w:left w:val="single" w:sz="4" w:space="0" w:color="auto"/>
              <w:right w:val="single" w:sz="4" w:space="0" w:color="auto"/>
            </w:tcBorders>
          </w:tcPr>
          <w:p w:rsidR="00AD761A" w:rsidRDefault="00AD761A" w:rsidP="00AD761A">
            <w:pPr>
              <w:rPr>
                <w:sz w:val="20"/>
                <w:szCs w:val="20"/>
              </w:rPr>
            </w:pPr>
            <w:r w:rsidRPr="00A43602">
              <w:rPr>
                <w:sz w:val="20"/>
                <w:szCs w:val="20"/>
              </w:rPr>
              <w:t>Управление образования администрации городского округа Кинешма</w:t>
            </w:r>
          </w:p>
          <w:p w:rsidR="00AD761A" w:rsidRDefault="00AD761A" w:rsidP="00AD761A">
            <w:pPr>
              <w:rPr>
                <w:sz w:val="20"/>
                <w:szCs w:val="20"/>
              </w:rPr>
            </w:pPr>
          </w:p>
          <w:p w:rsidR="00AD761A" w:rsidRPr="00A43602" w:rsidRDefault="00AD761A" w:rsidP="00AD761A">
            <w:pPr>
              <w:rPr>
                <w:sz w:val="20"/>
                <w:szCs w:val="20"/>
              </w:rPr>
            </w:pPr>
            <w:r w:rsidRPr="00A43602">
              <w:rPr>
                <w:sz w:val="20"/>
                <w:szCs w:val="20"/>
              </w:rPr>
              <w:t>Комитет по культуре и туризму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AD761A" w:rsidRPr="00072F3F" w:rsidRDefault="00AD761A" w:rsidP="00360B24">
            <w:pPr>
              <w:rPr>
                <w:b/>
                <w:sz w:val="20"/>
                <w:szCs w:val="20"/>
              </w:rPr>
            </w:pPr>
            <w:r w:rsidRPr="00072F3F">
              <w:rPr>
                <w:b/>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AD761A" w:rsidRPr="00072F3F" w:rsidRDefault="00AD761A" w:rsidP="00360B24">
            <w:pPr>
              <w:jc w:val="center"/>
              <w:rPr>
                <w:b/>
                <w:color w:val="000000"/>
                <w:sz w:val="20"/>
                <w:szCs w:val="20"/>
              </w:rPr>
            </w:pPr>
            <w:r w:rsidRPr="00072F3F">
              <w:rPr>
                <w:b/>
                <w:color w:val="000000"/>
                <w:sz w:val="20"/>
                <w:szCs w:val="20"/>
              </w:rPr>
              <w:t>689,5</w:t>
            </w:r>
          </w:p>
        </w:tc>
        <w:tc>
          <w:tcPr>
            <w:tcW w:w="961" w:type="dxa"/>
            <w:tcBorders>
              <w:top w:val="single" w:sz="4" w:space="0" w:color="auto"/>
              <w:left w:val="single" w:sz="4" w:space="0" w:color="auto"/>
              <w:bottom w:val="single" w:sz="4" w:space="0" w:color="auto"/>
              <w:right w:val="single" w:sz="4" w:space="0" w:color="auto"/>
            </w:tcBorders>
            <w:vAlign w:val="center"/>
            <w:hideMark/>
          </w:tcPr>
          <w:p w:rsidR="00AD761A" w:rsidRPr="00072F3F" w:rsidRDefault="00AD761A" w:rsidP="00360B24">
            <w:pPr>
              <w:jc w:val="center"/>
              <w:rPr>
                <w:b/>
                <w:color w:val="000000"/>
                <w:sz w:val="20"/>
                <w:szCs w:val="20"/>
              </w:rPr>
            </w:pPr>
            <w:r w:rsidRPr="00072F3F">
              <w:rPr>
                <w:b/>
                <w:color w:val="000000"/>
                <w:sz w:val="20"/>
                <w:szCs w:val="20"/>
              </w:rPr>
              <w:t>689,5</w:t>
            </w: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jc w:val="center"/>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jc w:val="center"/>
              <w:rPr>
                <w:sz w:val="20"/>
                <w:szCs w:val="20"/>
              </w:rPr>
            </w:pPr>
          </w:p>
        </w:tc>
        <w:tc>
          <w:tcPr>
            <w:tcW w:w="635"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rPr>
                <w:b/>
                <w:sz w:val="20"/>
                <w:szCs w:val="20"/>
              </w:rPr>
            </w:pPr>
          </w:p>
        </w:tc>
      </w:tr>
      <w:tr w:rsidR="00AD761A" w:rsidRPr="00A43602" w:rsidTr="00C5375A">
        <w:trPr>
          <w:trHeight w:val="495"/>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AD761A" w:rsidRPr="00092342" w:rsidRDefault="00AD761A" w:rsidP="00360B24">
            <w:pPr>
              <w:rPr>
                <w:sz w:val="20"/>
                <w:szCs w:val="20"/>
              </w:rPr>
            </w:pPr>
            <w:r w:rsidRPr="00092342">
              <w:rPr>
                <w:sz w:val="20"/>
                <w:szCs w:val="20"/>
              </w:rPr>
              <w:t>бюджетные ассигнования всего,</w:t>
            </w:r>
            <w:r w:rsidRPr="00092342">
              <w:rPr>
                <w:sz w:val="20"/>
                <w:szCs w:val="20"/>
              </w:rPr>
              <w:br/>
            </w:r>
            <w:r w:rsidRPr="0009234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961" w:type="dxa"/>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
                <w:sz w:val="20"/>
                <w:szCs w:val="20"/>
              </w:rPr>
            </w:pPr>
          </w:p>
        </w:tc>
      </w:tr>
      <w:tr w:rsidR="00AD761A" w:rsidRPr="00A43602" w:rsidTr="00C5375A">
        <w:trPr>
          <w:trHeight w:val="100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right w:val="single" w:sz="4" w:space="0" w:color="auto"/>
            </w:tcBorders>
            <w:hideMark/>
          </w:tcPr>
          <w:p w:rsidR="00AD761A" w:rsidRPr="00A43602" w:rsidRDefault="00AD761A" w:rsidP="00360B24">
            <w:pPr>
              <w:rPr>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961" w:type="dxa"/>
            <w:tcBorders>
              <w:top w:val="single" w:sz="4" w:space="0" w:color="auto"/>
              <w:left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
                <w:sz w:val="20"/>
                <w:szCs w:val="20"/>
              </w:rPr>
            </w:pPr>
          </w:p>
        </w:tc>
      </w:tr>
      <w:tr w:rsidR="00AD761A" w:rsidRPr="00A43602" w:rsidTr="00C5375A">
        <w:trPr>
          <w:trHeight w:val="48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Pr>
                <w:sz w:val="20"/>
                <w:szCs w:val="20"/>
              </w:rPr>
              <w:t>7.1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AD761A" w:rsidRPr="00092342" w:rsidRDefault="00AD761A" w:rsidP="00092342">
            <w:pPr>
              <w:pStyle w:val="31"/>
              <w:jc w:val="left"/>
              <w:rPr>
                <w:b w:val="0"/>
                <w:sz w:val="20"/>
                <w:szCs w:val="20"/>
              </w:rPr>
            </w:pPr>
            <w:r w:rsidRPr="00092342">
              <w:rPr>
                <w:b w:val="0"/>
                <w:sz w:val="20"/>
                <w:szCs w:val="20"/>
              </w:rPr>
              <w:t>Основное мероприятие "Содействие развитию дополнительного образования"</w:t>
            </w:r>
          </w:p>
        </w:tc>
        <w:tc>
          <w:tcPr>
            <w:tcW w:w="1474" w:type="dxa"/>
            <w:vMerge/>
            <w:tcBorders>
              <w:left w:val="single" w:sz="4" w:space="0" w:color="auto"/>
              <w:right w:val="single" w:sz="4" w:space="0" w:color="auto"/>
            </w:tcBorders>
          </w:tcPr>
          <w:p w:rsidR="00AD761A" w:rsidRPr="00A43602" w:rsidRDefault="00AD761A"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AD761A" w:rsidRPr="00092342" w:rsidRDefault="00AD761A" w:rsidP="00360B24">
            <w:pPr>
              <w:rPr>
                <w:sz w:val="20"/>
                <w:szCs w:val="20"/>
              </w:rPr>
            </w:pPr>
            <w:r w:rsidRPr="00092342">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961" w:type="dxa"/>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092342">
            <w:pPr>
              <w:rPr>
                <w:sz w:val="20"/>
                <w:szCs w:val="20"/>
              </w:rPr>
            </w:pPr>
            <w:r w:rsidRPr="00A43602">
              <w:rPr>
                <w:sz w:val="20"/>
                <w:szCs w:val="20"/>
              </w:rPr>
              <w:t>Количество организаций, реализующих мероприятия по содействию развития дополнительного образования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ед.</w:t>
            </w:r>
          </w:p>
        </w:tc>
        <w:tc>
          <w:tcPr>
            <w:tcW w:w="635"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4</w:t>
            </w:r>
          </w:p>
        </w:tc>
        <w:tc>
          <w:tcPr>
            <w:tcW w:w="635"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4</w:t>
            </w: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rPr>
                <w:sz w:val="20"/>
                <w:szCs w:val="20"/>
              </w:rPr>
            </w:pPr>
          </w:p>
        </w:tc>
      </w:tr>
      <w:tr w:rsidR="00AD761A" w:rsidRPr="00A43602" w:rsidTr="00C5375A">
        <w:trPr>
          <w:trHeight w:val="48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AD761A" w:rsidRPr="00092342" w:rsidRDefault="00AD761A" w:rsidP="00360B24">
            <w:pPr>
              <w:rPr>
                <w:sz w:val="20"/>
                <w:szCs w:val="20"/>
              </w:rPr>
            </w:pPr>
            <w:r w:rsidRPr="00092342">
              <w:rPr>
                <w:sz w:val="20"/>
                <w:szCs w:val="20"/>
              </w:rPr>
              <w:t>бюджетные ассигнования всего,</w:t>
            </w:r>
            <w:r w:rsidRPr="00092342">
              <w:rPr>
                <w:sz w:val="20"/>
                <w:szCs w:val="20"/>
              </w:rPr>
              <w:br/>
            </w:r>
            <w:r w:rsidRPr="0009234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961" w:type="dxa"/>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r>
      <w:tr w:rsidR="00AD761A" w:rsidRPr="00A43602" w:rsidTr="00C5375A">
        <w:trPr>
          <w:trHeight w:val="727"/>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right w:val="single" w:sz="4" w:space="0" w:color="auto"/>
            </w:tcBorders>
            <w:hideMark/>
          </w:tcPr>
          <w:p w:rsidR="00AD761A" w:rsidRPr="00A43602" w:rsidRDefault="00AD761A" w:rsidP="00360B24">
            <w:pPr>
              <w:rPr>
                <w:b/>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961" w:type="dxa"/>
            <w:tcBorders>
              <w:top w:val="single" w:sz="4" w:space="0" w:color="auto"/>
              <w:left w:val="single" w:sz="4" w:space="0" w:color="auto"/>
              <w:right w:val="single" w:sz="4" w:space="0" w:color="auto"/>
            </w:tcBorders>
            <w:vAlign w:val="center"/>
            <w:hideMark/>
          </w:tcPr>
          <w:p w:rsidR="00AD761A" w:rsidRPr="00A43602" w:rsidRDefault="00AD761A" w:rsidP="00360B24">
            <w:pPr>
              <w:jc w:val="center"/>
              <w:rPr>
                <w:color w:val="000000"/>
                <w:sz w:val="20"/>
                <w:szCs w:val="20"/>
              </w:rPr>
            </w:pPr>
            <w:r w:rsidRPr="00A43602">
              <w:rPr>
                <w:color w:val="000000"/>
                <w:sz w:val="20"/>
                <w:szCs w:val="20"/>
              </w:rPr>
              <w:t>689,5</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r>
      <w:tr w:rsidR="00AD761A" w:rsidRPr="00A43602" w:rsidTr="00C5375A">
        <w:trPr>
          <w:trHeight w:val="48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Pr>
                <w:sz w:val="20"/>
                <w:szCs w:val="20"/>
              </w:rPr>
              <w:t>7.1.1</w:t>
            </w:r>
          </w:p>
        </w:tc>
        <w:tc>
          <w:tcPr>
            <w:tcW w:w="2018" w:type="dxa"/>
            <w:vMerge w:val="restart"/>
            <w:tcBorders>
              <w:top w:val="single" w:sz="4" w:space="0" w:color="auto"/>
              <w:left w:val="single" w:sz="4" w:space="0" w:color="auto"/>
              <w:bottom w:val="single" w:sz="4" w:space="0" w:color="auto"/>
              <w:right w:val="single" w:sz="4" w:space="0" w:color="auto"/>
            </w:tcBorders>
            <w:hideMark/>
          </w:tcPr>
          <w:p w:rsidR="00AD761A" w:rsidRPr="00AD761A" w:rsidRDefault="00AD761A" w:rsidP="00AD761A">
            <w:pPr>
              <w:pStyle w:val="31"/>
              <w:jc w:val="left"/>
              <w:rPr>
                <w:b w:val="0"/>
                <w:sz w:val="20"/>
                <w:szCs w:val="20"/>
              </w:rPr>
            </w:pPr>
            <w:r w:rsidRPr="00AD761A">
              <w:rPr>
                <w:b w:val="0"/>
                <w:sz w:val="20"/>
                <w:szCs w:val="20"/>
              </w:rPr>
              <w:t xml:space="preserve">Мероприятие «Обеспечение </w:t>
            </w:r>
            <w:r w:rsidRPr="00AD761A">
              <w:rPr>
                <w:b w:val="0"/>
                <w:sz w:val="20"/>
                <w:szCs w:val="20"/>
              </w:rPr>
              <w:lastRenderedPageBreak/>
              <w:t>пожарной безопасности муниципальных организаций дополнительного образования в сфере образования»</w:t>
            </w:r>
          </w:p>
        </w:tc>
        <w:tc>
          <w:tcPr>
            <w:tcW w:w="1474" w:type="dxa"/>
            <w:vMerge w:val="restart"/>
            <w:tcBorders>
              <w:top w:val="single" w:sz="4" w:space="0" w:color="auto"/>
              <w:left w:val="single" w:sz="4" w:space="0" w:color="auto"/>
              <w:right w:val="single" w:sz="4" w:space="0" w:color="auto"/>
            </w:tcBorders>
            <w:hideMark/>
          </w:tcPr>
          <w:p w:rsidR="00AD761A" w:rsidRPr="00A43602" w:rsidRDefault="00AD761A" w:rsidP="00AD761A">
            <w:pPr>
              <w:rPr>
                <w:sz w:val="20"/>
                <w:szCs w:val="20"/>
              </w:rPr>
            </w:pPr>
            <w:r w:rsidRPr="00A43602">
              <w:rPr>
                <w:sz w:val="20"/>
                <w:szCs w:val="20"/>
              </w:rPr>
              <w:lastRenderedPageBreak/>
              <w:t xml:space="preserve">Управление образования </w:t>
            </w:r>
            <w:r w:rsidRPr="00A43602">
              <w:rPr>
                <w:sz w:val="20"/>
                <w:szCs w:val="20"/>
              </w:rPr>
              <w:lastRenderedPageBreak/>
              <w:t>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AD761A" w:rsidRPr="00AD761A" w:rsidRDefault="00AD761A" w:rsidP="00360B24">
            <w:pPr>
              <w:rPr>
                <w:sz w:val="20"/>
                <w:szCs w:val="20"/>
              </w:rPr>
            </w:pPr>
            <w:r w:rsidRPr="00AD761A">
              <w:rPr>
                <w:sz w:val="20"/>
                <w:szCs w:val="20"/>
              </w:rPr>
              <w:lastRenderedPageBreak/>
              <w:t>Всего</w:t>
            </w:r>
          </w:p>
        </w:tc>
        <w:tc>
          <w:tcPr>
            <w:tcW w:w="1631" w:type="dxa"/>
            <w:tcBorders>
              <w:top w:val="single" w:sz="4" w:space="0" w:color="auto"/>
              <w:left w:val="single" w:sz="4" w:space="0" w:color="auto"/>
              <w:bottom w:val="single" w:sz="4" w:space="0" w:color="auto"/>
              <w:right w:val="single" w:sz="4" w:space="0" w:color="auto"/>
            </w:tcBorders>
            <w:hideMark/>
          </w:tcPr>
          <w:p w:rsidR="00AD761A" w:rsidRPr="00AD761A" w:rsidRDefault="00AD761A" w:rsidP="00360B24">
            <w:pPr>
              <w:jc w:val="center"/>
              <w:rPr>
                <w:sz w:val="20"/>
                <w:szCs w:val="20"/>
              </w:rPr>
            </w:pPr>
            <w:r w:rsidRPr="00AD761A">
              <w:rPr>
                <w:sz w:val="20"/>
                <w:szCs w:val="20"/>
              </w:rPr>
              <w:t>30,0</w:t>
            </w:r>
          </w:p>
        </w:tc>
        <w:tc>
          <w:tcPr>
            <w:tcW w:w="961" w:type="dxa"/>
            <w:tcBorders>
              <w:top w:val="single" w:sz="4" w:space="0" w:color="auto"/>
              <w:left w:val="single" w:sz="4" w:space="0" w:color="auto"/>
              <w:bottom w:val="single" w:sz="4" w:space="0" w:color="auto"/>
              <w:right w:val="single" w:sz="4" w:space="0" w:color="auto"/>
            </w:tcBorders>
            <w:hideMark/>
          </w:tcPr>
          <w:p w:rsidR="00AD761A" w:rsidRPr="00AD761A" w:rsidRDefault="00AD761A" w:rsidP="00360B24">
            <w:pPr>
              <w:jc w:val="center"/>
              <w:rPr>
                <w:sz w:val="20"/>
                <w:szCs w:val="20"/>
              </w:rPr>
            </w:pPr>
            <w:r w:rsidRPr="00AD761A">
              <w:rPr>
                <w:sz w:val="20"/>
                <w:szCs w:val="20"/>
              </w:rPr>
              <w:t>30,0</w:t>
            </w: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ind w:right="124"/>
              <w:jc w:val="center"/>
              <w:rPr>
                <w:sz w:val="20"/>
                <w:szCs w:val="20"/>
              </w:rPr>
            </w:pPr>
          </w:p>
        </w:tc>
        <w:tc>
          <w:tcPr>
            <w:tcW w:w="2018" w:type="dxa"/>
            <w:vMerge w:val="restart"/>
            <w:tcBorders>
              <w:top w:val="single" w:sz="4" w:space="0" w:color="auto"/>
              <w:left w:val="single" w:sz="4" w:space="0" w:color="auto"/>
              <w:right w:val="single" w:sz="4" w:space="0" w:color="auto"/>
            </w:tcBorders>
            <w:hideMark/>
          </w:tcPr>
          <w:p w:rsidR="00AD761A" w:rsidRPr="00A43602" w:rsidRDefault="00AD761A" w:rsidP="00360B24">
            <w:pPr>
              <w:rPr>
                <w:sz w:val="20"/>
                <w:szCs w:val="20"/>
              </w:rPr>
            </w:pPr>
            <w:r w:rsidRPr="00A43602">
              <w:rPr>
                <w:sz w:val="20"/>
                <w:szCs w:val="20"/>
              </w:rPr>
              <w:t xml:space="preserve">Доля муниципальных организаций </w:t>
            </w:r>
            <w:r w:rsidRPr="00A43602">
              <w:rPr>
                <w:sz w:val="20"/>
                <w:szCs w:val="20"/>
              </w:rPr>
              <w:lastRenderedPageBreak/>
              <w:t xml:space="preserve">дополнительного образования, соответствующих требованиям </w:t>
            </w:r>
            <w:proofErr w:type="spellStart"/>
            <w:r w:rsidRPr="00A43602">
              <w:rPr>
                <w:sz w:val="20"/>
                <w:szCs w:val="20"/>
              </w:rPr>
              <w:t>Госпожнадзора</w:t>
            </w:r>
            <w:proofErr w:type="spellEnd"/>
          </w:p>
        </w:tc>
        <w:tc>
          <w:tcPr>
            <w:tcW w:w="881" w:type="dxa"/>
            <w:vMerge w:val="restart"/>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lastRenderedPageBreak/>
              <w:t>%</w:t>
            </w:r>
          </w:p>
        </w:tc>
        <w:tc>
          <w:tcPr>
            <w:tcW w:w="635" w:type="dxa"/>
            <w:vMerge w:val="restart"/>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100</w:t>
            </w:r>
          </w:p>
        </w:tc>
        <w:tc>
          <w:tcPr>
            <w:tcW w:w="635" w:type="dxa"/>
            <w:vMerge w:val="restart"/>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100</w:t>
            </w: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rPr>
                <w:b/>
                <w:sz w:val="20"/>
                <w:szCs w:val="20"/>
              </w:rPr>
            </w:pPr>
          </w:p>
        </w:tc>
      </w:tr>
      <w:tr w:rsidR="00AD761A" w:rsidRPr="00A43602" w:rsidTr="00C5375A">
        <w:trPr>
          <w:trHeight w:val="48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AD761A" w:rsidRPr="00AD761A" w:rsidRDefault="00AD761A" w:rsidP="00360B24">
            <w:pPr>
              <w:rPr>
                <w:sz w:val="20"/>
                <w:szCs w:val="20"/>
              </w:rPr>
            </w:pPr>
            <w:r w:rsidRPr="00AD761A">
              <w:rPr>
                <w:sz w:val="20"/>
                <w:szCs w:val="20"/>
              </w:rPr>
              <w:t>бюджетные ассигнования всего,</w:t>
            </w:r>
            <w:r w:rsidRPr="00AD761A">
              <w:rPr>
                <w:sz w:val="20"/>
                <w:szCs w:val="20"/>
              </w:rPr>
              <w:br/>
            </w:r>
            <w:r w:rsidRPr="00AD761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30,0</w:t>
            </w:r>
          </w:p>
        </w:tc>
        <w:tc>
          <w:tcPr>
            <w:tcW w:w="96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30,0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
                <w:sz w:val="20"/>
                <w:szCs w:val="20"/>
              </w:rPr>
            </w:pPr>
          </w:p>
        </w:tc>
      </w:tr>
      <w:tr w:rsidR="00AD761A" w:rsidRPr="00A43602" w:rsidTr="00C5375A">
        <w:trPr>
          <w:trHeight w:val="97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rPr>
                <w:b/>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30,0</w:t>
            </w:r>
          </w:p>
        </w:tc>
        <w:tc>
          <w:tcPr>
            <w:tcW w:w="96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30,0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
                <w:sz w:val="20"/>
                <w:szCs w:val="20"/>
              </w:rPr>
            </w:pPr>
          </w:p>
        </w:tc>
      </w:tr>
      <w:tr w:rsidR="00AD761A" w:rsidRPr="00A43602" w:rsidTr="00C5375A">
        <w:trPr>
          <w:trHeight w:val="48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Pr>
                <w:sz w:val="20"/>
                <w:szCs w:val="20"/>
              </w:rPr>
              <w:t>7.1.2</w:t>
            </w:r>
          </w:p>
        </w:tc>
        <w:tc>
          <w:tcPr>
            <w:tcW w:w="2018" w:type="dxa"/>
            <w:vMerge w:val="restart"/>
            <w:tcBorders>
              <w:top w:val="single" w:sz="4" w:space="0" w:color="auto"/>
              <w:left w:val="single" w:sz="4" w:space="0" w:color="auto"/>
              <w:bottom w:val="single" w:sz="4" w:space="0" w:color="auto"/>
              <w:right w:val="single" w:sz="4" w:space="0" w:color="auto"/>
            </w:tcBorders>
            <w:hideMark/>
          </w:tcPr>
          <w:p w:rsidR="00AD761A" w:rsidRPr="00AD761A" w:rsidRDefault="00AD761A" w:rsidP="00AD761A">
            <w:pPr>
              <w:pStyle w:val="31"/>
              <w:jc w:val="left"/>
              <w:rPr>
                <w:b w:val="0"/>
                <w:sz w:val="20"/>
                <w:szCs w:val="20"/>
              </w:rPr>
            </w:pPr>
            <w:r w:rsidRPr="00AD761A">
              <w:rPr>
                <w:b w:val="0"/>
                <w:sz w:val="20"/>
                <w:szCs w:val="20"/>
              </w:rPr>
              <w:t>Мероприятие «Мероприятия в рамках подготовки и участия в Спартакиаде школьников»</w:t>
            </w:r>
          </w:p>
        </w:tc>
        <w:tc>
          <w:tcPr>
            <w:tcW w:w="1474" w:type="dxa"/>
            <w:vMerge/>
            <w:tcBorders>
              <w:left w:val="single" w:sz="4" w:space="0" w:color="auto"/>
              <w:right w:val="single" w:sz="4" w:space="0" w:color="auto"/>
            </w:tcBorders>
            <w:hideMark/>
          </w:tcPr>
          <w:p w:rsidR="00AD761A" w:rsidRPr="00A43602" w:rsidRDefault="00AD761A" w:rsidP="00360B24">
            <w:pPr>
              <w:jc w:val="cente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AD761A" w:rsidRPr="00AD761A" w:rsidRDefault="00AD761A" w:rsidP="00360B24">
            <w:pPr>
              <w:rPr>
                <w:sz w:val="20"/>
                <w:szCs w:val="20"/>
              </w:rPr>
            </w:pPr>
            <w:r w:rsidRPr="00AD761A">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AD761A" w:rsidRPr="00AD761A" w:rsidRDefault="00AD761A" w:rsidP="00360B24">
            <w:pPr>
              <w:jc w:val="center"/>
              <w:rPr>
                <w:sz w:val="20"/>
                <w:szCs w:val="20"/>
              </w:rPr>
            </w:pPr>
            <w:r w:rsidRPr="00AD761A">
              <w:rPr>
                <w:sz w:val="20"/>
                <w:szCs w:val="20"/>
              </w:rPr>
              <w:t>250,0</w:t>
            </w:r>
          </w:p>
        </w:tc>
        <w:tc>
          <w:tcPr>
            <w:tcW w:w="961" w:type="dxa"/>
            <w:tcBorders>
              <w:top w:val="single" w:sz="4" w:space="0" w:color="auto"/>
              <w:left w:val="single" w:sz="4" w:space="0" w:color="auto"/>
              <w:bottom w:val="single" w:sz="4" w:space="0" w:color="auto"/>
              <w:right w:val="single" w:sz="4" w:space="0" w:color="auto"/>
            </w:tcBorders>
            <w:hideMark/>
          </w:tcPr>
          <w:p w:rsidR="00AD761A" w:rsidRPr="00AD761A" w:rsidRDefault="00AD761A" w:rsidP="00360B24">
            <w:pPr>
              <w:jc w:val="center"/>
              <w:rPr>
                <w:sz w:val="20"/>
                <w:szCs w:val="20"/>
              </w:rPr>
            </w:pPr>
            <w:r w:rsidRPr="00AD761A">
              <w:rPr>
                <w:sz w:val="20"/>
                <w:szCs w:val="20"/>
              </w:rPr>
              <w:t>250,0</w:t>
            </w: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rPr>
                <w:sz w:val="20"/>
                <w:szCs w:val="20"/>
              </w:rPr>
            </w:pPr>
            <w:r w:rsidRPr="00A43602">
              <w:rPr>
                <w:sz w:val="20"/>
                <w:szCs w:val="20"/>
              </w:rPr>
              <w:t>Количество мероприятий в рамках проведения Спартакиады школьников регионального и муниципального этапов</w:t>
            </w:r>
          </w:p>
        </w:tc>
        <w:tc>
          <w:tcPr>
            <w:tcW w:w="881"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шт.</w:t>
            </w:r>
          </w:p>
        </w:tc>
        <w:tc>
          <w:tcPr>
            <w:tcW w:w="635" w:type="dxa"/>
            <w:vMerge w:val="restart"/>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17</w:t>
            </w:r>
          </w:p>
        </w:tc>
        <w:tc>
          <w:tcPr>
            <w:tcW w:w="635"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jc w:val="center"/>
              <w:rPr>
                <w:sz w:val="20"/>
                <w:szCs w:val="20"/>
              </w:rPr>
            </w:pPr>
            <w:r w:rsidRPr="00A43602">
              <w:rPr>
                <w:sz w:val="20"/>
                <w:szCs w:val="20"/>
              </w:rPr>
              <w:t>17</w:t>
            </w:r>
          </w:p>
          <w:p w:rsidR="00AD761A" w:rsidRPr="00A43602" w:rsidRDefault="00AD761A" w:rsidP="00360B24">
            <w:pPr>
              <w:jc w:val="center"/>
              <w:rPr>
                <w:sz w:val="20"/>
                <w:szCs w:val="20"/>
              </w:rPr>
            </w:pPr>
          </w:p>
        </w:tc>
        <w:tc>
          <w:tcPr>
            <w:tcW w:w="1991" w:type="dxa"/>
            <w:vMerge w:val="restart"/>
            <w:tcBorders>
              <w:top w:val="single" w:sz="4" w:space="0" w:color="auto"/>
              <w:left w:val="single" w:sz="4" w:space="0" w:color="auto"/>
              <w:bottom w:val="single" w:sz="4" w:space="0" w:color="auto"/>
              <w:right w:val="single" w:sz="4" w:space="0" w:color="auto"/>
            </w:tcBorders>
          </w:tcPr>
          <w:p w:rsidR="00AD761A" w:rsidRPr="00A43602" w:rsidRDefault="00AD761A" w:rsidP="00360B24">
            <w:pPr>
              <w:rPr>
                <w:b/>
                <w:sz w:val="20"/>
                <w:szCs w:val="20"/>
              </w:rPr>
            </w:pPr>
          </w:p>
        </w:tc>
      </w:tr>
      <w:tr w:rsidR="00AD761A" w:rsidRPr="00A43602" w:rsidTr="00C5375A">
        <w:trPr>
          <w:trHeight w:val="48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rPr>
                <w:b/>
                <w:sz w:val="20"/>
                <w:szCs w:val="20"/>
              </w:rPr>
            </w:pPr>
            <w:proofErr w:type="gramStart"/>
            <w:r w:rsidRPr="00AD761A">
              <w:rPr>
                <w:sz w:val="20"/>
                <w:szCs w:val="20"/>
              </w:rPr>
              <w:t>бюджетные</w:t>
            </w:r>
            <w:proofErr w:type="gramEnd"/>
            <w:r w:rsidRPr="00AD761A">
              <w:rPr>
                <w:sz w:val="20"/>
                <w:szCs w:val="20"/>
              </w:rPr>
              <w:t xml:space="preserve"> ассигнования</w:t>
            </w:r>
            <w:r w:rsidRPr="00A43602">
              <w:rPr>
                <w:sz w:val="20"/>
                <w:szCs w:val="20"/>
              </w:rPr>
              <w:t>всего,</w:t>
            </w:r>
            <w:r w:rsidRPr="00A43602">
              <w:rPr>
                <w:b/>
                <w:sz w:val="20"/>
                <w:szCs w:val="20"/>
              </w:rPr>
              <w:br/>
            </w:r>
            <w:r w:rsidRPr="00A43602">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250,0</w:t>
            </w:r>
          </w:p>
        </w:tc>
        <w:tc>
          <w:tcPr>
            <w:tcW w:w="96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250,0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
                <w:sz w:val="20"/>
                <w:szCs w:val="20"/>
              </w:rPr>
            </w:pPr>
          </w:p>
        </w:tc>
      </w:tr>
      <w:tr w:rsidR="00AD761A" w:rsidRPr="00A43602" w:rsidTr="00C5375A">
        <w:trPr>
          <w:trHeight w:val="693"/>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left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right w:val="single" w:sz="4" w:space="0" w:color="auto"/>
            </w:tcBorders>
            <w:hideMark/>
          </w:tcPr>
          <w:p w:rsidR="00AD761A" w:rsidRPr="00A43602" w:rsidRDefault="00AD761A" w:rsidP="00360B24">
            <w:pPr>
              <w:rPr>
                <w:b/>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250,0</w:t>
            </w:r>
          </w:p>
        </w:tc>
        <w:tc>
          <w:tcPr>
            <w:tcW w:w="961" w:type="dxa"/>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250,0</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
                <w:sz w:val="20"/>
                <w:szCs w:val="20"/>
              </w:rPr>
            </w:pPr>
          </w:p>
        </w:tc>
      </w:tr>
      <w:tr w:rsidR="00AD761A" w:rsidRPr="00A43602" w:rsidTr="00C5375A">
        <w:trPr>
          <w:trHeight w:val="48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AD761A" w:rsidP="00AD761A">
            <w:pPr>
              <w:rPr>
                <w:sz w:val="20"/>
                <w:szCs w:val="20"/>
              </w:rPr>
            </w:pPr>
            <w:r>
              <w:rPr>
                <w:sz w:val="20"/>
                <w:szCs w:val="20"/>
              </w:rPr>
              <w:t>7.</w:t>
            </w:r>
            <w:r w:rsidR="00E108F9" w:rsidRPr="00A43602">
              <w:rPr>
                <w:sz w:val="20"/>
                <w:szCs w:val="20"/>
              </w:rPr>
              <w:t>1.3</w:t>
            </w:r>
          </w:p>
        </w:tc>
        <w:tc>
          <w:tcPr>
            <w:tcW w:w="2018" w:type="dxa"/>
            <w:vMerge w:val="restart"/>
            <w:tcBorders>
              <w:top w:val="single" w:sz="4" w:space="0" w:color="auto"/>
              <w:left w:val="single" w:sz="4" w:space="0" w:color="auto"/>
              <w:bottom w:val="single" w:sz="4" w:space="0" w:color="auto"/>
              <w:right w:val="single" w:sz="4" w:space="0" w:color="auto"/>
            </w:tcBorders>
            <w:hideMark/>
          </w:tcPr>
          <w:p w:rsidR="00E108F9" w:rsidRPr="00AD761A" w:rsidRDefault="00AD761A" w:rsidP="00AD761A">
            <w:pPr>
              <w:pStyle w:val="31"/>
              <w:jc w:val="left"/>
              <w:rPr>
                <w:b w:val="0"/>
                <w:sz w:val="20"/>
                <w:szCs w:val="20"/>
              </w:rPr>
            </w:pPr>
            <w:r w:rsidRPr="00AD761A">
              <w:rPr>
                <w:b w:val="0"/>
                <w:sz w:val="20"/>
                <w:szCs w:val="20"/>
              </w:rPr>
              <w:t>Мероприятие «</w:t>
            </w:r>
            <w:r w:rsidR="00E108F9" w:rsidRPr="00AD761A">
              <w:rPr>
                <w:b w:val="0"/>
                <w:sz w:val="20"/>
                <w:szCs w:val="20"/>
              </w:rPr>
              <w:t>Укрепление материально-технической базы организаций дополнительного образования в сфере культуры и искусства</w:t>
            </w:r>
            <w:r w:rsidRPr="00AD761A">
              <w:rPr>
                <w:b w:val="0"/>
                <w:sz w:val="20"/>
                <w:szCs w:val="20"/>
              </w:rPr>
              <w:t>»</w:t>
            </w:r>
          </w:p>
        </w:tc>
        <w:tc>
          <w:tcPr>
            <w:tcW w:w="1474"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DD1DBB">
            <w:pPr>
              <w:rPr>
                <w:sz w:val="20"/>
                <w:szCs w:val="20"/>
              </w:rPr>
            </w:pPr>
            <w:r w:rsidRPr="00A43602">
              <w:rPr>
                <w:sz w:val="20"/>
                <w:szCs w:val="20"/>
              </w:rPr>
              <w:t>Комитет по культуре и туризму 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rPr>
                <w:sz w:val="20"/>
                <w:szCs w:val="20"/>
              </w:rPr>
            </w:pPr>
            <w:r w:rsidRPr="00AD761A">
              <w:rPr>
                <w:sz w:val="20"/>
                <w:szCs w:val="20"/>
              </w:rPr>
              <w:t>Всего</w:t>
            </w:r>
          </w:p>
        </w:tc>
        <w:tc>
          <w:tcPr>
            <w:tcW w:w="163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209,7</w:t>
            </w:r>
          </w:p>
        </w:tc>
        <w:tc>
          <w:tcPr>
            <w:tcW w:w="96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209,7</w:t>
            </w:r>
          </w:p>
        </w:tc>
        <w:tc>
          <w:tcPr>
            <w:tcW w:w="1991" w:type="dxa"/>
            <w:vMerge w:val="restart"/>
            <w:tcBorders>
              <w:top w:val="single" w:sz="4" w:space="0" w:color="auto"/>
              <w:left w:val="single" w:sz="4" w:space="0" w:color="auto"/>
              <w:bottom w:val="single" w:sz="4" w:space="0" w:color="auto"/>
              <w:right w:val="single" w:sz="4" w:space="0" w:color="auto"/>
            </w:tcBorders>
          </w:tcPr>
          <w:p w:rsidR="00E108F9" w:rsidRPr="00A43602" w:rsidRDefault="00E108F9" w:rsidP="00360B24">
            <w:pPr>
              <w:ind w:right="124"/>
              <w:jc w:val="center"/>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rPr>
                <w:sz w:val="20"/>
                <w:szCs w:val="20"/>
              </w:rPr>
            </w:pPr>
            <w:r w:rsidRPr="00A43602">
              <w:rPr>
                <w:sz w:val="20"/>
                <w:szCs w:val="20"/>
              </w:rPr>
              <w:t>Общая площадь помещений организаций дополнительного образования в сфере культуры и искусства</w:t>
            </w:r>
          </w:p>
        </w:tc>
        <w:tc>
          <w:tcPr>
            <w:tcW w:w="881"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кв.м.</w:t>
            </w:r>
          </w:p>
        </w:tc>
        <w:tc>
          <w:tcPr>
            <w:tcW w:w="6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2610</w:t>
            </w:r>
          </w:p>
        </w:tc>
        <w:tc>
          <w:tcPr>
            <w:tcW w:w="6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2610</w:t>
            </w:r>
          </w:p>
        </w:tc>
        <w:tc>
          <w:tcPr>
            <w:tcW w:w="1991" w:type="dxa"/>
            <w:vMerge w:val="restart"/>
            <w:tcBorders>
              <w:top w:val="single" w:sz="4" w:space="0" w:color="auto"/>
              <w:left w:val="single" w:sz="4" w:space="0" w:color="auto"/>
              <w:bottom w:val="single" w:sz="4" w:space="0" w:color="auto"/>
              <w:right w:val="single" w:sz="4" w:space="0" w:color="auto"/>
            </w:tcBorders>
          </w:tcPr>
          <w:p w:rsidR="00E108F9" w:rsidRPr="00A43602" w:rsidRDefault="00E108F9" w:rsidP="00360B24">
            <w:pPr>
              <w:rPr>
                <w:b/>
                <w:sz w:val="20"/>
                <w:szCs w:val="20"/>
              </w:rPr>
            </w:pPr>
          </w:p>
        </w:tc>
      </w:tr>
      <w:tr w:rsidR="00AD761A" w:rsidRPr="00A43602" w:rsidTr="00C5375A">
        <w:trPr>
          <w:trHeight w:val="48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bCs/>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rPr>
                <w:sz w:val="20"/>
                <w:szCs w:val="20"/>
              </w:rPr>
            </w:pPr>
            <w:r w:rsidRPr="00AD761A">
              <w:rPr>
                <w:sz w:val="20"/>
                <w:szCs w:val="20"/>
              </w:rPr>
              <w:t>бюджетные ассигнования всего,</w:t>
            </w:r>
            <w:r w:rsidRPr="00AD761A">
              <w:rPr>
                <w:sz w:val="20"/>
                <w:szCs w:val="20"/>
              </w:rPr>
              <w:br/>
            </w:r>
            <w:r w:rsidRPr="00AD761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209,7</w:t>
            </w:r>
          </w:p>
        </w:tc>
        <w:tc>
          <w:tcPr>
            <w:tcW w:w="96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209,7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b/>
                <w:sz w:val="20"/>
                <w:szCs w:val="20"/>
              </w:rPr>
            </w:pPr>
          </w:p>
        </w:tc>
      </w:tr>
      <w:tr w:rsidR="00AD761A" w:rsidRPr="00A43602" w:rsidTr="00C5375A">
        <w:trPr>
          <w:trHeight w:val="207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right w:val="single" w:sz="4" w:space="0" w:color="auto"/>
            </w:tcBorders>
            <w:hideMark/>
          </w:tcPr>
          <w:p w:rsidR="00AD761A" w:rsidRPr="00A43602" w:rsidRDefault="00AD761A" w:rsidP="00360B24">
            <w:pPr>
              <w:rPr>
                <w:b/>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209,7</w:t>
            </w:r>
          </w:p>
        </w:tc>
        <w:tc>
          <w:tcPr>
            <w:tcW w:w="961" w:type="dxa"/>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209,7</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rPr>
                <w:sz w:val="20"/>
                <w:szCs w:val="20"/>
              </w:rPr>
            </w:pPr>
            <w:r w:rsidRPr="00A43602">
              <w:rPr>
                <w:sz w:val="20"/>
                <w:szCs w:val="20"/>
              </w:rPr>
              <w:t>Процент площади помещений организаций дополнительного образования в сфере культуры и искусства, требующих проведения ремонтных работ</w:t>
            </w:r>
          </w:p>
        </w:tc>
        <w:tc>
          <w:tcPr>
            <w:tcW w:w="88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60,8</w:t>
            </w:r>
          </w:p>
        </w:tc>
        <w:tc>
          <w:tcPr>
            <w:tcW w:w="635"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60,8</w:t>
            </w:r>
          </w:p>
        </w:tc>
        <w:tc>
          <w:tcPr>
            <w:tcW w:w="1991" w:type="dxa"/>
            <w:tcBorders>
              <w:top w:val="single" w:sz="4" w:space="0" w:color="auto"/>
              <w:left w:val="single" w:sz="4" w:space="0" w:color="auto"/>
              <w:bottom w:val="single" w:sz="4" w:space="0" w:color="auto"/>
              <w:right w:val="single" w:sz="4" w:space="0" w:color="auto"/>
            </w:tcBorders>
          </w:tcPr>
          <w:p w:rsidR="00AD761A" w:rsidRPr="00A43602" w:rsidRDefault="00AD761A" w:rsidP="00360B24">
            <w:pPr>
              <w:rPr>
                <w:sz w:val="20"/>
                <w:szCs w:val="20"/>
              </w:rPr>
            </w:pPr>
          </w:p>
        </w:tc>
      </w:tr>
      <w:tr w:rsidR="00AD761A" w:rsidRPr="00A43602" w:rsidTr="00C5375A">
        <w:trPr>
          <w:trHeight w:val="480"/>
          <w:jc w:val="center"/>
        </w:trPr>
        <w:tc>
          <w:tcPr>
            <w:tcW w:w="5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AD761A" w:rsidP="00AD761A">
            <w:pPr>
              <w:jc w:val="center"/>
              <w:rPr>
                <w:sz w:val="20"/>
                <w:szCs w:val="20"/>
              </w:rPr>
            </w:pPr>
            <w:r>
              <w:rPr>
                <w:sz w:val="20"/>
                <w:szCs w:val="20"/>
              </w:rPr>
              <w:t>7.</w:t>
            </w:r>
            <w:r w:rsidR="00E108F9" w:rsidRPr="00A43602">
              <w:rPr>
                <w:sz w:val="20"/>
                <w:szCs w:val="20"/>
              </w:rPr>
              <w:t>1.4</w:t>
            </w:r>
          </w:p>
        </w:tc>
        <w:tc>
          <w:tcPr>
            <w:tcW w:w="2018" w:type="dxa"/>
            <w:vMerge w:val="restart"/>
            <w:tcBorders>
              <w:top w:val="single" w:sz="4" w:space="0" w:color="auto"/>
              <w:left w:val="single" w:sz="4" w:space="0" w:color="auto"/>
              <w:bottom w:val="single" w:sz="4" w:space="0" w:color="auto"/>
              <w:right w:val="single" w:sz="4" w:space="0" w:color="auto"/>
            </w:tcBorders>
            <w:hideMark/>
          </w:tcPr>
          <w:p w:rsidR="00E108F9" w:rsidRPr="00AD761A" w:rsidRDefault="00AD761A" w:rsidP="00AD761A">
            <w:pPr>
              <w:pStyle w:val="31"/>
              <w:jc w:val="left"/>
              <w:rPr>
                <w:b w:val="0"/>
                <w:sz w:val="20"/>
                <w:szCs w:val="20"/>
              </w:rPr>
            </w:pPr>
            <w:r w:rsidRPr="00AD761A">
              <w:rPr>
                <w:b w:val="0"/>
                <w:sz w:val="20"/>
                <w:szCs w:val="20"/>
              </w:rPr>
              <w:t>Мероприятие «</w:t>
            </w:r>
            <w:r w:rsidR="00E108F9" w:rsidRPr="00AD761A">
              <w:rPr>
                <w:b w:val="0"/>
                <w:sz w:val="20"/>
                <w:szCs w:val="20"/>
              </w:rPr>
              <w:t xml:space="preserve">Укрепление </w:t>
            </w:r>
            <w:r w:rsidR="00E108F9" w:rsidRPr="00AD761A">
              <w:rPr>
                <w:b w:val="0"/>
                <w:sz w:val="20"/>
                <w:szCs w:val="20"/>
              </w:rPr>
              <w:lastRenderedPageBreak/>
              <w:t>материально-технической базы организаций дополнительного образования в сфере образования</w:t>
            </w:r>
            <w:r w:rsidRPr="00AD761A">
              <w:rPr>
                <w:b w:val="0"/>
                <w:sz w:val="20"/>
                <w:szCs w:val="20"/>
              </w:rPr>
              <w:t>»</w:t>
            </w:r>
          </w:p>
        </w:tc>
        <w:tc>
          <w:tcPr>
            <w:tcW w:w="1474"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AD761A">
            <w:pPr>
              <w:rPr>
                <w:sz w:val="20"/>
                <w:szCs w:val="20"/>
              </w:rPr>
            </w:pPr>
            <w:r w:rsidRPr="00A43602">
              <w:rPr>
                <w:sz w:val="20"/>
                <w:szCs w:val="20"/>
              </w:rPr>
              <w:lastRenderedPageBreak/>
              <w:t xml:space="preserve">Управление образования </w:t>
            </w:r>
            <w:r w:rsidRPr="00A43602">
              <w:rPr>
                <w:sz w:val="20"/>
                <w:szCs w:val="20"/>
              </w:rPr>
              <w:lastRenderedPageBreak/>
              <w:t>администрации городского округа Кинешма</w:t>
            </w:r>
          </w:p>
        </w:tc>
        <w:tc>
          <w:tcPr>
            <w:tcW w:w="174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rPr>
                <w:sz w:val="20"/>
                <w:szCs w:val="20"/>
              </w:rPr>
            </w:pPr>
            <w:r w:rsidRPr="00AD761A">
              <w:rPr>
                <w:sz w:val="20"/>
                <w:szCs w:val="20"/>
              </w:rPr>
              <w:lastRenderedPageBreak/>
              <w:t>Всего</w:t>
            </w:r>
          </w:p>
        </w:tc>
        <w:tc>
          <w:tcPr>
            <w:tcW w:w="163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199,8</w:t>
            </w:r>
          </w:p>
        </w:tc>
        <w:tc>
          <w:tcPr>
            <w:tcW w:w="96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199,8</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E108F9" w:rsidRPr="00A43602" w:rsidRDefault="00E108F9" w:rsidP="00360B24">
            <w:pPr>
              <w:ind w:right="124"/>
              <w:rPr>
                <w:sz w:val="20"/>
                <w:szCs w:val="20"/>
              </w:rPr>
            </w:pPr>
          </w:p>
        </w:tc>
        <w:tc>
          <w:tcPr>
            <w:tcW w:w="2018"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rPr>
                <w:sz w:val="20"/>
                <w:szCs w:val="20"/>
              </w:rPr>
            </w:pPr>
            <w:r w:rsidRPr="00A43602">
              <w:rPr>
                <w:sz w:val="20"/>
                <w:szCs w:val="20"/>
              </w:rPr>
              <w:t xml:space="preserve">Общая площадь помещений </w:t>
            </w:r>
            <w:r w:rsidRPr="00A43602">
              <w:rPr>
                <w:sz w:val="20"/>
                <w:szCs w:val="20"/>
              </w:rPr>
              <w:lastRenderedPageBreak/>
              <w:t>организаций дополнительного образования в сфере образования</w:t>
            </w:r>
          </w:p>
        </w:tc>
        <w:tc>
          <w:tcPr>
            <w:tcW w:w="881"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lastRenderedPageBreak/>
              <w:t>кв.м.</w:t>
            </w:r>
          </w:p>
        </w:tc>
        <w:tc>
          <w:tcPr>
            <w:tcW w:w="6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2363,2</w:t>
            </w:r>
          </w:p>
        </w:tc>
        <w:tc>
          <w:tcPr>
            <w:tcW w:w="635" w:type="dxa"/>
            <w:vMerge w:val="restart"/>
            <w:tcBorders>
              <w:top w:val="single" w:sz="4" w:space="0" w:color="auto"/>
              <w:left w:val="single" w:sz="4" w:space="0" w:color="auto"/>
              <w:bottom w:val="single" w:sz="4" w:space="0" w:color="auto"/>
              <w:right w:val="single" w:sz="4" w:space="0" w:color="auto"/>
            </w:tcBorders>
            <w:hideMark/>
          </w:tcPr>
          <w:p w:rsidR="00E108F9" w:rsidRPr="00A43602" w:rsidRDefault="00E108F9" w:rsidP="00360B24">
            <w:pPr>
              <w:jc w:val="center"/>
              <w:rPr>
                <w:sz w:val="20"/>
                <w:szCs w:val="20"/>
              </w:rPr>
            </w:pPr>
            <w:r w:rsidRPr="00A43602">
              <w:rPr>
                <w:sz w:val="20"/>
                <w:szCs w:val="20"/>
              </w:rPr>
              <w:t>2363,2</w:t>
            </w:r>
          </w:p>
        </w:tc>
        <w:tc>
          <w:tcPr>
            <w:tcW w:w="1991" w:type="dxa"/>
            <w:vMerge w:val="restart"/>
            <w:tcBorders>
              <w:top w:val="single" w:sz="4" w:space="0" w:color="auto"/>
              <w:left w:val="single" w:sz="4" w:space="0" w:color="auto"/>
              <w:bottom w:val="single" w:sz="4" w:space="0" w:color="auto"/>
              <w:right w:val="single" w:sz="4" w:space="0" w:color="auto"/>
            </w:tcBorders>
          </w:tcPr>
          <w:p w:rsidR="00E108F9" w:rsidRPr="00A43602" w:rsidRDefault="00E108F9" w:rsidP="00360B24">
            <w:pPr>
              <w:rPr>
                <w:b/>
                <w:sz w:val="20"/>
                <w:szCs w:val="20"/>
              </w:rPr>
            </w:pPr>
          </w:p>
        </w:tc>
      </w:tr>
      <w:tr w:rsidR="00AD761A" w:rsidRPr="00A43602" w:rsidTr="00C5375A">
        <w:trPr>
          <w:trHeight w:val="48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bCs/>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174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rPr>
                <w:sz w:val="20"/>
                <w:szCs w:val="20"/>
              </w:rPr>
            </w:pPr>
            <w:r w:rsidRPr="00AD761A">
              <w:rPr>
                <w:sz w:val="20"/>
                <w:szCs w:val="20"/>
              </w:rPr>
              <w:t>бюджетные ассигнования всего,</w:t>
            </w:r>
            <w:r w:rsidRPr="00AD761A">
              <w:rPr>
                <w:sz w:val="20"/>
                <w:szCs w:val="20"/>
              </w:rPr>
              <w:br/>
            </w:r>
            <w:r w:rsidRPr="00AD761A">
              <w:rPr>
                <w:i/>
                <w:sz w:val="20"/>
                <w:szCs w:val="20"/>
              </w:rPr>
              <w:t>в том числе:</w:t>
            </w:r>
          </w:p>
        </w:tc>
        <w:tc>
          <w:tcPr>
            <w:tcW w:w="163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199,8</w:t>
            </w:r>
          </w:p>
        </w:tc>
        <w:tc>
          <w:tcPr>
            <w:tcW w:w="961" w:type="dxa"/>
            <w:tcBorders>
              <w:top w:val="single" w:sz="4" w:space="0" w:color="auto"/>
              <w:left w:val="single" w:sz="4" w:space="0" w:color="auto"/>
              <w:bottom w:val="single" w:sz="4" w:space="0" w:color="auto"/>
              <w:right w:val="single" w:sz="4" w:space="0" w:color="auto"/>
            </w:tcBorders>
            <w:hideMark/>
          </w:tcPr>
          <w:p w:rsidR="00E108F9" w:rsidRPr="00AD761A" w:rsidRDefault="00E108F9" w:rsidP="00360B24">
            <w:pPr>
              <w:jc w:val="center"/>
              <w:rPr>
                <w:sz w:val="20"/>
                <w:szCs w:val="20"/>
              </w:rPr>
            </w:pPr>
            <w:r w:rsidRPr="00AD761A">
              <w:rPr>
                <w:sz w:val="20"/>
                <w:szCs w:val="20"/>
              </w:rPr>
              <w:t>199,8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sz w:val="20"/>
                <w:szCs w:val="20"/>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E108F9" w:rsidRPr="00A43602" w:rsidRDefault="00E108F9" w:rsidP="00360B24">
            <w:pPr>
              <w:rPr>
                <w:b/>
                <w:sz w:val="20"/>
                <w:szCs w:val="20"/>
              </w:rPr>
            </w:pPr>
          </w:p>
        </w:tc>
      </w:tr>
      <w:tr w:rsidR="00AD761A" w:rsidRPr="00A43602" w:rsidTr="00C5375A">
        <w:trPr>
          <w:trHeight w:val="207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bCs/>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1741" w:type="dxa"/>
            <w:tcBorders>
              <w:top w:val="single" w:sz="4" w:space="0" w:color="auto"/>
              <w:left w:val="single" w:sz="4" w:space="0" w:color="auto"/>
              <w:right w:val="single" w:sz="4" w:space="0" w:color="auto"/>
            </w:tcBorders>
            <w:hideMark/>
          </w:tcPr>
          <w:p w:rsidR="00AD761A" w:rsidRPr="00A43602" w:rsidRDefault="00AD761A" w:rsidP="00360B24">
            <w:pPr>
              <w:rPr>
                <w:b/>
                <w:sz w:val="20"/>
                <w:szCs w:val="20"/>
              </w:rPr>
            </w:pPr>
            <w:r w:rsidRPr="00A43602">
              <w:rPr>
                <w:sz w:val="20"/>
                <w:szCs w:val="20"/>
              </w:rPr>
              <w:t>- бюджет городского округа Кинешма</w:t>
            </w:r>
          </w:p>
        </w:tc>
        <w:tc>
          <w:tcPr>
            <w:tcW w:w="1631" w:type="dxa"/>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199,8</w:t>
            </w:r>
          </w:p>
        </w:tc>
        <w:tc>
          <w:tcPr>
            <w:tcW w:w="961" w:type="dxa"/>
            <w:tcBorders>
              <w:top w:val="single" w:sz="4" w:space="0" w:color="auto"/>
              <w:left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199,8</w:t>
            </w: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D761A" w:rsidRPr="00A43602" w:rsidRDefault="00AD761A" w:rsidP="00360B24">
            <w:pPr>
              <w:rPr>
                <w:sz w:val="20"/>
                <w:szCs w:val="20"/>
              </w:rPr>
            </w:pPr>
          </w:p>
        </w:tc>
        <w:tc>
          <w:tcPr>
            <w:tcW w:w="2018"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rPr>
                <w:sz w:val="20"/>
                <w:szCs w:val="20"/>
              </w:rPr>
            </w:pPr>
            <w:r w:rsidRPr="00A43602">
              <w:rPr>
                <w:sz w:val="20"/>
                <w:szCs w:val="20"/>
              </w:rPr>
              <w:t>Процент площади помещений организаций дополнительного образования в сфере образования, требующих проведения ремонтных работ</w:t>
            </w:r>
          </w:p>
        </w:tc>
        <w:tc>
          <w:tcPr>
            <w:tcW w:w="881"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w:t>
            </w:r>
          </w:p>
        </w:tc>
        <w:tc>
          <w:tcPr>
            <w:tcW w:w="635"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55,0</w:t>
            </w:r>
          </w:p>
        </w:tc>
        <w:tc>
          <w:tcPr>
            <w:tcW w:w="635" w:type="dxa"/>
            <w:tcBorders>
              <w:top w:val="single" w:sz="4" w:space="0" w:color="auto"/>
              <w:left w:val="single" w:sz="4" w:space="0" w:color="auto"/>
              <w:bottom w:val="single" w:sz="4" w:space="0" w:color="auto"/>
              <w:right w:val="single" w:sz="4" w:space="0" w:color="auto"/>
            </w:tcBorders>
            <w:hideMark/>
          </w:tcPr>
          <w:p w:rsidR="00AD761A" w:rsidRPr="00A43602" w:rsidRDefault="00AD761A" w:rsidP="00360B24">
            <w:pPr>
              <w:jc w:val="center"/>
              <w:rPr>
                <w:sz w:val="20"/>
                <w:szCs w:val="20"/>
              </w:rPr>
            </w:pPr>
            <w:r w:rsidRPr="00A43602">
              <w:rPr>
                <w:sz w:val="20"/>
                <w:szCs w:val="20"/>
              </w:rPr>
              <w:t>55,0</w:t>
            </w:r>
          </w:p>
        </w:tc>
        <w:tc>
          <w:tcPr>
            <w:tcW w:w="1991" w:type="dxa"/>
            <w:tcBorders>
              <w:top w:val="single" w:sz="4" w:space="0" w:color="auto"/>
              <w:left w:val="single" w:sz="4" w:space="0" w:color="auto"/>
              <w:bottom w:val="single" w:sz="4" w:space="0" w:color="auto"/>
              <w:right w:val="single" w:sz="4" w:space="0" w:color="auto"/>
            </w:tcBorders>
          </w:tcPr>
          <w:p w:rsidR="00AD761A" w:rsidRPr="00A43602" w:rsidRDefault="00AD761A" w:rsidP="00360B24">
            <w:pPr>
              <w:rPr>
                <w:sz w:val="20"/>
                <w:szCs w:val="20"/>
              </w:rPr>
            </w:pPr>
          </w:p>
        </w:tc>
      </w:tr>
    </w:tbl>
    <w:p w:rsidR="00B22E18" w:rsidRDefault="00B22E18"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pPr>
    </w:p>
    <w:p w:rsidR="004715A2" w:rsidRDefault="004715A2" w:rsidP="0099133B">
      <w:pPr>
        <w:ind w:firstLine="709"/>
        <w:jc w:val="both"/>
        <w:sectPr w:rsidR="004715A2" w:rsidSect="00717ECA">
          <w:pgSz w:w="16838" w:h="11906" w:orient="landscape"/>
          <w:pgMar w:top="567" w:right="1387" w:bottom="709" w:left="1418" w:header="709" w:footer="709" w:gutter="0"/>
          <w:cols w:space="708"/>
          <w:docGrid w:linePitch="360"/>
        </w:sectPr>
      </w:pPr>
    </w:p>
    <w:p w:rsidR="004715A2" w:rsidRPr="004715A2" w:rsidRDefault="004715A2" w:rsidP="004715A2">
      <w:pPr>
        <w:pStyle w:val="a5"/>
        <w:numPr>
          <w:ilvl w:val="0"/>
          <w:numId w:val="6"/>
        </w:numPr>
        <w:jc w:val="center"/>
        <w:rPr>
          <w:b/>
        </w:rPr>
      </w:pPr>
      <w:r w:rsidRPr="004715A2">
        <w:rPr>
          <w:b/>
        </w:rPr>
        <w:lastRenderedPageBreak/>
        <w:t xml:space="preserve">Сведения об оценке эффективности реализации </w:t>
      </w:r>
    </w:p>
    <w:p w:rsidR="00EA52C9" w:rsidRPr="00EA52C9" w:rsidRDefault="004715A2" w:rsidP="00EA52C9">
      <w:pPr>
        <w:pStyle w:val="a5"/>
        <w:ind w:left="394"/>
        <w:jc w:val="center"/>
        <w:rPr>
          <w:b/>
        </w:rPr>
      </w:pPr>
      <w:r w:rsidRPr="004715A2">
        <w:rPr>
          <w:b/>
        </w:rPr>
        <w:t>муниципальных Программ в 2016 году</w:t>
      </w:r>
    </w:p>
    <w:p w:rsidR="004715A2" w:rsidRDefault="004715A2" w:rsidP="004715A2">
      <w:pPr>
        <w:pStyle w:val="a5"/>
        <w:ind w:left="394"/>
        <w:jc w:val="center"/>
        <w:rPr>
          <w:b/>
        </w:rPr>
      </w:pPr>
    </w:p>
    <w:tbl>
      <w:tblPr>
        <w:tblStyle w:val="ab"/>
        <w:tblW w:w="0" w:type="auto"/>
        <w:jc w:val="center"/>
        <w:tblInd w:w="-318" w:type="dxa"/>
        <w:tblLayout w:type="fixed"/>
        <w:tblLook w:val="01E0" w:firstRow="1" w:lastRow="1" w:firstColumn="1" w:lastColumn="1" w:noHBand="0" w:noVBand="0"/>
      </w:tblPr>
      <w:tblGrid>
        <w:gridCol w:w="834"/>
        <w:gridCol w:w="3828"/>
        <w:gridCol w:w="2622"/>
        <w:gridCol w:w="3171"/>
      </w:tblGrid>
      <w:tr w:rsidR="004715A2" w:rsidTr="009377A4">
        <w:trPr>
          <w:tblHeader/>
          <w:jc w:val="center"/>
        </w:trPr>
        <w:tc>
          <w:tcPr>
            <w:tcW w:w="834" w:type="dxa"/>
          </w:tcPr>
          <w:p w:rsidR="004715A2" w:rsidRPr="00EE5845" w:rsidRDefault="004715A2" w:rsidP="004715A2">
            <w:pPr>
              <w:jc w:val="center"/>
              <w:rPr>
                <w:sz w:val="24"/>
                <w:szCs w:val="24"/>
              </w:rPr>
            </w:pPr>
            <w:r w:rsidRPr="00EE5845">
              <w:rPr>
                <w:b/>
                <w:sz w:val="24"/>
                <w:szCs w:val="24"/>
              </w:rPr>
              <w:t>№</w:t>
            </w:r>
            <w:proofErr w:type="gramStart"/>
            <w:r w:rsidRPr="001134EB">
              <w:rPr>
                <w:b/>
                <w:sz w:val="24"/>
                <w:szCs w:val="24"/>
              </w:rPr>
              <w:t>п</w:t>
            </w:r>
            <w:proofErr w:type="gramEnd"/>
            <w:r w:rsidRPr="001134EB">
              <w:rPr>
                <w:b/>
                <w:sz w:val="24"/>
                <w:szCs w:val="24"/>
              </w:rPr>
              <w:t>/п</w:t>
            </w:r>
          </w:p>
        </w:tc>
        <w:tc>
          <w:tcPr>
            <w:tcW w:w="3828" w:type="dxa"/>
          </w:tcPr>
          <w:p w:rsidR="004715A2" w:rsidRPr="00EE5845" w:rsidRDefault="004715A2" w:rsidP="004715A2">
            <w:pPr>
              <w:jc w:val="center"/>
              <w:rPr>
                <w:sz w:val="24"/>
                <w:szCs w:val="24"/>
              </w:rPr>
            </w:pPr>
            <w:r w:rsidRPr="00EE5845">
              <w:rPr>
                <w:b/>
                <w:sz w:val="24"/>
                <w:szCs w:val="24"/>
              </w:rPr>
              <w:t>Программа/ Подпрограмма</w:t>
            </w:r>
          </w:p>
        </w:tc>
        <w:tc>
          <w:tcPr>
            <w:tcW w:w="2622" w:type="dxa"/>
          </w:tcPr>
          <w:p w:rsidR="004715A2" w:rsidRDefault="004715A2" w:rsidP="004715A2">
            <w:pPr>
              <w:jc w:val="center"/>
              <w:rPr>
                <w:b/>
                <w:sz w:val="24"/>
                <w:szCs w:val="24"/>
              </w:rPr>
            </w:pPr>
            <w:r w:rsidRPr="00EE5845">
              <w:rPr>
                <w:b/>
                <w:sz w:val="24"/>
                <w:szCs w:val="24"/>
              </w:rPr>
              <w:t>Оценка</w:t>
            </w:r>
            <w:bookmarkStart w:id="28" w:name="_GoBack"/>
            <w:bookmarkEnd w:id="28"/>
          </w:p>
          <w:p w:rsidR="004715A2" w:rsidRDefault="004715A2" w:rsidP="004715A2">
            <w:pPr>
              <w:jc w:val="center"/>
              <w:rPr>
                <w:b/>
                <w:sz w:val="24"/>
                <w:szCs w:val="24"/>
              </w:rPr>
            </w:pPr>
            <w:r w:rsidRPr="00EE5845">
              <w:rPr>
                <w:b/>
                <w:sz w:val="24"/>
                <w:szCs w:val="24"/>
              </w:rPr>
              <w:t xml:space="preserve"> эффек</w:t>
            </w:r>
            <w:r w:rsidRPr="00EE5845">
              <w:rPr>
                <w:b/>
                <w:sz w:val="24"/>
                <w:szCs w:val="24"/>
              </w:rPr>
              <w:softHyphen/>
              <w:t xml:space="preserve">тивности реализации </w:t>
            </w:r>
          </w:p>
          <w:p w:rsidR="004715A2" w:rsidRDefault="004715A2" w:rsidP="004715A2">
            <w:pPr>
              <w:jc w:val="center"/>
              <w:rPr>
                <w:b/>
                <w:sz w:val="24"/>
                <w:szCs w:val="24"/>
              </w:rPr>
            </w:pPr>
            <w:r w:rsidRPr="00EE5845">
              <w:rPr>
                <w:b/>
                <w:sz w:val="24"/>
                <w:szCs w:val="24"/>
              </w:rPr>
              <w:t xml:space="preserve">в </w:t>
            </w:r>
            <w:r>
              <w:rPr>
                <w:b/>
                <w:sz w:val="24"/>
                <w:szCs w:val="24"/>
              </w:rPr>
              <w:t>201</w:t>
            </w:r>
            <w:r w:rsidR="00FD3E5F">
              <w:rPr>
                <w:b/>
                <w:sz w:val="24"/>
                <w:szCs w:val="24"/>
              </w:rPr>
              <w:t>6</w:t>
            </w:r>
            <w:r w:rsidRPr="00EE5845">
              <w:rPr>
                <w:b/>
                <w:sz w:val="24"/>
                <w:szCs w:val="24"/>
              </w:rPr>
              <w:t xml:space="preserve"> году</w:t>
            </w:r>
          </w:p>
          <w:p w:rsidR="004715A2" w:rsidRPr="00EE5845" w:rsidRDefault="004715A2" w:rsidP="004715A2">
            <w:pPr>
              <w:jc w:val="center"/>
              <w:rPr>
                <w:sz w:val="24"/>
                <w:szCs w:val="24"/>
              </w:rPr>
            </w:pPr>
            <w:r>
              <w:rPr>
                <w:b/>
                <w:sz w:val="24"/>
                <w:szCs w:val="24"/>
              </w:rPr>
              <w:t>(баллы)</w:t>
            </w:r>
          </w:p>
        </w:tc>
        <w:tc>
          <w:tcPr>
            <w:tcW w:w="3171" w:type="dxa"/>
          </w:tcPr>
          <w:p w:rsidR="004715A2" w:rsidRPr="00EE5845" w:rsidRDefault="004715A2" w:rsidP="004715A2">
            <w:pPr>
              <w:jc w:val="center"/>
              <w:rPr>
                <w:sz w:val="24"/>
                <w:szCs w:val="24"/>
              </w:rPr>
            </w:pPr>
            <w:r w:rsidRPr="00EE5845">
              <w:rPr>
                <w:b/>
                <w:sz w:val="24"/>
                <w:szCs w:val="24"/>
              </w:rPr>
              <w:t>Предложения о целесообразности продолжения, необходимости  прекращения реализации или об изменении начиная с очередного финансового года ранее утвержденных Программ, в т.ч. необходимости изменения объема бюджетных ассигнований на финансовое обеспечение реализации Программ</w:t>
            </w:r>
          </w:p>
        </w:tc>
      </w:tr>
      <w:tr w:rsidR="00EA52C9" w:rsidTr="001C080E">
        <w:trPr>
          <w:trHeight w:val="1126"/>
          <w:jc w:val="center"/>
        </w:trPr>
        <w:tc>
          <w:tcPr>
            <w:tcW w:w="834" w:type="dxa"/>
          </w:tcPr>
          <w:p w:rsidR="00EA52C9" w:rsidRPr="002D0F5D" w:rsidRDefault="00EA52C9" w:rsidP="001C080E">
            <w:pPr>
              <w:jc w:val="center"/>
              <w:rPr>
                <w:sz w:val="24"/>
                <w:szCs w:val="24"/>
              </w:rPr>
            </w:pPr>
            <w:r>
              <w:rPr>
                <w:sz w:val="24"/>
                <w:szCs w:val="24"/>
              </w:rPr>
              <w:t>1</w:t>
            </w:r>
          </w:p>
        </w:tc>
        <w:tc>
          <w:tcPr>
            <w:tcW w:w="3828" w:type="dxa"/>
          </w:tcPr>
          <w:p w:rsidR="00EA52C9" w:rsidRPr="00D72572" w:rsidRDefault="00EA52C9" w:rsidP="001C080E">
            <w:r w:rsidRPr="00D72572">
              <w:rPr>
                <w:b/>
                <w:sz w:val="24"/>
                <w:szCs w:val="24"/>
              </w:rPr>
              <w:t xml:space="preserve">Обеспечение качественным жильем, услугами </w:t>
            </w:r>
            <w:proofErr w:type="spellStart"/>
            <w:r w:rsidRPr="00D72572">
              <w:rPr>
                <w:b/>
                <w:sz w:val="24"/>
                <w:szCs w:val="24"/>
              </w:rPr>
              <w:t>жилищно</w:t>
            </w:r>
            <w:proofErr w:type="spellEnd"/>
            <w:r w:rsidRPr="00D72572">
              <w:rPr>
                <w:b/>
                <w:sz w:val="24"/>
                <w:szCs w:val="24"/>
              </w:rPr>
              <w:t xml:space="preserve"> – коммунального хозяйства населения городского округа Кинешма</w:t>
            </w:r>
          </w:p>
        </w:tc>
        <w:tc>
          <w:tcPr>
            <w:tcW w:w="2622" w:type="dxa"/>
          </w:tcPr>
          <w:p w:rsidR="00EA52C9" w:rsidRDefault="00EA52C9" w:rsidP="001C080E">
            <w:pPr>
              <w:jc w:val="center"/>
              <w:rPr>
                <w:sz w:val="24"/>
                <w:szCs w:val="24"/>
              </w:rPr>
            </w:pPr>
            <w:r>
              <w:rPr>
                <w:sz w:val="24"/>
                <w:szCs w:val="24"/>
              </w:rPr>
              <w:t>0,62</w:t>
            </w:r>
          </w:p>
          <w:p w:rsidR="00EA52C9" w:rsidRPr="00EE5845" w:rsidRDefault="00EA52C9" w:rsidP="001C080E">
            <w:pPr>
              <w:jc w:val="center"/>
              <w:rPr>
                <w:sz w:val="24"/>
                <w:szCs w:val="24"/>
              </w:rPr>
            </w:pPr>
            <w:r>
              <w:rPr>
                <w:sz w:val="24"/>
                <w:szCs w:val="24"/>
              </w:rPr>
              <w:t>(низкоэффективная)</w:t>
            </w:r>
          </w:p>
        </w:tc>
        <w:tc>
          <w:tcPr>
            <w:tcW w:w="3171" w:type="dxa"/>
          </w:tcPr>
          <w:p w:rsidR="00EA52C9" w:rsidRDefault="00EA52C9" w:rsidP="001C080E">
            <w:pPr>
              <w:rPr>
                <w:sz w:val="24"/>
                <w:szCs w:val="24"/>
              </w:rPr>
            </w:pPr>
            <w:r>
              <w:rPr>
                <w:sz w:val="24"/>
                <w:szCs w:val="24"/>
              </w:rPr>
              <w:t>Поскольку Программа  имеет социальную направленность</w:t>
            </w:r>
          </w:p>
          <w:p w:rsidR="00EA52C9" w:rsidRPr="00EE5845" w:rsidRDefault="00EA52C9" w:rsidP="00144861">
            <w:pPr>
              <w:rPr>
                <w:sz w:val="24"/>
                <w:szCs w:val="24"/>
              </w:rPr>
            </w:pPr>
            <w:r>
              <w:rPr>
                <w:sz w:val="24"/>
                <w:szCs w:val="24"/>
              </w:rPr>
              <w:t>целесообразно продолжить её реализацию в 201</w:t>
            </w:r>
            <w:r w:rsidR="00144861">
              <w:rPr>
                <w:sz w:val="24"/>
                <w:szCs w:val="24"/>
              </w:rPr>
              <w:t>7</w:t>
            </w:r>
            <w:r>
              <w:rPr>
                <w:sz w:val="24"/>
                <w:szCs w:val="24"/>
              </w:rPr>
              <w:t xml:space="preserve"> году</w:t>
            </w:r>
          </w:p>
        </w:tc>
      </w:tr>
      <w:tr w:rsidR="00EA52C9" w:rsidTr="00144861">
        <w:trPr>
          <w:trHeight w:val="711"/>
          <w:jc w:val="center"/>
        </w:trPr>
        <w:tc>
          <w:tcPr>
            <w:tcW w:w="834" w:type="dxa"/>
          </w:tcPr>
          <w:p w:rsidR="00EA52C9" w:rsidRPr="002D0F5D" w:rsidRDefault="00EA52C9" w:rsidP="001C080E">
            <w:pPr>
              <w:jc w:val="center"/>
              <w:rPr>
                <w:sz w:val="24"/>
                <w:szCs w:val="24"/>
              </w:rPr>
            </w:pPr>
            <w:r>
              <w:rPr>
                <w:sz w:val="24"/>
                <w:szCs w:val="24"/>
              </w:rPr>
              <w:t>1.1</w:t>
            </w:r>
          </w:p>
        </w:tc>
        <w:tc>
          <w:tcPr>
            <w:tcW w:w="3828" w:type="dxa"/>
          </w:tcPr>
          <w:p w:rsidR="00EA52C9" w:rsidRPr="00D72572" w:rsidRDefault="00EA52C9" w:rsidP="001C080E">
            <w:pPr>
              <w:pStyle w:val="af7"/>
              <w:spacing w:before="0" w:after="0"/>
              <w:rPr>
                <w:b/>
              </w:rPr>
            </w:pPr>
            <w:r w:rsidRPr="002050CB">
              <w:t>Жилище</w:t>
            </w:r>
          </w:p>
        </w:tc>
        <w:tc>
          <w:tcPr>
            <w:tcW w:w="2622" w:type="dxa"/>
          </w:tcPr>
          <w:p w:rsidR="00EA52C9" w:rsidRDefault="00EA52C9" w:rsidP="001C080E">
            <w:pPr>
              <w:jc w:val="center"/>
              <w:rPr>
                <w:sz w:val="24"/>
                <w:szCs w:val="24"/>
              </w:rPr>
            </w:pPr>
            <w:r>
              <w:rPr>
                <w:sz w:val="24"/>
                <w:szCs w:val="24"/>
              </w:rPr>
              <w:t>1,13</w:t>
            </w:r>
          </w:p>
          <w:p w:rsidR="00EA52C9" w:rsidRPr="00EE5845" w:rsidRDefault="00EA52C9" w:rsidP="001C080E">
            <w:pPr>
              <w:jc w:val="center"/>
              <w:rPr>
                <w:sz w:val="24"/>
                <w:szCs w:val="24"/>
              </w:rPr>
            </w:pPr>
            <w:r>
              <w:rPr>
                <w:sz w:val="24"/>
                <w:szCs w:val="24"/>
              </w:rPr>
              <w:t>(высокоэффективная)</w:t>
            </w:r>
          </w:p>
        </w:tc>
        <w:tc>
          <w:tcPr>
            <w:tcW w:w="3171" w:type="dxa"/>
          </w:tcPr>
          <w:p w:rsidR="00EA52C9" w:rsidRPr="00EE5845" w:rsidRDefault="00EA52C9" w:rsidP="001C080E">
            <w:pPr>
              <w:rPr>
                <w:sz w:val="24"/>
                <w:szCs w:val="24"/>
              </w:rPr>
            </w:pPr>
          </w:p>
        </w:tc>
      </w:tr>
      <w:tr w:rsidR="00C360C1" w:rsidTr="001C080E">
        <w:trPr>
          <w:trHeight w:val="519"/>
          <w:jc w:val="center"/>
        </w:trPr>
        <w:tc>
          <w:tcPr>
            <w:tcW w:w="834" w:type="dxa"/>
          </w:tcPr>
          <w:p w:rsidR="00C360C1" w:rsidRDefault="00C360C1" w:rsidP="00144861">
            <w:pPr>
              <w:jc w:val="center"/>
              <w:rPr>
                <w:sz w:val="24"/>
                <w:szCs w:val="24"/>
              </w:rPr>
            </w:pPr>
            <w:r>
              <w:rPr>
                <w:sz w:val="24"/>
                <w:szCs w:val="24"/>
              </w:rPr>
              <w:t>1.</w:t>
            </w:r>
            <w:r w:rsidR="00144861">
              <w:rPr>
                <w:sz w:val="24"/>
                <w:szCs w:val="24"/>
              </w:rPr>
              <w:t>2</w:t>
            </w:r>
          </w:p>
        </w:tc>
        <w:tc>
          <w:tcPr>
            <w:tcW w:w="3828" w:type="dxa"/>
          </w:tcPr>
          <w:p w:rsidR="00C360C1" w:rsidRPr="00E61666" w:rsidRDefault="00C360C1" w:rsidP="001C080E">
            <w:pPr>
              <w:rPr>
                <w:sz w:val="24"/>
                <w:szCs w:val="24"/>
              </w:rPr>
            </w:pPr>
            <w:r>
              <w:rPr>
                <w:sz w:val="24"/>
                <w:szCs w:val="24"/>
              </w:rPr>
              <w:t>Развитие инженерных инфраструктур</w:t>
            </w:r>
          </w:p>
        </w:tc>
        <w:tc>
          <w:tcPr>
            <w:tcW w:w="2622" w:type="dxa"/>
          </w:tcPr>
          <w:p w:rsidR="00C360C1" w:rsidRDefault="00C360C1" w:rsidP="00C360C1">
            <w:pPr>
              <w:jc w:val="center"/>
              <w:rPr>
                <w:sz w:val="24"/>
                <w:szCs w:val="24"/>
              </w:rPr>
            </w:pPr>
            <w:r>
              <w:rPr>
                <w:sz w:val="24"/>
                <w:szCs w:val="24"/>
              </w:rPr>
              <w:t>1,25</w:t>
            </w:r>
          </w:p>
          <w:p w:rsidR="00C360C1" w:rsidRDefault="00C360C1" w:rsidP="00C360C1">
            <w:pPr>
              <w:jc w:val="center"/>
              <w:rPr>
                <w:sz w:val="24"/>
                <w:szCs w:val="24"/>
              </w:rPr>
            </w:pPr>
            <w:r>
              <w:rPr>
                <w:sz w:val="24"/>
                <w:szCs w:val="24"/>
              </w:rPr>
              <w:t>(высокоэффективная)</w:t>
            </w:r>
          </w:p>
        </w:tc>
        <w:tc>
          <w:tcPr>
            <w:tcW w:w="3171" w:type="dxa"/>
          </w:tcPr>
          <w:p w:rsidR="00C360C1" w:rsidRDefault="00C360C1" w:rsidP="001C080E">
            <w:pPr>
              <w:rPr>
                <w:sz w:val="24"/>
                <w:szCs w:val="24"/>
              </w:rPr>
            </w:pPr>
          </w:p>
        </w:tc>
      </w:tr>
      <w:tr w:rsidR="00EA52C9" w:rsidTr="001C080E">
        <w:trPr>
          <w:trHeight w:val="519"/>
          <w:jc w:val="center"/>
        </w:trPr>
        <w:tc>
          <w:tcPr>
            <w:tcW w:w="834" w:type="dxa"/>
          </w:tcPr>
          <w:p w:rsidR="00EA52C9" w:rsidRPr="002D0F5D" w:rsidRDefault="00C360C1" w:rsidP="00144861">
            <w:pPr>
              <w:jc w:val="center"/>
              <w:rPr>
                <w:sz w:val="24"/>
                <w:szCs w:val="24"/>
              </w:rPr>
            </w:pPr>
            <w:r>
              <w:rPr>
                <w:sz w:val="24"/>
                <w:szCs w:val="24"/>
              </w:rPr>
              <w:t>1.</w:t>
            </w:r>
            <w:r w:rsidR="00144861">
              <w:rPr>
                <w:sz w:val="24"/>
                <w:szCs w:val="24"/>
              </w:rPr>
              <w:t>3</w:t>
            </w:r>
          </w:p>
        </w:tc>
        <w:tc>
          <w:tcPr>
            <w:tcW w:w="3828" w:type="dxa"/>
          </w:tcPr>
          <w:p w:rsidR="00EA52C9" w:rsidRPr="00E61666" w:rsidRDefault="00EA52C9" w:rsidP="001C080E">
            <w:pPr>
              <w:rPr>
                <w:sz w:val="24"/>
                <w:szCs w:val="24"/>
              </w:rPr>
            </w:pPr>
            <w:r w:rsidRPr="00E61666">
              <w:rPr>
                <w:sz w:val="24"/>
                <w:szCs w:val="24"/>
              </w:rPr>
              <w:t xml:space="preserve">Развитие </w:t>
            </w:r>
            <w:proofErr w:type="spellStart"/>
            <w:r w:rsidRPr="00E61666">
              <w:rPr>
                <w:sz w:val="24"/>
                <w:szCs w:val="24"/>
              </w:rPr>
              <w:t>жилищно</w:t>
            </w:r>
            <w:proofErr w:type="spellEnd"/>
            <w:r w:rsidRPr="00E61666">
              <w:rPr>
                <w:sz w:val="24"/>
                <w:szCs w:val="24"/>
              </w:rPr>
              <w:t xml:space="preserve"> – коммунальной сферы</w:t>
            </w:r>
          </w:p>
        </w:tc>
        <w:tc>
          <w:tcPr>
            <w:tcW w:w="2622" w:type="dxa"/>
          </w:tcPr>
          <w:p w:rsidR="00EA52C9" w:rsidRPr="00EE5845" w:rsidRDefault="00EA52C9" w:rsidP="001C080E">
            <w:pPr>
              <w:jc w:val="center"/>
              <w:rPr>
                <w:sz w:val="24"/>
                <w:szCs w:val="24"/>
              </w:rPr>
            </w:pPr>
            <w:r>
              <w:rPr>
                <w:sz w:val="24"/>
                <w:szCs w:val="24"/>
              </w:rPr>
              <w:t>-</w:t>
            </w:r>
          </w:p>
        </w:tc>
        <w:tc>
          <w:tcPr>
            <w:tcW w:w="3171" w:type="dxa"/>
          </w:tcPr>
          <w:p w:rsidR="00EA52C9" w:rsidRDefault="00EA52C9" w:rsidP="00C360C1">
            <w:pPr>
              <w:rPr>
                <w:sz w:val="24"/>
                <w:szCs w:val="24"/>
              </w:rPr>
            </w:pPr>
            <w:r>
              <w:rPr>
                <w:sz w:val="24"/>
                <w:szCs w:val="24"/>
              </w:rPr>
              <w:t xml:space="preserve">Подпрограмма не </w:t>
            </w:r>
            <w:r w:rsidR="00C360C1">
              <w:rPr>
                <w:sz w:val="24"/>
                <w:szCs w:val="24"/>
              </w:rPr>
              <w:t>финансировалась</w:t>
            </w:r>
            <w:r>
              <w:rPr>
                <w:sz w:val="24"/>
                <w:szCs w:val="24"/>
              </w:rPr>
              <w:t>, в связи с тем, что не пройден конкурсный отбор для получения субсидии из областного бюджета для реализации мероприятия</w:t>
            </w:r>
          </w:p>
        </w:tc>
      </w:tr>
      <w:tr w:rsidR="00EA52C9" w:rsidTr="001C080E">
        <w:trPr>
          <w:jc w:val="center"/>
        </w:trPr>
        <w:tc>
          <w:tcPr>
            <w:tcW w:w="834" w:type="dxa"/>
          </w:tcPr>
          <w:p w:rsidR="00EA52C9" w:rsidRPr="002D0F5D" w:rsidRDefault="00C360C1" w:rsidP="001C080E">
            <w:pPr>
              <w:jc w:val="center"/>
              <w:rPr>
                <w:sz w:val="24"/>
                <w:szCs w:val="24"/>
              </w:rPr>
            </w:pPr>
            <w:r>
              <w:rPr>
                <w:sz w:val="24"/>
                <w:szCs w:val="24"/>
              </w:rPr>
              <w:t>2</w:t>
            </w:r>
          </w:p>
        </w:tc>
        <w:tc>
          <w:tcPr>
            <w:tcW w:w="3828" w:type="dxa"/>
          </w:tcPr>
          <w:p w:rsidR="00EA52C9" w:rsidRPr="00DB6486" w:rsidRDefault="00EA52C9" w:rsidP="001C080E">
            <w:pPr>
              <w:rPr>
                <w:b/>
                <w:sz w:val="24"/>
                <w:szCs w:val="24"/>
              </w:rPr>
            </w:pPr>
            <w:r w:rsidRPr="00DB6486">
              <w:rPr>
                <w:b/>
                <w:sz w:val="24"/>
                <w:szCs w:val="24"/>
              </w:rPr>
              <w:t>Благоустройство городского округа Кинешма</w:t>
            </w:r>
          </w:p>
        </w:tc>
        <w:tc>
          <w:tcPr>
            <w:tcW w:w="2622" w:type="dxa"/>
          </w:tcPr>
          <w:p w:rsidR="00EA52C9" w:rsidRDefault="00EA52C9" w:rsidP="001C080E">
            <w:pPr>
              <w:jc w:val="center"/>
              <w:rPr>
                <w:sz w:val="24"/>
                <w:szCs w:val="24"/>
              </w:rPr>
            </w:pPr>
            <w:r>
              <w:rPr>
                <w:sz w:val="24"/>
                <w:szCs w:val="24"/>
              </w:rPr>
              <w:t>1,25</w:t>
            </w:r>
          </w:p>
          <w:p w:rsidR="00EA52C9" w:rsidRPr="00EE5845" w:rsidRDefault="00EA52C9" w:rsidP="001C080E">
            <w:pPr>
              <w:jc w:val="center"/>
              <w:rPr>
                <w:sz w:val="24"/>
                <w:szCs w:val="24"/>
              </w:rPr>
            </w:pPr>
            <w:r>
              <w:rPr>
                <w:sz w:val="24"/>
                <w:szCs w:val="24"/>
              </w:rPr>
              <w:t>(высокоэффективная)</w:t>
            </w:r>
          </w:p>
        </w:tc>
        <w:tc>
          <w:tcPr>
            <w:tcW w:w="3171" w:type="dxa"/>
          </w:tcPr>
          <w:p w:rsidR="00EA52C9" w:rsidRPr="00EE5845" w:rsidRDefault="00EA52C9" w:rsidP="001C080E">
            <w:pPr>
              <w:rPr>
                <w:sz w:val="24"/>
                <w:szCs w:val="24"/>
              </w:rPr>
            </w:pPr>
            <w:r>
              <w:rPr>
                <w:sz w:val="24"/>
                <w:szCs w:val="24"/>
              </w:rPr>
              <w:t>Целесообразно продолжить реализацию муниципальной Программы в 2017 году</w:t>
            </w:r>
          </w:p>
        </w:tc>
      </w:tr>
      <w:tr w:rsidR="00C360C1" w:rsidTr="001C080E">
        <w:trPr>
          <w:jc w:val="center"/>
        </w:trPr>
        <w:tc>
          <w:tcPr>
            <w:tcW w:w="834" w:type="dxa"/>
          </w:tcPr>
          <w:p w:rsidR="00C360C1" w:rsidRDefault="00685383" w:rsidP="001C080E">
            <w:pPr>
              <w:jc w:val="center"/>
              <w:rPr>
                <w:sz w:val="24"/>
                <w:szCs w:val="24"/>
              </w:rPr>
            </w:pPr>
            <w:r>
              <w:rPr>
                <w:sz w:val="24"/>
                <w:szCs w:val="24"/>
              </w:rPr>
              <w:t>2.1</w:t>
            </w:r>
          </w:p>
        </w:tc>
        <w:tc>
          <w:tcPr>
            <w:tcW w:w="3828" w:type="dxa"/>
          </w:tcPr>
          <w:p w:rsidR="00C360C1" w:rsidRPr="007128B6" w:rsidRDefault="00C360C1" w:rsidP="001C080E">
            <w:pPr>
              <w:pStyle w:val="af7"/>
              <w:spacing w:before="0" w:beforeAutospacing="0" w:after="0"/>
            </w:pPr>
            <w:r w:rsidRPr="007128B6">
              <w:t xml:space="preserve">«Организация уличного освещения в границах </w:t>
            </w:r>
          </w:p>
          <w:p w:rsidR="00C360C1" w:rsidRPr="007128B6" w:rsidRDefault="00C360C1" w:rsidP="001C080E">
            <w:pPr>
              <w:pStyle w:val="af7"/>
              <w:spacing w:before="0" w:beforeAutospacing="0" w:after="0"/>
            </w:pPr>
            <w:r w:rsidRPr="007128B6">
              <w:t xml:space="preserve">городского округа Кинешма» </w:t>
            </w:r>
          </w:p>
        </w:tc>
        <w:tc>
          <w:tcPr>
            <w:tcW w:w="2622" w:type="dxa"/>
          </w:tcPr>
          <w:p w:rsidR="00C360C1" w:rsidRDefault="00C360C1" w:rsidP="001C080E">
            <w:pPr>
              <w:jc w:val="center"/>
              <w:rPr>
                <w:sz w:val="24"/>
                <w:szCs w:val="24"/>
              </w:rPr>
            </w:pPr>
            <w:r>
              <w:rPr>
                <w:sz w:val="24"/>
                <w:szCs w:val="24"/>
              </w:rPr>
              <w:t>1,25</w:t>
            </w:r>
          </w:p>
          <w:p w:rsidR="00C360C1" w:rsidRPr="00EE5845" w:rsidRDefault="00C360C1" w:rsidP="001C080E">
            <w:pPr>
              <w:jc w:val="center"/>
              <w:rPr>
                <w:sz w:val="24"/>
                <w:szCs w:val="24"/>
              </w:rPr>
            </w:pPr>
            <w:r>
              <w:rPr>
                <w:sz w:val="24"/>
                <w:szCs w:val="24"/>
              </w:rPr>
              <w:t>(высокоэффективная)</w:t>
            </w:r>
          </w:p>
        </w:tc>
        <w:tc>
          <w:tcPr>
            <w:tcW w:w="3171" w:type="dxa"/>
          </w:tcPr>
          <w:p w:rsidR="00C360C1" w:rsidRPr="00EE5845" w:rsidRDefault="00C360C1" w:rsidP="001C080E">
            <w:pPr>
              <w:rPr>
                <w:sz w:val="24"/>
                <w:szCs w:val="24"/>
              </w:rPr>
            </w:pPr>
          </w:p>
        </w:tc>
      </w:tr>
      <w:tr w:rsidR="00C360C1" w:rsidTr="001C080E">
        <w:trPr>
          <w:jc w:val="center"/>
        </w:trPr>
        <w:tc>
          <w:tcPr>
            <w:tcW w:w="834" w:type="dxa"/>
          </w:tcPr>
          <w:p w:rsidR="00C360C1" w:rsidRDefault="00685383" w:rsidP="001C080E">
            <w:pPr>
              <w:jc w:val="center"/>
              <w:rPr>
                <w:sz w:val="24"/>
                <w:szCs w:val="24"/>
              </w:rPr>
            </w:pPr>
            <w:r>
              <w:rPr>
                <w:sz w:val="24"/>
                <w:szCs w:val="24"/>
              </w:rPr>
              <w:t>2.2</w:t>
            </w:r>
          </w:p>
        </w:tc>
        <w:tc>
          <w:tcPr>
            <w:tcW w:w="3828" w:type="dxa"/>
          </w:tcPr>
          <w:p w:rsidR="00C360C1" w:rsidRPr="007128B6" w:rsidRDefault="00C360C1" w:rsidP="001C080E">
            <w:pPr>
              <w:pStyle w:val="af7"/>
              <w:spacing w:before="0" w:beforeAutospacing="0" w:after="0"/>
            </w:pPr>
            <w:r w:rsidRPr="007128B6">
              <w:t xml:space="preserve">«Организация и содержание мест захоронений» </w:t>
            </w:r>
          </w:p>
        </w:tc>
        <w:tc>
          <w:tcPr>
            <w:tcW w:w="2622" w:type="dxa"/>
          </w:tcPr>
          <w:p w:rsidR="00C360C1" w:rsidRDefault="00C360C1" w:rsidP="001C080E">
            <w:pPr>
              <w:jc w:val="center"/>
              <w:rPr>
                <w:sz w:val="24"/>
                <w:szCs w:val="24"/>
              </w:rPr>
            </w:pPr>
            <w:r>
              <w:rPr>
                <w:sz w:val="24"/>
                <w:szCs w:val="24"/>
              </w:rPr>
              <w:t>1,25</w:t>
            </w:r>
          </w:p>
          <w:p w:rsidR="00C360C1" w:rsidRPr="00EE5845" w:rsidRDefault="00C360C1" w:rsidP="001C080E">
            <w:pPr>
              <w:jc w:val="center"/>
              <w:rPr>
                <w:sz w:val="24"/>
                <w:szCs w:val="24"/>
              </w:rPr>
            </w:pPr>
            <w:r>
              <w:rPr>
                <w:sz w:val="24"/>
                <w:szCs w:val="24"/>
              </w:rPr>
              <w:t>(высокоэффективная)</w:t>
            </w:r>
          </w:p>
        </w:tc>
        <w:tc>
          <w:tcPr>
            <w:tcW w:w="3171" w:type="dxa"/>
          </w:tcPr>
          <w:p w:rsidR="00C360C1" w:rsidRPr="00EE5845" w:rsidRDefault="00C360C1" w:rsidP="001C080E">
            <w:pPr>
              <w:rPr>
                <w:sz w:val="24"/>
                <w:szCs w:val="24"/>
              </w:rPr>
            </w:pPr>
          </w:p>
        </w:tc>
      </w:tr>
      <w:tr w:rsidR="00C360C1" w:rsidTr="001C080E">
        <w:trPr>
          <w:jc w:val="center"/>
        </w:trPr>
        <w:tc>
          <w:tcPr>
            <w:tcW w:w="834" w:type="dxa"/>
          </w:tcPr>
          <w:p w:rsidR="00C360C1" w:rsidRDefault="00685383" w:rsidP="001C080E">
            <w:pPr>
              <w:jc w:val="center"/>
              <w:rPr>
                <w:sz w:val="24"/>
                <w:szCs w:val="24"/>
              </w:rPr>
            </w:pPr>
            <w:r>
              <w:rPr>
                <w:sz w:val="24"/>
                <w:szCs w:val="24"/>
              </w:rPr>
              <w:t>2.3</w:t>
            </w:r>
          </w:p>
        </w:tc>
        <w:tc>
          <w:tcPr>
            <w:tcW w:w="3828" w:type="dxa"/>
          </w:tcPr>
          <w:p w:rsidR="00C360C1" w:rsidRPr="007128B6" w:rsidRDefault="00C360C1" w:rsidP="001C080E">
            <w:pPr>
              <w:rPr>
                <w:b/>
                <w:sz w:val="24"/>
                <w:szCs w:val="24"/>
              </w:rPr>
            </w:pPr>
            <w:r w:rsidRPr="007128B6">
              <w:rPr>
                <w:sz w:val="24"/>
                <w:szCs w:val="24"/>
              </w:rPr>
              <w:t>«Благоустройство»</w:t>
            </w:r>
          </w:p>
        </w:tc>
        <w:tc>
          <w:tcPr>
            <w:tcW w:w="2622" w:type="dxa"/>
          </w:tcPr>
          <w:p w:rsidR="00C360C1" w:rsidRDefault="00C360C1" w:rsidP="001C080E">
            <w:pPr>
              <w:jc w:val="center"/>
              <w:rPr>
                <w:sz w:val="24"/>
                <w:szCs w:val="24"/>
              </w:rPr>
            </w:pPr>
            <w:r>
              <w:rPr>
                <w:sz w:val="24"/>
                <w:szCs w:val="24"/>
              </w:rPr>
              <w:t>1,25</w:t>
            </w:r>
          </w:p>
          <w:p w:rsidR="00C360C1" w:rsidRPr="00EE5845" w:rsidRDefault="00C360C1" w:rsidP="001C080E">
            <w:pPr>
              <w:jc w:val="center"/>
              <w:rPr>
                <w:sz w:val="24"/>
                <w:szCs w:val="24"/>
              </w:rPr>
            </w:pPr>
            <w:r>
              <w:rPr>
                <w:sz w:val="24"/>
                <w:szCs w:val="24"/>
              </w:rPr>
              <w:t>(высокоэффективная)</w:t>
            </w:r>
          </w:p>
        </w:tc>
        <w:tc>
          <w:tcPr>
            <w:tcW w:w="3171" w:type="dxa"/>
          </w:tcPr>
          <w:p w:rsidR="00C360C1" w:rsidRPr="00EE5845" w:rsidRDefault="00C360C1" w:rsidP="001C080E">
            <w:pPr>
              <w:rPr>
                <w:sz w:val="24"/>
                <w:szCs w:val="24"/>
              </w:rPr>
            </w:pPr>
          </w:p>
        </w:tc>
      </w:tr>
      <w:tr w:rsidR="00C360C1" w:rsidTr="001C080E">
        <w:trPr>
          <w:jc w:val="center"/>
        </w:trPr>
        <w:tc>
          <w:tcPr>
            <w:tcW w:w="834" w:type="dxa"/>
          </w:tcPr>
          <w:p w:rsidR="00C360C1" w:rsidRDefault="00685383" w:rsidP="001C080E">
            <w:pPr>
              <w:jc w:val="center"/>
              <w:rPr>
                <w:sz w:val="24"/>
                <w:szCs w:val="24"/>
              </w:rPr>
            </w:pPr>
            <w:r>
              <w:rPr>
                <w:sz w:val="24"/>
                <w:szCs w:val="24"/>
              </w:rPr>
              <w:t>2.4</w:t>
            </w:r>
          </w:p>
        </w:tc>
        <w:tc>
          <w:tcPr>
            <w:tcW w:w="3828" w:type="dxa"/>
          </w:tcPr>
          <w:p w:rsidR="00C360C1" w:rsidRPr="007128B6" w:rsidRDefault="00C360C1" w:rsidP="001C080E">
            <w:pPr>
              <w:pStyle w:val="af7"/>
              <w:spacing w:before="0" w:beforeAutospacing="0" w:after="0"/>
            </w:pPr>
            <w:r w:rsidRPr="007128B6">
              <w:t xml:space="preserve">«Текущее содержание инженерной защиты (дамбы, дренажные системы </w:t>
            </w:r>
            <w:proofErr w:type="spellStart"/>
            <w:r w:rsidRPr="007128B6">
              <w:t>водоперекачивающие</w:t>
            </w:r>
            <w:proofErr w:type="spellEnd"/>
            <w:r w:rsidRPr="007128B6">
              <w:t xml:space="preserve"> станции)»</w:t>
            </w:r>
          </w:p>
        </w:tc>
        <w:tc>
          <w:tcPr>
            <w:tcW w:w="2622" w:type="dxa"/>
          </w:tcPr>
          <w:p w:rsidR="00C360C1" w:rsidRDefault="00C360C1" w:rsidP="001C080E">
            <w:pPr>
              <w:jc w:val="center"/>
              <w:rPr>
                <w:sz w:val="24"/>
                <w:szCs w:val="24"/>
              </w:rPr>
            </w:pPr>
            <w:r>
              <w:rPr>
                <w:sz w:val="24"/>
                <w:szCs w:val="24"/>
              </w:rPr>
              <w:t>1,25</w:t>
            </w:r>
          </w:p>
          <w:p w:rsidR="00C360C1" w:rsidRPr="00EE5845" w:rsidRDefault="00C360C1" w:rsidP="001C080E">
            <w:pPr>
              <w:jc w:val="center"/>
              <w:rPr>
                <w:sz w:val="24"/>
                <w:szCs w:val="24"/>
              </w:rPr>
            </w:pPr>
            <w:r>
              <w:rPr>
                <w:sz w:val="24"/>
                <w:szCs w:val="24"/>
              </w:rPr>
              <w:t>(высокоэффективная)</w:t>
            </w:r>
          </w:p>
        </w:tc>
        <w:tc>
          <w:tcPr>
            <w:tcW w:w="3171" w:type="dxa"/>
          </w:tcPr>
          <w:p w:rsidR="00C360C1" w:rsidRPr="00EE5845" w:rsidRDefault="00C360C1" w:rsidP="001C080E">
            <w:pPr>
              <w:rPr>
                <w:sz w:val="24"/>
                <w:szCs w:val="24"/>
              </w:rPr>
            </w:pPr>
          </w:p>
        </w:tc>
      </w:tr>
      <w:tr w:rsidR="00C360C1" w:rsidTr="001C080E">
        <w:trPr>
          <w:jc w:val="center"/>
        </w:trPr>
        <w:tc>
          <w:tcPr>
            <w:tcW w:w="834" w:type="dxa"/>
          </w:tcPr>
          <w:p w:rsidR="00C360C1" w:rsidRDefault="00685383" w:rsidP="001C080E">
            <w:pPr>
              <w:jc w:val="center"/>
              <w:rPr>
                <w:sz w:val="24"/>
                <w:szCs w:val="24"/>
              </w:rPr>
            </w:pPr>
            <w:r>
              <w:rPr>
                <w:sz w:val="24"/>
                <w:szCs w:val="24"/>
              </w:rPr>
              <w:t>2.5</w:t>
            </w:r>
          </w:p>
        </w:tc>
        <w:tc>
          <w:tcPr>
            <w:tcW w:w="3828" w:type="dxa"/>
          </w:tcPr>
          <w:p w:rsidR="00C360C1" w:rsidRPr="007128B6" w:rsidRDefault="00C360C1" w:rsidP="001C080E">
            <w:pPr>
              <w:pStyle w:val="af7"/>
              <w:spacing w:before="0" w:beforeAutospacing="0" w:after="0"/>
            </w:pPr>
            <w:r w:rsidRPr="007128B6">
              <w:t xml:space="preserve">«Обеспечение деятельности </w:t>
            </w:r>
            <w:proofErr w:type="gramStart"/>
            <w:r w:rsidRPr="007128B6">
              <w:t>муниципального</w:t>
            </w:r>
            <w:proofErr w:type="gramEnd"/>
          </w:p>
          <w:p w:rsidR="00C360C1" w:rsidRPr="007128B6" w:rsidRDefault="00C360C1" w:rsidP="001C080E">
            <w:pPr>
              <w:pStyle w:val="af7"/>
              <w:spacing w:before="0" w:beforeAutospacing="0" w:after="0"/>
            </w:pPr>
            <w:r w:rsidRPr="007128B6">
              <w:lastRenderedPageBreak/>
              <w:t>учреждения Управление городского хозяйства</w:t>
            </w:r>
          </w:p>
          <w:p w:rsidR="00C360C1" w:rsidRPr="007128B6" w:rsidRDefault="00C360C1" w:rsidP="001C080E">
            <w:pPr>
              <w:rPr>
                <w:b/>
                <w:sz w:val="24"/>
                <w:szCs w:val="24"/>
              </w:rPr>
            </w:pPr>
            <w:r w:rsidRPr="007128B6">
              <w:rPr>
                <w:sz w:val="24"/>
                <w:szCs w:val="24"/>
              </w:rPr>
              <w:t>г. Кинешмы»</w:t>
            </w:r>
          </w:p>
        </w:tc>
        <w:tc>
          <w:tcPr>
            <w:tcW w:w="2622" w:type="dxa"/>
          </w:tcPr>
          <w:p w:rsidR="00C360C1" w:rsidRDefault="00C360C1" w:rsidP="001C080E">
            <w:pPr>
              <w:jc w:val="center"/>
              <w:rPr>
                <w:sz w:val="24"/>
                <w:szCs w:val="24"/>
              </w:rPr>
            </w:pPr>
            <w:r>
              <w:rPr>
                <w:sz w:val="24"/>
                <w:szCs w:val="24"/>
              </w:rPr>
              <w:lastRenderedPageBreak/>
              <w:t>1,25</w:t>
            </w:r>
          </w:p>
          <w:p w:rsidR="00C360C1" w:rsidRPr="00EE5845" w:rsidRDefault="00C360C1" w:rsidP="001C080E">
            <w:pPr>
              <w:jc w:val="center"/>
              <w:rPr>
                <w:sz w:val="24"/>
                <w:szCs w:val="24"/>
              </w:rPr>
            </w:pPr>
            <w:r>
              <w:rPr>
                <w:sz w:val="24"/>
                <w:szCs w:val="24"/>
              </w:rPr>
              <w:t>(высокоэффективная)</w:t>
            </w:r>
          </w:p>
        </w:tc>
        <w:tc>
          <w:tcPr>
            <w:tcW w:w="3171" w:type="dxa"/>
          </w:tcPr>
          <w:p w:rsidR="00C360C1" w:rsidRPr="00EE5845" w:rsidRDefault="00C360C1" w:rsidP="001C080E">
            <w:pPr>
              <w:rPr>
                <w:sz w:val="24"/>
                <w:szCs w:val="24"/>
              </w:rPr>
            </w:pPr>
          </w:p>
        </w:tc>
      </w:tr>
      <w:tr w:rsidR="00C360C1" w:rsidTr="001C080E">
        <w:trPr>
          <w:jc w:val="center"/>
        </w:trPr>
        <w:tc>
          <w:tcPr>
            <w:tcW w:w="834" w:type="dxa"/>
          </w:tcPr>
          <w:p w:rsidR="00C360C1" w:rsidRDefault="00685383" w:rsidP="001C080E">
            <w:pPr>
              <w:jc w:val="center"/>
              <w:rPr>
                <w:sz w:val="24"/>
                <w:szCs w:val="24"/>
              </w:rPr>
            </w:pPr>
            <w:r>
              <w:rPr>
                <w:sz w:val="24"/>
                <w:szCs w:val="24"/>
              </w:rPr>
              <w:lastRenderedPageBreak/>
              <w:t>2.6</w:t>
            </w:r>
          </w:p>
        </w:tc>
        <w:tc>
          <w:tcPr>
            <w:tcW w:w="3828" w:type="dxa"/>
          </w:tcPr>
          <w:p w:rsidR="00C360C1" w:rsidRPr="007128B6" w:rsidRDefault="00C360C1" w:rsidP="001C080E">
            <w:pPr>
              <w:pStyle w:val="af7"/>
              <w:spacing w:before="0" w:beforeAutospacing="0" w:after="0"/>
            </w:pPr>
            <w:r w:rsidRPr="007128B6">
              <w:t>Устройство, восстановление и ремонт сетей уличного освещения в границах городского округа Кинешма»</w:t>
            </w:r>
          </w:p>
        </w:tc>
        <w:tc>
          <w:tcPr>
            <w:tcW w:w="2622" w:type="dxa"/>
          </w:tcPr>
          <w:p w:rsidR="00C360C1" w:rsidRDefault="00C360C1" w:rsidP="001C080E">
            <w:pPr>
              <w:jc w:val="center"/>
              <w:rPr>
                <w:sz w:val="24"/>
                <w:szCs w:val="24"/>
              </w:rPr>
            </w:pPr>
            <w:r>
              <w:rPr>
                <w:sz w:val="24"/>
                <w:szCs w:val="24"/>
              </w:rPr>
              <w:t>1,25</w:t>
            </w:r>
          </w:p>
          <w:p w:rsidR="00C360C1" w:rsidRDefault="00C360C1" w:rsidP="001C080E">
            <w:pPr>
              <w:jc w:val="center"/>
              <w:rPr>
                <w:sz w:val="24"/>
                <w:szCs w:val="24"/>
              </w:rPr>
            </w:pPr>
            <w:r>
              <w:rPr>
                <w:sz w:val="24"/>
                <w:szCs w:val="24"/>
              </w:rPr>
              <w:t>(высокоэффективная)</w:t>
            </w:r>
          </w:p>
        </w:tc>
        <w:tc>
          <w:tcPr>
            <w:tcW w:w="3171" w:type="dxa"/>
          </w:tcPr>
          <w:p w:rsidR="00C360C1" w:rsidRPr="00EE5845" w:rsidRDefault="00C360C1" w:rsidP="001C080E">
            <w:pPr>
              <w:rPr>
                <w:sz w:val="24"/>
                <w:szCs w:val="24"/>
              </w:rPr>
            </w:pPr>
          </w:p>
        </w:tc>
      </w:tr>
      <w:tr w:rsidR="00C360C1" w:rsidTr="001C080E">
        <w:trPr>
          <w:jc w:val="center"/>
        </w:trPr>
        <w:tc>
          <w:tcPr>
            <w:tcW w:w="834" w:type="dxa"/>
          </w:tcPr>
          <w:p w:rsidR="00C360C1" w:rsidRPr="002D0F5D" w:rsidRDefault="00685383" w:rsidP="001C080E">
            <w:pPr>
              <w:jc w:val="center"/>
              <w:rPr>
                <w:sz w:val="24"/>
                <w:szCs w:val="24"/>
              </w:rPr>
            </w:pPr>
            <w:r>
              <w:rPr>
                <w:sz w:val="24"/>
                <w:szCs w:val="24"/>
              </w:rPr>
              <w:t>2.7</w:t>
            </w:r>
          </w:p>
        </w:tc>
        <w:tc>
          <w:tcPr>
            <w:tcW w:w="3828" w:type="dxa"/>
          </w:tcPr>
          <w:p w:rsidR="00C360C1" w:rsidRPr="007128B6" w:rsidRDefault="00C360C1" w:rsidP="001C080E">
            <w:pPr>
              <w:pStyle w:val="af7"/>
              <w:spacing w:before="0" w:beforeAutospacing="0" w:after="0"/>
            </w:pPr>
            <w:r w:rsidRPr="007128B6">
              <w:t xml:space="preserve">«Озеленение территории общего пользования» </w:t>
            </w:r>
          </w:p>
        </w:tc>
        <w:tc>
          <w:tcPr>
            <w:tcW w:w="2622" w:type="dxa"/>
          </w:tcPr>
          <w:p w:rsidR="00C360C1" w:rsidRDefault="00C360C1" w:rsidP="001C080E">
            <w:pPr>
              <w:jc w:val="center"/>
              <w:rPr>
                <w:sz w:val="24"/>
                <w:szCs w:val="24"/>
              </w:rPr>
            </w:pPr>
            <w:r>
              <w:rPr>
                <w:sz w:val="24"/>
                <w:szCs w:val="24"/>
              </w:rPr>
              <w:t>1,25</w:t>
            </w:r>
          </w:p>
          <w:p w:rsidR="00C360C1" w:rsidRPr="00EE5845" w:rsidRDefault="00C360C1" w:rsidP="001C080E">
            <w:pPr>
              <w:jc w:val="center"/>
              <w:rPr>
                <w:sz w:val="24"/>
                <w:szCs w:val="24"/>
              </w:rPr>
            </w:pPr>
            <w:r>
              <w:rPr>
                <w:sz w:val="24"/>
                <w:szCs w:val="24"/>
              </w:rPr>
              <w:t>(высокоэффективная)</w:t>
            </w:r>
          </w:p>
        </w:tc>
        <w:tc>
          <w:tcPr>
            <w:tcW w:w="3171" w:type="dxa"/>
          </w:tcPr>
          <w:p w:rsidR="00C360C1" w:rsidRPr="00EE5845" w:rsidRDefault="00C360C1" w:rsidP="001C080E">
            <w:pPr>
              <w:rPr>
                <w:sz w:val="24"/>
                <w:szCs w:val="24"/>
              </w:rPr>
            </w:pPr>
          </w:p>
        </w:tc>
      </w:tr>
      <w:tr w:rsidR="0081236E" w:rsidTr="009377A4">
        <w:trPr>
          <w:trHeight w:val="523"/>
          <w:jc w:val="center"/>
        </w:trPr>
        <w:tc>
          <w:tcPr>
            <w:tcW w:w="834" w:type="dxa"/>
          </w:tcPr>
          <w:p w:rsidR="0081236E" w:rsidRPr="002D0F5D" w:rsidRDefault="0081236E" w:rsidP="001C080E">
            <w:pPr>
              <w:jc w:val="center"/>
              <w:rPr>
                <w:sz w:val="24"/>
                <w:szCs w:val="24"/>
              </w:rPr>
            </w:pPr>
            <w:r>
              <w:rPr>
                <w:sz w:val="24"/>
                <w:szCs w:val="24"/>
              </w:rPr>
              <w:t>3</w:t>
            </w:r>
          </w:p>
        </w:tc>
        <w:tc>
          <w:tcPr>
            <w:tcW w:w="3828" w:type="dxa"/>
          </w:tcPr>
          <w:p w:rsidR="0081236E" w:rsidRPr="002D0F5D" w:rsidRDefault="0081236E" w:rsidP="001C080E">
            <w:r w:rsidRPr="00692082">
              <w:rPr>
                <w:b/>
                <w:sz w:val="24"/>
                <w:szCs w:val="24"/>
              </w:rPr>
              <w:t>Развитие транспортной системы в городском округе Кинешма</w:t>
            </w:r>
          </w:p>
        </w:tc>
        <w:tc>
          <w:tcPr>
            <w:tcW w:w="2622" w:type="dxa"/>
          </w:tcPr>
          <w:p w:rsidR="0081236E" w:rsidRDefault="0081236E" w:rsidP="001C080E">
            <w:pPr>
              <w:jc w:val="center"/>
              <w:rPr>
                <w:sz w:val="24"/>
                <w:szCs w:val="24"/>
              </w:rPr>
            </w:pPr>
            <w:r>
              <w:rPr>
                <w:sz w:val="24"/>
                <w:szCs w:val="24"/>
              </w:rPr>
              <w:t>1,25</w:t>
            </w:r>
          </w:p>
          <w:p w:rsidR="0081236E" w:rsidRDefault="0081236E" w:rsidP="001C080E">
            <w:pPr>
              <w:jc w:val="center"/>
              <w:rPr>
                <w:sz w:val="24"/>
                <w:szCs w:val="24"/>
              </w:rPr>
            </w:pPr>
            <w:r>
              <w:rPr>
                <w:sz w:val="24"/>
                <w:szCs w:val="24"/>
              </w:rPr>
              <w:t>(высокоэффективная)</w:t>
            </w:r>
          </w:p>
          <w:p w:rsidR="0081236E" w:rsidRPr="00EE5845" w:rsidRDefault="0081236E" w:rsidP="001C080E">
            <w:pPr>
              <w:rPr>
                <w:sz w:val="24"/>
                <w:szCs w:val="24"/>
              </w:rPr>
            </w:pPr>
          </w:p>
        </w:tc>
        <w:tc>
          <w:tcPr>
            <w:tcW w:w="3171" w:type="dxa"/>
          </w:tcPr>
          <w:p w:rsidR="0081236E" w:rsidRPr="00EE5845" w:rsidRDefault="0081236E" w:rsidP="001C080E">
            <w:pPr>
              <w:rPr>
                <w:sz w:val="24"/>
                <w:szCs w:val="24"/>
              </w:rPr>
            </w:pPr>
            <w:r>
              <w:rPr>
                <w:sz w:val="24"/>
                <w:szCs w:val="24"/>
              </w:rPr>
              <w:t>Целесообразно продолжить реализацию муниципальной Программы в 2017 году</w:t>
            </w:r>
          </w:p>
        </w:tc>
      </w:tr>
      <w:tr w:rsidR="0081236E" w:rsidTr="009377A4">
        <w:trPr>
          <w:trHeight w:val="523"/>
          <w:jc w:val="center"/>
        </w:trPr>
        <w:tc>
          <w:tcPr>
            <w:tcW w:w="834" w:type="dxa"/>
          </w:tcPr>
          <w:p w:rsidR="0081236E" w:rsidRPr="002D0F5D" w:rsidRDefault="0081236E" w:rsidP="001C080E">
            <w:pPr>
              <w:jc w:val="center"/>
              <w:rPr>
                <w:sz w:val="24"/>
                <w:szCs w:val="24"/>
              </w:rPr>
            </w:pPr>
            <w:r>
              <w:rPr>
                <w:sz w:val="24"/>
                <w:szCs w:val="24"/>
              </w:rPr>
              <w:t>3.1</w:t>
            </w:r>
          </w:p>
        </w:tc>
        <w:tc>
          <w:tcPr>
            <w:tcW w:w="3828" w:type="dxa"/>
          </w:tcPr>
          <w:p w:rsidR="0081236E" w:rsidRPr="007939CA" w:rsidRDefault="0081236E" w:rsidP="001C080E">
            <w:pPr>
              <w:rPr>
                <w:b/>
                <w:sz w:val="24"/>
                <w:szCs w:val="24"/>
              </w:rPr>
            </w:pPr>
            <w:r w:rsidRPr="007939CA">
              <w:rPr>
                <w:sz w:val="24"/>
                <w:szCs w:val="24"/>
              </w:rPr>
              <w:t>«Ремонт автомобильных дорог общего пользования местного значения, внутриквартальных проездов и придомовых территорий городского округа Кинешма»</w:t>
            </w:r>
          </w:p>
        </w:tc>
        <w:tc>
          <w:tcPr>
            <w:tcW w:w="2622" w:type="dxa"/>
          </w:tcPr>
          <w:p w:rsidR="0081236E" w:rsidRDefault="0081236E" w:rsidP="001C080E">
            <w:pPr>
              <w:jc w:val="center"/>
              <w:rPr>
                <w:sz w:val="24"/>
                <w:szCs w:val="24"/>
              </w:rPr>
            </w:pPr>
            <w:r>
              <w:rPr>
                <w:sz w:val="24"/>
                <w:szCs w:val="24"/>
              </w:rPr>
              <w:t>1,25</w:t>
            </w:r>
          </w:p>
          <w:p w:rsidR="0081236E" w:rsidRDefault="0081236E" w:rsidP="001C080E">
            <w:pPr>
              <w:jc w:val="center"/>
              <w:rPr>
                <w:sz w:val="24"/>
                <w:szCs w:val="24"/>
              </w:rPr>
            </w:pPr>
            <w:r>
              <w:rPr>
                <w:sz w:val="24"/>
                <w:szCs w:val="24"/>
              </w:rPr>
              <w:t>(высокоэффективная)</w:t>
            </w:r>
          </w:p>
          <w:p w:rsidR="0081236E" w:rsidRPr="00EE5845" w:rsidRDefault="0081236E" w:rsidP="001C080E">
            <w:pPr>
              <w:jc w:val="center"/>
              <w:rPr>
                <w:sz w:val="24"/>
                <w:szCs w:val="24"/>
              </w:rPr>
            </w:pPr>
          </w:p>
        </w:tc>
        <w:tc>
          <w:tcPr>
            <w:tcW w:w="3171" w:type="dxa"/>
          </w:tcPr>
          <w:p w:rsidR="0081236E" w:rsidRPr="00EE5845" w:rsidRDefault="0081236E" w:rsidP="001C080E">
            <w:pPr>
              <w:rPr>
                <w:sz w:val="24"/>
                <w:szCs w:val="24"/>
              </w:rPr>
            </w:pPr>
          </w:p>
        </w:tc>
      </w:tr>
      <w:tr w:rsidR="0081236E" w:rsidTr="009377A4">
        <w:trPr>
          <w:trHeight w:val="523"/>
          <w:jc w:val="center"/>
        </w:trPr>
        <w:tc>
          <w:tcPr>
            <w:tcW w:w="834" w:type="dxa"/>
          </w:tcPr>
          <w:p w:rsidR="0081236E" w:rsidRPr="00DB6486" w:rsidRDefault="0081236E" w:rsidP="001C080E">
            <w:pPr>
              <w:jc w:val="center"/>
              <w:rPr>
                <w:color w:val="FF0000"/>
                <w:sz w:val="24"/>
                <w:szCs w:val="24"/>
              </w:rPr>
            </w:pPr>
            <w:r>
              <w:rPr>
                <w:sz w:val="24"/>
                <w:szCs w:val="24"/>
              </w:rPr>
              <w:t>3</w:t>
            </w:r>
            <w:r w:rsidRPr="00DB6486">
              <w:rPr>
                <w:sz w:val="24"/>
                <w:szCs w:val="24"/>
              </w:rPr>
              <w:t>.2</w:t>
            </w:r>
          </w:p>
        </w:tc>
        <w:tc>
          <w:tcPr>
            <w:tcW w:w="3828" w:type="dxa"/>
          </w:tcPr>
          <w:p w:rsidR="0081236E" w:rsidRPr="007939CA" w:rsidRDefault="0081236E" w:rsidP="001C080E">
            <w:pPr>
              <w:rPr>
                <w:sz w:val="24"/>
                <w:szCs w:val="24"/>
              </w:rPr>
            </w:pPr>
            <w:r w:rsidRPr="007939CA">
              <w:rPr>
                <w:sz w:val="24"/>
                <w:szCs w:val="24"/>
              </w:rPr>
              <w:t>«Содержание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tc>
        <w:tc>
          <w:tcPr>
            <w:tcW w:w="2622" w:type="dxa"/>
          </w:tcPr>
          <w:p w:rsidR="0081236E" w:rsidRDefault="0081236E" w:rsidP="001C080E">
            <w:pPr>
              <w:jc w:val="center"/>
              <w:rPr>
                <w:sz w:val="24"/>
                <w:szCs w:val="24"/>
              </w:rPr>
            </w:pPr>
            <w:r>
              <w:rPr>
                <w:sz w:val="24"/>
                <w:szCs w:val="24"/>
              </w:rPr>
              <w:t>1,25</w:t>
            </w:r>
          </w:p>
          <w:p w:rsidR="0081236E" w:rsidRDefault="0081236E" w:rsidP="001C080E">
            <w:pPr>
              <w:jc w:val="center"/>
              <w:rPr>
                <w:sz w:val="24"/>
                <w:szCs w:val="24"/>
              </w:rPr>
            </w:pPr>
            <w:r>
              <w:rPr>
                <w:sz w:val="24"/>
                <w:szCs w:val="24"/>
              </w:rPr>
              <w:t>(высокоэффективная)</w:t>
            </w:r>
          </w:p>
          <w:p w:rsidR="0081236E" w:rsidRPr="00EE5845" w:rsidRDefault="0081236E" w:rsidP="001C080E">
            <w:pPr>
              <w:jc w:val="center"/>
              <w:rPr>
                <w:sz w:val="24"/>
                <w:szCs w:val="24"/>
              </w:rPr>
            </w:pPr>
          </w:p>
        </w:tc>
        <w:tc>
          <w:tcPr>
            <w:tcW w:w="3171" w:type="dxa"/>
          </w:tcPr>
          <w:p w:rsidR="0081236E" w:rsidRPr="00EE5845" w:rsidRDefault="0081236E" w:rsidP="001C080E">
            <w:pPr>
              <w:rPr>
                <w:sz w:val="24"/>
                <w:szCs w:val="24"/>
              </w:rPr>
            </w:pPr>
          </w:p>
        </w:tc>
      </w:tr>
      <w:tr w:rsidR="0081236E" w:rsidTr="001C080E">
        <w:trPr>
          <w:jc w:val="center"/>
        </w:trPr>
        <w:tc>
          <w:tcPr>
            <w:tcW w:w="834" w:type="dxa"/>
          </w:tcPr>
          <w:p w:rsidR="0081236E" w:rsidRPr="00DB6486" w:rsidRDefault="0081236E" w:rsidP="001C080E">
            <w:pPr>
              <w:jc w:val="center"/>
              <w:rPr>
                <w:color w:val="FF0000"/>
                <w:sz w:val="24"/>
                <w:szCs w:val="24"/>
              </w:rPr>
            </w:pPr>
            <w:r>
              <w:rPr>
                <w:sz w:val="24"/>
                <w:szCs w:val="24"/>
              </w:rPr>
              <w:t>4</w:t>
            </w:r>
          </w:p>
        </w:tc>
        <w:tc>
          <w:tcPr>
            <w:tcW w:w="3828" w:type="dxa"/>
          </w:tcPr>
          <w:p w:rsidR="0081236E" w:rsidRPr="002D0F5D" w:rsidRDefault="0081236E" w:rsidP="001C080E">
            <w:r w:rsidRPr="00692082">
              <w:rPr>
                <w:b/>
                <w:sz w:val="24"/>
                <w:szCs w:val="24"/>
              </w:rPr>
              <w:t>Экономическое развитие и  инновационная экономика городского округа Кинешма</w:t>
            </w:r>
          </w:p>
        </w:tc>
        <w:tc>
          <w:tcPr>
            <w:tcW w:w="2622" w:type="dxa"/>
          </w:tcPr>
          <w:p w:rsidR="0081236E" w:rsidRDefault="0081236E" w:rsidP="001C080E">
            <w:pPr>
              <w:jc w:val="center"/>
              <w:rPr>
                <w:sz w:val="24"/>
                <w:szCs w:val="24"/>
              </w:rPr>
            </w:pPr>
            <w:r>
              <w:rPr>
                <w:sz w:val="24"/>
                <w:szCs w:val="24"/>
              </w:rPr>
              <w:t>0,6</w:t>
            </w:r>
          </w:p>
          <w:p w:rsidR="0081236E" w:rsidRPr="00EE5845" w:rsidRDefault="0081236E" w:rsidP="001C080E">
            <w:pPr>
              <w:jc w:val="center"/>
              <w:rPr>
                <w:sz w:val="24"/>
                <w:szCs w:val="24"/>
              </w:rPr>
            </w:pPr>
            <w:r>
              <w:rPr>
                <w:sz w:val="24"/>
                <w:szCs w:val="24"/>
              </w:rPr>
              <w:t>(низкоэффективная)</w:t>
            </w:r>
          </w:p>
        </w:tc>
        <w:tc>
          <w:tcPr>
            <w:tcW w:w="3171" w:type="dxa"/>
          </w:tcPr>
          <w:p w:rsidR="0081236E" w:rsidRPr="00EE5845" w:rsidRDefault="002612A7" w:rsidP="00D25AFA">
            <w:pPr>
              <w:rPr>
                <w:sz w:val="24"/>
                <w:szCs w:val="24"/>
              </w:rPr>
            </w:pPr>
            <w:r>
              <w:rPr>
                <w:sz w:val="24"/>
                <w:szCs w:val="24"/>
              </w:rPr>
              <w:t>Ц</w:t>
            </w:r>
            <w:r w:rsidR="0081236E">
              <w:rPr>
                <w:sz w:val="24"/>
                <w:szCs w:val="24"/>
              </w:rPr>
              <w:t>елесообразно продолжить реализацию муниципальной Программы в 201</w:t>
            </w:r>
            <w:r w:rsidR="00D25AFA">
              <w:rPr>
                <w:sz w:val="24"/>
                <w:szCs w:val="24"/>
              </w:rPr>
              <w:t>7</w:t>
            </w:r>
            <w:r w:rsidR="0081236E">
              <w:rPr>
                <w:sz w:val="24"/>
                <w:szCs w:val="24"/>
              </w:rPr>
              <w:t xml:space="preserve"> году</w:t>
            </w:r>
          </w:p>
        </w:tc>
      </w:tr>
      <w:tr w:rsidR="0081236E" w:rsidTr="001C080E">
        <w:trPr>
          <w:jc w:val="center"/>
        </w:trPr>
        <w:tc>
          <w:tcPr>
            <w:tcW w:w="834" w:type="dxa"/>
          </w:tcPr>
          <w:p w:rsidR="0081236E" w:rsidRPr="002D0F5D" w:rsidRDefault="0081236E" w:rsidP="001C080E">
            <w:pPr>
              <w:jc w:val="center"/>
              <w:rPr>
                <w:sz w:val="24"/>
                <w:szCs w:val="24"/>
              </w:rPr>
            </w:pPr>
            <w:r>
              <w:rPr>
                <w:sz w:val="24"/>
                <w:szCs w:val="24"/>
              </w:rPr>
              <w:t>4.1</w:t>
            </w:r>
          </w:p>
        </w:tc>
        <w:tc>
          <w:tcPr>
            <w:tcW w:w="3828" w:type="dxa"/>
          </w:tcPr>
          <w:p w:rsidR="0081236E" w:rsidRPr="00692082" w:rsidRDefault="0081236E" w:rsidP="001C080E">
            <w:pPr>
              <w:pStyle w:val="af7"/>
              <w:spacing w:before="0" w:after="0"/>
              <w:rPr>
                <w:b/>
              </w:rPr>
            </w:pPr>
            <w:r>
              <w:t>«Поддержка и развитие малого предпринимательства в городском округе Кинешма»</w:t>
            </w:r>
          </w:p>
        </w:tc>
        <w:tc>
          <w:tcPr>
            <w:tcW w:w="2622" w:type="dxa"/>
          </w:tcPr>
          <w:p w:rsidR="0081236E" w:rsidRDefault="0081236E" w:rsidP="001C080E">
            <w:pPr>
              <w:jc w:val="center"/>
              <w:rPr>
                <w:sz w:val="24"/>
                <w:szCs w:val="24"/>
              </w:rPr>
            </w:pPr>
            <w:r>
              <w:rPr>
                <w:sz w:val="24"/>
                <w:szCs w:val="24"/>
              </w:rPr>
              <w:t>1,24</w:t>
            </w:r>
          </w:p>
          <w:p w:rsidR="0081236E" w:rsidRPr="00EE5845" w:rsidRDefault="0081236E" w:rsidP="001C080E">
            <w:pPr>
              <w:jc w:val="center"/>
              <w:rPr>
                <w:sz w:val="24"/>
                <w:szCs w:val="24"/>
              </w:rPr>
            </w:pPr>
            <w:r>
              <w:rPr>
                <w:sz w:val="24"/>
                <w:szCs w:val="24"/>
              </w:rPr>
              <w:t>(высокоэффективная)</w:t>
            </w:r>
          </w:p>
        </w:tc>
        <w:tc>
          <w:tcPr>
            <w:tcW w:w="3171" w:type="dxa"/>
          </w:tcPr>
          <w:p w:rsidR="0081236E" w:rsidRPr="00EE5845" w:rsidRDefault="0081236E" w:rsidP="001C080E">
            <w:pPr>
              <w:rPr>
                <w:sz w:val="24"/>
                <w:szCs w:val="24"/>
              </w:rPr>
            </w:pPr>
          </w:p>
        </w:tc>
      </w:tr>
      <w:tr w:rsidR="0081236E" w:rsidTr="001C080E">
        <w:trPr>
          <w:jc w:val="center"/>
        </w:trPr>
        <w:tc>
          <w:tcPr>
            <w:tcW w:w="834" w:type="dxa"/>
          </w:tcPr>
          <w:p w:rsidR="0081236E" w:rsidRPr="002D0F5D" w:rsidRDefault="0081236E" w:rsidP="001C080E">
            <w:pPr>
              <w:jc w:val="center"/>
              <w:rPr>
                <w:sz w:val="24"/>
                <w:szCs w:val="24"/>
              </w:rPr>
            </w:pPr>
            <w:r>
              <w:rPr>
                <w:sz w:val="24"/>
                <w:szCs w:val="24"/>
              </w:rPr>
              <w:t>4.2</w:t>
            </w:r>
          </w:p>
        </w:tc>
        <w:tc>
          <w:tcPr>
            <w:tcW w:w="3828" w:type="dxa"/>
          </w:tcPr>
          <w:p w:rsidR="0081236E" w:rsidRPr="00692082" w:rsidRDefault="0081236E" w:rsidP="001C080E">
            <w:pPr>
              <w:pStyle w:val="af7"/>
              <w:spacing w:before="0" w:after="0"/>
              <w:rPr>
                <w:b/>
              </w:rPr>
            </w:pPr>
            <w:r>
              <w:t xml:space="preserve"> «Улучшение инвестиционного климата в городском округе Кинешма»</w:t>
            </w:r>
          </w:p>
        </w:tc>
        <w:tc>
          <w:tcPr>
            <w:tcW w:w="2622" w:type="dxa"/>
          </w:tcPr>
          <w:p w:rsidR="0081236E" w:rsidRPr="00EE5845" w:rsidRDefault="0081236E" w:rsidP="001C080E">
            <w:pPr>
              <w:jc w:val="center"/>
              <w:rPr>
                <w:sz w:val="24"/>
                <w:szCs w:val="24"/>
              </w:rPr>
            </w:pPr>
            <w:r>
              <w:rPr>
                <w:sz w:val="24"/>
                <w:szCs w:val="24"/>
              </w:rPr>
              <w:t>-</w:t>
            </w:r>
          </w:p>
        </w:tc>
        <w:tc>
          <w:tcPr>
            <w:tcW w:w="3171" w:type="dxa"/>
          </w:tcPr>
          <w:p w:rsidR="0081236E" w:rsidRPr="00EE5845" w:rsidRDefault="0081236E" w:rsidP="001C080E">
            <w:pPr>
              <w:rPr>
                <w:sz w:val="24"/>
                <w:szCs w:val="24"/>
              </w:rPr>
            </w:pPr>
            <w:r>
              <w:rPr>
                <w:sz w:val="24"/>
                <w:szCs w:val="24"/>
              </w:rPr>
              <w:t>денежные средства в 2016г. на выполнение мероприятий подпрограммы не запланированы</w:t>
            </w:r>
          </w:p>
        </w:tc>
      </w:tr>
      <w:tr w:rsidR="0081236E" w:rsidTr="001C080E">
        <w:trPr>
          <w:trHeight w:val="1479"/>
          <w:jc w:val="center"/>
        </w:trPr>
        <w:tc>
          <w:tcPr>
            <w:tcW w:w="834" w:type="dxa"/>
          </w:tcPr>
          <w:p w:rsidR="0081236E" w:rsidRPr="002D0F5D" w:rsidRDefault="0081236E" w:rsidP="001C080E">
            <w:pPr>
              <w:jc w:val="center"/>
              <w:rPr>
                <w:sz w:val="24"/>
                <w:szCs w:val="24"/>
              </w:rPr>
            </w:pPr>
            <w:r>
              <w:rPr>
                <w:sz w:val="24"/>
                <w:szCs w:val="24"/>
              </w:rPr>
              <w:lastRenderedPageBreak/>
              <w:t>5</w:t>
            </w:r>
          </w:p>
        </w:tc>
        <w:tc>
          <w:tcPr>
            <w:tcW w:w="3828" w:type="dxa"/>
          </w:tcPr>
          <w:p w:rsidR="0081236E" w:rsidRPr="00DB6486" w:rsidRDefault="0081236E" w:rsidP="001C080E">
            <w:pPr>
              <w:rPr>
                <w:b/>
                <w:sz w:val="24"/>
                <w:szCs w:val="24"/>
              </w:rPr>
            </w:pPr>
            <w:r w:rsidRPr="00DB6486">
              <w:rPr>
                <w:b/>
                <w:sz w:val="24"/>
                <w:szCs w:val="24"/>
              </w:rPr>
              <w:t>Управление муниципальным имуществом в городском округе Кинешма</w:t>
            </w:r>
          </w:p>
        </w:tc>
        <w:tc>
          <w:tcPr>
            <w:tcW w:w="2622" w:type="dxa"/>
          </w:tcPr>
          <w:p w:rsidR="0081236E" w:rsidRDefault="0081236E" w:rsidP="001C080E">
            <w:pPr>
              <w:jc w:val="center"/>
              <w:rPr>
                <w:sz w:val="24"/>
                <w:szCs w:val="24"/>
              </w:rPr>
            </w:pPr>
            <w:r>
              <w:rPr>
                <w:sz w:val="24"/>
                <w:szCs w:val="24"/>
              </w:rPr>
              <w:t>1,04</w:t>
            </w:r>
          </w:p>
          <w:p w:rsidR="0081236E" w:rsidRPr="00EE5845" w:rsidRDefault="0081236E" w:rsidP="001C080E">
            <w:pPr>
              <w:jc w:val="center"/>
              <w:rPr>
                <w:sz w:val="24"/>
                <w:szCs w:val="24"/>
              </w:rPr>
            </w:pPr>
            <w:r>
              <w:rPr>
                <w:sz w:val="24"/>
                <w:szCs w:val="24"/>
              </w:rPr>
              <w:t>(высокоэффективная)</w:t>
            </w:r>
          </w:p>
        </w:tc>
        <w:tc>
          <w:tcPr>
            <w:tcW w:w="3171" w:type="dxa"/>
          </w:tcPr>
          <w:p w:rsidR="0081236E" w:rsidRPr="00EE5845" w:rsidRDefault="0081236E" w:rsidP="001C080E">
            <w:pPr>
              <w:rPr>
                <w:sz w:val="24"/>
                <w:szCs w:val="24"/>
              </w:rPr>
            </w:pPr>
            <w:r>
              <w:rPr>
                <w:sz w:val="24"/>
                <w:szCs w:val="24"/>
              </w:rPr>
              <w:t>Целесообразно продолжить реализацию муниципальной Программы в 2017 году</w:t>
            </w:r>
          </w:p>
        </w:tc>
      </w:tr>
      <w:tr w:rsidR="0081236E" w:rsidTr="001C080E">
        <w:trPr>
          <w:trHeight w:val="1479"/>
          <w:jc w:val="center"/>
        </w:trPr>
        <w:tc>
          <w:tcPr>
            <w:tcW w:w="834" w:type="dxa"/>
          </w:tcPr>
          <w:p w:rsidR="0081236E" w:rsidRPr="002D0F5D" w:rsidRDefault="0081236E" w:rsidP="001C080E">
            <w:pPr>
              <w:jc w:val="center"/>
              <w:rPr>
                <w:sz w:val="24"/>
                <w:szCs w:val="24"/>
              </w:rPr>
            </w:pPr>
            <w:r>
              <w:rPr>
                <w:sz w:val="24"/>
                <w:szCs w:val="24"/>
              </w:rPr>
              <w:t>5.1</w:t>
            </w:r>
          </w:p>
        </w:tc>
        <w:tc>
          <w:tcPr>
            <w:tcW w:w="3828" w:type="dxa"/>
          </w:tcPr>
          <w:p w:rsidR="0081236E" w:rsidRPr="00140654" w:rsidRDefault="0081236E" w:rsidP="001C080E">
            <w:pPr>
              <w:pStyle w:val="af7"/>
              <w:spacing w:before="0" w:beforeAutospacing="0" w:after="0"/>
            </w:pPr>
            <w:r>
              <w:t>«Обеспечение деятельности КИЗО администрации городского округа Кинешма»</w:t>
            </w:r>
          </w:p>
        </w:tc>
        <w:tc>
          <w:tcPr>
            <w:tcW w:w="2622" w:type="dxa"/>
          </w:tcPr>
          <w:p w:rsidR="0081236E" w:rsidRDefault="0081236E" w:rsidP="001C080E">
            <w:pPr>
              <w:jc w:val="center"/>
              <w:rPr>
                <w:sz w:val="24"/>
                <w:szCs w:val="24"/>
              </w:rPr>
            </w:pPr>
            <w:r>
              <w:rPr>
                <w:sz w:val="24"/>
                <w:szCs w:val="24"/>
              </w:rPr>
              <w:t>1,12</w:t>
            </w:r>
          </w:p>
          <w:p w:rsidR="0081236E" w:rsidRPr="00EE5845" w:rsidRDefault="0081236E" w:rsidP="001C080E">
            <w:pPr>
              <w:jc w:val="center"/>
              <w:rPr>
                <w:sz w:val="24"/>
                <w:szCs w:val="24"/>
              </w:rPr>
            </w:pPr>
            <w:r>
              <w:rPr>
                <w:sz w:val="24"/>
                <w:szCs w:val="24"/>
              </w:rPr>
              <w:t>(</w:t>
            </w:r>
            <w:proofErr w:type="spellStart"/>
            <w:r>
              <w:rPr>
                <w:sz w:val="24"/>
                <w:szCs w:val="24"/>
              </w:rPr>
              <w:t>высокоэффективнвя</w:t>
            </w:r>
            <w:proofErr w:type="spellEnd"/>
            <w:r>
              <w:rPr>
                <w:sz w:val="24"/>
                <w:szCs w:val="24"/>
              </w:rPr>
              <w:t>)</w:t>
            </w:r>
          </w:p>
        </w:tc>
        <w:tc>
          <w:tcPr>
            <w:tcW w:w="3171" w:type="dxa"/>
          </w:tcPr>
          <w:p w:rsidR="0081236E" w:rsidRPr="00EE5845" w:rsidRDefault="0081236E" w:rsidP="001C080E">
            <w:pPr>
              <w:rPr>
                <w:sz w:val="24"/>
                <w:szCs w:val="24"/>
              </w:rPr>
            </w:pPr>
          </w:p>
        </w:tc>
      </w:tr>
      <w:tr w:rsidR="0081236E" w:rsidTr="001C080E">
        <w:trPr>
          <w:jc w:val="center"/>
        </w:trPr>
        <w:tc>
          <w:tcPr>
            <w:tcW w:w="834" w:type="dxa"/>
          </w:tcPr>
          <w:p w:rsidR="0081236E" w:rsidRPr="002D0F5D" w:rsidRDefault="0081236E" w:rsidP="001C080E">
            <w:pPr>
              <w:jc w:val="center"/>
              <w:rPr>
                <w:sz w:val="24"/>
                <w:szCs w:val="24"/>
              </w:rPr>
            </w:pPr>
            <w:r>
              <w:rPr>
                <w:sz w:val="24"/>
                <w:szCs w:val="24"/>
              </w:rPr>
              <w:t>5.2</w:t>
            </w:r>
          </w:p>
        </w:tc>
        <w:tc>
          <w:tcPr>
            <w:tcW w:w="3828" w:type="dxa"/>
          </w:tcPr>
          <w:p w:rsidR="0081236E" w:rsidRPr="00140654" w:rsidRDefault="0081236E" w:rsidP="001C080E">
            <w:pPr>
              <w:rPr>
                <w:b/>
                <w:sz w:val="24"/>
                <w:szCs w:val="24"/>
              </w:rPr>
            </w:pPr>
            <w:r w:rsidRPr="00140654">
              <w:rPr>
                <w:sz w:val="24"/>
                <w:szCs w:val="24"/>
              </w:rPr>
              <w:t xml:space="preserve">«Обеспечение приватизации и содержание имущества </w:t>
            </w:r>
            <w:r>
              <w:rPr>
                <w:sz w:val="24"/>
                <w:szCs w:val="24"/>
              </w:rPr>
              <w:t>муниципальной казны»</w:t>
            </w:r>
          </w:p>
        </w:tc>
        <w:tc>
          <w:tcPr>
            <w:tcW w:w="2622" w:type="dxa"/>
          </w:tcPr>
          <w:p w:rsidR="0081236E" w:rsidRDefault="0081236E" w:rsidP="001C080E">
            <w:pPr>
              <w:jc w:val="center"/>
              <w:rPr>
                <w:sz w:val="24"/>
                <w:szCs w:val="24"/>
              </w:rPr>
            </w:pPr>
            <w:r>
              <w:rPr>
                <w:sz w:val="24"/>
                <w:szCs w:val="24"/>
              </w:rPr>
              <w:t>1,07</w:t>
            </w:r>
          </w:p>
          <w:p w:rsidR="0081236E" w:rsidRPr="00EE5845" w:rsidRDefault="0081236E" w:rsidP="001C080E">
            <w:pPr>
              <w:jc w:val="center"/>
              <w:rPr>
                <w:sz w:val="24"/>
                <w:szCs w:val="24"/>
              </w:rPr>
            </w:pPr>
            <w:r>
              <w:rPr>
                <w:sz w:val="24"/>
                <w:szCs w:val="24"/>
              </w:rPr>
              <w:t>(высокоэффективная)</w:t>
            </w:r>
          </w:p>
        </w:tc>
        <w:tc>
          <w:tcPr>
            <w:tcW w:w="3171" w:type="dxa"/>
          </w:tcPr>
          <w:p w:rsidR="0081236E" w:rsidRPr="00EE5845" w:rsidRDefault="0081236E" w:rsidP="001C080E">
            <w:pPr>
              <w:rPr>
                <w:sz w:val="24"/>
                <w:szCs w:val="24"/>
              </w:rPr>
            </w:pPr>
          </w:p>
        </w:tc>
      </w:tr>
      <w:tr w:rsidR="0081236E" w:rsidTr="00921DE3">
        <w:trPr>
          <w:trHeight w:val="773"/>
          <w:jc w:val="center"/>
        </w:trPr>
        <w:tc>
          <w:tcPr>
            <w:tcW w:w="834" w:type="dxa"/>
          </w:tcPr>
          <w:p w:rsidR="0081236E" w:rsidRPr="002D0F5D" w:rsidRDefault="0081236E" w:rsidP="001C080E">
            <w:pPr>
              <w:jc w:val="center"/>
              <w:rPr>
                <w:sz w:val="24"/>
                <w:szCs w:val="24"/>
              </w:rPr>
            </w:pPr>
            <w:r>
              <w:rPr>
                <w:sz w:val="24"/>
                <w:szCs w:val="24"/>
              </w:rPr>
              <w:t>6</w:t>
            </w:r>
          </w:p>
        </w:tc>
        <w:tc>
          <w:tcPr>
            <w:tcW w:w="3828" w:type="dxa"/>
          </w:tcPr>
          <w:p w:rsidR="0081236E" w:rsidRPr="00DB6486" w:rsidRDefault="0081236E" w:rsidP="001C080E">
            <w:pPr>
              <w:rPr>
                <w:b/>
                <w:sz w:val="24"/>
                <w:szCs w:val="24"/>
              </w:rPr>
            </w:pPr>
            <w:r w:rsidRPr="00DB6486">
              <w:rPr>
                <w:b/>
                <w:sz w:val="24"/>
                <w:szCs w:val="24"/>
              </w:rPr>
              <w:t>Повышение эффективности реализации  молодежной политики и организация общегородских мероприятий в городском округе Кинешма</w:t>
            </w:r>
          </w:p>
        </w:tc>
        <w:tc>
          <w:tcPr>
            <w:tcW w:w="2622" w:type="dxa"/>
          </w:tcPr>
          <w:p w:rsidR="0081236E" w:rsidRDefault="0081236E" w:rsidP="001C080E">
            <w:pPr>
              <w:jc w:val="center"/>
              <w:rPr>
                <w:sz w:val="24"/>
                <w:szCs w:val="24"/>
              </w:rPr>
            </w:pPr>
            <w:r>
              <w:rPr>
                <w:sz w:val="24"/>
                <w:szCs w:val="24"/>
              </w:rPr>
              <w:t>1,25</w:t>
            </w:r>
          </w:p>
          <w:p w:rsidR="0081236E" w:rsidRPr="00EE5845" w:rsidRDefault="0081236E" w:rsidP="001C080E">
            <w:pPr>
              <w:jc w:val="center"/>
              <w:rPr>
                <w:sz w:val="24"/>
                <w:szCs w:val="24"/>
              </w:rPr>
            </w:pPr>
            <w:r>
              <w:rPr>
                <w:sz w:val="24"/>
                <w:szCs w:val="24"/>
              </w:rPr>
              <w:t>(высокоэффективная)</w:t>
            </w:r>
          </w:p>
        </w:tc>
        <w:tc>
          <w:tcPr>
            <w:tcW w:w="3171" w:type="dxa"/>
          </w:tcPr>
          <w:p w:rsidR="0081236E" w:rsidRPr="00EE5845" w:rsidRDefault="002612A7" w:rsidP="001C080E">
            <w:pPr>
              <w:rPr>
                <w:sz w:val="24"/>
                <w:szCs w:val="24"/>
              </w:rPr>
            </w:pPr>
            <w:r>
              <w:rPr>
                <w:sz w:val="24"/>
                <w:szCs w:val="24"/>
              </w:rPr>
              <w:t>Ц</w:t>
            </w:r>
            <w:r w:rsidR="0081236E">
              <w:rPr>
                <w:sz w:val="24"/>
                <w:szCs w:val="24"/>
              </w:rPr>
              <w:t>елесообразно продолжить реализацию муниципальной Программы в 2017 году</w:t>
            </w:r>
          </w:p>
        </w:tc>
      </w:tr>
      <w:tr w:rsidR="0081236E" w:rsidTr="00921DE3">
        <w:trPr>
          <w:trHeight w:val="773"/>
          <w:jc w:val="center"/>
        </w:trPr>
        <w:tc>
          <w:tcPr>
            <w:tcW w:w="834" w:type="dxa"/>
          </w:tcPr>
          <w:p w:rsidR="0081236E" w:rsidRPr="002D0F5D" w:rsidRDefault="00C06A2C" w:rsidP="001C080E">
            <w:pPr>
              <w:jc w:val="center"/>
              <w:rPr>
                <w:sz w:val="24"/>
                <w:szCs w:val="24"/>
              </w:rPr>
            </w:pPr>
            <w:r>
              <w:rPr>
                <w:sz w:val="24"/>
                <w:szCs w:val="24"/>
              </w:rPr>
              <w:t>6</w:t>
            </w:r>
            <w:r w:rsidR="0081236E">
              <w:rPr>
                <w:sz w:val="24"/>
                <w:szCs w:val="24"/>
              </w:rPr>
              <w:t>.1</w:t>
            </w:r>
          </w:p>
        </w:tc>
        <w:tc>
          <w:tcPr>
            <w:tcW w:w="3828" w:type="dxa"/>
          </w:tcPr>
          <w:p w:rsidR="0081236E" w:rsidRPr="00112E19" w:rsidRDefault="0081236E" w:rsidP="001C080E">
            <w:pPr>
              <w:rPr>
                <w:sz w:val="24"/>
                <w:szCs w:val="24"/>
              </w:rPr>
            </w:pPr>
            <w:r w:rsidRPr="00602D9A">
              <w:rPr>
                <w:sz w:val="24"/>
                <w:szCs w:val="24"/>
              </w:rPr>
              <w:t>Подпрограмма «Молодежь города Кинешмы»</w:t>
            </w:r>
          </w:p>
        </w:tc>
        <w:tc>
          <w:tcPr>
            <w:tcW w:w="2622" w:type="dxa"/>
          </w:tcPr>
          <w:p w:rsidR="0081236E" w:rsidRDefault="0081236E" w:rsidP="001C080E">
            <w:pPr>
              <w:jc w:val="center"/>
              <w:rPr>
                <w:sz w:val="24"/>
                <w:szCs w:val="24"/>
              </w:rPr>
            </w:pPr>
            <w:r>
              <w:rPr>
                <w:sz w:val="24"/>
                <w:szCs w:val="24"/>
              </w:rPr>
              <w:t>1,25</w:t>
            </w:r>
          </w:p>
          <w:p w:rsidR="0081236E" w:rsidRPr="00EE5845" w:rsidRDefault="0081236E" w:rsidP="001C080E">
            <w:pPr>
              <w:jc w:val="center"/>
              <w:rPr>
                <w:sz w:val="24"/>
                <w:szCs w:val="24"/>
              </w:rPr>
            </w:pPr>
            <w:r>
              <w:rPr>
                <w:sz w:val="24"/>
                <w:szCs w:val="24"/>
              </w:rPr>
              <w:t>(высокоэффективная)</w:t>
            </w:r>
          </w:p>
        </w:tc>
        <w:tc>
          <w:tcPr>
            <w:tcW w:w="3171" w:type="dxa"/>
          </w:tcPr>
          <w:p w:rsidR="0081236E" w:rsidRPr="00EE5845" w:rsidRDefault="0081236E" w:rsidP="001C080E">
            <w:pPr>
              <w:rPr>
                <w:sz w:val="24"/>
                <w:szCs w:val="24"/>
              </w:rPr>
            </w:pPr>
          </w:p>
        </w:tc>
      </w:tr>
      <w:tr w:rsidR="0081236E" w:rsidTr="00921DE3">
        <w:trPr>
          <w:trHeight w:val="773"/>
          <w:jc w:val="center"/>
        </w:trPr>
        <w:tc>
          <w:tcPr>
            <w:tcW w:w="834" w:type="dxa"/>
          </w:tcPr>
          <w:p w:rsidR="0081236E" w:rsidRPr="002D0F5D" w:rsidRDefault="00C06A2C" w:rsidP="001C080E">
            <w:pPr>
              <w:jc w:val="center"/>
              <w:rPr>
                <w:sz w:val="24"/>
                <w:szCs w:val="24"/>
              </w:rPr>
            </w:pPr>
            <w:r>
              <w:rPr>
                <w:sz w:val="24"/>
                <w:szCs w:val="24"/>
              </w:rPr>
              <w:t>6</w:t>
            </w:r>
            <w:r w:rsidR="0081236E">
              <w:rPr>
                <w:sz w:val="24"/>
                <w:szCs w:val="24"/>
              </w:rPr>
              <w:t>.2</w:t>
            </w:r>
          </w:p>
        </w:tc>
        <w:tc>
          <w:tcPr>
            <w:tcW w:w="3828" w:type="dxa"/>
          </w:tcPr>
          <w:p w:rsidR="0081236E" w:rsidRPr="00112E19" w:rsidRDefault="0081236E" w:rsidP="001C080E">
            <w:pPr>
              <w:numPr>
                <w:ilvl w:val="0"/>
                <w:numId w:val="47"/>
              </w:numPr>
              <w:ind w:left="0"/>
              <w:rPr>
                <w:sz w:val="24"/>
                <w:szCs w:val="24"/>
              </w:rPr>
            </w:pPr>
            <w:r w:rsidRPr="00602D9A">
              <w:rPr>
                <w:sz w:val="24"/>
                <w:szCs w:val="24"/>
              </w:rPr>
              <w:t>Подпрограмма «Психолого-педагогическая и социальная помощь подросткам и молодежи городского округа Кинешма»</w:t>
            </w:r>
          </w:p>
        </w:tc>
        <w:tc>
          <w:tcPr>
            <w:tcW w:w="2622" w:type="dxa"/>
          </w:tcPr>
          <w:p w:rsidR="0081236E" w:rsidRDefault="0081236E" w:rsidP="001C080E">
            <w:pPr>
              <w:jc w:val="center"/>
              <w:rPr>
                <w:sz w:val="24"/>
                <w:szCs w:val="24"/>
              </w:rPr>
            </w:pPr>
            <w:r>
              <w:rPr>
                <w:sz w:val="24"/>
                <w:szCs w:val="24"/>
              </w:rPr>
              <w:t>1,25</w:t>
            </w:r>
          </w:p>
          <w:p w:rsidR="0081236E" w:rsidRPr="00EE5845" w:rsidRDefault="0081236E" w:rsidP="001C080E">
            <w:pPr>
              <w:jc w:val="center"/>
              <w:rPr>
                <w:sz w:val="24"/>
                <w:szCs w:val="24"/>
              </w:rPr>
            </w:pPr>
            <w:r>
              <w:rPr>
                <w:sz w:val="24"/>
                <w:szCs w:val="24"/>
              </w:rPr>
              <w:t>(высокоэффективная)</w:t>
            </w:r>
          </w:p>
        </w:tc>
        <w:tc>
          <w:tcPr>
            <w:tcW w:w="3171" w:type="dxa"/>
          </w:tcPr>
          <w:p w:rsidR="0081236E" w:rsidRPr="00EE5845" w:rsidRDefault="0081236E" w:rsidP="001C080E">
            <w:pPr>
              <w:rPr>
                <w:sz w:val="24"/>
                <w:szCs w:val="24"/>
              </w:rPr>
            </w:pPr>
          </w:p>
        </w:tc>
      </w:tr>
      <w:tr w:rsidR="0081236E" w:rsidTr="00921DE3">
        <w:trPr>
          <w:trHeight w:val="984"/>
          <w:jc w:val="center"/>
        </w:trPr>
        <w:tc>
          <w:tcPr>
            <w:tcW w:w="834" w:type="dxa"/>
          </w:tcPr>
          <w:p w:rsidR="0081236E" w:rsidRPr="002D0F5D" w:rsidRDefault="00C06A2C" w:rsidP="001C080E">
            <w:pPr>
              <w:jc w:val="center"/>
              <w:rPr>
                <w:sz w:val="24"/>
                <w:szCs w:val="24"/>
              </w:rPr>
            </w:pPr>
            <w:r>
              <w:rPr>
                <w:sz w:val="24"/>
                <w:szCs w:val="24"/>
              </w:rPr>
              <w:t>6</w:t>
            </w:r>
            <w:r w:rsidR="0081236E">
              <w:rPr>
                <w:sz w:val="24"/>
                <w:szCs w:val="24"/>
              </w:rPr>
              <w:t>.3</w:t>
            </w:r>
          </w:p>
        </w:tc>
        <w:tc>
          <w:tcPr>
            <w:tcW w:w="3828" w:type="dxa"/>
          </w:tcPr>
          <w:p w:rsidR="0081236E" w:rsidRPr="00112E19" w:rsidRDefault="0081236E" w:rsidP="002612A7">
            <w:pPr>
              <w:numPr>
                <w:ilvl w:val="0"/>
                <w:numId w:val="47"/>
              </w:numPr>
              <w:ind w:left="0"/>
              <w:rPr>
                <w:sz w:val="24"/>
                <w:szCs w:val="24"/>
              </w:rPr>
            </w:pPr>
            <w:r w:rsidRPr="00602D9A">
              <w:rPr>
                <w:sz w:val="24"/>
                <w:szCs w:val="24"/>
              </w:rPr>
              <w:t xml:space="preserve">Подпрограмма </w:t>
            </w:r>
            <w:r w:rsidRPr="00EF620B">
              <w:rPr>
                <w:sz w:val="24"/>
                <w:szCs w:val="24"/>
              </w:rPr>
              <w:t xml:space="preserve">«Сохранение, развитие и улучшение качества </w:t>
            </w:r>
            <w:proofErr w:type="gramStart"/>
            <w:r w:rsidRPr="00EF620B">
              <w:rPr>
                <w:sz w:val="24"/>
                <w:szCs w:val="24"/>
              </w:rPr>
              <w:t>отдыха</w:t>
            </w:r>
            <w:proofErr w:type="gramEnd"/>
            <w:r w:rsidRPr="00EF620B">
              <w:rPr>
                <w:sz w:val="24"/>
                <w:szCs w:val="24"/>
              </w:rPr>
              <w:t xml:space="preserve"> и оздоровление детей»</w:t>
            </w:r>
          </w:p>
        </w:tc>
        <w:tc>
          <w:tcPr>
            <w:tcW w:w="2622" w:type="dxa"/>
          </w:tcPr>
          <w:p w:rsidR="0081236E" w:rsidRDefault="0081236E" w:rsidP="001C080E">
            <w:pPr>
              <w:jc w:val="center"/>
              <w:rPr>
                <w:sz w:val="24"/>
                <w:szCs w:val="24"/>
              </w:rPr>
            </w:pPr>
            <w:r>
              <w:rPr>
                <w:sz w:val="24"/>
                <w:szCs w:val="24"/>
              </w:rPr>
              <w:t>1,25</w:t>
            </w:r>
          </w:p>
          <w:p w:rsidR="0081236E" w:rsidRPr="00EE5845" w:rsidRDefault="0081236E" w:rsidP="001C080E">
            <w:pPr>
              <w:jc w:val="center"/>
              <w:rPr>
                <w:sz w:val="24"/>
                <w:szCs w:val="24"/>
              </w:rPr>
            </w:pPr>
            <w:r>
              <w:rPr>
                <w:sz w:val="24"/>
                <w:szCs w:val="24"/>
              </w:rPr>
              <w:t>(высокоэффективная)</w:t>
            </w:r>
          </w:p>
        </w:tc>
        <w:tc>
          <w:tcPr>
            <w:tcW w:w="3171" w:type="dxa"/>
          </w:tcPr>
          <w:p w:rsidR="0081236E" w:rsidRPr="00EE5845" w:rsidRDefault="0081236E" w:rsidP="001C080E">
            <w:pPr>
              <w:rPr>
                <w:sz w:val="24"/>
                <w:szCs w:val="24"/>
              </w:rPr>
            </w:pPr>
          </w:p>
        </w:tc>
      </w:tr>
      <w:tr w:rsidR="00C06A2C" w:rsidTr="009377A4">
        <w:trPr>
          <w:trHeight w:val="663"/>
          <w:jc w:val="center"/>
        </w:trPr>
        <w:tc>
          <w:tcPr>
            <w:tcW w:w="834" w:type="dxa"/>
          </w:tcPr>
          <w:p w:rsidR="00C06A2C" w:rsidRPr="002D0F5D" w:rsidRDefault="00C06A2C" w:rsidP="001C080E">
            <w:pPr>
              <w:jc w:val="center"/>
              <w:rPr>
                <w:sz w:val="24"/>
                <w:szCs w:val="24"/>
              </w:rPr>
            </w:pPr>
            <w:r>
              <w:rPr>
                <w:sz w:val="24"/>
                <w:szCs w:val="24"/>
              </w:rPr>
              <w:t>7</w:t>
            </w:r>
          </w:p>
        </w:tc>
        <w:tc>
          <w:tcPr>
            <w:tcW w:w="3828" w:type="dxa"/>
          </w:tcPr>
          <w:p w:rsidR="00C06A2C" w:rsidRPr="00D72572" w:rsidRDefault="00C06A2C" w:rsidP="001C080E">
            <w:pPr>
              <w:rPr>
                <w:sz w:val="24"/>
                <w:szCs w:val="24"/>
              </w:rPr>
            </w:pPr>
            <w:r w:rsidRPr="00D72572">
              <w:rPr>
                <w:b/>
                <w:sz w:val="24"/>
                <w:szCs w:val="24"/>
              </w:rPr>
              <w:t>Поддержка населения городского округа Кинешма</w:t>
            </w:r>
          </w:p>
        </w:tc>
        <w:tc>
          <w:tcPr>
            <w:tcW w:w="2622" w:type="dxa"/>
          </w:tcPr>
          <w:p w:rsidR="00C06A2C" w:rsidRDefault="00C06A2C" w:rsidP="001C080E">
            <w:pPr>
              <w:jc w:val="center"/>
              <w:rPr>
                <w:sz w:val="24"/>
                <w:szCs w:val="24"/>
              </w:rPr>
            </w:pPr>
            <w:r>
              <w:rPr>
                <w:sz w:val="24"/>
                <w:szCs w:val="24"/>
              </w:rPr>
              <w:t>1,21</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2612A7" w:rsidP="00C06A2C">
            <w:pPr>
              <w:rPr>
                <w:sz w:val="24"/>
                <w:szCs w:val="24"/>
              </w:rPr>
            </w:pPr>
            <w:r>
              <w:rPr>
                <w:sz w:val="24"/>
                <w:szCs w:val="24"/>
              </w:rPr>
              <w:t>Ц</w:t>
            </w:r>
            <w:r w:rsidR="00C06A2C">
              <w:rPr>
                <w:sz w:val="24"/>
                <w:szCs w:val="24"/>
              </w:rPr>
              <w:t>елесообразно продолжить реализацию муниципальной Программы в 2017 году</w:t>
            </w:r>
          </w:p>
        </w:tc>
      </w:tr>
      <w:tr w:rsidR="00C06A2C" w:rsidTr="009377A4">
        <w:trPr>
          <w:trHeight w:val="663"/>
          <w:jc w:val="center"/>
        </w:trPr>
        <w:tc>
          <w:tcPr>
            <w:tcW w:w="834" w:type="dxa"/>
          </w:tcPr>
          <w:p w:rsidR="00C06A2C" w:rsidRPr="002D0F5D" w:rsidRDefault="00C06A2C" w:rsidP="001C080E">
            <w:pPr>
              <w:jc w:val="center"/>
              <w:rPr>
                <w:sz w:val="24"/>
                <w:szCs w:val="24"/>
              </w:rPr>
            </w:pPr>
            <w:r>
              <w:rPr>
                <w:sz w:val="24"/>
                <w:szCs w:val="24"/>
              </w:rPr>
              <w:t>7.1</w:t>
            </w:r>
          </w:p>
        </w:tc>
        <w:tc>
          <w:tcPr>
            <w:tcW w:w="3828" w:type="dxa"/>
          </w:tcPr>
          <w:p w:rsidR="00C06A2C" w:rsidRPr="00D72572" w:rsidRDefault="00C06A2C" w:rsidP="001C080E">
            <w:pPr>
              <w:pStyle w:val="af7"/>
              <w:spacing w:before="0" w:after="0"/>
              <w:rPr>
                <w:b/>
              </w:rPr>
            </w:pPr>
            <w:r>
              <w:t xml:space="preserve"> «Обеспечение жильем молодых семей городского округа Кинешма»</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C06A2C" w:rsidP="001C080E">
            <w:pPr>
              <w:rPr>
                <w:sz w:val="24"/>
                <w:szCs w:val="24"/>
              </w:rPr>
            </w:pPr>
          </w:p>
        </w:tc>
      </w:tr>
      <w:tr w:rsidR="00C06A2C" w:rsidTr="009377A4">
        <w:trPr>
          <w:trHeight w:val="843"/>
          <w:jc w:val="center"/>
        </w:trPr>
        <w:tc>
          <w:tcPr>
            <w:tcW w:w="834" w:type="dxa"/>
          </w:tcPr>
          <w:p w:rsidR="00C06A2C" w:rsidRPr="002D0F5D" w:rsidRDefault="00C06A2C" w:rsidP="001C080E">
            <w:pPr>
              <w:jc w:val="center"/>
              <w:rPr>
                <w:sz w:val="24"/>
                <w:szCs w:val="24"/>
              </w:rPr>
            </w:pPr>
            <w:r>
              <w:rPr>
                <w:sz w:val="24"/>
                <w:szCs w:val="24"/>
              </w:rPr>
              <w:lastRenderedPageBreak/>
              <w:t>7.2</w:t>
            </w:r>
          </w:p>
        </w:tc>
        <w:tc>
          <w:tcPr>
            <w:tcW w:w="3828" w:type="dxa"/>
          </w:tcPr>
          <w:p w:rsidR="00C06A2C" w:rsidRDefault="00C06A2C" w:rsidP="001C080E">
            <w:pPr>
              <w:pStyle w:val="af7"/>
              <w:spacing w:before="0" w:after="0"/>
            </w:pPr>
            <w:r>
              <w:t xml:space="preserve"> «Поддержка молодых специалистов работающих в учреждениях социальной сферы городского округа Кинешма»</w:t>
            </w:r>
          </w:p>
        </w:tc>
        <w:tc>
          <w:tcPr>
            <w:tcW w:w="2622" w:type="dxa"/>
          </w:tcPr>
          <w:p w:rsidR="00C06A2C" w:rsidRDefault="00C06A2C" w:rsidP="001C080E">
            <w:pPr>
              <w:jc w:val="center"/>
              <w:rPr>
                <w:sz w:val="24"/>
                <w:szCs w:val="24"/>
              </w:rPr>
            </w:pPr>
            <w:r>
              <w:rPr>
                <w:sz w:val="24"/>
                <w:szCs w:val="24"/>
              </w:rPr>
              <w:t>0,85</w:t>
            </w:r>
          </w:p>
          <w:p w:rsidR="00C06A2C" w:rsidRPr="00EE5845" w:rsidRDefault="00C06A2C" w:rsidP="001C080E">
            <w:pPr>
              <w:jc w:val="center"/>
              <w:rPr>
                <w:sz w:val="24"/>
                <w:szCs w:val="24"/>
              </w:rPr>
            </w:pPr>
            <w:r>
              <w:rPr>
                <w:sz w:val="24"/>
                <w:szCs w:val="24"/>
              </w:rPr>
              <w:t>(эффективная)</w:t>
            </w:r>
          </w:p>
        </w:tc>
        <w:tc>
          <w:tcPr>
            <w:tcW w:w="3171" w:type="dxa"/>
          </w:tcPr>
          <w:p w:rsidR="00C06A2C" w:rsidRPr="00EE5845" w:rsidRDefault="00C06A2C" w:rsidP="001C080E">
            <w:pPr>
              <w:rPr>
                <w:sz w:val="24"/>
                <w:szCs w:val="24"/>
              </w:rPr>
            </w:pPr>
          </w:p>
        </w:tc>
      </w:tr>
      <w:tr w:rsidR="00C06A2C" w:rsidTr="009377A4">
        <w:trPr>
          <w:trHeight w:val="840"/>
          <w:jc w:val="center"/>
        </w:trPr>
        <w:tc>
          <w:tcPr>
            <w:tcW w:w="834" w:type="dxa"/>
          </w:tcPr>
          <w:p w:rsidR="00C06A2C" w:rsidRPr="002D0F5D" w:rsidRDefault="00C06A2C" w:rsidP="001C080E">
            <w:pPr>
              <w:jc w:val="center"/>
              <w:rPr>
                <w:sz w:val="24"/>
                <w:szCs w:val="24"/>
              </w:rPr>
            </w:pPr>
            <w:r>
              <w:rPr>
                <w:sz w:val="24"/>
                <w:szCs w:val="24"/>
              </w:rPr>
              <w:t>7.3</w:t>
            </w:r>
          </w:p>
        </w:tc>
        <w:tc>
          <w:tcPr>
            <w:tcW w:w="3828" w:type="dxa"/>
          </w:tcPr>
          <w:p w:rsidR="00C06A2C" w:rsidRDefault="00C06A2C" w:rsidP="001C080E">
            <w:pPr>
              <w:pStyle w:val="af7"/>
              <w:spacing w:before="0" w:after="0"/>
            </w:pPr>
            <w:r>
              <w:t>«Содействие занятости населения городского округа Кинешма»</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w:t>
            </w:r>
            <w:r w:rsidR="00D25AFA">
              <w:rPr>
                <w:sz w:val="24"/>
                <w:szCs w:val="24"/>
              </w:rPr>
              <w:t>высоко</w:t>
            </w:r>
            <w:r>
              <w:rPr>
                <w:sz w:val="24"/>
                <w:szCs w:val="24"/>
              </w:rPr>
              <w:t>эффективная)</w:t>
            </w:r>
          </w:p>
        </w:tc>
        <w:tc>
          <w:tcPr>
            <w:tcW w:w="3171" w:type="dxa"/>
          </w:tcPr>
          <w:p w:rsidR="00C06A2C" w:rsidRPr="00EE5845" w:rsidRDefault="00C06A2C" w:rsidP="001C080E">
            <w:pPr>
              <w:rPr>
                <w:sz w:val="24"/>
                <w:szCs w:val="24"/>
              </w:rPr>
            </w:pPr>
          </w:p>
        </w:tc>
      </w:tr>
      <w:tr w:rsidR="00C06A2C" w:rsidTr="009377A4">
        <w:trPr>
          <w:trHeight w:val="900"/>
          <w:jc w:val="center"/>
        </w:trPr>
        <w:tc>
          <w:tcPr>
            <w:tcW w:w="834" w:type="dxa"/>
          </w:tcPr>
          <w:p w:rsidR="00C06A2C" w:rsidRPr="002D0F5D" w:rsidRDefault="00C06A2C" w:rsidP="001C080E">
            <w:pPr>
              <w:jc w:val="center"/>
              <w:rPr>
                <w:sz w:val="24"/>
                <w:szCs w:val="24"/>
              </w:rPr>
            </w:pPr>
            <w:r>
              <w:rPr>
                <w:sz w:val="24"/>
                <w:szCs w:val="24"/>
              </w:rPr>
              <w:t>7.4</w:t>
            </w:r>
          </w:p>
        </w:tc>
        <w:tc>
          <w:tcPr>
            <w:tcW w:w="3828" w:type="dxa"/>
          </w:tcPr>
          <w:p w:rsidR="00C06A2C" w:rsidRDefault="00C06A2C" w:rsidP="001C080E">
            <w:pPr>
              <w:pStyle w:val="af7"/>
              <w:spacing w:before="0" w:after="0"/>
            </w:pPr>
            <w:r>
              <w:t xml:space="preserve"> «Дети города Кинешма»</w:t>
            </w:r>
          </w:p>
        </w:tc>
        <w:tc>
          <w:tcPr>
            <w:tcW w:w="2622" w:type="dxa"/>
          </w:tcPr>
          <w:p w:rsidR="00C06A2C" w:rsidRPr="00EE5845" w:rsidRDefault="00C06A2C" w:rsidP="001C080E">
            <w:pPr>
              <w:jc w:val="center"/>
              <w:rPr>
                <w:sz w:val="24"/>
                <w:szCs w:val="24"/>
              </w:rPr>
            </w:pPr>
            <w:r>
              <w:rPr>
                <w:sz w:val="24"/>
                <w:szCs w:val="24"/>
              </w:rPr>
              <w:t>-</w:t>
            </w:r>
          </w:p>
        </w:tc>
        <w:tc>
          <w:tcPr>
            <w:tcW w:w="3171" w:type="dxa"/>
          </w:tcPr>
          <w:p w:rsidR="00C06A2C" w:rsidRPr="00EE5845" w:rsidRDefault="00C06A2C" w:rsidP="001C080E">
            <w:pPr>
              <w:rPr>
                <w:sz w:val="24"/>
                <w:szCs w:val="24"/>
              </w:rPr>
            </w:pPr>
            <w:r>
              <w:rPr>
                <w:sz w:val="24"/>
                <w:szCs w:val="24"/>
              </w:rPr>
              <w:t>низкоэффективное планирование объема финансирования подпрограммы</w:t>
            </w:r>
          </w:p>
        </w:tc>
      </w:tr>
      <w:tr w:rsidR="00C06A2C" w:rsidTr="009377A4">
        <w:trPr>
          <w:trHeight w:val="586"/>
          <w:jc w:val="center"/>
        </w:trPr>
        <w:tc>
          <w:tcPr>
            <w:tcW w:w="834" w:type="dxa"/>
          </w:tcPr>
          <w:p w:rsidR="00C06A2C" w:rsidRPr="002D0F5D" w:rsidRDefault="00C06A2C" w:rsidP="001C080E">
            <w:pPr>
              <w:jc w:val="center"/>
              <w:rPr>
                <w:sz w:val="24"/>
                <w:szCs w:val="24"/>
              </w:rPr>
            </w:pPr>
            <w:r>
              <w:rPr>
                <w:sz w:val="24"/>
                <w:szCs w:val="24"/>
              </w:rPr>
              <w:t>7.5</w:t>
            </w:r>
          </w:p>
        </w:tc>
        <w:tc>
          <w:tcPr>
            <w:tcW w:w="3828" w:type="dxa"/>
          </w:tcPr>
          <w:p w:rsidR="00C06A2C" w:rsidRDefault="00C06A2C" w:rsidP="001C080E">
            <w:pPr>
              <w:pStyle w:val="af7"/>
              <w:spacing w:before="0" w:after="0"/>
            </w:pPr>
            <w:r>
              <w:t xml:space="preserve"> «Поддержка отдельных категорий жителей городского округа Кинешма»</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C06A2C" w:rsidP="001C080E">
            <w:pPr>
              <w:rPr>
                <w:sz w:val="24"/>
                <w:szCs w:val="24"/>
              </w:rPr>
            </w:pPr>
          </w:p>
        </w:tc>
      </w:tr>
      <w:tr w:rsidR="00C06A2C" w:rsidTr="009377A4">
        <w:trPr>
          <w:trHeight w:val="586"/>
          <w:jc w:val="center"/>
        </w:trPr>
        <w:tc>
          <w:tcPr>
            <w:tcW w:w="834" w:type="dxa"/>
          </w:tcPr>
          <w:p w:rsidR="00C06A2C" w:rsidRPr="002D0F5D" w:rsidRDefault="00C06A2C" w:rsidP="001C080E">
            <w:pPr>
              <w:jc w:val="center"/>
              <w:rPr>
                <w:sz w:val="24"/>
                <w:szCs w:val="24"/>
              </w:rPr>
            </w:pPr>
            <w:r>
              <w:rPr>
                <w:sz w:val="24"/>
                <w:szCs w:val="24"/>
              </w:rPr>
              <w:t>7.6</w:t>
            </w:r>
          </w:p>
        </w:tc>
        <w:tc>
          <w:tcPr>
            <w:tcW w:w="3828" w:type="dxa"/>
          </w:tcPr>
          <w:p w:rsidR="00C06A2C" w:rsidRDefault="00C06A2C" w:rsidP="001C080E">
            <w:pPr>
              <w:pStyle w:val="af7"/>
              <w:spacing w:before="0" w:after="0"/>
            </w:pPr>
            <w:r>
              <w:t xml:space="preserve"> «Поддержка социально </w:t>
            </w:r>
            <w:proofErr w:type="gramStart"/>
            <w:r>
              <w:t>-о</w:t>
            </w:r>
            <w:proofErr w:type="gramEnd"/>
            <w:r>
              <w:t>риентированных некоммерческих организаций»</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C06A2C" w:rsidP="001C080E">
            <w:pPr>
              <w:rPr>
                <w:sz w:val="24"/>
                <w:szCs w:val="24"/>
              </w:rPr>
            </w:pPr>
          </w:p>
        </w:tc>
      </w:tr>
      <w:tr w:rsidR="00C06A2C" w:rsidTr="009377A4">
        <w:trPr>
          <w:trHeight w:val="838"/>
          <w:jc w:val="center"/>
        </w:trPr>
        <w:tc>
          <w:tcPr>
            <w:tcW w:w="834" w:type="dxa"/>
          </w:tcPr>
          <w:p w:rsidR="00C06A2C" w:rsidRPr="002D0F5D" w:rsidRDefault="00C06A2C" w:rsidP="001C080E">
            <w:pPr>
              <w:jc w:val="center"/>
              <w:rPr>
                <w:sz w:val="24"/>
                <w:szCs w:val="24"/>
              </w:rPr>
            </w:pPr>
            <w:r>
              <w:rPr>
                <w:sz w:val="24"/>
                <w:szCs w:val="24"/>
              </w:rPr>
              <w:t>7.7</w:t>
            </w:r>
          </w:p>
        </w:tc>
        <w:tc>
          <w:tcPr>
            <w:tcW w:w="3828" w:type="dxa"/>
          </w:tcPr>
          <w:p w:rsidR="00C06A2C" w:rsidRDefault="00C06A2C" w:rsidP="001C080E">
            <w:pPr>
              <w:pStyle w:val="af7"/>
              <w:spacing w:before="0" w:after="0"/>
            </w:pPr>
            <w:r>
              <w:t>«Финансирование из бюджета городского округа расходов на погребение»</w:t>
            </w:r>
          </w:p>
        </w:tc>
        <w:tc>
          <w:tcPr>
            <w:tcW w:w="2622" w:type="dxa"/>
          </w:tcPr>
          <w:p w:rsidR="00C06A2C" w:rsidRDefault="00C06A2C" w:rsidP="001C080E">
            <w:pPr>
              <w:jc w:val="center"/>
              <w:rPr>
                <w:sz w:val="24"/>
                <w:szCs w:val="24"/>
              </w:rPr>
            </w:pPr>
            <w:r>
              <w:rPr>
                <w:sz w:val="24"/>
                <w:szCs w:val="24"/>
              </w:rPr>
              <w:t>0,46</w:t>
            </w:r>
          </w:p>
          <w:p w:rsidR="00C06A2C" w:rsidRPr="00EE5845" w:rsidRDefault="00C06A2C" w:rsidP="001C080E">
            <w:pPr>
              <w:jc w:val="center"/>
              <w:rPr>
                <w:sz w:val="24"/>
                <w:szCs w:val="24"/>
              </w:rPr>
            </w:pPr>
            <w:r>
              <w:rPr>
                <w:sz w:val="24"/>
                <w:szCs w:val="24"/>
              </w:rPr>
              <w:t>(низкоэффективная)</w:t>
            </w:r>
          </w:p>
        </w:tc>
        <w:tc>
          <w:tcPr>
            <w:tcW w:w="3171" w:type="dxa"/>
          </w:tcPr>
          <w:p w:rsidR="00C06A2C" w:rsidRPr="00EE5845" w:rsidRDefault="00C06A2C" w:rsidP="001C080E">
            <w:pPr>
              <w:rPr>
                <w:sz w:val="24"/>
                <w:szCs w:val="24"/>
              </w:rPr>
            </w:pPr>
          </w:p>
        </w:tc>
      </w:tr>
      <w:tr w:rsidR="00C06A2C" w:rsidTr="009377A4">
        <w:trPr>
          <w:trHeight w:val="815"/>
          <w:jc w:val="center"/>
        </w:trPr>
        <w:tc>
          <w:tcPr>
            <w:tcW w:w="834" w:type="dxa"/>
          </w:tcPr>
          <w:p w:rsidR="00C06A2C" w:rsidRDefault="00C06A2C" w:rsidP="001C080E">
            <w:pPr>
              <w:jc w:val="center"/>
              <w:rPr>
                <w:sz w:val="24"/>
                <w:szCs w:val="24"/>
              </w:rPr>
            </w:pPr>
            <w:r>
              <w:rPr>
                <w:sz w:val="24"/>
                <w:szCs w:val="24"/>
              </w:rPr>
              <w:t>7.8</w:t>
            </w:r>
          </w:p>
        </w:tc>
        <w:tc>
          <w:tcPr>
            <w:tcW w:w="3828" w:type="dxa"/>
          </w:tcPr>
          <w:p w:rsidR="00C06A2C" w:rsidRDefault="00C06A2C" w:rsidP="001C080E">
            <w:pPr>
              <w:pStyle w:val="af7"/>
              <w:spacing w:before="0" w:after="0"/>
            </w:pPr>
            <w:r>
              <w:t>«Организация отдыха и оздоровления детей»</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C06A2C" w:rsidP="001C080E">
            <w:pPr>
              <w:rPr>
                <w:sz w:val="24"/>
                <w:szCs w:val="24"/>
              </w:rPr>
            </w:pPr>
          </w:p>
        </w:tc>
      </w:tr>
      <w:tr w:rsidR="00C06A2C" w:rsidTr="009377A4">
        <w:trPr>
          <w:trHeight w:val="837"/>
          <w:jc w:val="center"/>
        </w:trPr>
        <w:tc>
          <w:tcPr>
            <w:tcW w:w="834" w:type="dxa"/>
          </w:tcPr>
          <w:p w:rsidR="00C06A2C" w:rsidRDefault="00C06A2C" w:rsidP="001C080E">
            <w:pPr>
              <w:jc w:val="center"/>
              <w:rPr>
                <w:sz w:val="24"/>
                <w:szCs w:val="24"/>
              </w:rPr>
            </w:pPr>
            <w:r>
              <w:rPr>
                <w:sz w:val="24"/>
                <w:szCs w:val="24"/>
              </w:rPr>
              <w:t>7.9</w:t>
            </w:r>
          </w:p>
        </w:tc>
        <w:tc>
          <w:tcPr>
            <w:tcW w:w="3828" w:type="dxa"/>
          </w:tcPr>
          <w:p w:rsidR="00C06A2C" w:rsidRDefault="00C06A2C" w:rsidP="001C080E">
            <w:pPr>
              <w:pStyle w:val="af7"/>
              <w:spacing w:before="0" w:after="0"/>
            </w:pPr>
            <w:r>
              <w:t>«Развитие территориального общественного самоуправления»</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C06A2C" w:rsidP="001C080E">
            <w:pPr>
              <w:rPr>
                <w:sz w:val="24"/>
                <w:szCs w:val="24"/>
              </w:rPr>
            </w:pPr>
          </w:p>
        </w:tc>
      </w:tr>
      <w:tr w:rsidR="00C06A2C" w:rsidTr="009377A4">
        <w:trPr>
          <w:trHeight w:val="1690"/>
          <w:jc w:val="center"/>
        </w:trPr>
        <w:tc>
          <w:tcPr>
            <w:tcW w:w="834" w:type="dxa"/>
          </w:tcPr>
          <w:p w:rsidR="00C06A2C" w:rsidRDefault="00C06A2C" w:rsidP="001C080E">
            <w:pPr>
              <w:jc w:val="center"/>
              <w:rPr>
                <w:sz w:val="24"/>
                <w:szCs w:val="24"/>
              </w:rPr>
            </w:pPr>
            <w:r>
              <w:rPr>
                <w:sz w:val="24"/>
                <w:szCs w:val="24"/>
              </w:rPr>
              <w:t>7.10</w:t>
            </w:r>
          </w:p>
        </w:tc>
        <w:tc>
          <w:tcPr>
            <w:tcW w:w="3828" w:type="dxa"/>
          </w:tcPr>
          <w:p w:rsidR="00C06A2C" w:rsidRDefault="00C06A2C" w:rsidP="00C06A2C">
            <w:pPr>
              <w:pStyle w:val="af7"/>
              <w:spacing w:before="0" w:after="0"/>
            </w:pPr>
            <w:r>
              <w:t>«Оказание  поддержки гражданам, участвующим в охране общественного порядка, создание условий для деятельности народных дружин»</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C06A2C" w:rsidP="001C080E">
            <w:pPr>
              <w:rPr>
                <w:sz w:val="24"/>
                <w:szCs w:val="24"/>
              </w:rPr>
            </w:pPr>
          </w:p>
        </w:tc>
      </w:tr>
      <w:tr w:rsidR="00C06A2C" w:rsidTr="009377A4">
        <w:trPr>
          <w:trHeight w:val="766"/>
          <w:jc w:val="center"/>
        </w:trPr>
        <w:tc>
          <w:tcPr>
            <w:tcW w:w="834" w:type="dxa"/>
          </w:tcPr>
          <w:p w:rsidR="00C06A2C" w:rsidRPr="002D0F5D" w:rsidRDefault="00C06A2C" w:rsidP="00C06A2C">
            <w:pPr>
              <w:jc w:val="center"/>
              <w:rPr>
                <w:sz w:val="24"/>
                <w:szCs w:val="24"/>
              </w:rPr>
            </w:pPr>
            <w:r>
              <w:rPr>
                <w:sz w:val="24"/>
                <w:szCs w:val="24"/>
              </w:rPr>
              <w:t>7.11</w:t>
            </w:r>
          </w:p>
        </w:tc>
        <w:tc>
          <w:tcPr>
            <w:tcW w:w="3828" w:type="dxa"/>
          </w:tcPr>
          <w:p w:rsidR="00C06A2C" w:rsidRDefault="00C06A2C" w:rsidP="001C080E">
            <w:pPr>
              <w:pStyle w:val="af7"/>
              <w:spacing w:before="0" w:after="0"/>
            </w:pPr>
            <w:r>
              <w:t xml:space="preserve"> «Формирование доступной среды жизнедеятельности для инвалидов»</w:t>
            </w:r>
          </w:p>
        </w:tc>
        <w:tc>
          <w:tcPr>
            <w:tcW w:w="2622" w:type="dxa"/>
          </w:tcPr>
          <w:p w:rsidR="00C06A2C" w:rsidRDefault="00C06A2C" w:rsidP="001C080E">
            <w:pPr>
              <w:jc w:val="center"/>
              <w:rPr>
                <w:sz w:val="24"/>
                <w:szCs w:val="24"/>
              </w:rPr>
            </w:pPr>
            <w:r>
              <w:rPr>
                <w:sz w:val="24"/>
                <w:szCs w:val="24"/>
              </w:rPr>
              <w:t>1,25</w:t>
            </w:r>
          </w:p>
          <w:p w:rsidR="00C06A2C" w:rsidRPr="00EE5845" w:rsidRDefault="00C06A2C" w:rsidP="001C080E">
            <w:pPr>
              <w:jc w:val="center"/>
              <w:rPr>
                <w:sz w:val="24"/>
                <w:szCs w:val="24"/>
              </w:rPr>
            </w:pPr>
            <w:r>
              <w:rPr>
                <w:sz w:val="24"/>
                <w:szCs w:val="24"/>
              </w:rPr>
              <w:t>(высокоэффективная)</w:t>
            </w:r>
          </w:p>
        </w:tc>
        <w:tc>
          <w:tcPr>
            <w:tcW w:w="3171" w:type="dxa"/>
          </w:tcPr>
          <w:p w:rsidR="00C06A2C" w:rsidRPr="00EE5845" w:rsidRDefault="00C06A2C" w:rsidP="001C080E">
            <w:pPr>
              <w:rPr>
                <w:sz w:val="24"/>
                <w:szCs w:val="24"/>
              </w:rPr>
            </w:pPr>
          </w:p>
        </w:tc>
      </w:tr>
      <w:tr w:rsidR="00C06A2C" w:rsidTr="009377A4">
        <w:trPr>
          <w:trHeight w:val="553"/>
          <w:jc w:val="center"/>
        </w:trPr>
        <w:tc>
          <w:tcPr>
            <w:tcW w:w="834" w:type="dxa"/>
          </w:tcPr>
          <w:p w:rsidR="00C06A2C" w:rsidRPr="002D0F5D" w:rsidRDefault="00C06A2C" w:rsidP="00C06A2C">
            <w:pPr>
              <w:jc w:val="center"/>
              <w:rPr>
                <w:sz w:val="24"/>
                <w:szCs w:val="24"/>
              </w:rPr>
            </w:pPr>
            <w:r>
              <w:rPr>
                <w:sz w:val="24"/>
                <w:szCs w:val="24"/>
              </w:rPr>
              <w:lastRenderedPageBreak/>
              <w:t>7.12</w:t>
            </w:r>
          </w:p>
        </w:tc>
        <w:tc>
          <w:tcPr>
            <w:tcW w:w="3828" w:type="dxa"/>
          </w:tcPr>
          <w:p w:rsidR="00C06A2C" w:rsidRDefault="00C06A2C" w:rsidP="001C080E">
            <w:r w:rsidRPr="00D72572">
              <w:rPr>
                <w:sz w:val="24"/>
                <w:szCs w:val="24"/>
              </w:rPr>
              <w:t xml:space="preserve">Повышение качества </w:t>
            </w:r>
            <w:r>
              <w:rPr>
                <w:sz w:val="24"/>
                <w:szCs w:val="24"/>
              </w:rPr>
              <w:t>жизни граждан пожилого возраста</w:t>
            </w:r>
          </w:p>
        </w:tc>
        <w:tc>
          <w:tcPr>
            <w:tcW w:w="2622" w:type="dxa"/>
          </w:tcPr>
          <w:p w:rsidR="00C06A2C" w:rsidRDefault="00C06A2C" w:rsidP="001C080E">
            <w:pPr>
              <w:jc w:val="center"/>
              <w:rPr>
                <w:sz w:val="24"/>
                <w:szCs w:val="24"/>
              </w:rPr>
            </w:pPr>
            <w:r>
              <w:rPr>
                <w:sz w:val="24"/>
                <w:szCs w:val="24"/>
              </w:rPr>
              <w:t>0,66</w:t>
            </w:r>
          </w:p>
          <w:p w:rsidR="00C06A2C" w:rsidRPr="00EE5845" w:rsidRDefault="00C06A2C" w:rsidP="001C080E">
            <w:pPr>
              <w:jc w:val="center"/>
              <w:rPr>
                <w:sz w:val="24"/>
                <w:szCs w:val="24"/>
              </w:rPr>
            </w:pPr>
            <w:r>
              <w:rPr>
                <w:sz w:val="24"/>
                <w:szCs w:val="24"/>
              </w:rPr>
              <w:t>(низкоэффективная)</w:t>
            </w:r>
          </w:p>
        </w:tc>
        <w:tc>
          <w:tcPr>
            <w:tcW w:w="3171" w:type="dxa"/>
          </w:tcPr>
          <w:p w:rsidR="00C06A2C" w:rsidRPr="00EE5845" w:rsidRDefault="00C06A2C" w:rsidP="001C080E">
            <w:pPr>
              <w:rPr>
                <w:sz w:val="24"/>
                <w:szCs w:val="24"/>
              </w:rPr>
            </w:pPr>
          </w:p>
        </w:tc>
      </w:tr>
      <w:tr w:rsidR="00AD2AB2" w:rsidTr="009377A4">
        <w:trPr>
          <w:trHeight w:val="1126"/>
          <w:jc w:val="center"/>
        </w:trPr>
        <w:tc>
          <w:tcPr>
            <w:tcW w:w="834" w:type="dxa"/>
          </w:tcPr>
          <w:p w:rsidR="00AD2AB2" w:rsidRPr="002D0F5D" w:rsidRDefault="00AD2AB2" w:rsidP="004715A2">
            <w:pPr>
              <w:jc w:val="center"/>
              <w:rPr>
                <w:sz w:val="24"/>
                <w:szCs w:val="24"/>
              </w:rPr>
            </w:pPr>
            <w:r>
              <w:rPr>
                <w:sz w:val="24"/>
                <w:szCs w:val="24"/>
              </w:rPr>
              <w:t>8</w:t>
            </w:r>
          </w:p>
        </w:tc>
        <w:tc>
          <w:tcPr>
            <w:tcW w:w="3828" w:type="dxa"/>
          </w:tcPr>
          <w:p w:rsidR="00AD2AB2" w:rsidRPr="003E7112" w:rsidRDefault="00AD2AB2" w:rsidP="004715A2">
            <w:pPr>
              <w:rPr>
                <w:b/>
                <w:sz w:val="24"/>
                <w:szCs w:val="24"/>
              </w:rPr>
            </w:pPr>
            <w:r w:rsidRPr="003E7112">
              <w:rPr>
                <w:b/>
                <w:sz w:val="24"/>
                <w:szCs w:val="24"/>
              </w:rPr>
              <w:t>Развитие физической культуры и спорта в городском округе Кинешма</w:t>
            </w:r>
          </w:p>
        </w:tc>
        <w:tc>
          <w:tcPr>
            <w:tcW w:w="2622" w:type="dxa"/>
          </w:tcPr>
          <w:p w:rsidR="00AD2AB2" w:rsidRDefault="00AD2AB2" w:rsidP="004715A2">
            <w:pPr>
              <w:jc w:val="center"/>
              <w:rPr>
                <w:sz w:val="24"/>
                <w:szCs w:val="24"/>
              </w:rPr>
            </w:pPr>
            <w:r>
              <w:rPr>
                <w:sz w:val="24"/>
                <w:szCs w:val="24"/>
              </w:rPr>
              <w:t>1,13</w:t>
            </w:r>
          </w:p>
          <w:p w:rsidR="00AD2AB2" w:rsidRPr="00EE5845" w:rsidRDefault="00AD2AB2" w:rsidP="004715A2">
            <w:pPr>
              <w:jc w:val="center"/>
              <w:rPr>
                <w:sz w:val="24"/>
                <w:szCs w:val="24"/>
              </w:rPr>
            </w:pPr>
            <w:r>
              <w:rPr>
                <w:sz w:val="24"/>
                <w:szCs w:val="24"/>
              </w:rPr>
              <w:t>(высокоэффективная)</w:t>
            </w:r>
          </w:p>
        </w:tc>
        <w:tc>
          <w:tcPr>
            <w:tcW w:w="3171" w:type="dxa"/>
          </w:tcPr>
          <w:p w:rsidR="00AD2AB2" w:rsidRPr="00EE5845" w:rsidRDefault="002612A7" w:rsidP="001C080E">
            <w:pPr>
              <w:rPr>
                <w:sz w:val="24"/>
                <w:szCs w:val="24"/>
              </w:rPr>
            </w:pPr>
            <w:r>
              <w:rPr>
                <w:sz w:val="24"/>
                <w:szCs w:val="24"/>
              </w:rPr>
              <w:t>Ц</w:t>
            </w:r>
            <w:r w:rsidR="00AD2AB2">
              <w:rPr>
                <w:sz w:val="24"/>
                <w:szCs w:val="24"/>
              </w:rPr>
              <w:t>елесообразно продолжить реализацию муниципальной Программы в 2017 году</w:t>
            </w:r>
          </w:p>
        </w:tc>
      </w:tr>
      <w:tr w:rsidR="00AD2AB2" w:rsidTr="009377A4">
        <w:trPr>
          <w:trHeight w:val="1413"/>
          <w:jc w:val="center"/>
        </w:trPr>
        <w:tc>
          <w:tcPr>
            <w:tcW w:w="834" w:type="dxa"/>
          </w:tcPr>
          <w:p w:rsidR="00AD2AB2" w:rsidRPr="002D0F5D" w:rsidRDefault="00AD2AB2" w:rsidP="00E61666">
            <w:pPr>
              <w:jc w:val="center"/>
              <w:rPr>
                <w:sz w:val="24"/>
                <w:szCs w:val="24"/>
              </w:rPr>
            </w:pPr>
            <w:r>
              <w:rPr>
                <w:sz w:val="24"/>
                <w:szCs w:val="24"/>
              </w:rPr>
              <w:t>8.1</w:t>
            </w:r>
          </w:p>
        </w:tc>
        <w:tc>
          <w:tcPr>
            <w:tcW w:w="3828" w:type="dxa"/>
          </w:tcPr>
          <w:p w:rsidR="00AD2AB2" w:rsidRPr="003E7112" w:rsidRDefault="00AD2AB2" w:rsidP="004715A2">
            <w:pPr>
              <w:pStyle w:val="af7"/>
              <w:spacing w:before="0" w:after="0"/>
            </w:pPr>
            <w:r>
              <w:t>Организация проведения физкультурных и спортивных мероприятий, обеспечение участия спортсменов городского округа в физкультурных и спортивных мероприятиях</w:t>
            </w:r>
          </w:p>
        </w:tc>
        <w:tc>
          <w:tcPr>
            <w:tcW w:w="2622" w:type="dxa"/>
          </w:tcPr>
          <w:p w:rsidR="00AD2AB2" w:rsidRDefault="00AD2AB2" w:rsidP="004715A2">
            <w:pPr>
              <w:jc w:val="center"/>
              <w:rPr>
                <w:sz w:val="24"/>
                <w:szCs w:val="24"/>
              </w:rPr>
            </w:pPr>
            <w:r>
              <w:rPr>
                <w:sz w:val="24"/>
                <w:szCs w:val="24"/>
              </w:rPr>
              <w:t>1,16</w:t>
            </w:r>
          </w:p>
          <w:p w:rsidR="00AD2AB2" w:rsidRPr="00EE5845" w:rsidRDefault="00AD2AB2" w:rsidP="004715A2">
            <w:pPr>
              <w:jc w:val="center"/>
              <w:rPr>
                <w:sz w:val="24"/>
                <w:szCs w:val="24"/>
              </w:rPr>
            </w:pPr>
            <w:r>
              <w:rPr>
                <w:sz w:val="24"/>
                <w:szCs w:val="24"/>
              </w:rPr>
              <w:t>(высокоэффективная)</w:t>
            </w:r>
          </w:p>
        </w:tc>
        <w:tc>
          <w:tcPr>
            <w:tcW w:w="3171" w:type="dxa"/>
          </w:tcPr>
          <w:p w:rsidR="00AD2AB2" w:rsidRPr="00EE5845" w:rsidRDefault="00AD2AB2" w:rsidP="004715A2">
            <w:pPr>
              <w:rPr>
                <w:sz w:val="24"/>
                <w:szCs w:val="24"/>
              </w:rPr>
            </w:pPr>
          </w:p>
        </w:tc>
      </w:tr>
      <w:tr w:rsidR="00AD2AB2" w:rsidTr="009377A4">
        <w:trPr>
          <w:trHeight w:val="519"/>
          <w:jc w:val="center"/>
        </w:trPr>
        <w:tc>
          <w:tcPr>
            <w:tcW w:w="834" w:type="dxa"/>
          </w:tcPr>
          <w:p w:rsidR="00AD2AB2" w:rsidRPr="002D0F5D" w:rsidRDefault="00AD2AB2" w:rsidP="00E61666">
            <w:pPr>
              <w:jc w:val="center"/>
              <w:rPr>
                <w:sz w:val="24"/>
                <w:szCs w:val="24"/>
              </w:rPr>
            </w:pPr>
            <w:r>
              <w:rPr>
                <w:sz w:val="24"/>
                <w:szCs w:val="24"/>
              </w:rPr>
              <w:t>8.2</w:t>
            </w:r>
          </w:p>
        </w:tc>
        <w:tc>
          <w:tcPr>
            <w:tcW w:w="3828" w:type="dxa"/>
          </w:tcPr>
          <w:p w:rsidR="00AD2AB2" w:rsidRPr="00E61666" w:rsidRDefault="00AD2AB2" w:rsidP="004715A2">
            <w:pPr>
              <w:rPr>
                <w:sz w:val="24"/>
                <w:szCs w:val="24"/>
              </w:rPr>
            </w:pPr>
            <w:r>
              <w:rPr>
                <w:sz w:val="24"/>
                <w:szCs w:val="24"/>
              </w:rPr>
              <w:t>Развитие инфраструктуры и материально – техническое обеспечение сферы физической культуры и спорта</w:t>
            </w:r>
          </w:p>
        </w:tc>
        <w:tc>
          <w:tcPr>
            <w:tcW w:w="2622" w:type="dxa"/>
          </w:tcPr>
          <w:p w:rsidR="00AD2AB2" w:rsidRPr="00EE5845" w:rsidRDefault="00210F02" w:rsidP="004715A2">
            <w:pPr>
              <w:jc w:val="center"/>
              <w:rPr>
                <w:sz w:val="24"/>
                <w:szCs w:val="24"/>
              </w:rPr>
            </w:pPr>
            <w:r>
              <w:rPr>
                <w:sz w:val="24"/>
                <w:szCs w:val="24"/>
              </w:rPr>
              <w:t>-</w:t>
            </w:r>
          </w:p>
        </w:tc>
        <w:tc>
          <w:tcPr>
            <w:tcW w:w="3171" w:type="dxa"/>
          </w:tcPr>
          <w:p w:rsidR="00AD2AB2" w:rsidRDefault="00210F02" w:rsidP="004715A2">
            <w:pPr>
              <w:rPr>
                <w:sz w:val="24"/>
                <w:szCs w:val="24"/>
              </w:rPr>
            </w:pPr>
            <w:r>
              <w:rPr>
                <w:sz w:val="24"/>
                <w:szCs w:val="24"/>
              </w:rPr>
              <w:t>низкоэффективное планирование объема финансирования подпрограммы</w:t>
            </w:r>
          </w:p>
        </w:tc>
      </w:tr>
      <w:tr w:rsidR="00144861" w:rsidTr="001C080E">
        <w:trPr>
          <w:jc w:val="center"/>
        </w:trPr>
        <w:tc>
          <w:tcPr>
            <w:tcW w:w="834" w:type="dxa"/>
          </w:tcPr>
          <w:p w:rsidR="00144861" w:rsidRPr="002D0F5D" w:rsidRDefault="00144861" w:rsidP="001C080E">
            <w:pPr>
              <w:jc w:val="center"/>
              <w:rPr>
                <w:sz w:val="24"/>
                <w:szCs w:val="24"/>
              </w:rPr>
            </w:pPr>
            <w:r>
              <w:rPr>
                <w:sz w:val="24"/>
                <w:szCs w:val="24"/>
              </w:rPr>
              <w:t>9</w:t>
            </w:r>
          </w:p>
        </w:tc>
        <w:tc>
          <w:tcPr>
            <w:tcW w:w="3828" w:type="dxa"/>
          </w:tcPr>
          <w:p w:rsidR="00144861" w:rsidRPr="00DB6486" w:rsidRDefault="00144861" w:rsidP="001C080E">
            <w:pPr>
              <w:rPr>
                <w:b/>
                <w:sz w:val="24"/>
                <w:szCs w:val="24"/>
              </w:rPr>
            </w:pPr>
            <w:r w:rsidRPr="00DB6486">
              <w:rPr>
                <w:b/>
                <w:sz w:val="24"/>
                <w:szCs w:val="24"/>
              </w:rPr>
              <w:t>Управление муниципальными финансами  и муниципальным долгом</w:t>
            </w:r>
          </w:p>
        </w:tc>
        <w:tc>
          <w:tcPr>
            <w:tcW w:w="2622" w:type="dxa"/>
          </w:tcPr>
          <w:p w:rsidR="00144861" w:rsidRDefault="00144861" w:rsidP="001C080E">
            <w:pPr>
              <w:jc w:val="center"/>
              <w:rPr>
                <w:sz w:val="24"/>
                <w:szCs w:val="24"/>
              </w:rPr>
            </w:pPr>
            <w:r>
              <w:rPr>
                <w:sz w:val="24"/>
                <w:szCs w:val="24"/>
              </w:rPr>
              <w:t>0,95</w:t>
            </w:r>
          </w:p>
          <w:p w:rsidR="00144861" w:rsidRPr="00EE5845" w:rsidRDefault="00144861" w:rsidP="001C080E">
            <w:pPr>
              <w:jc w:val="center"/>
              <w:rPr>
                <w:sz w:val="24"/>
                <w:szCs w:val="24"/>
              </w:rPr>
            </w:pPr>
            <w:r>
              <w:rPr>
                <w:sz w:val="24"/>
                <w:szCs w:val="24"/>
              </w:rPr>
              <w:t>(эффективная)</w:t>
            </w:r>
          </w:p>
        </w:tc>
        <w:tc>
          <w:tcPr>
            <w:tcW w:w="3171" w:type="dxa"/>
          </w:tcPr>
          <w:p w:rsidR="00144861" w:rsidRPr="00EE5845" w:rsidRDefault="002612A7" w:rsidP="002612A7">
            <w:pPr>
              <w:rPr>
                <w:sz w:val="24"/>
                <w:szCs w:val="24"/>
              </w:rPr>
            </w:pPr>
            <w:r>
              <w:rPr>
                <w:sz w:val="24"/>
                <w:szCs w:val="24"/>
              </w:rPr>
              <w:t>Ц</w:t>
            </w:r>
            <w:r w:rsidR="00144861">
              <w:rPr>
                <w:sz w:val="24"/>
                <w:szCs w:val="24"/>
              </w:rPr>
              <w:t>елесообразно продолжить  реализацию муниципальной Программы в  2017 году</w:t>
            </w:r>
          </w:p>
        </w:tc>
      </w:tr>
      <w:tr w:rsidR="00144861" w:rsidTr="001C080E">
        <w:trPr>
          <w:jc w:val="center"/>
        </w:trPr>
        <w:tc>
          <w:tcPr>
            <w:tcW w:w="834" w:type="dxa"/>
          </w:tcPr>
          <w:p w:rsidR="00144861" w:rsidRDefault="00144861" w:rsidP="001C080E">
            <w:pPr>
              <w:jc w:val="center"/>
              <w:rPr>
                <w:sz w:val="24"/>
                <w:szCs w:val="24"/>
              </w:rPr>
            </w:pPr>
            <w:r>
              <w:rPr>
                <w:sz w:val="24"/>
                <w:szCs w:val="24"/>
              </w:rPr>
              <w:t>9.1</w:t>
            </w:r>
          </w:p>
        </w:tc>
        <w:tc>
          <w:tcPr>
            <w:tcW w:w="3828" w:type="dxa"/>
          </w:tcPr>
          <w:p w:rsidR="00144861" w:rsidRPr="00AF760C" w:rsidRDefault="00144861" w:rsidP="001C080E">
            <w:pPr>
              <w:widowControl w:val="0"/>
              <w:spacing w:line="232" w:lineRule="auto"/>
              <w:rPr>
                <w:sz w:val="24"/>
                <w:szCs w:val="24"/>
              </w:rPr>
            </w:pPr>
            <w:r w:rsidRPr="00CE0AFD">
              <w:rPr>
                <w:sz w:val="24"/>
                <w:szCs w:val="24"/>
              </w:rPr>
              <w:t>Составление и организация исполнения бюд</w:t>
            </w:r>
            <w:r>
              <w:rPr>
                <w:sz w:val="24"/>
                <w:szCs w:val="24"/>
              </w:rPr>
              <w:t>жета городского округа Кинешма</w:t>
            </w:r>
          </w:p>
        </w:tc>
        <w:tc>
          <w:tcPr>
            <w:tcW w:w="2622" w:type="dxa"/>
          </w:tcPr>
          <w:p w:rsidR="00144861" w:rsidRDefault="00144861" w:rsidP="001C080E">
            <w:pPr>
              <w:jc w:val="center"/>
              <w:rPr>
                <w:sz w:val="24"/>
                <w:szCs w:val="24"/>
              </w:rPr>
            </w:pPr>
            <w:r>
              <w:rPr>
                <w:sz w:val="24"/>
                <w:szCs w:val="24"/>
              </w:rPr>
              <w:t>0,57</w:t>
            </w:r>
          </w:p>
          <w:p w:rsidR="00144861" w:rsidRPr="00EE5845" w:rsidRDefault="00144861" w:rsidP="001C080E">
            <w:pPr>
              <w:jc w:val="center"/>
              <w:rPr>
                <w:sz w:val="24"/>
                <w:szCs w:val="24"/>
              </w:rPr>
            </w:pPr>
            <w:r>
              <w:rPr>
                <w:sz w:val="24"/>
                <w:szCs w:val="24"/>
              </w:rPr>
              <w:t>(низкоэффективная)</w:t>
            </w:r>
          </w:p>
        </w:tc>
        <w:tc>
          <w:tcPr>
            <w:tcW w:w="3171" w:type="dxa"/>
          </w:tcPr>
          <w:p w:rsidR="00144861" w:rsidRPr="00EE5845" w:rsidRDefault="00144861" w:rsidP="001C080E">
            <w:pPr>
              <w:rPr>
                <w:sz w:val="24"/>
                <w:szCs w:val="24"/>
              </w:rPr>
            </w:pPr>
          </w:p>
        </w:tc>
      </w:tr>
      <w:tr w:rsidR="00144861" w:rsidTr="001C080E">
        <w:trPr>
          <w:jc w:val="center"/>
        </w:trPr>
        <w:tc>
          <w:tcPr>
            <w:tcW w:w="834" w:type="dxa"/>
          </w:tcPr>
          <w:p w:rsidR="00144861" w:rsidRDefault="00144861" w:rsidP="001C080E">
            <w:pPr>
              <w:jc w:val="center"/>
              <w:rPr>
                <w:sz w:val="24"/>
                <w:szCs w:val="24"/>
              </w:rPr>
            </w:pPr>
            <w:r>
              <w:rPr>
                <w:sz w:val="24"/>
                <w:szCs w:val="24"/>
              </w:rPr>
              <w:t>9.2</w:t>
            </w:r>
          </w:p>
        </w:tc>
        <w:tc>
          <w:tcPr>
            <w:tcW w:w="3828" w:type="dxa"/>
          </w:tcPr>
          <w:p w:rsidR="00144861" w:rsidRPr="00AF760C" w:rsidRDefault="00144861" w:rsidP="001C080E">
            <w:pPr>
              <w:widowControl w:val="0"/>
              <w:rPr>
                <w:sz w:val="24"/>
                <w:szCs w:val="24"/>
              </w:rPr>
            </w:pPr>
            <w:r w:rsidRPr="00CE0AFD">
              <w:rPr>
                <w:sz w:val="24"/>
                <w:szCs w:val="24"/>
              </w:rPr>
              <w:t>Управление муниципальным долгом городского округа Кинешма.</w:t>
            </w:r>
          </w:p>
        </w:tc>
        <w:tc>
          <w:tcPr>
            <w:tcW w:w="2622" w:type="dxa"/>
          </w:tcPr>
          <w:p w:rsidR="00144861" w:rsidRDefault="00144861" w:rsidP="001C080E">
            <w:pPr>
              <w:jc w:val="center"/>
              <w:rPr>
                <w:sz w:val="24"/>
                <w:szCs w:val="24"/>
              </w:rPr>
            </w:pPr>
            <w:r>
              <w:rPr>
                <w:sz w:val="24"/>
                <w:szCs w:val="24"/>
              </w:rPr>
              <w:t>0,91</w:t>
            </w:r>
          </w:p>
          <w:p w:rsidR="00144861" w:rsidRPr="00EE5845" w:rsidRDefault="00144861" w:rsidP="001C080E">
            <w:pPr>
              <w:jc w:val="center"/>
              <w:rPr>
                <w:sz w:val="24"/>
                <w:szCs w:val="24"/>
              </w:rPr>
            </w:pPr>
            <w:r>
              <w:rPr>
                <w:sz w:val="24"/>
                <w:szCs w:val="24"/>
              </w:rPr>
              <w:t>(эффективная)</w:t>
            </w:r>
          </w:p>
        </w:tc>
        <w:tc>
          <w:tcPr>
            <w:tcW w:w="3171" w:type="dxa"/>
          </w:tcPr>
          <w:p w:rsidR="00144861" w:rsidRPr="00EE5845" w:rsidRDefault="00144861" w:rsidP="001C080E">
            <w:pPr>
              <w:rPr>
                <w:sz w:val="24"/>
                <w:szCs w:val="24"/>
              </w:rPr>
            </w:pPr>
          </w:p>
        </w:tc>
      </w:tr>
      <w:tr w:rsidR="00144861" w:rsidTr="001C080E">
        <w:trPr>
          <w:jc w:val="center"/>
        </w:trPr>
        <w:tc>
          <w:tcPr>
            <w:tcW w:w="834" w:type="dxa"/>
          </w:tcPr>
          <w:p w:rsidR="00144861" w:rsidRDefault="00144861" w:rsidP="001C080E">
            <w:pPr>
              <w:jc w:val="center"/>
              <w:rPr>
                <w:sz w:val="24"/>
                <w:szCs w:val="24"/>
              </w:rPr>
            </w:pPr>
            <w:r>
              <w:rPr>
                <w:sz w:val="24"/>
                <w:szCs w:val="24"/>
              </w:rPr>
              <w:t>9.3</w:t>
            </w:r>
          </w:p>
        </w:tc>
        <w:tc>
          <w:tcPr>
            <w:tcW w:w="3828" w:type="dxa"/>
          </w:tcPr>
          <w:p w:rsidR="00144861" w:rsidRPr="00DB6486" w:rsidRDefault="00144861" w:rsidP="001C080E">
            <w:pPr>
              <w:rPr>
                <w:b/>
                <w:sz w:val="24"/>
                <w:szCs w:val="24"/>
              </w:rPr>
            </w:pPr>
            <w:r w:rsidRPr="00CE0AFD">
              <w:rPr>
                <w:sz w:val="24"/>
                <w:szCs w:val="24"/>
              </w:rPr>
              <w:t>Повышение эффективности бюджетных расходов городского округа</w:t>
            </w:r>
            <w:r>
              <w:rPr>
                <w:sz w:val="24"/>
                <w:szCs w:val="24"/>
              </w:rPr>
              <w:t xml:space="preserve"> Кинешма на период до 2017 года</w:t>
            </w:r>
          </w:p>
        </w:tc>
        <w:tc>
          <w:tcPr>
            <w:tcW w:w="2622" w:type="dxa"/>
          </w:tcPr>
          <w:p w:rsidR="00144861" w:rsidRPr="00EE5845" w:rsidRDefault="002612A7" w:rsidP="001C080E">
            <w:pPr>
              <w:jc w:val="center"/>
              <w:rPr>
                <w:sz w:val="24"/>
                <w:szCs w:val="24"/>
              </w:rPr>
            </w:pPr>
            <w:r>
              <w:rPr>
                <w:sz w:val="24"/>
                <w:szCs w:val="24"/>
              </w:rPr>
              <w:t>-</w:t>
            </w:r>
          </w:p>
        </w:tc>
        <w:tc>
          <w:tcPr>
            <w:tcW w:w="3171" w:type="dxa"/>
          </w:tcPr>
          <w:p w:rsidR="00144861" w:rsidRPr="00EE5845" w:rsidRDefault="002612A7" w:rsidP="001C080E">
            <w:pPr>
              <w:rPr>
                <w:sz w:val="24"/>
                <w:szCs w:val="24"/>
              </w:rPr>
            </w:pPr>
            <w:r>
              <w:rPr>
                <w:sz w:val="24"/>
                <w:szCs w:val="24"/>
              </w:rPr>
              <w:t>не финансировалась</w:t>
            </w:r>
          </w:p>
        </w:tc>
      </w:tr>
      <w:tr w:rsidR="004C1312" w:rsidTr="009377A4">
        <w:trPr>
          <w:trHeight w:val="519"/>
          <w:jc w:val="center"/>
        </w:trPr>
        <w:tc>
          <w:tcPr>
            <w:tcW w:w="834" w:type="dxa"/>
          </w:tcPr>
          <w:p w:rsidR="004C1312" w:rsidRPr="002D0F5D" w:rsidRDefault="004C1312" w:rsidP="001C080E">
            <w:pPr>
              <w:jc w:val="center"/>
              <w:rPr>
                <w:sz w:val="24"/>
                <w:szCs w:val="24"/>
              </w:rPr>
            </w:pPr>
            <w:r>
              <w:rPr>
                <w:sz w:val="24"/>
                <w:szCs w:val="24"/>
              </w:rPr>
              <w:t>10</w:t>
            </w:r>
          </w:p>
        </w:tc>
        <w:tc>
          <w:tcPr>
            <w:tcW w:w="3828" w:type="dxa"/>
          </w:tcPr>
          <w:p w:rsidR="004C1312" w:rsidRPr="004C12BE" w:rsidRDefault="004C1312" w:rsidP="001C080E">
            <w:pPr>
              <w:rPr>
                <w:b/>
                <w:sz w:val="24"/>
                <w:szCs w:val="24"/>
              </w:rPr>
            </w:pPr>
            <w:r w:rsidRPr="004C12BE">
              <w:rPr>
                <w:b/>
                <w:sz w:val="24"/>
                <w:szCs w:val="24"/>
              </w:rPr>
              <w:t>Культура городского округа Кинешма</w:t>
            </w:r>
          </w:p>
        </w:tc>
        <w:tc>
          <w:tcPr>
            <w:tcW w:w="2622" w:type="dxa"/>
          </w:tcPr>
          <w:p w:rsidR="004C1312" w:rsidRDefault="00CE125C" w:rsidP="001C080E">
            <w:pPr>
              <w:jc w:val="center"/>
              <w:rPr>
                <w:sz w:val="24"/>
                <w:szCs w:val="24"/>
              </w:rPr>
            </w:pPr>
            <w:r>
              <w:rPr>
                <w:sz w:val="24"/>
                <w:szCs w:val="24"/>
              </w:rPr>
              <w:t>1,25</w:t>
            </w:r>
          </w:p>
          <w:p w:rsidR="00CE125C" w:rsidRPr="00EE5845" w:rsidRDefault="00CE125C" w:rsidP="001C080E">
            <w:pPr>
              <w:jc w:val="center"/>
              <w:rPr>
                <w:sz w:val="24"/>
                <w:szCs w:val="24"/>
              </w:rPr>
            </w:pPr>
            <w:r>
              <w:rPr>
                <w:sz w:val="24"/>
                <w:szCs w:val="24"/>
              </w:rPr>
              <w:t>(высокоэффективная)</w:t>
            </w:r>
          </w:p>
        </w:tc>
        <w:tc>
          <w:tcPr>
            <w:tcW w:w="3171" w:type="dxa"/>
          </w:tcPr>
          <w:p w:rsidR="004C1312" w:rsidRPr="00EE5845" w:rsidRDefault="002612A7" w:rsidP="00CE125C">
            <w:pPr>
              <w:rPr>
                <w:sz w:val="24"/>
                <w:szCs w:val="24"/>
              </w:rPr>
            </w:pPr>
            <w:r>
              <w:rPr>
                <w:sz w:val="24"/>
                <w:szCs w:val="24"/>
              </w:rPr>
              <w:t>Ц</w:t>
            </w:r>
            <w:r w:rsidR="004C1312">
              <w:rPr>
                <w:sz w:val="24"/>
                <w:szCs w:val="24"/>
              </w:rPr>
              <w:t>елесообразно продолжить реализацию муниципальной Программы в 201</w:t>
            </w:r>
            <w:r w:rsidR="00CE125C">
              <w:rPr>
                <w:sz w:val="24"/>
                <w:szCs w:val="24"/>
              </w:rPr>
              <w:t>7</w:t>
            </w:r>
            <w:r w:rsidR="004C1312">
              <w:rPr>
                <w:sz w:val="24"/>
                <w:szCs w:val="24"/>
              </w:rPr>
              <w:t xml:space="preserve"> году</w:t>
            </w:r>
          </w:p>
        </w:tc>
      </w:tr>
      <w:tr w:rsidR="00A55D2D" w:rsidTr="009377A4">
        <w:trPr>
          <w:trHeight w:val="284"/>
          <w:jc w:val="center"/>
        </w:trPr>
        <w:tc>
          <w:tcPr>
            <w:tcW w:w="834" w:type="dxa"/>
          </w:tcPr>
          <w:p w:rsidR="00A55D2D" w:rsidRDefault="00CE125C" w:rsidP="001C080E">
            <w:pPr>
              <w:jc w:val="center"/>
              <w:rPr>
                <w:sz w:val="24"/>
                <w:szCs w:val="24"/>
              </w:rPr>
            </w:pPr>
            <w:r>
              <w:rPr>
                <w:sz w:val="24"/>
                <w:szCs w:val="24"/>
              </w:rPr>
              <w:t>10.1</w:t>
            </w:r>
          </w:p>
        </w:tc>
        <w:tc>
          <w:tcPr>
            <w:tcW w:w="3828" w:type="dxa"/>
          </w:tcPr>
          <w:p w:rsidR="00A55D2D" w:rsidRPr="009E1201" w:rsidRDefault="00A55D2D" w:rsidP="001C080E">
            <w:pPr>
              <w:rPr>
                <w:color w:val="000000"/>
                <w:sz w:val="24"/>
                <w:szCs w:val="24"/>
              </w:rPr>
            </w:pPr>
            <w:r>
              <w:rPr>
                <w:color w:val="000000"/>
                <w:sz w:val="24"/>
                <w:szCs w:val="24"/>
              </w:rPr>
              <w:t>Наследие</w:t>
            </w:r>
          </w:p>
        </w:tc>
        <w:tc>
          <w:tcPr>
            <w:tcW w:w="2622" w:type="dxa"/>
          </w:tcPr>
          <w:p w:rsidR="00A55D2D" w:rsidRPr="00EE5845" w:rsidRDefault="00CE125C" w:rsidP="001C080E">
            <w:pPr>
              <w:jc w:val="center"/>
              <w:rPr>
                <w:sz w:val="24"/>
                <w:szCs w:val="24"/>
              </w:rPr>
            </w:pPr>
            <w:r>
              <w:rPr>
                <w:sz w:val="24"/>
                <w:szCs w:val="24"/>
              </w:rPr>
              <w:t>-</w:t>
            </w:r>
          </w:p>
        </w:tc>
        <w:tc>
          <w:tcPr>
            <w:tcW w:w="3171" w:type="dxa"/>
          </w:tcPr>
          <w:p w:rsidR="00A55D2D" w:rsidRPr="00EE5845" w:rsidRDefault="00CE125C" w:rsidP="001C080E">
            <w:pPr>
              <w:rPr>
                <w:sz w:val="24"/>
                <w:szCs w:val="24"/>
              </w:rPr>
            </w:pPr>
            <w:r>
              <w:rPr>
                <w:sz w:val="24"/>
                <w:szCs w:val="24"/>
              </w:rPr>
              <w:t>низкоэффективное планирование объема финансирования подпрограммы</w:t>
            </w:r>
          </w:p>
        </w:tc>
      </w:tr>
      <w:tr w:rsidR="00CE125C" w:rsidTr="009377A4">
        <w:trPr>
          <w:trHeight w:val="284"/>
          <w:jc w:val="center"/>
        </w:trPr>
        <w:tc>
          <w:tcPr>
            <w:tcW w:w="834" w:type="dxa"/>
          </w:tcPr>
          <w:p w:rsidR="00CE125C" w:rsidRDefault="00CE125C" w:rsidP="001C080E">
            <w:pPr>
              <w:jc w:val="center"/>
              <w:rPr>
                <w:sz w:val="24"/>
                <w:szCs w:val="24"/>
              </w:rPr>
            </w:pPr>
            <w:r>
              <w:rPr>
                <w:sz w:val="24"/>
                <w:szCs w:val="24"/>
              </w:rPr>
              <w:lastRenderedPageBreak/>
              <w:t>10.2</w:t>
            </w:r>
          </w:p>
        </w:tc>
        <w:tc>
          <w:tcPr>
            <w:tcW w:w="3828" w:type="dxa"/>
          </w:tcPr>
          <w:p w:rsidR="00CE125C" w:rsidRPr="009E1201" w:rsidRDefault="00CE125C" w:rsidP="001C080E">
            <w:pPr>
              <w:rPr>
                <w:color w:val="000000"/>
                <w:sz w:val="24"/>
                <w:szCs w:val="24"/>
              </w:rPr>
            </w:pPr>
            <w:r>
              <w:rPr>
                <w:color w:val="000000"/>
                <w:sz w:val="24"/>
                <w:szCs w:val="24"/>
              </w:rPr>
              <w:t>Культурно – досуговая деятельность</w:t>
            </w:r>
          </w:p>
        </w:tc>
        <w:tc>
          <w:tcPr>
            <w:tcW w:w="2622" w:type="dxa"/>
          </w:tcPr>
          <w:p w:rsidR="00CE125C" w:rsidRDefault="00CE125C" w:rsidP="00CE125C">
            <w:pPr>
              <w:jc w:val="center"/>
              <w:rPr>
                <w:sz w:val="24"/>
                <w:szCs w:val="24"/>
              </w:rPr>
            </w:pPr>
            <w:r>
              <w:rPr>
                <w:sz w:val="24"/>
                <w:szCs w:val="24"/>
              </w:rPr>
              <w:t>1,25</w:t>
            </w:r>
          </w:p>
          <w:p w:rsidR="00CE125C" w:rsidRPr="00EE5845" w:rsidRDefault="00CE125C" w:rsidP="00CE125C">
            <w:pPr>
              <w:jc w:val="center"/>
              <w:rPr>
                <w:sz w:val="24"/>
                <w:szCs w:val="24"/>
              </w:rPr>
            </w:pPr>
            <w:r>
              <w:rPr>
                <w:sz w:val="24"/>
                <w:szCs w:val="24"/>
              </w:rPr>
              <w:t>(высокоэффективная)</w:t>
            </w:r>
          </w:p>
        </w:tc>
        <w:tc>
          <w:tcPr>
            <w:tcW w:w="3171" w:type="dxa"/>
          </w:tcPr>
          <w:p w:rsidR="00CE125C" w:rsidRPr="00EE5845" w:rsidRDefault="00CE125C" w:rsidP="001C080E">
            <w:pPr>
              <w:rPr>
                <w:sz w:val="24"/>
                <w:szCs w:val="24"/>
              </w:rPr>
            </w:pPr>
          </w:p>
        </w:tc>
      </w:tr>
      <w:tr w:rsidR="004C1312" w:rsidTr="009377A4">
        <w:trPr>
          <w:trHeight w:val="284"/>
          <w:jc w:val="center"/>
        </w:trPr>
        <w:tc>
          <w:tcPr>
            <w:tcW w:w="834" w:type="dxa"/>
          </w:tcPr>
          <w:p w:rsidR="004C1312" w:rsidRPr="002D0F5D" w:rsidRDefault="00CE125C" w:rsidP="001C080E">
            <w:pPr>
              <w:jc w:val="center"/>
              <w:rPr>
                <w:sz w:val="24"/>
                <w:szCs w:val="24"/>
              </w:rPr>
            </w:pPr>
            <w:r>
              <w:rPr>
                <w:sz w:val="24"/>
                <w:szCs w:val="24"/>
              </w:rPr>
              <w:t>10.3</w:t>
            </w:r>
          </w:p>
        </w:tc>
        <w:tc>
          <w:tcPr>
            <w:tcW w:w="3828" w:type="dxa"/>
          </w:tcPr>
          <w:p w:rsidR="004C1312" w:rsidRPr="004C12BE" w:rsidRDefault="00CE125C" w:rsidP="001C080E">
            <w:pPr>
              <w:rPr>
                <w:b/>
                <w:sz w:val="24"/>
                <w:szCs w:val="24"/>
              </w:rPr>
            </w:pPr>
            <w:r>
              <w:rPr>
                <w:color w:val="000000"/>
                <w:sz w:val="24"/>
                <w:szCs w:val="24"/>
              </w:rPr>
              <w:t>Развитие туризма в городском округе Кинешма</w:t>
            </w:r>
          </w:p>
        </w:tc>
        <w:tc>
          <w:tcPr>
            <w:tcW w:w="2622" w:type="dxa"/>
          </w:tcPr>
          <w:p w:rsidR="00CE125C" w:rsidRDefault="00CE125C" w:rsidP="00CE125C">
            <w:pPr>
              <w:jc w:val="center"/>
              <w:rPr>
                <w:sz w:val="24"/>
                <w:szCs w:val="24"/>
              </w:rPr>
            </w:pPr>
            <w:r>
              <w:rPr>
                <w:sz w:val="24"/>
                <w:szCs w:val="24"/>
              </w:rPr>
              <w:t>1,25</w:t>
            </w:r>
          </w:p>
          <w:p w:rsidR="004C1312" w:rsidRPr="00EE5845" w:rsidRDefault="00CE125C" w:rsidP="00CE125C">
            <w:pPr>
              <w:jc w:val="center"/>
              <w:rPr>
                <w:sz w:val="24"/>
                <w:szCs w:val="24"/>
              </w:rPr>
            </w:pPr>
            <w:r>
              <w:rPr>
                <w:sz w:val="24"/>
                <w:szCs w:val="24"/>
              </w:rPr>
              <w:t>(высокоэффективная)</w:t>
            </w:r>
          </w:p>
        </w:tc>
        <w:tc>
          <w:tcPr>
            <w:tcW w:w="3171" w:type="dxa"/>
          </w:tcPr>
          <w:p w:rsidR="004C1312" w:rsidRPr="00EE5845" w:rsidRDefault="004C1312" w:rsidP="001C080E">
            <w:pPr>
              <w:rPr>
                <w:sz w:val="24"/>
                <w:szCs w:val="24"/>
              </w:rPr>
            </w:pPr>
          </w:p>
        </w:tc>
      </w:tr>
      <w:tr w:rsidR="002212A4" w:rsidTr="009377A4">
        <w:trPr>
          <w:trHeight w:val="836"/>
          <w:jc w:val="center"/>
        </w:trPr>
        <w:tc>
          <w:tcPr>
            <w:tcW w:w="834" w:type="dxa"/>
          </w:tcPr>
          <w:p w:rsidR="002212A4" w:rsidRPr="002D0F5D" w:rsidRDefault="002212A4" w:rsidP="001C080E">
            <w:pPr>
              <w:jc w:val="center"/>
              <w:rPr>
                <w:sz w:val="24"/>
                <w:szCs w:val="24"/>
              </w:rPr>
            </w:pPr>
            <w:r>
              <w:rPr>
                <w:sz w:val="24"/>
                <w:szCs w:val="24"/>
              </w:rPr>
              <w:t>11</w:t>
            </w:r>
          </w:p>
        </w:tc>
        <w:tc>
          <w:tcPr>
            <w:tcW w:w="3828" w:type="dxa"/>
          </w:tcPr>
          <w:p w:rsidR="002212A4" w:rsidRPr="00DB6486" w:rsidRDefault="002212A4" w:rsidP="001C080E">
            <w:pPr>
              <w:rPr>
                <w:b/>
                <w:sz w:val="24"/>
                <w:szCs w:val="24"/>
              </w:rPr>
            </w:pPr>
            <w:r w:rsidRPr="00DB6486">
              <w:rPr>
                <w:b/>
                <w:sz w:val="24"/>
                <w:szCs w:val="24"/>
              </w:rPr>
              <w:t>Совершенствование местного самоуправления городского округа Кинешма</w:t>
            </w:r>
          </w:p>
        </w:tc>
        <w:tc>
          <w:tcPr>
            <w:tcW w:w="2622" w:type="dxa"/>
          </w:tcPr>
          <w:p w:rsidR="002212A4" w:rsidRDefault="002212A4" w:rsidP="001C080E">
            <w:pPr>
              <w:jc w:val="center"/>
              <w:rPr>
                <w:sz w:val="24"/>
                <w:szCs w:val="24"/>
              </w:rPr>
            </w:pPr>
            <w:r>
              <w:rPr>
                <w:sz w:val="24"/>
                <w:szCs w:val="24"/>
              </w:rPr>
              <w:t>1,1</w:t>
            </w:r>
          </w:p>
          <w:p w:rsidR="002212A4" w:rsidRPr="00EE5845" w:rsidRDefault="002212A4" w:rsidP="001C080E">
            <w:pPr>
              <w:jc w:val="center"/>
              <w:rPr>
                <w:sz w:val="24"/>
                <w:szCs w:val="24"/>
              </w:rPr>
            </w:pPr>
            <w:r>
              <w:rPr>
                <w:sz w:val="24"/>
                <w:szCs w:val="24"/>
              </w:rPr>
              <w:t>(высокоэффективная)</w:t>
            </w:r>
          </w:p>
        </w:tc>
        <w:tc>
          <w:tcPr>
            <w:tcW w:w="3171" w:type="dxa"/>
          </w:tcPr>
          <w:p w:rsidR="002212A4" w:rsidRPr="00EE5845" w:rsidRDefault="002612A7" w:rsidP="001C080E">
            <w:pPr>
              <w:rPr>
                <w:sz w:val="24"/>
                <w:szCs w:val="24"/>
              </w:rPr>
            </w:pPr>
            <w:r>
              <w:rPr>
                <w:sz w:val="24"/>
                <w:szCs w:val="24"/>
              </w:rPr>
              <w:t>Ц</w:t>
            </w:r>
            <w:r w:rsidR="002212A4">
              <w:rPr>
                <w:sz w:val="24"/>
                <w:szCs w:val="24"/>
              </w:rPr>
              <w:t>елесообразно продолжить реализацию муниципальной Программы в 2017 году</w:t>
            </w:r>
          </w:p>
        </w:tc>
      </w:tr>
      <w:tr w:rsidR="002212A4" w:rsidTr="009377A4">
        <w:trPr>
          <w:trHeight w:val="836"/>
          <w:jc w:val="center"/>
        </w:trPr>
        <w:tc>
          <w:tcPr>
            <w:tcW w:w="834" w:type="dxa"/>
          </w:tcPr>
          <w:p w:rsidR="002212A4" w:rsidRDefault="002212A4" w:rsidP="001C080E">
            <w:pPr>
              <w:jc w:val="center"/>
              <w:rPr>
                <w:sz w:val="24"/>
                <w:szCs w:val="24"/>
              </w:rPr>
            </w:pPr>
            <w:r>
              <w:rPr>
                <w:sz w:val="24"/>
                <w:szCs w:val="24"/>
              </w:rPr>
              <w:t>11.1</w:t>
            </w:r>
          </w:p>
        </w:tc>
        <w:tc>
          <w:tcPr>
            <w:tcW w:w="3828" w:type="dxa"/>
          </w:tcPr>
          <w:p w:rsidR="002212A4" w:rsidRPr="00B95C1C" w:rsidRDefault="002212A4" w:rsidP="001C080E">
            <w:pPr>
              <w:pStyle w:val="af7"/>
              <w:spacing w:before="0" w:beforeAutospacing="0" w:after="0"/>
            </w:pPr>
            <w:r>
              <w:t>Обеспечение деятельности главы администрации городского округа Кинешма, отраслевых (функциональных) органов администрации городского округа Кинешма</w:t>
            </w:r>
          </w:p>
        </w:tc>
        <w:tc>
          <w:tcPr>
            <w:tcW w:w="2622" w:type="dxa"/>
          </w:tcPr>
          <w:p w:rsidR="002212A4" w:rsidRDefault="002212A4" w:rsidP="001C080E">
            <w:pPr>
              <w:jc w:val="center"/>
              <w:rPr>
                <w:sz w:val="24"/>
                <w:szCs w:val="24"/>
              </w:rPr>
            </w:pPr>
            <w:r>
              <w:rPr>
                <w:sz w:val="24"/>
                <w:szCs w:val="24"/>
              </w:rPr>
              <w:t>0,15</w:t>
            </w:r>
          </w:p>
          <w:p w:rsidR="002212A4" w:rsidRPr="00EE5845" w:rsidRDefault="002212A4" w:rsidP="001C080E">
            <w:pPr>
              <w:jc w:val="center"/>
              <w:rPr>
                <w:sz w:val="24"/>
                <w:szCs w:val="24"/>
              </w:rPr>
            </w:pPr>
            <w:r>
              <w:rPr>
                <w:sz w:val="24"/>
                <w:szCs w:val="24"/>
              </w:rPr>
              <w:t>(неэффективная)</w:t>
            </w:r>
          </w:p>
        </w:tc>
        <w:tc>
          <w:tcPr>
            <w:tcW w:w="3171" w:type="dxa"/>
          </w:tcPr>
          <w:p w:rsidR="002212A4" w:rsidRPr="00EE5845" w:rsidRDefault="002212A4" w:rsidP="001C080E">
            <w:pPr>
              <w:rPr>
                <w:sz w:val="24"/>
                <w:szCs w:val="24"/>
              </w:rPr>
            </w:pPr>
            <w:r>
              <w:rPr>
                <w:sz w:val="24"/>
                <w:szCs w:val="24"/>
              </w:rPr>
              <w:t>неэффективное планирование целевых индикаторов (показателей) подпрограммы</w:t>
            </w:r>
          </w:p>
        </w:tc>
      </w:tr>
      <w:tr w:rsidR="002212A4" w:rsidTr="009377A4">
        <w:trPr>
          <w:trHeight w:val="836"/>
          <w:jc w:val="center"/>
        </w:trPr>
        <w:tc>
          <w:tcPr>
            <w:tcW w:w="834" w:type="dxa"/>
          </w:tcPr>
          <w:p w:rsidR="002212A4" w:rsidRDefault="002212A4" w:rsidP="001C080E">
            <w:pPr>
              <w:jc w:val="center"/>
              <w:rPr>
                <w:sz w:val="24"/>
                <w:szCs w:val="24"/>
              </w:rPr>
            </w:pPr>
            <w:r>
              <w:rPr>
                <w:sz w:val="24"/>
                <w:szCs w:val="24"/>
              </w:rPr>
              <w:t>11.2</w:t>
            </w:r>
          </w:p>
        </w:tc>
        <w:tc>
          <w:tcPr>
            <w:tcW w:w="3828" w:type="dxa"/>
          </w:tcPr>
          <w:p w:rsidR="002212A4" w:rsidRPr="00B95C1C" w:rsidRDefault="002212A4" w:rsidP="001C080E">
            <w:pPr>
              <w:pStyle w:val="af7"/>
              <w:spacing w:before="0" w:beforeAutospacing="0" w:after="0"/>
            </w:pPr>
            <w:r>
              <w:t>Обеспечение деятельности муниципального учреждения города Кинешмы «Управления капитального строительства</w:t>
            </w:r>
          </w:p>
        </w:tc>
        <w:tc>
          <w:tcPr>
            <w:tcW w:w="2622" w:type="dxa"/>
          </w:tcPr>
          <w:p w:rsidR="002212A4" w:rsidRPr="00EE5845" w:rsidRDefault="002212A4" w:rsidP="001C080E">
            <w:pPr>
              <w:jc w:val="center"/>
              <w:rPr>
                <w:sz w:val="24"/>
                <w:szCs w:val="24"/>
              </w:rPr>
            </w:pPr>
            <w:r>
              <w:rPr>
                <w:sz w:val="24"/>
                <w:szCs w:val="24"/>
              </w:rPr>
              <w:t>-</w:t>
            </w:r>
          </w:p>
        </w:tc>
        <w:tc>
          <w:tcPr>
            <w:tcW w:w="3171" w:type="dxa"/>
          </w:tcPr>
          <w:p w:rsidR="002212A4" w:rsidRPr="00EE5845" w:rsidRDefault="002212A4" w:rsidP="001C080E">
            <w:pPr>
              <w:rPr>
                <w:sz w:val="24"/>
                <w:szCs w:val="24"/>
              </w:rPr>
            </w:pPr>
            <w:r>
              <w:rPr>
                <w:sz w:val="24"/>
                <w:szCs w:val="24"/>
              </w:rPr>
              <w:t>низкоэффективное планирование объема финансирования подпрограммы</w:t>
            </w:r>
          </w:p>
        </w:tc>
      </w:tr>
      <w:tr w:rsidR="002212A4" w:rsidTr="009377A4">
        <w:trPr>
          <w:trHeight w:val="836"/>
          <w:jc w:val="center"/>
        </w:trPr>
        <w:tc>
          <w:tcPr>
            <w:tcW w:w="834" w:type="dxa"/>
          </w:tcPr>
          <w:p w:rsidR="002212A4" w:rsidRDefault="002212A4" w:rsidP="001C080E">
            <w:pPr>
              <w:jc w:val="center"/>
              <w:rPr>
                <w:sz w:val="24"/>
                <w:szCs w:val="24"/>
              </w:rPr>
            </w:pPr>
            <w:r>
              <w:rPr>
                <w:sz w:val="24"/>
                <w:szCs w:val="24"/>
              </w:rPr>
              <w:t>11.3</w:t>
            </w:r>
          </w:p>
        </w:tc>
        <w:tc>
          <w:tcPr>
            <w:tcW w:w="3828" w:type="dxa"/>
          </w:tcPr>
          <w:p w:rsidR="002212A4" w:rsidRDefault="002212A4" w:rsidP="001C080E">
            <w:pPr>
              <w:pStyle w:val="af7"/>
              <w:spacing w:before="0" w:beforeAutospacing="0" w:after="0"/>
            </w:pPr>
            <w:r>
              <w:t>Улучшение условий и охраны труда в администрации городского округа Кинешма, отраслевых (функциональных) органах администрации городского округа Кинешма</w:t>
            </w:r>
          </w:p>
        </w:tc>
        <w:tc>
          <w:tcPr>
            <w:tcW w:w="2622" w:type="dxa"/>
          </w:tcPr>
          <w:p w:rsidR="002212A4" w:rsidRDefault="002212A4" w:rsidP="001C080E">
            <w:pPr>
              <w:jc w:val="center"/>
              <w:rPr>
                <w:sz w:val="24"/>
                <w:szCs w:val="24"/>
              </w:rPr>
            </w:pPr>
            <w:r>
              <w:rPr>
                <w:sz w:val="24"/>
                <w:szCs w:val="24"/>
              </w:rPr>
              <w:t>1,11</w:t>
            </w:r>
          </w:p>
          <w:p w:rsidR="002212A4" w:rsidRDefault="002212A4" w:rsidP="001C080E">
            <w:pPr>
              <w:jc w:val="center"/>
              <w:rPr>
                <w:sz w:val="24"/>
                <w:szCs w:val="24"/>
              </w:rPr>
            </w:pPr>
            <w:r>
              <w:rPr>
                <w:sz w:val="24"/>
                <w:szCs w:val="24"/>
              </w:rPr>
              <w:t>(высокоэффективная)</w:t>
            </w:r>
          </w:p>
        </w:tc>
        <w:tc>
          <w:tcPr>
            <w:tcW w:w="3171" w:type="dxa"/>
          </w:tcPr>
          <w:p w:rsidR="002212A4" w:rsidRDefault="002212A4" w:rsidP="001C080E">
            <w:pPr>
              <w:rPr>
                <w:sz w:val="24"/>
                <w:szCs w:val="24"/>
              </w:rPr>
            </w:pPr>
          </w:p>
        </w:tc>
      </w:tr>
      <w:tr w:rsidR="002212A4" w:rsidTr="009377A4">
        <w:trPr>
          <w:trHeight w:val="836"/>
          <w:jc w:val="center"/>
        </w:trPr>
        <w:tc>
          <w:tcPr>
            <w:tcW w:w="834" w:type="dxa"/>
          </w:tcPr>
          <w:p w:rsidR="002212A4" w:rsidRPr="002D0F5D" w:rsidRDefault="002212A4" w:rsidP="001C080E">
            <w:pPr>
              <w:jc w:val="center"/>
              <w:rPr>
                <w:sz w:val="24"/>
                <w:szCs w:val="24"/>
              </w:rPr>
            </w:pPr>
            <w:r>
              <w:rPr>
                <w:sz w:val="24"/>
                <w:szCs w:val="24"/>
              </w:rPr>
              <w:t>12</w:t>
            </w:r>
          </w:p>
        </w:tc>
        <w:tc>
          <w:tcPr>
            <w:tcW w:w="3828" w:type="dxa"/>
          </w:tcPr>
          <w:p w:rsidR="002212A4" w:rsidRPr="00DB6486" w:rsidRDefault="002212A4" w:rsidP="001C080E">
            <w:pPr>
              <w:rPr>
                <w:b/>
                <w:sz w:val="24"/>
                <w:szCs w:val="24"/>
              </w:rPr>
            </w:pPr>
            <w:r w:rsidRPr="00DB6486">
              <w:rPr>
                <w:b/>
                <w:sz w:val="24"/>
                <w:szCs w:val="24"/>
              </w:rPr>
              <w:t>Информационное общество городского округа Кинешма</w:t>
            </w:r>
          </w:p>
        </w:tc>
        <w:tc>
          <w:tcPr>
            <w:tcW w:w="2622" w:type="dxa"/>
          </w:tcPr>
          <w:p w:rsidR="002212A4" w:rsidRDefault="002212A4" w:rsidP="001C080E">
            <w:pPr>
              <w:jc w:val="center"/>
              <w:rPr>
                <w:sz w:val="24"/>
                <w:szCs w:val="24"/>
              </w:rPr>
            </w:pPr>
            <w:r>
              <w:rPr>
                <w:sz w:val="24"/>
                <w:szCs w:val="24"/>
              </w:rPr>
              <w:t>1,25</w:t>
            </w:r>
          </w:p>
          <w:p w:rsidR="002212A4" w:rsidRPr="00EE5845" w:rsidRDefault="002212A4" w:rsidP="001C080E">
            <w:pPr>
              <w:jc w:val="center"/>
              <w:rPr>
                <w:sz w:val="24"/>
                <w:szCs w:val="24"/>
              </w:rPr>
            </w:pPr>
            <w:r>
              <w:rPr>
                <w:sz w:val="24"/>
                <w:szCs w:val="24"/>
              </w:rPr>
              <w:t>(высокоэффективная)</w:t>
            </w:r>
          </w:p>
        </w:tc>
        <w:tc>
          <w:tcPr>
            <w:tcW w:w="3171" w:type="dxa"/>
          </w:tcPr>
          <w:p w:rsidR="002212A4" w:rsidRPr="00EE5845" w:rsidRDefault="002612A7" w:rsidP="001C080E">
            <w:pPr>
              <w:rPr>
                <w:sz w:val="24"/>
                <w:szCs w:val="24"/>
              </w:rPr>
            </w:pPr>
            <w:r>
              <w:rPr>
                <w:sz w:val="24"/>
                <w:szCs w:val="24"/>
              </w:rPr>
              <w:t>Ц</w:t>
            </w:r>
            <w:r w:rsidR="002212A4">
              <w:rPr>
                <w:sz w:val="24"/>
                <w:szCs w:val="24"/>
              </w:rPr>
              <w:t>елесообразно продолжить реализацию муниципальной Программы в 2017 году</w:t>
            </w:r>
          </w:p>
        </w:tc>
      </w:tr>
      <w:tr w:rsidR="002212A4" w:rsidTr="009377A4">
        <w:trPr>
          <w:trHeight w:val="836"/>
          <w:jc w:val="center"/>
        </w:trPr>
        <w:tc>
          <w:tcPr>
            <w:tcW w:w="834" w:type="dxa"/>
          </w:tcPr>
          <w:p w:rsidR="002212A4" w:rsidRPr="002D0F5D" w:rsidRDefault="002212A4" w:rsidP="001C080E">
            <w:pPr>
              <w:jc w:val="center"/>
              <w:rPr>
                <w:sz w:val="24"/>
                <w:szCs w:val="24"/>
              </w:rPr>
            </w:pPr>
            <w:r>
              <w:rPr>
                <w:sz w:val="24"/>
                <w:szCs w:val="24"/>
              </w:rPr>
              <w:t>12.1</w:t>
            </w:r>
          </w:p>
        </w:tc>
        <w:tc>
          <w:tcPr>
            <w:tcW w:w="3828" w:type="dxa"/>
          </w:tcPr>
          <w:p w:rsidR="002212A4" w:rsidRPr="00140654" w:rsidRDefault="002212A4" w:rsidP="001C080E">
            <w:pPr>
              <w:pStyle w:val="af7"/>
              <w:spacing w:after="0"/>
            </w:pPr>
            <w:r>
              <w:t xml:space="preserve"> «Открытая информационная политика» </w:t>
            </w:r>
          </w:p>
        </w:tc>
        <w:tc>
          <w:tcPr>
            <w:tcW w:w="2622" w:type="dxa"/>
          </w:tcPr>
          <w:p w:rsidR="002212A4" w:rsidRDefault="002212A4" w:rsidP="001C080E">
            <w:pPr>
              <w:jc w:val="center"/>
              <w:rPr>
                <w:sz w:val="24"/>
                <w:szCs w:val="24"/>
              </w:rPr>
            </w:pPr>
            <w:r>
              <w:rPr>
                <w:sz w:val="24"/>
                <w:szCs w:val="24"/>
              </w:rPr>
              <w:t>1,25</w:t>
            </w:r>
          </w:p>
          <w:p w:rsidR="002212A4" w:rsidRPr="00EE5845" w:rsidRDefault="002212A4" w:rsidP="001C080E">
            <w:pPr>
              <w:jc w:val="center"/>
              <w:rPr>
                <w:sz w:val="24"/>
                <w:szCs w:val="24"/>
              </w:rPr>
            </w:pPr>
            <w:r>
              <w:rPr>
                <w:sz w:val="24"/>
                <w:szCs w:val="24"/>
              </w:rPr>
              <w:t>(высокоэффективная)</w:t>
            </w:r>
          </w:p>
        </w:tc>
        <w:tc>
          <w:tcPr>
            <w:tcW w:w="3171" w:type="dxa"/>
          </w:tcPr>
          <w:p w:rsidR="002212A4" w:rsidRPr="00EE5845" w:rsidRDefault="002212A4" w:rsidP="001C080E">
            <w:pPr>
              <w:rPr>
                <w:sz w:val="24"/>
                <w:szCs w:val="24"/>
              </w:rPr>
            </w:pPr>
          </w:p>
        </w:tc>
      </w:tr>
      <w:tr w:rsidR="00100060" w:rsidTr="009377A4">
        <w:trPr>
          <w:trHeight w:val="836"/>
          <w:jc w:val="center"/>
        </w:trPr>
        <w:tc>
          <w:tcPr>
            <w:tcW w:w="834" w:type="dxa"/>
          </w:tcPr>
          <w:p w:rsidR="00100060" w:rsidRPr="002D0F5D" w:rsidRDefault="00100060" w:rsidP="001C080E">
            <w:pPr>
              <w:jc w:val="center"/>
              <w:rPr>
                <w:sz w:val="24"/>
                <w:szCs w:val="24"/>
              </w:rPr>
            </w:pPr>
            <w:r>
              <w:rPr>
                <w:sz w:val="24"/>
                <w:szCs w:val="24"/>
              </w:rPr>
              <w:t>13</w:t>
            </w:r>
          </w:p>
        </w:tc>
        <w:tc>
          <w:tcPr>
            <w:tcW w:w="3828" w:type="dxa"/>
          </w:tcPr>
          <w:p w:rsidR="00100060" w:rsidRDefault="00100060" w:rsidP="001C080E">
            <w:pPr>
              <w:rPr>
                <w:b/>
                <w:sz w:val="24"/>
                <w:szCs w:val="24"/>
              </w:rPr>
            </w:pPr>
            <w:r w:rsidRPr="00692082">
              <w:rPr>
                <w:b/>
                <w:sz w:val="24"/>
                <w:szCs w:val="24"/>
              </w:rPr>
              <w:t>Защита населения и территорий от чрезвычайных ситуаций, обеспечение пожарной безопасности и безопасности людей</w:t>
            </w:r>
          </w:p>
          <w:p w:rsidR="002612A7" w:rsidRDefault="002612A7" w:rsidP="001C080E">
            <w:pPr>
              <w:rPr>
                <w:b/>
                <w:sz w:val="24"/>
                <w:szCs w:val="24"/>
              </w:rPr>
            </w:pPr>
          </w:p>
          <w:p w:rsidR="002612A7" w:rsidRPr="00692082" w:rsidRDefault="002612A7" w:rsidP="001C080E">
            <w:pPr>
              <w:rPr>
                <w:sz w:val="24"/>
                <w:szCs w:val="24"/>
              </w:rPr>
            </w:pPr>
          </w:p>
        </w:tc>
        <w:tc>
          <w:tcPr>
            <w:tcW w:w="2622" w:type="dxa"/>
          </w:tcPr>
          <w:p w:rsidR="00100060" w:rsidRDefault="00100060" w:rsidP="001C080E">
            <w:pPr>
              <w:jc w:val="center"/>
              <w:rPr>
                <w:sz w:val="24"/>
                <w:szCs w:val="24"/>
              </w:rPr>
            </w:pPr>
            <w:r>
              <w:rPr>
                <w:sz w:val="24"/>
                <w:szCs w:val="24"/>
              </w:rPr>
              <w:t>1,08</w:t>
            </w:r>
          </w:p>
          <w:p w:rsidR="00100060" w:rsidRPr="00EE5845" w:rsidRDefault="00100060" w:rsidP="001C080E">
            <w:pPr>
              <w:jc w:val="center"/>
              <w:rPr>
                <w:sz w:val="24"/>
                <w:szCs w:val="24"/>
              </w:rPr>
            </w:pPr>
            <w:r>
              <w:rPr>
                <w:sz w:val="24"/>
                <w:szCs w:val="24"/>
              </w:rPr>
              <w:t>(высокоэффективная)</w:t>
            </w:r>
          </w:p>
        </w:tc>
        <w:tc>
          <w:tcPr>
            <w:tcW w:w="3171" w:type="dxa"/>
          </w:tcPr>
          <w:p w:rsidR="00100060" w:rsidRPr="00EE5845" w:rsidRDefault="002612A7" w:rsidP="00100060">
            <w:pPr>
              <w:rPr>
                <w:sz w:val="24"/>
                <w:szCs w:val="24"/>
              </w:rPr>
            </w:pPr>
            <w:r>
              <w:rPr>
                <w:sz w:val="24"/>
                <w:szCs w:val="24"/>
              </w:rPr>
              <w:t>Ц</w:t>
            </w:r>
            <w:r w:rsidR="00100060">
              <w:rPr>
                <w:sz w:val="24"/>
                <w:szCs w:val="24"/>
              </w:rPr>
              <w:t>елесообразно продолжить реализацию муниципальной Программы в 2017 году</w:t>
            </w:r>
          </w:p>
        </w:tc>
      </w:tr>
      <w:tr w:rsidR="00100060" w:rsidTr="009377A4">
        <w:trPr>
          <w:trHeight w:val="836"/>
          <w:jc w:val="center"/>
        </w:trPr>
        <w:tc>
          <w:tcPr>
            <w:tcW w:w="834" w:type="dxa"/>
          </w:tcPr>
          <w:p w:rsidR="00100060" w:rsidRPr="002D0F5D" w:rsidRDefault="001C080E" w:rsidP="001C080E">
            <w:pPr>
              <w:jc w:val="center"/>
              <w:rPr>
                <w:sz w:val="24"/>
                <w:szCs w:val="24"/>
              </w:rPr>
            </w:pPr>
            <w:r>
              <w:rPr>
                <w:sz w:val="24"/>
                <w:szCs w:val="24"/>
              </w:rPr>
              <w:lastRenderedPageBreak/>
              <w:t>13</w:t>
            </w:r>
            <w:r w:rsidR="00100060">
              <w:rPr>
                <w:sz w:val="24"/>
                <w:szCs w:val="24"/>
              </w:rPr>
              <w:t>.1</w:t>
            </w:r>
          </w:p>
        </w:tc>
        <w:tc>
          <w:tcPr>
            <w:tcW w:w="3828" w:type="dxa"/>
          </w:tcPr>
          <w:p w:rsidR="00100060" w:rsidRPr="00692082" w:rsidRDefault="00100060" w:rsidP="001C080E">
            <w:pPr>
              <w:pStyle w:val="af7"/>
              <w:spacing w:before="0" w:after="0"/>
              <w:rPr>
                <w:b/>
              </w:rPr>
            </w:pPr>
            <w:r>
              <w:t>Предупреждение и ликвидация последствий чрезвычайных ситуаций в границах городского округа Кинешма</w:t>
            </w:r>
          </w:p>
        </w:tc>
        <w:tc>
          <w:tcPr>
            <w:tcW w:w="2622" w:type="dxa"/>
          </w:tcPr>
          <w:p w:rsidR="00100060" w:rsidRPr="00EE5845" w:rsidRDefault="00100060" w:rsidP="001C080E">
            <w:pPr>
              <w:jc w:val="center"/>
              <w:rPr>
                <w:sz w:val="24"/>
                <w:szCs w:val="24"/>
              </w:rPr>
            </w:pPr>
            <w:r>
              <w:rPr>
                <w:sz w:val="24"/>
                <w:szCs w:val="24"/>
              </w:rPr>
              <w:t>-</w:t>
            </w:r>
          </w:p>
        </w:tc>
        <w:tc>
          <w:tcPr>
            <w:tcW w:w="3171" w:type="dxa"/>
          </w:tcPr>
          <w:p w:rsidR="00100060" w:rsidRPr="00EE5845" w:rsidRDefault="006671D0" w:rsidP="001C080E">
            <w:pPr>
              <w:rPr>
                <w:sz w:val="24"/>
                <w:szCs w:val="24"/>
              </w:rPr>
            </w:pPr>
            <w:r>
              <w:rPr>
                <w:sz w:val="24"/>
                <w:szCs w:val="24"/>
              </w:rPr>
              <w:t>низкоэффективное планирование объема финансирования подпрограммы</w:t>
            </w:r>
          </w:p>
        </w:tc>
      </w:tr>
      <w:tr w:rsidR="00100060" w:rsidTr="009377A4">
        <w:trPr>
          <w:trHeight w:val="836"/>
          <w:jc w:val="center"/>
        </w:trPr>
        <w:tc>
          <w:tcPr>
            <w:tcW w:w="834" w:type="dxa"/>
          </w:tcPr>
          <w:p w:rsidR="00100060" w:rsidRPr="002D0F5D" w:rsidRDefault="001C080E" w:rsidP="001C080E">
            <w:pPr>
              <w:jc w:val="center"/>
              <w:rPr>
                <w:sz w:val="24"/>
                <w:szCs w:val="24"/>
              </w:rPr>
            </w:pPr>
            <w:r>
              <w:rPr>
                <w:sz w:val="24"/>
                <w:szCs w:val="24"/>
              </w:rPr>
              <w:t>13</w:t>
            </w:r>
            <w:r w:rsidR="00100060">
              <w:rPr>
                <w:sz w:val="24"/>
                <w:szCs w:val="24"/>
              </w:rPr>
              <w:t>.2</w:t>
            </w:r>
          </w:p>
        </w:tc>
        <w:tc>
          <w:tcPr>
            <w:tcW w:w="3828" w:type="dxa"/>
          </w:tcPr>
          <w:p w:rsidR="00100060" w:rsidRDefault="00100060" w:rsidP="001C080E">
            <w:pPr>
              <w:pStyle w:val="af7"/>
              <w:spacing w:before="0" w:beforeAutospacing="0" w:after="0"/>
            </w:pPr>
            <w:r>
              <w:rPr>
                <w:color w:val="000000"/>
              </w:rPr>
              <w:t>Противопожарное водоснабжение городского округа Кинешма</w:t>
            </w:r>
          </w:p>
        </w:tc>
        <w:tc>
          <w:tcPr>
            <w:tcW w:w="2622" w:type="dxa"/>
          </w:tcPr>
          <w:p w:rsidR="00100060" w:rsidRDefault="006671D0" w:rsidP="001C080E">
            <w:pPr>
              <w:jc w:val="center"/>
              <w:rPr>
                <w:sz w:val="24"/>
                <w:szCs w:val="24"/>
              </w:rPr>
            </w:pPr>
            <w:r>
              <w:rPr>
                <w:sz w:val="24"/>
                <w:szCs w:val="24"/>
              </w:rPr>
              <w:t>1,25</w:t>
            </w:r>
          </w:p>
          <w:p w:rsidR="006671D0" w:rsidRPr="00EE5845" w:rsidRDefault="006671D0" w:rsidP="001C080E">
            <w:pPr>
              <w:jc w:val="center"/>
              <w:rPr>
                <w:sz w:val="24"/>
                <w:szCs w:val="24"/>
              </w:rPr>
            </w:pPr>
            <w:r>
              <w:rPr>
                <w:sz w:val="24"/>
                <w:szCs w:val="24"/>
              </w:rPr>
              <w:t>(высокоэффективная)</w:t>
            </w:r>
          </w:p>
        </w:tc>
        <w:tc>
          <w:tcPr>
            <w:tcW w:w="3171" w:type="dxa"/>
          </w:tcPr>
          <w:p w:rsidR="00100060" w:rsidRPr="00EE5845" w:rsidRDefault="00100060" w:rsidP="001C080E">
            <w:pPr>
              <w:rPr>
                <w:sz w:val="24"/>
                <w:szCs w:val="24"/>
              </w:rPr>
            </w:pPr>
          </w:p>
        </w:tc>
      </w:tr>
      <w:tr w:rsidR="00100060" w:rsidTr="009377A4">
        <w:trPr>
          <w:trHeight w:val="836"/>
          <w:jc w:val="center"/>
        </w:trPr>
        <w:tc>
          <w:tcPr>
            <w:tcW w:w="834" w:type="dxa"/>
          </w:tcPr>
          <w:p w:rsidR="00100060" w:rsidRPr="002D0F5D" w:rsidRDefault="001C080E" w:rsidP="001C080E">
            <w:pPr>
              <w:jc w:val="center"/>
              <w:rPr>
                <w:sz w:val="24"/>
                <w:szCs w:val="24"/>
              </w:rPr>
            </w:pPr>
            <w:r>
              <w:rPr>
                <w:sz w:val="24"/>
                <w:szCs w:val="24"/>
              </w:rPr>
              <w:t>13</w:t>
            </w:r>
            <w:r w:rsidR="00100060">
              <w:rPr>
                <w:sz w:val="24"/>
                <w:szCs w:val="24"/>
              </w:rPr>
              <w:t>.3</w:t>
            </w:r>
          </w:p>
        </w:tc>
        <w:tc>
          <w:tcPr>
            <w:tcW w:w="3828" w:type="dxa"/>
          </w:tcPr>
          <w:p w:rsidR="00100060" w:rsidRDefault="001C080E" w:rsidP="001C080E">
            <w:pPr>
              <w:pStyle w:val="af7"/>
              <w:spacing w:before="0" w:after="0"/>
              <w:rPr>
                <w:color w:val="000000"/>
              </w:rPr>
            </w:pPr>
            <w:r>
              <w:rPr>
                <w:color w:val="000000"/>
              </w:rPr>
              <w:t xml:space="preserve">Введение и развитие </w:t>
            </w:r>
            <w:proofErr w:type="spellStart"/>
            <w:r>
              <w:rPr>
                <w:color w:val="000000"/>
              </w:rPr>
              <w:t>аппаратно</w:t>
            </w:r>
            <w:proofErr w:type="spellEnd"/>
            <w:r>
              <w:rPr>
                <w:color w:val="000000"/>
              </w:rPr>
              <w:t xml:space="preserve"> – программного комплекса «Безопасный город» на территории городского округа Кинешма»</w:t>
            </w:r>
          </w:p>
        </w:tc>
        <w:tc>
          <w:tcPr>
            <w:tcW w:w="2622" w:type="dxa"/>
          </w:tcPr>
          <w:p w:rsidR="00100060" w:rsidRPr="00EE5845" w:rsidRDefault="001C080E" w:rsidP="001C080E">
            <w:pPr>
              <w:jc w:val="center"/>
              <w:rPr>
                <w:sz w:val="24"/>
                <w:szCs w:val="24"/>
              </w:rPr>
            </w:pPr>
            <w:r>
              <w:rPr>
                <w:sz w:val="24"/>
                <w:szCs w:val="24"/>
              </w:rPr>
              <w:t>-</w:t>
            </w:r>
          </w:p>
        </w:tc>
        <w:tc>
          <w:tcPr>
            <w:tcW w:w="3171" w:type="dxa"/>
          </w:tcPr>
          <w:p w:rsidR="00100060" w:rsidRPr="00EE5845" w:rsidRDefault="001C080E" w:rsidP="001C080E">
            <w:pPr>
              <w:rPr>
                <w:sz w:val="24"/>
                <w:szCs w:val="24"/>
              </w:rPr>
            </w:pPr>
            <w:r>
              <w:rPr>
                <w:sz w:val="24"/>
                <w:szCs w:val="24"/>
              </w:rPr>
              <w:t>низкоэффективное планирование объема финансирования подпрограммы</w:t>
            </w:r>
          </w:p>
        </w:tc>
      </w:tr>
      <w:tr w:rsidR="00100060" w:rsidTr="009377A4">
        <w:trPr>
          <w:trHeight w:val="836"/>
          <w:jc w:val="center"/>
        </w:trPr>
        <w:tc>
          <w:tcPr>
            <w:tcW w:w="834" w:type="dxa"/>
          </w:tcPr>
          <w:p w:rsidR="00100060" w:rsidRPr="002D0F5D" w:rsidRDefault="001C080E" w:rsidP="001C080E">
            <w:pPr>
              <w:jc w:val="center"/>
              <w:rPr>
                <w:sz w:val="24"/>
                <w:szCs w:val="24"/>
              </w:rPr>
            </w:pPr>
            <w:r>
              <w:rPr>
                <w:sz w:val="24"/>
                <w:szCs w:val="24"/>
              </w:rPr>
              <w:t>13</w:t>
            </w:r>
            <w:r w:rsidR="00100060">
              <w:rPr>
                <w:sz w:val="24"/>
                <w:szCs w:val="24"/>
              </w:rPr>
              <w:t>.4</w:t>
            </w:r>
          </w:p>
        </w:tc>
        <w:tc>
          <w:tcPr>
            <w:tcW w:w="3828" w:type="dxa"/>
          </w:tcPr>
          <w:p w:rsidR="00100060" w:rsidRDefault="00100060" w:rsidP="001C080E">
            <w:pPr>
              <w:rPr>
                <w:color w:val="000000"/>
              </w:rPr>
            </w:pPr>
            <w:r w:rsidRPr="00692082">
              <w:rPr>
                <w:color w:val="000000"/>
                <w:sz w:val="24"/>
                <w:szCs w:val="24"/>
              </w:rPr>
              <w:t>Снижение рисков и смягчение последствий чрезвычайных ситуаций прир</w:t>
            </w:r>
            <w:r>
              <w:rPr>
                <w:color w:val="000000"/>
                <w:sz w:val="24"/>
                <w:szCs w:val="24"/>
              </w:rPr>
              <w:t>одного и техногенного характера</w:t>
            </w:r>
          </w:p>
        </w:tc>
        <w:tc>
          <w:tcPr>
            <w:tcW w:w="2622" w:type="dxa"/>
          </w:tcPr>
          <w:p w:rsidR="00100060" w:rsidRDefault="001C080E" w:rsidP="001C080E">
            <w:pPr>
              <w:jc w:val="center"/>
              <w:rPr>
                <w:sz w:val="24"/>
                <w:szCs w:val="24"/>
              </w:rPr>
            </w:pPr>
            <w:r>
              <w:rPr>
                <w:sz w:val="24"/>
                <w:szCs w:val="24"/>
              </w:rPr>
              <w:t>1,25</w:t>
            </w:r>
          </w:p>
          <w:p w:rsidR="001C080E" w:rsidRPr="00EE5845" w:rsidRDefault="001C080E" w:rsidP="001C080E">
            <w:pPr>
              <w:jc w:val="center"/>
              <w:rPr>
                <w:sz w:val="24"/>
                <w:szCs w:val="24"/>
              </w:rPr>
            </w:pPr>
            <w:r>
              <w:rPr>
                <w:sz w:val="24"/>
                <w:szCs w:val="24"/>
              </w:rPr>
              <w:t>(высокоэффективная)</w:t>
            </w:r>
          </w:p>
        </w:tc>
        <w:tc>
          <w:tcPr>
            <w:tcW w:w="3171" w:type="dxa"/>
          </w:tcPr>
          <w:p w:rsidR="00100060" w:rsidRPr="00EE5845" w:rsidRDefault="00100060" w:rsidP="001C080E">
            <w:pPr>
              <w:rPr>
                <w:sz w:val="24"/>
                <w:szCs w:val="24"/>
              </w:rPr>
            </w:pPr>
          </w:p>
        </w:tc>
      </w:tr>
      <w:tr w:rsidR="00856F17" w:rsidTr="00856F17">
        <w:trPr>
          <w:trHeight w:val="523"/>
          <w:jc w:val="center"/>
        </w:trPr>
        <w:tc>
          <w:tcPr>
            <w:tcW w:w="834" w:type="dxa"/>
          </w:tcPr>
          <w:p w:rsidR="00856F17" w:rsidRPr="002D0F5D" w:rsidRDefault="00856F17" w:rsidP="003412CD">
            <w:pPr>
              <w:jc w:val="center"/>
              <w:rPr>
                <w:sz w:val="24"/>
                <w:szCs w:val="24"/>
              </w:rPr>
            </w:pPr>
            <w:r>
              <w:rPr>
                <w:sz w:val="24"/>
                <w:szCs w:val="24"/>
              </w:rPr>
              <w:t>14</w:t>
            </w:r>
          </w:p>
        </w:tc>
        <w:tc>
          <w:tcPr>
            <w:tcW w:w="3828" w:type="dxa"/>
          </w:tcPr>
          <w:p w:rsidR="00856F17" w:rsidRPr="00496E36" w:rsidRDefault="00856F17" w:rsidP="003412CD">
            <w:pPr>
              <w:rPr>
                <w:b/>
                <w:sz w:val="24"/>
                <w:szCs w:val="24"/>
              </w:rPr>
            </w:pPr>
            <w:r w:rsidRPr="00496E36">
              <w:rPr>
                <w:b/>
                <w:sz w:val="24"/>
                <w:szCs w:val="24"/>
              </w:rPr>
              <w:t>Развитие образования городского округа Кинешма</w:t>
            </w:r>
          </w:p>
        </w:tc>
        <w:tc>
          <w:tcPr>
            <w:tcW w:w="2622" w:type="dxa"/>
          </w:tcPr>
          <w:p w:rsidR="00856F17" w:rsidRDefault="00856F17" w:rsidP="003412CD">
            <w:pPr>
              <w:jc w:val="center"/>
              <w:rPr>
                <w:sz w:val="24"/>
                <w:szCs w:val="24"/>
              </w:rPr>
            </w:pPr>
            <w:r>
              <w:rPr>
                <w:sz w:val="24"/>
                <w:szCs w:val="24"/>
              </w:rPr>
              <w:t>1,21</w:t>
            </w:r>
          </w:p>
          <w:p w:rsidR="00856F17" w:rsidRPr="00012ED7" w:rsidRDefault="00856F17" w:rsidP="003412CD">
            <w:pPr>
              <w:jc w:val="center"/>
              <w:rPr>
                <w:sz w:val="24"/>
                <w:szCs w:val="24"/>
              </w:rPr>
            </w:pPr>
            <w:r>
              <w:rPr>
                <w:sz w:val="24"/>
                <w:szCs w:val="24"/>
              </w:rPr>
              <w:t>(высокоэффективная)</w:t>
            </w:r>
          </w:p>
        </w:tc>
        <w:tc>
          <w:tcPr>
            <w:tcW w:w="3171" w:type="dxa"/>
          </w:tcPr>
          <w:p w:rsidR="00856F17" w:rsidRPr="00EE5845" w:rsidRDefault="002612A7" w:rsidP="00856F17">
            <w:pPr>
              <w:rPr>
                <w:sz w:val="24"/>
                <w:szCs w:val="24"/>
              </w:rPr>
            </w:pPr>
            <w:r>
              <w:rPr>
                <w:sz w:val="24"/>
                <w:szCs w:val="24"/>
              </w:rPr>
              <w:t>Ц</w:t>
            </w:r>
            <w:r w:rsidR="00856F17">
              <w:rPr>
                <w:sz w:val="24"/>
                <w:szCs w:val="24"/>
              </w:rPr>
              <w:t>елесообразно продолжить реализацию муниципальной Программы в 2017 году</w:t>
            </w:r>
          </w:p>
        </w:tc>
      </w:tr>
      <w:tr w:rsidR="00856F17" w:rsidTr="00856F17">
        <w:trPr>
          <w:trHeight w:val="1247"/>
          <w:jc w:val="center"/>
        </w:trPr>
        <w:tc>
          <w:tcPr>
            <w:tcW w:w="834" w:type="dxa"/>
          </w:tcPr>
          <w:p w:rsidR="00856F17" w:rsidRPr="002D0F5D" w:rsidRDefault="00856F17" w:rsidP="003412CD">
            <w:pPr>
              <w:jc w:val="center"/>
              <w:rPr>
                <w:sz w:val="24"/>
                <w:szCs w:val="24"/>
              </w:rPr>
            </w:pPr>
            <w:r>
              <w:rPr>
                <w:sz w:val="24"/>
                <w:szCs w:val="24"/>
              </w:rPr>
              <w:t>1.1</w:t>
            </w:r>
          </w:p>
        </w:tc>
        <w:tc>
          <w:tcPr>
            <w:tcW w:w="3828" w:type="dxa"/>
          </w:tcPr>
          <w:p w:rsidR="00856F17" w:rsidRPr="00012ED7" w:rsidRDefault="00856F17" w:rsidP="00856F17">
            <w:pPr>
              <w:pStyle w:val="af7"/>
              <w:spacing w:before="40" w:beforeAutospacing="0" w:after="40"/>
            </w:pPr>
            <w:r w:rsidRPr="009E1201">
              <w:t>Дошкольное образовани</w:t>
            </w:r>
            <w:r>
              <w:t>е детей в муниципальных организациях городского округа Кинешма</w:t>
            </w:r>
          </w:p>
        </w:tc>
        <w:tc>
          <w:tcPr>
            <w:tcW w:w="2622" w:type="dxa"/>
          </w:tcPr>
          <w:p w:rsidR="00856F17" w:rsidRDefault="00856F17" w:rsidP="00856F17">
            <w:pPr>
              <w:jc w:val="center"/>
              <w:rPr>
                <w:sz w:val="24"/>
                <w:szCs w:val="24"/>
              </w:rPr>
            </w:pPr>
            <w:r>
              <w:rPr>
                <w:sz w:val="24"/>
                <w:szCs w:val="24"/>
              </w:rPr>
              <w:t>1,21</w:t>
            </w:r>
          </w:p>
          <w:p w:rsidR="00856F17" w:rsidRPr="00012ED7" w:rsidRDefault="00856F17" w:rsidP="00856F17">
            <w:pPr>
              <w:jc w:val="center"/>
              <w:rPr>
                <w:sz w:val="24"/>
                <w:szCs w:val="24"/>
              </w:rPr>
            </w:pPr>
            <w:r>
              <w:rPr>
                <w:sz w:val="24"/>
                <w:szCs w:val="24"/>
              </w:rPr>
              <w:t>(высокоэффективная)</w:t>
            </w:r>
          </w:p>
        </w:tc>
        <w:tc>
          <w:tcPr>
            <w:tcW w:w="3171" w:type="dxa"/>
          </w:tcPr>
          <w:p w:rsidR="00856F17" w:rsidRPr="00EE5845" w:rsidRDefault="00856F17" w:rsidP="003412CD">
            <w:pPr>
              <w:rPr>
                <w:sz w:val="24"/>
                <w:szCs w:val="24"/>
              </w:rPr>
            </w:pPr>
          </w:p>
        </w:tc>
      </w:tr>
      <w:tr w:rsidR="00856F17" w:rsidTr="00856F17">
        <w:trPr>
          <w:trHeight w:val="1247"/>
          <w:jc w:val="center"/>
        </w:trPr>
        <w:tc>
          <w:tcPr>
            <w:tcW w:w="834" w:type="dxa"/>
          </w:tcPr>
          <w:p w:rsidR="00856F17" w:rsidRPr="002D0F5D" w:rsidRDefault="00856F17" w:rsidP="003412CD">
            <w:pPr>
              <w:jc w:val="center"/>
              <w:rPr>
                <w:sz w:val="24"/>
                <w:szCs w:val="24"/>
              </w:rPr>
            </w:pPr>
            <w:r>
              <w:rPr>
                <w:sz w:val="24"/>
                <w:szCs w:val="24"/>
              </w:rPr>
              <w:t>1.2</w:t>
            </w:r>
          </w:p>
        </w:tc>
        <w:tc>
          <w:tcPr>
            <w:tcW w:w="3828" w:type="dxa"/>
          </w:tcPr>
          <w:p w:rsidR="00856F17" w:rsidRPr="00012ED7" w:rsidRDefault="00856F17" w:rsidP="00856F17">
            <w:pPr>
              <w:pStyle w:val="af7"/>
              <w:spacing w:before="40" w:beforeAutospacing="0" w:after="40"/>
            </w:pPr>
            <w:r w:rsidRPr="009E1201">
              <w:t xml:space="preserve">Общее образование </w:t>
            </w:r>
            <w:r>
              <w:t xml:space="preserve">детей </w:t>
            </w:r>
            <w:r w:rsidRPr="009E1201">
              <w:t>в муниципальных организациях</w:t>
            </w:r>
            <w:r>
              <w:t xml:space="preserve"> городского округа Кинешма</w:t>
            </w:r>
          </w:p>
        </w:tc>
        <w:tc>
          <w:tcPr>
            <w:tcW w:w="2622" w:type="dxa"/>
          </w:tcPr>
          <w:p w:rsidR="00856F17" w:rsidRDefault="00856F17" w:rsidP="00856F17">
            <w:pPr>
              <w:jc w:val="center"/>
              <w:rPr>
                <w:sz w:val="24"/>
                <w:szCs w:val="24"/>
              </w:rPr>
            </w:pPr>
            <w:r>
              <w:rPr>
                <w:sz w:val="24"/>
                <w:szCs w:val="24"/>
              </w:rPr>
              <w:t>1,25</w:t>
            </w:r>
          </w:p>
          <w:p w:rsidR="00856F17" w:rsidRPr="00012ED7" w:rsidRDefault="00856F17" w:rsidP="00856F17">
            <w:pPr>
              <w:jc w:val="center"/>
              <w:rPr>
                <w:sz w:val="24"/>
                <w:szCs w:val="24"/>
              </w:rPr>
            </w:pPr>
            <w:r>
              <w:rPr>
                <w:sz w:val="24"/>
                <w:szCs w:val="24"/>
              </w:rPr>
              <w:t>(высокоэффективная)</w:t>
            </w:r>
          </w:p>
        </w:tc>
        <w:tc>
          <w:tcPr>
            <w:tcW w:w="3171" w:type="dxa"/>
          </w:tcPr>
          <w:p w:rsidR="00856F17" w:rsidRPr="00EE5845" w:rsidRDefault="00856F17" w:rsidP="003412CD">
            <w:pPr>
              <w:rPr>
                <w:sz w:val="24"/>
                <w:szCs w:val="24"/>
              </w:rPr>
            </w:pPr>
          </w:p>
        </w:tc>
      </w:tr>
      <w:tr w:rsidR="00856F17" w:rsidTr="00856F17">
        <w:trPr>
          <w:trHeight w:val="1247"/>
          <w:jc w:val="center"/>
        </w:trPr>
        <w:tc>
          <w:tcPr>
            <w:tcW w:w="834" w:type="dxa"/>
          </w:tcPr>
          <w:p w:rsidR="00856F17" w:rsidRPr="002D0F5D" w:rsidRDefault="00856F17" w:rsidP="003412CD">
            <w:pPr>
              <w:jc w:val="center"/>
              <w:rPr>
                <w:sz w:val="24"/>
                <w:szCs w:val="24"/>
              </w:rPr>
            </w:pPr>
            <w:r>
              <w:rPr>
                <w:sz w:val="24"/>
                <w:szCs w:val="24"/>
              </w:rPr>
              <w:t>1.3</w:t>
            </w:r>
          </w:p>
        </w:tc>
        <w:tc>
          <w:tcPr>
            <w:tcW w:w="3828" w:type="dxa"/>
          </w:tcPr>
          <w:p w:rsidR="00856F17" w:rsidRPr="00012ED7" w:rsidRDefault="00856F17" w:rsidP="00856F17">
            <w:pPr>
              <w:pStyle w:val="af7"/>
              <w:spacing w:before="40" w:beforeAutospacing="0" w:after="40"/>
            </w:pPr>
            <w:r w:rsidRPr="009E1201">
              <w:t xml:space="preserve">Дополнительное образование в муниципальных организациях </w:t>
            </w:r>
            <w:r>
              <w:t>городского округа Кинешма</w:t>
            </w:r>
          </w:p>
        </w:tc>
        <w:tc>
          <w:tcPr>
            <w:tcW w:w="2622" w:type="dxa"/>
          </w:tcPr>
          <w:p w:rsidR="00856F17" w:rsidRDefault="00856F17" w:rsidP="00856F17">
            <w:pPr>
              <w:jc w:val="center"/>
              <w:rPr>
                <w:sz w:val="24"/>
                <w:szCs w:val="24"/>
              </w:rPr>
            </w:pPr>
            <w:r>
              <w:rPr>
                <w:sz w:val="24"/>
                <w:szCs w:val="24"/>
              </w:rPr>
              <w:t>1,24</w:t>
            </w:r>
          </w:p>
          <w:p w:rsidR="00856F17" w:rsidRPr="00012ED7" w:rsidRDefault="00856F17" w:rsidP="00856F17">
            <w:pPr>
              <w:jc w:val="center"/>
              <w:rPr>
                <w:sz w:val="24"/>
                <w:szCs w:val="24"/>
              </w:rPr>
            </w:pPr>
            <w:r>
              <w:rPr>
                <w:sz w:val="24"/>
                <w:szCs w:val="24"/>
              </w:rPr>
              <w:t>(высокоэффективная)</w:t>
            </w:r>
          </w:p>
        </w:tc>
        <w:tc>
          <w:tcPr>
            <w:tcW w:w="3171" w:type="dxa"/>
          </w:tcPr>
          <w:p w:rsidR="00856F17" w:rsidRPr="00EE5845" w:rsidRDefault="00856F17" w:rsidP="003412CD">
            <w:pPr>
              <w:rPr>
                <w:sz w:val="24"/>
                <w:szCs w:val="24"/>
              </w:rPr>
            </w:pPr>
          </w:p>
        </w:tc>
      </w:tr>
      <w:tr w:rsidR="00856F17" w:rsidTr="00856F17">
        <w:trPr>
          <w:trHeight w:val="663"/>
          <w:jc w:val="center"/>
        </w:trPr>
        <w:tc>
          <w:tcPr>
            <w:tcW w:w="834" w:type="dxa"/>
          </w:tcPr>
          <w:p w:rsidR="00856F17" w:rsidRPr="002D0F5D" w:rsidRDefault="00856F17" w:rsidP="00856F17">
            <w:pPr>
              <w:jc w:val="center"/>
              <w:rPr>
                <w:sz w:val="24"/>
                <w:szCs w:val="24"/>
              </w:rPr>
            </w:pPr>
            <w:r>
              <w:rPr>
                <w:sz w:val="24"/>
                <w:szCs w:val="24"/>
              </w:rPr>
              <w:t>1.4</w:t>
            </w:r>
          </w:p>
        </w:tc>
        <w:tc>
          <w:tcPr>
            <w:tcW w:w="3828" w:type="dxa"/>
          </w:tcPr>
          <w:p w:rsidR="00856F17" w:rsidRPr="00012ED7" w:rsidRDefault="00856F17" w:rsidP="003412CD">
            <w:pPr>
              <w:pStyle w:val="af7"/>
              <w:spacing w:before="40" w:beforeAutospacing="0" w:after="40"/>
            </w:pPr>
            <w:r w:rsidRPr="009E1201">
              <w:t>Обеспечение деятель</w:t>
            </w:r>
            <w:r>
              <w:t>ности муниципальных организаций</w:t>
            </w:r>
          </w:p>
        </w:tc>
        <w:tc>
          <w:tcPr>
            <w:tcW w:w="2622" w:type="dxa"/>
          </w:tcPr>
          <w:p w:rsidR="00856F17" w:rsidRDefault="00856F17" w:rsidP="00856F17">
            <w:pPr>
              <w:jc w:val="center"/>
              <w:rPr>
                <w:sz w:val="24"/>
                <w:szCs w:val="24"/>
              </w:rPr>
            </w:pPr>
            <w:r>
              <w:rPr>
                <w:sz w:val="24"/>
                <w:szCs w:val="24"/>
              </w:rPr>
              <w:t>1,22</w:t>
            </w:r>
          </w:p>
          <w:p w:rsidR="00856F17" w:rsidRPr="00012ED7" w:rsidRDefault="00856F17" w:rsidP="00856F17">
            <w:pPr>
              <w:jc w:val="center"/>
              <w:rPr>
                <w:sz w:val="24"/>
                <w:szCs w:val="24"/>
              </w:rPr>
            </w:pPr>
            <w:r>
              <w:rPr>
                <w:sz w:val="24"/>
                <w:szCs w:val="24"/>
              </w:rPr>
              <w:t>(высокоэффективная)</w:t>
            </w:r>
          </w:p>
        </w:tc>
        <w:tc>
          <w:tcPr>
            <w:tcW w:w="3171" w:type="dxa"/>
          </w:tcPr>
          <w:p w:rsidR="00856F17" w:rsidRPr="00EE5845" w:rsidRDefault="00856F17" w:rsidP="003412CD">
            <w:pPr>
              <w:rPr>
                <w:sz w:val="24"/>
                <w:szCs w:val="24"/>
              </w:rPr>
            </w:pPr>
          </w:p>
        </w:tc>
      </w:tr>
      <w:tr w:rsidR="00856F17" w:rsidTr="00856F17">
        <w:trPr>
          <w:trHeight w:val="843"/>
          <w:jc w:val="center"/>
        </w:trPr>
        <w:tc>
          <w:tcPr>
            <w:tcW w:w="834" w:type="dxa"/>
          </w:tcPr>
          <w:p w:rsidR="00856F17" w:rsidRPr="002D0F5D" w:rsidRDefault="00856F17" w:rsidP="007F2E99">
            <w:pPr>
              <w:jc w:val="center"/>
              <w:rPr>
                <w:sz w:val="24"/>
                <w:szCs w:val="24"/>
              </w:rPr>
            </w:pPr>
            <w:r>
              <w:rPr>
                <w:sz w:val="24"/>
                <w:szCs w:val="24"/>
              </w:rPr>
              <w:lastRenderedPageBreak/>
              <w:t>1.</w:t>
            </w:r>
            <w:r w:rsidR="007F2E99">
              <w:rPr>
                <w:sz w:val="24"/>
                <w:szCs w:val="24"/>
              </w:rPr>
              <w:t>5</w:t>
            </w:r>
          </w:p>
        </w:tc>
        <w:tc>
          <w:tcPr>
            <w:tcW w:w="3828" w:type="dxa"/>
          </w:tcPr>
          <w:p w:rsidR="00856F17" w:rsidRPr="00012ED7" w:rsidRDefault="00856F17" w:rsidP="003412CD">
            <w:pPr>
              <w:rPr>
                <w:b/>
                <w:sz w:val="24"/>
                <w:szCs w:val="24"/>
              </w:rPr>
            </w:pPr>
            <w:r>
              <w:rPr>
                <w:sz w:val="24"/>
                <w:szCs w:val="24"/>
              </w:rPr>
              <w:t xml:space="preserve">Поддержка развития системы дошкольного </w:t>
            </w:r>
            <w:r w:rsidR="007F2E99">
              <w:rPr>
                <w:sz w:val="24"/>
                <w:szCs w:val="24"/>
              </w:rPr>
              <w:t>образования городского округа Кинешма</w:t>
            </w:r>
          </w:p>
        </w:tc>
        <w:tc>
          <w:tcPr>
            <w:tcW w:w="2622" w:type="dxa"/>
          </w:tcPr>
          <w:p w:rsidR="007F2E99" w:rsidRDefault="007F2E99" w:rsidP="007F2E99">
            <w:pPr>
              <w:jc w:val="center"/>
              <w:rPr>
                <w:sz w:val="24"/>
                <w:szCs w:val="24"/>
              </w:rPr>
            </w:pPr>
            <w:r>
              <w:rPr>
                <w:sz w:val="24"/>
                <w:szCs w:val="24"/>
              </w:rPr>
              <w:t>1,25</w:t>
            </w:r>
          </w:p>
          <w:p w:rsidR="00856F17" w:rsidRPr="00012ED7" w:rsidRDefault="007F2E99" w:rsidP="007F2E99">
            <w:pPr>
              <w:jc w:val="center"/>
              <w:rPr>
                <w:sz w:val="24"/>
                <w:szCs w:val="24"/>
              </w:rPr>
            </w:pPr>
            <w:r>
              <w:rPr>
                <w:sz w:val="24"/>
                <w:szCs w:val="24"/>
              </w:rPr>
              <w:t>(высокоэффективная)</w:t>
            </w:r>
          </w:p>
        </w:tc>
        <w:tc>
          <w:tcPr>
            <w:tcW w:w="3171" w:type="dxa"/>
          </w:tcPr>
          <w:p w:rsidR="00856F17" w:rsidRPr="00EE5845" w:rsidRDefault="00856F17" w:rsidP="003412CD">
            <w:pPr>
              <w:rPr>
                <w:sz w:val="24"/>
                <w:szCs w:val="24"/>
              </w:rPr>
            </w:pPr>
          </w:p>
        </w:tc>
      </w:tr>
      <w:tr w:rsidR="00856F17" w:rsidTr="00856F17">
        <w:trPr>
          <w:trHeight w:val="840"/>
          <w:jc w:val="center"/>
        </w:trPr>
        <w:tc>
          <w:tcPr>
            <w:tcW w:w="834" w:type="dxa"/>
          </w:tcPr>
          <w:p w:rsidR="00856F17" w:rsidRPr="002D0F5D" w:rsidRDefault="00856F17" w:rsidP="007F2E99">
            <w:pPr>
              <w:jc w:val="center"/>
              <w:rPr>
                <w:sz w:val="24"/>
                <w:szCs w:val="24"/>
              </w:rPr>
            </w:pPr>
            <w:r>
              <w:rPr>
                <w:sz w:val="24"/>
                <w:szCs w:val="24"/>
              </w:rPr>
              <w:t>1</w:t>
            </w:r>
            <w:r w:rsidR="007F2E99">
              <w:rPr>
                <w:sz w:val="24"/>
                <w:szCs w:val="24"/>
              </w:rPr>
              <w:t>.6</w:t>
            </w:r>
          </w:p>
        </w:tc>
        <w:tc>
          <w:tcPr>
            <w:tcW w:w="3828" w:type="dxa"/>
          </w:tcPr>
          <w:p w:rsidR="00856F17" w:rsidRPr="00012ED7" w:rsidRDefault="007F2E99" w:rsidP="007F2E99">
            <w:pPr>
              <w:pStyle w:val="af7"/>
              <w:spacing w:before="40" w:beforeAutospacing="0" w:after="40"/>
            </w:pPr>
            <w:r>
              <w:t>Поддержка развития системы общего образования городского округа Кинешма</w:t>
            </w:r>
          </w:p>
        </w:tc>
        <w:tc>
          <w:tcPr>
            <w:tcW w:w="2622" w:type="dxa"/>
          </w:tcPr>
          <w:p w:rsidR="007F2E99" w:rsidRDefault="007F2E99" w:rsidP="007F2E99">
            <w:pPr>
              <w:jc w:val="center"/>
              <w:rPr>
                <w:sz w:val="24"/>
                <w:szCs w:val="24"/>
              </w:rPr>
            </w:pPr>
            <w:r>
              <w:rPr>
                <w:sz w:val="24"/>
                <w:szCs w:val="24"/>
              </w:rPr>
              <w:t>1,22</w:t>
            </w:r>
          </w:p>
          <w:p w:rsidR="00856F17" w:rsidRPr="00012ED7" w:rsidRDefault="007F2E99" w:rsidP="007F2E99">
            <w:pPr>
              <w:jc w:val="center"/>
              <w:rPr>
                <w:sz w:val="24"/>
                <w:szCs w:val="24"/>
              </w:rPr>
            </w:pPr>
            <w:r>
              <w:rPr>
                <w:sz w:val="24"/>
                <w:szCs w:val="24"/>
              </w:rPr>
              <w:t>(высокоэффективная)</w:t>
            </w:r>
          </w:p>
        </w:tc>
        <w:tc>
          <w:tcPr>
            <w:tcW w:w="3171" w:type="dxa"/>
          </w:tcPr>
          <w:p w:rsidR="00856F17" w:rsidRPr="00EE5845" w:rsidRDefault="00856F17" w:rsidP="003412CD">
            <w:pPr>
              <w:rPr>
                <w:sz w:val="24"/>
                <w:szCs w:val="24"/>
              </w:rPr>
            </w:pPr>
          </w:p>
        </w:tc>
      </w:tr>
      <w:tr w:rsidR="00856F17" w:rsidTr="00856F17">
        <w:trPr>
          <w:trHeight w:val="900"/>
          <w:jc w:val="center"/>
        </w:trPr>
        <w:tc>
          <w:tcPr>
            <w:tcW w:w="834" w:type="dxa"/>
          </w:tcPr>
          <w:p w:rsidR="00856F17" w:rsidRPr="002D0F5D" w:rsidRDefault="00856F17" w:rsidP="007F2E99">
            <w:pPr>
              <w:jc w:val="center"/>
              <w:rPr>
                <w:sz w:val="24"/>
                <w:szCs w:val="24"/>
              </w:rPr>
            </w:pPr>
            <w:r>
              <w:rPr>
                <w:sz w:val="24"/>
                <w:szCs w:val="24"/>
              </w:rPr>
              <w:t>1.</w:t>
            </w:r>
            <w:r w:rsidR="007F2E99">
              <w:rPr>
                <w:sz w:val="24"/>
                <w:szCs w:val="24"/>
              </w:rPr>
              <w:t>7</w:t>
            </w:r>
          </w:p>
        </w:tc>
        <w:tc>
          <w:tcPr>
            <w:tcW w:w="3828" w:type="dxa"/>
          </w:tcPr>
          <w:p w:rsidR="00856F17" w:rsidRPr="00012ED7" w:rsidRDefault="007F2E99" w:rsidP="007F2E99">
            <w:pPr>
              <w:pStyle w:val="af7"/>
              <w:spacing w:before="40" w:beforeAutospacing="0" w:after="40"/>
            </w:pPr>
            <w:r>
              <w:t>Поддержка развития системы дополнительного образования городского округа Кинешма</w:t>
            </w:r>
          </w:p>
        </w:tc>
        <w:tc>
          <w:tcPr>
            <w:tcW w:w="2622" w:type="dxa"/>
          </w:tcPr>
          <w:p w:rsidR="007F2E99" w:rsidRDefault="007F2E99" w:rsidP="007F2E99">
            <w:pPr>
              <w:jc w:val="center"/>
              <w:rPr>
                <w:sz w:val="24"/>
                <w:szCs w:val="24"/>
              </w:rPr>
            </w:pPr>
            <w:r>
              <w:rPr>
                <w:sz w:val="24"/>
                <w:szCs w:val="24"/>
              </w:rPr>
              <w:t>1,25</w:t>
            </w:r>
          </w:p>
          <w:p w:rsidR="00856F17" w:rsidRPr="00012ED7" w:rsidRDefault="007F2E99" w:rsidP="007F2E99">
            <w:pPr>
              <w:jc w:val="center"/>
              <w:rPr>
                <w:sz w:val="24"/>
                <w:szCs w:val="24"/>
              </w:rPr>
            </w:pPr>
            <w:r>
              <w:rPr>
                <w:sz w:val="24"/>
                <w:szCs w:val="24"/>
              </w:rPr>
              <w:t>(высокоэффективная)</w:t>
            </w:r>
          </w:p>
        </w:tc>
        <w:tc>
          <w:tcPr>
            <w:tcW w:w="3171" w:type="dxa"/>
          </w:tcPr>
          <w:p w:rsidR="00856F17" w:rsidRPr="00EE5845" w:rsidRDefault="00856F17" w:rsidP="003412CD">
            <w:pPr>
              <w:rPr>
                <w:sz w:val="24"/>
                <w:szCs w:val="24"/>
              </w:rPr>
            </w:pPr>
          </w:p>
        </w:tc>
      </w:tr>
    </w:tbl>
    <w:p w:rsidR="0077447F" w:rsidRDefault="0077447F" w:rsidP="00600215">
      <w:pPr>
        <w:pStyle w:val="a5"/>
        <w:ind w:left="394"/>
      </w:pPr>
    </w:p>
    <w:p w:rsidR="00FF1E54" w:rsidRPr="0077447F" w:rsidRDefault="00FF1E54" w:rsidP="0077447F">
      <w:pPr>
        <w:pStyle w:val="a5"/>
        <w:ind w:left="394"/>
        <w:jc w:val="both"/>
        <w:rPr>
          <w:sz w:val="24"/>
          <w:szCs w:val="24"/>
        </w:rPr>
      </w:pPr>
    </w:p>
    <w:sectPr w:rsidR="00FF1E54" w:rsidRPr="0077447F" w:rsidSect="004715A2">
      <w:pgSz w:w="11906" w:h="16838"/>
      <w:pgMar w:top="1389" w:right="709"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1A" w:rsidRDefault="00AD231A" w:rsidP="00591779">
      <w:r>
        <w:separator/>
      </w:r>
    </w:p>
  </w:endnote>
  <w:endnote w:type="continuationSeparator" w:id="0">
    <w:p w:rsidR="00AD231A" w:rsidRDefault="00AD231A" w:rsidP="0059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21260"/>
      <w:docPartObj>
        <w:docPartGallery w:val="Page Numbers (Bottom of Page)"/>
        <w:docPartUnique/>
      </w:docPartObj>
    </w:sdtPr>
    <w:sdtEndPr/>
    <w:sdtContent>
      <w:p w:rsidR="00AC3C90" w:rsidRDefault="00AC3C90">
        <w:pPr>
          <w:pStyle w:val="ae"/>
          <w:jc w:val="right"/>
        </w:pPr>
        <w:r>
          <w:fldChar w:fldCharType="begin"/>
        </w:r>
        <w:r>
          <w:instrText>PAGE   \* MERGEFORMAT</w:instrText>
        </w:r>
        <w:r>
          <w:fldChar w:fldCharType="separate"/>
        </w:r>
        <w:r w:rsidR="002A0104">
          <w:rPr>
            <w:noProof/>
          </w:rPr>
          <w:t>282</w:t>
        </w:r>
        <w:r>
          <w:fldChar w:fldCharType="end"/>
        </w:r>
      </w:p>
    </w:sdtContent>
  </w:sdt>
  <w:p w:rsidR="00AC3C90" w:rsidRDefault="00AC3C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1A" w:rsidRDefault="00AD231A" w:rsidP="00591779">
      <w:r>
        <w:separator/>
      </w:r>
    </w:p>
  </w:footnote>
  <w:footnote w:type="continuationSeparator" w:id="0">
    <w:p w:rsidR="00AD231A" w:rsidRDefault="00AD231A" w:rsidP="00591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11F3A7D"/>
    <w:multiLevelType w:val="hybridMultilevel"/>
    <w:tmpl w:val="2CF05F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290BD6"/>
    <w:multiLevelType w:val="hybridMultilevel"/>
    <w:tmpl w:val="95567052"/>
    <w:lvl w:ilvl="0" w:tplc="9538129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B436BB"/>
    <w:multiLevelType w:val="hybridMultilevel"/>
    <w:tmpl w:val="ADB6D57E"/>
    <w:lvl w:ilvl="0" w:tplc="47ECA7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0ED94AE6"/>
    <w:multiLevelType w:val="hybridMultilevel"/>
    <w:tmpl w:val="5C78F714"/>
    <w:lvl w:ilvl="0" w:tplc="824401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326F24"/>
    <w:multiLevelType w:val="hybridMultilevel"/>
    <w:tmpl w:val="B46AF4B2"/>
    <w:lvl w:ilvl="0" w:tplc="006A56A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3EE5284"/>
    <w:multiLevelType w:val="hybridMultilevel"/>
    <w:tmpl w:val="F27C4944"/>
    <w:lvl w:ilvl="0" w:tplc="EDF8F20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A13711E"/>
    <w:multiLevelType w:val="hybridMultilevel"/>
    <w:tmpl w:val="A418D5E2"/>
    <w:lvl w:ilvl="0" w:tplc="F7C4BFB2">
      <w:start w:val="1"/>
      <w:numFmt w:val="decimal"/>
      <w:lvlText w:val="%1."/>
      <w:lvlJc w:val="left"/>
      <w:pPr>
        <w:ind w:left="376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0A46E2F"/>
    <w:multiLevelType w:val="hybridMultilevel"/>
    <w:tmpl w:val="7E947B9C"/>
    <w:lvl w:ilvl="0" w:tplc="A8C29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29C813AC"/>
    <w:multiLevelType w:val="hybridMultilevel"/>
    <w:tmpl w:val="21E47A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40CD1"/>
    <w:multiLevelType w:val="hybridMultilevel"/>
    <w:tmpl w:val="A65A64FA"/>
    <w:lvl w:ilvl="0" w:tplc="824401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0C20976"/>
    <w:multiLevelType w:val="hybridMultilevel"/>
    <w:tmpl w:val="FF920F3C"/>
    <w:lvl w:ilvl="0" w:tplc="AD2E4E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A6348C"/>
    <w:multiLevelType w:val="hybridMultilevel"/>
    <w:tmpl w:val="89786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232B8C"/>
    <w:multiLevelType w:val="multilevel"/>
    <w:tmpl w:val="B8E8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FD1703"/>
    <w:multiLevelType w:val="hybridMultilevel"/>
    <w:tmpl w:val="82AA3F30"/>
    <w:lvl w:ilvl="0" w:tplc="5C1C0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ED0D9D"/>
    <w:multiLevelType w:val="hybridMultilevel"/>
    <w:tmpl w:val="D4B021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E29105F"/>
    <w:multiLevelType w:val="hybridMultilevel"/>
    <w:tmpl w:val="62CEEB52"/>
    <w:lvl w:ilvl="0" w:tplc="20722C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CB250E"/>
    <w:multiLevelType w:val="hybridMultilevel"/>
    <w:tmpl w:val="B86ED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0930E39"/>
    <w:multiLevelType w:val="hybridMultilevel"/>
    <w:tmpl w:val="AF12FB6C"/>
    <w:lvl w:ilvl="0" w:tplc="4FCC9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D04344"/>
    <w:multiLevelType w:val="hybridMultilevel"/>
    <w:tmpl w:val="6A467492"/>
    <w:lvl w:ilvl="0" w:tplc="3EA822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6294291"/>
    <w:multiLevelType w:val="hybridMultilevel"/>
    <w:tmpl w:val="D6BEC65C"/>
    <w:lvl w:ilvl="0" w:tplc="A8C29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3"/>
  </w:num>
  <w:num w:numId="4">
    <w:abstractNumId w:val="16"/>
  </w:num>
  <w:num w:numId="5">
    <w:abstractNumId w:val="21"/>
  </w:num>
  <w:num w:numId="6">
    <w:abstractNumId w:val="14"/>
  </w:num>
  <w:num w:numId="7">
    <w:abstractNumId w:val="19"/>
  </w:num>
  <w:num w:numId="8">
    <w:abstractNumId w:val="28"/>
  </w:num>
  <w:num w:numId="9">
    <w:abstractNumId w:val="34"/>
  </w:num>
  <w:num w:numId="10">
    <w:abstractNumId w:val="25"/>
  </w:num>
  <w:num w:numId="11">
    <w:abstractNumId w:val="13"/>
  </w:num>
  <w:num w:numId="12">
    <w:abstractNumId w:val="24"/>
  </w:num>
  <w:num w:numId="13">
    <w:abstractNumId w:val="23"/>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10"/>
  </w:num>
  <w:num w:numId="27">
    <w:abstractNumId w:val="12"/>
  </w:num>
  <w:num w:numId="28">
    <w:abstractNumId w:val="30"/>
  </w:num>
  <w:num w:numId="29">
    <w:abstractNumId w:val="22"/>
  </w:num>
  <w:num w:numId="30">
    <w:abstractNumId w:val="15"/>
  </w:num>
  <w:num w:numId="31">
    <w:abstractNumId w:val="17"/>
  </w:num>
  <w:num w:numId="32">
    <w:abstractNumId w:val="11"/>
  </w:num>
  <w:num w:numId="33">
    <w:abstractNumId w:val="32"/>
  </w:num>
  <w:num w:numId="34">
    <w:abstractNumId w:val="27"/>
  </w:num>
  <w:num w:numId="35">
    <w:abstractNumId w:val="9"/>
  </w:num>
  <w:num w:numId="36">
    <w:abstractNumId w:val="8"/>
    <w:lvlOverride w:ilvl="0">
      <w:startOverride w:val="1"/>
    </w:lvlOverride>
  </w:num>
  <w:num w:numId="37">
    <w:abstractNumId w:val="7"/>
  </w:num>
  <w:num w:numId="38">
    <w:abstractNumId w:val="6"/>
  </w:num>
  <w:num w:numId="39">
    <w:abstractNumId w:val="5"/>
  </w:num>
  <w:num w:numId="40">
    <w:abstractNumId w:val="4"/>
  </w:num>
  <w:num w:numId="41">
    <w:abstractNumId w:val="3"/>
    <w:lvlOverride w:ilvl="0">
      <w:startOverride w:val="1"/>
    </w:lvlOverride>
  </w:num>
  <w:num w:numId="42">
    <w:abstractNumId w:val="2"/>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10"/>
  </w:num>
  <w:num w:numId="46">
    <w:abstractNumId w:val="12"/>
  </w:num>
  <w:num w:numId="4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3098"/>
    <w:rsid w:val="000007F0"/>
    <w:rsid w:val="0000096B"/>
    <w:rsid w:val="00000AC1"/>
    <w:rsid w:val="00002E00"/>
    <w:rsid w:val="000062C2"/>
    <w:rsid w:val="0000795D"/>
    <w:rsid w:val="000152CF"/>
    <w:rsid w:val="000161D9"/>
    <w:rsid w:val="00027ECE"/>
    <w:rsid w:val="00031BB8"/>
    <w:rsid w:val="00031F02"/>
    <w:rsid w:val="00035EC4"/>
    <w:rsid w:val="0003684C"/>
    <w:rsid w:val="00046598"/>
    <w:rsid w:val="0005155C"/>
    <w:rsid w:val="0005352C"/>
    <w:rsid w:val="000542A8"/>
    <w:rsid w:val="00054B16"/>
    <w:rsid w:val="000552C7"/>
    <w:rsid w:val="00060F6D"/>
    <w:rsid w:val="000633A9"/>
    <w:rsid w:val="00065620"/>
    <w:rsid w:val="0007153E"/>
    <w:rsid w:val="00072F3F"/>
    <w:rsid w:val="000823D5"/>
    <w:rsid w:val="000840C1"/>
    <w:rsid w:val="0008484B"/>
    <w:rsid w:val="00086C4C"/>
    <w:rsid w:val="00087A76"/>
    <w:rsid w:val="000913C8"/>
    <w:rsid w:val="00092342"/>
    <w:rsid w:val="00094360"/>
    <w:rsid w:val="00097B8C"/>
    <w:rsid w:val="000A235B"/>
    <w:rsid w:val="000A2F9B"/>
    <w:rsid w:val="000A4688"/>
    <w:rsid w:val="000A4B1B"/>
    <w:rsid w:val="000A4C02"/>
    <w:rsid w:val="000A4C60"/>
    <w:rsid w:val="000B156E"/>
    <w:rsid w:val="000B44AD"/>
    <w:rsid w:val="000C076C"/>
    <w:rsid w:val="000C1C39"/>
    <w:rsid w:val="000C2E32"/>
    <w:rsid w:val="000C4686"/>
    <w:rsid w:val="000D204B"/>
    <w:rsid w:val="000D2820"/>
    <w:rsid w:val="000D409A"/>
    <w:rsid w:val="000D6657"/>
    <w:rsid w:val="000E6912"/>
    <w:rsid w:val="000F0943"/>
    <w:rsid w:val="000F7009"/>
    <w:rsid w:val="00100060"/>
    <w:rsid w:val="0010577B"/>
    <w:rsid w:val="001077DD"/>
    <w:rsid w:val="00111610"/>
    <w:rsid w:val="001153CC"/>
    <w:rsid w:val="0012601A"/>
    <w:rsid w:val="00127CFE"/>
    <w:rsid w:val="001305BE"/>
    <w:rsid w:val="001333DD"/>
    <w:rsid w:val="00134B12"/>
    <w:rsid w:val="00141DAF"/>
    <w:rsid w:val="00142CF8"/>
    <w:rsid w:val="00144799"/>
    <w:rsid w:val="00144861"/>
    <w:rsid w:val="0014572C"/>
    <w:rsid w:val="00155734"/>
    <w:rsid w:val="0015652A"/>
    <w:rsid w:val="00160AAF"/>
    <w:rsid w:val="001639BE"/>
    <w:rsid w:val="00164233"/>
    <w:rsid w:val="00166405"/>
    <w:rsid w:val="00180C26"/>
    <w:rsid w:val="001846A5"/>
    <w:rsid w:val="00186B9D"/>
    <w:rsid w:val="00190004"/>
    <w:rsid w:val="00190C4B"/>
    <w:rsid w:val="00193BB9"/>
    <w:rsid w:val="001A03D9"/>
    <w:rsid w:val="001A4656"/>
    <w:rsid w:val="001A7DC0"/>
    <w:rsid w:val="001B328D"/>
    <w:rsid w:val="001B4035"/>
    <w:rsid w:val="001C080E"/>
    <w:rsid w:val="001C2934"/>
    <w:rsid w:val="001D1C81"/>
    <w:rsid w:val="001E2E63"/>
    <w:rsid w:val="001F02FE"/>
    <w:rsid w:val="002070DD"/>
    <w:rsid w:val="00210F02"/>
    <w:rsid w:val="0021173F"/>
    <w:rsid w:val="00216DCA"/>
    <w:rsid w:val="0021774A"/>
    <w:rsid w:val="002212A4"/>
    <w:rsid w:val="002232D3"/>
    <w:rsid w:val="00224F97"/>
    <w:rsid w:val="0023044D"/>
    <w:rsid w:val="0023287F"/>
    <w:rsid w:val="00237AFC"/>
    <w:rsid w:val="002443AA"/>
    <w:rsid w:val="00253F62"/>
    <w:rsid w:val="002558EE"/>
    <w:rsid w:val="00256405"/>
    <w:rsid w:val="00257EBA"/>
    <w:rsid w:val="00261088"/>
    <w:rsid w:val="002612A7"/>
    <w:rsid w:val="00263647"/>
    <w:rsid w:val="00270EAB"/>
    <w:rsid w:val="00271CF6"/>
    <w:rsid w:val="00272239"/>
    <w:rsid w:val="0028734C"/>
    <w:rsid w:val="00293A0B"/>
    <w:rsid w:val="002A0104"/>
    <w:rsid w:val="002A15FA"/>
    <w:rsid w:val="002A34A9"/>
    <w:rsid w:val="002A4E08"/>
    <w:rsid w:val="002B1DFB"/>
    <w:rsid w:val="002B2E59"/>
    <w:rsid w:val="002B5BC9"/>
    <w:rsid w:val="002B76C5"/>
    <w:rsid w:val="002C0345"/>
    <w:rsid w:val="002C1176"/>
    <w:rsid w:val="002C1C1C"/>
    <w:rsid w:val="002C2C77"/>
    <w:rsid w:val="002D18A4"/>
    <w:rsid w:val="002D1E6B"/>
    <w:rsid w:val="002D7008"/>
    <w:rsid w:val="002D70BC"/>
    <w:rsid w:val="002E2DE3"/>
    <w:rsid w:val="002E4B98"/>
    <w:rsid w:val="002E5164"/>
    <w:rsid w:val="002F0DF7"/>
    <w:rsid w:val="002F5394"/>
    <w:rsid w:val="003046C8"/>
    <w:rsid w:val="003062CB"/>
    <w:rsid w:val="0031062E"/>
    <w:rsid w:val="00316DB3"/>
    <w:rsid w:val="003213EC"/>
    <w:rsid w:val="0032232B"/>
    <w:rsid w:val="003263B5"/>
    <w:rsid w:val="0032738C"/>
    <w:rsid w:val="003300D3"/>
    <w:rsid w:val="00330AE3"/>
    <w:rsid w:val="00335FBF"/>
    <w:rsid w:val="003412CD"/>
    <w:rsid w:val="00342D0B"/>
    <w:rsid w:val="00342FFF"/>
    <w:rsid w:val="003435A4"/>
    <w:rsid w:val="003507CD"/>
    <w:rsid w:val="00350F33"/>
    <w:rsid w:val="0035162E"/>
    <w:rsid w:val="0035688B"/>
    <w:rsid w:val="00360B24"/>
    <w:rsid w:val="00364B23"/>
    <w:rsid w:val="0037369C"/>
    <w:rsid w:val="003759E7"/>
    <w:rsid w:val="003760F9"/>
    <w:rsid w:val="00385AC5"/>
    <w:rsid w:val="003865BB"/>
    <w:rsid w:val="003865D2"/>
    <w:rsid w:val="00387229"/>
    <w:rsid w:val="00387B93"/>
    <w:rsid w:val="0039063E"/>
    <w:rsid w:val="00391EE7"/>
    <w:rsid w:val="00393676"/>
    <w:rsid w:val="003A6E38"/>
    <w:rsid w:val="003A74F4"/>
    <w:rsid w:val="003B3230"/>
    <w:rsid w:val="003B59D6"/>
    <w:rsid w:val="003C1715"/>
    <w:rsid w:val="003C6595"/>
    <w:rsid w:val="003D012A"/>
    <w:rsid w:val="003D08B3"/>
    <w:rsid w:val="003D2943"/>
    <w:rsid w:val="003E2543"/>
    <w:rsid w:val="003E7112"/>
    <w:rsid w:val="003F10B8"/>
    <w:rsid w:val="003F2D73"/>
    <w:rsid w:val="003F2F93"/>
    <w:rsid w:val="003F611E"/>
    <w:rsid w:val="00403496"/>
    <w:rsid w:val="004051E3"/>
    <w:rsid w:val="00406CF8"/>
    <w:rsid w:val="00407602"/>
    <w:rsid w:val="00414885"/>
    <w:rsid w:val="00415BB7"/>
    <w:rsid w:val="00415D56"/>
    <w:rsid w:val="004177DB"/>
    <w:rsid w:val="0042515A"/>
    <w:rsid w:val="00427EA1"/>
    <w:rsid w:val="00435307"/>
    <w:rsid w:val="00442B85"/>
    <w:rsid w:val="00442E3F"/>
    <w:rsid w:val="004437F8"/>
    <w:rsid w:val="00453EB8"/>
    <w:rsid w:val="00454C1B"/>
    <w:rsid w:val="004643A0"/>
    <w:rsid w:val="004649BA"/>
    <w:rsid w:val="004715A2"/>
    <w:rsid w:val="004715D8"/>
    <w:rsid w:val="00473900"/>
    <w:rsid w:val="00476843"/>
    <w:rsid w:val="00480E16"/>
    <w:rsid w:val="0048176A"/>
    <w:rsid w:val="004818D2"/>
    <w:rsid w:val="0048206A"/>
    <w:rsid w:val="00482451"/>
    <w:rsid w:val="00485C8D"/>
    <w:rsid w:val="0048682B"/>
    <w:rsid w:val="00492614"/>
    <w:rsid w:val="00492BA2"/>
    <w:rsid w:val="0049350E"/>
    <w:rsid w:val="00496A74"/>
    <w:rsid w:val="00497C6E"/>
    <w:rsid w:val="004A3496"/>
    <w:rsid w:val="004A51BC"/>
    <w:rsid w:val="004A6C58"/>
    <w:rsid w:val="004B0827"/>
    <w:rsid w:val="004C043D"/>
    <w:rsid w:val="004C1312"/>
    <w:rsid w:val="004C2119"/>
    <w:rsid w:val="004D07EA"/>
    <w:rsid w:val="004D3F30"/>
    <w:rsid w:val="004E38CD"/>
    <w:rsid w:val="004E395A"/>
    <w:rsid w:val="004F04DB"/>
    <w:rsid w:val="004F15C2"/>
    <w:rsid w:val="0050343F"/>
    <w:rsid w:val="00503929"/>
    <w:rsid w:val="00503D2A"/>
    <w:rsid w:val="00505638"/>
    <w:rsid w:val="005117D1"/>
    <w:rsid w:val="00512C2F"/>
    <w:rsid w:val="00512F55"/>
    <w:rsid w:val="005270AE"/>
    <w:rsid w:val="005273A2"/>
    <w:rsid w:val="00527831"/>
    <w:rsid w:val="00530D44"/>
    <w:rsid w:val="005311A4"/>
    <w:rsid w:val="00531D00"/>
    <w:rsid w:val="0053319E"/>
    <w:rsid w:val="005338C6"/>
    <w:rsid w:val="00540BC7"/>
    <w:rsid w:val="00543EA9"/>
    <w:rsid w:val="00556F86"/>
    <w:rsid w:val="00560244"/>
    <w:rsid w:val="00560AC4"/>
    <w:rsid w:val="0056422C"/>
    <w:rsid w:val="00566B8D"/>
    <w:rsid w:val="005673C4"/>
    <w:rsid w:val="00567D00"/>
    <w:rsid w:val="00567D5C"/>
    <w:rsid w:val="005733DA"/>
    <w:rsid w:val="005801C9"/>
    <w:rsid w:val="0058206F"/>
    <w:rsid w:val="00591779"/>
    <w:rsid w:val="005A4105"/>
    <w:rsid w:val="005C590C"/>
    <w:rsid w:val="005D2DED"/>
    <w:rsid w:val="005E2B76"/>
    <w:rsid w:val="005F043E"/>
    <w:rsid w:val="00600215"/>
    <w:rsid w:val="00600E44"/>
    <w:rsid w:val="00604270"/>
    <w:rsid w:val="00604E72"/>
    <w:rsid w:val="0060769A"/>
    <w:rsid w:val="00614B3D"/>
    <w:rsid w:val="006162F0"/>
    <w:rsid w:val="0062002E"/>
    <w:rsid w:val="006201CC"/>
    <w:rsid w:val="006220F2"/>
    <w:rsid w:val="0062295B"/>
    <w:rsid w:val="006246E4"/>
    <w:rsid w:val="00625419"/>
    <w:rsid w:val="00637074"/>
    <w:rsid w:val="00641181"/>
    <w:rsid w:val="00641A6E"/>
    <w:rsid w:val="0064324A"/>
    <w:rsid w:val="00644FD5"/>
    <w:rsid w:val="006471B4"/>
    <w:rsid w:val="00657F57"/>
    <w:rsid w:val="006605C9"/>
    <w:rsid w:val="0066093F"/>
    <w:rsid w:val="00661F10"/>
    <w:rsid w:val="006671D0"/>
    <w:rsid w:val="0066762B"/>
    <w:rsid w:val="00670248"/>
    <w:rsid w:val="00675D7A"/>
    <w:rsid w:val="00682236"/>
    <w:rsid w:val="00685383"/>
    <w:rsid w:val="00685FE4"/>
    <w:rsid w:val="00686AD2"/>
    <w:rsid w:val="006A5351"/>
    <w:rsid w:val="006A75AC"/>
    <w:rsid w:val="006B16F0"/>
    <w:rsid w:val="006B2D90"/>
    <w:rsid w:val="006B3245"/>
    <w:rsid w:val="006B39C9"/>
    <w:rsid w:val="006B3B30"/>
    <w:rsid w:val="006B61B4"/>
    <w:rsid w:val="006C0314"/>
    <w:rsid w:val="006C7A52"/>
    <w:rsid w:val="006C7F2C"/>
    <w:rsid w:val="006D1178"/>
    <w:rsid w:val="006D369D"/>
    <w:rsid w:val="006D4671"/>
    <w:rsid w:val="006D48EF"/>
    <w:rsid w:val="006E1F09"/>
    <w:rsid w:val="006E6F28"/>
    <w:rsid w:val="006E7DAB"/>
    <w:rsid w:val="006F5CCB"/>
    <w:rsid w:val="00703DC4"/>
    <w:rsid w:val="007042E3"/>
    <w:rsid w:val="00706368"/>
    <w:rsid w:val="0070795B"/>
    <w:rsid w:val="007128B6"/>
    <w:rsid w:val="00716749"/>
    <w:rsid w:val="00717ECA"/>
    <w:rsid w:val="00721090"/>
    <w:rsid w:val="00722D1C"/>
    <w:rsid w:val="007235DB"/>
    <w:rsid w:val="00725BF1"/>
    <w:rsid w:val="00726B09"/>
    <w:rsid w:val="0073046F"/>
    <w:rsid w:val="007311F0"/>
    <w:rsid w:val="00734945"/>
    <w:rsid w:val="007410D0"/>
    <w:rsid w:val="00743C58"/>
    <w:rsid w:val="00743EF2"/>
    <w:rsid w:val="00744479"/>
    <w:rsid w:val="007445B3"/>
    <w:rsid w:val="00745026"/>
    <w:rsid w:val="0074502D"/>
    <w:rsid w:val="00745D5E"/>
    <w:rsid w:val="00747154"/>
    <w:rsid w:val="00757009"/>
    <w:rsid w:val="00757D15"/>
    <w:rsid w:val="00763A9B"/>
    <w:rsid w:val="00764D93"/>
    <w:rsid w:val="007669A3"/>
    <w:rsid w:val="00767279"/>
    <w:rsid w:val="00771125"/>
    <w:rsid w:val="0077447F"/>
    <w:rsid w:val="00776D1D"/>
    <w:rsid w:val="00780ECE"/>
    <w:rsid w:val="00783E6D"/>
    <w:rsid w:val="007927D2"/>
    <w:rsid w:val="00793EC0"/>
    <w:rsid w:val="00797456"/>
    <w:rsid w:val="007A37F7"/>
    <w:rsid w:val="007A58B8"/>
    <w:rsid w:val="007B0A47"/>
    <w:rsid w:val="007B45B9"/>
    <w:rsid w:val="007C4A4C"/>
    <w:rsid w:val="007C4E02"/>
    <w:rsid w:val="007C62E4"/>
    <w:rsid w:val="007C7F15"/>
    <w:rsid w:val="007D4D86"/>
    <w:rsid w:val="007D4F15"/>
    <w:rsid w:val="007D50FD"/>
    <w:rsid w:val="007E2A10"/>
    <w:rsid w:val="007E7185"/>
    <w:rsid w:val="007F2E99"/>
    <w:rsid w:val="007F4D04"/>
    <w:rsid w:val="007F582C"/>
    <w:rsid w:val="0080141D"/>
    <w:rsid w:val="00804589"/>
    <w:rsid w:val="008113C9"/>
    <w:rsid w:val="0081236E"/>
    <w:rsid w:val="0082596E"/>
    <w:rsid w:val="00825ADF"/>
    <w:rsid w:val="00834136"/>
    <w:rsid w:val="008447DC"/>
    <w:rsid w:val="00845230"/>
    <w:rsid w:val="008460C7"/>
    <w:rsid w:val="008520BB"/>
    <w:rsid w:val="008531C0"/>
    <w:rsid w:val="00856F17"/>
    <w:rsid w:val="0086088F"/>
    <w:rsid w:val="008618BB"/>
    <w:rsid w:val="008626C4"/>
    <w:rsid w:val="00867676"/>
    <w:rsid w:val="008701D6"/>
    <w:rsid w:val="008703EF"/>
    <w:rsid w:val="008734AD"/>
    <w:rsid w:val="008748B2"/>
    <w:rsid w:val="0088289E"/>
    <w:rsid w:val="0089008D"/>
    <w:rsid w:val="0089172D"/>
    <w:rsid w:val="008A5135"/>
    <w:rsid w:val="008B38A7"/>
    <w:rsid w:val="008B60A9"/>
    <w:rsid w:val="008C5EC6"/>
    <w:rsid w:val="008C6058"/>
    <w:rsid w:val="008D0E78"/>
    <w:rsid w:val="008D152A"/>
    <w:rsid w:val="008D175E"/>
    <w:rsid w:val="008D7DC5"/>
    <w:rsid w:val="008E00DE"/>
    <w:rsid w:val="008E02BF"/>
    <w:rsid w:val="008E3D18"/>
    <w:rsid w:val="008E4D5B"/>
    <w:rsid w:val="008E4DD3"/>
    <w:rsid w:val="008E60F5"/>
    <w:rsid w:val="008F26A9"/>
    <w:rsid w:val="008F281A"/>
    <w:rsid w:val="008F3FA0"/>
    <w:rsid w:val="008F72A7"/>
    <w:rsid w:val="009048E2"/>
    <w:rsid w:val="0090655E"/>
    <w:rsid w:val="00907DBC"/>
    <w:rsid w:val="0091246B"/>
    <w:rsid w:val="00912F95"/>
    <w:rsid w:val="00913098"/>
    <w:rsid w:val="00915BDE"/>
    <w:rsid w:val="00917EAA"/>
    <w:rsid w:val="00921A2B"/>
    <w:rsid w:val="00921DE3"/>
    <w:rsid w:val="00923521"/>
    <w:rsid w:val="00934086"/>
    <w:rsid w:val="00935043"/>
    <w:rsid w:val="009377A4"/>
    <w:rsid w:val="009468D7"/>
    <w:rsid w:val="00952E21"/>
    <w:rsid w:val="00956528"/>
    <w:rsid w:val="00956D3B"/>
    <w:rsid w:val="00957FFD"/>
    <w:rsid w:val="00960924"/>
    <w:rsid w:val="00961520"/>
    <w:rsid w:val="00966DA1"/>
    <w:rsid w:val="00971836"/>
    <w:rsid w:val="00973FAB"/>
    <w:rsid w:val="00975B51"/>
    <w:rsid w:val="00981EFE"/>
    <w:rsid w:val="009822CB"/>
    <w:rsid w:val="00986977"/>
    <w:rsid w:val="00987C46"/>
    <w:rsid w:val="0099133B"/>
    <w:rsid w:val="00992415"/>
    <w:rsid w:val="00996224"/>
    <w:rsid w:val="009A2212"/>
    <w:rsid w:val="009A378F"/>
    <w:rsid w:val="009A3DAB"/>
    <w:rsid w:val="009A7B92"/>
    <w:rsid w:val="009B7478"/>
    <w:rsid w:val="009C0363"/>
    <w:rsid w:val="009C1066"/>
    <w:rsid w:val="009C2A92"/>
    <w:rsid w:val="009C4556"/>
    <w:rsid w:val="009C4FBE"/>
    <w:rsid w:val="009D02F0"/>
    <w:rsid w:val="009D3205"/>
    <w:rsid w:val="009E229B"/>
    <w:rsid w:val="009F28D7"/>
    <w:rsid w:val="009F2E53"/>
    <w:rsid w:val="009F2F48"/>
    <w:rsid w:val="009F7F27"/>
    <w:rsid w:val="00A03BA2"/>
    <w:rsid w:val="00A04AD0"/>
    <w:rsid w:val="00A059F6"/>
    <w:rsid w:val="00A16CDB"/>
    <w:rsid w:val="00A16D0C"/>
    <w:rsid w:val="00A16EE5"/>
    <w:rsid w:val="00A22149"/>
    <w:rsid w:val="00A2367F"/>
    <w:rsid w:val="00A2493B"/>
    <w:rsid w:val="00A307E0"/>
    <w:rsid w:val="00A33C45"/>
    <w:rsid w:val="00A33D42"/>
    <w:rsid w:val="00A34E82"/>
    <w:rsid w:val="00A470D5"/>
    <w:rsid w:val="00A55D2D"/>
    <w:rsid w:val="00A60DEE"/>
    <w:rsid w:val="00A60DF3"/>
    <w:rsid w:val="00A622BD"/>
    <w:rsid w:val="00A632EC"/>
    <w:rsid w:val="00A63456"/>
    <w:rsid w:val="00A70806"/>
    <w:rsid w:val="00A82E0A"/>
    <w:rsid w:val="00A85864"/>
    <w:rsid w:val="00AA3D2C"/>
    <w:rsid w:val="00AB0139"/>
    <w:rsid w:val="00AB3852"/>
    <w:rsid w:val="00AB590D"/>
    <w:rsid w:val="00AC06DC"/>
    <w:rsid w:val="00AC19ED"/>
    <w:rsid w:val="00AC3C90"/>
    <w:rsid w:val="00AC3E94"/>
    <w:rsid w:val="00AC6148"/>
    <w:rsid w:val="00AD231A"/>
    <w:rsid w:val="00AD2AB2"/>
    <w:rsid w:val="00AD504D"/>
    <w:rsid w:val="00AD761A"/>
    <w:rsid w:val="00AD7B47"/>
    <w:rsid w:val="00AE167D"/>
    <w:rsid w:val="00AE6960"/>
    <w:rsid w:val="00AE7682"/>
    <w:rsid w:val="00AF01B8"/>
    <w:rsid w:val="00AF2B81"/>
    <w:rsid w:val="00AF3F42"/>
    <w:rsid w:val="00B04840"/>
    <w:rsid w:val="00B068AF"/>
    <w:rsid w:val="00B101C6"/>
    <w:rsid w:val="00B10C8F"/>
    <w:rsid w:val="00B10E55"/>
    <w:rsid w:val="00B11D1C"/>
    <w:rsid w:val="00B12149"/>
    <w:rsid w:val="00B121C3"/>
    <w:rsid w:val="00B14888"/>
    <w:rsid w:val="00B15A5E"/>
    <w:rsid w:val="00B22E18"/>
    <w:rsid w:val="00B23BF5"/>
    <w:rsid w:val="00B24FC3"/>
    <w:rsid w:val="00B26324"/>
    <w:rsid w:val="00B2673A"/>
    <w:rsid w:val="00B30888"/>
    <w:rsid w:val="00B30ECA"/>
    <w:rsid w:val="00B3455B"/>
    <w:rsid w:val="00B359FA"/>
    <w:rsid w:val="00B44409"/>
    <w:rsid w:val="00B45DDF"/>
    <w:rsid w:val="00B461A7"/>
    <w:rsid w:val="00B50542"/>
    <w:rsid w:val="00B550D8"/>
    <w:rsid w:val="00B600A7"/>
    <w:rsid w:val="00B62961"/>
    <w:rsid w:val="00B641F7"/>
    <w:rsid w:val="00B67226"/>
    <w:rsid w:val="00B71C45"/>
    <w:rsid w:val="00B77610"/>
    <w:rsid w:val="00B84257"/>
    <w:rsid w:val="00B8772C"/>
    <w:rsid w:val="00B94A68"/>
    <w:rsid w:val="00B979FB"/>
    <w:rsid w:val="00BA3873"/>
    <w:rsid w:val="00BB3811"/>
    <w:rsid w:val="00BC1B7C"/>
    <w:rsid w:val="00BC6719"/>
    <w:rsid w:val="00BD11CC"/>
    <w:rsid w:val="00BD5956"/>
    <w:rsid w:val="00BE0276"/>
    <w:rsid w:val="00BE2233"/>
    <w:rsid w:val="00BE6D9E"/>
    <w:rsid w:val="00BE7EA9"/>
    <w:rsid w:val="00BF0792"/>
    <w:rsid w:val="00BF51E1"/>
    <w:rsid w:val="00BF5970"/>
    <w:rsid w:val="00BF5DA8"/>
    <w:rsid w:val="00C014FA"/>
    <w:rsid w:val="00C0610C"/>
    <w:rsid w:val="00C06283"/>
    <w:rsid w:val="00C06A2C"/>
    <w:rsid w:val="00C06D5A"/>
    <w:rsid w:val="00C11BD3"/>
    <w:rsid w:val="00C12C69"/>
    <w:rsid w:val="00C15E28"/>
    <w:rsid w:val="00C214C4"/>
    <w:rsid w:val="00C21E93"/>
    <w:rsid w:val="00C30B6A"/>
    <w:rsid w:val="00C360C1"/>
    <w:rsid w:val="00C405ED"/>
    <w:rsid w:val="00C44FC3"/>
    <w:rsid w:val="00C463D2"/>
    <w:rsid w:val="00C466FF"/>
    <w:rsid w:val="00C5375A"/>
    <w:rsid w:val="00C6027E"/>
    <w:rsid w:val="00C65233"/>
    <w:rsid w:val="00C70EBA"/>
    <w:rsid w:val="00C71441"/>
    <w:rsid w:val="00C71E69"/>
    <w:rsid w:val="00C73E37"/>
    <w:rsid w:val="00C75A42"/>
    <w:rsid w:val="00C76626"/>
    <w:rsid w:val="00C77A2D"/>
    <w:rsid w:val="00C80676"/>
    <w:rsid w:val="00C81689"/>
    <w:rsid w:val="00C84A9A"/>
    <w:rsid w:val="00C84AE2"/>
    <w:rsid w:val="00C859C2"/>
    <w:rsid w:val="00C934F0"/>
    <w:rsid w:val="00C962EF"/>
    <w:rsid w:val="00CA0475"/>
    <w:rsid w:val="00CA6033"/>
    <w:rsid w:val="00CA737F"/>
    <w:rsid w:val="00CA783B"/>
    <w:rsid w:val="00CA7C8C"/>
    <w:rsid w:val="00CC0BF6"/>
    <w:rsid w:val="00CC6A8C"/>
    <w:rsid w:val="00CD3678"/>
    <w:rsid w:val="00CD7491"/>
    <w:rsid w:val="00CD74E8"/>
    <w:rsid w:val="00CE0333"/>
    <w:rsid w:val="00CE125C"/>
    <w:rsid w:val="00CE1601"/>
    <w:rsid w:val="00CE7FDA"/>
    <w:rsid w:val="00CF23A2"/>
    <w:rsid w:val="00CF3360"/>
    <w:rsid w:val="00CF635D"/>
    <w:rsid w:val="00D01EC4"/>
    <w:rsid w:val="00D03F71"/>
    <w:rsid w:val="00D137B4"/>
    <w:rsid w:val="00D13D0B"/>
    <w:rsid w:val="00D17820"/>
    <w:rsid w:val="00D202C2"/>
    <w:rsid w:val="00D21EB5"/>
    <w:rsid w:val="00D25AFA"/>
    <w:rsid w:val="00D27922"/>
    <w:rsid w:val="00D3060D"/>
    <w:rsid w:val="00D33E92"/>
    <w:rsid w:val="00D33EAE"/>
    <w:rsid w:val="00D363A5"/>
    <w:rsid w:val="00D37262"/>
    <w:rsid w:val="00D424F1"/>
    <w:rsid w:val="00D42B12"/>
    <w:rsid w:val="00D461F4"/>
    <w:rsid w:val="00D532F5"/>
    <w:rsid w:val="00D578D7"/>
    <w:rsid w:val="00D7139A"/>
    <w:rsid w:val="00D7666B"/>
    <w:rsid w:val="00D77266"/>
    <w:rsid w:val="00D803DE"/>
    <w:rsid w:val="00D81609"/>
    <w:rsid w:val="00D84F45"/>
    <w:rsid w:val="00D85EBD"/>
    <w:rsid w:val="00D9293C"/>
    <w:rsid w:val="00D93800"/>
    <w:rsid w:val="00D9414F"/>
    <w:rsid w:val="00D97C75"/>
    <w:rsid w:val="00D97DF5"/>
    <w:rsid w:val="00DA00B0"/>
    <w:rsid w:val="00DA2CB5"/>
    <w:rsid w:val="00DA33C1"/>
    <w:rsid w:val="00DC0562"/>
    <w:rsid w:val="00DC41E3"/>
    <w:rsid w:val="00DC7420"/>
    <w:rsid w:val="00DD1DBB"/>
    <w:rsid w:val="00DD5284"/>
    <w:rsid w:val="00DD604E"/>
    <w:rsid w:val="00DD70D6"/>
    <w:rsid w:val="00DE23D5"/>
    <w:rsid w:val="00DE3833"/>
    <w:rsid w:val="00DE451B"/>
    <w:rsid w:val="00DE4C17"/>
    <w:rsid w:val="00DE5F14"/>
    <w:rsid w:val="00DE709E"/>
    <w:rsid w:val="00DF0A8C"/>
    <w:rsid w:val="00DF1C05"/>
    <w:rsid w:val="00DF1FE7"/>
    <w:rsid w:val="00DF24FA"/>
    <w:rsid w:val="00E0014F"/>
    <w:rsid w:val="00E03454"/>
    <w:rsid w:val="00E05A94"/>
    <w:rsid w:val="00E108F9"/>
    <w:rsid w:val="00E127A8"/>
    <w:rsid w:val="00E242BB"/>
    <w:rsid w:val="00E26350"/>
    <w:rsid w:val="00E279E7"/>
    <w:rsid w:val="00E30AC0"/>
    <w:rsid w:val="00E30F0E"/>
    <w:rsid w:val="00E3400F"/>
    <w:rsid w:val="00E3444A"/>
    <w:rsid w:val="00E41FFB"/>
    <w:rsid w:val="00E4291C"/>
    <w:rsid w:val="00E4791A"/>
    <w:rsid w:val="00E504DD"/>
    <w:rsid w:val="00E5211A"/>
    <w:rsid w:val="00E5729E"/>
    <w:rsid w:val="00E61666"/>
    <w:rsid w:val="00E624A6"/>
    <w:rsid w:val="00E63F11"/>
    <w:rsid w:val="00E66439"/>
    <w:rsid w:val="00E67135"/>
    <w:rsid w:val="00E829F1"/>
    <w:rsid w:val="00E834A2"/>
    <w:rsid w:val="00E8385B"/>
    <w:rsid w:val="00E90092"/>
    <w:rsid w:val="00E9184C"/>
    <w:rsid w:val="00E92BA6"/>
    <w:rsid w:val="00E93F31"/>
    <w:rsid w:val="00EA0431"/>
    <w:rsid w:val="00EA52C9"/>
    <w:rsid w:val="00EC7585"/>
    <w:rsid w:val="00EC7AEF"/>
    <w:rsid w:val="00ED144A"/>
    <w:rsid w:val="00ED45BE"/>
    <w:rsid w:val="00ED668F"/>
    <w:rsid w:val="00EE03B7"/>
    <w:rsid w:val="00EE10A6"/>
    <w:rsid w:val="00EE3EF5"/>
    <w:rsid w:val="00EE47FE"/>
    <w:rsid w:val="00EE585A"/>
    <w:rsid w:val="00EE7DBC"/>
    <w:rsid w:val="00EF17C5"/>
    <w:rsid w:val="00EF5AEA"/>
    <w:rsid w:val="00EF6EE4"/>
    <w:rsid w:val="00F05E2F"/>
    <w:rsid w:val="00F0716F"/>
    <w:rsid w:val="00F120ED"/>
    <w:rsid w:val="00F12F19"/>
    <w:rsid w:val="00F13FEF"/>
    <w:rsid w:val="00F14A59"/>
    <w:rsid w:val="00F24B7C"/>
    <w:rsid w:val="00F26E63"/>
    <w:rsid w:val="00F31C33"/>
    <w:rsid w:val="00F34AFD"/>
    <w:rsid w:val="00F4047F"/>
    <w:rsid w:val="00F41562"/>
    <w:rsid w:val="00F43155"/>
    <w:rsid w:val="00F445E6"/>
    <w:rsid w:val="00F50707"/>
    <w:rsid w:val="00F51DB5"/>
    <w:rsid w:val="00F556E3"/>
    <w:rsid w:val="00F56A00"/>
    <w:rsid w:val="00F623DE"/>
    <w:rsid w:val="00F6594C"/>
    <w:rsid w:val="00F671BA"/>
    <w:rsid w:val="00F837B8"/>
    <w:rsid w:val="00F90CCC"/>
    <w:rsid w:val="00F92B33"/>
    <w:rsid w:val="00F93410"/>
    <w:rsid w:val="00F94466"/>
    <w:rsid w:val="00F9498E"/>
    <w:rsid w:val="00FA2B65"/>
    <w:rsid w:val="00FA7499"/>
    <w:rsid w:val="00FB108E"/>
    <w:rsid w:val="00FB1D79"/>
    <w:rsid w:val="00FC31A3"/>
    <w:rsid w:val="00FC4323"/>
    <w:rsid w:val="00FD1380"/>
    <w:rsid w:val="00FD1572"/>
    <w:rsid w:val="00FD3E5F"/>
    <w:rsid w:val="00FD685A"/>
    <w:rsid w:val="00FE4DD3"/>
    <w:rsid w:val="00FE73C2"/>
    <w:rsid w:val="00FE73E2"/>
    <w:rsid w:val="00FE7CB9"/>
    <w:rsid w:val="00FF13E4"/>
    <w:rsid w:val="00FF1E54"/>
    <w:rsid w:val="00FF1F85"/>
    <w:rsid w:val="00FF3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343F"/>
    <w:pPr>
      <w:spacing w:after="0" w:line="240" w:lineRule="auto"/>
    </w:pPr>
    <w:rPr>
      <w:rFonts w:ascii="Times New Roman" w:eastAsia="Times New Roman" w:hAnsi="Times New Roman" w:cs="Times New Roman"/>
      <w:sz w:val="28"/>
      <w:szCs w:val="28"/>
      <w:lang w:eastAsia="ru-RU"/>
    </w:rPr>
  </w:style>
  <w:style w:type="paragraph" w:styleId="1">
    <w:name w:val="heading 1"/>
    <w:basedOn w:val="a1"/>
    <w:next w:val="a1"/>
    <w:link w:val="10"/>
    <w:qFormat/>
    <w:rsid w:val="008C6058"/>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21">
    <w:name w:val="heading 2"/>
    <w:basedOn w:val="a1"/>
    <w:next w:val="Pro-Gramma"/>
    <w:link w:val="22"/>
    <w:qFormat/>
    <w:rsid w:val="00780ECE"/>
    <w:pPr>
      <w:keepNext/>
      <w:pageBreakBefore/>
      <w:pBdr>
        <w:bottom w:val="single" w:sz="24" w:space="5" w:color="999999"/>
      </w:pBdr>
      <w:spacing w:after="840"/>
      <w:ind w:left="1080" w:hanging="1080"/>
      <w:jc w:val="right"/>
      <w:outlineLvl w:val="1"/>
    </w:pPr>
    <w:rPr>
      <w:rFonts w:ascii="Verdana" w:hAnsi="Verdana" w:cs="Arial"/>
      <w:b/>
      <w:bCs/>
      <w:iCs/>
      <w:color w:val="C41C16"/>
    </w:rPr>
  </w:style>
  <w:style w:type="paragraph" w:styleId="31">
    <w:name w:val="heading 3"/>
    <w:basedOn w:val="a1"/>
    <w:next w:val="a1"/>
    <w:link w:val="32"/>
    <w:qFormat/>
    <w:rsid w:val="00767279"/>
    <w:pPr>
      <w:keepNext/>
      <w:jc w:val="center"/>
      <w:outlineLvl w:val="2"/>
    </w:pPr>
    <w:rPr>
      <w:b/>
      <w:sz w:val="24"/>
    </w:rPr>
  </w:style>
  <w:style w:type="paragraph" w:styleId="41">
    <w:name w:val="heading 4"/>
    <w:basedOn w:val="a1"/>
    <w:next w:val="Pro-Gramma"/>
    <w:link w:val="42"/>
    <w:qFormat/>
    <w:rsid w:val="00780ECE"/>
    <w:pPr>
      <w:keepNext/>
      <w:spacing w:before="480" w:after="240"/>
      <w:ind w:left="1134"/>
      <w:outlineLvl w:val="3"/>
    </w:pPr>
    <w:rPr>
      <w:rFonts w:ascii="Verdana" w:hAnsi="Verdana"/>
      <w:b/>
      <w:bCs/>
      <w:sz w:val="20"/>
    </w:rPr>
  </w:style>
  <w:style w:type="paragraph" w:styleId="51">
    <w:name w:val="heading 5"/>
    <w:basedOn w:val="Pro-Gramma"/>
    <w:next w:val="Pro-Gramma"/>
    <w:link w:val="52"/>
    <w:qFormat/>
    <w:rsid w:val="00780ECE"/>
    <w:pPr>
      <w:keepNext/>
      <w:spacing w:before="240" w:line="288" w:lineRule="auto"/>
      <w:ind w:left="1134" w:firstLine="0"/>
      <w:outlineLvl w:val="4"/>
    </w:pPr>
    <w:rPr>
      <w:rFonts w:ascii="Georgia" w:hAnsi="Georgia"/>
      <w:bCs/>
      <w:i/>
      <w:iCs/>
      <w:sz w:val="20"/>
      <w:szCs w:val="26"/>
    </w:rPr>
  </w:style>
  <w:style w:type="paragraph" w:styleId="6">
    <w:name w:val="heading 6"/>
    <w:basedOn w:val="a1"/>
    <w:next w:val="a1"/>
    <w:link w:val="60"/>
    <w:qFormat/>
    <w:rsid w:val="00780ECE"/>
    <w:pPr>
      <w:spacing w:before="240" w:after="60"/>
      <w:outlineLvl w:val="5"/>
    </w:pPr>
    <w:rPr>
      <w:b/>
      <w:bCs/>
      <w:sz w:val="22"/>
      <w:szCs w:val="22"/>
    </w:rPr>
  </w:style>
  <w:style w:type="paragraph" w:styleId="7">
    <w:name w:val="heading 7"/>
    <w:basedOn w:val="a1"/>
    <w:next w:val="a1"/>
    <w:link w:val="70"/>
    <w:qFormat/>
    <w:rsid w:val="00780ECE"/>
    <w:pPr>
      <w:spacing w:before="240" w:after="60"/>
      <w:outlineLvl w:val="6"/>
    </w:pPr>
    <w:rPr>
      <w:sz w:val="24"/>
      <w:szCs w:val="24"/>
    </w:rPr>
  </w:style>
  <w:style w:type="paragraph" w:styleId="8">
    <w:name w:val="heading 8"/>
    <w:basedOn w:val="a1"/>
    <w:next w:val="a1"/>
    <w:link w:val="80"/>
    <w:qFormat/>
    <w:rsid w:val="00780ECE"/>
    <w:pPr>
      <w:spacing w:before="240" w:after="60"/>
      <w:outlineLvl w:val="7"/>
    </w:pPr>
    <w:rPr>
      <w:i/>
      <w:iCs/>
      <w:sz w:val="24"/>
      <w:szCs w:val="24"/>
    </w:rPr>
  </w:style>
  <w:style w:type="paragraph" w:styleId="9">
    <w:name w:val="heading 9"/>
    <w:basedOn w:val="a1"/>
    <w:next w:val="a1"/>
    <w:link w:val="90"/>
    <w:qFormat/>
    <w:rsid w:val="00780ECE"/>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C6058"/>
    <w:rPr>
      <w:rFonts w:ascii="Arial" w:eastAsiaTheme="minorEastAsia" w:hAnsi="Arial" w:cs="Arial"/>
      <w:b/>
      <w:bCs/>
      <w:color w:val="26282F"/>
      <w:sz w:val="26"/>
      <w:szCs w:val="26"/>
      <w:lang w:eastAsia="ru-RU"/>
    </w:rPr>
  </w:style>
  <w:style w:type="character" w:customStyle="1" w:styleId="32">
    <w:name w:val="Заголовок 3 Знак"/>
    <w:basedOn w:val="a2"/>
    <w:link w:val="31"/>
    <w:rsid w:val="00767279"/>
    <w:rPr>
      <w:rFonts w:ascii="Times New Roman" w:eastAsia="Times New Roman" w:hAnsi="Times New Roman" w:cs="Times New Roman"/>
      <w:b/>
      <w:sz w:val="24"/>
      <w:szCs w:val="28"/>
      <w:lang w:eastAsia="ru-RU"/>
    </w:rPr>
  </w:style>
  <w:style w:type="paragraph" w:styleId="a5">
    <w:name w:val="List Paragraph"/>
    <w:basedOn w:val="a1"/>
    <w:uiPriority w:val="34"/>
    <w:qFormat/>
    <w:rsid w:val="0050343F"/>
    <w:pPr>
      <w:ind w:left="720"/>
      <w:contextualSpacing/>
    </w:pPr>
  </w:style>
  <w:style w:type="paragraph" w:styleId="a6">
    <w:name w:val="Title"/>
    <w:basedOn w:val="a1"/>
    <w:link w:val="a7"/>
    <w:qFormat/>
    <w:rsid w:val="00D77266"/>
    <w:pPr>
      <w:jc w:val="center"/>
    </w:pPr>
    <w:rPr>
      <w:b/>
      <w:caps/>
      <w:sz w:val="32"/>
      <w:szCs w:val="20"/>
    </w:rPr>
  </w:style>
  <w:style w:type="character" w:customStyle="1" w:styleId="a7">
    <w:name w:val="Название Знак"/>
    <w:basedOn w:val="a2"/>
    <w:link w:val="a6"/>
    <w:rsid w:val="00D77266"/>
    <w:rPr>
      <w:rFonts w:ascii="Times New Roman" w:eastAsia="Times New Roman" w:hAnsi="Times New Roman" w:cs="Times New Roman"/>
      <w:b/>
      <w:caps/>
      <w:sz w:val="32"/>
      <w:szCs w:val="20"/>
      <w:lang w:eastAsia="ru-RU"/>
    </w:rPr>
  </w:style>
  <w:style w:type="paragraph" w:customStyle="1" w:styleId="Pro-Gramma0">
    <w:name w:val="Pro-Gramma Знак"/>
    <w:basedOn w:val="a1"/>
    <w:link w:val="Pro-Gramma1"/>
    <w:rsid w:val="003062CB"/>
    <w:pPr>
      <w:spacing w:before="60" w:after="120" w:line="360" w:lineRule="auto"/>
      <w:ind w:firstLine="709"/>
      <w:jc w:val="both"/>
    </w:pPr>
    <w:rPr>
      <w:szCs w:val="20"/>
    </w:rPr>
  </w:style>
  <w:style w:type="character" w:customStyle="1" w:styleId="Pro-Gramma1">
    <w:name w:val="Pro-Gramma Знак Знак"/>
    <w:link w:val="Pro-Gramma0"/>
    <w:locked/>
    <w:rsid w:val="003062CB"/>
    <w:rPr>
      <w:rFonts w:ascii="Times New Roman" w:eastAsia="Times New Roman" w:hAnsi="Times New Roman" w:cs="Times New Roman"/>
      <w:sz w:val="28"/>
      <w:szCs w:val="20"/>
      <w:lang w:eastAsia="ru-RU"/>
    </w:rPr>
  </w:style>
  <w:style w:type="paragraph" w:customStyle="1" w:styleId="a8">
    <w:name w:val="Нормальный (таблица)"/>
    <w:basedOn w:val="a1"/>
    <w:next w:val="a1"/>
    <w:uiPriority w:val="99"/>
    <w:rsid w:val="00B94A68"/>
    <w:pPr>
      <w:widowControl w:val="0"/>
      <w:autoSpaceDE w:val="0"/>
      <w:autoSpaceDN w:val="0"/>
      <w:adjustRightInd w:val="0"/>
      <w:jc w:val="both"/>
    </w:pPr>
    <w:rPr>
      <w:rFonts w:ascii="Arial" w:eastAsiaTheme="minorEastAsia" w:hAnsi="Arial" w:cs="Arial"/>
      <w:sz w:val="24"/>
      <w:szCs w:val="24"/>
    </w:rPr>
  </w:style>
  <w:style w:type="character" w:customStyle="1" w:styleId="a9">
    <w:name w:val="Без интервала Знак"/>
    <w:link w:val="aa"/>
    <w:uiPriority w:val="1"/>
    <w:locked/>
    <w:rsid w:val="008C6058"/>
    <w:rPr>
      <w:lang w:val="en-US"/>
    </w:rPr>
  </w:style>
  <w:style w:type="paragraph" w:styleId="aa">
    <w:name w:val="No Spacing"/>
    <w:basedOn w:val="a1"/>
    <w:link w:val="a9"/>
    <w:uiPriority w:val="1"/>
    <w:qFormat/>
    <w:rsid w:val="008C6058"/>
    <w:rPr>
      <w:rFonts w:asciiTheme="minorHAnsi" w:eastAsiaTheme="minorHAnsi" w:hAnsiTheme="minorHAnsi" w:cstheme="minorBidi"/>
      <w:sz w:val="22"/>
      <w:szCs w:val="22"/>
      <w:lang w:val="en-US" w:eastAsia="en-US"/>
    </w:rPr>
  </w:style>
  <w:style w:type="table" w:styleId="ab">
    <w:name w:val="Table Grid"/>
    <w:basedOn w:val="a3"/>
    <w:rsid w:val="00B34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nhideWhenUsed/>
    <w:rsid w:val="00B3455B"/>
    <w:pPr>
      <w:tabs>
        <w:tab w:val="center" w:pos="4677"/>
        <w:tab w:val="right" w:pos="9355"/>
      </w:tabs>
    </w:pPr>
    <w:rPr>
      <w:sz w:val="24"/>
      <w:szCs w:val="24"/>
    </w:rPr>
  </w:style>
  <w:style w:type="character" w:customStyle="1" w:styleId="ad">
    <w:name w:val="Верхний колонтитул Знак"/>
    <w:basedOn w:val="a2"/>
    <w:link w:val="ac"/>
    <w:rsid w:val="00B3455B"/>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B3455B"/>
    <w:pPr>
      <w:tabs>
        <w:tab w:val="center" w:pos="4677"/>
        <w:tab w:val="right" w:pos="9355"/>
      </w:tabs>
    </w:pPr>
    <w:rPr>
      <w:sz w:val="24"/>
      <w:szCs w:val="24"/>
    </w:rPr>
  </w:style>
  <w:style w:type="character" w:customStyle="1" w:styleId="af">
    <w:name w:val="Нижний колонтитул Знак"/>
    <w:basedOn w:val="a2"/>
    <w:link w:val="ae"/>
    <w:uiPriority w:val="99"/>
    <w:rsid w:val="00B3455B"/>
    <w:rPr>
      <w:rFonts w:ascii="Times New Roman" w:eastAsia="Times New Roman" w:hAnsi="Times New Roman" w:cs="Times New Roman"/>
      <w:sz w:val="24"/>
      <w:szCs w:val="24"/>
      <w:lang w:eastAsia="ru-RU"/>
    </w:rPr>
  </w:style>
  <w:style w:type="paragraph" w:customStyle="1" w:styleId="Pro-Gramma">
    <w:name w:val="Pro-Gramma"/>
    <w:basedOn w:val="a1"/>
    <w:qFormat/>
    <w:rsid w:val="00B3455B"/>
    <w:pPr>
      <w:spacing w:before="60" w:after="120" w:line="360" w:lineRule="auto"/>
      <w:ind w:firstLine="709"/>
      <w:jc w:val="both"/>
    </w:pPr>
    <w:rPr>
      <w:szCs w:val="20"/>
    </w:rPr>
  </w:style>
  <w:style w:type="paragraph" w:customStyle="1" w:styleId="11">
    <w:name w:val="Абзац списка1"/>
    <w:basedOn w:val="a1"/>
    <w:qFormat/>
    <w:rsid w:val="003F611E"/>
    <w:pPr>
      <w:ind w:left="720"/>
      <w:contextualSpacing/>
    </w:pPr>
  </w:style>
  <w:style w:type="paragraph" w:customStyle="1" w:styleId="ConsPlusTitle">
    <w:name w:val="ConsPlusTitle"/>
    <w:rsid w:val="000007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67279"/>
    <w:pPr>
      <w:widowControl w:val="0"/>
      <w:suppressAutoHyphens/>
      <w:autoSpaceDE w:val="0"/>
      <w:spacing w:after="0" w:line="240" w:lineRule="auto"/>
    </w:pPr>
    <w:rPr>
      <w:rFonts w:ascii="Calibri" w:eastAsia="Arial" w:hAnsi="Calibri" w:cs="Calibri"/>
      <w:lang w:eastAsia="ar-SA"/>
    </w:rPr>
  </w:style>
  <w:style w:type="paragraph" w:styleId="af0">
    <w:name w:val="Subtitle"/>
    <w:basedOn w:val="a1"/>
    <w:link w:val="af1"/>
    <w:qFormat/>
    <w:rsid w:val="00767279"/>
    <w:pPr>
      <w:jc w:val="center"/>
    </w:pPr>
    <w:rPr>
      <w:szCs w:val="20"/>
    </w:rPr>
  </w:style>
  <w:style w:type="character" w:customStyle="1" w:styleId="af1">
    <w:name w:val="Подзаголовок Знак"/>
    <w:basedOn w:val="a2"/>
    <w:link w:val="af0"/>
    <w:rsid w:val="00767279"/>
    <w:rPr>
      <w:rFonts w:ascii="Times New Roman" w:eastAsia="Times New Roman" w:hAnsi="Times New Roman" w:cs="Times New Roman"/>
      <w:sz w:val="28"/>
      <w:szCs w:val="20"/>
      <w:lang w:eastAsia="ru-RU"/>
    </w:rPr>
  </w:style>
  <w:style w:type="paragraph" w:styleId="af2">
    <w:name w:val="Balloon Text"/>
    <w:basedOn w:val="a1"/>
    <w:link w:val="af3"/>
    <w:unhideWhenUsed/>
    <w:rsid w:val="00767279"/>
    <w:pPr>
      <w:suppressAutoHyphens/>
      <w:jc w:val="both"/>
    </w:pPr>
    <w:rPr>
      <w:rFonts w:ascii="Tahoma" w:eastAsia="Calibri" w:hAnsi="Tahoma" w:cs="Tahoma"/>
      <w:sz w:val="16"/>
      <w:szCs w:val="16"/>
      <w:lang w:eastAsia="ar-SA"/>
    </w:rPr>
  </w:style>
  <w:style w:type="character" w:customStyle="1" w:styleId="af3">
    <w:name w:val="Текст выноски Знак"/>
    <w:basedOn w:val="a2"/>
    <w:link w:val="af2"/>
    <w:rsid w:val="00767279"/>
    <w:rPr>
      <w:rFonts w:ascii="Tahoma" w:eastAsia="Calibri" w:hAnsi="Tahoma" w:cs="Tahoma"/>
      <w:sz w:val="16"/>
      <w:szCs w:val="16"/>
      <w:lang w:eastAsia="ar-SA"/>
    </w:rPr>
  </w:style>
  <w:style w:type="character" w:styleId="af4">
    <w:name w:val="Hyperlink"/>
    <w:rsid w:val="00767279"/>
    <w:rPr>
      <w:color w:val="0000FF"/>
      <w:u w:val="single"/>
    </w:rPr>
  </w:style>
  <w:style w:type="paragraph" w:styleId="af5">
    <w:name w:val="Body Text"/>
    <w:basedOn w:val="a1"/>
    <w:link w:val="af6"/>
    <w:rsid w:val="000C076C"/>
    <w:pPr>
      <w:tabs>
        <w:tab w:val="left" w:pos="708"/>
      </w:tabs>
      <w:suppressAutoHyphens/>
      <w:spacing w:line="100" w:lineRule="atLeast"/>
      <w:jc w:val="center"/>
    </w:pPr>
    <w:rPr>
      <w:rFonts w:ascii="Calibri" w:hAnsi="Calibri" w:cs="Calibri"/>
      <w:b/>
      <w:bCs/>
      <w:sz w:val="52"/>
      <w:szCs w:val="52"/>
      <w:lang w:eastAsia="ar-SA"/>
    </w:rPr>
  </w:style>
  <w:style w:type="character" w:customStyle="1" w:styleId="af6">
    <w:name w:val="Основной текст Знак"/>
    <w:basedOn w:val="a2"/>
    <w:link w:val="af5"/>
    <w:rsid w:val="000C076C"/>
    <w:rPr>
      <w:rFonts w:ascii="Calibri" w:eastAsia="Times New Roman" w:hAnsi="Calibri" w:cs="Calibri"/>
      <w:b/>
      <w:bCs/>
      <w:sz w:val="52"/>
      <w:szCs w:val="52"/>
      <w:lang w:eastAsia="ar-SA"/>
    </w:rPr>
  </w:style>
  <w:style w:type="paragraph" w:customStyle="1" w:styleId="12">
    <w:name w:val="Без интервала1"/>
    <w:uiPriority w:val="99"/>
    <w:qFormat/>
    <w:rsid w:val="000C076C"/>
    <w:pPr>
      <w:spacing w:after="0" w:line="240" w:lineRule="auto"/>
    </w:pPr>
    <w:rPr>
      <w:rFonts w:ascii="Calibri" w:eastAsia="Times New Roman" w:hAnsi="Calibri" w:cs="Times New Roman"/>
    </w:rPr>
  </w:style>
  <w:style w:type="paragraph" w:styleId="23">
    <w:name w:val="Body Text Indent 2"/>
    <w:basedOn w:val="a1"/>
    <w:link w:val="24"/>
    <w:unhideWhenUsed/>
    <w:rsid w:val="000C076C"/>
    <w:pPr>
      <w:spacing w:after="120" w:line="480" w:lineRule="auto"/>
      <w:ind w:left="283"/>
    </w:pPr>
  </w:style>
  <w:style w:type="character" w:customStyle="1" w:styleId="24">
    <w:name w:val="Основной текст с отступом 2 Знак"/>
    <w:basedOn w:val="a2"/>
    <w:link w:val="23"/>
    <w:rsid w:val="000C076C"/>
    <w:rPr>
      <w:rFonts w:ascii="Times New Roman" w:eastAsia="Times New Roman" w:hAnsi="Times New Roman" w:cs="Times New Roman"/>
      <w:sz w:val="28"/>
      <w:szCs w:val="28"/>
      <w:lang w:eastAsia="ru-RU"/>
    </w:rPr>
  </w:style>
  <w:style w:type="character" w:customStyle="1" w:styleId="FontStyle64">
    <w:name w:val="Font Style64"/>
    <w:basedOn w:val="a2"/>
    <w:rsid w:val="00FF3EC9"/>
    <w:rPr>
      <w:rFonts w:ascii="Times New Roman" w:hAnsi="Times New Roman" w:cs="Times New Roman"/>
      <w:sz w:val="20"/>
      <w:szCs w:val="20"/>
    </w:rPr>
  </w:style>
  <w:style w:type="paragraph" w:styleId="25">
    <w:name w:val="Body Text 2"/>
    <w:basedOn w:val="a1"/>
    <w:link w:val="26"/>
    <w:rsid w:val="00FF3EC9"/>
    <w:pPr>
      <w:spacing w:after="120" w:line="480" w:lineRule="auto"/>
    </w:pPr>
    <w:rPr>
      <w:sz w:val="24"/>
      <w:szCs w:val="24"/>
    </w:rPr>
  </w:style>
  <w:style w:type="character" w:customStyle="1" w:styleId="26">
    <w:name w:val="Основной текст 2 Знак"/>
    <w:basedOn w:val="a2"/>
    <w:link w:val="25"/>
    <w:rsid w:val="00FF3EC9"/>
    <w:rPr>
      <w:rFonts w:ascii="Times New Roman" w:eastAsia="Times New Roman" w:hAnsi="Times New Roman" w:cs="Times New Roman"/>
      <w:sz w:val="24"/>
      <w:szCs w:val="24"/>
      <w:lang w:eastAsia="ru-RU"/>
    </w:rPr>
  </w:style>
  <w:style w:type="paragraph" w:customStyle="1" w:styleId="11Char">
    <w:name w:val="Знак1 Знак Знак Знак Знак Знак Знак Знак Знак1 Char"/>
    <w:basedOn w:val="a1"/>
    <w:rsid w:val="00046598"/>
    <w:pPr>
      <w:spacing w:after="160" w:line="240" w:lineRule="exact"/>
    </w:pPr>
    <w:rPr>
      <w:rFonts w:ascii="Verdana" w:hAnsi="Verdana" w:cs="Verdana"/>
      <w:sz w:val="20"/>
      <w:szCs w:val="20"/>
      <w:lang w:val="en-US" w:eastAsia="en-US"/>
    </w:rPr>
  </w:style>
  <w:style w:type="paragraph" w:customStyle="1" w:styleId="13">
    <w:name w:val="1"/>
    <w:basedOn w:val="a1"/>
    <w:rsid w:val="00046598"/>
    <w:pPr>
      <w:spacing w:before="100" w:beforeAutospacing="1" w:after="100" w:afterAutospacing="1"/>
    </w:pPr>
    <w:rPr>
      <w:rFonts w:ascii="Tahoma" w:hAnsi="Tahoma"/>
      <w:sz w:val="20"/>
      <w:szCs w:val="20"/>
      <w:lang w:val="en-US" w:eastAsia="en-US"/>
    </w:rPr>
  </w:style>
  <w:style w:type="paragraph" w:customStyle="1" w:styleId="14">
    <w:name w:val="Стиль1"/>
    <w:basedOn w:val="a1"/>
    <w:link w:val="15"/>
    <w:autoRedefine/>
    <w:rsid w:val="00C11BD3"/>
    <w:pPr>
      <w:spacing w:line="276" w:lineRule="auto"/>
      <w:ind w:firstLine="709"/>
      <w:jc w:val="both"/>
    </w:pPr>
    <w:rPr>
      <w:szCs w:val="20"/>
    </w:rPr>
  </w:style>
  <w:style w:type="character" w:customStyle="1" w:styleId="15">
    <w:name w:val="Стиль1 Знак"/>
    <w:link w:val="14"/>
    <w:rsid w:val="00C11BD3"/>
    <w:rPr>
      <w:rFonts w:ascii="Times New Roman" w:eastAsia="Times New Roman" w:hAnsi="Times New Roman" w:cs="Times New Roman"/>
      <w:sz w:val="28"/>
      <w:szCs w:val="20"/>
      <w:lang w:eastAsia="ru-RU"/>
    </w:rPr>
  </w:style>
  <w:style w:type="paragraph" w:styleId="af7">
    <w:name w:val="Normal (Web)"/>
    <w:basedOn w:val="a1"/>
    <w:unhideWhenUsed/>
    <w:rsid w:val="00C463D2"/>
    <w:pPr>
      <w:spacing w:before="100" w:beforeAutospacing="1" w:after="119"/>
    </w:pPr>
    <w:rPr>
      <w:sz w:val="24"/>
      <w:szCs w:val="24"/>
    </w:rPr>
  </w:style>
  <w:style w:type="paragraph" w:customStyle="1" w:styleId="af8">
    <w:name w:val="Прижатый влево"/>
    <w:basedOn w:val="a1"/>
    <w:next w:val="a1"/>
    <w:uiPriority w:val="99"/>
    <w:rsid w:val="00C463D2"/>
    <w:pPr>
      <w:autoSpaceDE w:val="0"/>
      <w:autoSpaceDN w:val="0"/>
      <w:adjustRightInd w:val="0"/>
    </w:pPr>
    <w:rPr>
      <w:rFonts w:ascii="Arial" w:eastAsia="Calibri" w:hAnsi="Arial" w:cs="Arial"/>
      <w:sz w:val="24"/>
      <w:szCs w:val="24"/>
    </w:rPr>
  </w:style>
  <w:style w:type="paragraph" w:customStyle="1" w:styleId="af9">
    <w:name w:val="Базовый"/>
    <w:rsid w:val="00C463D2"/>
    <w:pPr>
      <w:tabs>
        <w:tab w:val="left" w:pos="708"/>
      </w:tabs>
      <w:suppressAutoHyphens/>
      <w:spacing w:after="0" w:line="240" w:lineRule="auto"/>
    </w:pPr>
    <w:rPr>
      <w:rFonts w:ascii="Times New Roman" w:eastAsia="SimSun" w:hAnsi="Times New Roman" w:cs="Times New Roman"/>
      <w:sz w:val="24"/>
      <w:szCs w:val="24"/>
      <w:lang w:eastAsia="zh-CN"/>
    </w:rPr>
  </w:style>
  <w:style w:type="paragraph" w:customStyle="1" w:styleId="Pro-List1">
    <w:name w:val="Pro-List #1"/>
    <w:basedOn w:val="Pro-Gramma"/>
    <w:link w:val="Pro-List10"/>
    <w:rsid w:val="00C463D2"/>
    <w:pPr>
      <w:widowControl w:val="0"/>
      <w:tabs>
        <w:tab w:val="left" w:pos="1134"/>
      </w:tabs>
      <w:suppressAutoHyphens/>
      <w:spacing w:before="180" w:after="200" w:line="288" w:lineRule="auto"/>
      <w:ind w:left="1134" w:hanging="567"/>
    </w:pPr>
    <w:rPr>
      <w:rFonts w:ascii="Georgia" w:hAnsi="Georgia" w:cs="Georgia"/>
      <w:kern w:val="1"/>
      <w:sz w:val="20"/>
      <w:szCs w:val="22"/>
      <w:lang w:eastAsia="ar-SA"/>
    </w:rPr>
  </w:style>
  <w:style w:type="paragraph" w:customStyle="1" w:styleId="consplusnormal0">
    <w:name w:val="consplusnormal"/>
    <w:basedOn w:val="a1"/>
    <w:rsid w:val="00C463D2"/>
    <w:pPr>
      <w:spacing w:before="100" w:beforeAutospacing="1" w:after="100" w:afterAutospacing="1"/>
    </w:pPr>
    <w:rPr>
      <w:sz w:val="24"/>
      <w:szCs w:val="24"/>
    </w:rPr>
  </w:style>
  <w:style w:type="paragraph" w:customStyle="1" w:styleId="Pro-Tab">
    <w:name w:val="Pro-Tab"/>
    <w:basedOn w:val="Pro-Gramma"/>
    <w:link w:val="Pro-Tab0"/>
    <w:rsid w:val="006A5351"/>
    <w:pPr>
      <w:widowControl w:val="0"/>
      <w:suppressAutoHyphens/>
      <w:spacing w:before="40" w:after="40" w:line="100" w:lineRule="atLeast"/>
      <w:ind w:firstLine="0"/>
      <w:jc w:val="left"/>
    </w:pPr>
    <w:rPr>
      <w:rFonts w:ascii="Tahoma" w:hAnsi="Tahoma" w:cs="Tahoma"/>
      <w:kern w:val="1"/>
      <w:sz w:val="16"/>
      <w:lang w:eastAsia="ar-SA"/>
    </w:rPr>
  </w:style>
  <w:style w:type="paragraph" w:customStyle="1" w:styleId="Default">
    <w:name w:val="Default"/>
    <w:rsid w:val="006A535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FontStyle13">
    <w:name w:val="Font Style13"/>
    <w:basedOn w:val="a2"/>
    <w:rsid w:val="006A5351"/>
    <w:rPr>
      <w:rFonts w:ascii="Times New Roman" w:hAnsi="Times New Roman" w:cs="Times New Roman"/>
      <w:sz w:val="26"/>
      <w:szCs w:val="26"/>
    </w:rPr>
  </w:style>
  <w:style w:type="paragraph" w:customStyle="1" w:styleId="27">
    <w:name w:val="Абзац списка2"/>
    <w:basedOn w:val="a1"/>
    <w:rsid w:val="006A5351"/>
    <w:pPr>
      <w:spacing w:after="200" w:line="276" w:lineRule="auto"/>
      <w:ind w:left="720"/>
      <w:contextualSpacing/>
    </w:pPr>
    <w:rPr>
      <w:rFonts w:ascii="Calibri" w:hAnsi="Calibri"/>
      <w:sz w:val="22"/>
      <w:szCs w:val="22"/>
      <w:lang w:eastAsia="en-US"/>
    </w:rPr>
  </w:style>
  <w:style w:type="character" w:customStyle="1" w:styleId="22">
    <w:name w:val="Заголовок 2 Знак"/>
    <w:basedOn w:val="a2"/>
    <w:link w:val="21"/>
    <w:rsid w:val="00780ECE"/>
    <w:rPr>
      <w:rFonts w:ascii="Verdana" w:eastAsia="Times New Roman" w:hAnsi="Verdana" w:cs="Arial"/>
      <w:b/>
      <w:bCs/>
      <w:iCs/>
      <w:color w:val="C41C16"/>
      <w:sz w:val="28"/>
      <w:szCs w:val="28"/>
      <w:lang w:eastAsia="ru-RU"/>
    </w:rPr>
  </w:style>
  <w:style w:type="character" w:customStyle="1" w:styleId="42">
    <w:name w:val="Заголовок 4 Знак"/>
    <w:basedOn w:val="a2"/>
    <w:link w:val="41"/>
    <w:rsid w:val="00780ECE"/>
    <w:rPr>
      <w:rFonts w:ascii="Verdana" w:eastAsia="Times New Roman" w:hAnsi="Verdana" w:cs="Times New Roman"/>
      <w:b/>
      <w:bCs/>
      <w:sz w:val="20"/>
      <w:szCs w:val="28"/>
      <w:lang w:eastAsia="ru-RU"/>
    </w:rPr>
  </w:style>
  <w:style w:type="character" w:customStyle="1" w:styleId="52">
    <w:name w:val="Заголовок 5 Знак"/>
    <w:basedOn w:val="a2"/>
    <w:link w:val="51"/>
    <w:rsid w:val="00780ECE"/>
    <w:rPr>
      <w:rFonts w:ascii="Georgia" w:eastAsia="Times New Roman" w:hAnsi="Georgia" w:cs="Times New Roman"/>
      <w:bCs/>
      <w:i/>
      <w:iCs/>
      <w:sz w:val="20"/>
      <w:szCs w:val="26"/>
      <w:lang w:eastAsia="ru-RU"/>
    </w:rPr>
  </w:style>
  <w:style w:type="character" w:customStyle="1" w:styleId="60">
    <w:name w:val="Заголовок 6 Знак"/>
    <w:basedOn w:val="a2"/>
    <w:link w:val="6"/>
    <w:rsid w:val="00780ECE"/>
    <w:rPr>
      <w:rFonts w:ascii="Times New Roman" w:eastAsia="Times New Roman" w:hAnsi="Times New Roman" w:cs="Times New Roman"/>
      <w:b/>
      <w:bCs/>
      <w:lang w:eastAsia="ru-RU"/>
    </w:rPr>
  </w:style>
  <w:style w:type="character" w:customStyle="1" w:styleId="70">
    <w:name w:val="Заголовок 7 Знак"/>
    <w:basedOn w:val="a2"/>
    <w:link w:val="7"/>
    <w:rsid w:val="00780ECE"/>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780ECE"/>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780ECE"/>
    <w:rPr>
      <w:rFonts w:ascii="Arial" w:eastAsia="Times New Roman" w:hAnsi="Arial" w:cs="Arial"/>
      <w:lang w:eastAsia="ru-RU"/>
    </w:rPr>
  </w:style>
  <w:style w:type="paragraph" w:customStyle="1" w:styleId="Pro-TabHead">
    <w:name w:val="Pro-Tab Head"/>
    <w:basedOn w:val="Pro-Tab"/>
    <w:link w:val="Pro-TabHead0"/>
    <w:rsid w:val="00780ECE"/>
    <w:pPr>
      <w:widowControl/>
      <w:suppressAutoHyphens w:val="0"/>
      <w:spacing w:line="240" w:lineRule="auto"/>
      <w:contextualSpacing/>
    </w:pPr>
    <w:rPr>
      <w:rFonts w:cs="Times New Roman"/>
      <w:b/>
      <w:bCs/>
      <w:kern w:val="0"/>
      <w:szCs w:val="24"/>
      <w:lang w:eastAsia="ru-RU"/>
    </w:rPr>
  </w:style>
  <w:style w:type="character" w:styleId="afa">
    <w:name w:val="annotation reference"/>
    <w:basedOn w:val="a2"/>
    <w:semiHidden/>
    <w:rsid w:val="00780ECE"/>
    <w:rPr>
      <w:sz w:val="16"/>
    </w:rPr>
  </w:style>
  <w:style w:type="character" w:styleId="afb">
    <w:name w:val="footnote reference"/>
    <w:basedOn w:val="a2"/>
    <w:semiHidden/>
    <w:rsid w:val="00780ECE"/>
    <w:rPr>
      <w:vertAlign w:val="superscript"/>
    </w:rPr>
  </w:style>
  <w:style w:type="paragraph" w:customStyle="1" w:styleId="afc">
    <w:name w:val="Иллюстрация"/>
    <w:semiHidden/>
    <w:rsid w:val="00780ECE"/>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33">
    <w:name w:val="toc 3"/>
    <w:basedOn w:val="a1"/>
    <w:next w:val="a1"/>
    <w:autoRedefine/>
    <w:rsid w:val="00780ECE"/>
    <w:pPr>
      <w:tabs>
        <w:tab w:val="right" w:pos="9911"/>
      </w:tabs>
      <w:spacing w:before="240" w:after="120"/>
      <w:ind w:left="1202"/>
    </w:pPr>
    <w:rPr>
      <w:rFonts w:ascii="Georgia" w:hAnsi="Georgia"/>
      <w:sz w:val="20"/>
      <w:szCs w:val="20"/>
    </w:rPr>
  </w:style>
  <w:style w:type="character" w:customStyle="1" w:styleId="afd">
    <w:name w:val="Ссылка"/>
    <w:semiHidden/>
    <w:rsid w:val="00780ECE"/>
    <w:rPr>
      <w:i/>
    </w:rPr>
  </w:style>
  <w:style w:type="character" w:styleId="afe">
    <w:name w:val="Strong"/>
    <w:basedOn w:val="a2"/>
    <w:qFormat/>
    <w:rsid w:val="00780ECE"/>
    <w:rPr>
      <w:b/>
    </w:rPr>
  </w:style>
  <w:style w:type="paragraph" w:styleId="aff">
    <w:name w:val="Document Map"/>
    <w:basedOn w:val="a1"/>
    <w:link w:val="aff0"/>
    <w:semiHidden/>
    <w:rsid w:val="00780ECE"/>
    <w:pPr>
      <w:shd w:val="clear" w:color="auto" w:fill="000080"/>
    </w:pPr>
    <w:rPr>
      <w:rFonts w:ascii="Tahoma" w:hAnsi="Tahoma" w:cs="Tahoma"/>
      <w:sz w:val="20"/>
      <w:szCs w:val="20"/>
    </w:rPr>
  </w:style>
  <w:style w:type="character" w:customStyle="1" w:styleId="aff0">
    <w:name w:val="Схема документа Знак"/>
    <w:basedOn w:val="a2"/>
    <w:link w:val="aff"/>
    <w:semiHidden/>
    <w:rsid w:val="00780ECE"/>
    <w:rPr>
      <w:rFonts w:ascii="Tahoma" w:eastAsia="Times New Roman" w:hAnsi="Tahoma" w:cs="Tahoma"/>
      <w:sz w:val="20"/>
      <w:szCs w:val="20"/>
      <w:shd w:val="clear" w:color="auto" w:fill="000080"/>
      <w:lang w:eastAsia="ru-RU"/>
    </w:rPr>
  </w:style>
  <w:style w:type="character" w:customStyle="1" w:styleId="Pro-Tab0">
    <w:name w:val="Pro-Tab Знак Знак"/>
    <w:link w:val="Pro-Tab"/>
    <w:locked/>
    <w:rsid w:val="00780ECE"/>
    <w:rPr>
      <w:rFonts w:ascii="Tahoma" w:eastAsia="Times New Roman" w:hAnsi="Tahoma" w:cs="Tahoma"/>
      <w:kern w:val="1"/>
      <w:sz w:val="16"/>
      <w:szCs w:val="20"/>
      <w:lang w:eastAsia="ar-SA"/>
    </w:rPr>
  </w:style>
  <w:style w:type="paragraph" w:styleId="aff1">
    <w:name w:val="Message Header"/>
    <w:basedOn w:val="a1"/>
    <w:link w:val="aff2"/>
    <w:semiHidden/>
    <w:rsid w:val="00780E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2">
    <w:name w:val="Шапка Знак"/>
    <w:basedOn w:val="a2"/>
    <w:link w:val="aff1"/>
    <w:semiHidden/>
    <w:rsid w:val="00780ECE"/>
    <w:rPr>
      <w:rFonts w:ascii="Arial" w:eastAsia="Times New Roman" w:hAnsi="Arial" w:cs="Arial"/>
      <w:sz w:val="24"/>
      <w:szCs w:val="24"/>
      <w:shd w:val="pct20" w:color="auto" w:fill="auto"/>
      <w:lang w:eastAsia="ru-RU"/>
    </w:rPr>
  </w:style>
  <w:style w:type="paragraph" w:styleId="aff3">
    <w:name w:val="annotation text"/>
    <w:basedOn w:val="a1"/>
    <w:link w:val="aff4"/>
    <w:rsid w:val="00780ECE"/>
    <w:rPr>
      <w:sz w:val="20"/>
      <w:szCs w:val="20"/>
    </w:rPr>
  </w:style>
  <w:style w:type="character" w:customStyle="1" w:styleId="aff4">
    <w:name w:val="Текст примечания Знак"/>
    <w:basedOn w:val="a2"/>
    <w:link w:val="aff3"/>
    <w:rsid w:val="00780ECE"/>
    <w:rPr>
      <w:rFonts w:ascii="Times New Roman" w:eastAsia="Times New Roman" w:hAnsi="Times New Roman" w:cs="Times New Roman"/>
      <w:sz w:val="20"/>
      <w:szCs w:val="20"/>
      <w:lang w:eastAsia="ru-RU"/>
    </w:rPr>
  </w:style>
  <w:style w:type="paragraph" w:styleId="aff5">
    <w:name w:val="annotation subject"/>
    <w:basedOn w:val="a1"/>
    <w:link w:val="aff6"/>
    <w:semiHidden/>
    <w:rsid w:val="00780ECE"/>
    <w:rPr>
      <w:b/>
      <w:bCs/>
      <w:sz w:val="20"/>
      <w:szCs w:val="20"/>
    </w:rPr>
  </w:style>
  <w:style w:type="character" w:customStyle="1" w:styleId="aff6">
    <w:name w:val="Тема примечания Знак"/>
    <w:basedOn w:val="aff4"/>
    <w:link w:val="aff5"/>
    <w:semiHidden/>
    <w:rsid w:val="00780ECE"/>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780ECE"/>
    <w:rPr>
      <w:i/>
      <w:iCs/>
      <w:sz w:val="24"/>
      <w:szCs w:val="24"/>
    </w:rPr>
  </w:style>
  <w:style w:type="character" w:customStyle="1" w:styleId="HTML0">
    <w:name w:val="Адрес HTML Знак"/>
    <w:basedOn w:val="a2"/>
    <w:link w:val="HTML"/>
    <w:semiHidden/>
    <w:rsid w:val="00780ECE"/>
    <w:rPr>
      <w:rFonts w:ascii="Times New Roman" w:eastAsia="Times New Roman" w:hAnsi="Times New Roman" w:cs="Times New Roman"/>
      <w:i/>
      <w:iCs/>
      <w:sz w:val="24"/>
      <w:szCs w:val="24"/>
      <w:lang w:eastAsia="ru-RU"/>
    </w:rPr>
  </w:style>
  <w:style w:type="paragraph" w:styleId="aff7">
    <w:name w:val="envelope address"/>
    <w:basedOn w:val="a1"/>
    <w:semiHidden/>
    <w:rsid w:val="00780ECE"/>
    <w:pPr>
      <w:framePr w:w="7920" w:h="1980" w:hRule="exact" w:hSpace="180" w:wrap="auto" w:hAnchor="page" w:xAlign="center" w:yAlign="bottom"/>
      <w:ind w:left="2880"/>
    </w:pPr>
    <w:rPr>
      <w:rFonts w:ascii="Arial" w:hAnsi="Arial" w:cs="Arial"/>
      <w:sz w:val="24"/>
      <w:szCs w:val="24"/>
    </w:rPr>
  </w:style>
  <w:style w:type="character" w:styleId="HTML1">
    <w:name w:val="HTML Acronym"/>
    <w:basedOn w:val="a2"/>
    <w:semiHidden/>
    <w:rsid w:val="00780ECE"/>
    <w:rPr>
      <w:rFonts w:cs="Times New Roman"/>
    </w:rPr>
  </w:style>
  <w:style w:type="table" w:styleId="-1">
    <w:name w:val="Table Web 1"/>
    <w:basedOn w:val="a3"/>
    <w:semiHidden/>
    <w:rsid w:val="00780EC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780EC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780EC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8">
    <w:name w:val="Emphasis"/>
    <w:basedOn w:val="a2"/>
    <w:qFormat/>
    <w:rsid w:val="00780ECE"/>
    <w:rPr>
      <w:i/>
    </w:rPr>
  </w:style>
  <w:style w:type="paragraph" w:styleId="aff9">
    <w:name w:val="Date"/>
    <w:basedOn w:val="a1"/>
    <w:next w:val="a1"/>
    <w:link w:val="affa"/>
    <w:semiHidden/>
    <w:rsid w:val="00780ECE"/>
    <w:rPr>
      <w:sz w:val="24"/>
      <w:szCs w:val="24"/>
    </w:rPr>
  </w:style>
  <w:style w:type="character" w:customStyle="1" w:styleId="affa">
    <w:name w:val="Дата Знак"/>
    <w:basedOn w:val="a2"/>
    <w:link w:val="aff9"/>
    <w:semiHidden/>
    <w:rsid w:val="00780ECE"/>
    <w:rPr>
      <w:rFonts w:ascii="Times New Roman" w:eastAsia="Times New Roman" w:hAnsi="Times New Roman" w:cs="Times New Roman"/>
      <w:sz w:val="24"/>
      <w:szCs w:val="24"/>
      <w:lang w:eastAsia="ru-RU"/>
    </w:rPr>
  </w:style>
  <w:style w:type="paragraph" w:styleId="affb">
    <w:name w:val="Note Heading"/>
    <w:basedOn w:val="a1"/>
    <w:next w:val="a1"/>
    <w:link w:val="affc"/>
    <w:semiHidden/>
    <w:rsid w:val="00780ECE"/>
    <w:rPr>
      <w:sz w:val="24"/>
      <w:szCs w:val="24"/>
    </w:rPr>
  </w:style>
  <w:style w:type="character" w:customStyle="1" w:styleId="affc">
    <w:name w:val="Заголовок записки Знак"/>
    <w:basedOn w:val="a2"/>
    <w:link w:val="affb"/>
    <w:semiHidden/>
    <w:rsid w:val="00780ECE"/>
    <w:rPr>
      <w:rFonts w:ascii="Times New Roman" w:eastAsia="Times New Roman" w:hAnsi="Times New Roman" w:cs="Times New Roman"/>
      <w:sz w:val="24"/>
      <w:szCs w:val="24"/>
      <w:lang w:eastAsia="ru-RU"/>
    </w:rPr>
  </w:style>
  <w:style w:type="table" w:styleId="affd">
    <w:name w:val="Table Elegant"/>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2"/>
    <w:semiHidden/>
    <w:rsid w:val="00780ECE"/>
    <w:rPr>
      <w:rFonts w:ascii="Courier New" w:hAnsi="Courier New"/>
      <w:sz w:val="20"/>
    </w:rPr>
  </w:style>
  <w:style w:type="table" w:styleId="17">
    <w:name w:val="Table Classic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780EC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2"/>
    <w:semiHidden/>
    <w:rsid w:val="00780ECE"/>
    <w:rPr>
      <w:rFonts w:ascii="Courier New" w:hAnsi="Courier New"/>
      <w:sz w:val="20"/>
    </w:rPr>
  </w:style>
  <w:style w:type="paragraph" w:styleId="affe">
    <w:name w:val="Body Text First Indent"/>
    <w:basedOn w:val="af5"/>
    <w:link w:val="afff"/>
    <w:semiHidden/>
    <w:rsid w:val="00780ECE"/>
    <w:pPr>
      <w:tabs>
        <w:tab w:val="clear" w:pos="708"/>
      </w:tabs>
      <w:suppressAutoHyphens w:val="0"/>
      <w:spacing w:after="120" w:line="240" w:lineRule="auto"/>
      <w:ind w:firstLine="210"/>
      <w:jc w:val="left"/>
    </w:pPr>
    <w:rPr>
      <w:rFonts w:ascii="Times New Roman" w:hAnsi="Times New Roman" w:cs="Times New Roman"/>
      <w:b w:val="0"/>
      <w:bCs w:val="0"/>
      <w:sz w:val="24"/>
      <w:szCs w:val="24"/>
      <w:lang w:eastAsia="ru-RU"/>
    </w:rPr>
  </w:style>
  <w:style w:type="character" w:customStyle="1" w:styleId="afff">
    <w:name w:val="Красная строка Знак"/>
    <w:basedOn w:val="af6"/>
    <w:link w:val="affe"/>
    <w:semiHidden/>
    <w:rsid w:val="00780ECE"/>
    <w:rPr>
      <w:rFonts w:ascii="Times New Roman" w:eastAsia="Times New Roman" w:hAnsi="Times New Roman" w:cs="Times New Roman"/>
      <w:b w:val="0"/>
      <w:bCs w:val="0"/>
      <w:sz w:val="24"/>
      <w:szCs w:val="24"/>
      <w:lang w:eastAsia="ru-RU"/>
    </w:rPr>
  </w:style>
  <w:style w:type="paragraph" w:styleId="afff0">
    <w:name w:val="Body Text Indent"/>
    <w:basedOn w:val="a1"/>
    <w:link w:val="afff1"/>
    <w:rsid w:val="00780ECE"/>
    <w:pPr>
      <w:spacing w:after="120"/>
      <w:ind w:left="283"/>
    </w:pPr>
    <w:rPr>
      <w:sz w:val="24"/>
      <w:szCs w:val="24"/>
    </w:rPr>
  </w:style>
  <w:style w:type="character" w:customStyle="1" w:styleId="afff1">
    <w:name w:val="Основной текст с отступом Знак"/>
    <w:basedOn w:val="a2"/>
    <w:link w:val="afff0"/>
    <w:semiHidden/>
    <w:rsid w:val="00780ECE"/>
    <w:rPr>
      <w:rFonts w:ascii="Times New Roman" w:eastAsia="Times New Roman" w:hAnsi="Times New Roman" w:cs="Times New Roman"/>
      <w:sz w:val="24"/>
      <w:szCs w:val="24"/>
      <w:lang w:eastAsia="ru-RU"/>
    </w:rPr>
  </w:style>
  <w:style w:type="paragraph" w:styleId="2a">
    <w:name w:val="Body Text First Indent 2"/>
    <w:basedOn w:val="afff0"/>
    <w:link w:val="2b"/>
    <w:semiHidden/>
    <w:rsid w:val="00780ECE"/>
    <w:pPr>
      <w:ind w:firstLine="210"/>
    </w:pPr>
  </w:style>
  <w:style w:type="character" w:customStyle="1" w:styleId="2b">
    <w:name w:val="Красная строка 2 Знак"/>
    <w:basedOn w:val="afff1"/>
    <w:link w:val="2a"/>
    <w:semiHidden/>
    <w:rsid w:val="00780ECE"/>
    <w:rPr>
      <w:rFonts w:ascii="Times New Roman" w:eastAsia="Times New Roman" w:hAnsi="Times New Roman" w:cs="Times New Roman"/>
      <w:sz w:val="24"/>
      <w:szCs w:val="24"/>
      <w:lang w:eastAsia="ru-RU"/>
    </w:rPr>
  </w:style>
  <w:style w:type="paragraph" w:styleId="a0">
    <w:name w:val="List Bullet"/>
    <w:basedOn w:val="a1"/>
    <w:semiHidden/>
    <w:rsid w:val="00780ECE"/>
    <w:pPr>
      <w:numPr>
        <w:numId w:val="15"/>
      </w:numPr>
    </w:pPr>
    <w:rPr>
      <w:sz w:val="24"/>
      <w:szCs w:val="24"/>
    </w:rPr>
  </w:style>
  <w:style w:type="paragraph" w:styleId="20">
    <w:name w:val="List Bullet 2"/>
    <w:basedOn w:val="a1"/>
    <w:semiHidden/>
    <w:rsid w:val="00780ECE"/>
    <w:pPr>
      <w:numPr>
        <w:numId w:val="16"/>
      </w:numPr>
    </w:pPr>
    <w:rPr>
      <w:sz w:val="24"/>
      <w:szCs w:val="24"/>
    </w:rPr>
  </w:style>
  <w:style w:type="paragraph" w:styleId="30">
    <w:name w:val="List Bullet 3"/>
    <w:basedOn w:val="a1"/>
    <w:semiHidden/>
    <w:rsid w:val="00780ECE"/>
    <w:pPr>
      <w:numPr>
        <w:numId w:val="17"/>
      </w:numPr>
    </w:pPr>
    <w:rPr>
      <w:sz w:val="24"/>
      <w:szCs w:val="24"/>
    </w:rPr>
  </w:style>
  <w:style w:type="paragraph" w:styleId="40">
    <w:name w:val="List Bullet 4"/>
    <w:basedOn w:val="a1"/>
    <w:semiHidden/>
    <w:rsid w:val="00780ECE"/>
    <w:pPr>
      <w:numPr>
        <w:numId w:val="18"/>
      </w:numPr>
    </w:pPr>
    <w:rPr>
      <w:sz w:val="24"/>
      <w:szCs w:val="24"/>
    </w:rPr>
  </w:style>
  <w:style w:type="paragraph" w:styleId="50">
    <w:name w:val="List Bullet 5"/>
    <w:basedOn w:val="a1"/>
    <w:semiHidden/>
    <w:rsid w:val="00780ECE"/>
    <w:pPr>
      <w:numPr>
        <w:numId w:val="19"/>
      </w:numPr>
    </w:pPr>
    <w:rPr>
      <w:sz w:val="24"/>
      <w:szCs w:val="24"/>
    </w:rPr>
  </w:style>
  <w:style w:type="character" w:styleId="afff2">
    <w:name w:val="page number"/>
    <w:basedOn w:val="a2"/>
    <w:semiHidden/>
    <w:rsid w:val="00780ECE"/>
    <w:rPr>
      <w:rFonts w:ascii="Verdana" w:hAnsi="Verdana"/>
      <w:b/>
      <w:color w:val="C41C16"/>
      <w:sz w:val="16"/>
    </w:rPr>
  </w:style>
  <w:style w:type="character" w:styleId="afff3">
    <w:name w:val="line number"/>
    <w:basedOn w:val="a2"/>
    <w:semiHidden/>
    <w:rsid w:val="00780ECE"/>
    <w:rPr>
      <w:rFonts w:cs="Times New Roman"/>
    </w:rPr>
  </w:style>
  <w:style w:type="paragraph" w:styleId="a">
    <w:name w:val="List Number"/>
    <w:basedOn w:val="a1"/>
    <w:semiHidden/>
    <w:rsid w:val="00780ECE"/>
    <w:pPr>
      <w:numPr>
        <w:numId w:val="20"/>
      </w:numPr>
    </w:pPr>
    <w:rPr>
      <w:sz w:val="24"/>
      <w:szCs w:val="24"/>
    </w:rPr>
  </w:style>
  <w:style w:type="paragraph" w:styleId="2">
    <w:name w:val="List Number 2"/>
    <w:basedOn w:val="a1"/>
    <w:semiHidden/>
    <w:rsid w:val="00780ECE"/>
    <w:pPr>
      <w:numPr>
        <w:numId w:val="21"/>
      </w:numPr>
    </w:pPr>
    <w:rPr>
      <w:sz w:val="24"/>
      <w:szCs w:val="24"/>
    </w:rPr>
  </w:style>
  <w:style w:type="paragraph" w:styleId="3">
    <w:name w:val="List Number 3"/>
    <w:basedOn w:val="a1"/>
    <w:semiHidden/>
    <w:rsid w:val="00780ECE"/>
    <w:pPr>
      <w:numPr>
        <w:numId w:val="22"/>
      </w:numPr>
    </w:pPr>
    <w:rPr>
      <w:sz w:val="24"/>
      <w:szCs w:val="24"/>
    </w:rPr>
  </w:style>
  <w:style w:type="paragraph" w:styleId="4">
    <w:name w:val="List Number 4"/>
    <w:basedOn w:val="a1"/>
    <w:semiHidden/>
    <w:rsid w:val="00780ECE"/>
    <w:pPr>
      <w:numPr>
        <w:numId w:val="23"/>
      </w:numPr>
    </w:pPr>
    <w:rPr>
      <w:sz w:val="24"/>
      <w:szCs w:val="24"/>
    </w:rPr>
  </w:style>
  <w:style w:type="paragraph" w:styleId="5">
    <w:name w:val="List Number 5"/>
    <w:basedOn w:val="a1"/>
    <w:semiHidden/>
    <w:rsid w:val="00780ECE"/>
    <w:pPr>
      <w:numPr>
        <w:numId w:val="24"/>
      </w:numPr>
    </w:pPr>
    <w:rPr>
      <w:sz w:val="24"/>
      <w:szCs w:val="24"/>
    </w:rPr>
  </w:style>
  <w:style w:type="character" w:styleId="HTML4">
    <w:name w:val="HTML Sample"/>
    <w:basedOn w:val="a2"/>
    <w:semiHidden/>
    <w:rsid w:val="00780ECE"/>
    <w:rPr>
      <w:rFonts w:ascii="Courier New" w:hAnsi="Courier New"/>
    </w:rPr>
  </w:style>
  <w:style w:type="paragraph" w:styleId="2c">
    <w:name w:val="envelope return"/>
    <w:basedOn w:val="a1"/>
    <w:semiHidden/>
    <w:rsid w:val="00780ECE"/>
    <w:rPr>
      <w:rFonts w:ascii="Arial" w:hAnsi="Arial" w:cs="Arial"/>
      <w:sz w:val="20"/>
      <w:szCs w:val="20"/>
    </w:rPr>
  </w:style>
  <w:style w:type="table" w:styleId="18">
    <w:name w:val="Table 3D effects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4">
    <w:name w:val="Normal Indent"/>
    <w:basedOn w:val="a1"/>
    <w:semiHidden/>
    <w:rsid w:val="00780ECE"/>
    <w:pPr>
      <w:ind w:left="708"/>
    </w:pPr>
    <w:rPr>
      <w:sz w:val="24"/>
      <w:szCs w:val="24"/>
    </w:rPr>
  </w:style>
  <w:style w:type="character" w:styleId="HTML5">
    <w:name w:val="HTML Definition"/>
    <w:basedOn w:val="a2"/>
    <w:semiHidden/>
    <w:rsid w:val="00780ECE"/>
    <w:rPr>
      <w:i/>
    </w:rPr>
  </w:style>
  <w:style w:type="paragraph" w:styleId="36">
    <w:name w:val="Body Text 3"/>
    <w:basedOn w:val="a1"/>
    <w:link w:val="37"/>
    <w:semiHidden/>
    <w:rsid w:val="00780ECE"/>
    <w:pPr>
      <w:spacing w:after="120"/>
    </w:pPr>
    <w:rPr>
      <w:sz w:val="16"/>
      <w:szCs w:val="16"/>
    </w:rPr>
  </w:style>
  <w:style w:type="character" w:customStyle="1" w:styleId="37">
    <w:name w:val="Основной текст 3 Знак"/>
    <w:basedOn w:val="a2"/>
    <w:link w:val="36"/>
    <w:semiHidden/>
    <w:rsid w:val="00780ECE"/>
    <w:rPr>
      <w:rFonts w:ascii="Times New Roman" w:eastAsia="Times New Roman" w:hAnsi="Times New Roman" w:cs="Times New Roman"/>
      <w:sz w:val="16"/>
      <w:szCs w:val="16"/>
      <w:lang w:eastAsia="ru-RU"/>
    </w:rPr>
  </w:style>
  <w:style w:type="paragraph" w:styleId="38">
    <w:name w:val="Body Text Indent 3"/>
    <w:basedOn w:val="a1"/>
    <w:link w:val="39"/>
    <w:semiHidden/>
    <w:rsid w:val="00780ECE"/>
    <w:pPr>
      <w:spacing w:after="120"/>
      <w:ind w:left="283"/>
    </w:pPr>
    <w:rPr>
      <w:sz w:val="16"/>
      <w:szCs w:val="16"/>
    </w:rPr>
  </w:style>
  <w:style w:type="character" w:customStyle="1" w:styleId="39">
    <w:name w:val="Основной текст с отступом 3 Знак"/>
    <w:basedOn w:val="a2"/>
    <w:link w:val="38"/>
    <w:semiHidden/>
    <w:rsid w:val="00780ECE"/>
    <w:rPr>
      <w:rFonts w:ascii="Times New Roman" w:eastAsia="Times New Roman" w:hAnsi="Times New Roman" w:cs="Times New Roman"/>
      <w:sz w:val="16"/>
      <w:szCs w:val="16"/>
      <w:lang w:eastAsia="ru-RU"/>
    </w:rPr>
  </w:style>
  <w:style w:type="character" w:styleId="HTML6">
    <w:name w:val="HTML Variable"/>
    <w:basedOn w:val="a2"/>
    <w:semiHidden/>
    <w:rsid w:val="00780ECE"/>
    <w:rPr>
      <w:i/>
    </w:rPr>
  </w:style>
  <w:style w:type="character" w:styleId="HTML7">
    <w:name w:val="HTML Typewriter"/>
    <w:basedOn w:val="a2"/>
    <w:semiHidden/>
    <w:rsid w:val="00780ECE"/>
    <w:rPr>
      <w:rFonts w:ascii="Courier New" w:hAnsi="Courier New"/>
      <w:sz w:val="20"/>
    </w:rPr>
  </w:style>
  <w:style w:type="paragraph" w:styleId="afff5">
    <w:name w:val="Signature"/>
    <w:basedOn w:val="a1"/>
    <w:link w:val="afff6"/>
    <w:semiHidden/>
    <w:rsid w:val="00780ECE"/>
    <w:pPr>
      <w:ind w:left="4252"/>
    </w:pPr>
    <w:rPr>
      <w:sz w:val="24"/>
      <w:szCs w:val="24"/>
    </w:rPr>
  </w:style>
  <w:style w:type="character" w:customStyle="1" w:styleId="afff6">
    <w:name w:val="Подпись Знак"/>
    <w:basedOn w:val="a2"/>
    <w:link w:val="afff5"/>
    <w:semiHidden/>
    <w:rsid w:val="00780ECE"/>
    <w:rPr>
      <w:rFonts w:ascii="Times New Roman" w:eastAsia="Times New Roman" w:hAnsi="Times New Roman" w:cs="Times New Roman"/>
      <w:sz w:val="24"/>
      <w:szCs w:val="24"/>
      <w:lang w:eastAsia="ru-RU"/>
    </w:rPr>
  </w:style>
  <w:style w:type="paragraph" w:styleId="afff7">
    <w:name w:val="Salutation"/>
    <w:basedOn w:val="a1"/>
    <w:next w:val="a1"/>
    <w:link w:val="afff8"/>
    <w:semiHidden/>
    <w:rsid w:val="00780ECE"/>
    <w:rPr>
      <w:sz w:val="24"/>
      <w:szCs w:val="24"/>
    </w:rPr>
  </w:style>
  <w:style w:type="character" w:customStyle="1" w:styleId="afff8">
    <w:name w:val="Приветствие Знак"/>
    <w:basedOn w:val="a2"/>
    <w:link w:val="afff7"/>
    <w:semiHidden/>
    <w:rsid w:val="00780ECE"/>
    <w:rPr>
      <w:rFonts w:ascii="Times New Roman" w:eastAsia="Times New Roman" w:hAnsi="Times New Roman" w:cs="Times New Roman"/>
      <w:sz w:val="24"/>
      <w:szCs w:val="24"/>
      <w:lang w:eastAsia="ru-RU"/>
    </w:rPr>
  </w:style>
  <w:style w:type="paragraph" w:styleId="afff9">
    <w:name w:val="List Continue"/>
    <w:basedOn w:val="a1"/>
    <w:semiHidden/>
    <w:rsid w:val="00780ECE"/>
    <w:pPr>
      <w:spacing w:after="120"/>
      <w:ind w:left="283"/>
    </w:pPr>
    <w:rPr>
      <w:sz w:val="24"/>
      <w:szCs w:val="24"/>
    </w:rPr>
  </w:style>
  <w:style w:type="paragraph" w:styleId="2e">
    <w:name w:val="List Continue 2"/>
    <w:basedOn w:val="a1"/>
    <w:semiHidden/>
    <w:rsid w:val="00780ECE"/>
    <w:pPr>
      <w:spacing w:after="120"/>
      <w:ind w:left="566"/>
    </w:pPr>
    <w:rPr>
      <w:sz w:val="24"/>
      <w:szCs w:val="24"/>
    </w:rPr>
  </w:style>
  <w:style w:type="paragraph" w:styleId="3a">
    <w:name w:val="List Continue 3"/>
    <w:basedOn w:val="a1"/>
    <w:semiHidden/>
    <w:rsid w:val="00780ECE"/>
    <w:pPr>
      <w:spacing w:after="120"/>
      <w:ind w:left="849"/>
    </w:pPr>
    <w:rPr>
      <w:sz w:val="24"/>
      <w:szCs w:val="24"/>
    </w:rPr>
  </w:style>
  <w:style w:type="paragraph" w:styleId="44">
    <w:name w:val="List Continue 4"/>
    <w:basedOn w:val="a1"/>
    <w:semiHidden/>
    <w:rsid w:val="00780ECE"/>
    <w:pPr>
      <w:spacing w:after="120"/>
      <w:ind w:left="1132"/>
    </w:pPr>
    <w:rPr>
      <w:sz w:val="24"/>
      <w:szCs w:val="24"/>
    </w:rPr>
  </w:style>
  <w:style w:type="paragraph" w:styleId="53">
    <w:name w:val="List Continue 5"/>
    <w:basedOn w:val="a1"/>
    <w:semiHidden/>
    <w:rsid w:val="00780ECE"/>
    <w:pPr>
      <w:spacing w:after="120"/>
      <w:ind w:left="1415"/>
    </w:pPr>
    <w:rPr>
      <w:sz w:val="24"/>
      <w:szCs w:val="24"/>
    </w:rPr>
  </w:style>
  <w:style w:type="character" w:styleId="afffa">
    <w:name w:val="FollowedHyperlink"/>
    <w:basedOn w:val="a2"/>
    <w:semiHidden/>
    <w:rsid w:val="00780ECE"/>
    <w:rPr>
      <w:color w:val="800080"/>
      <w:u w:val="single"/>
    </w:rPr>
  </w:style>
  <w:style w:type="table" w:styleId="19">
    <w:name w:val="Table Simple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b">
    <w:name w:val="Closing"/>
    <w:basedOn w:val="a1"/>
    <w:link w:val="afffc"/>
    <w:semiHidden/>
    <w:rsid w:val="00780ECE"/>
    <w:pPr>
      <w:ind w:left="4252"/>
    </w:pPr>
    <w:rPr>
      <w:sz w:val="24"/>
      <w:szCs w:val="24"/>
    </w:rPr>
  </w:style>
  <w:style w:type="character" w:customStyle="1" w:styleId="afffc">
    <w:name w:val="Прощание Знак"/>
    <w:basedOn w:val="a2"/>
    <w:link w:val="afffb"/>
    <w:semiHidden/>
    <w:rsid w:val="00780ECE"/>
    <w:rPr>
      <w:rFonts w:ascii="Times New Roman" w:eastAsia="Times New Roman" w:hAnsi="Times New Roman" w:cs="Times New Roman"/>
      <w:sz w:val="24"/>
      <w:szCs w:val="24"/>
      <w:lang w:eastAsia="ru-RU"/>
    </w:rPr>
  </w:style>
  <w:style w:type="table" w:styleId="1a">
    <w:name w:val="Table Grid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780EC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d">
    <w:name w:val="Table Contemporary"/>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e">
    <w:name w:val="List"/>
    <w:basedOn w:val="a1"/>
    <w:semiHidden/>
    <w:rsid w:val="00780ECE"/>
    <w:pPr>
      <w:ind w:left="283" w:hanging="283"/>
    </w:pPr>
    <w:rPr>
      <w:sz w:val="24"/>
      <w:szCs w:val="24"/>
    </w:rPr>
  </w:style>
  <w:style w:type="paragraph" w:styleId="2f1">
    <w:name w:val="List 2"/>
    <w:basedOn w:val="a1"/>
    <w:semiHidden/>
    <w:rsid w:val="00780ECE"/>
    <w:pPr>
      <w:ind w:left="566" w:hanging="283"/>
    </w:pPr>
    <w:rPr>
      <w:sz w:val="24"/>
      <w:szCs w:val="24"/>
    </w:rPr>
  </w:style>
  <w:style w:type="paragraph" w:styleId="3d">
    <w:name w:val="List 3"/>
    <w:basedOn w:val="a1"/>
    <w:semiHidden/>
    <w:rsid w:val="00780ECE"/>
    <w:pPr>
      <w:ind w:left="849" w:hanging="283"/>
    </w:pPr>
    <w:rPr>
      <w:sz w:val="24"/>
      <w:szCs w:val="24"/>
    </w:rPr>
  </w:style>
  <w:style w:type="paragraph" w:styleId="46">
    <w:name w:val="List 4"/>
    <w:basedOn w:val="a1"/>
    <w:semiHidden/>
    <w:rsid w:val="00780ECE"/>
    <w:pPr>
      <w:ind w:left="1132" w:hanging="283"/>
    </w:pPr>
    <w:rPr>
      <w:sz w:val="24"/>
      <w:szCs w:val="24"/>
    </w:rPr>
  </w:style>
  <w:style w:type="paragraph" w:styleId="55">
    <w:name w:val="List 5"/>
    <w:basedOn w:val="a1"/>
    <w:semiHidden/>
    <w:rsid w:val="00780ECE"/>
    <w:pPr>
      <w:ind w:left="1415" w:hanging="283"/>
    </w:pPr>
    <w:rPr>
      <w:sz w:val="24"/>
      <w:szCs w:val="24"/>
    </w:rPr>
  </w:style>
  <w:style w:type="table" w:styleId="affff">
    <w:name w:val="Table Professional"/>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780ECE"/>
    <w:rPr>
      <w:rFonts w:ascii="Courier New" w:hAnsi="Courier New" w:cs="Courier New"/>
      <w:sz w:val="20"/>
      <w:szCs w:val="20"/>
    </w:rPr>
  </w:style>
  <w:style w:type="character" w:customStyle="1" w:styleId="HTML9">
    <w:name w:val="Стандартный HTML Знак"/>
    <w:basedOn w:val="a2"/>
    <w:link w:val="HTML8"/>
    <w:semiHidden/>
    <w:rsid w:val="00780ECE"/>
    <w:rPr>
      <w:rFonts w:ascii="Courier New" w:eastAsia="Times New Roman" w:hAnsi="Courier New" w:cs="Courier New"/>
      <w:sz w:val="20"/>
      <w:szCs w:val="20"/>
      <w:lang w:eastAsia="ru-RU"/>
    </w:rPr>
  </w:style>
  <w:style w:type="table" w:styleId="1b">
    <w:name w:val="Table Columns 1"/>
    <w:basedOn w:val="a3"/>
    <w:semiHidden/>
    <w:rsid w:val="00780EC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3"/>
    <w:semiHidden/>
    <w:rsid w:val="00780ECE"/>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780EC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780ECE"/>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780ECE"/>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0">
    <w:name w:val="Plain Text"/>
    <w:basedOn w:val="a1"/>
    <w:link w:val="affff1"/>
    <w:semiHidden/>
    <w:rsid w:val="00780ECE"/>
    <w:rPr>
      <w:rFonts w:ascii="Courier New" w:hAnsi="Courier New" w:cs="Courier New"/>
      <w:sz w:val="20"/>
      <w:szCs w:val="20"/>
    </w:rPr>
  </w:style>
  <w:style w:type="character" w:customStyle="1" w:styleId="affff1">
    <w:name w:val="Текст Знак"/>
    <w:basedOn w:val="a2"/>
    <w:link w:val="affff0"/>
    <w:semiHidden/>
    <w:rsid w:val="00780ECE"/>
    <w:rPr>
      <w:rFonts w:ascii="Courier New" w:eastAsia="Times New Roman" w:hAnsi="Courier New" w:cs="Courier New"/>
      <w:sz w:val="20"/>
      <w:szCs w:val="20"/>
      <w:lang w:eastAsia="ru-RU"/>
    </w:rPr>
  </w:style>
  <w:style w:type="table" w:styleId="affff2">
    <w:name w:val="Table Theme"/>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3"/>
    <w:semiHidden/>
    <w:rsid w:val="00780ECE"/>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1"/>
    <w:semiHidden/>
    <w:rsid w:val="00780ECE"/>
    <w:pPr>
      <w:spacing w:after="120"/>
      <w:ind w:left="1440" w:right="1440"/>
    </w:pPr>
    <w:rPr>
      <w:sz w:val="24"/>
      <w:szCs w:val="24"/>
    </w:rPr>
  </w:style>
  <w:style w:type="character" w:styleId="HTMLa">
    <w:name w:val="HTML Cite"/>
    <w:basedOn w:val="a2"/>
    <w:semiHidden/>
    <w:rsid w:val="00780ECE"/>
    <w:rPr>
      <w:i/>
    </w:rPr>
  </w:style>
  <w:style w:type="paragraph" w:styleId="affff4">
    <w:name w:val="E-mail Signature"/>
    <w:basedOn w:val="a1"/>
    <w:link w:val="affff5"/>
    <w:semiHidden/>
    <w:rsid w:val="00780ECE"/>
    <w:rPr>
      <w:sz w:val="24"/>
      <w:szCs w:val="24"/>
    </w:rPr>
  </w:style>
  <w:style w:type="character" w:customStyle="1" w:styleId="affff5">
    <w:name w:val="Электронная подпись Знак"/>
    <w:basedOn w:val="a2"/>
    <w:link w:val="affff4"/>
    <w:semiHidden/>
    <w:rsid w:val="00780ECE"/>
    <w:rPr>
      <w:rFonts w:ascii="Times New Roman" w:eastAsia="Times New Roman" w:hAnsi="Times New Roman" w:cs="Times New Roman"/>
      <w:sz w:val="24"/>
      <w:szCs w:val="24"/>
      <w:lang w:eastAsia="ru-RU"/>
    </w:rPr>
  </w:style>
  <w:style w:type="character" w:customStyle="1" w:styleId="Pro-TabHead0">
    <w:name w:val="Pro-Tab Head Знак"/>
    <w:link w:val="Pro-TabHead"/>
    <w:locked/>
    <w:rsid w:val="00780ECE"/>
    <w:rPr>
      <w:rFonts w:ascii="Tahoma" w:eastAsia="Times New Roman" w:hAnsi="Tahoma" w:cs="Times New Roman"/>
      <w:b/>
      <w:bCs/>
      <w:sz w:val="16"/>
      <w:szCs w:val="24"/>
      <w:lang w:eastAsia="ru-RU"/>
    </w:rPr>
  </w:style>
  <w:style w:type="paragraph" w:styleId="affff6">
    <w:name w:val="footnote text"/>
    <w:basedOn w:val="a1"/>
    <w:link w:val="affff7"/>
    <w:rsid w:val="00780ECE"/>
    <w:rPr>
      <w:rFonts w:ascii="Tahoma" w:hAnsi="Tahoma"/>
      <w:i/>
      <w:sz w:val="16"/>
      <w:szCs w:val="20"/>
    </w:rPr>
  </w:style>
  <w:style w:type="character" w:customStyle="1" w:styleId="affff7">
    <w:name w:val="Текст сноски Знак"/>
    <w:basedOn w:val="a2"/>
    <w:link w:val="affff6"/>
    <w:rsid w:val="00780ECE"/>
    <w:rPr>
      <w:rFonts w:ascii="Tahoma" w:eastAsia="Times New Roman" w:hAnsi="Tahoma" w:cs="Times New Roman"/>
      <w:i/>
      <w:sz w:val="16"/>
      <w:szCs w:val="20"/>
      <w:lang w:eastAsia="ru-RU"/>
    </w:rPr>
  </w:style>
  <w:style w:type="character" w:customStyle="1" w:styleId="Pro-">
    <w:name w:val="Pro-Ссылка"/>
    <w:rsid w:val="00780ECE"/>
    <w:rPr>
      <w:i/>
      <w:color w:val="808080"/>
      <w:u w:val="none"/>
    </w:rPr>
  </w:style>
  <w:style w:type="paragraph" w:customStyle="1" w:styleId="Bottom">
    <w:name w:val="Bottom"/>
    <w:basedOn w:val="ae"/>
    <w:rsid w:val="00780ECE"/>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780ECE"/>
    <w:pPr>
      <w:widowControl/>
      <w:tabs>
        <w:tab w:val="clear" w:pos="1134"/>
        <w:tab w:val="left" w:pos="2040"/>
      </w:tabs>
      <w:suppressAutoHyphens w:val="0"/>
      <w:spacing w:after="0"/>
      <w:ind w:left="2040" w:hanging="480"/>
    </w:pPr>
    <w:rPr>
      <w:rFonts w:cs="Times New Roman"/>
      <w:kern w:val="0"/>
      <w:szCs w:val="24"/>
      <w:lang w:eastAsia="ru-RU"/>
    </w:rPr>
  </w:style>
  <w:style w:type="paragraph" w:customStyle="1" w:styleId="Pro-List3">
    <w:name w:val="Pro-List #3"/>
    <w:basedOn w:val="Pro-List2"/>
    <w:rsid w:val="00780ECE"/>
    <w:pPr>
      <w:tabs>
        <w:tab w:val="left" w:pos="2640"/>
      </w:tabs>
      <w:ind w:left="2640" w:hanging="600"/>
    </w:pPr>
    <w:rPr>
      <w:lang w:val="en-US"/>
    </w:rPr>
  </w:style>
  <w:style w:type="paragraph" w:customStyle="1" w:styleId="Pro-TabName">
    <w:name w:val="Pro-Tab Name"/>
    <w:basedOn w:val="Pro-TabHead"/>
    <w:rsid w:val="00780ECE"/>
    <w:pPr>
      <w:keepNext/>
      <w:spacing w:before="240" w:after="120"/>
    </w:pPr>
    <w:rPr>
      <w:color w:val="C41C16"/>
    </w:rPr>
  </w:style>
  <w:style w:type="character" w:customStyle="1" w:styleId="Pro-List10">
    <w:name w:val="Pro-List #1 Знак Знак"/>
    <w:link w:val="Pro-List1"/>
    <w:locked/>
    <w:rsid w:val="00780ECE"/>
    <w:rPr>
      <w:rFonts w:ascii="Georgia" w:eastAsia="Times New Roman" w:hAnsi="Georgia" w:cs="Georgia"/>
      <w:kern w:val="1"/>
      <w:sz w:val="20"/>
      <w:lang w:eastAsia="ar-SA"/>
    </w:rPr>
  </w:style>
  <w:style w:type="character" w:customStyle="1" w:styleId="Pro-Marka">
    <w:name w:val="Pro-Marka"/>
    <w:rsid w:val="00780ECE"/>
    <w:rPr>
      <w:b/>
      <w:color w:val="C41C16"/>
    </w:rPr>
  </w:style>
  <w:style w:type="paragraph" w:customStyle="1" w:styleId="Pro-List-1">
    <w:name w:val="Pro-List -1"/>
    <w:basedOn w:val="Pro-List1"/>
    <w:rsid w:val="00780ECE"/>
    <w:pPr>
      <w:widowControl/>
      <w:numPr>
        <w:ilvl w:val="2"/>
        <w:numId w:val="26"/>
      </w:numPr>
      <w:tabs>
        <w:tab w:val="clear" w:pos="666"/>
        <w:tab w:val="clear" w:pos="1134"/>
        <w:tab w:val="left" w:pos="2040"/>
      </w:tabs>
      <w:suppressAutoHyphens w:val="0"/>
      <w:spacing w:after="0"/>
      <w:ind w:left="2040" w:hanging="240"/>
    </w:pPr>
    <w:rPr>
      <w:rFonts w:cs="Times New Roman"/>
      <w:kern w:val="0"/>
      <w:szCs w:val="24"/>
      <w:lang w:eastAsia="ru-RU"/>
    </w:rPr>
  </w:style>
  <w:style w:type="paragraph" w:customStyle="1" w:styleId="Pro-List-2">
    <w:name w:val="Pro-List -2"/>
    <w:basedOn w:val="Pro-List-1"/>
    <w:rsid w:val="00780ECE"/>
    <w:pPr>
      <w:numPr>
        <w:ilvl w:val="0"/>
        <w:numId w:val="27"/>
      </w:numPr>
      <w:tabs>
        <w:tab w:val="clear" w:pos="2040"/>
        <w:tab w:val="num" w:pos="926"/>
      </w:tabs>
      <w:spacing w:before="60"/>
    </w:pPr>
  </w:style>
  <w:style w:type="table" w:customStyle="1" w:styleId="Pro-Table">
    <w:name w:val="Pro-Table"/>
    <w:rsid w:val="00780ECE"/>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80ECE"/>
    <w:rPr>
      <w:rFonts w:ascii="Courier New" w:hAnsi="Courier New"/>
    </w:rPr>
  </w:style>
  <w:style w:type="paragraph" w:styleId="1d">
    <w:name w:val="toc 1"/>
    <w:basedOn w:val="a1"/>
    <w:next w:val="a1"/>
    <w:autoRedefine/>
    <w:rsid w:val="00780ECE"/>
    <w:pPr>
      <w:pBdr>
        <w:bottom w:val="single" w:sz="12" w:space="1" w:color="808080"/>
      </w:pBdr>
      <w:tabs>
        <w:tab w:val="left" w:pos="9921"/>
      </w:tabs>
      <w:spacing w:before="360" w:after="360"/>
    </w:pPr>
    <w:rPr>
      <w:rFonts w:ascii="Verdana" w:hAnsi="Verdana"/>
      <w:bCs/>
      <w:noProof/>
      <w:sz w:val="24"/>
      <w:szCs w:val="22"/>
    </w:rPr>
  </w:style>
  <w:style w:type="paragraph" w:styleId="2f4">
    <w:name w:val="toc 2"/>
    <w:basedOn w:val="a1"/>
    <w:next w:val="a1"/>
    <w:autoRedefine/>
    <w:rsid w:val="00780ECE"/>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780ECE"/>
    <w:pPr>
      <w:pBdr>
        <w:top w:val="single" w:sz="4" w:space="1" w:color="808080"/>
        <w:bottom w:val="single" w:sz="4" w:space="1" w:color="808080"/>
      </w:pBdr>
      <w:spacing w:after="60" w:line="288" w:lineRule="auto"/>
      <w:ind w:left="482" w:firstLine="0"/>
    </w:pPr>
    <w:rPr>
      <w:rFonts w:ascii="Georgia" w:hAnsi="Georgia"/>
      <w:sz w:val="20"/>
      <w:szCs w:val="24"/>
    </w:rPr>
  </w:style>
  <w:style w:type="paragraph" w:customStyle="1" w:styleId="affff8">
    <w:name w:val="Мой стиль"/>
    <w:basedOn w:val="a1"/>
    <w:link w:val="affff9"/>
    <w:rsid w:val="00780ECE"/>
    <w:pPr>
      <w:widowControl w:val="0"/>
      <w:tabs>
        <w:tab w:val="left" w:pos="1680"/>
      </w:tabs>
      <w:adjustRightInd w:val="0"/>
      <w:spacing w:after="120" w:line="288" w:lineRule="auto"/>
      <w:ind w:left="1701" w:hanging="501"/>
      <w:jc w:val="both"/>
      <w:textAlignment w:val="baseline"/>
    </w:pPr>
    <w:rPr>
      <w:rFonts w:ascii="Georgia" w:hAnsi="Georgia"/>
      <w:sz w:val="20"/>
      <w:szCs w:val="20"/>
    </w:rPr>
  </w:style>
  <w:style w:type="paragraph" w:styleId="48">
    <w:name w:val="toc 4"/>
    <w:basedOn w:val="a1"/>
    <w:next w:val="a1"/>
    <w:autoRedefine/>
    <w:rsid w:val="00780ECE"/>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780ECE"/>
    <w:rPr>
      <w:sz w:val="22"/>
      <w:szCs w:val="22"/>
    </w:rPr>
  </w:style>
  <w:style w:type="paragraph" w:styleId="62">
    <w:name w:val="toc 6"/>
    <w:basedOn w:val="a1"/>
    <w:next w:val="a1"/>
    <w:autoRedefine/>
    <w:semiHidden/>
    <w:rsid w:val="00780ECE"/>
    <w:rPr>
      <w:sz w:val="22"/>
      <w:szCs w:val="22"/>
    </w:rPr>
  </w:style>
  <w:style w:type="paragraph" w:styleId="72">
    <w:name w:val="toc 7"/>
    <w:basedOn w:val="a1"/>
    <w:next w:val="a1"/>
    <w:autoRedefine/>
    <w:semiHidden/>
    <w:rsid w:val="00780ECE"/>
    <w:rPr>
      <w:sz w:val="22"/>
      <w:szCs w:val="22"/>
    </w:rPr>
  </w:style>
  <w:style w:type="paragraph" w:styleId="82">
    <w:name w:val="toc 8"/>
    <w:basedOn w:val="a1"/>
    <w:next w:val="a1"/>
    <w:autoRedefine/>
    <w:semiHidden/>
    <w:rsid w:val="00780ECE"/>
    <w:rPr>
      <w:sz w:val="22"/>
      <w:szCs w:val="22"/>
    </w:rPr>
  </w:style>
  <w:style w:type="paragraph" w:styleId="91">
    <w:name w:val="toc 9"/>
    <w:basedOn w:val="a1"/>
    <w:next w:val="a1"/>
    <w:autoRedefine/>
    <w:semiHidden/>
    <w:rsid w:val="00780ECE"/>
    <w:rPr>
      <w:sz w:val="22"/>
      <w:szCs w:val="22"/>
    </w:rPr>
  </w:style>
  <w:style w:type="character" w:customStyle="1" w:styleId="affff9">
    <w:name w:val="Мой стиль Знак"/>
    <w:link w:val="affff8"/>
    <w:locked/>
    <w:rsid w:val="00780ECE"/>
    <w:rPr>
      <w:rFonts w:ascii="Georgia" w:eastAsia="Times New Roman" w:hAnsi="Georgia" w:cs="Times New Roman"/>
      <w:sz w:val="20"/>
      <w:szCs w:val="20"/>
      <w:lang w:eastAsia="ru-RU"/>
    </w:rPr>
  </w:style>
  <w:style w:type="paragraph" w:customStyle="1" w:styleId="affffa">
    <w:name w:val="Номер"/>
    <w:basedOn w:val="a1"/>
    <w:rsid w:val="00780ECE"/>
    <w:pPr>
      <w:spacing w:before="60" w:after="60"/>
      <w:jc w:val="center"/>
    </w:pPr>
    <w:rPr>
      <w:szCs w:val="20"/>
    </w:rPr>
  </w:style>
  <w:style w:type="paragraph" w:customStyle="1" w:styleId="affffb">
    <w:name w:val="Основной шрифт абзаца Знак"/>
    <w:aliases w:val="Знак3 Знак"/>
    <w:basedOn w:val="a1"/>
    <w:rsid w:val="00780ECE"/>
    <w:rPr>
      <w:rFonts w:ascii="Verdana" w:hAnsi="Verdana" w:cs="Verdana"/>
      <w:sz w:val="20"/>
      <w:szCs w:val="20"/>
      <w:lang w:val="en-US" w:eastAsia="en-US"/>
    </w:rPr>
  </w:style>
  <w:style w:type="paragraph" w:customStyle="1" w:styleId="affffc">
    <w:name w:val="Нумерованный абзац"/>
    <w:rsid w:val="00780ECE"/>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Point">
    <w:name w:val="Point Знак"/>
    <w:basedOn w:val="a1"/>
    <w:link w:val="Point0"/>
    <w:rsid w:val="00780ECE"/>
    <w:pPr>
      <w:spacing w:before="120" w:line="288" w:lineRule="auto"/>
      <w:ind w:firstLine="720"/>
      <w:jc w:val="both"/>
    </w:pPr>
    <w:rPr>
      <w:sz w:val="24"/>
      <w:szCs w:val="24"/>
    </w:rPr>
  </w:style>
  <w:style w:type="character" w:customStyle="1" w:styleId="Point0">
    <w:name w:val="Point Знак Знак"/>
    <w:link w:val="Point"/>
    <w:locked/>
    <w:rsid w:val="00780ECE"/>
    <w:rPr>
      <w:rFonts w:ascii="Times New Roman" w:eastAsia="Times New Roman" w:hAnsi="Times New Roman" w:cs="Times New Roman"/>
      <w:sz w:val="24"/>
      <w:szCs w:val="24"/>
      <w:lang w:eastAsia="ru-RU"/>
    </w:rPr>
  </w:style>
  <w:style w:type="paragraph" w:customStyle="1" w:styleId="1e">
    <w:name w:val="Рецензия1"/>
    <w:hidden/>
    <w:semiHidden/>
    <w:rsid w:val="00780ECE"/>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780ECE"/>
    <w:pPr>
      <w:numPr>
        <w:numId w:val="25"/>
      </w:numPr>
    </w:pPr>
  </w:style>
  <w:style w:type="numbering" w:styleId="111111">
    <w:name w:val="Outline List 2"/>
    <w:basedOn w:val="a4"/>
    <w:rsid w:val="00780ECE"/>
    <w:pPr>
      <w:numPr>
        <w:numId w:val="13"/>
      </w:numPr>
    </w:pPr>
  </w:style>
  <w:style w:type="numbering" w:styleId="1ai">
    <w:name w:val="Outline List 1"/>
    <w:basedOn w:val="a4"/>
    <w:rsid w:val="00780ECE"/>
    <w:pPr>
      <w:numPr>
        <w:numId w:val="14"/>
      </w:numPr>
    </w:pPr>
  </w:style>
  <w:style w:type="paragraph" w:customStyle="1" w:styleId="3f0">
    <w:name w:val="Абзац списка3"/>
    <w:basedOn w:val="a1"/>
    <w:rsid w:val="00625419"/>
    <w:pPr>
      <w:ind w:left="720"/>
    </w:pPr>
    <w:rPr>
      <w:rFonts w:eastAsia="Calibri"/>
      <w:sz w:val="24"/>
      <w:szCs w:val="24"/>
    </w:rPr>
  </w:style>
  <w:style w:type="paragraph" w:customStyle="1" w:styleId="formattext">
    <w:name w:val="formattext"/>
    <w:basedOn w:val="a1"/>
    <w:rsid w:val="00625419"/>
    <w:pPr>
      <w:spacing w:before="100" w:beforeAutospacing="1" w:after="100" w:afterAutospacing="1"/>
    </w:pPr>
    <w:rPr>
      <w:rFonts w:eastAsia="Calibri"/>
      <w:sz w:val="24"/>
      <w:szCs w:val="24"/>
    </w:rPr>
  </w:style>
  <w:style w:type="character" w:customStyle="1" w:styleId="apple-converted-space">
    <w:name w:val="apple-converted-space"/>
    <w:rsid w:val="00625419"/>
  </w:style>
  <w:style w:type="numbering" w:customStyle="1" w:styleId="ArticleSection1">
    <w:name w:val="Article / Section1"/>
    <w:rsid w:val="00625419"/>
  </w:style>
  <w:style w:type="paragraph" w:customStyle="1" w:styleId="ConsPlusNonformat">
    <w:name w:val="ConsPlusNonformat"/>
    <w:rsid w:val="00330A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
    <w:name w:val="Основной текст с отступом Знак1"/>
    <w:locked/>
    <w:rsid w:val="00503D2A"/>
    <w:rPr>
      <w:rFonts w:ascii="Times New Roman" w:eastAsia="Times New Roman" w:hAnsi="Times New Roman" w:cs="Times New Roman"/>
      <w:sz w:val="24"/>
      <w:szCs w:val="24"/>
      <w:lang w:eastAsia="ru-RU"/>
    </w:rPr>
  </w:style>
  <w:style w:type="paragraph" w:customStyle="1" w:styleId="49">
    <w:name w:val="Абзац списка4"/>
    <w:basedOn w:val="a1"/>
    <w:rsid w:val="00BC1B7C"/>
    <w:pPr>
      <w:spacing w:after="200" w:line="276" w:lineRule="auto"/>
      <w:ind w:left="720"/>
      <w:contextualSpacing/>
    </w:pPr>
    <w:rPr>
      <w:rFonts w:ascii="Calibri" w:hAnsi="Calibri"/>
      <w:sz w:val="22"/>
      <w:szCs w:val="22"/>
      <w:lang w:eastAsia="en-US"/>
    </w:rPr>
  </w:style>
  <w:style w:type="paragraph" w:customStyle="1" w:styleId="western">
    <w:name w:val="western"/>
    <w:basedOn w:val="a1"/>
    <w:rsid w:val="00087A7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343F"/>
    <w:pPr>
      <w:spacing w:after="0" w:line="240" w:lineRule="auto"/>
    </w:pPr>
    <w:rPr>
      <w:rFonts w:ascii="Times New Roman" w:eastAsia="Times New Roman" w:hAnsi="Times New Roman" w:cs="Times New Roman"/>
      <w:sz w:val="28"/>
      <w:szCs w:val="28"/>
      <w:lang w:eastAsia="ru-RU"/>
    </w:rPr>
  </w:style>
  <w:style w:type="paragraph" w:styleId="1">
    <w:name w:val="heading 1"/>
    <w:basedOn w:val="a1"/>
    <w:next w:val="a1"/>
    <w:link w:val="10"/>
    <w:qFormat/>
    <w:rsid w:val="008C6058"/>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21">
    <w:name w:val="heading 2"/>
    <w:basedOn w:val="a1"/>
    <w:next w:val="Pro-Gramma"/>
    <w:link w:val="22"/>
    <w:qFormat/>
    <w:rsid w:val="00780ECE"/>
    <w:pPr>
      <w:keepNext/>
      <w:pageBreakBefore/>
      <w:pBdr>
        <w:bottom w:val="single" w:sz="24" w:space="5" w:color="999999"/>
      </w:pBdr>
      <w:spacing w:after="840"/>
      <w:ind w:left="1080" w:hanging="1080"/>
      <w:jc w:val="right"/>
      <w:outlineLvl w:val="1"/>
    </w:pPr>
    <w:rPr>
      <w:rFonts w:ascii="Verdana" w:hAnsi="Verdana" w:cs="Arial"/>
      <w:b/>
      <w:bCs/>
      <w:iCs/>
      <w:color w:val="C41C16"/>
    </w:rPr>
  </w:style>
  <w:style w:type="paragraph" w:styleId="31">
    <w:name w:val="heading 3"/>
    <w:basedOn w:val="a1"/>
    <w:next w:val="a1"/>
    <w:link w:val="32"/>
    <w:qFormat/>
    <w:rsid w:val="00767279"/>
    <w:pPr>
      <w:keepNext/>
      <w:jc w:val="center"/>
      <w:outlineLvl w:val="2"/>
    </w:pPr>
    <w:rPr>
      <w:b/>
      <w:sz w:val="24"/>
    </w:rPr>
  </w:style>
  <w:style w:type="paragraph" w:styleId="41">
    <w:name w:val="heading 4"/>
    <w:basedOn w:val="a1"/>
    <w:next w:val="Pro-Gramma"/>
    <w:link w:val="42"/>
    <w:qFormat/>
    <w:rsid w:val="00780ECE"/>
    <w:pPr>
      <w:keepNext/>
      <w:spacing w:before="480" w:after="240"/>
      <w:ind w:left="1134"/>
      <w:outlineLvl w:val="3"/>
    </w:pPr>
    <w:rPr>
      <w:rFonts w:ascii="Verdana" w:hAnsi="Verdana"/>
      <w:b/>
      <w:bCs/>
      <w:sz w:val="20"/>
    </w:rPr>
  </w:style>
  <w:style w:type="paragraph" w:styleId="51">
    <w:name w:val="heading 5"/>
    <w:basedOn w:val="Pro-Gramma"/>
    <w:next w:val="Pro-Gramma"/>
    <w:link w:val="52"/>
    <w:qFormat/>
    <w:rsid w:val="00780ECE"/>
    <w:pPr>
      <w:keepNext/>
      <w:spacing w:before="240" w:line="288" w:lineRule="auto"/>
      <w:ind w:left="1134" w:firstLine="0"/>
      <w:outlineLvl w:val="4"/>
    </w:pPr>
    <w:rPr>
      <w:rFonts w:ascii="Georgia" w:hAnsi="Georgia"/>
      <w:bCs/>
      <w:i/>
      <w:iCs/>
      <w:sz w:val="20"/>
      <w:szCs w:val="26"/>
      <w:lang w:val="x-none"/>
    </w:rPr>
  </w:style>
  <w:style w:type="paragraph" w:styleId="6">
    <w:name w:val="heading 6"/>
    <w:basedOn w:val="a1"/>
    <w:next w:val="a1"/>
    <w:link w:val="60"/>
    <w:qFormat/>
    <w:rsid w:val="00780ECE"/>
    <w:pPr>
      <w:spacing w:before="240" w:after="60"/>
      <w:outlineLvl w:val="5"/>
    </w:pPr>
    <w:rPr>
      <w:b/>
      <w:bCs/>
      <w:sz w:val="22"/>
      <w:szCs w:val="22"/>
    </w:rPr>
  </w:style>
  <w:style w:type="paragraph" w:styleId="7">
    <w:name w:val="heading 7"/>
    <w:basedOn w:val="a1"/>
    <w:next w:val="a1"/>
    <w:link w:val="70"/>
    <w:qFormat/>
    <w:rsid w:val="00780ECE"/>
    <w:pPr>
      <w:spacing w:before="240" w:after="60"/>
      <w:outlineLvl w:val="6"/>
    </w:pPr>
    <w:rPr>
      <w:sz w:val="24"/>
      <w:szCs w:val="24"/>
    </w:rPr>
  </w:style>
  <w:style w:type="paragraph" w:styleId="8">
    <w:name w:val="heading 8"/>
    <w:basedOn w:val="a1"/>
    <w:next w:val="a1"/>
    <w:link w:val="80"/>
    <w:qFormat/>
    <w:rsid w:val="00780ECE"/>
    <w:pPr>
      <w:spacing w:before="240" w:after="60"/>
      <w:outlineLvl w:val="7"/>
    </w:pPr>
    <w:rPr>
      <w:i/>
      <w:iCs/>
      <w:sz w:val="24"/>
      <w:szCs w:val="24"/>
    </w:rPr>
  </w:style>
  <w:style w:type="paragraph" w:styleId="9">
    <w:name w:val="heading 9"/>
    <w:basedOn w:val="a1"/>
    <w:next w:val="a1"/>
    <w:link w:val="90"/>
    <w:qFormat/>
    <w:rsid w:val="00780ECE"/>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C6058"/>
    <w:rPr>
      <w:rFonts w:ascii="Arial" w:eastAsiaTheme="minorEastAsia" w:hAnsi="Arial" w:cs="Arial"/>
      <w:b/>
      <w:bCs/>
      <w:color w:val="26282F"/>
      <w:sz w:val="26"/>
      <w:szCs w:val="26"/>
      <w:lang w:eastAsia="ru-RU"/>
    </w:rPr>
  </w:style>
  <w:style w:type="character" w:customStyle="1" w:styleId="32">
    <w:name w:val="Заголовок 3 Знак"/>
    <w:basedOn w:val="a2"/>
    <w:link w:val="31"/>
    <w:rsid w:val="00767279"/>
    <w:rPr>
      <w:rFonts w:ascii="Times New Roman" w:eastAsia="Times New Roman" w:hAnsi="Times New Roman" w:cs="Times New Roman"/>
      <w:b/>
      <w:sz w:val="24"/>
      <w:szCs w:val="28"/>
      <w:lang w:eastAsia="ru-RU"/>
    </w:rPr>
  </w:style>
  <w:style w:type="paragraph" w:styleId="a5">
    <w:name w:val="List Paragraph"/>
    <w:basedOn w:val="a1"/>
    <w:uiPriority w:val="34"/>
    <w:qFormat/>
    <w:rsid w:val="0050343F"/>
    <w:pPr>
      <w:ind w:left="720"/>
      <w:contextualSpacing/>
    </w:pPr>
  </w:style>
  <w:style w:type="paragraph" w:styleId="a6">
    <w:name w:val="Title"/>
    <w:basedOn w:val="a1"/>
    <w:link w:val="a7"/>
    <w:qFormat/>
    <w:rsid w:val="00D77266"/>
    <w:pPr>
      <w:jc w:val="center"/>
    </w:pPr>
    <w:rPr>
      <w:b/>
      <w:caps/>
      <w:sz w:val="32"/>
      <w:szCs w:val="20"/>
    </w:rPr>
  </w:style>
  <w:style w:type="character" w:customStyle="1" w:styleId="a7">
    <w:name w:val="Название Знак"/>
    <w:basedOn w:val="a2"/>
    <w:link w:val="a6"/>
    <w:rsid w:val="00D77266"/>
    <w:rPr>
      <w:rFonts w:ascii="Times New Roman" w:eastAsia="Times New Roman" w:hAnsi="Times New Roman" w:cs="Times New Roman"/>
      <w:b/>
      <w:caps/>
      <w:sz w:val="32"/>
      <w:szCs w:val="20"/>
      <w:lang w:eastAsia="ru-RU"/>
    </w:rPr>
  </w:style>
  <w:style w:type="paragraph" w:customStyle="1" w:styleId="Pro-Gramma0">
    <w:name w:val="Pro-Gramma Знак"/>
    <w:basedOn w:val="a1"/>
    <w:link w:val="Pro-Gramma1"/>
    <w:rsid w:val="003062CB"/>
    <w:pPr>
      <w:spacing w:before="60" w:after="120" w:line="360" w:lineRule="auto"/>
      <w:ind w:firstLine="709"/>
      <w:jc w:val="both"/>
    </w:pPr>
    <w:rPr>
      <w:szCs w:val="20"/>
    </w:rPr>
  </w:style>
  <w:style w:type="character" w:customStyle="1" w:styleId="Pro-Gramma1">
    <w:name w:val="Pro-Gramma Знак Знак"/>
    <w:link w:val="Pro-Gramma0"/>
    <w:locked/>
    <w:rsid w:val="003062CB"/>
    <w:rPr>
      <w:rFonts w:ascii="Times New Roman" w:eastAsia="Times New Roman" w:hAnsi="Times New Roman" w:cs="Times New Roman"/>
      <w:sz w:val="28"/>
      <w:szCs w:val="20"/>
      <w:lang w:eastAsia="ru-RU"/>
    </w:rPr>
  </w:style>
  <w:style w:type="paragraph" w:customStyle="1" w:styleId="a8">
    <w:name w:val="Нормальный (таблица)"/>
    <w:basedOn w:val="a1"/>
    <w:next w:val="a1"/>
    <w:uiPriority w:val="99"/>
    <w:rsid w:val="00B94A68"/>
    <w:pPr>
      <w:widowControl w:val="0"/>
      <w:autoSpaceDE w:val="0"/>
      <w:autoSpaceDN w:val="0"/>
      <w:adjustRightInd w:val="0"/>
      <w:jc w:val="both"/>
    </w:pPr>
    <w:rPr>
      <w:rFonts w:ascii="Arial" w:eastAsiaTheme="minorEastAsia" w:hAnsi="Arial" w:cs="Arial"/>
      <w:sz w:val="24"/>
      <w:szCs w:val="24"/>
    </w:rPr>
  </w:style>
  <w:style w:type="character" w:customStyle="1" w:styleId="a9">
    <w:name w:val="Без интервала Знак"/>
    <w:link w:val="aa"/>
    <w:uiPriority w:val="1"/>
    <w:locked/>
    <w:rsid w:val="008C6058"/>
    <w:rPr>
      <w:lang w:val="en-US"/>
    </w:rPr>
  </w:style>
  <w:style w:type="paragraph" w:styleId="aa">
    <w:name w:val="No Spacing"/>
    <w:basedOn w:val="a1"/>
    <w:link w:val="a9"/>
    <w:uiPriority w:val="1"/>
    <w:qFormat/>
    <w:rsid w:val="008C6058"/>
    <w:rPr>
      <w:rFonts w:asciiTheme="minorHAnsi" w:eastAsiaTheme="minorHAnsi" w:hAnsiTheme="minorHAnsi" w:cstheme="minorBidi"/>
      <w:sz w:val="22"/>
      <w:szCs w:val="22"/>
      <w:lang w:val="en-US" w:eastAsia="en-US"/>
    </w:rPr>
  </w:style>
  <w:style w:type="table" w:styleId="ab">
    <w:name w:val="Table Grid"/>
    <w:basedOn w:val="a3"/>
    <w:rsid w:val="00B34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nhideWhenUsed/>
    <w:rsid w:val="00B3455B"/>
    <w:pPr>
      <w:tabs>
        <w:tab w:val="center" w:pos="4677"/>
        <w:tab w:val="right" w:pos="9355"/>
      </w:tabs>
    </w:pPr>
    <w:rPr>
      <w:sz w:val="24"/>
      <w:szCs w:val="24"/>
    </w:rPr>
  </w:style>
  <w:style w:type="character" w:customStyle="1" w:styleId="ad">
    <w:name w:val="Верхний колонтитул Знак"/>
    <w:basedOn w:val="a2"/>
    <w:link w:val="ac"/>
    <w:rsid w:val="00B3455B"/>
    <w:rPr>
      <w:rFonts w:ascii="Times New Roman" w:eastAsia="Times New Roman" w:hAnsi="Times New Roman" w:cs="Times New Roman"/>
      <w:sz w:val="24"/>
      <w:szCs w:val="24"/>
      <w:lang w:eastAsia="ru-RU"/>
    </w:rPr>
  </w:style>
  <w:style w:type="paragraph" w:styleId="ae">
    <w:name w:val="footer"/>
    <w:basedOn w:val="a1"/>
    <w:link w:val="af"/>
    <w:unhideWhenUsed/>
    <w:rsid w:val="00B3455B"/>
    <w:pPr>
      <w:tabs>
        <w:tab w:val="center" w:pos="4677"/>
        <w:tab w:val="right" w:pos="9355"/>
      </w:tabs>
    </w:pPr>
    <w:rPr>
      <w:sz w:val="24"/>
      <w:szCs w:val="24"/>
    </w:rPr>
  </w:style>
  <w:style w:type="character" w:customStyle="1" w:styleId="af">
    <w:name w:val="Нижний колонтитул Знак"/>
    <w:basedOn w:val="a2"/>
    <w:link w:val="ae"/>
    <w:rsid w:val="00B3455B"/>
    <w:rPr>
      <w:rFonts w:ascii="Times New Roman" w:eastAsia="Times New Roman" w:hAnsi="Times New Roman" w:cs="Times New Roman"/>
      <w:sz w:val="24"/>
      <w:szCs w:val="24"/>
      <w:lang w:eastAsia="ru-RU"/>
    </w:rPr>
  </w:style>
  <w:style w:type="paragraph" w:customStyle="1" w:styleId="Pro-Gramma">
    <w:name w:val="Pro-Gramma"/>
    <w:basedOn w:val="a1"/>
    <w:qFormat/>
    <w:rsid w:val="00B3455B"/>
    <w:pPr>
      <w:spacing w:before="60" w:after="120" w:line="360" w:lineRule="auto"/>
      <w:ind w:firstLine="709"/>
      <w:jc w:val="both"/>
    </w:pPr>
    <w:rPr>
      <w:szCs w:val="20"/>
    </w:rPr>
  </w:style>
  <w:style w:type="paragraph" w:customStyle="1" w:styleId="11">
    <w:name w:val="Абзац списка1"/>
    <w:basedOn w:val="a1"/>
    <w:qFormat/>
    <w:rsid w:val="003F611E"/>
    <w:pPr>
      <w:ind w:left="720"/>
      <w:contextualSpacing/>
    </w:pPr>
  </w:style>
  <w:style w:type="paragraph" w:customStyle="1" w:styleId="ConsPlusTitle">
    <w:name w:val="ConsPlusTitle"/>
    <w:rsid w:val="000007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67279"/>
    <w:pPr>
      <w:widowControl w:val="0"/>
      <w:suppressAutoHyphens/>
      <w:autoSpaceDE w:val="0"/>
      <w:spacing w:after="0" w:line="240" w:lineRule="auto"/>
    </w:pPr>
    <w:rPr>
      <w:rFonts w:ascii="Calibri" w:eastAsia="Arial" w:hAnsi="Calibri" w:cs="Calibri"/>
      <w:lang w:eastAsia="ar-SA"/>
    </w:rPr>
  </w:style>
  <w:style w:type="paragraph" w:styleId="af0">
    <w:name w:val="Subtitle"/>
    <w:basedOn w:val="a1"/>
    <w:link w:val="af1"/>
    <w:qFormat/>
    <w:rsid w:val="00767279"/>
    <w:pPr>
      <w:jc w:val="center"/>
    </w:pPr>
    <w:rPr>
      <w:szCs w:val="20"/>
    </w:rPr>
  </w:style>
  <w:style w:type="character" w:customStyle="1" w:styleId="af1">
    <w:name w:val="Подзаголовок Знак"/>
    <w:basedOn w:val="a2"/>
    <w:link w:val="af0"/>
    <w:rsid w:val="00767279"/>
    <w:rPr>
      <w:rFonts w:ascii="Times New Roman" w:eastAsia="Times New Roman" w:hAnsi="Times New Roman" w:cs="Times New Roman"/>
      <w:sz w:val="28"/>
      <w:szCs w:val="20"/>
      <w:lang w:eastAsia="ru-RU"/>
    </w:rPr>
  </w:style>
  <w:style w:type="paragraph" w:styleId="af2">
    <w:name w:val="Balloon Text"/>
    <w:basedOn w:val="a1"/>
    <w:link w:val="af3"/>
    <w:unhideWhenUsed/>
    <w:rsid w:val="00767279"/>
    <w:pPr>
      <w:suppressAutoHyphens/>
      <w:jc w:val="both"/>
    </w:pPr>
    <w:rPr>
      <w:rFonts w:ascii="Tahoma" w:eastAsia="Calibri" w:hAnsi="Tahoma" w:cs="Tahoma"/>
      <w:sz w:val="16"/>
      <w:szCs w:val="16"/>
      <w:lang w:eastAsia="ar-SA"/>
    </w:rPr>
  </w:style>
  <w:style w:type="character" w:customStyle="1" w:styleId="af3">
    <w:name w:val="Текст выноски Знак"/>
    <w:basedOn w:val="a2"/>
    <w:link w:val="af2"/>
    <w:rsid w:val="00767279"/>
    <w:rPr>
      <w:rFonts w:ascii="Tahoma" w:eastAsia="Calibri" w:hAnsi="Tahoma" w:cs="Tahoma"/>
      <w:sz w:val="16"/>
      <w:szCs w:val="16"/>
      <w:lang w:eastAsia="ar-SA"/>
    </w:rPr>
  </w:style>
  <w:style w:type="character" w:styleId="af4">
    <w:name w:val="Hyperlink"/>
    <w:rsid w:val="00767279"/>
    <w:rPr>
      <w:color w:val="0000FF"/>
      <w:u w:val="single"/>
    </w:rPr>
  </w:style>
  <w:style w:type="paragraph" w:styleId="af5">
    <w:name w:val="Body Text"/>
    <w:basedOn w:val="a1"/>
    <w:link w:val="af6"/>
    <w:rsid w:val="000C076C"/>
    <w:pPr>
      <w:tabs>
        <w:tab w:val="left" w:pos="708"/>
      </w:tabs>
      <w:suppressAutoHyphens/>
      <w:spacing w:line="100" w:lineRule="atLeast"/>
      <w:jc w:val="center"/>
    </w:pPr>
    <w:rPr>
      <w:rFonts w:ascii="Calibri" w:hAnsi="Calibri" w:cs="Calibri"/>
      <w:b/>
      <w:bCs/>
      <w:sz w:val="52"/>
      <w:szCs w:val="52"/>
      <w:lang w:eastAsia="ar-SA"/>
    </w:rPr>
  </w:style>
  <w:style w:type="character" w:customStyle="1" w:styleId="af6">
    <w:name w:val="Основной текст Знак"/>
    <w:basedOn w:val="a2"/>
    <w:link w:val="af5"/>
    <w:rsid w:val="000C076C"/>
    <w:rPr>
      <w:rFonts w:ascii="Calibri" w:eastAsia="Times New Roman" w:hAnsi="Calibri" w:cs="Calibri"/>
      <w:b/>
      <w:bCs/>
      <w:sz w:val="52"/>
      <w:szCs w:val="52"/>
      <w:lang w:eastAsia="ar-SA"/>
    </w:rPr>
  </w:style>
  <w:style w:type="paragraph" w:customStyle="1" w:styleId="12">
    <w:name w:val="Без интервала1"/>
    <w:uiPriority w:val="99"/>
    <w:qFormat/>
    <w:rsid w:val="000C076C"/>
    <w:pPr>
      <w:spacing w:after="0" w:line="240" w:lineRule="auto"/>
    </w:pPr>
    <w:rPr>
      <w:rFonts w:ascii="Calibri" w:eastAsia="Times New Roman" w:hAnsi="Calibri" w:cs="Times New Roman"/>
    </w:rPr>
  </w:style>
  <w:style w:type="paragraph" w:styleId="23">
    <w:name w:val="Body Text Indent 2"/>
    <w:basedOn w:val="a1"/>
    <w:link w:val="24"/>
    <w:unhideWhenUsed/>
    <w:rsid w:val="000C076C"/>
    <w:pPr>
      <w:spacing w:after="120" w:line="480" w:lineRule="auto"/>
      <w:ind w:left="283"/>
    </w:pPr>
  </w:style>
  <w:style w:type="character" w:customStyle="1" w:styleId="24">
    <w:name w:val="Основной текст с отступом 2 Знак"/>
    <w:basedOn w:val="a2"/>
    <w:link w:val="23"/>
    <w:rsid w:val="000C076C"/>
    <w:rPr>
      <w:rFonts w:ascii="Times New Roman" w:eastAsia="Times New Roman" w:hAnsi="Times New Roman" w:cs="Times New Roman"/>
      <w:sz w:val="28"/>
      <w:szCs w:val="28"/>
      <w:lang w:eastAsia="ru-RU"/>
    </w:rPr>
  </w:style>
  <w:style w:type="character" w:customStyle="1" w:styleId="FontStyle64">
    <w:name w:val="Font Style64"/>
    <w:basedOn w:val="a2"/>
    <w:rsid w:val="00FF3EC9"/>
    <w:rPr>
      <w:rFonts w:ascii="Times New Roman" w:hAnsi="Times New Roman" w:cs="Times New Roman"/>
      <w:sz w:val="20"/>
      <w:szCs w:val="20"/>
    </w:rPr>
  </w:style>
  <w:style w:type="paragraph" w:styleId="25">
    <w:name w:val="Body Text 2"/>
    <w:basedOn w:val="a1"/>
    <w:link w:val="26"/>
    <w:rsid w:val="00FF3EC9"/>
    <w:pPr>
      <w:spacing w:after="120" w:line="480" w:lineRule="auto"/>
    </w:pPr>
    <w:rPr>
      <w:sz w:val="24"/>
      <w:szCs w:val="24"/>
    </w:rPr>
  </w:style>
  <w:style w:type="character" w:customStyle="1" w:styleId="26">
    <w:name w:val="Основной текст 2 Знак"/>
    <w:basedOn w:val="a2"/>
    <w:link w:val="25"/>
    <w:rsid w:val="00FF3EC9"/>
    <w:rPr>
      <w:rFonts w:ascii="Times New Roman" w:eastAsia="Times New Roman" w:hAnsi="Times New Roman" w:cs="Times New Roman"/>
      <w:sz w:val="24"/>
      <w:szCs w:val="24"/>
      <w:lang w:eastAsia="ru-RU"/>
    </w:rPr>
  </w:style>
  <w:style w:type="paragraph" w:customStyle="1" w:styleId="11Char">
    <w:name w:val="Знак1 Знак Знак Знак Знак Знак Знак Знак Знак1 Char"/>
    <w:basedOn w:val="a1"/>
    <w:rsid w:val="00046598"/>
    <w:pPr>
      <w:spacing w:after="160" w:line="240" w:lineRule="exact"/>
    </w:pPr>
    <w:rPr>
      <w:rFonts w:ascii="Verdana" w:hAnsi="Verdana" w:cs="Verdana"/>
      <w:sz w:val="20"/>
      <w:szCs w:val="20"/>
      <w:lang w:val="en-US" w:eastAsia="en-US"/>
    </w:rPr>
  </w:style>
  <w:style w:type="paragraph" w:customStyle="1" w:styleId="13">
    <w:name w:val="1"/>
    <w:basedOn w:val="a1"/>
    <w:rsid w:val="00046598"/>
    <w:pPr>
      <w:spacing w:before="100" w:beforeAutospacing="1" w:after="100" w:afterAutospacing="1"/>
    </w:pPr>
    <w:rPr>
      <w:rFonts w:ascii="Tahoma" w:hAnsi="Tahoma"/>
      <w:sz w:val="20"/>
      <w:szCs w:val="20"/>
      <w:lang w:val="en-US" w:eastAsia="en-US"/>
    </w:rPr>
  </w:style>
  <w:style w:type="paragraph" w:customStyle="1" w:styleId="14">
    <w:name w:val="Стиль1"/>
    <w:basedOn w:val="a1"/>
    <w:link w:val="15"/>
    <w:autoRedefine/>
    <w:rsid w:val="00C11BD3"/>
    <w:pPr>
      <w:spacing w:line="276" w:lineRule="auto"/>
      <w:ind w:firstLine="709"/>
      <w:jc w:val="both"/>
    </w:pPr>
    <w:rPr>
      <w:szCs w:val="20"/>
    </w:rPr>
  </w:style>
  <w:style w:type="character" w:customStyle="1" w:styleId="15">
    <w:name w:val="Стиль1 Знак"/>
    <w:link w:val="14"/>
    <w:rsid w:val="00C11BD3"/>
    <w:rPr>
      <w:rFonts w:ascii="Times New Roman" w:eastAsia="Times New Roman" w:hAnsi="Times New Roman" w:cs="Times New Roman"/>
      <w:sz w:val="28"/>
      <w:szCs w:val="20"/>
      <w:lang w:eastAsia="ru-RU"/>
    </w:rPr>
  </w:style>
  <w:style w:type="paragraph" w:styleId="af7">
    <w:name w:val="Normal (Web)"/>
    <w:basedOn w:val="a1"/>
    <w:unhideWhenUsed/>
    <w:rsid w:val="00C463D2"/>
    <w:pPr>
      <w:spacing w:before="100" w:beforeAutospacing="1" w:after="119"/>
    </w:pPr>
    <w:rPr>
      <w:sz w:val="24"/>
      <w:szCs w:val="24"/>
    </w:rPr>
  </w:style>
  <w:style w:type="paragraph" w:customStyle="1" w:styleId="af8">
    <w:name w:val="Прижатый влево"/>
    <w:basedOn w:val="a1"/>
    <w:next w:val="a1"/>
    <w:uiPriority w:val="99"/>
    <w:rsid w:val="00C463D2"/>
    <w:pPr>
      <w:autoSpaceDE w:val="0"/>
      <w:autoSpaceDN w:val="0"/>
      <w:adjustRightInd w:val="0"/>
    </w:pPr>
    <w:rPr>
      <w:rFonts w:ascii="Arial" w:eastAsia="Calibri" w:hAnsi="Arial" w:cs="Arial"/>
      <w:sz w:val="24"/>
      <w:szCs w:val="24"/>
    </w:rPr>
  </w:style>
  <w:style w:type="paragraph" w:customStyle="1" w:styleId="af9">
    <w:name w:val="Базовый"/>
    <w:rsid w:val="00C463D2"/>
    <w:pPr>
      <w:tabs>
        <w:tab w:val="left" w:pos="708"/>
      </w:tabs>
      <w:suppressAutoHyphens/>
      <w:spacing w:after="0" w:line="240" w:lineRule="auto"/>
    </w:pPr>
    <w:rPr>
      <w:rFonts w:ascii="Times New Roman" w:eastAsia="SimSun" w:hAnsi="Times New Roman" w:cs="Times New Roman"/>
      <w:sz w:val="24"/>
      <w:szCs w:val="24"/>
      <w:lang w:eastAsia="zh-CN"/>
    </w:rPr>
  </w:style>
  <w:style w:type="paragraph" w:customStyle="1" w:styleId="Pro-List1">
    <w:name w:val="Pro-List #1"/>
    <w:basedOn w:val="Pro-Gramma"/>
    <w:link w:val="Pro-List10"/>
    <w:rsid w:val="00C463D2"/>
    <w:pPr>
      <w:widowControl w:val="0"/>
      <w:tabs>
        <w:tab w:val="left" w:pos="1134"/>
      </w:tabs>
      <w:suppressAutoHyphens/>
      <w:spacing w:before="180" w:after="200" w:line="288" w:lineRule="auto"/>
      <w:ind w:left="1134" w:hanging="567"/>
    </w:pPr>
    <w:rPr>
      <w:rFonts w:ascii="Georgia" w:hAnsi="Georgia" w:cs="Georgia"/>
      <w:kern w:val="1"/>
      <w:sz w:val="20"/>
      <w:szCs w:val="22"/>
      <w:lang w:eastAsia="ar-SA"/>
    </w:rPr>
  </w:style>
  <w:style w:type="paragraph" w:customStyle="1" w:styleId="consplusnormal0">
    <w:name w:val="consplusnormal"/>
    <w:basedOn w:val="a1"/>
    <w:rsid w:val="00C463D2"/>
    <w:pPr>
      <w:spacing w:before="100" w:beforeAutospacing="1" w:after="100" w:afterAutospacing="1"/>
    </w:pPr>
    <w:rPr>
      <w:sz w:val="24"/>
      <w:szCs w:val="24"/>
    </w:rPr>
  </w:style>
  <w:style w:type="paragraph" w:customStyle="1" w:styleId="Pro-Tab">
    <w:name w:val="Pro-Tab"/>
    <w:basedOn w:val="Pro-Gramma"/>
    <w:link w:val="Pro-Tab0"/>
    <w:rsid w:val="006A5351"/>
    <w:pPr>
      <w:widowControl w:val="0"/>
      <w:suppressAutoHyphens/>
      <w:spacing w:before="40" w:after="40" w:line="100" w:lineRule="atLeast"/>
      <w:ind w:firstLine="0"/>
      <w:jc w:val="left"/>
    </w:pPr>
    <w:rPr>
      <w:rFonts w:ascii="Tahoma" w:hAnsi="Tahoma" w:cs="Tahoma"/>
      <w:kern w:val="1"/>
      <w:sz w:val="16"/>
      <w:lang w:eastAsia="ar-SA"/>
    </w:rPr>
  </w:style>
  <w:style w:type="paragraph" w:customStyle="1" w:styleId="Default">
    <w:name w:val="Default"/>
    <w:rsid w:val="006A535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FontStyle13">
    <w:name w:val="Font Style13"/>
    <w:basedOn w:val="a2"/>
    <w:rsid w:val="006A5351"/>
    <w:rPr>
      <w:rFonts w:ascii="Times New Roman" w:hAnsi="Times New Roman" w:cs="Times New Roman"/>
      <w:sz w:val="26"/>
      <w:szCs w:val="26"/>
    </w:rPr>
  </w:style>
  <w:style w:type="paragraph" w:customStyle="1" w:styleId="27">
    <w:name w:val="Абзац списка2"/>
    <w:basedOn w:val="a1"/>
    <w:rsid w:val="006A5351"/>
    <w:pPr>
      <w:spacing w:after="200" w:line="276" w:lineRule="auto"/>
      <w:ind w:left="720"/>
      <w:contextualSpacing/>
    </w:pPr>
    <w:rPr>
      <w:rFonts w:ascii="Calibri" w:hAnsi="Calibri"/>
      <w:sz w:val="22"/>
      <w:szCs w:val="22"/>
      <w:lang w:eastAsia="en-US"/>
    </w:rPr>
  </w:style>
  <w:style w:type="character" w:customStyle="1" w:styleId="22">
    <w:name w:val="Заголовок 2 Знак"/>
    <w:basedOn w:val="a2"/>
    <w:link w:val="21"/>
    <w:rsid w:val="00780ECE"/>
    <w:rPr>
      <w:rFonts w:ascii="Verdana" w:eastAsia="Times New Roman" w:hAnsi="Verdana" w:cs="Arial"/>
      <w:b/>
      <w:bCs/>
      <w:iCs/>
      <w:color w:val="C41C16"/>
      <w:sz w:val="28"/>
      <w:szCs w:val="28"/>
      <w:lang w:eastAsia="ru-RU"/>
    </w:rPr>
  </w:style>
  <w:style w:type="character" w:customStyle="1" w:styleId="42">
    <w:name w:val="Заголовок 4 Знак"/>
    <w:basedOn w:val="a2"/>
    <w:link w:val="41"/>
    <w:rsid w:val="00780ECE"/>
    <w:rPr>
      <w:rFonts w:ascii="Verdana" w:eastAsia="Times New Roman" w:hAnsi="Verdana" w:cs="Times New Roman"/>
      <w:b/>
      <w:bCs/>
      <w:sz w:val="20"/>
      <w:szCs w:val="28"/>
      <w:lang w:eastAsia="ru-RU"/>
    </w:rPr>
  </w:style>
  <w:style w:type="character" w:customStyle="1" w:styleId="52">
    <w:name w:val="Заголовок 5 Знак"/>
    <w:basedOn w:val="a2"/>
    <w:link w:val="51"/>
    <w:rsid w:val="00780ECE"/>
    <w:rPr>
      <w:rFonts w:ascii="Georgia" w:eastAsia="Times New Roman" w:hAnsi="Georgia" w:cs="Times New Roman"/>
      <w:bCs/>
      <w:i/>
      <w:iCs/>
      <w:sz w:val="20"/>
      <w:szCs w:val="26"/>
      <w:lang w:val="x-none" w:eastAsia="ru-RU"/>
    </w:rPr>
  </w:style>
  <w:style w:type="character" w:customStyle="1" w:styleId="60">
    <w:name w:val="Заголовок 6 Знак"/>
    <w:basedOn w:val="a2"/>
    <w:link w:val="6"/>
    <w:rsid w:val="00780ECE"/>
    <w:rPr>
      <w:rFonts w:ascii="Times New Roman" w:eastAsia="Times New Roman" w:hAnsi="Times New Roman" w:cs="Times New Roman"/>
      <w:b/>
      <w:bCs/>
      <w:lang w:eastAsia="ru-RU"/>
    </w:rPr>
  </w:style>
  <w:style w:type="character" w:customStyle="1" w:styleId="70">
    <w:name w:val="Заголовок 7 Знак"/>
    <w:basedOn w:val="a2"/>
    <w:link w:val="7"/>
    <w:rsid w:val="00780ECE"/>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780ECE"/>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780ECE"/>
    <w:rPr>
      <w:rFonts w:ascii="Arial" w:eastAsia="Times New Roman" w:hAnsi="Arial" w:cs="Arial"/>
      <w:lang w:eastAsia="ru-RU"/>
    </w:rPr>
  </w:style>
  <w:style w:type="paragraph" w:customStyle="1" w:styleId="Pro-TabHead">
    <w:name w:val="Pro-Tab Head"/>
    <w:basedOn w:val="Pro-Tab"/>
    <w:link w:val="Pro-TabHead0"/>
    <w:rsid w:val="00780ECE"/>
    <w:pPr>
      <w:widowControl/>
      <w:suppressAutoHyphens w:val="0"/>
      <w:spacing w:line="240" w:lineRule="auto"/>
      <w:contextualSpacing/>
    </w:pPr>
    <w:rPr>
      <w:rFonts w:cs="Times New Roman"/>
      <w:b/>
      <w:bCs/>
      <w:kern w:val="0"/>
      <w:szCs w:val="24"/>
      <w:lang w:val="x-none" w:eastAsia="ru-RU"/>
    </w:rPr>
  </w:style>
  <w:style w:type="character" w:styleId="afa">
    <w:name w:val="annotation reference"/>
    <w:basedOn w:val="a2"/>
    <w:semiHidden/>
    <w:rsid w:val="00780ECE"/>
    <w:rPr>
      <w:sz w:val="16"/>
    </w:rPr>
  </w:style>
  <w:style w:type="character" w:styleId="afb">
    <w:name w:val="footnote reference"/>
    <w:basedOn w:val="a2"/>
    <w:semiHidden/>
    <w:rsid w:val="00780ECE"/>
    <w:rPr>
      <w:vertAlign w:val="superscript"/>
    </w:rPr>
  </w:style>
  <w:style w:type="paragraph" w:customStyle="1" w:styleId="afc">
    <w:name w:val="Иллюстрация"/>
    <w:semiHidden/>
    <w:rsid w:val="00780ECE"/>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33">
    <w:name w:val="toc 3"/>
    <w:basedOn w:val="a1"/>
    <w:next w:val="a1"/>
    <w:autoRedefine/>
    <w:rsid w:val="00780ECE"/>
    <w:pPr>
      <w:tabs>
        <w:tab w:val="right" w:pos="9911"/>
      </w:tabs>
      <w:spacing w:before="240" w:after="120"/>
      <w:ind w:left="1202"/>
    </w:pPr>
    <w:rPr>
      <w:rFonts w:ascii="Georgia" w:hAnsi="Georgia"/>
      <w:sz w:val="20"/>
      <w:szCs w:val="20"/>
    </w:rPr>
  </w:style>
  <w:style w:type="character" w:customStyle="1" w:styleId="afd">
    <w:name w:val="Ссылка"/>
    <w:semiHidden/>
    <w:rsid w:val="00780ECE"/>
    <w:rPr>
      <w:i/>
    </w:rPr>
  </w:style>
  <w:style w:type="character" w:styleId="afe">
    <w:name w:val="Strong"/>
    <w:basedOn w:val="a2"/>
    <w:qFormat/>
    <w:rsid w:val="00780ECE"/>
    <w:rPr>
      <w:b/>
    </w:rPr>
  </w:style>
  <w:style w:type="paragraph" w:styleId="aff">
    <w:name w:val="Document Map"/>
    <w:basedOn w:val="a1"/>
    <w:link w:val="aff0"/>
    <w:semiHidden/>
    <w:rsid w:val="00780ECE"/>
    <w:pPr>
      <w:shd w:val="clear" w:color="auto" w:fill="000080"/>
    </w:pPr>
    <w:rPr>
      <w:rFonts w:ascii="Tahoma" w:hAnsi="Tahoma" w:cs="Tahoma"/>
      <w:sz w:val="20"/>
      <w:szCs w:val="20"/>
    </w:rPr>
  </w:style>
  <w:style w:type="character" w:customStyle="1" w:styleId="aff0">
    <w:name w:val="Схема документа Знак"/>
    <w:basedOn w:val="a2"/>
    <w:link w:val="aff"/>
    <w:semiHidden/>
    <w:rsid w:val="00780ECE"/>
    <w:rPr>
      <w:rFonts w:ascii="Tahoma" w:eastAsia="Times New Roman" w:hAnsi="Tahoma" w:cs="Tahoma"/>
      <w:sz w:val="20"/>
      <w:szCs w:val="20"/>
      <w:shd w:val="clear" w:color="auto" w:fill="000080"/>
      <w:lang w:eastAsia="ru-RU"/>
    </w:rPr>
  </w:style>
  <w:style w:type="character" w:customStyle="1" w:styleId="Pro-Tab0">
    <w:name w:val="Pro-Tab Знак Знак"/>
    <w:link w:val="Pro-Tab"/>
    <w:locked/>
    <w:rsid w:val="00780ECE"/>
    <w:rPr>
      <w:rFonts w:ascii="Tahoma" w:eastAsia="Times New Roman" w:hAnsi="Tahoma" w:cs="Tahoma"/>
      <w:kern w:val="1"/>
      <w:sz w:val="16"/>
      <w:szCs w:val="20"/>
      <w:lang w:eastAsia="ar-SA"/>
    </w:rPr>
  </w:style>
  <w:style w:type="paragraph" w:styleId="aff1">
    <w:name w:val="Message Header"/>
    <w:basedOn w:val="a1"/>
    <w:link w:val="aff2"/>
    <w:semiHidden/>
    <w:rsid w:val="00780E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2">
    <w:name w:val="Шапка Знак"/>
    <w:basedOn w:val="a2"/>
    <w:link w:val="aff1"/>
    <w:semiHidden/>
    <w:rsid w:val="00780ECE"/>
    <w:rPr>
      <w:rFonts w:ascii="Arial" w:eastAsia="Times New Roman" w:hAnsi="Arial" w:cs="Arial"/>
      <w:sz w:val="24"/>
      <w:szCs w:val="24"/>
      <w:shd w:val="pct20" w:color="auto" w:fill="auto"/>
      <w:lang w:eastAsia="ru-RU"/>
    </w:rPr>
  </w:style>
  <w:style w:type="paragraph" w:styleId="aff3">
    <w:name w:val="annotation text"/>
    <w:basedOn w:val="a1"/>
    <w:link w:val="aff4"/>
    <w:rsid w:val="00780ECE"/>
    <w:rPr>
      <w:sz w:val="20"/>
      <w:szCs w:val="20"/>
    </w:rPr>
  </w:style>
  <w:style w:type="character" w:customStyle="1" w:styleId="aff4">
    <w:name w:val="Текст примечания Знак"/>
    <w:basedOn w:val="a2"/>
    <w:link w:val="aff3"/>
    <w:rsid w:val="00780ECE"/>
    <w:rPr>
      <w:rFonts w:ascii="Times New Roman" w:eastAsia="Times New Roman" w:hAnsi="Times New Roman" w:cs="Times New Roman"/>
      <w:sz w:val="20"/>
      <w:szCs w:val="20"/>
      <w:lang w:eastAsia="ru-RU"/>
    </w:rPr>
  </w:style>
  <w:style w:type="paragraph" w:styleId="aff5">
    <w:name w:val="annotation subject"/>
    <w:basedOn w:val="a1"/>
    <w:link w:val="aff6"/>
    <w:semiHidden/>
    <w:rsid w:val="00780ECE"/>
    <w:rPr>
      <w:b/>
      <w:bCs/>
      <w:sz w:val="20"/>
      <w:szCs w:val="20"/>
    </w:rPr>
  </w:style>
  <w:style w:type="character" w:customStyle="1" w:styleId="aff6">
    <w:name w:val="Тема примечания Знак"/>
    <w:basedOn w:val="aff4"/>
    <w:link w:val="aff5"/>
    <w:semiHidden/>
    <w:rsid w:val="00780ECE"/>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780ECE"/>
    <w:rPr>
      <w:i/>
      <w:iCs/>
      <w:sz w:val="24"/>
      <w:szCs w:val="24"/>
    </w:rPr>
  </w:style>
  <w:style w:type="character" w:customStyle="1" w:styleId="HTML0">
    <w:name w:val="Адрес HTML Знак"/>
    <w:basedOn w:val="a2"/>
    <w:link w:val="HTML"/>
    <w:semiHidden/>
    <w:rsid w:val="00780ECE"/>
    <w:rPr>
      <w:rFonts w:ascii="Times New Roman" w:eastAsia="Times New Roman" w:hAnsi="Times New Roman" w:cs="Times New Roman"/>
      <w:i/>
      <w:iCs/>
      <w:sz w:val="24"/>
      <w:szCs w:val="24"/>
      <w:lang w:eastAsia="ru-RU"/>
    </w:rPr>
  </w:style>
  <w:style w:type="paragraph" w:styleId="aff7">
    <w:name w:val="envelope address"/>
    <w:basedOn w:val="a1"/>
    <w:semiHidden/>
    <w:rsid w:val="00780ECE"/>
    <w:pPr>
      <w:framePr w:w="7920" w:h="1980" w:hRule="exact" w:hSpace="180" w:wrap="auto" w:hAnchor="page" w:xAlign="center" w:yAlign="bottom"/>
      <w:ind w:left="2880"/>
    </w:pPr>
    <w:rPr>
      <w:rFonts w:ascii="Arial" w:hAnsi="Arial" w:cs="Arial"/>
      <w:sz w:val="24"/>
      <w:szCs w:val="24"/>
    </w:rPr>
  </w:style>
  <w:style w:type="character" w:styleId="HTML1">
    <w:name w:val="HTML Acronym"/>
    <w:basedOn w:val="a2"/>
    <w:semiHidden/>
    <w:rsid w:val="00780ECE"/>
    <w:rPr>
      <w:rFonts w:cs="Times New Roman"/>
    </w:rPr>
  </w:style>
  <w:style w:type="table" w:styleId="-1">
    <w:name w:val="Table Web 1"/>
    <w:basedOn w:val="a3"/>
    <w:semiHidden/>
    <w:rsid w:val="00780EC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780EC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780EC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8">
    <w:name w:val="Emphasis"/>
    <w:basedOn w:val="a2"/>
    <w:qFormat/>
    <w:rsid w:val="00780ECE"/>
    <w:rPr>
      <w:i/>
    </w:rPr>
  </w:style>
  <w:style w:type="paragraph" w:styleId="aff9">
    <w:name w:val="Date"/>
    <w:basedOn w:val="a1"/>
    <w:next w:val="a1"/>
    <w:link w:val="affa"/>
    <w:semiHidden/>
    <w:rsid w:val="00780ECE"/>
    <w:rPr>
      <w:sz w:val="24"/>
      <w:szCs w:val="24"/>
    </w:rPr>
  </w:style>
  <w:style w:type="character" w:customStyle="1" w:styleId="affa">
    <w:name w:val="Дата Знак"/>
    <w:basedOn w:val="a2"/>
    <w:link w:val="aff9"/>
    <w:semiHidden/>
    <w:rsid w:val="00780ECE"/>
    <w:rPr>
      <w:rFonts w:ascii="Times New Roman" w:eastAsia="Times New Roman" w:hAnsi="Times New Roman" w:cs="Times New Roman"/>
      <w:sz w:val="24"/>
      <w:szCs w:val="24"/>
      <w:lang w:eastAsia="ru-RU"/>
    </w:rPr>
  </w:style>
  <w:style w:type="paragraph" w:styleId="affb">
    <w:name w:val="Note Heading"/>
    <w:basedOn w:val="a1"/>
    <w:next w:val="a1"/>
    <w:link w:val="affc"/>
    <w:semiHidden/>
    <w:rsid w:val="00780ECE"/>
    <w:rPr>
      <w:sz w:val="24"/>
      <w:szCs w:val="24"/>
    </w:rPr>
  </w:style>
  <w:style w:type="character" w:customStyle="1" w:styleId="affc">
    <w:name w:val="Заголовок записки Знак"/>
    <w:basedOn w:val="a2"/>
    <w:link w:val="affb"/>
    <w:semiHidden/>
    <w:rsid w:val="00780ECE"/>
    <w:rPr>
      <w:rFonts w:ascii="Times New Roman" w:eastAsia="Times New Roman" w:hAnsi="Times New Roman" w:cs="Times New Roman"/>
      <w:sz w:val="24"/>
      <w:szCs w:val="24"/>
      <w:lang w:eastAsia="ru-RU"/>
    </w:rPr>
  </w:style>
  <w:style w:type="table" w:styleId="affd">
    <w:name w:val="Table Elegant"/>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2"/>
    <w:semiHidden/>
    <w:rsid w:val="00780ECE"/>
    <w:rPr>
      <w:rFonts w:ascii="Courier New" w:hAnsi="Courier New"/>
      <w:sz w:val="20"/>
    </w:rPr>
  </w:style>
  <w:style w:type="table" w:styleId="17">
    <w:name w:val="Table Classic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780EC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2"/>
    <w:semiHidden/>
    <w:rsid w:val="00780ECE"/>
    <w:rPr>
      <w:rFonts w:ascii="Courier New" w:hAnsi="Courier New"/>
      <w:sz w:val="20"/>
    </w:rPr>
  </w:style>
  <w:style w:type="paragraph" w:styleId="affe">
    <w:name w:val="Body Text First Indent"/>
    <w:basedOn w:val="af5"/>
    <w:link w:val="afff"/>
    <w:semiHidden/>
    <w:rsid w:val="00780ECE"/>
    <w:pPr>
      <w:tabs>
        <w:tab w:val="clear" w:pos="708"/>
      </w:tabs>
      <w:suppressAutoHyphens w:val="0"/>
      <w:spacing w:after="120" w:line="240" w:lineRule="auto"/>
      <w:ind w:firstLine="210"/>
      <w:jc w:val="left"/>
    </w:pPr>
    <w:rPr>
      <w:rFonts w:ascii="Times New Roman" w:hAnsi="Times New Roman" w:cs="Times New Roman"/>
      <w:b w:val="0"/>
      <w:bCs w:val="0"/>
      <w:sz w:val="24"/>
      <w:szCs w:val="24"/>
      <w:lang w:eastAsia="ru-RU"/>
    </w:rPr>
  </w:style>
  <w:style w:type="character" w:customStyle="1" w:styleId="afff">
    <w:name w:val="Красная строка Знак"/>
    <w:basedOn w:val="af6"/>
    <w:link w:val="affe"/>
    <w:semiHidden/>
    <w:rsid w:val="00780ECE"/>
    <w:rPr>
      <w:rFonts w:ascii="Times New Roman" w:eastAsia="Times New Roman" w:hAnsi="Times New Roman" w:cs="Times New Roman"/>
      <w:b w:val="0"/>
      <w:bCs w:val="0"/>
      <w:sz w:val="24"/>
      <w:szCs w:val="24"/>
      <w:lang w:eastAsia="ru-RU"/>
    </w:rPr>
  </w:style>
  <w:style w:type="paragraph" w:styleId="afff0">
    <w:name w:val="Body Text Indent"/>
    <w:basedOn w:val="a1"/>
    <w:link w:val="afff1"/>
    <w:rsid w:val="00780ECE"/>
    <w:pPr>
      <w:spacing w:after="120"/>
      <w:ind w:left="283"/>
    </w:pPr>
    <w:rPr>
      <w:sz w:val="24"/>
      <w:szCs w:val="24"/>
    </w:rPr>
  </w:style>
  <w:style w:type="character" w:customStyle="1" w:styleId="afff1">
    <w:name w:val="Основной текст с отступом Знак"/>
    <w:basedOn w:val="a2"/>
    <w:link w:val="afff0"/>
    <w:semiHidden/>
    <w:rsid w:val="00780ECE"/>
    <w:rPr>
      <w:rFonts w:ascii="Times New Roman" w:eastAsia="Times New Roman" w:hAnsi="Times New Roman" w:cs="Times New Roman"/>
      <w:sz w:val="24"/>
      <w:szCs w:val="24"/>
      <w:lang w:eastAsia="ru-RU"/>
    </w:rPr>
  </w:style>
  <w:style w:type="paragraph" w:styleId="2a">
    <w:name w:val="Body Text First Indent 2"/>
    <w:basedOn w:val="afff0"/>
    <w:link w:val="2b"/>
    <w:semiHidden/>
    <w:rsid w:val="00780ECE"/>
    <w:pPr>
      <w:ind w:firstLine="210"/>
    </w:pPr>
  </w:style>
  <w:style w:type="character" w:customStyle="1" w:styleId="2b">
    <w:name w:val="Красная строка 2 Знак"/>
    <w:basedOn w:val="afff1"/>
    <w:link w:val="2a"/>
    <w:semiHidden/>
    <w:rsid w:val="00780ECE"/>
    <w:rPr>
      <w:rFonts w:ascii="Times New Roman" w:eastAsia="Times New Roman" w:hAnsi="Times New Roman" w:cs="Times New Roman"/>
      <w:sz w:val="24"/>
      <w:szCs w:val="24"/>
      <w:lang w:eastAsia="ru-RU"/>
    </w:rPr>
  </w:style>
  <w:style w:type="paragraph" w:styleId="a0">
    <w:name w:val="List Bullet"/>
    <w:basedOn w:val="a1"/>
    <w:semiHidden/>
    <w:rsid w:val="00780ECE"/>
    <w:pPr>
      <w:numPr>
        <w:numId w:val="15"/>
      </w:numPr>
    </w:pPr>
    <w:rPr>
      <w:sz w:val="24"/>
      <w:szCs w:val="24"/>
    </w:rPr>
  </w:style>
  <w:style w:type="paragraph" w:styleId="20">
    <w:name w:val="List Bullet 2"/>
    <w:basedOn w:val="a1"/>
    <w:semiHidden/>
    <w:rsid w:val="00780ECE"/>
    <w:pPr>
      <w:numPr>
        <w:numId w:val="16"/>
      </w:numPr>
    </w:pPr>
    <w:rPr>
      <w:sz w:val="24"/>
      <w:szCs w:val="24"/>
    </w:rPr>
  </w:style>
  <w:style w:type="paragraph" w:styleId="30">
    <w:name w:val="List Bullet 3"/>
    <w:basedOn w:val="a1"/>
    <w:semiHidden/>
    <w:rsid w:val="00780ECE"/>
    <w:pPr>
      <w:numPr>
        <w:numId w:val="17"/>
      </w:numPr>
    </w:pPr>
    <w:rPr>
      <w:sz w:val="24"/>
      <w:szCs w:val="24"/>
    </w:rPr>
  </w:style>
  <w:style w:type="paragraph" w:styleId="40">
    <w:name w:val="List Bullet 4"/>
    <w:basedOn w:val="a1"/>
    <w:semiHidden/>
    <w:rsid w:val="00780ECE"/>
    <w:pPr>
      <w:numPr>
        <w:numId w:val="18"/>
      </w:numPr>
    </w:pPr>
    <w:rPr>
      <w:sz w:val="24"/>
      <w:szCs w:val="24"/>
    </w:rPr>
  </w:style>
  <w:style w:type="paragraph" w:styleId="50">
    <w:name w:val="List Bullet 5"/>
    <w:basedOn w:val="a1"/>
    <w:semiHidden/>
    <w:rsid w:val="00780ECE"/>
    <w:pPr>
      <w:numPr>
        <w:numId w:val="19"/>
      </w:numPr>
    </w:pPr>
    <w:rPr>
      <w:sz w:val="24"/>
      <w:szCs w:val="24"/>
    </w:rPr>
  </w:style>
  <w:style w:type="character" w:styleId="afff2">
    <w:name w:val="page number"/>
    <w:basedOn w:val="a2"/>
    <w:semiHidden/>
    <w:rsid w:val="00780ECE"/>
    <w:rPr>
      <w:rFonts w:ascii="Verdana" w:hAnsi="Verdana"/>
      <w:b/>
      <w:color w:val="C41C16"/>
      <w:sz w:val="16"/>
    </w:rPr>
  </w:style>
  <w:style w:type="character" w:styleId="afff3">
    <w:name w:val="line number"/>
    <w:basedOn w:val="a2"/>
    <w:semiHidden/>
    <w:rsid w:val="00780ECE"/>
    <w:rPr>
      <w:rFonts w:cs="Times New Roman"/>
    </w:rPr>
  </w:style>
  <w:style w:type="paragraph" w:styleId="a">
    <w:name w:val="List Number"/>
    <w:basedOn w:val="a1"/>
    <w:semiHidden/>
    <w:rsid w:val="00780ECE"/>
    <w:pPr>
      <w:numPr>
        <w:numId w:val="20"/>
      </w:numPr>
    </w:pPr>
    <w:rPr>
      <w:sz w:val="24"/>
      <w:szCs w:val="24"/>
    </w:rPr>
  </w:style>
  <w:style w:type="paragraph" w:styleId="2">
    <w:name w:val="List Number 2"/>
    <w:basedOn w:val="a1"/>
    <w:semiHidden/>
    <w:rsid w:val="00780ECE"/>
    <w:pPr>
      <w:numPr>
        <w:numId w:val="21"/>
      </w:numPr>
    </w:pPr>
    <w:rPr>
      <w:sz w:val="24"/>
      <w:szCs w:val="24"/>
    </w:rPr>
  </w:style>
  <w:style w:type="paragraph" w:styleId="3">
    <w:name w:val="List Number 3"/>
    <w:basedOn w:val="a1"/>
    <w:semiHidden/>
    <w:rsid w:val="00780ECE"/>
    <w:pPr>
      <w:numPr>
        <w:numId w:val="22"/>
      </w:numPr>
    </w:pPr>
    <w:rPr>
      <w:sz w:val="24"/>
      <w:szCs w:val="24"/>
    </w:rPr>
  </w:style>
  <w:style w:type="paragraph" w:styleId="4">
    <w:name w:val="List Number 4"/>
    <w:basedOn w:val="a1"/>
    <w:semiHidden/>
    <w:rsid w:val="00780ECE"/>
    <w:pPr>
      <w:numPr>
        <w:numId w:val="23"/>
      </w:numPr>
    </w:pPr>
    <w:rPr>
      <w:sz w:val="24"/>
      <w:szCs w:val="24"/>
    </w:rPr>
  </w:style>
  <w:style w:type="paragraph" w:styleId="5">
    <w:name w:val="List Number 5"/>
    <w:basedOn w:val="a1"/>
    <w:semiHidden/>
    <w:rsid w:val="00780ECE"/>
    <w:pPr>
      <w:numPr>
        <w:numId w:val="24"/>
      </w:numPr>
    </w:pPr>
    <w:rPr>
      <w:sz w:val="24"/>
      <w:szCs w:val="24"/>
    </w:rPr>
  </w:style>
  <w:style w:type="character" w:styleId="HTML4">
    <w:name w:val="HTML Sample"/>
    <w:basedOn w:val="a2"/>
    <w:semiHidden/>
    <w:rsid w:val="00780ECE"/>
    <w:rPr>
      <w:rFonts w:ascii="Courier New" w:hAnsi="Courier New"/>
    </w:rPr>
  </w:style>
  <w:style w:type="paragraph" w:styleId="2c">
    <w:name w:val="envelope return"/>
    <w:basedOn w:val="a1"/>
    <w:semiHidden/>
    <w:rsid w:val="00780ECE"/>
    <w:rPr>
      <w:rFonts w:ascii="Arial" w:hAnsi="Arial" w:cs="Arial"/>
      <w:sz w:val="20"/>
      <w:szCs w:val="20"/>
    </w:rPr>
  </w:style>
  <w:style w:type="table" w:styleId="18">
    <w:name w:val="Table 3D effects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4">
    <w:name w:val="Normal Indent"/>
    <w:basedOn w:val="a1"/>
    <w:semiHidden/>
    <w:rsid w:val="00780ECE"/>
    <w:pPr>
      <w:ind w:left="708"/>
    </w:pPr>
    <w:rPr>
      <w:sz w:val="24"/>
      <w:szCs w:val="24"/>
    </w:rPr>
  </w:style>
  <w:style w:type="character" w:styleId="HTML5">
    <w:name w:val="HTML Definition"/>
    <w:basedOn w:val="a2"/>
    <w:semiHidden/>
    <w:rsid w:val="00780ECE"/>
    <w:rPr>
      <w:i/>
    </w:rPr>
  </w:style>
  <w:style w:type="paragraph" w:styleId="36">
    <w:name w:val="Body Text 3"/>
    <w:basedOn w:val="a1"/>
    <w:link w:val="37"/>
    <w:semiHidden/>
    <w:rsid w:val="00780ECE"/>
    <w:pPr>
      <w:spacing w:after="120"/>
    </w:pPr>
    <w:rPr>
      <w:sz w:val="16"/>
      <w:szCs w:val="16"/>
    </w:rPr>
  </w:style>
  <w:style w:type="character" w:customStyle="1" w:styleId="37">
    <w:name w:val="Основной текст 3 Знак"/>
    <w:basedOn w:val="a2"/>
    <w:link w:val="36"/>
    <w:semiHidden/>
    <w:rsid w:val="00780ECE"/>
    <w:rPr>
      <w:rFonts w:ascii="Times New Roman" w:eastAsia="Times New Roman" w:hAnsi="Times New Roman" w:cs="Times New Roman"/>
      <w:sz w:val="16"/>
      <w:szCs w:val="16"/>
      <w:lang w:eastAsia="ru-RU"/>
    </w:rPr>
  </w:style>
  <w:style w:type="paragraph" w:styleId="38">
    <w:name w:val="Body Text Indent 3"/>
    <w:basedOn w:val="a1"/>
    <w:link w:val="39"/>
    <w:semiHidden/>
    <w:rsid w:val="00780ECE"/>
    <w:pPr>
      <w:spacing w:after="120"/>
      <w:ind w:left="283"/>
    </w:pPr>
    <w:rPr>
      <w:sz w:val="16"/>
      <w:szCs w:val="16"/>
    </w:rPr>
  </w:style>
  <w:style w:type="character" w:customStyle="1" w:styleId="39">
    <w:name w:val="Основной текст с отступом 3 Знак"/>
    <w:basedOn w:val="a2"/>
    <w:link w:val="38"/>
    <w:semiHidden/>
    <w:rsid w:val="00780ECE"/>
    <w:rPr>
      <w:rFonts w:ascii="Times New Roman" w:eastAsia="Times New Roman" w:hAnsi="Times New Roman" w:cs="Times New Roman"/>
      <w:sz w:val="16"/>
      <w:szCs w:val="16"/>
      <w:lang w:eastAsia="ru-RU"/>
    </w:rPr>
  </w:style>
  <w:style w:type="character" w:styleId="HTML6">
    <w:name w:val="HTML Variable"/>
    <w:basedOn w:val="a2"/>
    <w:semiHidden/>
    <w:rsid w:val="00780ECE"/>
    <w:rPr>
      <w:i/>
    </w:rPr>
  </w:style>
  <w:style w:type="character" w:styleId="HTML7">
    <w:name w:val="HTML Typewriter"/>
    <w:basedOn w:val="a2"/>
    <w:semiHidden/>
    <w:rsid w:val="00780ECE"/>
    <w:rPr>
      <w:rFonts w:ascii="Courier New" w:hAnsi="Courier New"/>
      <w:sz w:val="20"/>
    </w:rPr>
  </w:style>
  <w:style w:type="paragraph" w:styleId="afff5">
    <w:name w:val="Signature"/>
    <w:basedOn w:val="a1"/>
    <w:link w:val="afff6"/>
    <w:semiHidden/>
    <w:rsid w:val="00780ECE"/>
    <w:pPr>
      <w:ind w:left="4252"/>
    </w:pPr>
    <w:rPr>
      <w:sz w:val="24"/>
      <w:szCs w:val="24"/>
    </w:rPr>
  </w:style>
  <w:style w:type="character" w:customStyle="1" w:styleId="afff6">
    <w:name w:val="Подпись Знак"/>
    <w:basedOn w:val="a2"/>
    <w:link w:val="afff5"/>
    <w:semiHidden/>
    <w:rsid w:val="00780ECE"/>
    <w:rPr>
      <w:rFonts w:ascii="Times New Roman" w:eastAsia="Times New Roman" w:hAnsi="Times New Roman" w:cs="Times New Roman"/>
      <w:sz w:val="24"/>
      <w:szCs w:val="24"/>
      <w:lang w:eastAsia="ru-RU"/>
    </w:rPr>
  </w:style>
  <w:style w:type="paragraph" w:styleId="afff7">
    <w:name w:val="Salutation"/>
    <w:basedOn w:val="a1"/>
    <w:next w:val="a1"/>
    <w:link w:val="afff8"/>
    <w:semiHidden/>
    <w:rsid w:val="00780ECE"/>
    <w:rPr>
      <w:sz w:val="24"/>
      <w:szCs w:val="24"/>
    </w:rPr>
  </w:style>
  <w:style w:type="character" w:customStyle="1" w:styleId="afff8">
    <w:name w:val="Приветствие Знак"/>
    <w:basedOn w:val="a2"/>
    <w:link w:val="afff7"/>
    <w:semiHidden/>
    <w:rsid w:val="00780ECE"/>
    <w:rPr>
      <w:rFonts w:ascii="Times New Roman" w:eastAsia="Times New Roman" w:hAnsi="Times New Roman" w:cs="Times New Roman"/>
      <w:sz w:val="24"/>
      <w:szCs w:val="24"/>
      <w:lang w:eastAsia="ru-RU"/>
    </w:rPr>
  </w:style>
  <w:style w:type="paragraph" w:styleId="afff9">
    <w:name w:val="List Continue"/>
    <w:basedOn w:val="a1"/>
    <w:semiHidden/>
    <w:rsid w:val="00780ECE"/>
    <w:pPr>
      <w:spacing w:after="120"/>
      <w:ind w:left="283"/>
    </w:pPr>
    <w:rPr>
      <w:sz w:val="24"/>
      <w:szCs w:val="24"/>
    </w:rPr>
  </w:style>
  <w:style w:type="paragraph" w:styleId="2e">
    <w:name w:val="List Continue 2"/>
    <w:basedOn w:val="a1"/>
    <w:semiHidden/>
    <w:rsid w:val="00780ECE"/>
    <w:pPr>
      <w:spacing w:after="120"/>
      <w:ind w:left="566"/>
    </w:pPr>
    <w:rPr>
      <w:sz w:val="24"/>
      <w:szCs w:val="24"/>
    </w:rPr>
  </w:style>
  <w:style w:type="paragraph" w:styleId="3a">
    <w:name w:val="List Continue 3"/>
    <w:basedOn w:val="a1"/>
    <w:semiHidden/>
    <w:rsid w:val="00780ECE"/>
    <w:pPr>
      <w:spacing w:after="120"/>
      <w:ind w:left="849"/>
    </w:pPr>
    <w:rPr>
      <w:sz w:val="24"/>
      <w:szCs w:val="24"/>
    </w:rPr>
  </w:style>
  <w:style w:type="paragraph" w:styleId="44">
    <w:name w:val="List Continue 4"/>
    <w:basedOn w:val="a1"/>
    <w:semiHidden/>
    <w:rsid w:val="00780ECE"/>
    <w:pPr>
      <w:spacing w:after="120"/>
      <w:ind w:left="1132"/>
    </w:pPr>
    <w:rPr>
      <w:sz w:val="24"/>
      <w:szCs w:val="24"/>
    </w:rPr>
  </w:style>
  <w:style w:type="paragraph" w:styleId="53">
    <w:name w:val="List Continue 5"/>
    <w:basedOn w:val="a1"/>
    <w:semiHidden/>
    <w:rsid w:val="00780ECE"/>
    <w:pPr>
      <w:spacing w:after="120"/>
      <w:ind w:left="1415"/>
    </w:pPr>
    <w:rPr>
      <w:sz w:val="24"/>
      <w:szCs w:val="24"/>
    </w:rPr>
  </w:style>
  <w:style w:type="character" w:styleId="afffa">
    <w:name w:val="FollowedHyperlink"/>
    <w:basedOn w:val="a2"/>
    <w:semiHidden/>
    <w:rsid w:val="00780ECE"/>
    <w:rPr>
      <w:color w:val="800080"/>
      <w:u w:val="single"/>
    </w:rPr>
  </w:style>
  <w:style w:type="table" w:styleId="19">
    <w:name w:val="Table Simple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b">
    <w:name w:val="Closing"/>
    <w:basedOn w:val="a1"/>
    <w:link w:val="afffc"/>
    <w:semiHidden/>
    <w:rsid w:val="00780ECE"/>
    <w:pPr>
      <w:ind w:left="4252"/>
    </w:pPr>
    <w:rPr>
      <w:sz w:val="24"/>
      <w:szCs w:val="24"/>
    </w:rPr>
  </w:style>
  <w:style w:type="character" w:customStyle="1" w:styleId="afffc">
    <w:name w:val="Прощание Знак"/>
    <w:basedOn w:val="a2"/>
    <w:link w:val="afffb"/>
    <w:semiHidden/>
    <w:rsid w:val="00780ECE"/>
    <w:rPr>
      <w:rFonts w:ascii="Times New Roman" w:eastAsia="Times New Roman" w:hAnsi="Times New Roman" w:cs="Times New Roman"/>
      <w:sz w:val="24"/>
      <w:szCs w:val="24"/>
      <w:lang w:eastAsia="ru-RU"/>
    </w:rPr>
  </w:style>
  <w:style w:type="table" w:styleId="1a">
    <w:name w:val="Table Grid 1"/>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780EC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d">
    <w:name w:val="Table Contemporary"/>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e">
    <w:name w:val="List"/>
    <w:basedOn w:val="a1"/>
    <w:semiHidden/>
    <w:rsid w:val="00780ECE"/>
    <w:pPr>
      <w:ind w:left="283" w:hanging="283"/>
    </w:pPr>
    <w:rPr>
      <w:sz w:val="24"/>
      <w:szCs w:val="24"/>
    </w:rPr>
  </w:style>
  <w:style w:type="paragraph" w:styleId="2f1">
    <w:name w:val="List 2"/>
    <w:basedOn w:val="a1"/>
    <w:semiHidden/>
    <w:rsid w:val="00780ECE"/>
    <w:pPr>
      <w:ind w:left="566" w:hanging="283"/>
    </w:pPr>
    <w:rPr>
      <w:sz w:val="24"/>
      <w:szCs w:val="24"/>
    </w:rPr>
  </w:style>
  <w:style w:type="paragraph" w:styleId="3d">
    <w:name w:val="List 3"/>
    <w:basedOn w:val="a1"/>
    <w:semiHidden/>
    <w:rsid w:val="00780ECE"/>
    <w:pPr>
      <w:ind w:left="849" w:hanging="283"/>
    </w:pPr>
    <w:rPr>
      <w:sz w:val="24"/>
      <w:szCs w:val="24"/>
    </w:rPr>
  </w:style>
  <w:style w:type="paragraph" w:styleId="46">
    <w:name w:val="List 4"/>
    <w:basedOn w:val="a1"/>
    <w:semiHidden/>
    <w:rsid w:val="00780ECE"/>
    <w:pPr>
      <w:ind w:left="1132" w:hanging="283"/>
    </w:pPr>
    <w:rPr>
      <w:sz w:val="24"/>
      <w:szCs w:val="24"/>
    </w:rPr>
  </w:style>
  <w:style w:type="paragraph" w:styleId="55">
    <w:name w:val="List 5"/>
    <w:basedOn w:val="a1"/>
    <w:semiHidden/>
    <w:rsid w:val="00780ECE"/>
    <w:pPr>
      <w:ind w:left="1415" w:hanging="283"/>
    </w:pPr>
    <w:rPr>
      <w:sz w:val="24"/>
      <w:szCs w:val="24"/>
    </w:rPr>
  </w:style>
  <w:style w:type="table" w:styleId="affff">
    <w:name w:val="Table Professional"/>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780ECE"/>
    <w:rPr>
      <w:rFonts w:ascii="Courier New" w:hAnsi="Courier New" w:cs="Courier New"/>
      <w:sz w:val="20"/>
      <w:szCs w:val="20"/>
    </w:rPr>
  </w:style>
  <w:style w:type="character" w:customStyle="1" w:styleId="HTML9">
    <w:name w:val="Стандартный HTML Знак"/>
    <w:basedOn w:val="a2"/>
    <w:link w:val="HTML8"/>
    <w:semiHidden/>
    <w:rsid w:val="00780ECE"/>
    <w:rPr>
      <w:rFonts w:ascii="Courier New" w:eastAsia="Times New Roman" w:hAnsi="Courier New" w:cs="Courier New"/>
      <w:sz w:val="20"/>
      <w:szCs w:val="20"/>
      <w:lang w:eastAsia="ru-RU"/>
    </w:rPr>
  </w:style>
  <w:style w:type="table" w:styleId="1b">
    <w:name w:val="Table Columns 1"/>
    <w:basedOn w:val="a3"/>
    <w:semiHidden/>
    <w:rsid w:val="00780EC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3"/>
    <w:semiHidden/>
    <w:rsid w:val="00780ECE"/>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780ECE"/>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780ECE"/>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780ECE"/>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780ECE"/>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0">
    <w:name w:val="Plain Text"/>
    <w:basedOn w:val="a1"/>
    <w:link w:val="affff1"/>
    <w:semiHidden/>
    <w:rsid w:val="00780ECE"/>
    <w:rPr>
      <w:rFonts w:ascii="Courier New" w:hAnsi="Courier New" w:cs="Courier New"/>
      <w:sz w:val="20"/>
      <w:szCs w:val="20"/>
    </w:rPr>
  </w:style>
  <w:style w:type="character" w:customStyle="1" w:styleId="affff1">
    <w:name w:val="Текст Знак"/>
    <w:basedOn w:val="a2"/>
    <w:link w:val="affff0"/>
    <w:semiHidden/>
    <w:rsid w:val="00780ECE"/>
    <w:rPr>
      <w:rFonts w:ascii="Courier New" w:eastAsia="Times New Roman" w:hAnsi="Courier New" w:cs="Courier New"/>
      <w:sz w:val="20"/>
      <w:szCs w:val="20"/>
      <w:lang w:eastAsia="ru-RU"/>
    </w:rPr>
  </w:style>
  <w:style w:type="table" w:styleId="affff2">
    <w:name w:val="Table Theme"/>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3"/>
    <w:semiHidden/>
    <w:rsid w:val="00780ECE"/>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780ECE"/>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1"/>
    <w:semiHidden/>
    <w:rsid w:val="00780ECE"/>
    <w:pPr>
      <w:spacing w:after="120"/>
      <w:ind w:left="1440" w:right="1440"/>
    </w:pPr>
    <w:rPr>
      <w:sz w:val="24"/>
      <w:szCs w:val="24"/>
    </w:rPr>
  </w:style>
  <w:style w:type="character" w:styleId="HTMLa">
    <w:name w:val="HTML Cite"/>
    <w:basedOn w:val="a2"/>
    <w:semiHidden/>
    <w:rsid w:val="00780ECE"/>
    <w:rPr>
      <w:i/>
    </w:rPr>
  </w:style>
  <w:style w:type="paragraph" w:styleId="affff4">
    <w:name w:val="E-mail Signature"/>
    <w:basedOn w:val="a1"/>
    <w:link w:val="affff5"/>
    <w:semiHidden/>
    <w:rsid w:val="00780ECE"/>
    <w:rPr>
      <w:sz w:val="24"/>
      <w:szCs w:val="24"/>
    </w:rPr>
  </w:style>
  <w:style w:type="character" w:customStyle="1" w:styleId="affff5">
    <w:name w:val="Электронная подпись Знак"/>
    <w:basedOn w:val="a2"/>
    <w:link w:val="affff4"/>
    <w:semiHidden/>
    <w:rsid w:val="00780ECE"/>
    <w:rPr>
      <w:rFonts w:ascii="Times New Roman" w:eastAsia="Times New Roman" w:hAnsi="Times New Roman" w:cs="Times New Roman"/>
      <w:sz w:val="24"/>
      <w:szCs w:val="24"/>
      <w:lang w:eastAsia="ru-RU"/>
    </w:rPr>
  </w:style>
  <w:style w:type="character" w:customStyle="1" w:styleId="Pro-TabHead0">
    <w:name w:val="Pro-Tab Head Знак"/>
    <w:link w:val="Pro-TabHead"/>
    <w:locked/>
    <w:rsid w:val="00780ECE"/>
    <w:rPr>
      <w:rFonts w:ascii="Tahoma" w:eastAsia="Times New Roman" w:hAnsi="Tahoma" w:cs="Times New Roman"/>
      <w:b/>
      <w:bCs/>
      <w:sz w:val="16"/>
      <w:szCs w:val="24"/>
      <w:lang w:val="x-none" w:eastAsia="ru-RU"/>
    </w:rPr>
  </w:style>
  <w:style w:type="paragraph" w:styleId="affff6">
    <w:name w:val="footnote text"/>
    <w:basedOn w:val="a1"/>
    <w:link w:val="affff7"/>
    <w:rsid w:val="00780ECE"/>
    <w:rPr>
      <w:rFonts w:ascii="Tahoma" w:hAnsi="Tahoma"/>
      <w:i/>
      <w:sz w:val="16"/>
      <w:szCs w:val="20"/>
    </w:rPr>
  </w:style>
  <w:style w:type="character" w:customStyle="1" w:styleId="affff7">
    <w:name w:val="Текст сноски Знак"/>
    <w:basedOn w:val="a2"/>
    <w:link w:val="affff6"/>
    <w:rsid w:val="00780ECE"/>
    <w:rPr>
      <w:rFonts w:ascii="Tahoma" w:eastAsia="Times New Roman" w:hAnsi="Tahoma" w:cs="Times New Roman"/>
      <w:i/>
      <w:sz w:val="16"/>
      <w:szCs w:val="20"/>
      <w:lang w:eastAsia="ru-RU"/>
    </w:rPr>
  </w:style>
  <w:style w:type="character" w:customStyle="1" w:styleId="Pro-">
    <w:name w:val="Pro-Ссылка"/>
    <w:rsid w:val="00780ECE"/>
    <w:rPr>
      <w:i/>
      <w:color w:val="808080"/>
      <w:u w:val="none"/>
    </w:rPr>
  </w:style>
  <w:style w:type="paragraph" w:customStyle="1" w:styleId="Bottom">
    <w:name w:val="Bottom"/>
    <w:basedOn w:val="ae"/>
    <w:rsid w:val="00780ECE"/>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780ECE"/>
    <w:pPr>
      <w:widowControl/>
      <w:tabs>
        <w:tab w:val="clear" w:pos="1134"/>
        <w:tab w:val="left" w:pos="2040"/>
      </w:tabs>
      <w:suppressAutoHyphens w:val="0"/>
      <w:spacing w:after="0"/>
      <w:ind w:left="2040" w:hanging="480"/>
    </w:pPr>
    <w:rPr>
      <w:rFonts w:cs="Times New Roman"/>
      <w:kern w:val="0"/>
      <w:szCs w:val="24"/>
      <w:lang w:val="x-none" w:eastAsia="ru-RU"/>
    </w:rPr>
  </w:style>
  <w:style w:type="paragraph" w:customStyle="1" w:styleId="Pro-List3">
    <w:name w:val="Pro-List #3"/>
    <w:basedOn w:val="Pro-List2"/>
    <w:rsid w:val="00780ECE"/>
    <w:pPr>
      <w:tabs>
        <w:tab w:val="left" w:pos="2640"/>
      </w:tabs>
      <w:ind w:left="2640" w:hanging="600"/>
    </w:pPr>
    <w:rPr>
      <w:lang w:val="en-US"/>
    </w:rPr>
  </w:style>
  <w:style w:type="paragraph" w:customStyle="1" w:styleId="Pro-TabName">
    <w:name w:val="Pro-Tab Name"/>
    <w:basedOn w:val="Pro-TabHead"/>
    <w:rsid w:val="00780ECE"/>
    <w:pPr>
      <w:keepNext/>
      <w:spacing w:before="240" w:after="120"/>
    </w:pPr>
    <w:rPr>
      <w:color w:val="C41C16"/>
    </w:rPr>
  </w:style>
  <w:style w:type="character" w:customStyle="1" w:styleId="Pro-List10">
    <w:name w:val="Pro-List #1 Знак Знак"/>
    <w:link w:val="Pro-List1"/>
    <w:locked/>
    <w:rsid w:val="00780ECE"/>
    <w:rPr>
      <w:rFonts w:ascii="Georgia" w:eastAsia="Times New Roman" w:hAnsi="Georgia" w:cs="Georgia"/>
      <w:kern w:val="1"/>
      <w:sz w:val="20"/>
      <w:lang w:eastAsia="ar-SA"/>
    </w:rPr>
  </w:style>
  <w:style w:type="character" w:customStyle="1" w:styleId="Pro-Marka">
    <w:name w:val="Pro-Marka"/>
    <w:rsid w:val="00780ECE"/>
    <w:rPr>
      <w:b/>
      <w:color w:val="C41C16"/>
    </w:rPr>
  </w:style>
  <w:style w:type="paragraph" w:customStyle="1" w:styleId="Pro-List-1">
    <w:name w:val="Pro-List -1"/>
    <w:basedOn w:val="Pro-List1"/>
    <w:rsid w:val="00780ECE"/>
    <w:pPr>
      <w:widowControl/>
      <w:numPr>
        <w:ilvl w:val="2"/>
        <w:numId w:val="26"/>
      </w:numPr>
      <w:tabs>
        <w:tab w:val="clear" w:pos="666"/>
        <w:tab w:val="clear" w:pos="1134"/>
        <w:tab w:val="left" w:pos="2040"/>
      </w:tabs>
      <w:suppressAutoHyphens w:val="0"/>
      <w:spacing w:after="0"/>
      <w:ind w:left="2040" w:hanging="240"/>
    </w:pPr>
    <w:rPr>
      <w:rFonts w:cs="Times New Roman"/>
      <w:kern w:val="0"/>
      <w:szCs w:val="24"/>
      <w:lang w:val="x-none" w:eastAsia="ru-RU"/>
    </w:rPr>
  </w:style>
  <w:style w:type="paragraph" w:customStyle="1" w:styleId="Pro-List-2">
    <w:name w:val="Pro-List -2"/>
    <w:basedOn w:val="Pro-List-1"/>
    <w:rsid w:val="00780ECE"/>
    <w:pPr>
      <w:numPr>
        <w:ilvl w:val="0"/>
        <w:numId w:val="27"/>
      </w:numPr>
      <w:tabs>
        <w:tab w:val="clear" w:pos="2040"/>
        <w:tab w:val="num" w:pos="926"/>
      </w:tabs>
      <w:spacing w:before="60"/>
    </w:pPr>
  </w:style>
  <w:style w:type="table" w:customStyle="1" w:styleId="Pro-Table">
    <w:name w:val="Pro-Table"/>
    <w:rsid w:val="00780ECE"/>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80ECE"/>
    <w:rPr>
      <w:rFonts w:ascii="Courier New" w:hAnsi="Courier New"/>
    </w:rPr>
  </w:style>
  <w:style w:type="paragraph" w:styleId="1d">
    <w:name w:val="toc 1"/>
    <w:basedOn w:val="a1"/>
    <w:next w:val="a1"/>
    <w:autoRedefine/>
    <w:rsid w:val="00780ECE"/>
    <w:pPr>
      <w:pBdr>
        <w:bottom w:val="single" w:sz="12" w:space="1" w:color="808080"/>
      </w:pBdr>
      <w:tabs>
        <w:tab w:val="left" w:pos="9921"/>
      </w:tabs>
      <w:spacing w:before="360" w:after="360"/>
    </w:pPr>
    <w:rPr>
      <w:rFonts w:ascii="Verdana" w:hAnsi="Verdana"/>
      <w:bCs/>
      <w:noProof/>
      <w:sz w:val="24"/>
      <w:szCs w:val="22"/>
    </w:rPr>
  </w:style>
  <w:style w:type="paragraph" w:styleId="2f4">
    <w:name w:val="toc 2"/>
    <w:basedOn w:val="a1"/>
    <w:next w:val="a1"/>
    <w:autoRedefine/>
    <w:rsid w:val="00780ECE"/>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780ECE"/>
    <w:pPr>
      <w:pBdr>
        <w:top w:val="single" w:sz="4" w:space="1" w:color="808080"/>
        <w:bottom w:val="single" w:sz="4" w:space="1" w:color="808080"/>
      </w:pBdr>
      <w:spacing w:after="60" w:line="288" w:lineRule="auto"/>
      <w:ind w:left="482" w:firstLine="0"/>
    </w:pPr>
    <w:rPr>
      <w:rFonts w:ascii="Georgia" w:hAnsi="Georgia"/>
      <w:sz w:val="20"/>
      <w:szCs w:val="24"/>
      <w:lang w:val="x-none"/>
    </w:rPr>
  </w:style>
  <w:style w:type="paragraph" w:customStyle="1" w:styleId="affff8">
    <w:name w:val="Мой стиль"/>
    <w:basedOn w:val="a1"/>
    <w:link w:val="affff9"/>
    <w:rsid w:val="00780ECE"/>
    <w:pPr>
      <w:widowControl w:val="0"/>
      <w:tabs>
        <w:tab w:val="left" w:pos="1680"/>
      </w:tabs>
      <w:adjustRightInd w:val="0"/>
      <w:spacing w:after="120" w:line="288" w:lineRule="auto"/>
      <w:ind w:left="1701" w:hanging="501"/>
      <w:jc w:val="both"/>
      <w:textAlignment w:val="baseline"/>
    </w:pPr>
    <w:rPr>
      <w:rFonts w:ascii="Georgia" w:hAnsi="Georgia"/>
      <w:sz w:val="20"/>
      <w:szCs w:val="20"/>
      <w:lang w:val="x-none"/>
    </w:rPr>
  </w:style>
  <w:style w:type="paragraph" w:styleId="48">
    <w:name w:val="toc 4"/>
    <w:basedOn w:val="a1"/>
    <w:next w:val="a1"/>
    <w:autoRedefine/>
    <w:rsid w:val="00780ECE"/>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780ECE"/>
    <w:rPr>
      <w:sz w:val="22"/>
      <w:szCs w:val="22"/>
    </w:rPr>
  </w:style>
  <w:style w:type="paragraph" w:styleId="62">
    <w:name w:val="toc 6"/>
    <w:basedOn w:val="a1"/>
    <w:next w:val="a1"/>
    <w:autoRedefine/>
    <w:semiHidden/>
    <w:rsid w:val="00780ECE"/>
    <w:rPr>
      <w:sz w:val="22"/>
      <w:szCs w:val="22"/>
    </w:rPr>
  </w:style>
  <w:style w:type="paragraph" w:styleId="72">
    <w:name w:val="toc 7"/>
    <w:basedOn w:val="a1"/>
    <w:next w:val="a1"/>
    <w:autoRedefine/>
    <w:semiHidden/>
    <w:rsid w:val="00780ECE"/>
    <w:rPr>
      <w:sz w:val="22"/>
      <w:szCs w:val="22"/>
    </w:rPr>
  </w:style>
  <w:style w:type="paragraph" w:styleId="82">
    <w:name w:val="toc 8"/>
    <w:basedOn w:val="a1"/>
    <w:next w:val="a1"/>
    <w:autoRedefine/>
    <w:semiHidden/>
    <w:rsid w:val="00780ECE"/>
    <w:rPr>
      <w:sz w:val="22"/>
      <w:szCs w:val="22"/>
    </w:rPr>
  </w:style>
  <w:style w:type="paragraph" w:styleId="91">
    <w:name w:val="toc 9"/>
    <w:basedOn w:val="a1"/>
    <w:next w:val="a1"/>
    <w:autoRedefine/>
    <w:semiHidden/>
    <w:rsid w:val="00780ECE"/>
    <w:rPr>
      <w:sz w:val="22"/>
      <w:szCs w:val="22"/>
    </w:rPr>
  </w:style>
  <w:style w:type="character" w:customStyle="1" w:styleId="affff9">
    <w:name w:val="Мой стиль Знак"/>
    <w:link w:val="affff8"/>
    <w:locked/>
    <w:rsid w:val="00780ECE"/>
    <w:rPr>
      <w:rFonts w:ascii="Georgia" w:eastAsia="Times New Roman" w:hAnsi="Georgia" w:cs="Times New Roman"/>
      <w:sz w:val="20"/>
      <w:szCs w:val="20"/>
      <w:lang w:val="x-none" w:eastAsia="ru-RU"/>
    </w:rPr>
  </w:style>
  <w:style w:type="paragraph" w:customStyle="1" w:styleId="affffa">
    <w:name w:val="Номер"/>
    <w:basedOn w:val="a1"/>
    <w:rsid w:val="00780ECE"/>
    <w:pPr>
      <w:spacing w:before="60" w:after="60"/>
      <w:jc w:val="center"/>
    </w:pPr>
    <w:rPr>
      <w:szCs w:val="20"/>
    </w:rPr>
  </w:style>
  <w:style w:type="paragraph" w:customStyle="1" w:styleId="affffb">
    <w:name w:val="Основной шрифт абзаца Знак"/>
    <w:aliases w:val="Знак3 Знак"/>
    <w:basedOn w:val="a1"/>
    <w:rsid w:val="00780ECE"/>
    <w:rPr>
      <w:rFonts w:ascii="Verdana" w:hAnsi="Verdana" w:cs="Verdana"/>
      <w:sz w:val="20"/>
      <w:szCs w:val="20"/>
      <w:lang w:val="en-US" w:eastAsia="en-US"/>
    </w:rPr>
  </w:style>
  <w:style w:type="paragraph" w:customStyle="1" w:styleId="affffc">
    <w:name w:val="Нумерованный абзац"/>
    <w:rsid w:val="00780ECE"/>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Point">
    <w:name w:val="Point Знак"/>
    <w:basedOn w:val="a1"/>
    <w:link w:val="Point0"/>
    <w:rsid w:val="00780ECE"/>
    <w:pPr>
      <w:spacing w:before="120" w:line="288" w:lineRule="auto"/>
      <w:ind w:firstLine="720"/>
      <w:jc w:val="both"/>
    </w:pPr>
    <w:rPr>
      <w:sz w:val="24"/>
      <w:szCs w:val="24"/>
      <w:lang w:val="x-none"/>
    </w:rPr>
  </w:style>
  <w:style w:type="character" w:customStyle="1" w:styleId="Point0">
    <w:name w:val="Point Знак Знак"/>
    <w:link w:val="Point"/>
    <w:locked/>
    <w:rsid w:val="00780ECE"/>
    <w:rPr>
      <w:rFonts w:ascii="Times New Roman" w:eastAsia="Times New Roman" w:hAnsi="Times New Roman" w:cs="Times New Roman"/>
      <w:sz w:val="24"/>
      <w:szCs w:val="24"/>
      <w:lang w:val="x-none" w:eastAsia="ru-RU"/>
    </w:rPr>
  </w:style>
  <w:style w:type="paragraph" w:customStyle="1" w:styleId="1e">
    <w:name w:val="Рецензия1"/>
    <w:hidden/>
    <w:semiHidden/>
    <w:rsid w:val="00780ECE"/>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780ECE"/>
    <w:pPr>
      <w:numPr>
        <w:numId w:val="25"/>
      </w:numPr>
    </w:pPr>
  </w:style>
  <w:style w:type="numbering" w:styleId="111111">
    <w:name w:val="Outline List 2"/>
    <w:basedOn w:val="a4"/>
    <w:rsid w:val="00780ECE"/>
    <w:pPr>
      <w:numPr>
        <w:numId w:val="13"/>
      </w:numPr>
    </w:pPr>
  </w:style>
  <w:style w:type="numbering" w:styleId="1ai">
    <w:name w:val="Outline List 1"/>
    <w:basedOn w:val="a4"/>
    <w:rsid w:val="00780ECE"/>
    <w:pPr>
      <w:numPr>
        <w:numId w:val="14"/>
      </w:numPr>
    </w:pPr>
  </w:style>
  <w:style w:type="paragraph" w:customStyle="1" w:styleId="3f0">
    <w:name w:val="Абзац списка3"/>
    <w:basedOn w:val="a1"/>
    <w:rsid w:val="00625419"/>
    <w:pPr>
      <w:ind w:left="720"/>
    </w:pPr>
    <w:rPr>
      <w:rFonts w:eastAsia="Calibri"/>
      <w:sz w:val="24"/>
      <w:szCs w:val="24"/>
    </w:rPr>
  </w:style>
  <w:style w:type="paragraph" w:customStyle="1" w:styleId="formattext">
    <w:name w:val="formattext"/>
    <w:basedOn w:val="a1"/>
    <w:rsid w:val="00625419"/>
    <w:pPr>
      <w:spacing w:before="100" w:beforeAutospacing="1" w:after="100" w:afterAutospacing="1"/>
    </w:pPr>
    <w:rPr>
      <w:rFonts w:eastAsia="Calibri"/>
      <w:sz w:val="24"/>
      <w:szCs w:val="24"/>
    </w:rPr>
  </w:style>
  <w:style w:type="character" w:customStyle="1" w:styleId="apple-converted-space">
    <w:name w:val="apple-converted-space"/>
    <w:rsid w:val="00625419"/>
  </w:style>
  <w:style w:type="numbering" w:customStyle="1" w:styleId="ArticleSection1">
    <w:name w:val="Article / Section1"/>
    <w:rsid w:val="00625419"/>
  </w:style>
  <w:style w:type="paragraph" w:customStyle="1" w:styleId="ConsPlusNonformat">
    <w:name w:val="ConsPlusNonformat"/>
    <w:rsid w:val="00330A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
    <w:name w:val="Основной текст с отступом Знак1"/>
    <w:locked/>
    <w:rsid w:val="00503D2A"/>
    <w:rPr>
      <w:rFonts w:ascii="Times New Roman" w:eastAsia="Times New Roman" w:hAnsi="Times New Roman" w:cs="Times New Roman"/>
      <w:sz w:val="24"/>
      <w:szCs w:val="24"/>
      <w:lang w:eastAsia="ru-RU"/>
    </w:rPr>
  </w:style>
  <w:style w:type="paragraph" w:customStyle="1" w:styleId="49">
    <w:name w:val="Абзац списка4"/>
    <w:basedOn w:val="a1"/>
    <w:rsid w:val="00BC1B7C"/>
    <w:pPr>
      <w:spacing w:after="200" w:line="276" w:lineRule="auto"/>
      <w:ind w:left="720"/>
      <w:contextualSpacing/>
    </w:pPr>
    <w:rPr>
      <w:rFonts w:ascii="Calibri" w:hAnsi="Calibri"/>
      <w:sz w:val="22"/>
      <w:szCs w:val="22"/>
      <w:lang w:eastAsia="en-US"/>
    </w:rPr>
  </w:style>
  <w:style w:type="paragraph" w:customStyle="1" w:styleId="western">
    <w:name w:val="western"/>
    <w:basedOn w:val="a1"/>
    <w:rsid w:val="00087A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sckoolmeri.blogspot.ru/" TargetMode="External"/><Relationship Id="rId18" Type="http://schemas.openxmlformats.org/officeDocument/2006/relationships/hyperlink" Target="http://www.facebook.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kinbiblioteka-5.blogspot.ru/" TargetMode="External"/><Relationship Id="rId17" Type="http://schemas.openxmlformats.org/officeDocument/2006/relationships/hyperlink" Target="http://www.vkontakte.ru" TargetMode="External"/><Relationship Id="rId2" Type="http://schemas.openxmlformats.org/officeDocument/2006/relationships/numbering" Target="numbering.xml"/><Relationship Id="rId16" Type="http://schemas.openxmlformats.org/officeDocument/2006/relationships/hyperlink" Target="http://www.odnoklassniki.ru" TargetMode="External"/><Relationship Id="rId20" Type="http://schemas.openxmlformats.org/officeDocument/2006/relationships/hyperlink" Target="http://www.kineshemec.ru/novosti-goroda-kultura/21702-na-kraevedcheskoj-konferenczii-v-kineshme-vystupyat-58-dokladchiko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ckay.blogspot.ru/" TargetMode="External"/><Relationship Id="rId5" Type="http://schemas.openxmlformats.org/officeDocument/2006/relationships/settings" Target="settings.xml"/><Relationship Id="rId15" Type="http://schemas.openxmlformats.org/officeDocument/2006/relationships/hyperlink" Target="http://kincentr-nackult.blogspot.ru/" TargetMode="External"/><Relationship Id="rId10" Type="http://schemas.openxmlformats.org/officeDocument/2006/relationships/hyperlink" Target="http://centrlib-kin.blogspot.ru/" TargetMode="External"/><Relationship Id="rId19" Type="http://schemas.openxmlformats.org/officeDocument/2006/relationships/hyperlink" Target="https://twitter.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kin-fil5.blogspo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7896-B8E9-49DF-B11B-B3B34466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10806</TotalTime>
  <Pages>289</Pages>
  <Words>60735</Words>
  <Characters>346194</Characters>
  <Application>Microsoft Office Word</Application>
  <DocSecurity>0</DocSecurity>
  <Lines>2884</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Кинешма </Company>
  <LinksUpToDate>false</LinksUpToDate>
  <CharactersWithSpaces>406117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 Зубкова</dc:creator>
  <cp:keywords/>
  <dc:description/>
  <cp:lastModifiedBy>Ирина Петровна Зубкова</cp:lastModifiedBy>
  <cp:revision>247</cp:revision>
  <cp:lastPrinted>2017-04-24T05:24:00Z</cp:lastPrinted>
  <dcterms:created xsi:type="dcterms:W3CDTF">2017-01-20T12:42:00Z</dcterms:created>
  <dcterms:modified xsi:type="dcterms:W3CDTF">2017-06-05T05:01:00Z</dcterms:modified>
</cp:coreProperties>
</file>