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B86" w:rsidRPr="00EE5B86" w:rsidRDefault="00EE5B86" w:rsidP="00EE5B86">
      <w:pPr>
        <w:rPr>
          <w:b/>
          <w:sz w:val="20"/>
          <w:szCs w:val="20"/>
          <w:lang w:eastAsia="ar-S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-187325</wp:posOffset>
            </wp:positionH>
            <wp:positionV relativeFrom="paragraph">
              <wp:posOffset>5715</wp:posOffset>
            </wp:positionV>
            <wp:extent cx="6477000" cy="1047750"/>
            <wp:effectExtent l="0" t="0" r="0" b="0"/>
            <wp:wrapNone/>
            <wp:docPr id="2" name="Рисунок 2" descr="Описание: Описание: Описание: Описание: 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1A37">
        <w:rPr>
          <w:b/>
          <w:color w:val="FFFFFF"/>
          <w:sz w:val="24"/>
          <w:szCs w:val="20"/>
          <w:lang w:eastAsia="ar-SA"/>
        </w:rPr>
        <w:t>10</w:t>
      </w:r>
      <w:r w:rsidRPr="00EE5B86">
        <w:rPr>
          <w:b/>
          <w:color w:val="FFFFFF"/>
          <w:sz w:val="24"/>
          <w:szCs w:val="20"/>
          <w:lang w:eastAsia="ar-SA"/>
        </w:rPr>
        <w:t xml:space="preserve"> июня 2025 год</w:t>
      </w:r>
      <w:r w:rsidRPr="00EE5B86">
        <w:rPr>
          <w:b/>
          <w:color w:val="FFFFFF"/>
          <w:sz w:val="20"/>
          <w:szCs w:val="20"/>
          <w:lang w:eastAsia="ar-SA"/>
        </w:rPr>
        <w:t xml:space="preserve"> </w:t>
      </w:r>
      <w:r w:rsidRPr="00EE5B86">
        <w:rPr>
          <w:b/>
          <w:sz w:val="20"/>
          <w:szCs w:val="20"/>
          <w:lang w:eastAsia="ar-SA"/>
        </w:rPr>
        <w:t xml:space="preserve">  </w:t>
      </w:r>
    </w:p>
    <w:p w:rsidR="00EE5B86" w:rsidRPr="00EE5B86" w:rsidRDefault="00EE5B86" w:rsidP="00EE5B86">
      <w:pPr>
        <w:tabs>
          <w:tab w:val="left" w:pos="7125"/>
        </w:tabs>
        <w:suppressAutoHyphens/>
        <w:rPr>
          <w:rFonts w:ascii="Georgia" w:hAnsi="Georgia"/>
          <w:sz w:val="24"/>
          <w:szCs w:val="24"/>
          <w:lang w:eastAsia="ar-SA"/>
        </w:rPr>
      </w:pPr>
      <w:r w:rsidRPr="00EE5B86">
        <w:rPr>
          <w:rFonts w:ascii="Georgia" w:hAnsi="Georgia"/>
          <w:sz w:val="24"/>
          <w:szCs w:val="24"/>
          <w:lang w:eastAsia="ar-SA"/>
        </w:rPr>
        <w:t xml:space="preserve">                                                                                                                     </w:t>
      </w:r>
      <w:r w:rsidRPr="00EE5B86">
        <w:rPr>
          <w:rFonts w:ascii="Arial" w:hAnsi="Arial" w:cs="Arial"/>
          <w:color w:val="000000"/>
          <w:sz w:val="56"/>
          <w:szCs w:val="56"/>
          <w:lang w:eastAsia="ar-SA"/>
        </w:rPr>
        <w:t>№ 166</w:t>
      </w:r>
      <w:r w:rsidR="009B1A37">
        <w:rPr>
          <w:rFonts w:ascii="Arial" w:hAnsi="Arial" w:cs="Arial"/>
          <w:color w:val="000000"/>
          <w:sz w:val="56"/>
          <w:szCs w:val="56"/>
          <w:lang w:eastAsia="ar-SA"/>
        </w:rPr>
        <w:t>2</w:t>
      </w:r>
    </w:p>
    <w:p w:rsidR="00EE5B86" w:rsidRPr="00EE5B86" w:rsidRDefault="00EE5B86" w:rsidP="00EE5B86">
      <w:pPr>
        <w:tabs>
          <w:tab w:val="left" w:pos="7125"/>
        </w:tabs>
        <w:suppressAutoHyphens/>
        <w:rPr>
          <w:sz w:val="24"/>
          <w:szCs w:val="24"/>
          <w:lang w:eastAsia="ar-SA"/>
        </w:rPr>
      </w:pPr>
      <w:r w:rsidRPr="00EE5B86">
        <w:rPr>
          <w:rFonts w:ascii="Georgia" w:hAnsi="Georgia"/>
          <w:sz w:val="24"/>
          <w:szCs w:val="24"/>
          <w:lang w:eastAsia="ar-SA"/>
        </w:rPr>
        <w:t xml:space="preserve">                                                                                                                     </w:t>
      </w:r>
      <w:r w:rsidRPr="00EE5B86">
        <w:rPr>
          <w:b/>
          <w:color w:val="000000"/>
          <w:sz w:val="32"/>
          <w:szCs w:val="40"/>
          <w:lang w:eastAsia="ar-SA"/>
        </w:rPr>
        <w:t xml:space="preserve">Июнь </w:t>
      </w:r>
      <w:r w:rsidRPr="00EE5B86">
        <w:rPr>
          <w:b/>
          <w:color w:val="000000"/>
          <w:sz w:val="32"/>
          <w:szCs w:val="32"/>
          <w:lang w:eastAsia="ar-SA"/>
        </w:rPr>
        <w:t>2025 года</w:t>
      </w:r>
    </w:p>
    <w:p w:rsidR="00EE5B86" w:rsidRDefault="00EE5B86" w:rsidP="00EE5B86">
      <w:pPr>
        <w:suppressAutoHyphens/>
        <w:jc w:val="center"/>
        <w:rPr>
          <w:rFonts w:ascii="Georgia" w:hAnsi="Georgia"/>
          <w:sz w:val="24"/>
          <w:szCs w:val="24"/>
          <w:lang w:eastAsia="ar-SA"/>
        </w:rPr>
      </w:pPr>
    </w:p>
    <w:p w:rsidR="007775AB" w:rsidRDefault="007775AB" w:rsidP="00EE5B86">
      <w:pPr>
        <w:suppressAutoHyphens/>
        <w:jc w:val="center"/>
        <w:rPr>
          <w:rFonts w:ascii="Georgia" w:hAnsi="Georgia"/>
          <w:sz w:val="24"/>
          <w:szCs w:val="24"/>
          <w:lang w:eastAsia="ar-SA"/>
        </w:rPr>
      </w:pPr>
    </w:p>
    <w:p w:rsidR="007775AB" w:rsidRDefault="007775AB" w:rsidP="00EE5B86">
      <w:pPr>
        <w:suppressAutoHyphens/>
        <w:jc w:val="center"/>
        <w:rPr>
          <w:rFonts w:ascii="Georgia" w:hAnsi="Georgia"/>
          <w:sz w:val="24"/>
          <w:szCs w:val="24"/>
          <w:lang w:eastAsia="ar-SA"/>
        </w:rPr>
      </w:pPr>
    </w:p>
    <w:p w:rsidR="00C2739E" w:rsidRPr="00C2739E" w:rsidRDefault="00C2739E" w:rsidP="00C2739E">
      <w:pPr>
        <w:jc w:val="center"/>
        <w:rPr>
          <w:sz w:val="24"/>
          <w:szCs w:val="24"/>
        </w:rPr>
      </w:pPr>
      <w:r w:rsidRPr="00C2739E">
        <w:rPr>
          <w:noProof/>
          <w:sz w:val="24"/>
          <w:szCs w:val="24"/>
        </w:rPr>
        <w:drawing>
          <wp:inline distT="0" distB="0" distL="0" distR="0" wp14:anchorId="49C47330" wp14:editId="1083CA0A">
            <wp:extent cx="657225" cy="828675"/>
            <wp:effectExtent l="0" t="0" r="9525" b="9525"/>
            <wp:docPr id="12" name="Рисунок 1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39E" w:rsidRPr="00C2739E" w:rsidRDefault="00C2739E" w:rsidP="00C2739E">
      <w:pPr>
        <w:jc w:val="center"/>
        <w:rPr>
          <w:sz w:val="24"/>
          <w:szCs w:val="24"/>
        </w:rPr>
      </w:pPr>
    </w:p>
    <w:p w:rsidR="00C2739E" w:rsidRPr="00C2739E" w:rsidRDefault="00C2739E" w:rsidP="00C2739E">
      <w:pPr>
        <w:jc w:val="center"/>
        <w:rPr>
          <w:b/>
          <w:spacing w:val="60"/>
          <w:sz w:val="48"/>
          <w:szCs w:val="60"/>
        </w:rPr>
      </w:pPr>
      <w:r w:rsidRPr="00C2739E">
        <w:rPr>
          <w:b/>
          <w:spacing w:val="60"/>
          <w:sz w:val="48"/>
          <w:szCs w:val="60"/>
        </w:rPr>
        <w:t>ПОСТАНОВЛЕНИЕ</w:t>
      </w:r>
    </w:p>
    <w:p w:rsidR="00C2739E" w:rsidRPr="00C2739E" w:rsidRDefault="00C2739E" w:rsidP="00C2739E">
      <w:pPr>
        <w:jc w:val="center"/>
        <w:rPr>
          <w:b/>
          <w:spacing w:val="56"/>
          <w:szCs w:val="38"/>
        </w:rPr>
      </w:pPr>
      <w:r w:rsidRPr="00C2739E">
        <w:rPr>
          <w:b/>
          <w:spacing w:val="56"/>
          <w:szCs w:val="38"/>
        </w:rPr>
        <w:t xml:space="preserve">администрации </w:t>
      </w:r>
    </w:p>
    <w:p w:rsidR="00C2739E" w:rsidRPr="00C2739E" w:rsidRDefault="00C2739E" w:rsidP="00C2739E">
      <w:pPr>
        <w:jc w:val="center"/>
        <w:rPr>
          <w:b/>
          <w:spacing w:val="56"/>
          <w:szCs w:val="38"/>
        </w:rPr>
      </w:pPr>
      <w:r w:rsidRPr="00C2739E">
        <w:rPr>
          <w:b/>
          <w:spacing w:val="56"/>
          <w:szCs w:val="38"/>
        </w:rPr>
        <w:t>городского округа Кинешма</w:t>
      </w:r>
    </w:p>
    <w:p w:rsidR="00C2739E" w:rsidRPr="00C2739E" w:rsidRDefault="00C2739E" w:rsidP="00C2739E">
      <w:pPr>
        <w:jc w:val="center"/>
        <w:rPr>
          <w:b/>
          <w:spacing w:val="56"/>
          <w:sz w:val="20"/>
          <w:szCs w:val="38"/>
        </w:rPr>
      </w:pPr>
    </w:p>
    <w:p w:rsidR="00C2739E" w:rsidRPr="00C2739E" w:rsidRDefault="00C2739E" w:rsidP="00C2739E">
      <w:pPr>
        <w:jc w:val="center"/>
        <w:rPr>
          <w:b/>
          <w:u w:val="single"/>
        </w:rPr>
      </w:pPr>
      <w:r w:rsidRPr="00C2739E">
        <w:rPr>
          <w:b/>
          <w:u w:val="single"/>
        </w:rPr>
        <w:t>от  05.06.2025 №  1083-п</w:t>
      </w:r>
    </w:p>
    <w:p w:rsidR="00C2739E" w:rsidRPr="00C2739E" w:rsidRDefault="00C2739E" w:rsidP="00C2739E">
      <w:pPr>
        <w:jc w:val="center"/>
        <w:outlineLvl w:val="0"/>
        <w:rPr>
          <w:b/>
          <w:sz w:val="22"/>
        </w:rPr>
      </w:pPr>
    </w:p>
    <w:p w:rsidR="00C2739E" w:rsidRPr="00C2739E" w:rsidRDefault="00C2739E" w:rsidP="00C2739E">
      <w:pPr>
        <w:jc w:val="center"/>
        <w:outlineLvl w:val="0"/>
        <w:rPr>
          <w:b/>
        </w:rPr>
      </w:pPr>
      <w:r w:rsidRPr="00C2739E">
        <w:rPr>
          <w:b/>
        </w:rPr>
        <w:t>Об установлении публичного сервитута</w:t>
      </w:r>
    </w:p>
    <w:p w:rsidR="00C2739E" w:rsidRPr="00C2739E" w:rsidRDefault="00C2739E" w:rsidP="00C2739E">
      <w:pPr>
        <w:jc w:val="center"/>
        <w:outlineLvl w:val="0"/>
        <w:rPr>
          <w:b/>
        </w:rPr>
      </w:pPr>
      <w:r w:rsidRPr="00C2739E">
        <w:rPr>
          <w:b/>
        </w:rPr>
        <w:t>на территории городского округа Кинешма</w:t>
      </w:r>
    </w:p>
    <w:p w:rsidR="00C2739E" w:rsidRPr="00C2739E" w:rsidRDefault="00C2739E" w:rsidP="00C2739E">
      <w:pPr>
        <w:jc w:val="center"/>
        <w:outlineLvl w:val="0"/>
        <w:rPr>
          <w:b/>
        </w:rPr>
      </w:pPr>
    </w:p>
    <w:p w:rsidR="00C2739E" w:rsidRPr="00C2739E" w:rsidRDefault="00C2739E" w:rsidP="00C2739E">
      <w:pPr>
        <w:jc w:val="both"/>
      </w:pPr>
      <w:r w:rsidRPr="00C2739E">
        <w:t xml:space="preserve">         </w:t>
      </w:r>
      <w:proofErr w:type="gramStart"/>
      <w:r w:rsidRPr="00C2739E">
        <w:t xml:space="preserve">В соответствии со </w:t>
      </w:r>
      <w:proofErr w:type="spellStart"/>
      <w:r w:rsidRPr="00C2739E">
        <w:t>ст.ст</w:t>
      </w:r>
      <w:proofErr w:type="spellEnd"/>
      <w:r w:rsidRPr="00C2739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2739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2739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2739E">
        <w:t xml:space="preserve"> </w:t>
      </w:r>
      <w:proofErr w:type="gramStart"/>
      <w:r w:rsidRPr="00C2739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2739E">
        <w:t>ст.ст</w:t>
      </w:r>
      <w:proofErr w:type="spellEnd"/>
      <w:r w:rsidRPr="00C2739E">
        <w:t>. 41, 46, 56 Устава муниципального образования «Городской округ Кинешма», на основании</w:t>
      </w:r>
      <w:proofErr w:type="gramEnd"/>
      <w:r w:rsidRPr="00C2739E">
        <w:t xml:space="preserve"> распоряжения главы городского округа Кинешма от  21.05.2025 № 8-рг               «Об исполнении полномочий», в связи с  ходатайством акционерного общества «Объединенные электрические сети», администрация городского округа Кинешма</w:t>
      </w:r>
    </w:p>
    <w:p w:rsidR="00C2739E" w:rsidRPr="00C2739E" w:rsidRDefault="00C2739E" w:rsidP="00C2739E">
      <w:pPr>
        <w:jc w:val="both"/>
      </w:pPr>
      <w:r w:rsidRPr="00C2739E">
        <w:t xml:space="preserve"> </w:t>
      </w:r>
    </w:p>
    <w:p w:rsidR="00C2739E" w:rsidRPr="00C2739E" w:rsidRDefault="00C2739E" w:rsidP="00C2739E">
      <w:pPr>
        <w:ind w:firstLine="720"/>
        <w:jc w:val="both"/>
        <w:outlineLvl w:val="0"/>
        <w:rPr>
          <w:b/>
        </w:rPr>
      </w:pPr>
      <w:r w:rsidRPr="00C2739E">
        <w:rPr>
          <w:b/>
          <w:spacing w:val="20"/>
        </w:rPr>
        <w:t>постановляет:</w:t>
      </w:r>
    </w:p>
    <w:p w:rsidR="00C2739E" w:rsidRPr="00C2739E" w:rsidRDefault="00C2739E" w:rsidP="00C2739E">
      <w:pPr>
        <w:ind w:firstLine="720"/>
        <w:jc w:val="both"/>
        <w:outlineLvl w:val="0"/>
        <w:rPr>
          <w:b/>
          <w:spacing w:val="20"/>
        </w:rPr>
      </w:pPr>
    </w:p>
    <w:p w:rsidR="00C2739E" w:rsidRPr="00C2739E" w:rsidRDefault="00C2739E" w:rsidP="00C2739E">
      <w:pPr>
        <w:jc w:val="both"/>
        <w:outlineLvl w:val="0"/>
      </w:pPr>
      <w:r w:rsidRPr="00C2739E">
        <w:t xml:space="preserve">          1. Установить для акционерного общества «Объединенные электрические сети», (ИНН 3706016431, ОГРН 1093706000960, адрес:                    г. Иваново, ул. Новая, д. 15), публичный сервитут  в целях строительства  и дальнейшей эксплуатации объекта электросетевого хозяйства</w:t>
      </w:r>
      <w:r w:rsidRPr="00C2739E">
        <w:rPr>
          <w:b/>
          <w:u w:val="single"/>
        </w:rPr>
        <w:t xml:space="preserve">  ЛЭП 10кВ  </w:t>
      </w:r>
      <w:r w:rsidRPr="00C2739E">
        <w:rPr>
          <w:b/>
          <w:u w:val="single"/>
        </w:rPr>
        <w:lastRenderedPageBreak/>
        <w:t>для резервного электроснабжения ТП – 302 электросетевой комплекс                 г. Кинешма</w:t>
      </w:r>
      <w:r w:rsidRPr="00C2739E">
        <w:t xml:space="preserve"> по адресу: Ивановская область, г. Кинешма на земельные участки</w:t>
      </w:r>
    </w:p>
    <w:p w:rsidR="00C2739E" w:rsidRPr="00C2739E" w:rsidRDefault="00C2739E" w:rsidP="00C2739E">
      <w:pPr>
        <w:jc w:val="both"/>
        <w:rPr>
          <w:sz w:val="4"/>
        </w:rPr>
      </w:pPr>
      <w:r w:rsidRPr="00C2739E">
        <w:t xml:space="preserve">  </w:t>
      </w:r>
    </w:p>
    <w:p w:rsidR="00C2739E" w:rsidRPr="00C2739E" w:rsidRDefault="00C2739E" w:rsidP="00C2739E">
      <w:pPr>
        <w:jc w:val="both"/>
        <w:rPr>
          <w:sz w:val="2"/>
        </w:rPr>
      </w:pPr>
    </w:p>
    <w:p w:rsidR="00C2739E" w:rsidRPr="00C2739E" w:rsidRDefault="00C2739E" w:rsidP="00C2739E">
      <w:pPr>
        <w:jc w:val="both"/>
        <w:rPr>
          <w:sz w:val="6"/>
        </w:rPr>
      </w:pPr>
    </w:p>
    <w:tbl>
      <w:tblPr>
        <w:tblW w:w="9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2739E" w:rsidRPr="00C2739E" w:rsidTr="00715D3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widowControl w:val="0"/>
              <w:jc w:val="center"/>
            </w:pPr>
            <w:r w:rsidRPr="00C2739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jc w:val="center"/>
            </w:pPr>
            <w:r w:rsidRPr="00C2739E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C2739E">
              <w:rPr>
                <w:color w:val="000000"/>
              </w:rPr>
              <w:t>кв</w:t>
            </w:r>
            <w:proofErr w:type="gramStart"/>
            <w:r w:rsidRPr="00C2739E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ind w:hanging="108"/>
              <w:jc w:val="center"/>
            </w:pPr>
            <w:r w:rsidRPr="00C2739E">
              <w:t>Адрес:</w:t>
            </w:r>
          </w:p>
        </w:tc>
      </w:tr>
      <w:tr w:rsidR="00C2739E" w:rsidRPr="00C2739E" w:rsidTr="00715D3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widowControl w:val="0"/>
              <w:jc w:val="center"/>
            </w:pPr>
            <w:r w:rsidRPr="00C2739E">
              <w:rPr>
                <w:color w:val="000000"/>
              </w:rPr>
              <w:t>37:25:010824:4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jc w:val="center"/>
            </w:pPr>
            <w:r w:rsidRPr="00C2739E">
              <w:rPr>
                <w:color w:val="000000"/>
              </w:rPr>
              <w:t>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ind w:hanging="108"/>
              <w:jc w:val="center"/>
            </w:pPr>
            <w:r w:rsidRPr="00C2739E">
              <w:rPr>
                <w:color w:val="000000"/>
              </w:rPr>
              <w:t>Ивановская область, г. Кинешма,                      ул. им. Юрия Горохова, д. 16</w:t>
            </w:r>
          </w:p>
        </w:tc>
      </w:tr>
      <w:tr w:rsidR="00C2739E" w:rsidRPr="00C2739E" w:rsidTr="00715D3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widowControl w:val="0"/>
              <w:jc w:val="center"/>
            </w:pPr>
            <w:r w:rsidRPr="00C2739E">
              <w:rPr>
                <w:color w:val="000000"/>
              </w:rPr>
              <w:t>37:25:010824:3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jc w:val="center"/>
            </w:pPr>
            <w:r w:rsidRPr="00C2739E">
              <w:rPr>
                <w:color w:val="000000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ind w:hanging="108"/>
              <w:jc w:val="center"/>
            </w:pPr>
            <w:r w:rsidRPr="00C2739E">
              <w:rPr>
                <w:color w:val="000000"/>
              </w:rPr>
              <w:t>Ивановская область, г. Кинешма,                      ул. им. Юрия Горохова, д. 14</w:t>
            </w:r>
          </w:p>
        </w:tc>
      </w:tr>
    </w:tbl>
    <w:p w:rsidR="00C2739E" w:rsidRPr="00C2739E" w:rsidRDefault="00C2739E" w:rsidP="00C2739E">
      <w:pPr>
        <w:jc w:val="both"/>
        <w:rPr>
          <w:sz w:val="8"/>
        </w:rPr>
      </w:pPr>
    </w:p>
    <w:p w:rsidR="00C2739E" w:rsidRPr="00C2739E" w:rsidRDefault="00C2739E" w:rsidP="00C2739E">
      <w:pPr>
        <w:jc w:val="both"/>
        <w:rPr>
          <w:b/>
          <w:u w:val="single"/>
        </w:rPr>
      </w:pPr>
      <w:r w:rsidRPr="00C2739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строительства  и дальнейшей эксплуатации объекта электросетевого хозяйства</w:t>
      </w:r>
      <w:r w:rsidRPr="00C2739E">
        <w:rPr>
          <w:b/>
          <w:u w:val="single"/>
        </w:rPr>
        <w:t xml:space="preserve">  ЛЭП 10кВ  для резервного электроснабжения ТП – 302 электросетевой комплекс   г. Кинешма</w:t>
      </w:r>
    </w:p>
    <w:p w:rsidR="00C2739E" w:rsidRPr="00C2739E" w:rsidRDefault="00C2739E" w:rsidP="00C2739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2739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2739E">
        <w:t>3. Схема расположения границ (сферы действия) публичного сервитута, устанавливаемого в целях строительства  и дальнейшей эксплуатации объекта электросетевого хозяйства</w:t>
      </w:r>
      <w:r w:rsidRPr="00C2739E">
        <w:rPr>
          <w:b/>
          <w:u w:val="single"/>
        </w:rPr>
        <w:t xml:space="preserve">  ЛЭП 10кВ  для резервного электроснабжения ТП – 302 электросетевой комплекс   г. Кинешма</w:t>
      </w:r>
      <w:r w:rsidRPr="00C2739E">
        <w:t xml:space="preserve"> по адресу: Ивановская область, г. Кинешма, прилагается к настоящему постановлению.</w:t>
      </w:r>
    </w:p>
    <w:p w:rsidR="00C2739E" w:rsidRPr="00C2739E" w:rsidRDefault="00C2739E" w:rsidP="00C2739E">
      <w:pPr>
        <w:jc w:val="both"/>
      </w:pPr>
      <w:r w:rsidRPr="00C2739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2739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2739E">
        <w:rPr>
          <w:color w:val="000000"/>
        </w:rPr>
        <w:t xml:space="preserve">       </w:t>
      </w:r>
    </w:p>
    <w:p w:rsidR="00C2739E" w:rsidRPr="00C2739E" w:rsidRDefault="00C2739E" w:rsidP="00C2739E">
      <w:pPr>
        <w:jc w:val="both"/>
        <w:rPr>
          <w:color w:val="000000"/>
        </w:rPr>
      </w:pPr>
      <w:r w:rsidRPr="00C2739E">
        <w:t xml:space="preserve">     5. </w:t>
      </w:r>
      <w:r w:rsidRPr="00C2739E">
        <w:rPr>
          <w:color w:val="000000"/>
          <w:shd w:val="clear" w:color="auto" w:fill="FFFFFF"/>
        </w:rPr>
        <w:t xml:space="preserve">Срок, в течение которого использование земельных участков                     (их части) и (или) расположенного на них объекта недвижимости в соответствии с их разрешенным использованием будет невозможно или </w:t>
      </w:r>
      <w:proofErr w:type="gramStart"/>
      <w:r w:rsidRPr="00C2739E">
        <w:rPr>
          <w:color w:val="000000"/>
          <w:shd w:val="clear" w:color="auto" w:fill="FFFFFF"/>
        </w:rPr>
        <w:t>существенно затруднено</w:t>
      </w:r>
      <w:proofErr w:type="gramEnd"/>
      <w:r w:rsidRPr="00C2739E">
        <w:rPr>
          <w:color w:val="000000"/>
          <w:shd w:val="clear" w:color="auto" w:fill="FFFFFF"/>
        </w:rPr>
        <w:t xml:space="preserve"> в связи с осуществлением деятельности, для обеспечения которой устанавливается публичный сервитут (при возникновении таких обстоятельств) составляет 3 месяца.</w:t>
      </w:r>
    </w:p>
    <w:p w:rsidR="00C2739E" w:rsidRPr="00C2739E" w:rsidRDefault="00C2739E" w:rsidP="00C2739E">
      <w:pPr>
        <w:jc w:val="both"/>
      </w:pPr>
      <w:r w:rsidRPr="00C2739E">
        <w:t xml:space="preserve">     6. Акционерное общество «Объединенные электрические сети» обязано привести земельные участки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2739E" w:rsidRPr="00C2739E" w:rsidRDefault="00C2739E" w:rsidP="00C2739E">
      <w:pPr>
        <w:jc w:val="both"/>
      </w:pPr>
      <w:r w:rsidRPr="00C2739E">
        <w:t xml:space="preserve">Федерации, после завершения на земельных участках деятельности, для обеспечения которой установлен публичный сервитут. </w:t>
      </w:r>
    </w:p>
    <w:p w:rsidR="00C2739E" w:rsidRPr="00C2739E" w:rsidRDefault="00C2739E" w:rsidP="00C2739E">
      <w:pPr>
        <w:jc w:val="both"/>
      </w:pPr>
      <w:r w:rsidRPr="00C2739E">
        <w:t xml:space="preserve">   </w:t>
      </w:r>
    </w:p>
    <w:p w:rsidR="00C2739E" w:rsidRPr="00C2739E" w:rsidRDefault="00C2739E" w:rsidP="00C2739E">
      <w:pPr>
        <w:jc w:val="both"/>
      </w:pPr>
    </w:p>
    <w:p w:rsidR="00C2739E" w:rsidRPr="00C2739E" w:rsidRDefault="00C2739E" w:rsidP="00C2739E">
      <w:pPr>
        <w:jc w:val="both"/>
      </w:pPr>
      <w:r w:rsidRPr="00C2739E">
        <w:lastRenderedPageBreak/>
        <w:t xml:space="preserve"> 7.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2739E" w:rsidRPr="00C2739E" w:rsidRDefault="00C2739E" w:rsidP="00C2739E">
      <w:pPr>
        <w:jc w:val="both"/>
        <w:rPr>
          <w:b/>
          <w:sz w:val="14"/>
        </w:rPr>
      </w:pPr>
    </w:p>
    <w:p w:rsidR="00C2739E" w:rsidRPr="00C2739E" w:rsidRDefault="00C2739E" w:rsidP="00C2739E">
      <w:pPr>
        <w:jc w:val="both"/>
        <w:rPr>
          <w:b/>
        </w:rPr>
      </w:pPr>
    </w:p>
    <w:p w:rsidR="00C2739E" w:rsidRPr="00C2739E" w:rsidRDefault="00C2739E" w:rsidP="00C2739E">
      <w:pPr>
        <w:jc w:val="both"/>
        <w:rPr>
          <w:b/>
        </w:rPr>
      </w:pPr>
    </w:p>
    <w:p w:rsidR="00C2739E" w:rsidRPr="00C2739E" w:rsidRDefault="00C2739E" w:rsidP="00C2739E">
      <w:pPr>
        <w:jc w:val="both"/>
      </w:pPr>
      <w:proofErr w:type="gramStart"/>
      <w:r w:rsidRPr="00C2739E">
        <w:rPr>
          <w:b/>
        </w:rPr>
        <w:t>Исполняющий</w:t>
      </w:r>
      <w:proofErr w:type="gramEnd"/>
      <w:r w:rsidRPr="00C2739E">
        <w:rPr>
          <w:b/>
        </w:rPr>
        <w:t xml:space="preserve"> полномочия  </w:t>
      </w:r>
    </w:p>
    <w:p w:rsidR="00C2739E" w:rsidRPr="00C2739E" w:rsidRDefault="00C2739E" w:rsidP="00C2739E">
      <w:pPr>
        <w:jc w:val="both"/>
        <w:rPr>
          <w:b/>
          <w:sz w:val="16"/>
          <w:szCs w:val="16"/>
        </w:rPr>
      </w:pPr>
      <w:r w:rsidRPr="00C2739E">
        <w:rPr>
          <w:b/>
        </w:rPr>
        <w:t xml:space="preserve">главы городского округа Кинешма                                             А.Г. Волков </w:t>
      </w:r>
    </w:p>
    <w:p w:rsidR="00C2739E" w:rsidRPr="00C2739E" w:rsidRDefault="00C2739E" w:rsidP="00C2739E">
      <w:pPr>
        <w:rPr>
          <w:sz w:val="16"/>
          <w:szCs w:val="18"/>
          <w:lang w:eastAsia="x-none"/>
        </w:rPr>
      </w:pPr>
    </w:p>
    <w:p w:rsidR="00C2739E" w:rsidRPr="00C2739E" w:rsidRDefault="00C2739E" w:rsidP="00C2739E">
      <w:pPr>
        <w:rPr>
          <w:sz w:val="16"/>
          <w:szCs w:val="18"/>
          <w:lang w:eastAsia="x-none"/>
        </w:rPr>
      </w:pPr>
    </w:p>
    <w:p w:rsidR="00C2739E" w:rsidRDefault="00C2739E" w:rsidP="00FC7A35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2739E" w:rsidRPr="00C2739E" w:rsidRDefault="00C2739E" w:rsidP="00C2739E">
      <w:pPr>
        <w:jc w:val="center"/>
        <w:rPr>
          <w:sz w:val="24"/>
          <w:szCs w:val="24"/>
        </w:rPr>
      </w:pPr>
      <w:r w:rsidRPr="00C2739E">
        <w:rPr>
          <w:noProof/>
          <w:sz w:val="24"/>
          <w:szCs w:val="24"/>
        </w:rPr>
        <w:lastRenderedPageBreak/>
        <w:drawing>
          <wp:inline distT="0" distB="0" distL="0" distR="0" wp14:anchorId="1E180CE0" wp14:editId="1BB2A640">
            <wp:extent cx="657225" cy="828675"/>
            <wp:effectExtent l="0" t="0" r="9525" b="9525"/>
            <wp:docPr id="13" name="Рисунок 1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39E" w:rsidRPr="00C2739E" w:rsidRDefault="00C2739E" w:rsidP="00C2739E">
      <w:pPr>
        <w:jc w:val="center"/>
        <w:rPr>
          <w:sz w:val="24"/>
          <w:szCs w:val="24"/>
        </w:rPr>
      </w:pPr>
    </w:p>
    <w:p w:rsidR="00C2739E" w:rsidRPr="00C2739E" w:rsidRDefault="00C2739E" w:rsidP="00C2739E">
      <w:pPr>
        <w:jc w:val="center"/>
        <w:rPr>
          <w:b/>
          <w:spacing w:val="60"/>
          <w:sz w:val="52"/>
          <w:szCs w:val="60"/>
        </w:rPr>
      </w:pPr>
      <w:r w:rsidRPr="00C2739E">
        <w:rPr>
          <w:b/>
          <w:spacing w:val="60"/>
          <w:sz w:val="52"/>
          <w:szCs w:val="60"/>
        </w:rPr>
        <w:t>ПОСТАНОВЛЕНИЕ</w:t>
      </w:r>
    </w:p>
    <w:p w:rsidR="00C2739E" w:rsidRPr="00C2739E" w:rsidRDefault="00C2739E" w:rsidP="00C2739E">
      <w:pPr>
        <w:jc w:val="center"/>
        <w:rPr>
          <w:b/>
          <w:spacing w:val="56"/>
          <w:sz w:val="32"/>
          <w:szCs w:val="38"/>
        </w:rPr>
      </w:pPr>
      <w:r w:rsidRPr="00C2739E">
        <w:rPr>
          <w:b/>
          <w:spacing w:val="56"/>
          <w:sz w:val="32"/>
          <w:szCs w:val="38"/>
        </w:rPr>
        <w:t xml:space="preserve">администрации </w:t>
      </w:r>
    </w:p>
    <w:p w:rsidR="00C2739E" w:rsidRPr="00C2739E" w:rsidRDefault="00C2739E" w:rsidP="00C2739E">
      <w:pPr>
        <w:jc w:val="center"/>
        <w:rPr>
          <w:b/>
          <w:spacing w:val="56"/>
          <w:sz w:val="32"/>
          <w:szCs w:val="38"/>
        </w:rPr>
      </w:pPr>
      <w:r w:rsidRPr="00C2739E">
        <w:rPr>
          <w:b/>
          <w:spacing w:val="56"/>
          <w:sz w:val="32"/>
          <w:szCs w:val="38"/>
        </w:rPr>
        <w:t>городского округа Кинешма</w:t>
      </w:r>
    </w:p>
    <w:p w:rsidR="00C2739E" w:rsidRPr="00C2739E" w:rsidRDefault="00C2739E" w:rsidP="00C2739E">
      <w:pPr>
        <w:jc w:val="center"/>
        <w:rPr>
          <w:b/>
          <w:spacing w:val="56"/>
          <w:sz w:val="18"/>
          <w:szCs w:val="38"/>
        </w:rPr>
      </w:pPr>
    </w:p>
    <w:p w:rsidR="00C2739E" w:rsidRPr="00C2739E" w:rsidRDefault="00C2739E" w:rsidP="00C2739E">
      <w:pPr>
        <w:jc w:val="center"/>
        <w:rPr>
          <w:b/>
          <w:u w:val="single"/>
        </w:rPr>
      </w:pPr>
      <w:r w:rsidRPr="00C2739E">
        <w:rPr>
          <w:b/>
          <w:u w:val="single"/>
        </w:rPr>
        <w:t>от  05.06.2025 №  1084-п</w:t>
      </w:r>
    </w:p>
    <w:p w:rsidR="00C2739E" w:rsidRPr="00C2739E" w:rsidRDefault="00C2739E" w:rsidP="00C2739E">
      <w:pPr>
        <w:jc w:val="center"/>
        <w:outlineLvl w:val="0"/>
        <w:rPr>
          <w:b/>
          <w:sz w:val="18"/>
        </w:rPr>
      </w:pPr>
    </w:p>
    <w:p w:rsidR="00C2739E" w:rsidRPr="00C2739E" w:rsidRDefault="00C2739E" w:rsidP="00C2739E">
      <w:pPr>
        <w:jc w:val="center"/>
        <w:outlineLvl w:val="0"/>
        <w:rPr>
          <w:b/>
        </w:rPr>
      </w:pPr>
      <w:r w:rsidRPr="00C2739E">
        <w:rPr>
          <w:b/>
        </w:rPr>
        <w:t>Об установлении публичного сервитута</w:t>
      </w:r>
    </w:p>
    <w:p w:rsidR="00C2739E" w:rsidRPr="00C2739E" w:rsidRDefault="00C2739E" w:rsidP="00C2739E">
      <w:pPr>
        <w:jc w:val="center"/>
        <w:outlineLvl w:val="0"/>
        <w:rPr>
          <w:b/>
        </w:rPr>
      </w:pPr>
      <w:r w:rsidRPr="00C2739E">
        <w:rPr>
          <w:b/>
        </w:rPr>
        <w:t>на территории городского округа Кинешма</w:t>
      </w:r>
    </w:p>
    <w:p w:rsidR="00C2739E" w:rsidRPr="00C2739E" w:rsidRDefault="00C2739E" w:rsidP="00C2739E">
      <w:pPr>
        <w:jc w:val="center"/>
        <w:outlineLvl w:val="0"/>
        <w:rPr>
          <w:b/>
          <w:sz w:val="22"/>
        </w:rPr>
      </w:pPr>
    </w:p>
    <w:p w:rsidR="00C2739E" w:rsidRPr="00C2739E" w:rsidRDefault="00C2739E" w:rsidP="00C2739E">
      <w:pPr>
        <w:jc w:val="both"/>
      </w:pPr>
      <w:r w:rsidRPr="00C2739E">
        <w:t xml:space="preserve">         </w:t>
      </w:r>
      <w:proofErr w:type="gramStart"/>
      <w:r w:rsidRPr="00C2739E">
        <w:t xml:space="preserve">В соответствии со </w:t>
      </w:r>
      <w:proofErr w:type="spellStart"/>
      <w:r w:rsidRPr="00C2739E">
        <w:t>ст.ст</w:t>
      </w:r>
      <w:proofErr w:type="spellEnd"/>
      <w:r w:rsidRPr="00C2739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2739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2739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2739E">
        <w:t xml:space="preserve"> </w:t>
      </w:r>
      <w:proofErr w:type="gramStart"/>
      <w:r w:rsidRPr="00C2739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2739E">
        <w:t>ст.ст</w:t>
      </w:r>
      <w:proofErr w:type="spellEnd"/>
      <w:r w:rsidRPr="00C2739E">
        <w:t>. 41, 46, 56 Устава муниципального образования «Городской округ Кинешма»,  на основании</w:t>
      </w:r>
      <w:proofErr w:type="gramEnd"/>
      <w:r w:rsidRPr="00C2739E">
        <w:t xml:space="preserve"> распоряжения главы городского округа Кинешма от  21.05.2025 № 8-рг               «Об исполнении полномочий», в связи с  ходатайством акционерного общества «Объединенные электрические сети», администрация городского округа Кинешма</w:t>
      </w:r>
    </w:p>
    <w:p w:rsidR="00C2739E" w:rsidRPr="00C2739E" w:rsidRDefault="00C2739E" w:rsidP="00C2739E">
      <w:pPr>
        <w:jc w:val="both"/>
      </w:pPr>
      <w:r w:rsidRPr="00C2739E">
        <w:t xml:space="preserve"> </w:t>
      </w:r>
    </w:p>
    <w:p w:rsidR="00C2739E" w:rsidRPr="00C2739E" w:rsidRDefault="00C2739E" w:rsidP="00C2739E">
      <w:pPr>
        <w:ind w:firstLine="720"/>
        <w:jc w:val="both"/>
        <w:outlineLvl w:val="0"/>
        <w:rPr>
          <w:b/>
        </w:rPr>
      </w:pPr>
      <w:r w:rsidRPr="00C2739E">
        <w:rPr>
          <w:b/>
          <w:spacing w:val="20"/>
        </w:rPr>
        <w:t>постановляет:</w:t>
      </w:r>
    </w:p>
    <w:p w:rsidR="00C2739E" w:rsidRPr="00C2739E" w:rsidRDefault="00C2739E" w:rsidP="00C2739E">
      <w:pPr>
        <w:ind w:firstLine="720"/>
        <w:jc w:val="both"/>
        <w:outlineLvl w:val="0"/>
        <w:rPr>
          <w:b/>
          <w:spacing w:val="20"/>
        </w:rPr>
      </w:pPr>
    </w:p>
    <w:p w:rsidR="00C2739E" w:rsidRPr="00C2739E" w:rsidRDefault="00C2739E" w:rsidP="00C2739E">
      <w:pPr>
        <w:jc w:val="both"/>
        <w:outlineLvl w:val="0"/>
      </w:pPr>
      <w:r w:rsidRPr="00C2739E">
        <w:t xml:space="preserve">          1. Установить для акционерного общества «Объединенные электрические сети», (ИНН 3706016431, ОГРН 1093706000960, адрес:                    г. Иваново, ул. Новая, д. 15), публичный сервитут  сервитута в целях строительства  и дальнейшей эксплуатации объекта электросетевого хозяйства</w:t>
      </w:r>
      <w:r w:rsidRPr="00C2739E">
        <w:rPr>
          <w:b/>
          <w:u w:val="single"/>
        </w:rPr>
        <w:t xml:space="preserve">  ЛЭП 10кВ  для резервного электроснабжения ТП – 307 электросетевой комплекс  г. Кинешма</w:t>
      </w:r>
      <w:r w:rsidRPr="00C2739E">
        <w:t xml:space="preserve"> по адресу: Ивановская область,                г. Кинешма на земельный участок:</w:t>
      </w:r>
    </w:p>
    <w:p w:rsidR="00C2739E" w:rsidRPr="00C2739E" w:rsidRDefault="00C2739E" w:rsidP="00C2739E">
      <w:pPr>
        <w:jc w:val="both"/>
        <w:outlineLvl w:val="0"/>
      </w:pPr>
    </w:p>
    <w:p w:rsidR="00C2739E" w:rsidRPr="00C2739E" w:rsidRDefault="00C2739E" w:rsidP="00C2739E">
      <w:pPr>
        <w:jc w:val="both"/>
      </w:pPr>
      <w:r w:rsidRPr="00C2739E">
        <w:t xml:space="preserve">    </w:t>
      </w:r>
    </w:p>
    <w:p w:rsidR="00C2739E" w:rsidRPr="00C2739E" w:rsidRDefault="00C2739E" w:rsidP="00C2739E">
      <w:pPr>
        <w:jc w:val="both"/>
        <w:rPr>
          <w:sz w:val="2"/>
        </w:rPr>
      </w:pPr>
    </w:p>
    <w:tbl>
      <w:tblPr>
        <w:tblW w:w="9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2739E" w:rsidRPr="00C2739E" w:rsidTr="00715D3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widowControl w:val="0"/>
              <w:jc w:val="center"/>
            </w:pPr>
            <w:r w:rsidRPr="00C2739E">
              <w:rPr>
                <w:color w:val="000000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jc w:val="center"/>
            </w:pPr>
            <w:r w:rsidRPr="00C2739E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C2739E">
              <w:rPr>
                <w:color w:val="000000"/>
              </w:rPr>
              <w:t>кв</w:t>
            </w:r>
            <w:proofErr w:type="gramStart"/>
            <w:r w:rsidRPr="00C2739E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ind w:hanging="108"/>
              <w:jc w:val="center"/>
            </w:pPr>
            <w:r w:rsidRPr="00C2739E">
              <w:t>Адрес:</w:t>
            </w:r>
          </w:p>
        </w:tc>
      </w:tr>
      <w:tr w:rsidR="00C2739E" w:rsidRPr="00C2739E" w:rsidTr="00715D3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widowControl w:val="0"/>
              <w:jc w:val="center"/>
            </w:pPr>
            <w:r w:rsidRPr="00C2739E">
              <w:rPr>
                <w:color w:val="000000"/>
              </w:rPr>
              <w:t>37:25:010801:37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jc w:val="center"/>
            </w:pPr>
            <w:r w:rsidRPr="00C2739E">
              <w:rPr>
                <w:color w:val="000000"/>
              </w:rPr>
              <w:t>45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ind w:hanging="108"/>
              <w:jc w:val="center"/>
            </w:pPr>
            <w:r w:rsidRPr="00C2739E">
              <w:rPr>
                <w:color w:val="000000"/>
              </w:rPr>
              <w:t>Ивановская область, г. Кинешма,                       ул. Щорса, дом № 66</w:t>
            </w:r>
          </w:p>
        </w:tc>
      </w:tr>
    </w:tbl>
    <w:p w:rsidR="00C2739E" w:rsidRPr="00C2739E" w:rsidRDefault="00C2739E" w:rsidP="00C2739E">
      <w:pPr>
        <w:jc w:val="both"/>
        <w:rPr>
          <w:sz w:val="6"/>
        </w:rPr>
      </w:pPr>
    </w:p>
    <w:p w:rsidR="00C2739E" w:rsidRPr="00C2739E" w:rsidRDefault="00C2739E" w:rsidP="00C2739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2739E">
        <w:t xml:space="preserve">    2. 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строительства  и дальнейшей эксплуатации объекта электросетевого хозяйства</w:t>
      </w:r>
      <w:r w:rsidRPr="00C2739E">
        <w:rPr>
          <w:b/>
          <w:u w:val="single"/>
        </w:rPr>
        <w:t xml:space="preserve">  ЛЭП 10кВ  для резервного электроснабжения ТП – 307 электросетевой комплекс  г. Кинешма.</w:t>
      </w:r>
      <w:r w:rsidRPr="00C2739E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</w:p>
    <w:p w:rsidR="00C2739E" w:rsidRPr="00C2739E" w:rsidRDefault="00C2739E" w:rsidP="00C2739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2739E">
        <w:rPr>
          <w:rFonts w:ascii="Times New Roman CYR" w:hAnsi="Times New Roman CYR" w:cs="Times New Roman CYR"/>
          <w:b/>
          <w:sz w:val="24"/>
          <w:szCs w:val="24"/>
        </w:rPr>
        <w:t xml:space="preserve">    </w:t>
      </w:r>
      <w:r w:rsidRPr="00C2739E">
        <w:t>3.   Схема расположения границ (сферы действия) публичного сервитута, устанавливаемого в целях строительства  и дальнейшей эксплуатации объекта электросетевого хозяйства</w:t>
      </w:r>
      <w:r w:rsidRPr="00C2739E">
        <w:rPr>
          <w:b/>
          <w:u w:val="single"/>
        </w:rPr>
        <w:t xml:space="preserve">  ЛЭП 10кВ  для резервного электроснабжения ТП – 307 электросетевой комплекс  г. Кинешма</w:t>
      </w:r>
      <w:r w:rsidRPr="00C2739E">
        <w:t xml:space="preserve">  по адресу: Ивановская область, г. Кинешма, прилагается к настоящему постановлению.</w:t>
      </w:r>
    </w:p>
    <w:p w:rsidR="00C2739E" w:rsidRPr="00C2739E" w:rsidRDefault="00C2739E" w:rsidP="00C2739E">
      <w:pPr>
        <w:jc w:val="both"/>
      </w:pPr>
      <w:r w:rsidRPr="00C2739E">
        <w:t xml:space="preserve">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2739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2739E">
        <w:rPr>
          <w:color w:val="000000"/>
        </w:rPr>
        <w:t xml:space="preserve">       </w:t>
      </w:r>
    </w:p>
    <w:p w:rsidR="00C2739E" w:rsidRPr="00C2739E" w:rsidRDefault="00C2739E" w:rsidP="00C2739E">
      <w:pPr>
        <w:jc w:val="both"/>
        <w:rPr>
          <w:color w:val="000000"/>
        </w:rPr>
      </w:pPr>
      <w:r w:rsidRPr="00C2739E">
        <w:t xml:space="preserve">    5.   </w:t>
      </w:r>
      <w:r w:rsidRPr="00C2739E">
        <w:rPr>
          <w:color w:val="000000"/>
          <w:shd w:val="clear" w:color="auto" w:fill="FFFFFF"/>
        </w:rPr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</w:t>
      </w:r>
      <w:proofErr w:type="gramStart"/>
      <w:r w:rsidRPr="00C2739E">
        <w:rPr>
          <w:color w:val="000000"/>
          <w:shd w:val="clear" w:color="auto" w:fill="FFFFFF"/>
        </w:rPr>
        <w:t>существенно затруднено</w:t>
      </w:r>
      <w:proofErr w:type="gramEnd"/>
      <w:r w:rsidRPr="00C2739E">
        <w:rPr>
          <w:color w:val="000000"/>
          <w:shd w:val="clear" w:color="auto" w:fill="FFFFFF"/>
        </w:rPr>
        <w:t xml:space="preserve"> в связи с осуществлением деятельности, для обеспечения которой устанавливается публичный сервитут (при возникновении таких обстоятельств) составляет 3 месяца.</w:t>
      </w:r>
    </w:p>
    <w:p w:rsidR="00C2739E" w:rsidRPr="00C2739E" w:rsidRDefault="00C2739E" w:rsidP="00C2739E">
      <w:pPr>
        <w:jc w:val="both"/>
      </w:pPr>
      <w:r w:rsidRPr="00C2739E">
        <w:t xml:space="preserve">     6.  Акционерное общество «Объединенные электрические сети»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2739E" w:rsidRPr="00C2739E" w:rsidRDefault="00C2739E" w:rsidP="00C2739E">
      <w:pPr>
        <w:jc w:val="both"/>
      </w:pPr>
      <w:r w:rsidRPr="00C2739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2739E" w:rsidRPr="00C2739E" w:rsidRDefault="00C2739E" w:rsidP="00C2739E">
      <w:pPr>
        <w:jc w:val="both"/>
      </w:pPr>
      <w:r w:rsidRPr="00C2739E">
        <w:t xml:space="preserve"> </w:t>
      </w:r>
      <w:r w:rsidR="002C6BDB">
        <w:t xml:space="preserve">     </w:t>
      </w:r>
      <w:r w:rsidRPr="00C2739E">
        <w:t xml:space="preserve">7.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2739E" w:rsidRPr="00C2739E" w:rsidRDefault="00C2739E" w:rsidP="00C2739E">
      <w:pPr>
        <w:jc w:val="both"/>
        <w:rPr>
          <w:b/>
        </w:rPr>
      </w:pPr>
    </w:p>
    <w:p w:rsidR="00C2739E" w:rsidRPr="00C2739E" w:rsidRDefault="00C2739E" w:rsidP="00C2739E">
      <w:pPr>
        <w:jc w:val="both"/>
        <w:rPr>
          <w:b/>
        </w:rPr>
      </w:pPr>
    </w:p>
    <w:p w:rsidR="00C2739E" w:rsidRPr="00C2739E" w:rsidRDefault="00C2739E" w:rsidP="00C2739E">
      <w:pPr>
        <w:jc w:val="both"/>
        <w:rPr>
          <w:b/>
        </w:rPr>
      </w:pPr>
      <w:proofErr w:type="gramStart"/>
      <w:r w:rsidRPr="00C2739E">
        <w:rPr>
          <w:b/>
        </w:rPr>
        <w:t>Исполняющий</w:t>
      </w:r>
      <w:proofErr w:type="gramEnd"/>
      <w:r w:rsidRPr="00C2739E">
        <w:rPr>
          <w:b/>
        </w:rPr>
        <w:t xml:space="preserve"> полномочия </w:t>
      </w:r>
    </w:p>
    <w:p w:rsidR="00C2739E" w:rsidRPr="00C2739E" w:rsidRDefault="00C2739E" w:rsidP="00C2739E">
      <w:pPr>
        <w:jc w:val="both"/>
        <w:rPr>
          <w:b/>
          <w:sz w:val="16"/>
          <w:szCs w:val="16"/>
        </w:rPr>
      </w:pPr>
      <w:r w:rsidRPr="00C2739E">
        <w:rPr>
          <w:b/>
        </w:rPr>
        <w:t>главы городского округа Кинешма                                              А.Г. Волков</w:t>
      </w:r>
    </w:p>
    <w:p w:rsidR="00C2739E" w:rsidRPr="00C2739E" w:rsidRDefault="00C2739E" w:rsidP="00C2739E">
      <w:pPr>
        <w:rPr>
          <w:sz w:val="20"/>
          <w:szCs w:val="22"/>
          <w:lang w:eastAsia="x-none"/>
        </w:rPr>
      </w:pPr>
    </w:p>
    <w:p w:rsidR="00C2739E" w:rsidRDefault="00C2739E" w:rsidP="00FC7A35">
      <w:pPr>
        <w:jc w:val="center"/>
        <w:rPr>
          <w:sz w:val="24"/>
          <w:szCs w:val="24"/>
        </w:rPr>
      </w:pPr>
    </w:p>
    <w:p w:rsidR="00C2739E" w:rsidRPr="00C2739E" w:rsidRDefault="00C2739E" w:rsidP="00C2739E">
      <w:pPr>
        <w:jc w:val="center"/>
        <w:rPr>
          <w:sz w:val="24"/>
          <w:szCs w:val="24"/>
        </w:rPr>
      </w:pPr>
      <w:r w:rsidRPr="00C2739E">
        <w:rPr>
          <w:noProof/>
          <w:sz w:val="24"/>
          <w:szCs w:val="24"/>
        </w:rPr>
        <w:drawing>
          <wp:inline distT="0" distB="0" distL="0" distR="0" wp14:anchorId="46F7062F" wp14:editId="0DB52247">
            <wp:extent cx="657225" cy="828675"/>
            <wp:effectExtent l="0" t="0" r="9525" b="9525"/>
            <wp:docPr id="14" name="Рисунок 1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39E" w:rsidRPr="00C2739E" w:rsidRDefault="00C2739E" w:rsidP="00C2739E">
      <w:pPr>
        <w:jc w:val="center"/>
        <w:rPr>
          <w:sz w:val="24"/>
          <w:szCs w:val="24"/>
        </w:rPr>
      </w:pPr>
    </w:p>
    <w:p w:rsidR="00C2739E" w:rsidRPr="00C2739E" w:rsidRDefault="00C2739E" w:rsidP="00C2739E">
      <w:pPr>
        <w:jc w:val="center"/>
        <w:rPr>
          <w:b/>
          <w:spacing w:val="60"/>
          <w:sz w:val="52"/>
          <w:szCs w:val="60"/>
        </w:rPr>
      </w:pPr>
      <w:r w:rsidRPr="00C2739E">
        <w:rPr>
          <w:b/>
          <w:spacing w:val="60"/>
          <w:sz w:val="52"/>
          <w:szCs w:val="60"/>
        </w:rPr>
        <w:t>ПОСТАНОВЛЕНИЕ</w:t>
      </w:r>
    </w:p>
    <w:p w:rsidR="00C2739E" w:rsidRPr="00C2739E" w:rsidRDefault="00C2739E" w:rsidP="00C2739E">
      <w:pPr>
        <w:jc w:val="center"/>
        <w:rPr>
          <w:b/>
          <w:spacing w:val="56"/>
          <w:sz w:val="32"/>
          <w:szCs w:val="38"/>
        </w:rPr>
      </w:pPr>
      <w:r w:rsidRPr="00C2739E">
        <w:rPr>
          <w:b/>
          <w:spacing w:val="56"/>
          <w:sz w:val="32"/>
          <w:szCs w:val="38"/>
        </w:rPr>
        <w:t xml:space="preserve">администрации </w:t>
      </w:r>
    </w:p>
    <w:p w:rsidR="00C2739E" w:rsidRPr="00C2739E" w:rsidRDefault="00C2739E" w:rsidP="00C2739E">
      <w:pPr>
        <w:jc w:val="center"/>
        <w:rPr>
          <w:b/>
          <w:spacing w:val="56"/>
          <w:sz w:val="32"/>
          <w:szCs w:val="38"/>
        </w:rPr>
      </w:pPr>
      <w:r w:rsidRPr="00C2739E">
        <w:rPr>
          <w:b/>
          <w:spacing w:val="56"/>
          <w:sz w:val="32"/>
          <w:szCs w:val="38"/>
        </w:rPr>
        <w:t>городского округа Кинешма</w:t>
      </w:r>
    </w:p>
    <w:p w:rsidR="00C2739E" w:rsidRPr="00C2739E" w:rsidRDefault="00C2739E" w:rsidP="00C2739E">
      <w:pPr>
        <w:jc w:val="center"/>
        <w:rPr>
          <w:b/>
          <w:spacing w:val="56"/>
          <w:szCs w:val="38"/>
        </w:rPr>
      </w:pPr>
    </w:p>
    <w:p w:rsidR="00C2739E" w:rsidRPr="00C2739E" w:rsidRDefault="00C2739E" w:rsidP="00C2739E">
      <w:pPr>
        <w:jc w:val="center"/>
        <w:rPr>
          <w:b/>
          <w:u w:val="single"/>
        </w:rPr>
      </w:pPr>
      <w:r w:rsidRPr="00C2739E">
        <w:rPr>
          <w:b/>
          <w:u w:val="single"/>
        </w:rPr>
        <w:t>от  05.06.2025 №  1085-п</w:t>
      </w:r>
    </w:p>
    <w:p w:rsidR="00C2739E" w:rsidRPr="00C2739E" w:rsidRDefault="00C2739E" w:rsidP="00C2739E">
      <w:pPr>
        <w:jc w:val="center"/>
        <w:outlineLvl w:val="0"/>
        <w:rPr>
          <w:b/>
          <w:sz w:val="22"/>
        </w:rPr>
      </w:pPr>
    </w:p>
    <w:p w:rsidR="00C2739E" w:rsidRPr="00C2739E" w:rsidRDefault="00C2739E" w:rsidP="00C2739E">
      <w:pPr>
        <w:jc w:val="center"/>
        <w:outlineLvl w:val="0"/>
        <w:rPr>
          <w:b/>
        </w:rPr>
      </w:pPr>
      <w:r w:rsidRPr="00C2739E">
        <w:rPr>
          <w:b/>
        </w:rPr>
        <w:t>Об установлении публичного сервитута</w:t>
      </w:r>
    </w:p>
    <w:p w:rsidR="00C2739E" w:rsidRPr="00C2739E" w:rsidRDefault="00C2739E" w:rsidP="00C2739E">
      <w:pPr>
        <w:jc w:val="center"/>
        <w:outlineLvl w:val="0"/>
        <w:rPr>
          <w:b/>
        </w:rPr>
      </w:pPr>
      <w:r w:rsidRPr="00C2739E">
        <w:rPr>
          <w:b/>
        </w:rPr>
        <w:t>на территории городского округа Кинешма</w:t>
      </w:r>
    </w:p>
    <w:p w:rsidR="00C2739E" w:rsidRPr="00C2739E" w:rsidRDefault="00C2739E" w:rsidP="00C2739E">
      <w:pPr>
        <w:jc w:val="center"/>
        <w:outlineLvl w:val="0"/>
        <w:rPr>
          <w:b/>
        </w:rPr>
      </w:pPr>
    </w:p>
    <w:p w:rsidR="00C2739E" w:rsidRPr="00C2739E" w:rsidRDefault="00C2739E" w:rsidP="00C2739E">
      <w:pPr>
        <w:jc w:val="both"/>
      </w:pPr>
      <w:r w:rsidRPr="00C2739E">
        <w:t xml:space="preserve">         </w:t>
      </w:r>
      <w:proofErr w:type="gramStart"/>
      <w:r w:rsidRPr="00C2739E">
        <w:t xml:space="preserve">В соответствии со </w:t>
      </w:r>
      <w:proofErr w:type="spellStart"/>
      <w:r w:rsidRPr="00C2739E">
        <w:t>ст.ст</w:t>
      </w:r>
      <w:proofErr w:type="spellEnd"/>
      <w:r w:rsidRPr="00C2739E"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C2739E">
        <w:rPr>
          <w:rFonts w:ascii="Arial" w:hAnsi="Arial" w:cs="Arial"/>
          <w:color w:val="3C3C3C"/>
          <w:sz w:val="20"/>
          <w:szCs w:val="20"/>
        </w:rPr>
        <w:t xml:space="preserve"> </w:t>
      </w:r>
      <w:r w:rsidRPr="00C2739E"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C2739E">
        <w:t xml:space="preserve"> </w:t>
      </w:r>
      <w:proofErr w:type="gramStart"/>
      <w:r w:rsidRPr="00C2739E"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C2739E">
        <w:t>ст.ст</w:t>
      </w:r>
      <w:proofErr w:type="spellEnd"/>
      <w:r w:rsidRPr="00C2739E">
        <w:t>. 41, 46, 56 Устава муниципального образования «Городской округ Кинешма»,  на основании</w:t>
      </w:r>
      <w:proofErr w:type="gramEnd"/>
      <w:r w:rsidRPr="00C2739E">
        <w:t xml:space="preserve"> распоряжения главы городского округа Кинешма от  21.05.2025 № 8-рг «Об исполнении полномочий», в связи с  ходатайством акционерного общества «Объединенные электрические сети», администрация городского округа Кинешма</w:t>
      </w:r>
    </w:p>
    <w:p w:rsidR="00C2739E" w:rsidRPr="00C2739E" w:rsidRDefault="00C2739E" w:rsidP="00C2739E">
      <w:pPr>
        <w:jc w:val="both"/>
        <w:rPr>
          <w:sz w:val="24"/>
        </w:rPr>
      </w:pPr>
      <w:r w:rsidRPr="00C2739E">
        <w:t xml:space="preserve"> </w:t>
      </w:r>
    </w:p>
    <w:p w:rsidR="00C2739E" w:rsidRPr="00C2739E" w:rsidRDefault="00C2739E" w:rsidP="00C2739E">
      <w:pPr>
        <w:ind w:firstLine="720"/>
        <w:jc w:val="both"/>
        <w:outlineLvl w:val="0"/>
        <w:rPr>
          <w:b/>
        </w:rPr>
      </w:pPr>
      <w:r w:rsidRPr="00C2739E">
        <w:rPr>
          <w:b/>
          <w:spacing w:val="20"/>
        </w:rPr>
        <w:t>постановляет:</w:t>
      </w:r>
    </w:p>
    <w:p w:rsidR="00C2739E" w:rsidRPr="00C2739E" w:rsidRDefault="00C2739E" w:rsidP="00C2739E">
      <w:pPr>
        <w:ind w:firstLine="720"/>
        <w:jc w:val="both"/>
        <w:outlineLvl w:val="0"/>
        <w:rPr>
          <w:b/>
          <w:spacing w:val="20"/>
          <w:sz w:val="24"/>
        </w:rPr>
      </w:pPr>
    </w:p>
    <w:p w:rsidR="00C2739E" w:rsidRPr="00C2739E" w:rsidRDefault="00C2739E" w:rsidP="00C2739E">
      <w:pPr>
        <w:jc w:val="both"/>
        <w:outlineLvl w:val="0"/>
      </w:pPr>
      <w:r w:rsidRPr="00C2739E">
        <w:t xml:space="preserve">          1. Установить для акционерного общества «Объединенные электрические сети», (ИНН 3706016431, ОГРН 1093706000960, адрес:                    г. Иваново, ул. Новая, д. 15), публичный сервитут  в целях реконструкции объекта электросетевого хозяйства</w:t>
      </w:r>
      <w:r w:rsidRPr="00C2739E">
        <w:rPr>
          <w:b/>
          <w:u w:val="single"/>
        </w:rPr>
        <w:t xml:space="preserve">  КЛ- 6кВ ТП-181-ТП-156  электросетевой комплекс г. Кинешма </w:t>
      </w:r>
      <w:r w:rsidRPr="00C2739E">
        <w:t xml:space="preserve"> по адресу: Ивановская область,                г. Кинешма на земельный участок:</w:t>
      </w:r>
    </w:p>
    <w:p w:rsidR="00C2739E" w:rsidRPr="00C2739E" w:rsidRDefault="00C2739E" w:rsidP="00C2739E">
      <w:pPr>
        <w:jc w:val="both"/>
        <w:outlineLvl w:val="0"/>
      </w:pPr>
    </w:p>
    <w:p w:rsidR="00C2739E" w:rsidRPr="00C2739E" w:rsidRDefault="00C2739E" w:rsidP="00C2739E">
      <w:pPr>
        <w:jc w:val="both"/>
      </w:pPr>
      <w:r w:rsidRPr="00C2739E">
        <w:t xml:space="preserve">  </w:t>
      </w:r>
    </w:p>
    <w:p w:rsidR="00C2739E" w:rsidRPr="00C2739E" w:rsidRDefault="00C2739E" w:rsidP="00C2739E">
      <w:pPr>
        <w:jc w:val="both"/>
      </w:pPr>
    </w:p>
    <w:tbl>
      <w:tblPr>
        <w:tblW w:w="9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C2739E" w:rsidRPr="00C2739E" w:rsidTr="00715D3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widowControl w:val="0"/>
              <w:jc w:val="center"/>
            </w:pPr>
            <w:r w:rsidRPr="00C2739E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jc w:val="center"/>
            </w:pPr>
            <w:r w:rsidRPr="00C2739E">
              <w:rPr>
                <w:color w:val="000000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C2739E">
              <w:rPr>
                <w:color w:val="000000"/>
              </w:rPr>
              <w:t>кв</w:t>
            </w:r>
            <w:proofErr w:type="gramStart"/>
            <w:r w:rsidRPr="00C2739E">
              <w:rPr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ind w:hanging="108"/>
              <w:jc w:val="center"/>
            </w:pPr>
            <w:r w:rsidRPr="00C2739E">
              <w:t>Адрес:</w:t>
            </w:r>
          </w:p>
        </w:tc>
      </w:tr>
      <w:tr w:rsidR="00C2739E" w:rsidRPr="00C2739E" w:rsidTr="00715D3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widowControl w:val="0"/>
              <w:jc w:val="center"/>
            </w:pPr>
            <w:r w:rsidRPr="00C2739E">
              <w:rPr>
                <w:color w:val="000000"/>
              </w:rPr>
              <w:t>37:25:010318:457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jc w:val="center"/>
            </w:pPr>
            <w:r w:rsidRPr="00C2739E">
              <w:rPr>
                <w:color w:val="000000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739E" w:rsidRPr="00C2739E" w:rsidRDefault="00C2739E" w:rsidP="00C2739E">
            <w:pPr>
              <w:ind w:hanging="108"/>
              <w:jc w:val="center"/>
            </w:pPr>
            <w:r w:rsidRPr="00C2739E">
              <w:rPr>
                <w:color w:val="000000"/>
              </w:rPr>
              <w:t>Ивановская область, г. Кинешма,                      ул. Гагарина</w:t>
            </w:r>
          </w:p>
        </w:tc>
      </w:tr>
    </w:tbl>
    <w:p w:rsidR="00C2739E" w:rsidRPr="00C2739E" w:rsidRDefault="00C2739E" w:rsidP="00C2739E">
      <w:pPr>
        <w:jc w:val="both"/>
        <w:rPr>
          <w:sz w:val="4"/>
          <w:vertAlign w:val="superscript"/>
        </w:rPr>
      </w:pPr>
    </w:p>
    <w:p w:rsidR="00C2739E" w:rsidRPr="00C2739E" w:rsidRDefault="00C2739E" w:rsidP="00C2739E">
      <w:pPr>
        <w:jc w:val="both"/>
        <w:rPr>
          <w:b/>
          <w:u w:val="single"/>
        </w:rPr>
      </w:pPr>
      <w:r w:rsidRPr="00C2739E"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реконструкции объекта электросетевого хозяйства</w:t>
      </w:r>
      <w:r w:rsidRPr="00C2739E">
        <w:rPr>
          <w:b/>
          <w:u w:val="single"/>
        </w:rPr>
        <w:t xml:space="preserve">  КЛ- 6кВ ТП-181-ТП-156  электросетевой комплекс г. Кинешма.</w:t>
      </w:r>
    </w:p>
    <w:p w:rsidR="00C2739E" w:rsidRPr="00C2739E" w:rsidRDefault="00C2739E" w:rsidP="00C2739E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C2739E">
        <w:rPr>
          <w:rFonts w:ascii="Times New Roman CYR" w:hAnsi="Times New Roman CYR" w:cs="Times New Roman CYR"/>
          <w:b/>
          <w:sz w:val="24"/>
          <w:szCs w:val="24"/>
        </w:rPr>
        <w:t xml:space="preserve">     </w:t>
      </w:r>
      <w:r w:rsidRPr="00C2739E">
        <w:t>3. Схема расположения границ (сферы действия) публичного сервитута, устанавливаемого в целях  реконструкции объекта электросетевого хозяйства</w:t>
      </w:r>
      <w:r w:rsidRPr="00C2739E">
        <w:rPr>
          <w:b/>
          <w:u w:val="single"/>
        </w:rPr>
        <w:t xml:space="preserve">  КЛ- 6кВ ТП-181-ТП-156  электросетевой комплекс г. Кинешма </w:t>
      </w:r>
      <w:r w:rsidRPr="00C2739E">
        <w:t xml:space="preserve"> по адресу: Ивановская область, г. Кинешма, прилагается к настоящему постановлению.</w:t>
      </w:r>
    </w:p>
    <w:p w:rsidR="00C2739E" w:rsidRPr="00C2739E" w:rsidRDefault="00C2739E" w:rsidP="00C2739E">
      <w:pPr>
        <w:jc w:val="both"/>
      </w:pPr>
      <w:r w:rsidRPr="00C2739E"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C2739E">
        <w:rPr>
          <w:color w:val="000000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C2739E">
        <w:rPr>
          <w:color w:val="000000"/>
        </w:rPr>
        <w:t xml:space="preserve">       </w:t>
      </w:r>
    </w:p>
    <w:p w:rsidR="00C2739E" w:rsidRPr="00C2739E" w:rsidRDefault="00C2739E" w:rsidP="00C2739E">
      <w:pPr>
        <w:jc w:val="both"/>
        <w:rPr>
          <w:color w:val="000000"/>
        </w:rPr>
      </w:pPr>
      <w:r w:rsidRPr="00C2739E">
        <w:t xml:space="preserve">     5.   </w:t>
      </w:r>
      <w:r w:rsidRPr="00C2739E">
        <w:rPr>
          <w:color w:val="000000"/>
          <w:shd w:val="clear" w:color="auto" w:fill="FFFFFF"/>
        </w:rPr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</w:t>
      </w:r>
      <w:proofErr w:type="gramStart"/>
      <w:r w:rsidRPr="00C2739E">
        <w:rPr>
          <w:color w:val="000000"/>
          <w:shd w:val="clear" w:color="auto" w:fill="FFFFFF"/>
        </w:rPr>
        <w:t>существенно затруднено</w:t>
      </w:r>
      <w:proofErr w:type="gramEnd"/>
      <w:r w:rsidRPr="00C2739E">
        <w:rPr>
          <w:color w:val="000000"/>
          <w:shd w:val="clear" w:color="auto" w:fill="FFFFFF"/>
        </w:rPr>
        <w:t xml:space="preserve"> в связи с осуществлением деятельности, для обеспечения которой устанавливается публичный сервитут (при возникновении таких обстоятельств) составляет 3 месяца.</w:t>
      </w:r>
    </w:p>
    <w:p w:rsidR="00C2739E" w:rsidRPr="00C2739E" w:rsidRDefault="00C2739E" w:rsidP="00C2739E">
      <w:pPr>
        <w:jc w:val="both"/>
      </w:pPr>
      <w:r w:rsidRPr="00C2739E">
        <w:t xml:space="preserve">     6 Акционерное общество «Объединенные электрические сети»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C2739E" w:rsidRPr="00C2739E" w:rsidRDefault="00C2739E" w:rsidP="00C2739E">
      <w:pPr>
        <w:jc w:val="both"/>
      </w:pPr>
      <w:r w:rsidRPr="00C2739E"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C2739E" w:rsidRPr="00C2739E" w:rsidRDefault="00C2739E" w:rsidP="00C2739E">
      <w:pPr>
        <w:jc w:val="both"/>
      </w:pPr>
      <w:r w:rsidRPr="00C2739E">
        <w:t xml:space="preserve">    7.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C2739E" w:rsidRPr="00C2739E" w:rsidRDefault="00C2739E" w:rsidP="00C2739E">
      <w:pPr>
        <w:jc w:val="both"/>
        <w:rPr>
          <w:b/>
        </w:rPr>
      </w:pPr>
    </w:p>
    <w:p w:rsidR="00C2739E" w:rsidRPr="00C2739E" w:rsidRDefault="00C2739E" w:rsidP="00C2739E">
      <w:pPr>
        <w:jc w:val="both"/>
        <w:rPr>
          <w:b/>
        </w:rPr>
      </w:pPr>
    </w:p>
    <w:p w:rsidR="00C2739E" w:rsidRPr="00C2739E" w:rsidRDefault="00C2739E" w:rsidP="00C2739E">
      <w:pPr>
        <w:jc w:val="both"/>
        <w:rPr>
          <w:b/>
        </w:rPr>
      </w:pPr>
      <w:proofErr w:type="gramStart"/>
      <w:r w:rsidRPr="00C2739E">
        <w:rPr>
          <w:b/>
        </w:rPr>
        <w:t>Исполняющий</w:t>
      </w:r>
      <w:proofErr w:type="gramEnd"/>
      <w:r w:rsidRPr="00C2739E">
        <w:rPr>
          <w:b/>
        </w:rPr>
        <w:t xml:space="preserve"> полномочия</w:t>
      </w:r>
    </w:p>
    <w:p w:rsidR="00C2739E" w:rsidRPr="00C2739E" w:rsidRDefault="00C2739E" w:rsidP="00C2739E">
      <w:pPr>
        <w:jc w:val="both"/>
        <w:rPr>
          <w:b/>
          <w:sz w:val="16"/>
          <w:szCs w:val="16"/>
        </w:rPr>
      </w:pPr>
      <w:r w:rsidRPr="00C2739E">
        <w:rPr>
          <w:b/>
        </w:rPr>
        <w:t>главы городского округа Кинешма                                           А.Г. Волков</w:t>
      </w:r>
    </w:p>
    <w:p w:rsidR="00187E99" w:rsidRPr="00187E99" w:rsidRDefault="00187E99" w:rsidP="00FC7A35">
      <w:pPr>
        <w:jc w:val="center"/>
        <w:rPr>
          <w:sz w:val="24"/>
          <w:szCs w:val="24"/>
        </w:rPr>
      </w:pPr>
    </w:p>
    <w:p w:rsidR="00187E99" w:rsidRPr="00187E99" w:rsidRDefault="00187E99" w:rsidP="00187E99">
      <w:pPr>
        <w:rPr>
          <w:sz w:val="24"/>
          <w:szCs w:val="24"/>
        </w:rPr>
      </w:pPr>
    </w:p>
    <w:p w:rsidR="00714E8E" w:rsidRDefault="00714E8E" w:rsidP="009C2D89">
      <w:pPr>
        <w:keepNext/>
        <w:keepLines/>
        <w:jc w:val="center"/>
      </w:pPr>
    </w:p>
    <w:p w:rsidR="000E756A" w:rsidRPr="000D1975" w:rsidRDefault="00343802" w:rsidP="009C2D89">
      <w:pPr>
        <w:keepNext/>
        <w:keepLines/>
        <w:jc w:val="center"/>
      </w:pPr>
      <w:r w:rsidRPr="000D1975">
        <w:rPr>
          <w:noProof/>
        </w:rPr>
        <w:drawing>
          <wp:inline distT="0" distB="0" distL="0" distR="0" wp14:anchorId="263B6D24" wp14:editId="50D6CC14">
            <wp:extent cx="656590" cy="831215"/>
            <wp:effectExtent l="19050" t="0" r="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56A" w:rsidRPr="000D1975" w:rsidRDefault="000E756A" w:rsidP="009C2D89">
      <w:pPr>
        <w:keepNext/>
        <w:keepLines/>
        <w:jc w:val="center"/>
      </w:pPr>
    </w:p>
    <w:p w:rsidR="000E756A" w:rsidRPr="005B13AA" w:rsidRDefault="000E756A" w:rsidP="009C2D89">
      <w:pPr>
        <w:keepNext/>
        <w:keepLines/>
        <w:jc w:val="center"/>
        <w:rPr>
          <w:spacing w:val="60"/>
          <w:sz w:val="24"/>
        </w:rPr>
      </w:pPr>
      <w:r w:rsidRPr="005B13AA">
        <w:rPr>
          <w:b/>
          <w:bCs/>
          <w:spacing w:val="60"/>
          <w:position w:val="3"/>
          <w:sz w:val="56"/>
          <w:szCs w:val="66"/>
        </w:rPr>
        <w:t>ПОСТАНОВЛЕНИЕ</w:t>
      </w:r>
    </w:p>
    <w:p w:rsidR="000E756A" w:rsidRPr="005B13AA" w:rsidRDefault="000E756A" w:rsidP="009C2D89">
      <w:pPr>
        <w:keepNext/>
        <w:keepLines/>
        <w:shd w:val="clear" w:color="auto" w:fill="FFFFFF"/>
        <w:spacing w:line="468" w:lineRule="exact"/>
        <w:ind w:right="-2"/>
        <w:jc w:val="center"/>
        <w:rPr>
          <w:b/>
          <w:bCs/>
          <w:spacing w:val="56"/>
          <w:sz w:val="36"/>
          <w:szCs w:val="40"/>
        </w:rPr>
      </w:pPr>
      <w:r w:rsidRPr="005B13AA">
        <w:rPr>
          <w:b/>
          <w:bCs/>
          <w:spacing w:val="56"/>
          <w:sz w:val="36"/>
          <w:szCs w:val="40"/>
        </w:rPr>
        <w:t>администрации</w:t>
      </w:r>
    </w:p>
    <w:p w:rsidR="000E756A" w:rsidRPr="005B13AA" w:rsidRDefault="000E756A" w:rsidP="009C2D89">
      <w:pPr>
        <w:keepNext/>
        <w:keepLines/>
        <w:shd w:val="clear" w:color="auto" w:fill="FFFFFF"/>
        <w:spacing w:line="468" w:lineRule="exact"/>
        <w:ind w:right="-2"/>
        <w:jc w:val="center"/>
        <w:rPr>
          <w:b/>
          <w:bCs/>
          <w:spacing w:val="56"/>
          <w:sz w:val="36"/>
          <w:szCs w:val="40"/>
        </w:rPr>
      </w:pPr>
      <w:r w:rsidRPr="005B13AA">
        <w:rPr>
          <w:b/>
          <w:bCs/>
          <w:spacing w:val="56"/>
          <w:sz w:val="36"/>
          <w:szCs w:val="40"/>
        </w:rPr>
        <w:t>городского округа Кинешма</w:t>
      </w:r>
    </w:p>
    <w:p w:rsidR="000E756A" w:rsidRPr="000D1975" w:rsidRDefault="000E756A" w:rsidP="009C2D89">
      <w:pPr>
        <w:keepNext/>
        <w:keepLines/>
        <w:jc w:val="center"/>
        <w:rPr>
          <w:sz w:val="32"/>
          <w:szCs w:val="32"/>
        </w:rPr>
      </w:pPr>
    </w:p>
    <w:p w:rsidR="00A75F0C" w:rsidRPr="00057150" w:rsidRDefault="000E756A" w:rsidP="009C2D89">
      <w:pPr>
        <w:keepNext/>
        <w:keepLines/>
        <w:jc w:val="center"/>
        <w:rPr>
          <w:b/>
          <w:szCs w:val="32"/>
          <w:u w:val="single"/>
        </w:rPr>
      </w:pPr>
      <w:r w:rsidRPr="00057150">
        <w:rPr>
          <w:b/>
          <w:szCs w:val="32"/>
          <w:u w:val="single"/>
        </w:rPr>
        <w:t xml:space="preserve">от </w:t>
      </w:r>
      <w:r w:rsidR="00974E8D" w:rsidRPr="00057150">
        <w:rPr>
          <w:b/>
          <w:szCs w:val="32"/>
          <w:u w:val="single"/>
        </w:rPr>
        <w:t xml:space="preserve">10.06.2025 </w:t>
      </w:r>
      <w:r w:rsidRPr="00057150">
        <w:rPr>
          <w:b/>
          <w:szCs w:val="32"/>
          <w:u w:val="single"/>
        </w:rPr>
        <w:t>№</w:t>
      </w:r>
      <w:r w:rsidR="00974E8D" w:rsidRPr="00057150">
        <w:rPr>
          <w:b/>
          <w:szCs w:val="32"/>
          <w:u w:val="single"/>
        </w:rPr>
        <w:t xml:space="preserve"> 1124-п</w:t>
      </w:r>
    </w:p>
    <w:p w:rsidR="004609AB" w:rsidRPr="000D1975" w:rsidRDefault="004609AB" w:rsidP="009C2D89">
      <w:pPr>
        <w:keepNext/>
        <w:keepLines/>
        <w:jc w:val="center"/>
        <w:rPr>
          <w:b/>
        </w:rPr>
      </w:pPr>
    </w:p>
    <w:p w:rsidR="000E756A" w:rsidRPr="000D1975" w:rsidRDefault="00C10161" w:rsidP="009C2D89">
      <w:pPr>
        <w:keepNext/>
        <w:keepLines/>
        <w:jc w:val="center"/>
        <w:outlineLvl w:val="0"/>
      </w:pPr>
      <w:r w:rsidRPr="000D1975">
        <w:rPr>
          <w:b/>
        </w:rPr>
        <w:t xml:space="preserve">О внесении изменений в постановление администрации городского округа Кинешма от </w:t>
      </w:r>
      <w:r w:rsidR="002269EB" w:rsidRPr="000D1975">
        <w:rPr>
          <w:b/>
        </w:rPr>
        <w:t>30</w:t>
      </w:r>
      <w:r w:rsidRPr="000D1975">
        <w:rPr>
          <w:b/>
        </w:rPr>
        <w:t>.1</w:t>
      </w:r>
      <w:r w:rsidR="002269EB" w:rsidRPr="000D1975">
        <w:rPr>
          <w:b/>
        </w:rPr>
        <w:t>1</w:t>
      </w:r>
      <w:r w:rsidRPr="000D1975">
        <w:rPr>
          <w:b/>
        </w:rPr>
        <w:t>.201</w:t>
      </w:r>
      <w:r w:rsidR="002269EB" w:rsidRPr="000D1975">
        <w:rPr>
          <w:b/>
        </w:rPr>
        <w:t>8</w:t>
      </w:r>
      <w:r w:rsidRPr="000D1975">
        <w:rPr>
          <w:b/>
        </w:rPr>
        <w:t xml:space="preserve"> № </w:t>
      </w:r>
      <w:r w:rsidR="002269EB" w:rsidRPr="000D1975">
        <w:rPr>
          <w:b/>
        </w:rPr>
        <w:t>1494</w:t>
      </w:r>
      <w:r w:rsidRPr="000D1975">
        <w:rPr>
          <w:b/>
        </w:rPr>
        <w:t>п «Об утверждении муниципальной программы городского округа Кинешма «Развитие образования городского округа Кинешма»</w:t>
      </w:r>
    </w:p>
    <w:p w:rsidR="000E756A" w:rsidRPr="000D1975" w:rsidRDefault="000E756A" w:rsidP="009C2D89">
      <w:pPr>
        <w:keepNext/>
        <w:keepLines/>
        <w:jc w:val="center"/>
      </w:pPr>
    </w:p>
    <w:p w:rsidR="00EE498B" w:rsidRPr="000D1975" w:rsidRDefault="00772A47" w:rsidP="009C2D89">
      <w:pPr>
        <w:keepNext/>
        <w:keepLines/>
        <w:tabs>
          <w:tab w:val="left" w:pos="567"/>
        </w:tabs>
        <w:jc w:val="both"/>
      </w:pPr>
      <w:r w:rsidRPr="000D1975">
        <w:tab/>
      </w:r>
      <w:proofErr w:type="gramStart"/>
      <w:r w:rsidRPr="000D1975">
        <w:t xml:space="preserve">В соответствии со статьей 179 Бюджетного кодекса Российской Федерации, постановлением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Кинешма», руководствуясь статьями 41, 46, 56 Устава муниципального образования «Городской округ Кинешма», </w:t>
      </w:r>
      <w:r w:rsidR="00BB0EC7" w:rsidRPr="000D1975">
        <w:t xml:space="preserve">распоряжением главы городского округа Кинешма от 21.05.2025 № 8-рг «Об исполнении полномочий», </w:t>
      </w:r>
      <w:r w:rsidRPr="000D1975">
        <w:t>администрация городского округа Кинешма</w:t>
      </w:r>
      <w:proofErr w:type="gramEnd"/>
    </w:p>
    <w:p w:rsidR="000E756A" w:rsidRPr="000D1975" w:rsidRDefault="00A6126E" w:rsidP="009C2D89">
      <w:pPr>
        <w:keepNext/>
        <w:keepLines/>
        <w:tabs>
          <w:tab w:val="left" w:pos="567"/>
        </w:tabs>
        <w:jc w:val="both"/>
        <w:rPr>
          <w:b/>
          <w:spacing w:val="24"/>
        </w:rPr>
      </w:pPr>
      <w:r w:rsidRPr="000D1975">
        <w:rPr>
          <w:b/>
          <w:spacing w:val="24"/>
        </w:rPr>
        <w:tab/>
      </w:r>
      <w:r w:rsidR="000E756A" w:rsidRPr="000D1975">
        <w:rPr>
          <w:b/>
          <w:spacing w:val="24"/>
        </w:rPr>
        <w:t>постановля</w:t>
      </w:r>
      <w:r w:rsidR="000E0A00" w:rsidRPr="000D1975">
        <w:rPr>
          <w:b/>
          <w:spacing w:val="24"/>
        </w:rPr>
        <w:t>ет</w:t>
      </w:r>
      <w:r w:rsidR="000E756A" w:rsidRPr="000D1975">
        <w:rPr>
          <w:b/>
          <w:spacing w:val="24"/>
        </w:rPr>
        <w:t>:</w:t>
      </w:r>
    </w:p>
    <w:p w:rsidR="00A40BD1" w:rsidRPr="000D1975" w:rsidRDefault="00A40BD1" w:rsidP="009C2D89">
      <w:pPr>
        <w:keepNext/>
        <w:keepLines/>
        <w:tabs>
          <w:tab w:val="left" w:pos="567"/>
        </w:tabs>
        <w:jc w:val="both"/>
        <w:rPr>
          <w:spacing w:val="24"/>
        </w:rPr>
      </w:pPr>
    </w:p>
    <w:p w:rsidR="000E756A" w:rsidRPr="000D1975" w:rsidRDefault="001B5264" w:rsidP="0028095D">
      <w:pPr>
        <w:keepNext/>
        <w:keepLines/>
        <w:tabs>
          <w:tab w:val="left" w:pos="567"/>
        </w:tabs>
        <w:jc w:val="both"/>
      </w:pPr>
      <w:r w:rsidRPr="000D1975">
        <w:tab/>
      </w:r>
      <w:r w:rsidR="000E756A" w:rsidRPr="000D1975">
        <w:t xml:space="preserve">1. </w:t>
      </w:r>
      <w:r w:rsidR="00A6126E" w:rsidRPr="000D1975">
        <w:t xml:space="preserve">Внести </w:t>
      </w:r>
      <w:r w:rsidR="003227CE" w:rsidRPr="000D1975">
        <w:t xml:space="preserve">изменения </w:t>
      </w:r>
      <w:r w:rsidR="00A6126E" w:rsidRPr="000D1975">
        <w:t xml:space="preserve">в постановление администрации городского округа Кинешма от </w:t>
      </w:r>
      <w:r w:rsidR="002269EB" w:rsidRPr="000D1975">
        <w:t>30</w:t>
      </w:r>
      <w:r w:rsidR="00A6126E" w:rsidRPr="000D1975">
        <w:t>.1</w:t>
      </w:r>
      <w:r w:rsidR="002269EB" w:rsidRPr="000D1975">
        <w:t>1</w:t>
      </w:r>
      <w:r w:rsidR="00A6126E" w:rsidRPr="000D1975">
        <w:t>.201</w:t>
      </w:r>
      <w:r w:rsidR="002269EB" w:rsidRPr="000D1975">
        <w:t>8</w:t>
      </w:r>
      <w:r w:rsidR="00A6126E" w:rsidRPr="000D1975">
        <w:t xml:space="preserve"> № </w:t>
      </w:r>
      <w:r w:rsidR="002269EB" w:rsidRPr="000D1975">
        <w:t>1494</w:t>
      </w:r>
      <w:r w:rsidR="00A6126E" w:rsidRPr="000D1975">
        <w:t>п «Об утверждении муниципальной программы городского округа Кинешма «Развитие образования городского округа Кинешма</w:t>
      </w:r>
      <w:r w:rsidR="003227CE" w:rsidRPr="000D1975">
        <w:t>»</w:t>
      </w:r>
      <w:r w:rsidR="00BE68AC" w:rsidRPr="000D1975">
        <w:t>:</w:t>
      </w:r>
    </w:p>
    <w:p w:rsidR="00BE68AC" w:rsidRPr="000D1975" w:rsidRDefault="00BE68AC" w:rsidP="0028095D">
      <w:pPr>
        <w:keepNext/>
        <w:keepLines/>
        <w:tabs>
          <w:tab w:val="left" w:pos="567"/>
        </w:tabs>
        <w:jc w:val="both"/>
      </w:pPr>
      <w:r w:rsidRPr="000D1975">
        <w:tab/>
        <w:t>1.1. В приложении:</w:t>
      </w:r>
    </w:p>
    <w:p w:rsidR="00D374A0" w:rsidRPr="000D1975" w:rsidRDefault="001D1985" w:rsidP="0028095D">
      <w:pPr>
        <w:keepNext/>
        <w:keepLines/>
        <w:tabs>
          <w:tab w:val="left" w:pos="567"/>
        </w:tabs>
        <w:jc w:val="both"/>
      </w:pPr>
      <w:r w:rsidRPr="000D1975">
        <w:tab/>
        <w:t xml:space="preserve">1.1.1 </w:t>
      </w:r>
      <w:r w:rsidR="00D374A0" w:rsidRPr="000D1975">
        <w:t xml:space="preserve">в </w:t>
      </w:r>
      <w:r w:rsidR="00ED370D" w:rsidRPr="000D1975">
        <w:t>п</w:t>
      </w:r>
      <w:r w:rsidR="00BE68AC" w:rsidRPr="000D1975">
        <w:t>ункт</w:t>
      </w:r>
      <w:r w:rsidR="00D374A0" w:rsidRPr="000D1975">
        <w:t>е</w:t>
      </w:r>
      <w:r w:rsidR="00BE68AC" w:rsidRPr="000D1975">
        <w:t xml:space="preserve"> «Объем</w:t>
      </w:r>
      <w:r w:rsidR="002350BE" w:rsidRPr="000D1975">
        <w:t>ы</w:t>
      </w:r>
      <w:r w:rsidR="00BE68AC" w:rsidRPr="000D1975">
        <w:t xml:space="preserve"> ресурсного обеспечения </w:t>
      </w:r>
      <w:r w:rsidR="00A643C8" w:rsidRPr="000D1975">
        <w:t>П</w:t>
      </w:r>
      <w:r w:rsidR="00BE68AC" w:rsidRPr="000D1975">
        <w:t xml:space="preserve">рограммы» </w:t>
      </w:r>
      <w:r w:rsidR="00184431" w:rsidRPr="000D1975">
        <w:t xml:space="preserve">раздела 1. «Паспорт </w:t>
      </w:r>
      <w:r w:rsidR="00A643C8" w:rsidRPr="000D1975">
        <w:t>П</w:t>
      </w:r>
      <w:r w:rsidR="00184431" w:rsidRPr="000D1975">
        <w:t>рограммы «Развитие образования городского округа Кинешма»</w:t>
      </w:r>
      <w:r w:rsidR="00D374A0" w:rsidRPr="000D1975">
        <w:t>:</w:t>
      </w:r>
    </w:p>
    <w:p w:rsidR="008540FD" w:rsidRPr="000D1975" w:rsidRDefault="00A5504B" w:rsidP="00567191">
      <w:pPr>
        <w:keepNext/>
        <w:keepLines/>
        <w:tabs>
          <w:tab w:val="left" w:pos="567"/>
        </w:tabs>
        <w:jc w:val="both"/>
        <w:rPr>
          <w:rFonts w:eastAsia="Calibri"/>
        </w:rPr>
      </w:pPr>
      <w:r w:rsidRPr="000D1975">
        <w:tab/>
        <w:t xml:space="preserve">1.1.1.1. цифру </w:t>
      </w:r>
      <w:r w:rsidRPr="000D1975">
        <w:rPr>
          <w:rFonts w:eastAsia="Calibri"/>
        </w:rPr>
        <w:t>«</w:t>
      </w:r>
      <w:r w:rsidR="00AB43C5" w:rsidRPr="000D1975">
        <w:rPr>
          <w:rFonts w:eastAsia="Calibri"/>
        </w:rPr>
        <w:t>1 416 325,3</w:t>
      </w:r>
      <w:r w:rsidRPr="000D1975">
        <w:rPr>
          <w:rFonts w:eastAsia="Calibri"/>
        </w:rPr>
        <w:t xml:space="preserve">» </w:t>
      </w:r>
      <w:proofErr w:type="gramStart"/>
      <w:r w:rsidRPr="000D1975">
        <w:rPr>
          <w:rFonts w:eastAsia="Calibri"/>
        </w:rPr>
        <w:t>заменить на цифру</w:t>
      </w:r>
      <w:proofErr w:type="gramEnd"/>
      <w:r w:rsidR="00B3084A" w:rsidRPr="000D1975">
        <w:rPr>
          <w:rFonts w:eastAsia="Calibri"/>
        </w:rPr>
        <w:t xml:space="preserve"> </w:t>
      </w:r>
      <w:r w:rsidRPr="000D1975">
        <w:rPr>
          <w:rFonts w:eastAsia="Calibri"/>
        </w:rPr>
        <w:t>«1</w:t>
      </w:r>
      <w:r w:rsidR="00680EFB" w:rsidRPr="000D1975">
        <w:rPr>
          <w:rFonts w:eastAsia="Calibri"/>
        </w:rPr>
        <w:t> </w:t>
      </w:r>
      <w:r w:rsidR="00B3084A" w:rsidRPr="000D1975">
        <w:rPr>
          <w:rFonts w:eastAsia="Calibri"/>
        </w:rPr>
        <w:t>4</w:t>
      </w:r>
      <w:r w:rsidR="00680EFB" w:rsidRPr="000D1975">
        <w:rPr>
          <w:rFonts w:eastAsia="Calibri"/>
        </w:rPr>
        <w:t>28 291,1</w:t>
      </w:r>
      <w:r w:rsidRPr="000D1975">
        <w:rPr>
          <w:rFonts w:eastAsia="Calibri"/>
        </w:rPr>
        <w:t>»;</w:t>
      </w:r>
    </w:p>
    <w:p w:rsidR="00B811BD" w:rsidRPr="000D1975" w:rsidRDefault="00B811BD" w:rsidP="0028095D">
      <w:pPr>
        <w:keepNext/>
        <w:keepLines/>
        <w:tabs>
          <w:tab w:val="left" w:pos="567"/>
        </w:tabs>
        <w:jc w:val="both"/>
        <w:rPr>
          <w:rFonts w:eastAsia="Calibri"/>
        </w:rPr>
      </w:pPr>
      <w:r w:rsidRPr="000D1975">
        <w:rPr>
          <w:rFonts w:eastAsia="Calibri"/>
        </w:rPr>
        <w:tab/>
        <w:t>1.1.1.</w:t>
      </w:r>
      <w:r w:rsidR="00680EFB" w:rsidRPr="000D1975">
        <w:rPr>
          <w:rFonts w:eastAsia="Calibri"/>
        </w:rPr>
        <w:t>2</w:t>
      </w:r>
      <w:r w:rsidRPr="000D1975">
        <w:rPr>
          <w:rFonts w:eastAsia="Calibri"/>
        </w:rPr>
        <w:t>. цифру «</w:t>
      </w:r>
      <w:r w:rsidR="00680EFB" w:rsidRPr="000D1975">
        <w:rPr>
          <w:rFonts w:eastAsia="Calibri"/>
        </w:rPr>
        <w:t>864 103,9</w:t>
      </w:r>
      <w:r w:rsidRPr="000D1975">
        <w:rPr>
          <w:rFonts w:eastAsia="Calibri"/>
        </w:rPr>
        <w:t xml:space="preserve">» </w:t>
      </w:r>
      <w:proofErr w:type="gramStart"/>
      <w:r w:rsidRPr="000D1975">
        <w:rPr>
          <w:rFonts w:eastAsia="Calibri"/>
        </w:rPr>
        <w:t>заменить на цифру</w:t>
      </w:r>
      <w:proofErr w:type="gramEnd"/>
      <w:r w:rsidRPr="000D1975">
        <w:rPr>
          <w:rFonts w:eastAsia="Calibri"/>
        </w:rPr>
        <w:t xml:space="preserve"> «8</w:t>
      </w:r>
      <w:r w:rsidR="00680EFB" w:rsidRPr="000D1975">
        <w:rPr>
          <w:rFonts w:eastAsia="Calibri"/>
        </w:rPr>
        <w:t>76 069,7</w:t>
      </w:r>
      <w:r w:rsidRPr="000D1975">
        <w:rPr>
          <w:rFonts w:eastAsia="Calibri"/>
        </w:rPr>
        <w:t>»</w:t>
      </w:r>
      <w:r w:rsidR="00680EFB" w:rsidRPr="000D1975">
        <w:rPr>
          <w:rFonts w:eastAsia="Calibri"/>
        </w:rPr>
        <w:t>.</w:t>
      </w:r>
    </w:p>
    <w:p w:rsidR="00D374A0" w:rsidRPr="000D1975" w:rsidRDefault="00D374A0" w:rsidP="0028095D">
      <w:pPr>
        <w:keepNext/>
        <w:keepLines/>
        <w:tabs>
          <w:tab w:val="left" w:pos="567"/>
        </w:tabs>
        <w:jc w:val="both"/>
        <w:rPr>
          <w:rFonts w:eastAsia="Calibri"/>
        </w:rPr>
      </w:pPr>
    </w:p>
    <w:p w:rsidR="0049381B" w:rsidRPr="000D1975" w:rsidRDefault="00114B5B" w:rsidP="00A5393B">
      <w:pPr>
        <w:pStyle w:val="Pro-Gramma0"/>
        <w:keepNext/>
        <w:keepLines/>
        <w:spacing w:before="0" w:line="240" w:lineRule="auto"/>
        <w:ind w:left="0" w:firstLine="567"/>
        <w:contextualSpacing/>
        <w:jc w:val="left"/>
        <w:rPr>
          <w:rStyle w:val="af1"/>
          <w:rFonts w:ascii="Times New Roman" w:hAnsi="Times New Roman"/>
          <w:i w:val="0"/>
          <w:sz w:val="28"/>
          <w:szCs w:val="28"/>
        </w:rPr>
      </w:pPr>
      <w:r w:rsidRPr="000D1975">
        <w:rPr>
          <w:rStyle w:val="af1"/>
          <w:rFonts w:ascii="Times New Roman" w:hAnsi="Times New Roman"/>
          <w:i w:val="0"/>
          <w:sz w:val="28"/>
          <w:szCs w:val="28"/>
        </w:rPr>
        <w:t>1.</w:t>
      </w:r>
      <w:r w:rsidR="00676FFA" w:rsidRPr="000D1975">
        <w:rPr>
          <w:rStyle w:val="af1"/>
          <w:rFonts w:ascii="Times New Roman" w:hAnsi="Times New Roman"/>
          <w:i w:val="0"/>
          <w:sz w:val="28"/>
          <w:szCs w:val="28"/>
        </w:rPr>
        <w:t>2</w:t>
      </w:r>
      <w:r w:rsidRPr="000D1975">
        <w:rPr>
          <w:rStyle w:val="af1"/>
          <w:rFonts w:ascii="Times New Roman" w:hAnsi="Times New Roman"/>
          <w:i w:val="0"/>
          <w:sz w:val="28"/>
          <w:szCs w:val="28"/>
        </w:rPr>
        <w:t xml:space="preserve">. </w:t>
      </w:r>
      <w:r w:rsidR="0049381B" w:rsidRPr="000D1975">
        <w:rPr>
          <w:rStyle w:val="af1"/>
          <w:rFonts w:ascii="Times New Roman" w:hAnsi="Times New Roman"/>
          <w:i w:val="0"/>
          <w:sz w:val="28"/>
          <w:szCs w:val="28"/>
        </w:rPr>
        <w:t xml:space="preserve">В приложении </w:t>
      </w:r>
      <w:r w:rsidR="0089241B" w:rsidRPr="000D1975">
        <w:rPr>
          <w:rStyle w:val="af1"/>
          <w:rFonts w:ascii="Times New Roman" w:hAnsi="Times New Roman"/>
          <w:i w:val="0"/>
          <w:sz w:val="28"/>
          <w:szCs w:val="28"/>
        </w:rPr>
        <w:t>5</w:t>
      </w:r>
      <w:r w:rsidR="0049381B" w:rsidRPr="000D1975">
        <w:rPr>
          <w:rStyle w:val="af1"/>
          <w:rFonts w:ascii="Times New Roman" w:hAnsi="Times New Roman"/>
          <w:i w:val="0"/>
          <w:sz w:val="28"/>
          <w:szCs w:val="28"/>
        </w:rPr>
        <w:t xml:space="preserve"> к муниципальной программе:</w:t>
      </w:r>
    </w:p>
    <w:p w:rsidR="00B5127A" w:rsidRPr="000D1975" w:rsidRDefault="00395664" w:rsidP="00A5393B">
      <w:pPr>
        <w:keepNext/>
        <w:keepLines/>
        <w:tabs>
          <w:tab w:val="left" w:pos="567"/>
        </w:tabs>
        <w:contextualSpacing/>
        <w:jc w:val="both"/>
        <w:rPr>
          <w:rStyle w:val="af1"/>
          <w:i w:val="0"/>
        </w:rPr>
      </w:pPr>
      <w:r w:rsidRPr="000D1975">
        <w:rPr>
          <w:rStyle w:val="af1"/>
          <w:i w:val="0"/>
        </w:rPr>
        <w:tab/>
        <w:t>1.</w:t>
      </w:r>
      <w:r w:rsidR="00676FFA" w:rsidRPr="000D1975">
        <w:rPr>
          <w:rStyle w:val="af1"/>
          <w:i w:val="0"/>
        </w:rPr>
        <w:t>2</w:t>
      </w:r>
      <w:r w:rsidRPr="000D1975">
        <w:rPr>
          <w:rStyle w:val="af1"/>
          <w:i w:val="0"/>
        </w:rPr>
        <w:t>.1.</w:t>
      </w:r>
      <w:r w:rsidR="00B5127A" w:rsidRPr="000D1975">
        <w:rPr>
          <w:rStyle w:val="af1"/>
          <w:i w:val="0"/>
        </w:rPr>
        <w:t xml:space="preserve"> в </w:t>
      </w:r>
      <w:r w:rsidR="00071A3B" w:rsidRPr="000D1975">
        <w:t>пункт</w:t>
      </w:r>
      <w:r w:rsidR="00B5127A" w:rsidRPr="000D1975">
        <w:t>е</w:t>
      </w:r>
      <w:r w:rsidR="00071A3B" w:rsidRPr="000D1975">
        <w:t xml:space="preserve"> «Объемы ресурсного обеспечения подпрограммы» </w:t>
      </w:r>
      <w:r w:rsidR="00660637" w:rsidRPr="000D1975">
        <w:rPr>
          <w:rStyle w:val="af1"/>
          <w:i w:val="0"/>
        </w:rPr>
        <w:t>раздел</w:t>
      </w:r>
      <w:r w:rsidR="00071A3B" w:rsidRPr="000D1975">
        <w:rPr>
          <w:rStyle w:val="af1"/>
          <w:i w:val="0"/>
        </w:rPr>
        <w:t>а</w:t>
      </w:r>
      <w:r w:rsidR="00660637" w:rsidRPr="000D1975">
        <w:rPr>
          <w:rStyle w:val="af1"/>
          <w:i w:val="0"/>
        </w:rPr>
        <w:t xml:space="preserve"> 1. «Паспорт подпрограммы»</w:t>
      </w:r>
      <w:r w:rsidR="00B5127A" w:rsidRPr="000D1975">
        <w:rPr>
          <w:rStyle w:val="af1"/>
          <w:i w:val="0"/>
        </w:rPr>
        <w:t>:</w:t>
      </w:r>
    </w:p>
    <w:p w:rsidR="00B5127A" w:rsidRPr="000D1975" w:rsidRDefault="00B5127A" w:rsidP="00B97B4A">
      <w:pPr>
        <w:keepNext/>
        <w:keepLines/>
        <w:tabs>
          <w:tab w:val="left" w:pos="567"/>
        </w:tabs>
        <w:contextualSpacing/>
        <w:jc w:val="both"/>
        <w:rPr>
          <w:rStyle w:val="af1"/>
          <w:i w:val="0"/>
        </w:rPr>
      </w:pPr>
      <w:r w:rsidRPr="000D1975">
        <w:rPr>
          <w:rStyle w:val="af1"/>
          <w:i w:val="0"/>
        </w:rPr>
        <w:tab/>
        <w:t>1.</w:t>
      </w:r>
      <w:r w:rsidR="00C0675E" w:rsidRPr="000D1975">
        <w:rPr>
          <w:rStyle w:val="af1"/>
          <w:i w:val="0"/>
        </w:rPr>
        <w:t>2</w:t>
      </w:r>
      <w:r w:rsidRPr="000D1975">
        <w:rPr>
          <w:rStyle w:val="af1"/>
          <w:i w:val="0"/>
        </w:rPr>
        <w:t>.1.1. цифру «</w:t>
      </w:r>
      <w:r w:rsidR="00C0675E" w:rsidRPr="000D1975">
        <w:rPr>
          <w:rStyle w:val="af1"/>
          <w:i w:val="0"/>
        </w:rPr>
        <w:t>227 059,7</w:t>
      </w:r>
      <w:r w:rsidRPr="000D1975">
        <w:rPr>
          <w:rStyle w:val="af1"/>
          <w:i w:val="0"/>
        </w:rPr>
        <w:t xml:space="preserve">» </w:t>
      </w:r>
      <w:proofErr w:type="gramStart"/>
      <w:r w:rsidRPr="000D1975">
        <w:rPr>
          <w:rStyle w:val="af1"/>
          <w:i w:val="0"/>
        </w:rPr>
        <w:t>заменить на цифру</w:t>
      </w:r>
      <w:proofErr w:type="gramEnd"/>
      <w:r w:rsidRPr="000D1975">
        <w:rPr>
          <w:rStyle w:val="af1"/>
          <w:i w:val="0"/>
        </w:rPr>
        <w:t xml:space="preserve"> «</w:t>
      </w:r>
      <w:r w:rsidR="00D0306F" w:rsidRPr="000D1975">
        <w:rPr>
          <w:rStyle w:val="af1"/>
          <w:i w:val="0"/>
        </w:rPr>
        <w:t>2</w:t>
      </w:r>
      <w:r w:rsidR="00C0675E" w:rsidRPr="000D1975">
        <w:rPr>
          <w:rStyle w:val="af1"/>
          <w:i w:val="0"/>
        </w:rPr>
        <w:t>39 025,5</w:t>
      </w:r>
      <w:r w:rsidR="00D0306F" w:rsidRPr="000D1975">
        <w:rPr>
          <w:rStyle w:val="af1"/>
          <w:i w:val="0"/>
        </w:rPr>
        <w:t>»;</w:t>
      </w:r>
    </w:p>
    <w:p w:rsidR="00D0306F" w:rsidRPr="000D1975" w:rsidRDefault="00D0306F" w:rsidP="00B97B4A">
      <w:pPr>
        <w:keepNext/>
        <w:keepLines/>
        <w:tabs>
          <w:tab w:val="left" w:pos="567"/>
        </w:tabs>
        <w:contextualSpacing/>
        <w:jc w:val="both"/>
        <w:rPr>
          <w:rStyle w:val="af1"/>
          <w:i w:val="0"/>
        </w:rPr>
      </w:pPr>
      <w:r w:rsidRPr="000D1975">
        <w:rPr>
          <w:rStyle w:val="af1"/>
          <w:i w:val="0"/>
        </w:rPr>
        <w:tab/>
        <w:t>1.</w:t>
      </w:r>
      <w:r w:rsidR="00C0675E" w:rsidRPr="000D1975">
        <w:rPr>
          <w:rStyle w:val="af1"/>
          <w:i w:val="0"/>
        </w:rPr>
        <w:t>2</w:t>
      </w:r>
      <w:r w:rsidRPr="000D1975">
        <w:rPr>
          <w:rStyle w:val="af1"/>
          <w:i w:val="0"/>
        </w:rPr>
        <w:t>.1.</w:t>
      </w:r>
      <w:r w:rsidR="00C0675E" w:rsidRPr="000D1975">
        <w:rPr>
          <w:rStyle w:val="af1"/>
          <w:i w:val="0"/>
        </w:rPr>
        <w:t>2</w:t>
      </w:r>
      <w:r w:rsidRPr="000D1975">
        <w:rPr>
          <w:rStyle w:val="af1"/>
          <w:i w:val="0"/>
        </w:rPr>
        <w:t>. цифру «</w:t>
      </w:r>
      <w:r w:rsidR="00C0675E" w:rsidRPr="000D1975">
        <w:rPr>
          <w:rStyle w:val="af1"/>
          <w:i w:val="0"/>
        </w:rPr>
        <w:t>112 547,4</w:t>
      </w:r>
      <w:r w:rsidR="002242F4" w:rsidRPr="000D1975">
        <w:rPr>
          <w:rStyle w:val="af1"/>
          <w:i w:val="0"/>
        </w:rPr>
        <w:t xml:space="preserve">» </w:t>
      </w:r>
      <w:proofErr w:type="gramStart"/>
      <w:r w:rsidR="002242F4" w:rsidRPr="000D1975">
        <w:rPr>
          <w:rStyle w:val="af1"/>
          <w:i w:val="0"/>
        </w:rPr>
        <w:t>заменить на цифру</w:t>
      </w:r>
      <w:proofErr w:type="gramEnd"/>
      <w:r w:rsidR="002242F4" w:rsidRPr="000D1975">
        <w:rPr>
          <w:rStyle w:val="af1"/>
          <w:i w:val="0"/>
        </w:rPr>
        <w:t xml:space="preserve"> «1</w:t>
      </w:r>
      <w:r w:rsidR="00C0675E" w:rsidRPr="000D1975">
        <w:rPr>
          <w:rStyle w:val="af1"/>
          <w:i w:val="0"/>
        </w:rPr>
        <w:t>24 513,2</w:t>
      </w:r>
      <w:r w:rsidR="002242F4" w:rsidRPr="000D1975">
        <w:rPr>
          <w:rStyle w:val="af1"/>
          <w:i w:val="0"/>
        </w:rPr>
        <w:t>»;</w:t>
      </w:r>
    </w:p>
    <w:p w:rsidR="00D0306F" w:rsidRPr="000D1975" w:rsidRDefault="00D0306F" w:rsidP="00B97B4A">
      <w:pPr>
        <w:keepNext/>
        <w:keepLines/>
        <w:tabs>
          <w:tab w:val="left" w:pos="567"/>
        </w:tabs>
        <w:contextualSpacing/>
        <w:jc w:val="both"/>
        <w:rPr>
          <w:rStyle w:val="af1"/>
          <w:i w:val="0"/>
        </w:rPr>
      </w:pPr>
      <w:r w:rsidRPr="000D1975">
        <w:rPr>
          <w:rStyle w:val="af1"/>
          <w:i w:val="0"/>
        </w:rPr>
        <w:tab/>
        <w:t>1.</w:t>
      </w:r>
      <w:r w:rsidR="00C0675E" w:rsidRPr="000D1975">
        <w:rPr>
          <w:rStyle w:val="af1"/>
          <w:i w:val="0"/>
        </w:rPr>
        <w:t>2</w:t>
      </w:r>
      <w:r w:rsidRPr="000D1975">
        <w:rPr>
          <w:rStyle w:val="af1"/>
          <w:i w:val="0"/>
        </w:rPr>
        <w:t>.1.</w:t>
      </w:r>
      <w:r w:rsidR="00C0675E" w:rsidRPr="000D1975">
        <w:rPr>
          <w:rStyle w:val="af1"/>
          <w:i w:val="0"/>
        </w:rPr>
        <w:t>3</w:t>
      </w:r>
      <w:r w:rsidRPr="000D1975">
        <w:rPr>
          <w:rStyle w:val="af1"/>
          <w:i w:val="0"/>
        </w:rPr>
        <w:t>. цифру «</w:t>
      </w:r>
      <w:r w:rsidR="00C0675E" w:rsidRPr="000D1975">
        <w:rPr>
          <w:rStyle w:val="af1"/>
          <w:i w:val="0"/>
        </w:rPr>
        <w:t>225 579,7</w:t>
      </w:r>
      <w:r w:rsidRPr="000D1975">
        <w:rPr>
          <w:rStyle w:val="af1"/>
          <w:i w:val="0"/>
        </w:rPr>
        <w:t xml:space="preserve">» </w:t>
      </w:r>
      <w:proofErr w:type="gramStart"/>
      <w:r w:rsidRPr="000D1975">
        <w:rPr>
          <w:rStyle w:val="af1"/>
          <w:i w:val="0"/>
        </w:rPr>
        <w:t>заменить на цифру</w:t>
      </w:r>
      <w:proofErr w:type="gramEnd"/>
      <w:r w:rsidRPr="000D1975">
        <w:rPr>
          <w:rStyle w:val="af1"/>
          <w:i w:val="0"/>
        </w:rPr>
        <w:t xml:space="preserve"> «2</w:t>
      </w:r>
      <w:r w:rsidR="00C0675E" w:rsidRPr="000D1975">
        <w:rPr>
          <w:rStyle w:val="af1"/>
          <w:i w:val="0"/>
        </w:rPr>
        <w:t>37 545,5</w:t>
      </w:r>
      <w:r w:rsidR="00F578C3" w:rsidRPr="000D1975">
        <w:rPr>
          <w:rStyle w:val="af1"/>
          <w:i w:val="0"/>
        </w:rPr>
        <w:t>»;</w:t>
      </w:r>
    </w:p>
    <w:p w:rsidR="00C0675E" w:rsidRPr="000D1975" w:rsidRDefault="00F578C3" w:rsidP="00B97B4A">
      <w:pPr>
        <w:keepNext/>
        <w:keepLines/>
        <w:tabs>
          <w:tab w:val="left" w:pos="567"/>
        </w:tabs>
        <w:contextualSpacing/>
        <w:jc w:val="both"/>
        <w:rPr>
          <w:rStyle w:val="af1"/>
          <w:i w:val="0"/>
        </w:rPr>
      </w:pPr>
      <w:r w:rsidRPr="000D1975">
        <w:rPr>
          <w:rStyle w:val="af1"/>
          <w:i w:val="0"/>
        </w:rPr>
        <w:lastRenderedPageBreak/>
        <w:tab/>
        <w:t>1.</w:t>
      </w:r>
      <w:r w:rsidR="00C0675E" w:rsidRPr="000D1975">
        <w:rPr>
          <w:rStyle w:val="af1"/>
          <w:i w:val="0"/>
        </w:rPr>
        <w:t>2</w:t>
      </w:r>
      <w:r w:rsidRPr="000D1975">
        <w:rPr>
          <w:rStyle w:val="af1"/>
          <w:i w:val="0"/>
        </w:rPr>
        <w:t>.1.</w:t>
      </w:r>
      <w:r w:rsidR="00C0675E" w:rsidRPr="000D1975">
        <w:rPr>
          <w:rStyle w:val="af1"/>
          <w:i w:val="0"/>
        </w:rPr>
        <w:t>4</w:t>
      </w:r>
      <w:r w:rsidRPr="000D1975">
        <w:rPr>
          <w:rStyle w:val="af1"/>
          <w:i w:val="0"/>
        </w:rPr>
        <w:t>. цифру «</w:t>
      </w:r>
      <w:r w:rsidR="00C0675E" w:rsidRPr="000D1975">
        <w:rPr>
          <w:rStyle w:val="af1"/>
          <w:i w:val="0"/>
        </w:rPr>
        <w:t>111 247,4</w:t>
      </w:r>
      <w:r w:rsidRPr="000D1975">
        <w:rPr>
          <w:rStyle w:val="af1"/>
          <w:i w:val="0"/>
        </w:rPr>
        <w:t xml:space="preserve">» </w:t>
      </w:r>
      <w:proofErr w:type="gramStart"/>
      <w:r w:rsidRPr="000D1975">
        <w:rPr>
          <w:rStyle w:val="af1"/>
          <w:i w:val="0"/>
        </w:rPr>
        <w:t>заменить на цифру</w:t>
      </w:r>
      <w:proofErr w:type="gramEnd"/>
      <w:r w:rsidRPr="000D1975">
        <w:rPr>
          <w:rStyle w:val="af1"/>
          <w:i w:val="0"/>
        </w:rPr>
        <w:t xml:space="preserve"> «</w:t>
      </w:r>
      <w:r w:rsidR="008C6610" w:rsidRPr="000D1975">
        <w:rPr>
          <w:rStyle w:val="af1"/>
          <w:i w:val="0"/>
        </w:rPr>
        <w:t>1</w:t>
      </w:r>
      <w:r w:rsidR="00C0675E" w:rsidRPr="000D1975">
        <w:rPr>
          <w:rStyle w:val="af1"/>
          <w:i w:val="0"/>
        </w:rPr>
        <w:t>23 213,2</w:t>
      </w:r>
      <w:r w:rsidR="008C6610" w:rsidRPr="000D1975">
        <w:rPr>
          <w:rStyle w:val="af1"/>
          <w:i w:val="0"/>
        </w:rPr>
        <w:t>»</w:t>
      </w:r>
      <w:r w:rsidR="00C0675E" w:rsidRPr="000D1975">
        <w:rPr>
          <w:rStyle w:val="af1"/>
          <w:i w:val="0"/>
        </w:rPr>
        <w:t>.</w:t>
      </w:r>
    </w:p>
    <w:p w:rsidR="00F54141" w:rsidRPr="000D1975" w:rsidRDefault="00F54141" w:rsidP="00B97B4A">
      <w:pPr>
        <w:keepNext/>
        <w:keepLines/>
        <w:tabs>
          <w:tab w:val="left" w:pos="567"/>
        </w:tabs>
        <w:contextualSpacing/>
        <w:jc w:val="both"/>
        <w:rPr>
          <w:rStyle w:val="af1"/>
          <w:i w:val="0"/>
        </w:rPr>
      </w:pPr>
    </w:p>
    <w:p w:rsidR="00172121" w:rsidRPr="000D1975" w:rsidRDefault="00F54141" w:rsidP="00B97B4A">
      <w:pPr>
        <w:pStyle w:val="Default"/>
        <w:keepNext/>
        <w:keepLines/>
        <w:ind w:firstLine="567"/>
        <w:contextualSpacing/>
        <w:jc w:val="both"/>
        <w:rPr>
          <w:color w:val="auto"/>
          <w:sz w:val="28"/>
          <w:szCs w:val="28"/>
        </w:rPr>
      </w:pPr>
      <w:r w:rsidRPr="000D1975">
        <w:rPr>
          <w:color w:val="auto"/>
          <w:sz w:val="28"/>
          <w:szCs w:val="28"/>
        </w:rPr>
        <w:t>1</w:t>
      </w:r>
      <w:r w:rsidR="006911A1" w:rsidRPr="000D1975">
        <w:rPr>
          <w:color w:val="auto"/>
          <w:sz w:val="28"/>
          <w:szCs w:val="28"/>
        </w:rPr>
        <w:t>.</w:t>
      </w:r>
      <w:r w:rsidR="00C0675E" w:rsidRPr="000D1975">
        <w:rPr>
          <w:color w:val="auto"/>
          <w:sz w:val="28"/>
          <w:szCs w:val="28"/>
        </w:rPr>
        <w:t>2</w:t>
      </w:r>
      <w:r w:rsidR="006911A1" w:rsidRPr="000D1975">
        <w:rPr>
          <w:color w:val="auto"/>
          <w:sz w:val="28"/>
          <w:szCs w:val="28"/>
        </w:rPr>
        <w:t xml:space="preserve">.2. </w:t>
      </w:r>
      <w:r w:rsidR="008E4873" w:rsidRPr="000D1975">
        <w:rPr>
          <w:color w:val="auto"/>
          <w:sz w:val="28"/>
          <w:szCs w:val="28"/>
        </w:rPr>
        <w:t xml:space="preserve">в пункте 2.2. </w:t>
      </w:r>
      <w:r w:rsidR="006911A1" w:rsidRPr="000D1975">
        <w:rPr>
          <w:color w:val="auto"/>
          <w:sz w:val="28"/>
          <w:szCs w:val="28"/>
        </w:rPr>
        <w:t>раздел</w:t>
      </w:r>
      <w:r w:rsidR="008E4873" w:rsidRPr="000D1975">
        <w:rPr>
          <w:color w:val="auto"/>
          <w:sz w:val="28"/>
          <w:szCs w:val="28"/>
        </w:rPr>
        <w:t>а</w:t>
      </w:r>
      <w:r w:rsidR="006911A1" w:rsidRPr="000D1975">
        <w:rPr>
          <w:color w:val="auto"/>
          <w:sz w:val="28"/>
          <w:szCs w:val="28"/>
        </w:rPr>
        <w:t xml:space="preserve"> 2. «Характеристика основных мероприятий подпрограммы»</w:t>
      </w:r>
      <w:r w:rsidR="00172121" w:rsidRPr="000D1975">
        <w:rPr>
          <w:color w:val="auto"/>
          <w:sz w:val="28"/>
          <w:szCs w:val="28"/>
        </w:rPr>
        <w:t>:</w:t>
      </w:r>
    </w:p>
    <w:p w:rsidR="008E4873" w:rsidRPr="000D1975" w:rsidRDefault="006D088F" w:rsidP="00B97B4A">
      <w:pPr>
        <w:pStyle w:val="Default"/>
        <w:keepNext/>
        <w:keepLines/>
        <w:ind w:firstLine="567"/>
        <w:contextualSpacing/>
        <w:jc w:val="both"/>
        <w:rPr>
          <w:color w:val="auto"/>
          <w:sz w:val="28"/>
          <w:szCs w:val="28"/>
        </w:rPr>
      </w:pPr>
      <w:r w:rsidRPr="000D1975">
        <w:rPr>
          <w:color w:val="auto"/>
          <w:sz w:val="28"/>
          <w:szCs w:val="28"/>
        </w:rPr>
        <w:t>1.</w:t>
      </w:r>
      <w:r w:rsidR="008E4873" w:rsidRPr="000D1975">
        <w:rPr>
          <w:color w:val="auto"/>
          <w:sz w:val="28"/>
          <w:szCs w:val="28"/>
        </w:rPr>
        <w:t>2</w:t>
      </w:r>
      <w:r w:rsidRPr="000D1975">
        <w:rPr>
          <w:color w:val="auto"/>
          <w:sz w:val="28"/>
          <w:szCs w:val="28"/>
        </w:rPr>
        <w:t>.2.</w:t>
      </w:r>
      <w:r w:rsidR="008E4873" w:rsidRPr="000D1975">
        <w:rPr>
          <w:color w:val="auto"/>
          <w:sz w:val="28"/>
          <w:szCs w:val="28"/>
        </w:rPr>
        <w:t>1</w:t>
      </w:r>
      <w:r w:rsidRPr="000D1975">
        <w:rPr>
          <w:color w:val="auto"/>
          <w:sz w:val="28"/>
          <w:szCs w:val="28"/>
        </w:rPr>
        <w:t xml:space="preserve">. </w:t>
      </w:r>
      <w:r w:rsidR="008E4873" w:rsidRPr="000D1975">
        <w:rPr>
          <w:color w:val="auto"/>
          <w:sz w:val="28"/>
          <w:szCs w:val="28"/>
        </w:rPr>
        <w:t>в абзаце 9 слово «будут» исключить;</w:t>
      </w:r>
    </w:p>
    <w:p w:rsidR="00D26745" w:rsidRPr="000D1975" w:rsidRDefault="00A90C13" w:rsidP="00B97B4A">
      <w:pPr>
        <w:pStyle w:val="Default"/>
        <w:keepNext/>
        <w:keepLines/>
        <w:ind w:firstLine="567"/>
        <w:contextualSpacing/>
        <w:jc w:val="both"/>
        <w:rPr>
          <w:color w:val="auto"/>
          <w:sz w:val="28"/>
          <w:szCs w:val="28"/>
        </w:rPr>
      </w:pPr>
      <w:r w:rsidRPr="000D1975">
        <w:rPr>
          <w:color w:val="auto"/>
          <w:sz w:val="28"/>
          <w:szCs w:val="28"/>
        </w:rPr>
        <w:t>1.</w:t>
      </w:r>
      <w:r w:rsidR="008E4873" w:rsidRPr="000D1975">
        <w:rPr>
          <w:color w:val="auto"/>
          <w:sz w:val="28"/>
          <w:szCs w:val="28"/>
        </w:rPr>
        <w:t>2</w:t>
      </w:r>
      <w:r w:rsidRPr="000D1975">
        <w:rPr>
          <w:color w:val="auto"/>
          <w:sz w:val="28"/>
          <w:szCs w:val="28"/>
        </w:rPr>
        <w:t>.2.</w:t>
      </w:r>
      <w:r w:rsidR="008E4873" w:rsidRPr="000D1975">
        <w:rPr>
          <w:color w:val="auto"/>
          <w:sz w:val="28"/>
          <w:szCs w:val="28"/>
        </w:rPr>
        <w:t>2</w:t>
      </w:r>
      <w:r w:rsidRPr="000D1975">
        <w:rPr>
          <w:color w:val="auto"/>
          <w:sz w:val="28"/>
          <w:szCs w:val="28"/>
        </w:rPr>
        <w:t xml:space="preserve">. </w:t>
      </w:r>
      <w:r w:rsidR="006C2587" w:rsidRPr="000D1975">
        <w:rPr>
          <w:color w:val="auto"/>
          <w:sz w:val="28"/>
          <w:szCs w:val="28"/>
        </w:rPr>
        <w:t xml:space="preserve">после </w:t>
      </w:r>
      <w:r w:rsidR="008E4873" w:rsidRPr="000D1975">
        <w:rPr>
          <w:color w:val="auto"/>
          <w:sz w:val="28"/>
          <w:szCs w:val="28"/>
        </w:rPr>
        <w:t xml:space="preserve">абзаца 9 </w:t>
      </w:r>
      <w:r w:rsidR="006C2587" w:rsidRPr="000D1975">
        <w:rPr>
          <w:color w:val="auto"/>
          <w:sz w:val="28"/>
          <w:szCs w:val="28"/>
        </w:rPr>
        <w:t>дополнить текстом следующего содержания:</w:t>
      </w:r>
    </w:p>
    <w:p w:rsidR="008E4873" w:rsidRPr="000D1975" w:rsidRDefault="008E4873" w:rsidP="00B97B4A">
      <w:pPr>
        <w:keepNext/>
        <w:keepLines/>
        <w:ind w:firstLine="567"/>
        <w:jc w:val="both"/>
      </w:pPr>
      <w:r w:rsidRPr="000D1975">
        <w:t>«- в 2025 году будут направлены на благоустройство территорий двух общеобразовательных организаций городского округа Кинешма</w:t>
      </w:r>
      <w:r w:rsidR="007C773E" w:rsidRPr="000D1975">
        <w:t xml:space="preserve"> МБОУ школы №19 и МБОУ «Гимназия им. А.Н. Островского»</w:t>
      </w:r>
      <w:proofErr w:type="gramStart"/>
      <w:r w:rsidR="007C773E" w:rsidRPr="000D1975">
        <w:t>.</w:t>
      </w:r>
      <w:r w:rsidRPr="000D1975">
        <w:t>»</w:t>
      </w:r>
      <w:proofErr w:type="gramEnd"/>
      <w:r w:rsidRPr="000D1975">
        <w:t>.</w:t>
      </w:r>
    </w:p>
    <w:p w:rsidR="008E4873" w:rsidRPr="000D1975" w:rsidRDefault="008E4873" w:rsidP="00B97B4A">
      <w:pPr>
        <w:keepNext/>
        <w:keepLines/>
        <w:ind w:firstLine="567"/>
        <w:jc w:val="both"/>
      </w:pPr>
    </w:p>
    <w:p w:rsidR="002855DB" w:rsidRPr="000D1975" w:rsidRDefault="002855DB" w:rsidP="00B97B4A">
      <w:pPr>
        <w:keepNext/>
        <w:keepLines/>
        <w:ind w:firstLine="567"/>
        <w:jc w:val="both"/>
        <w:rPr>
          <w:lang w:eastAsia="ar-SA"/>
        </w:rPr>
      </w:pPr>
      <w:r w:rsidRPr="000D1975">
        <w:rPr>
          <w:lang w:eastAsia="ar-SA"/>
        </w:rPr>
        <w:t>1.</w:t>
      </w:r>
      <w:r w:rsidR="008E4873" w:rsidRPr="000D1975">
        <w:rPr>
          <w:lang w:eastAsia="ar-SA"/>
        </w:rPr>
        <w:t>2</w:t>
      </w:r>
      <w:r w:rsidRPr="000D1975">
        <w:rPr>
          <w:lang w:eastAsia="ar-SA"/>
        </w:rPr>
        <w:t xml:space="preserve">.3. в </w:t>
      </w:r>
      <w:r w:rsidR="008E4873" w:rsidRPr="000D1975">
        <w:rPr>
          <w:lang w:eastAsia="ar-SA"/>
        </w:rPr>
        <w:t xml:space="preserve">таблице </w:t>
      </w:r>
      <w:r w:rsidRPr="000D1975">
        <w:rPr>
          <w:lang w:eastAsia="ar-SA"/>
        </w:rPr>
        <w:t>раздел</w:t>
      </w:r>
      <w:r w:rsidR="008E4873" w:rsidRPr="000D1975">
        <w:rPr>
          <w:lang w:eastAsia="ar-SA"/>
        </w:rPr>
        <w:t>а</w:t>
      </w:r>
      <w:r w:rsidRPr="000D1975">
        <w:rPr>
          <w:lang w:eastAsia="ar-SA"/>
        </w:rPr>
        <w:t xml:space="preserve"> 3. «Целевые индикаторы (показатели) подпрограммы»:</w:t>
      </w:r>
    </w:p>
    <w:p w:rsidR="00703349" w:rsidRPr="000D1975" w:rsidRDefault="00703349" w:rsidP="00B97B4A">
      <w:pPr>
        <w:keepNext/>
        <w:keepLines/>
        <w:ind w:firstLine="567"/>
        <w:jc w:val="both"/>
        <w:rPr>
          <w:lang w:eastAsia="ar-SA"/>
        </w:rPr>
      </w:pPr>
      <w:r w:rsidRPr="000D1975">
        <w:rPr>
          <w:lang w:eastAsia="ar-SA"/>
        </w:rPr>
        <w:t xml:space="preserve">1.2.3.1. в строке 2.2.1. цифру «13» </w:t>
      </w:r>
      <w:proofErr w:type="gramStart"/>
      <w:r w:rsidRPr="000D1975">
        <w:rPr>
          <w:lang w:eastAsia="ar-SA"/>
        </w:rPr>
        <w:t>заменить на цифру</w:t>
      </w:r>
      <w:proofErr w:type="gramEnd"/>
      <w:r w:rsidRPr="000D1975">
        <w:rPr>
          <w:lang w:eastAsia="ar-SA"/>
        </w:rPr>
        <w:t xml:space="preserve"> «14»;</w:t>
      </w:r>
    </w:p>
    <w:p w:rsidR="002855DB" w:rsidRPr="000D1975" w:rsidRDefault="002855DB" w:rsidP="00B97B4A">
      <w:pPr>
        <w:keepNext/>
        <w:keepLines/>
        <w:ind w:firstLine="567"/>
        <w:jc w:val="both"/>
        <w:rPr>
          <w:lang w:eastAsia="ar-SA"/>
        </w:rPr>
      </w:pPr>
      <w:r w:rsidRPr="000D1975">
        <w:t>1.</w:t>
      </w:r>
      <w:r w:rsidR="00980474" w:rsidRPr="000D1975">
        <w:t>2</w:t>
      </w:r>
      <w:r w:rsidRPr="000D1975">
        <w:t>.3.</w:t>
      </w:r>
      <w:r w:rsidR="00703349" w:rsidRPr="000D1975">
        <w:t>2</w:t>
      </w:r>
      <w:r w:rsidRPr="000D1975">
        <w:t>.</w:t>
      </w:r>
      <w:r w:rsidR="00703349" w:rsidRPr="000D1975">
        <w:t xml:space="preserve"> строку 2</w:t>
      </w:r>
      <w:r w:rsidRPr="000D1975">
        <w:rPr>
          <w:lang w:eastAsia="ar-SA"/>
        </w:rPr>
        <w:t>.</w:t>
      </w:r>
      <w:r w:rsidR="00703349" w:rsidRPr="000D1975">
        <w:rPr>
          <w:lang w:eastAsia="ar-SA"/>
        </w:rPr>
        <w:t>2</w:t>
      </w:r>
      <w:r w:rsidRPr="000D1975">
        <w:rPr>
          <w:lang w:eastAsia="ar-SA"/>
        </w:rPr>
        <w:t>.</w:t>
      </w:r>
      <w:r w:rsidR="00703349" w:rsidRPr="000D1975">
        <w:rPr>
          <w:lang w:eastAsia="ar-SA"/>
        </w:rPr>
        <w:t>2</w:t>
      </w:r>
      <w:r w:rsidRPr="000D1975">
        <w:rPr>
          <w:lang w:eastAsia="ar-SA"/>
        </w:rPr>
        <w:t>.</w:t>
      </w:r>
      <w:r w:rsidR="00703349" w:rsidRPr="000D1975">
        <w:rPr>
          <w:lang w:eastAsia="ar-SA"/>
        </w:rPr>
        <w:t xml:space="preserve"> изложить в </w:t>
      </w:r>
      <w:r w:rsidRPr="000D1975">
        <w:rPr>
          <w:lang w:eastAsia="ar-SA"/>
        </w:rPr>
        <w:t>следующе</w:t>
      </w:r>
      <w:r w:rsidR="00703349" w:rsidRPr="000D1975">
        <w:rPr>
          <w:lang w:eastAsia="ar-SA"/>
        </w:rPr>
        <w:t>й редакции</w:t>
      </w:r>
      <w:r w:rsidRPr="000D1975">
        <w:rPr>
          <w:lang w:eastAsia="ar-SA"/>
        </w:rPr>
        <w:t>:</w:t>
      </w:r>
    </w:p>
    <w:p w:rsidR="002855DB" w:rsidRPr="000D1975" w:rsidRDefault="002855DB" w:rsidP="00B97B4A">
      <w:pPr>
        <w:keepNext/>
        <w:keepLines/>
        <w:ind w:firstLine="567"/>
        <w:jc w:val="both"/>
        <w:rPr>
          <w:rStyle w:val="af1"/>
          <w:i w:val="0"/>
        </w:rPr>
      </w:pPr>
    </w:p>
    <w:tbl>
      <w:tblPr>
        <w:tblW w:w="10350" w:type="dxa"/>
        <w:tblInd w:w="-60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567"/>
        <w:gridCol w:w="567"/>
        <w:gridCol w:w="567"/>
        <w:gridCol w:w="566"/>
        <w:gridCol w:w="568"/>
        <w:gridCol w:w="567"/>
        <w:gridCol w:w="567"/>
        <w:gridCol w:w="567"/>
        <w:gridCol w:w="567"/>
        <w:gridCol w:w="567"/>
        <w:gridCol w:w="710"/>
      </w:tblGrid>
      <w:tr w:rsidR="000D1975" w:rsidRPr="000D1975" w:rsidTr="00A5393B">
        <w:trPr>
          <w:cantSplit/>
        </w:trPr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2855DB" w:rsidRPr="000D1975" w:rsidRDefault="002855DB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«</w:t>
            </w:r>
            <w:r w:rsidR="00703349"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="002A2C32"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.</w:t>
            </w:r>
            <w:r w:rsidR="00703349"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2855DB" w:rsidRPr="000D1975" w:rsidRDefault="00B97B4A" w:rsidP="00B97B4A">
            <w:pPr>
              <w:pStyle w:val="Pro-Tab"/>
              <w:keepNext/>
              <w:keepLines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</w:rPr>
              <w:t>Количество муниципальных образовательных организаций 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2855DB" w:rsidRPr="000D1975" w:rsidRDefault="00B97B4A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2855DB" w:rsidRPr="000D1975" w:rsidRDefault="002855DB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2855DB" w:rsidRPr="000D1975" w:rsidRDefault="002855DB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56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2855DB" w:rsidRPr="000D1975" w:rsidRDefault="002855DB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2855DB" w:rsidRPr="000D1975" w:rsidRDefault="002855DB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2855DB" w:rsidRPr="000D1975" w:rsidRDefault="002855DB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2855DB" w:rsidRPr="000D1975" w:rsidRDefault="002855DB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2855DB" w:rsidRPr="000D1975" w:rsidRDefault="00B97B4A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2855DB" w:rsidRPr="000D1975" w:rsidRDefault="00B97B4A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2855DB" w:rsidRPr="000D1975" w:rsidRDefault="00B97B4A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inset" w:sz="12" w:space="0" w:color="808080"/>
              <w:bottom w:val="inset" w:sz="12" w:space="0" w:color="808080"/>
            </w:tcBorders>
          </w:tcPr>
          <w:p w:rsidR="002855DB" w:rsidRPr="000D1975" w:rsidRDefault="00B97B4A" w:rsidP="00B97B4A">
            <w:pPr>
              <w:pStyle w:val="Pro-Tab"/>
              <w:keepNext/>
              <w:keepLines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-</w:t>
            </w:r>
            <w:r w:rsidR="002855DB" w:rsidRPr="000D1975">
              <w:rPr>
                <w:rFonts w:ascii="Times New Roman" w:hAnsi="Times New Roman"/>
                <w:sz w:val="22"/>
                <w:szCs w:val="22"/>
                <w:lang w:eastAsia="ru-RU"/>
              </w:rPr>
              <w:t>»</w:t>
            </w:r>
          </w:p>
        </w:tc>
      </w:tr>
    </w:tbl>
    <w:p w:rsidR="002855DB" w:rsidRPr="000D1975" w:rsidRDefault="002855DB" w:rsidP="00B97B4A">
      <w:pPr>
        <w:pStyle w:val="Default"/>
        <w:keepNext/>
        <w:keepLines/>
        <w:ind w:firstLine="567"/>
        <w:contextualSpacing/>
        <w:jc w:val="both"/>
        <w:rPr>
          <w:color w:val="auto"/>
          <w:sz w:val="28"/>
          <w:szCs w:val="28"/>
        </w:rPr>
      </w:pPr>
    </w:p>
    <w:p w:rsidR="00117804" w:rsidRPr="000D1975" w:rsidRDefault="009C2D89" w:rsidP="00B97B4A">
      <w:pPr>
        <w:keepNext/>
        <w:keepLines/>
        <w:tabs>
          <w:tab w:val="left" w:pos="567"/>
          <w:tab w:val="left" w:pos="7139"/>
          <w:tab w:val="left" w:pos="7813"/>
        </w:tabs>
        <w:jc w:val="both"/>
      </w:pPr>
      <w:r w:rsidRPr="000D1975">
        <w:tab/>
      </w:r>
      <w:r w:rsidR="00117804" w:rsidRPr="000D1975">
        <w:t>1.</w:t>
      </w:r>
      <w:r w:rsidR="00B97B4A" w:rsidRPr="000D1975">
        <w:t>2</w:t>
      </w:r>
      <w:r w:rsidR="001548E9" w:rsidRPr="000D1975">
        <w:t>.</w:t>
      </w:r>
      <w:r w:rsidR="00714CB7" w:rsidRPr="000D1975">
        <w:t>4</w:t>
      </w:r>
      <w:r w:rsidR="009D71A7" w:rsidRPr="000D1975">
        <w:t xml:space="preserve">. </w:t>
      </w:r>
      <w:r w:rsidR="007913CB" w:rsidRPr="000D1975">
        <w:t xml:space="preserve">в </w:t>
      </w:r>
      <w:r w:rsidR="00117804" w:rsidRPr="000D1975">
        <w:t>таблиц</w:t>
      </w:r>
      <w:r w:rsidR="007913CB" w:rsidRPr="000D1975">
        <w:t>е</w:t>
      </w:r>
      <w:r w:rsidR="00117804" w:rsidRPr="000D1975">
        <w:t xml:space="preserve"> раздела 4. «Ресурсное обеспечение подпрограммы»:</w:t>
      </w:r>
    </w:p>
    <w:p w:rsidR="007913CB" w:rsidRPr="000D1975" w:rsidRDefault="007913CB" w:rsidP="00B97B4A">
      <w:pPr>
        <w:keepNext/>
        <w:keepLines/>
        <w:tabs>
          <w:tab w:val="left" w:pos="567"/>
          <w:tab w:val="left" w:pos="7139"/>
          <w:tab w:val="left" w:pos="7813"/>
        </w:tabs>
        <w:jc w:val="both"/>
      </w:pPr>
      <w:r w:rsidRPr="000D1975">
        <w:tab/>
        <w:t>1.2.4.1. в столбце «2025 год»:</w:t>
      </w:r>
    </w:p>
    <w:p w:rsidR="005474BB" w:rsidRPr="000D1975" w:rsidRDefault="005474BB" w:rsidP="00B97B4A">
      <w:pPr>
        <w:pStyle w:val="Default"/>
        <w:keepNext/>
        <w:keepLines/>
        <w:ind w:firstLine="567"/>
        <w:contextualSpacing/>
        <w:jc w:val="both"/>
        <w:rPr>
          <w:color w:val="auto"/>
          <w:sz w:val="28"/>
          <w:szCs w:val="28"/>
        </w:rPr>
      </w:pPr>
      <w:r w:rsidRPr="000D1975">
        <w:rPr>
          <w:color w:val="auto"/>
          <w:sz w:val="28"/>
          <w:szCs w:val="28"/>
        </w:rPr>
        <w:t>1.</w:t>
      </w:r>
      <w:r w:rsidR="00B97B4A" w:rsidRPr="000D1975">
        <w:rPr>
          <w:color w:val="auto"/>
          <w:sz w:val="28"/>
          <w:szCs w:val="28"/>
        </w:rPr>
        <w:t>2</w:t>
      </w:r>
      <w:r w:rsidRPr="000D1975">
        <w:rPr>
          <w:color w:val="auto"/>
          <w:sz w:val="28"/>
          <w:szCs w:val="28"/>
        </w:rPr>
        <w:t>.</w:t>
      </w:r>
      <w:r w:rsidR="00714CB7" w:rsidRPr="000D1975">
        <w:rPr>
          <w:color w:val="auto"/>
          <w:sz w:val="28"/>
          <w:szCs w:val="28"/>
        </w:rPr>
        <w:t>4</w:t>
      </w:r>
      <w:r w:rsidRPr="000D1975">
        <w:rPr>
          <w:color w:val="auto"/>
          <w:sz w:val="28"/>
          <w:szCs w:val="28"/>
        </w:rPr>
        <w:t>.</w:t>
      </w:r>
      <w:r w:rsidR="00035AA1" w:rsidRPr="000D1975">
        <w:rPr>
          <w:color w:val="auto"/>
          <w:sz w:val="28"/>
          <w:szCs w:val="28"/>
        </w:rPr>
        <w:t>1.</w:t>
      </w:r>
      <w:r w:rsidR="007913CB" w:rsidRPr="000D1975">
        <w:rPr>
          <w:color w:val="auto"/>
          <w:sz w:val="28"/>
          <w:szCs w:val="28"/>
        </w:rPr>
        <w:t>1.</w:t>
      </w:r>
      <w:r w:rsidRPr="000D1975">
        <w:rPr>
          <w:color w:val="auto"/>
          <w:sz w:val="28"/>
          <w:szCs w:val="28"/>
        </w:rPr>
        <w:t xml:space="preserve"> цифру «</w:t>
      </w:r>
      <w:r w:rsidR="00B97B4A" w:rsidRPr="000D1975">
        <w:rPr>
          <w:color w:val="auto"/>
          <w:sz w:val="28"/>
          <w:szCs w:val="28"/>
        </w:rPr>
        <w:t>227 059,7</w:t>
      </w:r>
      <w:r w:rsidRPr="000D1975">
        <w:rPr>
          <w:color w:val="auto"/>
          <w:sz w:val="28"/>
          <w:szCs w:val="28"/>
        </w:rPr>
        <w:t xml:space="preserve">» </w:t>
      </w:r>
      <w:proofErr w:type="gramStart"/>
      <w:r w:rsidRPr="000D1975">
        <w:rPr>
          <w:color w:val="auto"/>
          <w:sz w:val="28"/>
          <w:szCs w:val="28"/>
        </w:rPr>
        <w:t>заменить на цифру</w:t>
      </w:r>
      <w:proofErr w:type="gramEnd"/>
      <w:r w:rsidR="00714CB7" w:rsidRPr="000D1975">
        <w:rPr>
          <w:color w:val="auto"/>
          <w:sz w:val="28"/>
          <w:szCs w:val="28"/>
        </w:rPr>
        <w:t xml:space="preserve"> </w:t>
      </w:r>
      <w:r w:rsidRPr="000D1975">
        <w:rPr>
          <w:color w:val="auto"/>
          <w:sz w:val="28"/>
          <w:szCs w:val="28"/>
        </w:rPr>
        <w:t>«</w:t>
      </w:r>
      <w:r w:rsidR="000300AA" w:rsidRPr="000D1975">
        <w:rPr>
          <w:color w:val="auto"/>
          <w:sz w:val="28"/>
          <w:szCs w:val="28"/>
        </w:rPr>
        <w:t>2</w:t>
      </w:r>
      <w:r w:rsidR="00B97B4A" w:rsidRPr="000D1975">
        <w:rPr>
          <w:color w:val="auto"/>
          <w:sz w:val="28"/>
          <w:szCs w:val="28"/>
        </w:rPr>
        <w:t>39 025,5</w:t>
      </w:r>
      <w:r w:rsidRPr="000D1975">
        <w:rPr>
          <w:color w:val="auto"/>
          <w:sz w:val="28"/>
          <w:szCs w:val="28"/>
        </w:rPr>
        <w:t>»;</w:t>
      </w:r>
    </w:p>
    <w:p w:rsidR="005474BB" w:rsidRPr="000D1975" w:rsidRDefault="005474BB" w:rsidP="00B97B4A">
      <w:pPr>
        <w:keepNext/>
        <w:keepLines/>
        <w:tabs>
          <w:tab w:val="left" w:pos="567"/>
        </w:tabs>
        <w:contextualSpacing/>
        <w:jc w:val="both"/>
      </w:pPr>
      <w:r w:rsidRPr="000D1975">
        <w:tab/>
        <w:t>1.</w:t>
      </w:r>
      <w:r w:rsidR="00B97B4A" w:rsidRPr="000D1975">
        <w:t>2</w:t>
      </w:r>
      <w:r w:rsidRPr="000D1975">
        <w:t>.</w:t>
      </w:r>
      <w:r w:rsidR="00714CB7" w:rsidRPr="000D1975">
        <w:t>4</w:t>
      </w:r>
      <w:r w:rsidRPr="000D1975">
        <w:t>.</w:t>
      </w:r>
      <w:r w:rsidR="007913CB" w:rsidRPr="000D1975">
        <w:t>1.</w:t>
      </w:r>
      <w:r w:rsidRPr="000D1975">
        <w:t>2. цифру «</w:t>
      </w:r>
      <w:r w:rsidR="00B97B4A" w:rsidRPr="000D1975">
        <w:t>112 547,4</w:t>
      </w:r>
      <w:r w:rsidR="006B6686" w:rsidRPr="000D1975">
        <w:t xml:space="preserve">» </w:t>
      </w:r>
      <w:proofErr w:type="gramStart"/>
      <w:r w:rsidRPr="000D1975">
        <w:t>заменить на цифру</w:t>
      </w:r>
      <w:proofErr w:type="gramEnd"/>
      <w:r w:rsidR="00714CB7" w:rsidRPr="000D1975">
        <w:t xml:space="preserve"> </w:t>
      </w:r>
      <w:r w:rsidRPr="000D1975">
        <w:t>«</w:t>
      </w:r>
      <w:r w:rsidR="00714CB7" w:rsidRPr="000D1975">
        <w:t>1</w:t>
      </w:r>
      <w:r w:rsidR="00B97B4A" w:rsidRPr="000D1975">
        <w:t>24 513,2</w:t>
      </w:r>
      <w:r w:rsidRPr="000D1975">
        <w:t>»;</w:t>
      </w:r>
    </w:p>
    <w:p w:rsidR="005474BB" w:rsidRPr="000D1975" w:rsidRDefault="005474BB" w:rsidP="00B97B4A">
      <w:pPr>
        <w:keepNext/>
        <w:keepLines/>
        <w:tabs>
          <w:tab w:val="left" w:pos="567"/>
        </w:tabs>
        <w:contextualSpacing/>
        <w:jc w:val="both"/>
      </w:pPr>
      <w:r w:rsidRPr="000D1975">
        <w:tab/>
        <w:t>1.</w:t>
      </w:r>
      <w:r w:rsidR="00B97B4A" w:rsidRPr="000D1975">
        <w:t>2</w:t>
      </w:r>
      <w:r w:rsidRPr="000D1975">
        <w:t>.</w:t>
      </w:r>
      <w:r w:rsidR="00714CB7" w:rsidRPr="000D1975">
        <w:t>4</w:t>
      </w:r>
      <w:r w:rsidRPr="000D1975">
        <w:t>.</w:t>
      </w:r>
      <w:r w:rsidR="007913CB" w:rsidRPr="000D1975">
        <w:t>1.</w:t>
      </w:r>
      <w:r w:rsidRPr="000D1975">
        <w:t>3. цифру «</w:t>
      </w:r>
      <w:r w:rsidR="00B97B4A" w:rsidRPr="000D1975">
        <w:t>79 772,6</w:t>
      </w:r>
      <w:r w:rsidRPr="000D1975">
        <w:t xml:space="preserve">» </w:t>
      </w:r>
      <w:proofErr w:type="gramStart"/>
      <w:r w:rsidRPr="000D1975">
        <w:t>заменить на цифру</w:t>
      </w:r>
      <w:proofErr w:type="gramEnd"/>
      <w:r w:rsidR="004F0F63" w:rsidRPr="000D1975">
        <w:t xml:space="preserve"> </w:t>
      </w:r>
      <w:r w:rsidRPr="000D1975">
        <w:t>«</w:t>
      </w:r>
      <w:r w:rsidR="00B97B4A" w:rsidRPr="000D1975">
        <w:t>91 738,4</w:t>
      </w:r>
      <w:r w:rsidRPr="000D1975">
        <w:t>»;</w:t>
      </w:r>
    </w:p>
    <w:p w:rsidR="005474BB" w:rsidRPr="000D1975" w:rsidRDefault="005474BB" w:rsidP="00B97B4A">
      <w:pPr>
        <w:pStyle w:val="Default"/>
        <w:keepNext/>
        <w:keepLines/>
        <w:ind w:firstLine="567"/>
        <w:contextualSpacing/>
        <w:jc w:val="both"/>
        <w:rPr>
          <w:color w:val="auto"/>
          <w:sz w:val="28"/>
          <w:szCs w:val="28"/>
        </w:rPr>
      </w:pPr>
      <w:r w:rsidRPr="000D1975">
        <w:rPr>
          <w:color w:val="auto"/>
          <w:sz w:val="28"/>
          <w:szCs w:val="28"/>
        </w:rPr>
        <w:t>1.</w:t>
      </w:r>
      <w:r w:rsidR="007913CB" w:rsidRPr="000D1975">
        <w:rPr>
          <w:color w:val="auto"/>
          <w:sz w:val="28"/>
          <w:szCs w:val="28"/>
        </w:rPr>
        <w:t>2</w:t>
      </w:r>
      <w:r w:rsidRPr="000D1975">
        <w:rPr>
          <w:color w:val="auto"/>
          <w:sz w:val="28"/>
          <w:szCs w:val="28"/>
        </w:rPr>
        <w:t>.</w:t>
      </w:r>
      <w:r w:rsidR="004F0F63" w:rsidRPr="000D1975">
        <w:rPr>
          <w:color w:val="auto"/>
          <w:sz w:val="28"/>
          <w:szCs w:val="28"/>
        </w:rPr>
        <w:t>4</w:t>
      </w:r>
      <w:r w:rsidRPr="000D1975">
        <w:rPr>
          <w:color w:val="auto"/>
          <w:sz w:val="28"/>
          <w:szCs w:val="28"/>
        </w:rPr>
        <w:t>.</w:t>
      </w:r>
      <w:r w:rsidR="007913CB" w:rsidRPr="000D1975">
        <w:rPr>
          <w:color w:val="auto"/>
          <w:sz w:val="28"/>
          <w:szCs w:val="28"/>
        </w:rPr>
        <w:t>1.</w:t>
      </w:r>
      <w:r w:rsidRPr="000D1975">
        <w:rPr>
          <w:color w:val="auto"/>
          <w:sz w:val="28"/>
          <w:szCs w:val="28"/>
        </w:rPr>
        <w:t>4. цифру «</w:t>
      </w:r>
      <w:r w:rsidR="007913CB" w:rsidRPr="000D1975">
        <w:rPr>
          <w:color w:val="auto"/>
          <w:sz w:val="28"/>
          <w:szCs w:val="28"/>
        </w:rPr>
        <w:t>65 593,3</w:t>
      </w:r>
      <w:r w:rsidRPr="000D1975">
        <w:rPr>
          <w:color w:val="auto"/>
          <w:sz w:val="28"/>
          <w:szCs w:val="28"/>
        </w:rPr>
        <w:t xml:space="preserve">» </w:t>
      </w:r>
      <w:proofErr w:type="gramStart"/>
      <w:r w:rsidRPr="000D1975">
        <w:rPr>
          <w:color w:val="auto"/>
          <w:sz w:val="28"/>
          <w:szCs w:val="28"/>
        </w:rPr>
        <w:t>заменить на цифру</w:t>
      </w:r>
      <w:proofErr w:type="gramEnd"/>
      <w:r w:rsidR="004F0F63" w:rsidRPr="000D1975">
        <w:rPr>
          <w:color w:val="auto"/>
          <w:sz w:val="28"/>
          <w:szCs w:val="28"/>
        </w:rPr>
        <w:t xml:space="preserve"> </w:t>
      </w:r>
      <w:r w:rsidRPr="000D1975">
        <w:rPr>
          <w:color w:val="auto"/>
          <w:sz w:val="28"/>
          <w:szCs w:val="28"/>
        </w:rPr>
        <w:t>«</w:t>
      </w:r>
      <w:r w:rsidR="007913CB" w:rsidRPr="000D1975">
        <w:rPr>
          <w:color w:val="auto"/>
          <w:sz w:val="28"/>
          <w:szCs w:val="28"/>
        </w:rPr>
        <w:t>77 559,1</w:t>
      </w:r>
      <w:r w:rsidRPr="000D1975">
        <w:rPr>
          <w:color w:val="auto"/>
          <w:sz w:val="28"/>
          <w:szCs w:val="28"/>
        </w:rPr>
        <w:t>»</w:t>
      </w:r>
      <w:r w:rsidR="007913CB" w:rsidRPr="000D1975">
        <w:rPr>
          <w:color w:val="auto"/>
          <w:sz w:val="28"/>
          <w:szCs w:val="28"/>
        </w:rPr>
        <w:t>.</w:t>
      </w:r>
    </w:p>
    <w:p w:rsidR="001C6D49" w:rsidRPr="000D1975" w:rsidRDefault="001C6D49" w:rsidP="00B97B4A">
      <w:pPr>
        <w:pStyle w:val="Default"/>
        <w:keepNext/>
        <w:keepLines/>
        <w:ind w:firstLine="567"/>
        <w:contextualSpacing/>
        <w:jc w:val="both"/>
        <w:rPr>
          <w:color w:val="auto"/>
          <w:sz w:val="28"/>
          <w:szCs w:val="28"/>
        </w:rPr>
      </w:pPr>
      <w:r w:rsidRPr="000D1975">
        <w:rPr>
          <w:color w:val="auto"/>
          <w:sz w:val="28"/>
          <w:szCs w:val="28"/>
        </w:rPr>
        <w:t>1.</w:t>
      </w:r>
      <w:r w:rsidR="007913CB" w:rsidRPr="000D1975">
        <w:rPr>
          <w:color w:val="auto"/>
          <w:sz w:val="28"/>
          <w:szCs w:val="28"/>
        </w:rPr>
        <w:t>2</w:t>
      </w:r>
      <w:r w:rsidRPr="000D1975">
        <w:rPr>
          <w:color w:val="auto"/>
          <w:sz w:val="28"/>
          <w:szCs w:val="28"/>
        </w:rPr>
        <w:t>.4.</w:t>
      </w:r>
      <w:r w:rsidR="007913CB" w:rsidRPr="000D1975">
        <w:rPr>
          <w:color w:val="auto"/>
          <w:sz w:val="28"/>
          <w:szCs w:val="28"/>
        </w:rPr>
        <w:t>2</w:t>
      </w:r>
      <w:r w:rsidRPr="000D1975">
        <w:rPr>
          <w:color w:val="auto"/>
          <w:sz w:val="28"/>
          <w:szCs w:val="28"/>
        </w:rPr>
        <w:t xml:space="preserve">. строку </w:t>
      </w:r>
      <w:r w:rsidR="007913CB" w:rsidRPr="000D1975">
        <w:rPr>
          <w:color w:val="auto"/>
          <w:sz w:val="28"/>
          <w:szCs w:val="28"/>
        </w:rPr>
        <w:t xml:space="preserve">2.2. </w:t>
      </w:r>
      <w:r w:rsidRPr="000D1975">
        <w:rPr>
          <w:color w:val="auto"/>
          <w:sz w:val="28"/>
          <w:szCs w:val="28"/>
        </w:rPr>
        <w:t>изложить в следующей редакции:</w:t>
      </w:r>
    </w:p>
    <w:p w:rsidR="001C6D49" w:rsidRPr="000D1975" w:rsidRDefault="001C6D49" w:rsidP="00B97B4A">
      <w:pPr>
        <w:pStyle w:val="Default"/>
        <w:keepNext/>
        <w:keepLines/>
        <w:ind w:firstLine="567"/>
        <w:contextualSpacing/>
        <w:jc w:val="both"/>
        <w:rPr>
          <w:color w:val="auto"/>
          <w:sz w:val="28"/>
          <w:szCs w:val="28"/>
        </w:rPr>
      </w:pPr>
    </w:p>
    <w:p w:rsidR="001C6D49" w:rsidRPr="000D1975" w:rsidRDefault="001C6D49" w:rsidP="00B97B4A">
      <w:pPr>
        <w:pStyle w:val="Default"/>
        <w:keepNext/>
        <w:keepLines/>
        <w:ind w:firstLine="567"/>
        <w:contextualSpacing/>
        <w:jc w:val="both"/>
        <w:rPr>
          <w:color w:val="auto"/>
          <w:sz w:val="28"/>
          <w:szCs w:val="28"/>
        </w:rPr>
      </w:pPr>
    </w:p>
    <w:p w:rsidR="001C6D49" w:rsidRPr="000D1975" w:rsidRDefault="001C6D49" w:rsidP="00762D41">
      <w:pPr>
        <w:pStyle w:val="Default"/>
        <w:keepNext/>
        <w:keepLines/>
        <w:ind w:firstLine="567"/>
        <w:contextualSpacing/>
        <w:jc w:val="both"/>
        <w:rPr>
          <w:color w:val="auto"/>
          <w:sz w:val="28"/>
          <w:szCs w:val="28"/>
        </w:rPr>
      </w:pPr>
    </w:p>
    <w:p w:rsidR="001C6D49" w:rsidRPr="000D1975" w:rsidRDefault="001C6D49" w:rsidP="00B811BD">
      <w:pPr>
        <w:keepNext/>
        <w:keepLines/>
        <w:spacing w:before="40" w:after="40"/>
        <w:jc w:val="center"/>
        <w:rPr>
          <w:sz w:val="22"/>
          <w:szCs w:val="22"/>
        </w:rPr>
      </w:pPr>
    </w:p>
    <w:p w:rsidR="007913CB" w:rsidRPr="000D1975" w:rsidRDefault="007913CB" w:rsidP="00B811BD">
      <w:pPr>
        <w:keepNext/>
        <w:keepLines/>
        <w:spacing w:before="40" w:after="40"/>
        <w:jc w:val="center"/>
        <w:rPr>
          <w:sz w:val="22"/>
          <w:szCs w:val="22"/>
        </w:rPr>
      </w:pPr>
    </w:p>
    <w:p w:rsidR="007913CB" w:rsidRPr="000D1975" w:rsidRDefault="007913CB" w:rsidP="00B811BD">
      <w:pPr>
        <w:keepNext/>
        <w:keepLines/>
        <w:spacing w:before="40" w:after="40"/>
        <w:jc w:val="center"/>
        <w:rPr>
          <w:sz w:val="22"/>
          <w:szCs w:val="22"/>
        </w:rPr>
      </w:pPr>
    </w:p>
    <w:p w:rsidR="007913CB" w:rsidRPr="000D1975" w:rsidRDefault="007913CB" w:rsidP="00B811BD">
      <w:pPr>
        <w:keepNext/>
        <w:keepLines/>
        <w:spacing w:before="40" w:after="40"/>
        <w:jc w:val="center"/>
        <w:rPr>
          <w:sz w:val="22"/>
          <w:szCs w:val="22"/>
        </w:rPr>
      </w:pPr>
    </w:p>
    <w:p w:rsidR="007913CB" w:rsidRPr="000D1975" w:rsidRDefault="007913CB" w:rsidP="00B811BD">
      <w:pPr>
        <w:keepNext/>
        <w:keepLines/>
        <w:spacing w:before="40" w:after="40"/>
        <w:jc w:val="center"/>
        <w:rPr>
          <w:sz w:val="22"/>
          <w:szCs w:val="22"/>
        </w:rPr>
      </w:pPr>
    </w:p>
    <w:p w:rsidR="007913CB" w:rsidRPr="000D1975" w:rsidRDefault="007913CB" w:rsidP="00B811BD">
      <w:pPr>
        <w:keepNext/>
        <w:keepLines/>
        <w:spacing w:before="40" w:after="40"/>
        <w:jc w:val="center"/>
        <w:rPr>
          <w:sz w:val="22"/>
          <w:szCs w:val="22"/>
        </w:rPr>
      </w:pPr>
    </w:p>
    <w:p w:rsidR="007913CB" w:rsidRPr="000D1975" w:rsidRDefault="007913CB" w:rsidP="00B811BD">
      <w:pPr>
        <w:keepNext/>
        <w:keepLines/>
        <w:spacing w:before="40" w:after="40"/>
        <w:jc w:val="center"/>
        <w:rPr>
          <w:sz w:val="22"/>
          <w:szCs w:val="22"/>
        </w:rPr>
      </w:pPr>
    </w:p>
    <w:p w:rsidR="007913CB" w:rsidRPr="000D1975" w:rsidRDefault="007913CB" w:rsidP="00B811BD">
      <w:pPr>
        <w:keepNext/>
        <w:keepLines/>
        <w:spacing w:before="40" w:after="40"/>
        <w:jc w:val="center"/>
        <w:rPr>
          <w:sz w:val="22"/>
          <w:szCs w:val="22"/>
        </w:rPr>
        <w:sectPr w:rsidR="007913CB" w:rsidRPr="000D1975" w:rsidSect="00C4496B">
          <w:headerReference w:type="default" r:id="rId12"/>
          <w:pgSz w:w="11906" w:h="16838"/>
          <w:pgMar w:top="851" w:right="851" w:bottom="737" w:left="1701" w:header="709" w:footer="709" w:gutter="0"/>
          <w:cols w:space="708"/>
          <w:titlePg/>
          <w:docGrid w:linePitch="381"/>
        </w:sectPr>
      </w:pPr>
    </w:p>
    <w:tbl>
      <w:tblPr>
        <w:tblW w:w="15026" w:type="dxa"/>
        <w:tblInd w:w="392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258"/>
        <w:gridCol w:w="1701"/>
        <w:gridCol w:w="992"/>
        <w:gridCol w:w="992"/>
        <w:gridCol w:w="1135"/>
        <w:gridCol w:w="1134"/>
        <w:gridCol w:w="1134"/>
        <w:gridCol w:w="1134"/>
        <w:gridCol w:w="1135"/>
        <w:gridCol w:w="849"/>
        <w:gridCol w:w="851"/>
      </w:tblGrid>
      <w:tr w:rsidR="000D1975" w:rsidRPr="000D1975" w:rsidTr="00AB43C5">
        <w:trPr>
          <w:cantSplit/>
        </w:trPr>
        <w:tc>
          <w:tcPr>
            <w:tcW w:w="71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lastRenderedPageBreak/>
              <w:t>«2.2.</w:t>
            </w:r>
          </w:p>
        </w:tc>
        <w:tc>
          <w:tcPr>
            <w:tcW w:w="3258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pStyle w:val="Pro-Gramma0"/>
              <w:spacing w:before="0" w:line="240" w:lineRule="auto"/>
              <w:ind w:left="0" w:firstLine="34"/>
              <w:jc w:val="left"/>
              <w:rPr>
                <w:sz w:val="22"/>
                <w:szCs w:val="22"/>
              </w:rPr>
            </w:pPr>
            <w:r w:rsidRPr="000D1975">
              <w:rPr>
                <w:rFonts w:ascii="Times New Roman" w:eastAsia="Calibri" w:hAnsi="Times New Roman"/>
                <w:sz w:val="22"/>
                <w:szCs w:val="22"/>
              </w:rPr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11 881,7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38 376,8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37 306,7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28 321,5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1975">
              <w:rPr>
                <w:rFonts w:ascii="Times New Roman" w:hAnsi="Times New Roman"/>
                <w:sz w:val="22"/>
                <w:szCs w:val="22"/>
              </w:rPr>
              <w:t>26 851,1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46 134,4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AB43C5" w:rsidP="00AB43C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19 298,7</w:t>
            </w:r>
          </w:p>
        </w:tc>
        <w:tc>
          <w:tcPr>
            <w:tcW w:w="849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</w:tr>
      <w:tr w:rsidR="000D1975" w:rsidRPr="000D1975" w:rsidTr="00AB43C5">
        <w:trPr>
          <w:cantSplit/>
        </w:trPr>
        <w:tc>
          <w:tcPr>
            <w:tcW w:w="711" w:type="dxa"/>
            <w:vMerge/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3258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jc w:val="both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бюджетные ассигнования</w:t>
            </w:r>
          </w:p>
        </w:tc>
        <w:tc>
          <w:tcPr>
            <w:tcW w:w="170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11 881,7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38 376,8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37 306,7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28 321,5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7913CB" w:rsidRPr="000D1975" w:rsidRDefault="007913CB" w:rsidP="00197A6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1975">
              <w:rPr>
                <w:rFonts w:ascii="Times New Roman" w:hAnsi="Times New Roman"/>
                <w:sz w:val="22"/>
                <w:szCs w:val="22"/>
              </w:rPr>
              <w:t>26 851,1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46 134,4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AB43C5" w:rsidP="00AB43C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19 298,7</w:t>
            </w:r>
          </w:p>
        </w:tc>
        <w:tc>
          <w:tcPr>
            <w:tcW w:w="849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</w:tr>
      <w:tr w:rsidR="000D1975" w:rsidRPr="000D1975" w:rsidTr="00AB43C5">
        <w:trPr>
          <w:cantSplit/>
        </w:trPr>
        <w:tc>
          <w:tcPr>
            <w:tcW w:w="711" w:type="dxa"/>
            <w:vMerge/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3258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- бюджет городского округа Кинешма</w:t>
            </w:r>
          </w:p>
        </w:tc>
        <w:tc>
          <w:tcPr>
            <w:tcW w:w="1701" w:type="dxa"/>
            <w:tcBorders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11 881,7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15 395,5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19 806,7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15 521,5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7913CB" w:rsidRPr="000D1975" w:rsidRDefault="007913CB" w:rsidP="00197A6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1975">
              <w:rPr>
                <w:rFonts w:ascii="Times New Roman" w:hAnsi="Times New Roman"/>
                <w:sz w:val="22"/>
                <w:szCs w:val="22"/>
              </w:rPr>
              <w:t>14 458,1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17 590,3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AB43C5" w:rsidP="00AB43C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7 332,9</w:t>
            </w:r>
          </w:p>
        </w:tc>
        <w:tc>
          <w:tcPr>
            <w:tcW w:w="849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</w:tr>
      <w:tr w:rsidR="000D1975" w:rsidRPr="000D1975" w:rsidTr="00AB43C5">
        <w:trPr>
          <w:cantSplit/>
        </w:trPr>
        <w:tc>
          <w:tcPr>
            <w:tcW w:w="711" w:type="dxa"/>
            <w:vMerge/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3258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jc w:val="both"/>
              <w:rPr>
                <w:sz w:val="22"/>
                <w:szCs w:val="22"/>
                <w:lang w:val="en-US"/>
              </w:rPr>
            </w:pPr>
            <w:r w:rsidRPr="000D1975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D1975">
              <w:rPr>
                <w:sz w:val="20"/>
                <w:szCs w:val="2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9 757,7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11 350,9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15 665,5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12 793,7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1975">
              <w:rPr>
                <w:rFonts w:ascii="Times New Roman" w:hAnsi="Times New Roman"/>
                <w:sz w:val="22"/>
                <w:szCs w:val="22"/>
              </w:rPr>
              <w:t>10 586,5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16</w:t>
            </w:r>
            <w:r w:rsidR="00AB43C5" w:rsidRPr="000D1975">
              <w:rPr>
                <w:sz w:val="22"/>
                <w:szCs w:val="22"/>
              </w:rPr>
              <w:t xml:space="preserve"> </w:t>
            </w:r>
            <w:r w:rsidRPr="000D1975">
              <w:rPr>
                <w:sz w:val="22"/>
                <w:szCs w:val="22"/>
              </w:rPr>
              <w:t>861,2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AB43C5" w:rsidP="00AB43C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7 332,9</w:t>
            </w:r>
          </w:p>
        </w:tc>
        <w:tc>
          <w:tcPr>
            <w:tcW w:w="849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</w:tr>
      <w:tr w:rsidR="000D1975" w:rsidRPr="000D1975" w:rsidTr="00AB43C5">
        <w:trPr>
          <w:cantSplit/>
        </w:trPr>
        <w:tc>
          <w:tcPr>
            <w:tcW w:w="711" w:type="dxa"/>
            <w:vMerge/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3258" w:type="dxa"/>
            <w:vMerge/>
            <w:shd w:val="clear" w:color="auto" w:fill="auto"/>
          </w:tcPr>
          <w:p w:rsidR="007913CB" w:rsidRPr="000D1975" w:rsidRDefault="007913CB" w:rsidP="00197A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pStyle w:val="Pro-Tab"/>
              <w:jc w:val="center"/>
              <w:rPr>
                <w:sz w:val="20"/>
              </w:rPr>
            </w:pPr>
            <w:r w:rsidRPr="000D1975">
              <w:rPr>
                <w:rFonts w:ascii="Times New Roman" w:eastAsia="Calibri" w:hAnsi="Times New Roman"/>
                <w:sz w:val="20"/>
                <w:lang w:eastAsia="ru-RU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1 504,8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1 113,3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3 248,7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2 642,8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1975">
              <w:rPr>
                <w:rFonts w:ascii="Times New Roman" w:hAnsi="Times New Roman"/>
                <w:sz w:val="22"/>
                <w:szCs w:val="22"/>
              </w:rPr>
              <w:t>3 390,3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105,0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</w:tr>
      <w:tr w:rsidR="000D1975" w:rsidRPr="000D1975" w:rsidTr="00AB43C5">
        <w:trPr>
          <w:cantSplit/>
        </w:trPr>
        <w:tc>
          <w:tcPr>
            <w:tcW w:w="711" w:type="dxa"/>
            <w:vMerge/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bottom w:val="single" w:sz="4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inset" w:sz="12" w:space="0" w:color="808080"/>
              <w:bottom w:val="single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D1975">
              <w:rPr>
                <w:sz w:val="20"/>
                <w:szCs w:val="20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619,2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2 931,3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892,5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85,0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tabs>
                <w:tab w:val="left" w:pos="285"/>
                <w:tab w:val="center" w:pos="540"/>
              </w:tabs>
              <w:spacing w:before="40" w:after="40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ab/>
            </w:r>
            <w:r w:rsidRPr="000D1975">
              <w:rPr>
                <w:sz w:val="22"/>
                <w:szCs w:val="22"/>
              </w:rPr>
              <w:tab/>
              <w:t>481,3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tabs>
                <w:tab w:val="left" w:pos="225"/>
                <w:tab w:val="center" w:pos="459"/>
              </w:tabs>
              <w:spacing w:before="40" w:after="40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ab/>
              <w:t>624,1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</w:tr>
      <w:tr w:rsidR="000D1975" w:rsidRPr="000D1975" w:rsidTr="00AB43C5">
        <w:trPr>
          <w:cantSplit/>
        </w:trPr>
        <w:tc>
          <w:tcPr>
            <w:tcW w:w="711" w:type="dxa"/>
            <w:vMerge/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inset" w:sz="12" w:space="0" w:color="808080"/>
              <w:bottom w:val="single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jc w:val="both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22 981,3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17 500,0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12 800,0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  <w:vAlign w:val="center"/>
          </w:tcPr>
          <w:p w:rsidR="007913CB" w:rsidRPr="000D1975" w:rsidRDefault="007913CB" w:rsidP="00197A6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1975">
              <w:rPr>
                <w:rFonts w:ascii="Times New Roman" w:hAnsi="Times New Roman"/>
                <w:sz w:val="22"/>
                <w:szCs w:val="22"/>
              </w:rPr>
              <w:t>12 393,0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28 544,1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AB43C5" w:rsidP="00AB43C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11 965,8</w:t>
            </w:r>
          </w:p>
        </w:tc>
        <w:tc>
          <w:tcPr>
            <w:tcW w:w="849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  <w:vAlign w:val="center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</w:tr>
      <w:tr w:rsidR="000D1975" w:rsidRPr="000D1975" w:rsidTr="00AB43C5">
        <w:trPr>
          <w:cantSplit/>
        </w:trPr>
        <w:tc>
          <w:tcPr>
            <w:tcW w:w="711" w:type="dxa"/>
            <w:vMerge/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  <w:tcBorders>
              <w:top w:val="inset" w:sz="12" w:space="0" w:color="808080"/>
              <w:bottom w:val="single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jc w:val="both"/>
              <w:rPr>
                <w:sz w:val="24"/>
                <w:szCs w:val="24"/>
              </w:rPr>
            </w:pPr>
            <w:r w:rsidRPr="000D1975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D1975">
              <w:rPr>
                <w:sz w:val="20"/>
                <w:szCs w:val="20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7 981,3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197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</w:tr>
      <w:tr w:rsidR="000D1975" w:rsidRPr="000D1975" w:rsidTr="00AB43C5">
        <w:trPr>
          <w:cantSplit/>
        </w:trPr>
        <w:tc>
          <w:tcPr>
            <w:tcW w:w="711" w:type="dxa"/>
            <w:vMerge/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D1975">
              <w:rPr>
                <w:sz w:val="20"/>
                <w:szCs w:val="2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15 000,0</w:t>
            </w:r>
          </w:p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17 500,0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12 800,0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1975">
              <w:rPr>
                <w:rFonts w:ascii="Times New Roman" w:hAnsi="Times New Roman"/>
                <w:sz w:val="22"/>
                <w:szCs w:val="22"/>
              </w:rPr>
              <w:t>12 393,0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26 550,0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AB43C5" w:rsidP="00AB43C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11 965,8</w:t>
            </w:r>
          </w:p>
        </w:tc>
        <w:tc>
          <w:tcPr>
            <w:tcW w:w="849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</w:tr>
      <w:tr w:rsidR="000D1975" w:rsidRPr="000D1975" w:rsidTr="00AB43C5">
        <w:trPr>
          <w:cantSplit/>
        </w:trPr>
        <w:tc>
          <w:tcPr>
            <w:tcW w:w="711" w:type="dxa"/>
            <w:vMerge/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FFFFFF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pStyle w:val="Pro-Tab"/>
              <w:jc w:val="center"/>
              <w:rPr>
                <w:sz w:val="20"/>
              </w:rPr>
            </w:pPr>
            <w:r w:rsidRPr="000D1975">
              <w:rPr>
                <w:rFonts w:ascii="Times New Roman" w:eastAsia="Calibri" w:hAnsi="Times New Roman"/>
                <w:sz w:val="20"/>
                <w:lang w:eastAsia="ru-RU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  <w:p w:rsidR="007913CB" w:rsidRPr="000D1975" w:rsidRDefault="007913CB" w:rsidP="00197A62">
            <w:pPr>
              <w:rPr>
                <w:sz w:val="22"/>
                <w:szCs w:val="22"/>
              </w:rPr>
            </w:pPr>
          </w:p>
          <w:p w:rsidR="007913CB" w:rsidRPr="000D1975" w:rsidRDefault="007913CB" w:rsidP="00197A62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D197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1 994,1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</w:tr>
      <w:tr w:rsidR="000D1975" w:rsidRPr="000D1975" w:rsidTr="00AB43C5">
        <w:trPr>
          <w:cantSplit/>
        </w:trPr>
        <w:tc>
          <w:tcPr>
            <w:tcW w:w="711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rPr>
                <w:sz w:val="24"/>
                <w:szCs w:val="24"/>
              </w:rPr>
            </w:pPr>
            <w:r w:rsidRPr="000D1975"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</w:tcPr>
          <w:p w:rsidR="007913CB" w:rsidRPr="000D1975" w:rsidRDefault="007913CB" w:rsidP="00197A6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D1975">
              <w:rPr>
                <w:sz w:val="22"/>
                <w:szCs w:val="22"/>
              </w:rPr>
              <w:t>0,0</w:t>
            </w:r>
            <w:r w:rsidR="00AB43C5" w:rsidRPr="000D1975">
              <w:rPr>
                <w:sz w:val="22"/>
                <w:szCs w:val="22"/>
              </w:rPr>
              <w:t>»</w:t>
            </w:r>
          </w:p>
        </w:tc>
      </w:tr>
    </w:tbl>
    <w:p w:rsidR="007913CB" w:rsidRPr="000D1975" w:rsidRDefault="007913CB" w:rsidP="001C6D49">
      <w:pPr>
        <w:keepNext/>
        <w:keepLines/>
        <w:ind w:firstLine="567"/>
        <w:jc w:val="both"/>
        <w:sectPr w:rsidR="007913CB" w:rsidRPr="000D1975" w:rsidSect="001C6D49">
          <w:pgSz w:w="16838" w:h="11906" w:orient="landscape"/>
          <w:pgMar w:top="1701" w:right="851" w:bottom="851" w:left="737" w:header="709" w:footer="709" w:gutter="0"/>
          <w:cols w:space="708"/>
          <w:docGrid w:linePitch="360"/>
        </w:sectPr>
      </w:pPr>
    </w:p>
    <w:p w:rsidR="00EB7AAF" w:rsidRPr="000D1975" w:rsidRDefault="00D374A0" w:rsidP="009C2D89">
      <w:pPr>
        <w:keepNext/>
        <w:keepLines/>
        <w:tabs>
          <w:tab w:val="left" w:pos="567"/>
        </w:tabs>
        <w:ind w:firstLine="567"/>
        <w:jc w:val="both"/>
      </w:pPr>
      <w:r w:rsidRPr="000D1975">
        <w:lastRenderedPageBreak/>
        <w:t>2</w:t>
      </w:r>
      <w:r w:rsidR="00EB7AAF" w:rsidRPr="000D1975">
        <w:t xml:space="preserve">. </w:t>
      </w:r>
      <w:r w:rsidRPr="000D1975">
        <w:t xml:space="preserve">Настоящее </w:t>
      </w:r>
      <w:r w:rsidR="00EB7AAF" w:rsidRPr="000D1975">
        <w:t xml:space="preserve">постановление </w:t>
      </w:r>
      <w:r w:rsidRPr="000D1975">
        <w:t xml:space="preserve">вступает в силу после опубликования </w:t>
      </w:r>
      <w:r w:rsidR="00EB7AAF" w:rsidRPr="000D1975">
        <w:t>в официальном источнике опубликования муниципальных правовых актов городского округа Кинешма «Вестнике органов местного самоуправления городского округа Кинешма».</w:t>
      </w:r>
    </w:p>
    <w:p w:rsidR="00842BE5" w:rsidRPr="000D1975" w:rsidRDefault="00D374A0" w:rsidP="009C2D89">
      <w:pPr>
        <w:keepNext/>
        <w:keepLines/>
        <w:ind w:firstLine="567"/>
        <w:jc w:val="both"/>
      </w:pPr>
      <w:r w:rsidRPr="000D1975">
        <w:t>3</w:t>
      </w:r>
      <w:r w:rsidR="00842BE5" w:rsidRPr="000D1975">
        <w:t xml:space="preserve">. </w:t>
      </w:r>
      <w:proofErr w:type="gramStart"/>
      <w:r w:rsidR="00842BE5" w:rsidRPr="000D1975">
        <w:t>Контроль за</w:t>
      </w:r>
      <w:proofErr w:type="gramEnd"/>
      <w:r w:rsidR="00842BE5" w:rsidRPr="000D1975">
        <w:t xml:space="preserve"> исполнением настоящего постановления возложить на </w:t>
      </w:r>
      <w:r w:rsidR="00BB0EC7" w:rsidRPr="000D1975">
        <w:t xml:space="preserve">исполняющего полномочия </w:t>
      </w:r>
      <w:r w:rsidR="002926F0" w:rsidRPr="000D1975">
        <w:t xml:space="preserve">заместителя главы администрации </w:t>
      </w:r>
      <w:r w:rsidR="000C6A0B" w:rsidRPr="000D1975">
        <w:t xml:space="preserve">городского округа Кинешма </w:t>
      </w:r>
      <w:r w:rsidR="00BB0EC7" w:rsidRPr="000D1975">
        <w:t xml:space="preserve">О.В. </w:t>
      </w:r>
      <w:proofErr w:type="spellStart"/>
      <w:r w:rsidR="00BB0EC7" w:rsidRPr="000D1975">
        <w:t>Джантемирову</w:t>
      </w:r>
      <w:proofErr w:type="spellEnd"/>
      <w:r w:rsidR="000C6A0B" w:rsidRPr="000D1975">
        <w:t>.</w:t>
      </w:r>
    </w:p>
    <w:p w:rsidR="00842BE5" w:rsidRPr="000D1975" w:rsidRDefault="00842BE5" w:rsidP="009C2D89">
      <w:pPr>
        <w:keepNext/>
        <w:keepLines/>
        <w:ind w:firstLine="567"/>
        <w:jc w:val="both"/>
      </w:pPr>
    </w:p>
    <w:p w:rsidR="004B1524" w:rsidRPr="000D1975" w:rsidRDefault="004B1524" w:rsidP="009C2D89">
      <w:pPr>
        <w:keepNext/>
        <w:keepLines/>
        <w:ind w:firstLine="567"/>
        <w:jc w:val="both"/>
      </w:pPr>
    </w:p>
    <w:p w:rsidR="00BB0EC7" w:rsidRPr="000D1975" w:rsidRDefault="00BB0EC7" w:rsidP="009C2D89">
      <w:pPr>
        <w:keepNext/>
        <w:keepLines/>
        <w:outlineLvl w:val="0"/>
        <w:rPr>
          <w:b/>
        </w:rPr>
      </w:pPr>
      <w:proofErr w:type="gramStart"/>
      <w:r w:rsidRPr="000D1975">
        <w:rPr>
          <w:b/>
        </w:rPr>
        <w:t>Исполняющий</w:t>
      </w:r>
      <w:proofErr w:type="gramEnd"/>
      <w:r w:rsidRPr="000D1975">
        <w:rPr>
          <w:b/>
        </w:rPr>
        <w:t xml:space="preserve"> полномочия </w:t>
      </w:r>
    </w:p>
    <w:p w:rsidR="00842BE5" w:rsidRPr="000D1975" w:rsidRDefault="00BB0EC7" w:rsidP="009C2D89">
      <w:pPr>
        <w:keepNext/>
        <w:keepLines/>
        <w:outlineLvl w:val="0"/>
        <w:rPr>
          <w:b/>
        </w:rPr>
      </w:pPr>
      <w:r w:rsidRPr="000D1975">
        <w:rPr>
          <w:b/>
        </w:rPr>
        <w:t>г</w:t>
      </w:r>
      <w:r w:rsidR="00842BE5" w:rsidRPr="000D1975">
        <w:rPr>
          <w:b/>
        </w:rPr>
        <w:t>лав</w:t>
      </w:r>
      <w:r w:rsidRPr="000D1975">
        <w:rPr>
          <w:b/>
        </w:rPr>
        <w:t xml:space="preserve">ы </w:t>
      </w:r>
      <w:r w:rsidR="00842BE5" w:rsidRPr="000D1975">
        <w:rPr>
          <w:b/>
        </w:rPr>
        <w:t xml:space="preserve">городского округа Кинешма    </w:t>
      </w:r>
      <w:r w:rsidR="004B1524" w:rsidRPr="000D1975">
        <w:rPr>
          <w:b/>
        </w:rPr>
        <w:t xml:space="preserve">                         </w:t>
      </w:r>
      <w:r w:rsidRPr="000D1975">
        <w:rPr>
          <w:b/>
        </w:rPr>
        <w:t xml:space="preserve"> </w:t>
      </w:r>
      <w:r w:rsidR="004B1524" w:rsidRPr="000D1975">
        <w:rPr>
          <w:b/>
        </w:rPr>
        <w:t xml:space="preserve">                 </w:t>
      </w:r>
      <w:r w:rsidRPr="000D1975">
        <w:rPr>
          <w:b/>
        </w:rPr>
        <w:t>А.Г. Волков</w:t>
      </w:r>
    </w:p>
    <w:p w:rsidR="00842BE5" w:rsidRPr="000D1975" w:rsidRDefault="00842BE5" w:rsidP="009C2D89">
      <w:pPr>
        <w:keepNext/>
        <w:keepLines/>
        <w:outlineLvl w:val="0"/>
        <w:rPr>
          <w:sz w:val="24"/>
          <w:szCs w:val="24"/>
        </w:rPr>
      </w:pPr>
    </w:p>
    <w:p w:rsidR="004B1524" w:rsidRPr="000D1975" w:rsidRDefault="004B1524" w:rsidP="009C2D89">
      <w:pPr>
        <w:keepNext/>
        <w:keepLines/>
        <w:outlineLvl w:val="0"/>
        <w:rPr>
          <w:sz w:val="24"/>
          <w:szCs w:val="24"/>
        </w:rPr>
      </w:pPr>
    </w:p>
    <w:p w:rsidR="00C402D0" w:rsidRDefault="00C402D0" w:rsidP="00D2729A">
      <w:pPr>
        <w:tabs>
          <w:tab w:val="left" w:pos="6740"/>
        </w:tabs>
        <w:ind w:firstLine="698"/>
        <w:jc w:val="right"/>
        <w:rPr>
          <w:rStyle w:val="af7"/>
          <w:bCs w:val="0"/>
          <w:color w:val="002060"/>
        </w:rPr>
      </w:pPr>
      <w:bookmarkStart w:id="0" w:name="sub_12100"/>
      <w:r>
        <w:rPr>
          <w:rStyle w:val="af7"/>
          <w:bCs w:val="0"/>
          <w:color w:val="002060"/>
        </w:rPr>
        <w:br w:type="page"/>
      </w:r>
    </w:p>
    <w:p w:rsidR="00EF6D59" w:rsidRPr="00EF6D59" w:rsidRDefault="00EF6D59" w:rsidP="00EF6D59">
      <w:pPr>
        <w:spacing w:after="200" w:line="276" w:lineRule="auto"/>
        <w:ind w:firstLine="709"/>
        <w:jc w:val="center"/>
        <w:rPr>
          <w:rFonts w:eastAsiaTheme="minorEastAsia"/>
          <w:sz w:val="22"/>
          <w:szCs w:val="22"/>
        </w:rPr>
      </w:pPr>
      <w:r w:rsidRPr="00EF6D59">
        <w:rPr>
          <w:rFonts w:eastAsiaTheme="minorEastAsia"/>
          <w:noProof/>
          <w:sz w:val="22"/>
          <w:szCs w:val="22"/>
        </w:rPr>
        <w:lastRenderedPageBreak/>
        <w:drawing>
          <wp:inline distT="0" distB="0" distL="0" distR="0" wp14:anchorId="25F59F90" wp14:editId="5AF71367">
            <wp:extent cx="657225" cy="828675"/>
            <wp:effectExtent l="19050" t="0" r="9525" b="0"/>
            <wp:docPr id="6" name="Рисунок 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D59" w:rsidRPr="00EF6D59" w:rsidRDefault="00EF6D59" w:rsidP="00EF6D59">
      <w:pPr>
        <w:ind w:firstLine="709"/>
        <w:jc w:val="center"/>
        <w:rPr>
          <w:rFonts w:eastAsiaTheme="minorEastAsia"/>
          <w:spacing w:val="60"/>
          <w:sz w:val="56"/>
          <w:szCs w:val="56"/>
        </w:rPr>
      </w:pPr>
      <w:r w:rsidRPr="00EF6D59">
        <w:rPr>
          <w:rFonts w:eastAsiaTheme="minorEastAsia"/>
          <w:b/>
          <w:bCs/>
          <w:spacing w:val="60"/>
          <w:position w:val="3"/>
          <w:sz w:val="56"/>
          <w:szCs w:val="56"/>
        </w:rPr>
        <w:t>ПОСТАНОВЛЕНИЕ</w:t>
      </w:r>
    </w:p>
    <w:p w:rsidR="00EF6D59" w:rsidRPr="00EF6D59" w:rsidRDefault="00EF6D59" w:rsidP="00EF6D59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40"/>
          <w:szCs w:val="40"/>
        </w:rPr>
      </w:pPr>
      <w:r w:rsidRPr="00EF6D59">
        <w:rPr>
          <w:rFonts w:eastAsiaTheme="minorEastAsia"/>
          <w:b/>
          <w:bCs/>
          <w:spacing w:val="56"/>
          <w:sz w:val="40"/>
          <w:szCs w:val="40"/>
        </w:rPr>
        <w:t>администрации</w:t>
      </w:r>
    </w:p>
    <w:p w:rsidR="00EF6D59" w:rsidRPr="00EF6D59" w:rsidRDefault="00EF6D59" w:rsidP="00EF6D59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40"/>
          <w:szCs w:val="40"/>
        </w:rPr>
      </w:pPr>
      <w:r w:rsidRPr="00EF6D59">
        <w:rPr>
          <w:rFonts w:eastAsiaTheme="minorEastAsia"/>
          <w:b/>
          <w:bCs/>
          <w:spacing w:val="56"/>
          <w:sz w:val="40"/>
          <w:szCs w:val="40"/>
        </w:rPr>
        <w:t>городского округа Кинешма</w:t>
      </w:r>
    </w:p>
    <w:p w:rsidR="00EF6D59" w:rsidRPr="00EF6D59" w:rsidRDefault="00EF6D59" w:rsidP="00EF6D59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6"/>
          <w:szCs w:val="36"/>
        </w:rPr>
      </w:pPr>
    </w:p>
    <w:p w:rsidR="00EF6D59" w:rsidRPr="00EF6D59" w:rsidRDefault="00EF6D59" w:rsidP="00EF6D59">
      <w:pPr>
        <w:ind w:firstLine="709"/>
        <w:jc w:val="center"/>
        <w:rPr>
          <w:rFonts w:eastAsiaTheme="minorEastAsia"/>
          <w:b/>
          <w:u w:val="single"/>
        </w:rPr>
      </w:pPr>
      <w:r w:rsidRPr="00EF6D59">
        <w:rPr>
          <w:rFonts w:eastAsiaTheme="minorEastAsia"/>
          <w:b/>
          <w:u w:val="single"/>
        </w:rPr>
        <w:t xml:space="preserve">от 10.06.2025 №1125-п </w:t>
      </w:r>
    </w:p>
    <w:p w:rsidR="00EF6D59" w:rsidRPr="00EF6D59" w:rsidRDefault="00EF6D59" w:rsidP="00EF6D59">
      <w:pPr>
        <w:ind w:firstLine="709"/>
        <w:jc w:val="center"/>
        <w:rPr>
          <w:rFonts w:eastAsiaTheme="minorEastAsia"/>
          <w:u w:val="single"/>
        </w:rPr>
      </w:pPr>
    </w:p>
    <w:p w:rsidR="00EF6D59" w:rsidRPr="00EF6D59" w:rsidRDefault="00EF6D59" w:rsidP="00EF6D59">
      <w:pPr>
        <w:shd w:val="clear" w:color="auto" w:fill="FFFFFF"/>
        <w:jc w:val="center"/>
        <w:rPr>
          <w:b/>
        </w:rPr>
      </w:pPr>
      <w:r w:rsidRPr="00EF6D59">
        <w:rPr>
          <w:rFonts w:eastAsiaTheme="minorEastAsia"/>
          <w:b/>
        </w:rPr>
        <w:t xml:space="preserve">О внесении изменений в постановление администрации городского округа Кинешма от 19.01.2023 №40-п «Об утверждении Положения </w:t>
      </w:r>
      <w:r w:rsidRPr="00EF6D59">
        <w:rPr>
          <w:b/>
        </w:rPr>
        <w:t>о порядке предоставления услуги по присмотру и уходу за детьми, их воспитанию и подготовке к учебным занятиям, проведению физкультурно-оздоровительных и культурных мероприятий в группах продленного дня в муниципальных общеобразовательных учреждениях городского округа Кинешма»</w:t>
      </w:r>
    </w:p>
    <w:p w:rsidR="00EF6D59" w:rsidRPr="00EF6D59" w:rsidRDefault="00EF6D59" w:rsidP="00EF6D59">
      <w:pPr>
        <w:jc w:val="both"/>
        <w:rPr>
          <w:rFonts w:eastAsiaTheme="minorEastAsia"/>
          <w:b/>
        </w:rPr>
      </w:pP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proofErr w:type="gramStart"/>
      <w:r w:rsidRPr="00EF6D59">
        <w:rPr>
          <w:rFonts w:eastAsiaTheme="minorEastAsia"/>
        </w:rPr>
        <w:t xml:space="preserve">В соответствии с </w:t>
      </w:r>
      <w:hyperlink r:id="rId14" w:history="1">
        <w:r w:rsidRPr="00EF6D59">
          <w:rPr>
            <w:rFonts w:eastAsiaTheme="minorEastAsia"/>
            <w:bCs/>
          </w:rPr>
          <w:t>Федеральным законом</w:t>
        </w:r>
      </w:hyperlink>
      <w:r w:rsidRPr="00EF6D59">
        <w:rPr>
          <w:rFonts w:eastAsiaTheme="minorEastAsia"/>
        </w:rPr>
        <w:t xml:space="preserve"> от 06.10.2003 № 131-ФЗ «</w:t>
      </w:r>
      <w:proofErr w:type="spellStart"/>
      <w:r w:rsidRPr="00EF6D59">
        <w:rPr>
          <w:rFonts w:eastAsiaTheme="minorEastAsia"/>
        </w:rPr>
        <w:t>Обобщих</w:t>
      </w:r>
      <w:proofErr w:type="spellEnd"/>
      <w:r w:rsidRPr="00EF6D59">
        <w:rPr>
          <w:rFonts w:eastAsiaTheme="minorEastAsia"/>
        </w:rPr>
        <w:t xml:space="preserve"> принципах организации местного самоуправления в Российской Федерации», </w:t>
      </w:r>
      <w:hyperlink r:id="rId15" w:history="1">
        <w:r w:rsidRPr="00EF6D59">
          <w:rPr>
            <w:rFonts w:eastAsiaTheme="minorEastAsia"/>
            <w:bCs/>
          </w:rPr>
          <w:t>пунктами 8</w:t>
        </w:r>
      </w:hyperlink>
      <w:r w:rsidRPr="00EF6D59">
        <w:rPr>
          <w:rFonts w:eastAsiaTheme="minorEastAsia"/>
          <w:b/>
        </w:rPr>
        <w:t xml:space="preserve">, </w:t>
      </w:r>
      <w:hyperlink r:id="rId16" w:history="1">
        <w:r w:rsidRPr="00EF6D59">
          <w:rPr>
            <w:rFonts w:eastAsiaTheme="minorEastAsia"/>
            <w:bCs/>
          </w:rPr>
          <w:t>9</w:t>
        </w:r>
      </w:hyperlink>
      <w:r w:rsidRPr="00EF6D59">
        <w:rPr>
          <w:rFonts w:eastAsiaTheme="minorEastAsia"/>
        </w:rPr>
        <w:t xml:space="preserve"> статьи 66 </w:t>
      </w:r>
      <w:hyperlink r:id="rId17" w:history="1">
        <w:r w:rsidRPr="00EF6D59">
          <w:rPr>
            <w:rFonts w:eastAsiaTheme="minorEastAsia"/>
            <w:bCs/>
          </w:rPr>
          <w:t>Федерального закона</w:t>
        </w:r>
      </w:hyperlink>
      <w:r w:rsidRPr="00EF6D59">
        <w:rPr>
          <w:rFonts w:eastAsiaTheme="minorEastAsia"/>
        </w:rPr>
        <w:t xml:space="preserve"> от 29.12.2012 № 273-ФЗ «Об образовании в Российской Федерации», Федеральными законами от 27.05.1998 №76-ФЗ «О статусе военнослужащих», </w:t>
      </w:r>
      <w:r w:rsidRPr="00EF6D59">
        <w:rPr>
          <w:rFonts w:eastAsiaTheme="minorEastAsia"/>
          <w:shd w:val="clear" w:color="auto" w:fill="FFFFFF"/>
        </w:rPr>
        <w:t xml:space="preserve">от 31.05.1996  №61-ФЗ «Об обороне»,  </w:t>
      </w:r>
      <w:r w:rsidRPr="00EF6D59">
        <w:rPr>
          <w:rFonts w:eastAsiaTheme="minorEastAsia"/>
        </w:rPr>
        <w:t>от 28.03.1998 №53-ФЗ "О воинской обязанности и военной службе", от 03.06.2016 №226-ФЗ «О войсках национальной гвардии</w:t>
      </w:r>
      <w:proofErr w:type="gramEnd"/>
      <w:r w:rsidRPr="00EF6D59">
        <w:rPr>
          <w:rFonts w:eastAsiaTheme="minorEastAsia"/>
        </w:rPr>
        <w:t xml:space="preserve"> </w:t>
      </w:r>
      <w:proofErr w:type="gramStart"/>
      <w:r w:rsidRPr="00EF6D59">
        <w:rPr>
          <w:rFonts w:eastAsiaTheme="minorEastAsia"/>
        </w:rPr>
        <w:t xml:space="preserve">Российской Федерации», </w:t>
      </w:r>
      <w:hyperlink r:id="rId18" w:history="1">
        <w:r w:rsidRPr="00EF6D59">
          <w:rPr>
            <w:rFonts w:eastAsiaTheme="minorEastAsia"/>
          </w:rPr>
          <w:t>Указом Президента РФ от 21.09.2022 г. №647 "Об объявлении частичной мобилизации в Российской Федерации"</w:t>
        </w:r>
      </w:hyperlink>
      <w:r w:rsidRPr="00EF6D59">
        <w:rPr>
          <w:rFonts w:eastAsiaTheme="minorEastAsia"/>
        </w:rPr>
        <w:t xml:space="preserve">, в целях обеспечения реализации прав на предоставление мер социальной поддержки гражданам,  участникам специальной военной операции и членам их семей, руководствуясь </w:t>
      </w:r>
      <w:hyperlink r:id="rId19" w:history="1">
        <w:r w:rsidRPr="00EF6D59">
          <w:rPr>
            <w:rFonts w:eastAsiaTheme="minorEastAsia"/>
            <w:bCs/>
          </w:rPr>
          <w:t>статьями 41, 46</w:t>
        </w:r>
      </w:hyperlink>
      <w:r w:rsidRPr="00EF6D59">
        <w:rPr>
          <w:rFonts w:eastAsiaTheme="minorEastAsia"/>
          <w:b/>
        </w:rPr>
        <w:t xml:space="preserve">, </w:t>
      </w:r>
      <w:hyperlink r:id="rId20" w:history="1">
        <w:r w:rsidRPr="00EF6D59">
          <w:rPr>
            <w:rFonts w:eastAsiaTheme="minorEastAsia"/>
            <w:bCs/>
          </w:rPr>
          <w:t>56</w:t>
        </w:r>
      </w:hyperlink>
      <w:r w:rsidRPr="00EF6D59">
        <w:rPr>
          <w:rFonts w:eastAsiaTheme="minorEastAsia"/>
        </w:rPr>
        <w:t xml:space="preserve"> Устава муниципального образования «Городской округ Кинешма», распоряжения главы городского округа Кинешма от 21.05.2025 №8-рг «Об исполнении полномочий»,  администрация городского округа</w:t>
      </w:r>
      <w:proofErr w:type="gramEnd"/>
      <w:r w:rsidRPr="00EF6D59">
        <w:rPr>
          <w:rFonts w:eastAsiaTheme="minorEastAsia"/>
        </w:rPr>
        <w:t xml:space="preserve"> Кинешма</w:t>
      </w:r>
    </w:p>
    <w:p w:rsidR="00EF6D59" w:rsidRPr="00EF6D59" w:rsidRDefault="00EF6D59" w:rsidP="00EF6D59">
      <w:pPr>
        <w:ind w:firstLine="709"/>
        <w:jc w:val="both"/>
        <w:rPr>
          <w:rFonts w:eastAsiaTheme="minorEastAsia"/>
          <w:b/>
        </w:rPr>
      </w:pPr>
      <w:r w:rsidRPr="00EF6D59">
        <w:rPr>
          <w:rFonts w:eastAsiaTheme="minorEastAsia"/>
          <w:b/>
        </w:rPr>
        <w:t>постановляет: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  <w:b/>
        </w:rPr>
      </w:pPr>
      <w:r w:rsidRPr="00EF6D59">
        <w:rPr>
          <w:rFonts w:eastAsiaTheme="minorEastAsia"/>
        </w:rPr>
        <w:t xml:space="preserve">1. Внести в приложение к постановлению администрации городского округа Кинешма от 19.01.2023 №40-п «Об утверждении Положения о порядке предоставления услуги по присмотру и уходу за детьми, их воспитанию и подготовке к учебным занятиям, проведению физкультурно-оздоровительных и культурных мероприятий в группах продленного дня в муниципальных общеобразовательных учреждениях городского округа Кинешма» следующие изменения: </w:t>
      </w:r>
    </w:p>
    <w:p w:rsidR="00EF6D59" w:rsidRPr="00EF6D59" w:rsidRDefault="00EF6D59" w:rsidP="00EF6D59">
      <w:pPr>
        <w:shd w:val="clear" w:color="auto" w:fill="FFFFFF"/>
        <w:ind w:firstLine="708"/>
        <w:jc w:val="both"/>
      </w:pPr>
      <w:r w:rsidRPr="00EF6D59">
        <w:lastRenderedPageBreak/>
        <w:t xml:space="preserve">1.1. Раздел 2. «Организация работы группы продленного дня» дополнить пунктом 2.21. следующего содержания: 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  <w:shd w:val="clear" w:color="auto" w:fill="FDE9D9" w:themeFill="accent6" w:themeFillTint="33"/>
        </w:rPr>
      </w:pPr>
      <w:r w:rsidRPr="00EF6D59">
        <w:rPr>
          <w:rFonts w:eastAsiaTheme="minorEastAsia"/>
        </w:rPr>
        <w:t xml:space="preserve">«2.21. Детьми участников СВО являются дети, пасынки и падчерицы  граждан, принимающих участие (принимавших участие, в том числе погибших (умерших)) в специальной военной операции (далее – дети, пасынки, падчерицы граждан - участников СВО), проводимой с 24 февраля 2022 года, из числа военнослужащих и: 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r w:rsidRPr="00EF6D59">
        <w:rPr>
          <w:rFonts w:eastAsiaTheme="minorEastAsia"/>
        </w:rPr>
        <w:t xml:space="preserve">- иных лиц, которые по заданию федерального органа исполнительной власти, Следственного комитета Российской Федерации, </w:t>
      </w:r>
      <w:proofErr w:type="spellStart"/>
      <w:r w:rsidRPr="00EF6D59">
        <w:rPr>
          <w:rFonts w:eastAsiaTheme="minorEastAsia"/>
        </w:rPr>
        <w:t>органовпрокуратуры</w:t>
      </w:r>
      <w:proofErr w:type="spellEnd"/>
      <w:r w:rsidRPr="00EF6D59">
        <w:rPr>
          <w:rFonts w:eastAsiaTheme="minorEastAsia"/>
        </w:rPr>
        <w:t xml:space="preserve"> Российской Федерации выполняют задачи, обеспечивают выполнение или содействуют выполнению задач в ходе СВО;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proofErr w:type="gramStart"/>
      <w:r w:rsidRPr="00EF6D59">
        <w:rPr>
          <w:rFonts w:eastAsiaTheme="minorEastAsia"/>
        </w:rPr>
        <w:t xml:space="preserve">- лиц, заключивших после 21 сентября 2022 года контракт в соответствии с </w:t>
      </w:r>
      <w:hyperlink r:id="rId21" w:history="1">
        <w:r w:rsidRPr="00EF6D59">
          <w:rPr>
            <w:rFonts w:eastAsiaTheme="minorEastAsia"/>
            <w:bCs/>
          </w:rPr>
          <w:t>пунктом 7 статьи 38</w:t>
        </w:r>
      </w:hyperlink>
      <w:r w:rsidRPr="00EF6D59">
        <w:rPr>
          <w:rFonts w:eastAsiaTheme="minorEastAsia"/>
        </w:rPr>
        <w:t xml:space="preserve"> Федерального закона от 28.03.1998 №53-ФЗ "О воинской обязанности и военной службе" или заключивших</w:t>
      </w:r>
      <w:r w:rsidRPr="00EF6D59">
        <w:rPr>
          <w:rFonts w:eastAsiaTheme="minorEastAsia"/>
          <w:shd w:val="clear" w:color="auto" w:fill="FFFFFF"/>
        </w:rPr>
        <w:t xml:space="preserve"> контракт о пребывании в добровольческом формировании</w:t>
      </w:r>
      <w:r w:rsidRPr="00EF6D59">
        <w:rPr>
          <w:rFonts w:eastAsiaTheme="minorEastAsia"/>
        </w:rPr>
        <w:t xml:space="preserve"> и выполнении задач</w:t>
      </w:r>
      <w:r w:rsidRPr="00EF6D59">
        <w:rPr>
          <w:rFonts w:eastAsiaTheme="minorEastAsia"/>
          <w:shd w:val="clear" w:color="auto" w:fill="FFFFFF"/>
        </w:rPr>
        <w:t xml:space="preserve">, </w:t>
      </w:r>
      <w:r w:rsidRPr="00EF6D59">
        <w:rPr>
          <w:rFonts w:eastAsiaTheme="minorEastAsia"/>
        </w:rPr>
        <w:t>возложенных на Вооруженные Силы Российской Федерации или национальную гвардию</w:t>
      </w:r>
      <w:r w:rsidRPr="00EF6D59">
        <w:rPr>
          <w:rFonts w:eastAsiaTheme="minorEastAsia"/>
          <w:shd w:val="clear" w:color="auto" w:fill="FFFFFF"/>
        </w:rPr>
        <w:t xml:space="preserve"> Российской Федерации</w:t>
      </w:r>
      <w:r w:rsidRPr="00EF6D59">
        <w:rPr>
          <w:rFonts w:eastAsiaTheme="minorEastAsia"/>
        </w:rPr>
        <w:t xml:space="preserve">, </w:t>
      </w:r>
      <w:r w:rsidRPr="00EF6D59">
        <w:rPr>
          <w:rFonts w:eastAsiaTheme="minorEastAsia"/>
          <w:shd w:val="clear" w:color="auto" w:fill="FFFFFF"/>
        </w:rPr>
        <w:t>предусмотренные  Федеральным законом от 31.05.1996  №61-ФЗ «Об обороне» или лиц, заключивших контракт</w:t>
      </w:r>
      <w:proofErr w:type="gramEnd"/>
      <w:r w:rsidRPr="00EF6D59">
        <w:rPr>
          <w:rFonts w:eastAsiaTheme="minorEastAsia"/>
          <w:shd w:val="clear" w:color="auto" w:fill="FFFFFF"/>
        </w:rPr>
        <w:t xml:space="preserve"> с организацией, содействующей выполнению задач, возложенных на Вооруженные Силы Российской Федерации</w:t>
      </w:r>
      <w:r w:rsidRPr="00EF6D59">
        <w:rPr>
          <w:rFonts w:eastAsiaTheme="minorEastAsia"/>
          <w:i/>
          <w:iCs/>
          <w:shd w:val="clear" w:color="auto" w:fill="FFFFFF"/>
        </w:rPr>
        <w:t>;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r w:rsidRPr="00EF6D59">
        <w:rPr>
          <w:rFonts w:eastAsiaTheme="minorEastAsia"/>
        </w:rPr>
        <w:t xml:space="preserve">- </w:t>
      </w:r>
      <w:r w:rsidRPr="00EF6D59">
        <w:rPr>
          <w:rFonts w:eastAsiaTheme="minorEastAsia"/>
          <w:color w:val="22272F"/>
          <w:shd w:val="clear" w:color="auto" w:fill="FFFFFF"/>
        </w:rPr>
        <w:t xml:space="preserve">лиц, проходящих (проходивших) военную службу по контракту в Вооруженных Силах Российской Федерации, или лиц, проходящих (проходивших) военную службу в войсках национальной гвардии Российской Федерации (при условии участия в СВО), в воинских формированиях и органах, указанных в п.6 ст.1 </w:t>
      </w:r>
      <w:r w:rsidRPr="00EF6D59">
        <w:rPr>
          <w:rFonts w:eastAsiaTheme="minorEastAsia"/>
          <w:shd w:val="clear" w:color="auto" w:fill="FFFFFF"/>
        </w:rPr>
        <w:t>  Федерального закона от 31.05.1996 №61-ФЗ «Об обороне»;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r w:rsidRPr="00EF6D59">
        <w:rPr>
          <w:rFonts w:eastAsiaTheme="minorEastAsia"/>
        </w:rPr>
        <w:t>- лиц, призванных на военную службу и службу в войсках национальной гвардии Российской Федерации по мобилизации в Вооруженные Силы Российской Федерации.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r w:rsidRPr="00EF6D59">
        <w:rPr>
          <w:rFonts w:eastAsiaTheme="minorEastAsia"/>
        </w:rPr>
        <w:t xml:space="preserve">1.2. Подпункт 4.3.1. пункта 4.3. раздела 4. «Порядок предоставления льгот по родительской плате» изложить в следующей редакции: 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r w:rsidRPr="00EF6D59">
        <w:rPr>
          <w:rFonts w:eastAsiaTheme="minorEastAsia"/>
        </w:rPr>
        <w:t>«4.3.1. В размере 100%:</w:t>
      </w:r>
    </w:p>
    <w:p w:rsidR="00EF6D59" w:rsidRPr="00EF6D59" w:rsidRDefault="00EF6D59" w:rsidP="00EF6D59">
      <w:pPr>
        <w:ind w:firstLine="708"/>
        <w:jc w:val="both"/>
      </w:pPr>
      <w:r w:rsidRPr="00EF6D59">
        <w:t>- на детей-сирот и детей, оставшихся без попечения родителей, находящихся под опекой;</w:t>
      </w:r>
    </w:p>
    <w:p w:rsidR="00EF6D59" w:rsidRPr="00EF6D59" w:rsidRDefault="00EF6D59" w:rsidP="00EF6D59">
      <w:pPr>
        <w:ind w:firstLine="708"/>
        <w:jc w:val="both"/>
      </w:pPr>
      <w:r w:rsidRPr="00EF6D59">
        <w:t>- на детей-инвалидов;</w:t>
      </w:r>
    </w:p>
    <w:p w:rsidR="00EF6D59" w:rsidRPr="00EF6D59" w:rsidRDefault="00EF6D59" w:rsidP="00EF6D59">
      <w:pPr>
        <w:ind w:firstLine="708"/>
        <w:jc w:val="both"/>
      </w:pPr>
      <w:r w:rsidRPr="00EF6D59">
        <w:t>- на детей, прибывших с родителями (законными представителями) с территорий Донецкой Народной Республики, Луганской Народной Республики</w:t>
      </w:r>
      <w:r w:rsidRPr="00EF6D59">
        <w:rPr>
          <w:rFonts w:eastAsiaTheme="minorEastAsia"/>
          <w:spacing w:val="3"/>
          <w:shd w:val="clear" w:color="auto" w:fill="FFFFFF"/>
        </w:rPr>
        <w:t xml:space="preserve">, </w:t>
      </w:r>
      <w:r w:rsidRPr="00EF6D59">
        <w:t xml:space="preserve">Украины; 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  <w:shd w:val="clear" w:color="auto" w:fill="FDE9D9" w:themeFill="accent6" w:themeFillTint="33"/>
        </w:rPr>
      </w:pPr>
      <w:r w:rsidRPr="00EF6D59">
        <w:t xml:space="preserve">- на детей, пасынков и падчериц граждан – участников СВО, </w:t>
      </w:r>
      <w:r w:rsidRPr="00EF6D59">
        <w:rPr>
          <w:rFonts w:eastAsiaTheme="minorEastAsia"/>
        </w:rPr>
        <w:t xml:space="preserve">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и: 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r w:rsidRPr="00EF6D59">
        <w:rPr>
          <w:rFonts w:eastAsiaTheme="minorEastAsia"/>
        </w:rPr>
        <w:t>- иных лиц, которые по заданию федерального органа исполнительной власти, Следственного комитета Российской Федерации, органов</w:t>
      </w:r>
      <w:r w:rsidR="00DB0675">
        <w:rPr>
          <w:rFonts w:eastAsiaTheme="minorEastAsia"/>
        </w:rPr>
        <w:t xml:space="preserve"> </w:t>
      </w:r>
      <w:r w:rsidRPr="00EF6D59">
        <w:rPr>
          <w:rFonts w:eastAsiaTheme="minorEastAsia"/>
        </w:rPr>
        <w:lastRenderedPageBreak/>
        <w:t>прокуратуры Российской Федерации выполняют задачи, обеспечивают выполнение или содействуют выполнению задач в ходе СВО;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proofErr w:type="gramStart"/>
      <w:r w:rsidRPr="00EF6D59">
        <w:rPr>
          <w:rFonts w:eastAsiaTheme="minorEastAsia"/>
        </w:rPr>
        <w:t xml:space="preserve">- лиц, заключивших после 21 сентября 2022 года контракт в соответствии с </w:t>
      </w:r>
      <w:hyperlink r:id="rId22" w:history="1">
        <w:r w:rsidRPr="00EF6D59">
          <w:rPr>
            <w:rFonts w:eastAsiaTheme="minorEastAsia"/>
            <w:bCs/>
          </w:rPr>
          <w:t>пунктом 7 статьи 38</w:t>
        </w:r>
      </w:hyperlink>
      <w:r w:rsidRPr="00EF6D59">
        <w:rPr>
          <w:rFonts w:eastAsiaTheme="minorEastAsia"/>
        </w:rPr>
        <w:t xml:space="preserve"> Федерального закона от 28.03.1998 №53-ФЗ "О воинской обязанности и военной службе" или заключивших</w:t>
      </w:r>
      <w:r w:rsidRPr="00EF6D59">
        <w:rPr>
          <w:rFonts w:eastAsiaTheme="minorEastAsia"/>
          <w:shd w:val="clear" w:color="auto" w:fill="FFFFFF"/>
        </w:rPr>
        <w:t xml:space="preserve"> контракт о пребывании в добровольческом формировании</w:t>
      </w:r>
      <w:r w:rsidRPr="00EF6D59">
        <w:rPr>
          <w:rFonts w:eastAsiaTheme="minorEastAsia"/>
        </w:rPr>
        <w:t xml:space="preserve"> и выполнении задач</w:t>
      </w:r>
      <w:r w:rsidRPr="00EF6D59">
        <w:rPr>
          <w:rFonts w:eastAsiaTheme="minorEastAsia"/>
          <w:shd w:val="clear" w:color="auto" w:fill="FFFFFF"/>
        </w:rPr>
        <w:t xml:space="preserve">, </w:t>
      </w:r>
      <w:r w:rsidRPr="00EF6D59">
        <w:rPr>
          <w:rFonts w:eastAsiaTheme="minorEastAsia"/>
        </w:rPr>
        <w:t>возложенных на Вооруженные Силы Российской Федерации или национальную гвардию</w:t>
      </w:r>
      <w:r w:rsidRPr="00EF6D59">
        <w:rPr>
          <w:rFonts w:eastAsiaTheme="minorEastAsia"/>
          <w:shd w:val="clear" w:color="auto" w:fill="FFFFFF"/>
        </w:rPr>
        <w:t xml:space="preserve"> Российской Федерации</w:t>
      </w:r>
      <w:r w:rsidRPr="00EF6D59">
        <w:rPr>
          <w:rFonts w:eastAsiaTheme="minorEastAsia"/>
        </w:rPr>
        <w:t xml:space="preserve">, </w:t>
      </w:r>
      <w:r w:rsidRPr="00EF6D59">
        <w:rPr>
          <w:rFonts w:eastAsiaTheme="minorEastAsia"/>
          <w:shd w:val="clear" w:color="auto" w:fill="FFFFFF"/>
        </w:rPr>
        <w:t>предусмотренные  Федеральным законом от 31.05.1996  №61-ФЗ «Об обороне» или лиц, заключивших контракт</w:t>
      </w:r>
      <w:proofErr w:type="gramEnd"/>
      <w:r w:rsidRPr="00EF6D59">
        <w:rPr>
          <w:rFonts w:eastAsiaTheme="minorEastAsia"/>
          <w:shd w:val="clear" w:color="auto" w:fill="FFFFFF"/>
        </w:rPr>
        <w:t xml:space="preserve"> с организацией, содействующей выполнению задач, возложенных на Вооруженные Силы Российской Федерации</w:t>
      </w:r>
      <w:r w:rsidRPr="00EF6D59">
        <w:rPr>
          <w:rFonts w:eastAsiaTheme="minorEastAsia"/>
          <w:i/>
          <w:iCs/>
          <w:shd w:val="clear" w:color="auto" w:fill="FFFFFF"/>
        </w:rPr>
        <w:t>;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r w:rsidRPr="00EF6D59">
        <w:rPr>
          <w:rFonts w:eastAsiaTheme="minorEastAsia"/>
        </w:rPr>
        <w:t xml:space="preserve">- </w:t>
      </w:r>
      <w:r w:rsidRPr="00EF6D59">
        <w:rPr>
          <w:rFonts w:eastAsiaTheme="minorEastAsia"/>
          <w:color w:val="22272F"/>
          <w:shd w:val="clear" w:color="auto" w:fill="FFFFFF"/>
        </w:rPr>
        <w:t xml:space="preserve">лиц, проходящих (проходивших) военную службу по контракту в Вооруженных Силах Российской Федерации, или лиц, проходящих (проходивших) военную службу в войсках национальной гвардии Российской Федерации (при условии участия в СВО), в воинских формированиях и органах, указанных в п.6 ст.1 </w:t>
      </w:r>
      <w:r w:rsidRPr="00EF6D59">
        <w:rPr>
          <w:rFonts w:eastAsiaTheme="minorEastAsia"/>
          <w:shd w:val="clear" w:color="auto" w:fill="FFFFFF"/>
        </w:rPr>
        <w:t>  Федерального закона от 31.05.1996 №61-ФЗ «Об обороне»;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r w:rsidRPr="00EF6D59">
        <w:rPr>
          <w:rFonts w:eastAsiaTheme="minorEastAsia"/>
        </w:rPr>
        <w:t>- лиц, призванных на военную службу и службу в войсках национальной гвардии Российской Федерации по мобилизации в Вооруженные Силы Российской Федерации".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r w:rsidRPr="00EF6D59">
        <w:rPr>
          <w:rFonts w:eastAsiaTheme="minorEastAsia"/>
        </w:rPr>
        <w:t xml:space="preserve">Льгота по оплате за услугу присмотра и ухода в ГПД для детей, пасынков и падчериц граждан - участников СВО предоставляется родителям (законным представителям) при наличии документов, подтверждающих статус детей, пасынков и падчериц гражданина - участника СВО: 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r w:rsidRPr="00EF6D59">
        <w:rPr>
          <w:rFonts w:eastAsiaTheme="minorEastAsia"/>
        </w:rPr>
        <w:t>- уведомление, выписка из приказа федеральных органов исполнительной власти, федеральных государственных органов, военных комиссариатов, воинских частей, подтверждающие призыв на военную службу по мобилизации в Вооруженные силы Российской Федерации;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</w:rPr>
      </w:pPr>
      <w:proofErr w:type="gramStart"/>
      <w:r w:rsidRPr="00EF6D59">
        <w:rPr>
          <w:rFonts w:eastAsiaTheme="minorEastAsia"/>
        </w:rPr>
        <w:t xml:space="preserve">- уведомление, выписка о заключении контракта в соответствии с </w:t>
      </w:r>
      <w:hyperlink r:id="rId23" w:history="1">
        <w:r w:rsidRPr="00EF6D59">
          <w:rPr>
            <w:rFonts w:eastAsiaTheme="minorEastAsia"/>
            <w:bCs/>
          </w:rPr>
          <w:t>пунктом 7 статьи 38</w:t>
        </w:r>
      </w:hyperlink>
      <w:r w:rsidRPr="00EF6D59">
        <w:rPr>
          <w:rFonts w:eastAsiaTheme="minorEastAsia"/>
        </w:rPr>
        <w:t xml:space="preserve"> Федерального закона от 28.03.1998 №53-ФЗ "О воинской обязанности и военной службе" или контракта о добровольном содействии в выполнении задач, возложенных на Вооруженные Силы Российской Федерации или о прохождении военной службы гражданином в Вооруженных Силах Российской Федерации, с указанием даты заключения контракта и периодами участия гражданина в специальной военной</w:t>
      </w:r>
      <w:proofErr w:type="gramEnd"/>
      <w:r w:rsidRPr="00EF6D59">
        <w:rPr>
          <w:rFonts w:eastAsiaTheme="minorEastAsia"/>
        </w:rPr>
        <w:t xml:space="preserve"> операции</w:t>
      </w:r>
    </w:p>
    <w:p w:rsidR="00EF6D59" w:rsidRPr="00EF6D59" w:rsidRDefault="00EF6D59" w:rsidP="00EF6D59">
      <w:pPr>
        <w:ind w:firstLine="708"/>
        <w:jc w:val="both"/>
        <w:rPr>
          <w:rFonts w:eastAsiaTheme="minorEastAsia"/>
          <w:shd w:val="clear" w:color="auto" w:fill="FFFFFF"/>
        </w:rPr>
      </w:pPr>
      <w:r w:rsidRPr="00EF6D59">
        <w:rPr>
          <w:rFonts w:eastAsiaTheme="minorEastAsia"/>
          <w:shd w:val="clear" w:color="auto" w:fill="FFFFFF"/>
        </w:rPr>
        <w:t xml:space="preserve">2. </w:t>
      </w:r>
      <w:r w:rsidRPr="00EF6D59">
        <w:rPr>
          <w:rFonts w:eastAsiaTheme="minorEastAsia"/>
        </w:rPr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EF6D59" w:rsidRPr="00EF6D59" w:rsidRDefault="00EF6D59" w:rsidP="00EF6D59">
      <w:pPr>
        <w:ind w:firstLine="709"/>
        <w:jc w:val="both"/>
        <w:rPr>
          <w:rFonts w:eastAsiaTheme="minorEastAsia"/>
          <w:shd w:val="clear" w:color="auto" w:fill="FFFFFF"/>
        </w:rPr>
      </w:pPr>
      <w:r w:rsidRPr="00EF6D59">
        <w:rPr>
          <w:rFonts w:eastAsiaTheme="minorEastAsia"/>
        </w:rPr>
        <w:t>3. Настоящее постановление вступает в силу после его официального опубликования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EF6D59" w:rsidRPr="00EF6D59" w:rsidRDefault="00EF6D59" w:rsidP="00EF6D59">
      <w:pPr>
        <w:ind w:firstLine="709"/>
        <w:jc w:val="both"/>
        <w:rPr>
          <w:rFonts w:eastAsiaTheme="minorEastAsia"/>
        </w:rPr>
      </w:pPr>
      <w:r w:rsidRPr="00EF6D59">
        <w:rPr>
          <w:rFonts w:eastAsiaTheme="minorEastAsia"/>
        </w:rPr>
        <w:lastRenderedPageBreak/>
        <w:t xml:space="preserve">4. </w:t>
      </w:r>
      <w:proofErr w:type="gramStart"/>
      <w:r w:rsidRPr="00EF6D59">
        <w:rPr>
          <w:rFonts w:eastAsiaTheme="minorEastAsia"/>
        </w:rPr>
        <w:t>Контроль за</w:t>
      </w:r>
      <w:proofErr w:type="gramEnd"/>
      <w:r w:rsidRPr="00EF6D59">
        <w:rPr>
          <w:rFonts w:eastAsiaTheme="minorEastAsia"/>
        </w:rPr>
        <w:t xml:space="preserve"> исполнением настоящего постановления возложить на заместителя главы администрации городского округа Кинешма И.Ю. Клюхину.</w:t>
      </w:r>
    </w:p>
    <w:p w:rsidR="00EF6D59" w:rsidRPr="00EF6D59" w:rsidRDefault="00EF6D59" w:rsidP="00EF6D59">
      <w:pPr>
        <w:shd w:val="clear" w:color="auto" w:fill="FFFFFF"/>
        <w:rPr>
          <w:b/>
        </w:rPr>
      </w:pPr>
    </w:p>
    <w:p w:rsidR="00EF6D59" w:rsidRPr="00EF6D59" w:rsidRDefault="00EF6D59" w:rsidP="00EF6D59">
      <w:pPr>
        <w:shd w:val="clear" w:color="auto" w:fill="FFFFFF"/>
        <w:rPr>
          <w:b/>
        </w:rPr>
      </w:pPr>
    </w:p>
    <w:p w:rsidR="00EF6D59" w:rsidRPr="00EF6D59" w:rsidRDefault="00EF6D59" w:rsidP="00EF6D59">
      <w:pPr>
        <w:shd w:val="clear" w:color="auto" w:fill="FFFFFF"/>
        <w:rPr>
          <w:b/>
        </w:rPr>
      </w:pPr>
      <w:proofErr w:type="gramStart"/>
      <w:r w:rsidRPr="00EF6D59">
        <w:rPr>
          <w:b/>
        </w:rPr>
        <w:t>Исполняющий</w:t>
      </w:r>
      <w:proofErr w:type="gramEnd"/>
      <w:r w:rsidRPr="00EF6D59">
        <w:rPr>
          <w:b/>
        </w:rPr>
        <w:t xml:space="preserve"> полномочия главы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255"/>
        <w:gridCol w:w="3129"/>
      </w:tblGrid>
      <w:tr w:rsidR="00EF6D59" w:rsidRPr="00EF6D59" w:rsidTr="00715D31">
        <w:tc>
          <w:tcPr>
            <w:tcW w:w="33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EF6D59" w:rsidRPr="00EF6D59" w:rsidRDefault="00EF6D59" w:rsidP="00EF6D59">
            <w:pPr>
              <w:spacing w:line="276" w:lineRule="auto"/>
              <w:rPr>
                <w:b/>
                <w:lang w:eastAsia="en-US"/>
              </w:rPr>
            </w:pPr>
            <w:r w:rsidRPr="00EF6D59">
              <w:rPr>
                <w:b/>
                <w:lang w:eastAsia="en-US"/>
              </w:rPr>
              <w:t>городского округа Кинешма</w:t>
            </w:r>
          </w:p>
        </w:tc>
        <w:tc>
          <w:tcPr>
            <w:tcW w:w="165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EF6D59" w:rsidRPr="00EF6D59" w:rsidRDefault="00EF6D59" w:rsidP="00EF6D59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EF6D59">
              <w:rPr>
                <w:b/>
                <w:lang w:eastAsia="en-US"/>
              </w:rPr>
              <w:t>А.Г. Волков</w:t>
            </w:r>
          </w:p>
        </w:tc>
      </w:tr>
    </w:tbl>
    <w:p w:rsidR="00EF6D59" w:rsidRPr="00EF6D59" w:rsidRDefault="00EF6D59" w:rsidP="00EF6D59">
      <w:pPr>
        <w:shd w:val="clear" w:color="auto" w:fill="FFFFFF"/>
        <w:jc w:val="both"/>
      </w:pPr>
    </w:p>
    <w:p w:rsidR="00E116B0" w:rsidRDefault="00E116B0" w:rsidP="00EF6D59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br w:type="page"/>
      </w:r>
    </w:p>
    <w:p w:rsidR="0026771C" w:rsidRPr="0026771C" w:rsidRDefault="0026771C" w:rsidP="0026771C">
      <w:pPr>
        <w:spacing w:after="200" w:line="276" w:lineRule="auto"/>
        <w:ind w:firstLine="709"/>
        <w:jc w:val="center"/>
        <w:rPr>
          <w:sz w:val="22"/>
          <w:szCs w:val="22"/>
        </w:rPr>
      </w:pPr>
      <w:r w:rsidRPr="0026771C">
        <w:rPr>
          <w:noProof/>
          <w:sz w:val="22"/>
          <w:szCs w:val="22"/>
        </w:rPr>
        <w:lastRenderedPageBreak/>
        <w:drawing>
          <wp:inline distT="0" distB="0" distL="0" distR="0" wp14:anchorId="08E23DBF" wp14:editId="6A677378">
            <wp:extent cx="657225" cy="828675"/>
            <wp:effectExtent l="19050" t="0" r="9525" b="0"/>
            <wp:docPr id="7" name="Рисунок 7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71C" w:rsidRPr="0026771C" w:rsidRDefault="0026771C" w:rsidP="0026771C">
      <w:pPr>
        <w:ind w:firstLine="709"/>
        <w:jc w:val="center"/>
        <w:rPr>
          <w:spacing w:val="60"/>
          <w:sz w:val="56"/>
          <w:szCs w:val="56"/>
        </w:rPr>
      </w:pPr>
      <w:r w:rsidRPr="0026771C">
        <w:rPr>
          <w:b/>
          <w:bCs/>
          <w:spacing w:val="60"/>
          <w:position w:val="3"/>
          <w:sz w:val="56"/>
          <w:szCs w:val="56"/>
        </w:rPr>
        <w:t>ПОСТАНОВЛЕНИЕ</w:t>
      </w:r>
    </w:p>
    <w:p w:rsidR="0026771C" w:rsidRPr="0026771C" w:rsidRDefault="0026771C" w:rsidP="0026771C">
      <w:pPr>
        <w:shd w:val="clear" w:color="auto" w:fill="FFFFFF"/>
        <w:ind w:right="-2" w:firstLine="709"/>
        <w:jc w:val="center"/>
        <w:rPr>
          <w:b/>
          <w:bCs/>
          <w:spacing w:val="56"/>
          <w:sz w:val="40"/>
          <w:szCs w:val="40"/>
        </w:rPr>
      </w:pPr>
      <w:r w:rsidRPr="0026771C">
        <w:rPr>
          <w:b/>
          <w:bCs/>
          <w:spacing w:val="56"/>
          <w:sz w:val="40"/>
          <w:szCs w:val="40"/>
        </w:rPr>
        <w:t>администрации</w:t>
      </w:r>
    </w:p>
    <w:p w:rsidR="0026771C" w:rsidRPr="0026771C" w:rsidRDefault="0026771C" w:rsidP="0026771C">
      <w:pPr>
        <w:shd w:val="clear" w:color="auto" w:fill="FFFFFF"/>
        <w:ind w:right="-2" w:firstLine="709"/>
        <w:jc w:val="center"/>
        <w:rPr>
          <w:b/>
          <w:bCs/>
          <w:spacing w:val="56"/>
          <w:sz w:val="40"/>
          <w:szCs w:val="40"/>
        </w:rPr>
      </w:pPr>
      <w:r w:rsidRPr="0026771C">
        <w:rPr>
          <w:b/>
          <w:bCs/>
          <w:spacing w:val="56"/>
          <w:sz w:val="40"/>
          <w:szCs w:val="40"/>
        </w:rPr>
        <w:t>городского округа Кинешма</w:t>
      </w:r>
    </w:p>
    <w:p w:rsidR="0026771C" w:rsidRPr="0026771C" w:rsidRDefault="0026771C" w:rsidP="0026771C">
      <w:pPr>
        <w:shd w:val="clear" w:color="auto" w:fill="FFFFFF"/>
        <w:ind w:right="-2" w:firstLine="709"/>
        <w:jc w:val="center"/>
        <w:rPr>
          <w:b/>
          <w:bCs/>
          <w:spacing w:val="56"/>
          <w:sz w:val="36"/>
          <w:szCs w:val="36"/>
        </w:rPr>
      </w:pPr>
    </w:p>
    <w:p w:rsidR="0026771C" w:rsidRPr="0026771C" w:rsidRDefault="0026771C" w:rsidP="0026771C">
      <w:pPr>
        <w:ind w:firstLine="709"/>
        <w:jc w:val="center"/>
        <w:rPr>
          <w:b/>
          <w:u w:val="single"/>
        </w:rPr>
      </w:pPr>
      <w:r w:rsidRPr="0026771C">
        <w:rPr>
          <w:b/>
          <w:u w:val="single"/>
        </w:rPr>
        <w:t xml:space="preserve">от 10.06.2025 №1126-п </w:t>
      </w:r>
    </w:p>
    <w:p w:rsidR="0026771C" w:rsidRPr="0026771C" w:rsidRDefault="0026771C" w:rsidP="0026771C">
      <w:pPr>
        <w:ind w:firstLine="709"/>
        <w:jc w:val="center"/>
        <w:rPr>
          <w:u w:val="single"/>
        </w:rPr>
      </w:pPr>
    </w:p>
    <w:p w:rsidR="0026771C" w:rsidRPr="0026771C" w:rsidRDefault="0026771C" w:rsidP="0026771C">
      <w:pPr>
        <w:shd w:val="clear" w:color="auto" w:fill="FFFFFF"/>
        <w:jc w:val="center"/>
        <w:rPr>
          <w:b/>
        </w:rPr>
      </w:pPr>
      <w:r w:rsidRPr="0026771C">
        <w:rPr>
          <w:b/>
        </w:rPr>
        <w:t>О внесении изменений в постановление администрации городского округа Кинешма от 17.02.2025 №257-п «О предоставлении семьям участников специальной военной операции права бесплатного посещения детьми занятий по  дополнительным общеобразовательным программам в муниципальных образовательных организациях (кружки, секции и иные подобные занятия) (в том числе в случае гибели (смерти) участников специальной военной операции)</w:t>
      </w:r>
    </w:p>
    <w:p w:rsidR="0026771C" w:rsidRPr="0026771C" w:rsidRDefault="0026771C" w:rsidP="0026771C">
      <w:pPr>
        <w:jc w:val="both"/>
        <w:rPr>
          <w:b/>
        </w:rPr>
      </w:pPr>
    </w:p>
    <w:p w:rsidR="0026771C" w:rsidRPr="0026771C" w:rsidRDefault="0026771C" w:rsidP="0026771C">
      <w:pPr>
        <w:ind w:firstLine="708"/>
        <w:jc w:val="both"/>
      </w:pPr>
      <w:proofErr w:type="gramStart"/>
      <w:r w:rsidRPr="0026771C">
        <w:t xml:space="preserve">В соответствии с </w:t>
      </w:r>
      <w:hyperlink r:id="rId24" w:history="1">
        <w:r w:rsidRPr="0026771C">
          <w:rPr>
            <w:bCs/>
          </w:rPr>
          <w:t xml:space="preserve">Федеральным </w:t>
        </w:r>
        <w:proofErr w:type="spellStart"/>
        <w:r w:rsidRPr="0026771C">
          <w:rPr>
            <w:bCs/>
          </w:rPr>
          <w:t>законом</w:t>
        </w:r>
      </w:hyperlink>
      <w:r w:rsidRPr="0026771C">
        <w:t>от</w:t>
      </w:r>
      <w:proofErr w:type="spellEnd"/>
      <w:r w:rsidRPr="0026771C">
        <w:t xml:space="preserve"> 06.10.2003 № 131-ФЗ «Об общих принципах организации местного самоуправления в Российской Федерации», </w:t>
      </w:r>
      <w:hyperlink r:id="rId25" w:history="1">
        <w:r w:rsidRPr="0026771C">
          <w:rPr>
            <w:bCs/>
          </w:rPr>
          <w:t>пунктами 8</w:t>
        </w:r>
      </w:hyperlink>
      <w:r w:rsidRPr="0026771C">
        <w:t xml:space="preserve">, </w:t>
      </w:r>
      <w:hyperlink r:id="rId26" w:history="1">
        <w:r w:rsidRPr="0026771C">
          <w:rPr>
            <w:bCs/>
          </w:rPr>
          <w:t>9</w:t>
        </w:r>
      </w:hyperlink>
      <w:r w:rsidRPr="0026771C">
        <w:t xml:space="preserve">статьи 66 </w:t>
      </w:r>
      <w:hyperlink r:id="rId27" w:history="1">
        <w:r w:rsidRPr="0026771C">
          <w:rPr>
            <w:bCs/>
          </w:rPr>
          <w:t xml:space="preserve">Федерального </w:t>
        </w:r>
        <w:proofErr w:type="spellStart"/>
        <w:r w:rsidRPr="0026771C">
          <w:rPr>
            <w:bCs/>
          </w:rPr>
          <w:t>закона</w:t>
        </w:r>
      </w:hyperlink>
      <w:r w:rsidRPr="0026771C">
        <w:t>от</w:t>
      </w:r>
      <w:proofErr w:type="spellEnd"/>
      <w:r w:rsidRPr="0026771C">
        <w:t xml:space="preserve"> 29.12.2012 №273-ФЗ «Об образовании в Российской Федерации», Федеральными законами от 27.05.1998 №76-ФЗ «О статусе военнослужащих», </w:t>
      </w:r>
      <w:r w:rsidRPr="0026771C">
        <w:rPr>
          <w:shd w:val="clear" w:color="auto" w:fill="FFFFFF"/>
        </w:rPr>
        <w:t xml:space="preserve">от 31.05.1996  №61-ФЗ «Об обороне»,  </w:t>
      </w:r>
      <w:r w:rsidRPr="0026771C">
        <w:t>от 28.03.1998 №53-ФЗ "О воинской обязанности и военной службе", от 03.06.2016 №226-ФЗ «О войсках национальной</w:t>
      </w:r>
      <w:proofErr w:type="gramEnd"/>
      <w:r w:rsidRPr="0026771C">
        <w:t xml:space="preserve"> </w:t>
      </w:r>
      <w:proofErr w:type="gramStart"/>
      <w:r w:rsidRPr="0026771C">
        <w:t xml:space="preserve">гвардии Российской Федерации», </w:t>
      </w:r>
      <w:hyperlink r:id="rId28" w:history="1">
        <w:r w:rsidRPr="0026771C">
          <w:rPr>
            <w:bCs/>
          </w:rPr>
          <w:t>Указом Президента РФ от 21.09.2022 г. №647 "Об объявлении частичной мобилизации в Российской Федерации"</w:t>
        </w:r>
      </w:hyperlink>
      <w:r w:rsidRPr="0026771C">
        <w:t xml:space="preserve">, в целях обеспечения реализации прав на предоставление мер социальной поддержки гражданам,  участникам специальной военной операции и членам их семей, руководствуясь </w:t>
      </w:r>
      <w:hyperlink r:id="rId29" w:history="1">
        <w:r w:rsidRPr="0026771C">
          <w:rPr>
            <w:bCs/>
          </w:rPr>
          <w:t>статьями 46</w:t>
        </w:r>
      </w:hyperlink>
      <w:r w:rsidRPr="0026771C">
        <w:t>,</w:t>
      </w:r>
      <w:hyperlink r:id="rId30" w:history="1">
        <w:r w:rsidRPr="0026771C">
          <w:rPr>
            <w:bCs/>
          </w:rPr>
          <w:t>56</w:t>
        </w:r>
      </w:hyperlink>
      <w:r w:rsidRPr="0026771C">
        <w:t xml:space="preserve"> Устава муниципального образования «Городской округ Кинешма», распоряжения главы городского округа Кинешма от 21.05.2025 №8-рг «Об исполнении полномочий»,  администрация городского округа</w:t>
      </w:r>
      <w:proofErr w:type="gramEnd"/>
      <w:r w:rsidRPr="0026771C">
        <w:t xml:space="preserve"> Кинешма </w:t>
      </w:r>
    </w:p>
    <w:p w:rsidR="0026771C" w:rsidRPr="0026771C" w:rsidRDefault="0026771C" w:rsidP="0026771C">
      <w:pPr>
        <w:ind w:firstLine="709"/>
        <w:jc w:val="both"/>
        <w:rPr>
          <w:b/>
        </w:rPr>
      </w:pPr>
      <w:r w:rsidRPr="0026771C">
        <w:rPr>
          <w:b/>
        </w:rPr>
        <w:t>постановляет:</w:t>
      </w:r>
    </w:p>
    <w:p w:rsidR="0026771C" w:rsidRPr="0026771C" w:rsidRDefault="0026771C" w:rsidP="0026771C">
      <w:pPr>
        <w:ind w:firstLine="708"/>
        <w:jc w:val="both"/>
      </w:pPr>
      <w:r w:rsidRPr="0026771C">
        <w:t xml:space="preserve">1. </w:t>
      </w:r>
      <w:proofErr w:type="gramStart"/>
      <w:r w:rsidRPr="0026771C">
        <w:t>Пункт 1 постановления администрации городского округа Кинешма от 17.02.2025 №257-п «О предоставлении семьям участников специальной военной операции права бесплатного посещения детьми занятий по дополнительным общеобразовательным программам в муниципальных образовательных организациях (кружки, секции и иные подобные занятия) (в том числе в случае гибели (смерти) участников специальной военной операции)» читать в следующей редакции:</w:t>
      </w:r>
      <w:proofErr w:type="gramEnd"/>
    </w:p>
    <w:p w:rsidR="0026771C" w:rsidRPr="0026771C" w:rsidRDefault="0026771C" w:rsidP="0026771C">
      <w:pPr>
        <w:ind w:firstLine="708"/>
        <w:jc w:val="both"/>
      </w:pPr>
      <w:r w:rsidRPr="0026771C">
        <w:lastRenderedPageBreak/>
        <w:t xml:space="preserve">«1. </w:t>
      </w:r>
      <w:proofErr w:type="gramStart"/>
      <w:r w:rsidRPr="0026771C">
        <w:t>Утвердить Порядок предоставлении семьям участников специальной военной операции права бесплатного посещения детьми занятий по дополнительным общеобразовательным программам в муниципальных образовательных организациях (кружки, секции и иные подобные занятия) (в том числе в случае гибели (смерти) участников специальной военной операции) согласно Приложению».</w:t>
      </w:r>
      <w:proofErr w:type="gramEnd"/>
    </w:p>
    <w:p w:rsidR="0026771C" w:rsidRPr="0026771C" w:rsidRDefault="0026771C" w:rsidP="0026771C">
      <w:pPr>
        <w:ind w:firstLine="708"/>
        <w:jc w:val="both"/>
      </w:pPr>
      <w:r w:rsidRPr="0026771C">
        <w:t>2. Приложение к постановлению изложить в следующей редакции согласно приложению к настоящему постановлению.</w:t>
      </w:r>
    </w:p>
    <w:p w:rsidR="0026771C" w:rsidRPr="0026771C" w:rsidRDefault="0026771C" w:rsidP="0026771C">
      <w:pPr>
        <w:ind w:firstLine="708"/>
        <w:jc w:val="both"/>
        <w:rPr>
          <w:shd w:val="clear" w:color="auto" w:fill="FFFFFF"/>
        </w:rPr>
      </w:pPr>
      <w:r w:rsidRPr="0026771C">
        <w:t>3. 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</w:t>
      </w:r>
      <w:r w:rsidRPr="0026771C">
        <w:rPr>
          <w:b/>
        </w:rPr>
        <w:t xml:space="preserve">. </w:t>
      </w:r>
    </w:p>
    <w:p w:rsidR="0026771C" w:rsidRPr="0026771C" w:rsidRDefault="0026771C" w:rsidP="0026771C">
      <w:pPr>
        <w:ind w:firstLine="709"/>
        <w:jc w:val="both"/>
        <w:rPr>
          <w:shd w:val="clear" w:color="auto" w:fill="FFFFFF"/>
        </w:rPr>
      </w:pPr>
      <w:r w:rsidRPr="0026771C">
        <w:t>4. Настоящее постановление вступает в силу после его официального опубликования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26771C" w:rsidRPr="0026771C" w:rsidRDefault="0026771C" w:rsidP="0026771C">
      <w:pPr>
        <w:ind w:firstLine="709"/>
        <w:jc w:val="both"/>
      </w:pPr>
      <w:r w:rsidRPr="0026771C">
        <w:t xml:space="preserve">5. </w:t>
      </w:r>
      <w:proofErr w:type="gramStart"/>
      <w:r w:rsidRPr="0026771C">
        <w:t>Контроль за</w:t>
      </w:r>
      <w:proofErr w:type="gramEnd"/>
      <w:r w:rsidRPr="0026771C">
        <w:t xml:space="preserve"> исполнением настоящего постановления возложить на заместителя главы администрации городского округа Кинешма И.Ю. Клюхину.</w:t>
      </w:r>
    </w:p>
    <w:p w:rsidR="0026771C" w:rsidRPr="0026771C" w:rsidRDefault="0026771C" w:rsidP="0026771C">
      <w:pPr>
        <w:ind w:firstLine="709"/>
        <w:jc w:val="both"/>
      </w:pPr>
    </w:p>
    <w:p w:rsidR="0026771C" w:rsidRPr="0026771C" w:rsidRDefault="0026771C" w:rsidP="0026771C">
      <w:pPr>
        <w:ind w:firstLine="709"/>
        <w:jc w:val="both"/>
      </w:pPr>
    </w:p>
    <w:p w:rsidR="0026771C" w:rsidRPr="0026771C" w:rsidRDefault="0026771C" w:rsidP="0026771C">
      <w:pPr>
        <w:shd w:val="clear" w:color="auto" w:fill="FFFFFF"/>
        <w:rPr>
          <w:b/>
        </w:rPr>
      </w:pPr>
      <w:proofErr w:type="gramStart"/>
      <w:r w:rsidRPr="0026771C">
        <w:rPr>
          <w:b/>
        </w:rPr>
        <w:t>Исполняющий</w:t>
      </w:r>
      <w:proofErr w:type="gramEnd"/>
      <w:r w:rsidRPr="0026771C">
        <w:rPr>
          <w:b/>
        </w:rPr>
        <w:t xml:space="preserve"> полномочия главы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255"/>
        <w:gridCol w:w="3129"/>
      </w:tblGrid>
      <w:tr w:rsidR="0026771C" w:rsidRPr="0026771C" w:rsidTr="00715D31">
        <w:tc>
          <w:tcPr>
            <w:tcW w:w="33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6771C" w:rsidRPr="0026771C" w:rsidRDefault="0026771C" w:rsidP="0026771C">
            <w:pPr>
              <w:spacing w:line="276" w:lineRule="auto"/>
              <w:rPr>
                <w:b/>
                <w:lang w:eastAsia="en-US"/>
              </w:rPr>
            </w:pPr>
            <w:r w:rsidRPr="0026771C">
              <w:rPr>
                <w:b/>
                <w:lang w:eastAsia="en-US"/>
              </w:rPr>
              <w:t>городского округа Кинешма</w:t>
            </w:r>
          </w:p>
        </w:tc>
        <w:tc>
          <w:tcPr>
            <w:tcW w:w="165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6771C" w:rsidRPr="0026771C" w:rsidRDefault="0026771C" w:rsidP="0026771C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26771C">
              <w:rPr>
                <w:b/>
                <w:lang w:eastAsia="en-US"/>
              </w:rPr>
              <w:t>А.Г. Волков</w:t>
            </w:r>
          </w:p>
        </w:tc>
      </w:tr>
    </w:tbl>
    <w:p w:rsidR="0026771C" w:rsidRPr="0026771C" w:rsidRDefault="0026771C" w:rsidP="0026771C">
      <w:pPr>
        <w:shd w:val="clear" w:color="auto" w:fill="FFFFFF"/>
        <w:jc w:val="both"/>
      </w:pPr>
    </w:p>
    <w:p w:rsidR="0026771C" w:rsidRPr="0026771C" w:rsidRDefault="0026771C" w:rsidP="0026771C">
      <w:pPr>
        <w:shd w:val="clear" w:color="auto" w:fill="FFFFFF"/>
        <w:jc w:val="both"/>
      </w:pPr>
    </w:p>
    <w:p w:rsidR="0026771C" w:rsidRPr="0026771C" w:rsidRDefault="0026771C" w:rsidP="0026771C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26771C" w:rsidRPr="0026771C" w:rsidRDefault="0026771C" w:rsidP="0026771C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26771C" w:rsidRPr="0026771C" w:rsidRDefault="0026771C" w:rsidP="0026771C">
      <w:pPr>
        <w:ind w:firstLine="708"/>
        <w:jc w:val="both"/>
      </w:pPr>
    </w:p>
    <w:p w:rsidR="0026771C" w:rsidRPr="0026771C" w:rsidRDefault="0026771C" w:rsidP="0026771C">
      <w:pPr>
        <w:jc w:val="both"/>
      </w:pPr>
    </w:p>
    <w:p w:rsidR="0026771C" w:rsidRPr="0026771C" w:rsidRDefault="0026771C" w:rsidP="0026771C">
      <w:pPr>
        <w:jc w:val="both"/>
      </w:pPr>
    </w:p>
    <w:p w:rsidR="0026771C" w:rsidRPr="0026771C" w:rsidRDefault="0026771C" w:rsidP="0026771C">
      <w:pPr>
        <w:jc w:val="both"/>
      </w:pPr>
    </w:p>
    <w:p w:rsidR="0026771C" w:rsidRPr="0026771C" w:rsidRDefault="0026771C" w:rsidP="0026771C">
      <w:pPr>
        <w:jc w:val="both"/>
      </w:pPr>
    </w:p>
    <w:p w:rsidR="0026771C" w:rsidRPr="0026771C" w:rsidRDefault="0026771C" w:rsidP="0026771C">
      <w:pPr>
        <w:jc w:val="both"/>
      </w:pPr>
    </w:p>
    <w:p w:rsidR="0026771C" w:rsidRPr="0026771C" w:rsidRDefault="0026771C" w:rsidP="0026771C">
      <w:pPr>
        <w:jc w:val="both"/>
      </w:pPr>
    </w:p>
    <w:p w:rsidR="0026771C" w:rsidRPr="0026771C" w:rsidRDefault="0026771C" w:rsidP="0026771C">
      <w:pPr>
        <w:jc w:val="both"/>
      </w:pPr>
    </w:p>
    <w:p w:rsidR="0026771C" w:rsidRPr="0026771C" w:rsidRDefault="0026771C" w:rsidP="0026771C">
      <w:pPr>
        <w:jc w:val="both"/>
      </w:pPr>
    </w:p>
    <w:p w:rsidR="0026771C" w:rsidRPr="0026771C" w:rsidRDefault="0026771C" w:rsidP="0026771C">
      <w:pPr>
        <w:jc w:val="both"/>
      </w:pPr>
    </w:p>
    <w:p w:rsidR="0026771C" w:rsidRPr="0026771C" w:rsidRDefault="0026771C" w:rsidP="0026771C">
      <w:pPr>
        <w:jc w:val="both"/>
      </w:pPr>
    </w:p>
    <w:p w:rsidR="0026771C" w:rsidRDefault="0026771C" w:rsidP="0026771C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26771C" w:rsidRPr="0026771C" w:rsidRDefault="0026771C" w:rsidP="0026771C">
      <w:pPr>
        <w:jc w:val="right"/>
        <w:rPr>
          <w:b/>
          <w:bCs/>
          <w:sz w:val="24"/>
          <w:szCs w:val="24"/>
        </w:rPr>
      </w:pPr>
      <w:r w:rsidRPr="0026771C">
        <w:rPr>
          <w:b/>
          <w:bCs/>
          <w:sz w:val="24"/>
          <w:szCs w:val="24"/>
        </w:rPr>
        <w:lastRenderedPageBreak/>
        <w:t>Приложение</w:t>
      </w:r>
      <w:r w:rsidRPr="0026771C">
        <w:rPr>
          <w:b/>
          <w:bCs/>
          <w:sz w:val="24"/>
          <w:szCs w:val="24"/>
        </w:rPr>
        <w:br/>
        <w:t xml:space="preserve">к </w:t>
      </w:r>
      <w:hyperlink w:anchor="sub_0" w:history="1">
        <w:r w:rsidRPr="0026771C">
          <w:rPr>
            <w:b/>
            <w:bCs/>
            <w:sz w:val="24"/>
            <w:szCs w:val="24"/>
          </w:rPr>
          <w:t>постановлению</w:t>
        </w:r>
      </w:hyperlink>
      <w:r w:rsidRPr="0026771C">
        <w:rPr>
          <w:b/>
          <w:bCs/>
          <w:sz w:val="24"/>
          <w:szCs w:val="24"/>
        </w:rPr>
        <w:t xml:space="preserve"> администрации</w:t>
      </w:r>
      <w:r w:rsidRPr="0026771C">
        <w:rPr>
          <w:b/>
          <w:bCs/>
          <w:sz w:val="24"/>
          <w:szCs w:val="24"/>
        </w:rPr>
        <w:br/>
        <w:t>городского округа Кинешма</w:t>
      </w:r>
    </w:p>
    <w:p w:rsidR="0026771C" w:rsidRPr="0026771C" w:rsidRDefault="0026771C" w:rsidP="0026771C">
      <w:pPr>
        <w:jc w:val="center"/>
        <w:rPr>
          <w:sz w:val="24"/>
          <w:szCs w:val="24"/>
        </w:rPr>
      </w:pPr>
      <w:r w:rsidRPr="0026771C">
        <w:rPr>
          <w:b/>
          <w:bCs/>
          <w:sz w:val="24"/>
          <w:szCs w:val="24"/>
        </w:rPr>
        <w:t xml:space="preserve">                                                                                                            от 10.06.2025  № 1126-п             </w:t>
      </w:r>
    </w:p>
    <w:p w:rsidR="0026771C" w:rsidRPr="0026771C" w:rsidRDefault="0026771C" w:rsidP="0026771C">
      <w:pPr>
        <w:jc w:val="right"/>
        <w:rPr>
          <w:sz w:val="24"/>
          <w:szCs w:val="24"/>
        </w:rPr>
      </w:pPr>
      <w:bookmarkStart w:id="1" w:name="sub_1000"/>
      <w:r w:rsidRPr="0026771C">
        <w:rPr>
          <w:b/>
          <w:bCs/>
          <w:sz w:val="24"/>
          <w:szCs w:val="24"/>
        </w:rPr>
        <w:t>Приложение</w:t>
      </w:r>
      <w:r w:rsidRPr="0026771C">
        <w:rPr>
          <w:b/>
          <w:bCs/>
          <w:sz w:val="24"/>
          <w:szCs w:val="24"/>
        </w:rPr>
        <w:br/>
        <w:t xml:space="preserve">к </w:t>
      </w:r>
      <w:hyperlink w:anchor="sub_0" w:history="1">
        <w:r w:rsidRPr="0026771C">
          <w:rPr>
            <w:b/>
            <w:bCs/>
            <w:sz w:val="24"/>
            <w:szCs w:val="24"/>
          </w:rPr>
          <w:t>постановлению</w:t>
        </w:r>
      </w:hyperlink>
      <w:r w:rsidRPr="0026771C">
        <w:rPr>
          <w:b/>
          <w:bCs/>
          <w:sz w:val="24"/>
          <w:szCs w:val="24"/>
        </w:rPr>
        <w:t xml:space="preserve"> администрации</w:t>
      </w:r>
      <w:r w:rsidRPr="0026771C">
        <w:rPr>
          <w:b/>
          <w:bCs/>
          <w:sz w:val="24"/>
          <w:szCs w:val="24"/>
        </w:rPr>
        <w:br/>
        <w:t>городского округа Кинешма</w:t>
      </w:r>
      <w:r w:rsidRPr="0026771C">
        <w:rPr>
          <w:b/>
          <w:bCs/>
          <w:sz w:val="24"/>
          <w:szCs w:val="24"/>
        </w:rPr>
        <w:br/>
        <w:t>от 17.02.2025 №257-п</w:t>
      </w:r>
    </w:p>
    <w:bookmarkEnd w:id="1"/>
    <w:p w:rsidR="0026771C" w:rsidRPr="0026771C" w:rsidRDefault="0026771C" w:rsidP="0026771C"/>
    <w:p w:rsidR="0026771C" w:rsidRPr="0026771C" w:rsidRDefault="0026771C" w:rsidP="0026771C">
      <w:pPr>
        <w:jc w:val="center"/>
        <w:rPr>
          <w:b/>
        </w:rPr>
      </w:pPr>
      <w:r w:rsidRPr="0026771C">
        <w:rPr>
          <w:b/>
        </w:rPr>
        <w:t>Порядок</w:t>
      </w:r>
      <w:r w:rsidRPr="0026771C">
        <w:rPr>
          <w:b/>
        </w:rPr>
        <w:br/>
        <w:t xml:space="preserve"> предоставления семьям участников специальной военной операции права бесплатного посещения детьми занятий по дополнительным общеобразовательным программам в муниципальных образовательных организациях (кружки, секции и иные подобные занятия) (в том числе в случае гибели (смерти) участников специальной военной операции)</w:t>
      </w:r>
    </w:p>
    <w:p w:rsidR="0026771C" w:rsidRPr="0026771C" w:rsidRDefault="0026771C" w:rsidP="0026771C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26771C" w:rsidRPr="0026771C" w:rsidRDefault="0026771C" w:rsidP="0026771C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</w:rPr>
      </w:pPr>
      <w:bookmarkStart w:id="2" w:name="sub_100"/>
      <w:r w:rsidRPr="0026771C">
        <w:rPr>
          <w:rFonts w:ascii="Times New Roman CYR" w:hAnsi="Times New Roman CYR" w:cs="Times New Roman CYR"/>
          <w:b/>
          <w:bCs/>
        </w:rPr>
        <w:t>I. Общие положения</w:t>
      </w:r>
      <w:bookmarkEnd w:id="2"/>
    </w:p>
    <w:p w:rsidR="0026771C" w:rsidRPr="0026771C" w:rsidRDefault="0026771C" w:rsidP="0026771C">
      <w:pPr>
        <w:ind w:firstLine="708"/>
        <w:jc w:val="both"/>
        <w:rPr>
          <w:rFonts w:eastAsia="Andale Sans UI"/>
          <w:lang w:eastAsia="ja-JP" w:bidi="fa-IR"/>
        </w:rPr>
      </w:pPr>
      <w:r w:rsidRPr="0026771C">
        <w:t xml:space="preserve">1. </w:t>
      </w:r>
      <w:r w:rsidRPr="0026771C">
        <w:rPr>
          <w:rFonts w:eastAsia="Andale Sans UI"/>
          <w:lang w:eastAsia="ja-JP" w:bidi="fa-IR"/>
        </w:rPr>
        <w:t>Настоящий Порядок устанавливает правила и условия посещения детьми, пасынками и падчерицами участников специальной военной операции занятий по дополнительным общеобразовательным программам в муниципальных образовательных организациях  (кружки, секции и иные подобные занятия) (в том числе в случае гибели (смерти) участников специальной военной операции).</w:t>
      </w:r>
    </w:p>
    <w:p w:rsidR="0026771C" w:rsidRPr="0026771C" w:rsidRDefault="0026771C" w:rsidP="0026771C">
      <w:pPr>
        <w:ind w:firstLine="708"/>
        <w:jc w:val="both"/>
      </w:pPr>
      <w:r w:rsidRPr="0026771C">
        <w:rPr>
          <w:rFonts w:eastAsia="Andale Sans UI"/>
          <w:lang w:eastAsia="ja-JP" w:bidi="fa-IR"/>
        </w:rPr>
        <w:t xml:space="preserve">2. Под детьми участников специальной военной операции в настоящем Порядке понимаются дети, пасынки и падчерицы граждан - </w:t>
      </w:r>
      <w:r w:rsidRPr="0026771C">
        <w:t xml:space="preserve">участников специальной военной операции, принимающих участие (принимавших участие, в том числе погибших (умерших)) в специальной военной операции (далее - дети, пасынки и падчерицы граждан - участников СВО), проводимой с 24 февраля 2022 года, из числа военнослужащих и: </w:t>
      </w:r>
    </w:p>
    <w:p w:rsidR="0026771C" w:rsidRPr="0026771C" w:rsidRDefault="0026771C" w:rsidP="0026771C">
      <w:pPr>
        <w:ind w:firstLine="708"/>
        <w:jc w:val="both"/>
      </w:pPr>
      <w:r w:rsidRPr="0026771C">
        <w:t>- иных лиц, которые по заданию федерального органа исполнительной власти, Следственного комитета Российской Федерации, органов</w:t>
      </w:r>
      <w:r>
        <w:t xml:space="preserve"> </w:t>
      </w:r>
      <w:r w:rsidRPr="0026771C">
        <w:t>прокуратуры Российской Федерации выполняют задачи, обеспечивают выполнение или содействуют выполнению задач в ходе СВО;</w:t>
      </w:r>
    </w:p>
    <w:p w:rsidR="0026771C" w:rsidRPr="0026771C" w:rsidRDefault="0026771C" w:rsidP="0026771C">
      <w:pPr>
        <w:ind w:firstLine="708"/>
        <w:jc w:val="both"/>
      </w:pPr>
      <w:proofErr w:type="gramStart"/>
      <w:r w:rsidRPr="0026771C">
        <w:t xml:space="preserve">- лиц, заключивших после 21 сентября 2022 года контракт в соответствии с </w:t>
      </w:r>
      <w:hyperlink r:id="rId31" w:history="1">
        <w:r w:rsidRPr="0026771C">
          <w:rPr>
            <w:bCs/>
          </w:rPr>
          <w:t>пунктом 7 статьи 38</w:t>
        </w:r>
      </w:hyperlink>
      <w:r w:rsidRPr="0026771C">
        <w:t xml:space="preserve"> Федерального закона от 28.03.1998 №53-ФЗ "О воинской обязанности и военной службе" или заключивших</w:t>
      </w:r>
      <w:r w:rsidRPr="0026771C">
        <w:rPr>
          <w:shd w:val="clear" w:color="auto" w:fill="FFFFFF"/>
        </w:rPr>
        <w:t xml:space="preserve"> контракт о пребывании в добровольческом формировании</w:t>
      </w:r>
      <w:r w:rsidRPr="0026771C">
        <w:t xml:space="preserve"> и выполнении задач</w:t>
      </w:r>
      <w:r w:rsidRPr="0026771C">
        <w:rPr>
          <w:shd w:val="clear" w:color="auto" w:fill="FFFFFF"/>
        </w:rPr>
        <w:t xml:space="preserve">, </w:t>
      </w:r>
      <w:r w:rsidRPr="0026771C">
        <w:t>возложенных на Вооруженные Силы Российской Федерации или национальную гвардию</w:t>
      </w:r>
      <w:r w:rsidRPr="0026771C">
        <w:rPr>
          <w:shd w:val="clear" w:color="auto" w:fill="FFFFFF"/>
        </w:rPr>
        <w:t xml:space="preserve"> Российской Федерации</w:t>
      </w:r>
      <w:r w:rsidRPr="0026771C">
        <w:t xml:space="preserve">, </w:t>
      </w:r>
      <w:r w:rsidRPr="0026771C">
        <w:rPr>
          <w:shd w:val="clear" w:color="auto" w:fill="FFFFFF"/>
        </w:rPr>
        <w:t>предусмотренные  Федеральным законом от 31.05.1996  №61-ФЗ «Об обороне» или лиц, заключивших контракт</w:t>
      </w:r>
      <w:proofErr w:type="gramEnd"/>
      <w:r w:rsidRPr="0026771C">
        <w:rPr>
          <w:shd w:val="clear" w:color="auto" w:fill="FFFFFF"/>
        </w:rPr>
        <w:t xml:space="preserve"> с организацией, содействующей выполнению задач, возложенных на Вооруженные Силы Российской Федерации</w:t>
      </w:r>
      <w:r w:rsidRPr="0026771C">
        <w:rPr>
          <w:iCs/>
          <w:shd w:val="clear" w:color="auto" w:fill="FFFFFF"/>
        </w:rPr>
        <w:t>;</w:t>
      </w:r>
    </w:p>
    <w:p w:rsidR="0026771C" w:rsidRPr="0026771C" w:rsidRDefault="0026771C" w:rsidP="0026771C">
      <w:pPr>
        <w:ind w:firstLine="708"/>
        <w:jc w:val="both"/>
      </w:pPr>
      <w:r w:rsidRPr="0026771C">
        <w:t xml:space="preserve">- </w:t>
      </w:r>
      <w:r w:rsidRPr="0026771C">
        <w:rPr>
          <w:shd w:val="clear" w:color="auto" w:fill="FFFFFF"/>
        </w:rPr>
        <w:t xml:space="preserve">лиц, проходящих (проходивших) военную службу по контракту в Вооруженных Силах Российской Федерации, или лиц, проходящих (проходивших) военную службу в войсках национальной гвардии </w:t>
      </w:r>
      <w:r w:rsidRPr="0026771C">
        <w:rPr>
          <w:shd w:val="clear" w:color="auto" w:fill="FFFFFF"/>
        </w:rPr>
        <w:lastRenderedPageBreak/>
        <w:t>Российской Федерации (при условии участия в СВО), в воинских формированиях и органах, указанных в п.6 ст.1   Федерального закона от 31.05.1996 №61-ФЗ «Об обороне»;</w:t>
      </w:r>
    </w:p>
    <w:p w:rsidR="0026771C" w:rsidRPr="0026771C" w:rsidRDefault="0026771C" w:rsidP="0026771C">
      <w:pPr>
        <w:ind w:firstLine="708"/>
        <w:jc w:val="both"/>
        <w:rPr>
          <w:rFonts w:eastAsia="Andale Sans UI"/>
          <w:lang w:eastAsia="ja-JP" w:bidi="fa-IR"/>
        </w:rPr>
      </w:pPr>
      <w:r w:rsidRPr="0026771C">
        <w:t>- лиц, призванных на военную службу и службу в войсках национальной гвардии Российской Федерации по мобилизации в Вооруженные Силы Российской Федерации".</w:t>
      </w:r>
    </w:p>
    <w:p w:rsidR="0026771C" w:rsidRPr="0026771C" w:rsidRDefault="0026771C" w:rsidP="0026771C">
      <w:pPr>
        <w:ind w:firstLine="708"/>
        <w:jc w:val="both"/>
        <w:rPr>
          <w:rFonts w:eastAsia="Andale Sans UI"/>
          <w:lang w:eastAsia="ja-JP" w:bidi="fa-IR"/>
        </w:rPr>
      </w:pPr>
      <w:r w:rsidRPr="0026771C">
        <w:rPr>
          <w:rFonts w:eastAsia="Andale Sans UI"/>
          <w:lang w:eastAsia="ja-JP" w:bidi="fa-IR"/>
        </w:rPr>
        <w:t>3. Бесплатное посещение детьми</w:t>
      </w:r>
      <w:r w:rsidRPr="0026771C">
        <w:t xml:space="preserve">, пасынками и падчерицами граждан - участников СВО </w:t>
      </w:r>
      <w:r w:rsidRPr="0026771C">
        <w:rPr>
          <w:rFonts w:eastAsia="Andale Sans UI"/>
          <w:lang w:eastAsia="ja-JP" w:bidi="fa-IR"/>
        </w:rPr>
        <w:t>занятий по дополнительным общеобразовательным программам в муниципальных образовательных организациях (кружки, секции и иные подобные занятия) предоставляется в заявительном порядке.</w:t>
      </w:r>
    </w:p>
    <w:p w:rsidR="0026771C" w:rsidRPr="0026771C" w:rsidRDefault="0026771C" w:rsidP="0026771C">
      <w:pPr>
        <w:ind w:firstLine="708"/>
        <w:jc w:val="both"/>
        <w:rPr>
          <w:rFonts w:eastAsia="Andale Sans UI"/>
          <w:lang w:eastAsia="ja-JP" w:bidi="fa-IR"/>
        </w:rPr>
      </w:pPr>
      <w:r w:rsidRPr="0026771C">
        <w:rPr>
          <w:rFonts w:eastAsia="Andale Sans UI"/>
          <w:lang w:eastAsia="ja-JP" w:bidi="fa-IR"/>
        </w:rPr>
        <w:t>4. Для обеспечения бесплатного посещения детьми, пасынками и падчерицами</w:t>
      </w:r>
      <w:r w:rsidRPr="0026771C">
        <w:t xml:space="preserve"> граждан - участников СВО </w:t>
      </w:r>
      <w:r w:rsidRPr="0026771C">
        <w:rPr>
          <w:rFonts w:eastAsia="Andale Sans UI"/>
          <w:lang w:eastAsia="ja-JP" w:bidi="fa-IR"/>
        </w:rPr>
        <w:t xml:space="preserve"> занятий по дополнительным общеобразовательным программам в муниципальных образовательных организациях (кружки, секции и иные подобные занятия) необходимо предоставление одним из родителей (законным представителем) обучающегося следующих документов:</w:t>
      </w:r>
    </w:p>
    <w:p w:rsidR="0026771C" w:rsidRPr="0026771C" w:rsidRDefault="0026771C" w:rsidP="0026771C">
      <w:pPr>
        <w:ind w:firstLine="708"/>
        <w:jc w:val="both"/>
      </w:pPr>
      <w:r w:rsidRPr="0026771C">
        <w:t>1) заявление на получение меры поддержки;</w:t>
      </w:r>
    </w:p>
    <w:p w:rsidR="0026771C" w:rsidRPr="0026771C" w:rsidRDefault="0026771C" w:rsidP="0026771C">
      <w:pPr>
        <w:ind w:firstLine="708"/>
        <w:jc w:val="both"/>
      </w:pPr>
      <w:r w:rsidRPr="0026771C">
        <w:t>2) копию свидетельства о рождении ребенка или документа, подтверждающего родство заявителя;</w:t>
      </w:r>
    </w:p>
    <w:p w:rsidR="0026771C" w:rsidRPr="0026771C" w:rsidRDefault="0026771C" w:rsidP="0026771C">
      <w:pPr>
        <w:ind w:firstLine="708"/>
        <w:jc w:val="both"/>
      </w:pPr>
      <w:r w:rsidRPr="0026771C">
        <w:t>3) копия паспорта или иного документа, удостоверяющего личность родителя (законного представителя);</w:t>
      </w:r>
    </w:p>
    <w:p w:rsidR="0026771C" w:rsidRPr="0026771C" w:rsidRDefault="0026771C" w:rsidP="0026771C">
      <w:pPr>
        <w:ind w:firstLine="708"/>
        <w:jc w:val="both"/>
      </w:pPr>
      <w:r w:rsidRPr="0026771C">
        <w:t>4) копия свидетельства о заключении брака (для супруги (супруга) участника специальной военной операции);</w:t>
      </w:r>
    </w:p>
    <w:p w:rsidR="0026771C" w:rsidRPr="0026771C" w:rsidRDefault="0026771C" w:rsidP="0026771C">
      <w:pPr>
        <w:ind w:firstLine="708"/>
        <w:jc w:val="both"/>
      </w:pPr>
      <w:r w:rsidRPr="0026771C">
        <w:t>5) копия документа, удостоверяющего полномочия (доверенность) (для представителя участника специальной военной операции);</w:t>
      </w:r>
    </w:p>
    <w:p w:rsidR="0026771C" w:rsidRPr="0026771C" w:rsidRDefault="0026771C" w:rsidP="0026771C">
      <w:pPr>
        <w:ind w:firstLine="708"/>
        <w:jc w:val="both"/>
      </w:pPr>
      <w:r w:rsidRPr="0026771C">
        <w:t xml:space="preserve">6) документ регистрационного учета по месту жительства </w:t>
      </w:r>
      <w:r w:rsidRPr="0026771C">
        <w:br/>
        <w:t xml:space="preserve">или по месту пребывания, подтверждающий факт проживания </w:t>
      </w:r>
      <w:r w:rsidRPr="0026771C">
        <w:br/>
        <w:t>на соответствующей территории;</w:t>
      </w:r>
    </w:p>
    <w:p w:rsidR="0026771C" w:rsidRPr="0026771C" w:rsidRDefault="0026771C" w:rsidP="0026771C">
      <w:pPr>
        <w:ind w:firstLine="708"/>
        <w:jc w:val="both"/>
      </w:pPr>
      <w:r w:rsidRPr="0026771C">
        <w:t xml:space="preserve">7) документ, подтверждающий статус детей, пасынков и падчериц гражданина - участника СВО: </w:t>
      </w:r>
    </w:p>
    <w:p w:rsidR="0026771C" w:rsidRPr="0026771C" w:rsidRDefault="0026771C" w:rsidP="0026771C">
      <w:pPr>
        <w:ind w:firstLine="708"/>
        <w:jc w:val="both"/>
      </w:pPr>
      <w:r w:rsidRPr="0026771C">
        <w:t>- уведомление, выписка из приказа федеральных органов исполнительной власти, федеральных государственных органов, военных комиссариатов, воинских частей, подтверждающие призыв на военную службу по мобилизации в Вооруженные силы Российской Федерации;</w:t>
      </w:r>
    </w:p>
    <w:p w:rsidR="0026771C" w:rsidRPr="0026771C" w:rsidRDefault="0026771C" w:rsidP="0026771C">
      <w:pPr>
        <w:ind w:firstLine="708"/>
        <w:jc w:val="both"/>
      </w:pPr>
      <w:proofErr w:type="gramStart"/>
      <w:r w:rsidRPr="0026771C">
        <w:t xml:space="preserve">- уведомление, выписка о заключении контракта в соответствии с </w:t>
      </w:r>
      <w:hyperlink r:id="rId32" w:history="1">
        <w:r w:rsidRPr="0026771C">
          <w:rPr>
            <w:bCs/>
          </w:rPr>
          <w:t>пунктом 7 статьи 38</w:t>
        </w:r>
      </w:hyperlink>
      <w:r w:rsidRPr="0026771C">
        <w:t xml:space="preserve"> Федерального закона от 28.03.1998 №53-ФЗ "О воинской обязанности и военной службе" или контракта о добровольном содействии в выполнении задач, возложенных на Вооруженные Силы Российской Федерации или о прохождении военной службы гражданином в Вооруженных Силах Российской Федерации, с указанием даты заключения контракта и периодами участия гражданина в специальной военной</w:t>
      </w:r>
      <w:proofErr w:type="gramEnd"/>
      <w:r w:rsidRPr="0026771C">
        <w:t xml:space="preserve"> операции.</w:t>
      </w:r>
    </w:p>
    <w:p w:rsidR="0026771C" w:rsidRPr="0026771C" w:rsidRDefault="0026771C" w:rsidP="0026771C">
      <w:pPr>
        <w:ind w:firstLine="708"/>
        <w:jc w:val="both"/>
      </w:pPr>
      <w:r w:rsidRPr="0026771C">
        <w:rPr>
          <w:rFonts w:eastAsia="Andale Sans UI"/>
          <w:lang w:eastAsia="ja-JP" w:bidi="fa-IR"/>
        </w:rPr>
        <w:t xml:space="preserve">5.  Решение о предоставлении бесплатного посещения детьми, пасынками, падчерицами граждан – участников СВО занятий по дополнительным общеобразовательным программам в муниципальных </w:t>
      </w:r>
      <w:r w:rsidRPr="0026771C">
        <w:rPr>
          <w:rFonts w:eastAsia="Andale Sans UI"/>
          <w:lang w:eastAsia="ja-JP" w:bidi="fa-IR"/>
        </w:rPr>
        <w:lastRenderedPageBreak/>
        <w:t>образовательных организациях (кружки, секции и иные подобные занятия) оформляется приказом образовательного учреждения в течения дня предоставления документов, указанных в пункте 4 настоящего Порядка.</w:t>
      </w:r>
    </w:p>
    <w:p w:rsidR="0026771C" w:rsidRPr="0026771C" w:rsidRDefault="0026771C" w:rsidP="0026771C">
      <w:pPr>
        <w:ind w:firstLine="708"/>
        <w:jc w:val="both"/>
      </w:pPr>
      <w:r w:rsidRPr="0026771C">
        <w:rPr>
          <w:rFonts w:eastAsia="Andale Sans UI"/>
          <w:lang w:eastAsia="ja-JP" w:bidi="fa-IR"/>
        </w:rPr>
        <w:t>6. Бесплатное посещение детьми, пасынками, падчерицами граждан – участников СВО занятий по дополнительным общеобразовательным программам в муниципальных образовательных организациях (кружки, секции и иные подобные занятия) осуществляется со дня, следующего за днем издания приказа муниципальной образовательной организацией.</w:t>
      </w:r>
    </w:p>
    <w:p w:rsidR="0026771C" w:rsidRPr="0026771C" w:rsidRDefault="0026771C" w:rsidP="0026771C">
      <w:pPr>
        <w:ind w:firstLine="708"/>
        <w:jc w:val="both"/>
      </w:pPr>
      <w:r w:rsidRPr="0026771C">
        <w:rPr>
          <w:rFonts w:eastAsia="Andale Sans UI"/>
          <w:lang w:eastAsia="ja-JP" w:bidi="fa-IR"/>
        </w:rPr>
        <w:t xml:space="preserve">7. Предоставление бесплатного посещения детьми, пасынками, падчерицами граждан – участников СВО занятий по дополнительным общеобразовательным программам в муниципальных образовательных организациях (кружки, секции и иные подобные занятия) прекращается в случае отчисления обучающегося из муниципальной образовательной организации в соответствии со статьей 61 Федерального закона от 29.12.2012 №273-ФЗ «Об образовании в Российской Федерации». </w:t>
      </w:r>
    </w:p>
    <w:p w:rsidR="0026771C" w:rsidRPr="0026771C" w:rsidRDefault="0026771C" w:rsidP="0026771C">
      <w:pPr>
        <w:jc w:val="both"/>
        <w:rPr>
          <w:rFonts w:eastAsia="Andale Sans UI"/>
          <w:lang w:eastAsia="ja-JP" w:bidi="fa-IR"/>
        </w:rPr>
      </w:pPr>
    </w:p>
    <w:p w:rsidR="0026771C" w:rsidRPr="0026771C" w:rsidRDefault="0026771C" w:rsidP="0026771C">
      <w:pPr>
        <w:jc w:val="both"/>
        <w:rPr>
          <w:rFonts w:eastAsia="Andale Sans UI"/>
          <w:lang w:eastAsia="ja-JP" w:bidi="fa-IR"/>
        </w:rPr>
      </w:pPr>
    </w:p>
    <w:p w:rsidR="0026771C" w:rsidRPr="0026771C" w:rsidRDefault="0026771C" w:rsidP="0026771C">
      <w:pPr>
        <w:jc w:val="both"/>
        <w:rPr>
          <w:rFonts w:eastAsia="Andale Sans UI"/>
          <w:lang w:eastAsia="ja-JP" w:bidi="fa-IR"/>
        </w:rPr>
      </w:pPr>
    </w:p>
    <w:p w:rsidR="002F1E8A" w:rsidRDefault="002F1E8A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  <w:r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  <w:br w:type="page"/>
      </w:r>
    </w:p>
    <w:p w:rsidR="004F56CB" w:rsidRPr="004F56CB" w:rsidRDefault="004F56CB" w:rsidP="004F56CB">
      <w:pPr>
        <w:spacing w:after="200" w:line="276" w:lineRule="auto"/>
        <w:ind w:firstLine="709"/>
        <w:jc w:val="center"/>
        <w:rPr>
          <w:rFonts w:eastAsiaTheme="minorEastAsia"/>
          <w:sz w:val="22"/>
          <w:szCs w:val="22"/>
        </w:rPr>
      </w:pPr>
      <w:r w:rsidRPr="004F56CB">
        <w:rPr>
          <w:rFonts w:eastAsiaTheme="minorEastAsia"/>
          <w:noProof/>
          <w:sz w:val="22"/>
          <w:szCs w:val="22"/>
        </w:rPr>
        <w:lastRenderedPageBreak/>
        <w:drawing>
          <wp:inline distT="0" distB="0" distL="0" distR="0" wp14:anchorId="0D963CC5" wp14:editId="57A60F28">
            <wp:extent cx="657225" cy="828675"/>
            <wp:effectExtent l="19050" t="0" r="9525" b="0"/>
            <wp:docPr id="8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6CB" w:rsidRPr="004F56CB" w:rsidRDefault="004F56CB" w:rsidP="004F56CB">
      <w:pPr>
        <w:ind w:firstLine="709"/>
        <w:jc w:val="center"/>
        <w:rPr>
          <w:rFonts w:eastAsiaTheme="minorEastAsia"/>
          <w:spacing w:val="60"/>
          <w:sz w:val="52"/>
          <w:szCs w:val="56"/>
        </w:rPr>
      </w:pPr>
      <w:r w:rsidRPr="004F56CB">
        <w:rPr>
          <w:rFonts w:eastAsiaTheme="minorEastAsia"/>
          <w:b/>
          <w:bCs/>
          <w:spacing w:val="60"/>
          <w:position w:val="3"/>
          <w:sz w:val="52"/>
          <w:szCs w:val="56"/>
        </w:rPr>
        <w:t>ПОСТАНОВЛЕНИЕ</w:t>
      </w:r>
    </w:p>
    <w:p w:rsidR="004F56CB" w:rsidRPr="004F56CB" w:rsidRDefault="004F56CB" w:rsidP="004F56CB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6"/>
          <w:szCs w:val="40"/>
        </w:rPr>
      </w:pPr>
      <w:r w:rsidRPr="004F56CB">
        <w:rPr>
          <w:rFonts w:eastAsiaTheme="minorEastAsia"/>
          <w:b/>
          <w:bCs/>
          <w:spacing w:val="56"/>
          <w:sz w:val="36"/>
          <w:szCs w:val="40"/>
        </w:rPr>
        <w:t>администрации</w:t>
      </w:r>
    </w:p>
    <w:p w:rsidR="004F56CB" w:rsidRPr="004F56CB" w:rsidRDefault="004F56CB" w:rsidP="004F56CB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6"/>
          <w:szCs w:val="40"/>
        </w:rPr>
      </w:pPr>
      <w:r w:rsidRPr="004F56CB">
        <w:rPr>
          <w:rFonts w:eastAsiaTheme="minorEastAsia"/>
          <w:b/>
          <w:bCs/>
          <w:spacing w:val="56"/>
          <w:sz w:val="36"/>
          <w:szCs w:val="40"/>
        </w:rPr>
        <w:t>городского округа Кинешма</w:t>
      </w:r>
    </w:p>
    <w:p w:rsidR="004F56CB" w:rsidRPr="004F56CB" w:rsidRDefault="004F56CB" w:rsidP="004F56CB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20"/>
          <w:szCs w:val="36"/>
        </w:rPr>
      </w:pPr>
    </w:p>
    <w:p w:rsidR="004F56CB" w:rsidRPr="004F56CB" w:rsidRDefault="004F56CB" w:rsidP="004F56CB">
      <w:pPr>
        <w:ind w:firstLine="709"/>
        <w:jc w:val="center"/>
        <w:rPr>
          <w:rFonts w:eastAsiaTheme="minorEastAsia"/>
          <w:b/>
          <w:u w:val="single"/>
        </w:rPr>
      </w:pPr>
      <w:r w:rsidRPr="004F56CB">
        <w:rPr>
          <w:rFonts w:eastAsiaTheme="minorEastAsia"/>
          <w:b/>
          <w:u w:val="single"/>
        </w:rPr>
        <w:t xml:space="preserve">от 10.06.2025  №1127-п </w:t>
      </w:r>
    </w:p>
    <w:p w:rsidR="004F56CB" w:rsidRPr="004F56CB" w:rsidRDefault="004F56CB" w:rsidP="004F56CB">
      <w:pPr>
        <w:jc w:val="center"/>
        <w:rPr>
          <w:rFonts w:eastAsiaTheme="minorEastAsia"/>
          <w:b/>
          <w:sz w:val="20"/>
        </w:rPr>
      </w:pPr>
    </w:p>
    <w:p w:rsidR="004F56CB" w:rsidRPr="004F56CB" w:rsidRDefault="004F56CB" w:rsidP="004F56CB">
      <w:pPr>
        <w:jc w:val="center"/>
        <w:rPr>
          <w:rFonts w:eastAsiaTheme="minorEastAsia"/>
          <w:b/>
        </w:rPr>
      </w:pPr>
      <w:r w:rsidRPr="004F56CB">
        <w:rPr>
          <w:rFonts w:eastAsiaTheme="minorEastAsia"/>
          <w:b/>
        </w:rPr>
        <w:t>О внесении изменений в постановление администрации городского округа Кинешма от 11.07.2013 №1536п «Об утверждении Порядка расчета, взимания и расходования средств родительской платы за присмотр и уход за детьми в муниципальных образовательных организациях городского округа Кинешма, реализующих образовательную программу дошкольного образования»</w:t>
      </w:r>
    </w:p>
    <w:p w:rsidR="004F56CB" w:rsidRPr="004F56CB" w:rsidRDefault="004F56CB" w:rsidP="004F56CB">
      <w:pPr>
        <w:jc w:val="center"/>
        <w:rPr>
          <w:rFonts w:eastAsiaTheme="minorEastAsia"/>
          <w:b/>
          <w:sz w:val="24"/>
        </w:rPr>
      </w:pPr>
    </w:p>
    <w:p w:rsidR="004F56CB" w:rsidRPr="004F56CB" w:rsidRDefault="004F56CB" w:rsidP="004F56CB">
      <w:pPr>
        <w:ind w:firstLine="708"/>
        <w:jc w:val="both"/>
        <w:rPr>
          <w:rFonts w:eastAsiaTheme="minorEastAsia"/>
        </w:rPr>
      </w:pPr>
      <w:proofErr w:type="gramStart"/>
      <w:r w:rsidRPr="004F56CB">
        <w:rPr>
          <w:rFonts w:eastAsiaTheme="minorEastAsia"/>
        </w:rPr>
        <w:t xml:space="preserve">В соответствии с </w:t>
      </w:r>
      <w:hyperlink r:id="rId34" w:history="1">
        <w:r w:rsidRPr="004F56CB">
          <w:rPr>
            <w:rFonts w:eastAsiaTheme="minorEastAsia"/>
            <w:bCs/>
          </w:rPr>
          <w:t>Федеральным законом</w:t>
        </w:r>
      </w:hyperlink>
      <w:r w:rsidRPr="004F56CB">
        <w:rPr>
          <w:rFonts w:eastAsiaTheme="minorEastAsia"/>
        </w:rPr>
        <w:t xml:space="preserve"> от 06.10.2003 № 131-ФЗ «Об общих принципах организации местного самоуправления в Российской Федерации», </w:t>
      </w:r>
      <w:hyperlink r:id="rId35" w:history="1">
        <w:r w:rsidRPr="004F56CB">
          <w:rPr>
            <w:rFonts w:eastAsiaTheme="minorEastAsia"/>
            <w:bCs/>
          </w:rPr>
          <w:t>пунктами 8</w:t>
        </w:r>
      </w:hyperlink>
      <w:r w:rsidRPr="004F56CB">
        <w:rPr>
          <w:rFonts w:eastAsiaTheme="minorEastAsia"/>
          <w:b/>
        </w:rPr>
        <w:t xml:space="preserve">, </w:t>
      </w:r>
      <w:hyperlink r:id="rId36" w:history="1">
        <w:r w:rsidRPr="004F56CB">
          <w:rPr>
            <w:rFonts w:eastAsiaTheme="minorEastAsia"/>
            <w:bCs/>
          </w:rPr>
          <w:t>9</w:t>
        </w:r>
      </w:hyperlink>
      <w:r w:rsidRPr="004F56CB">
        <w:rPr>
          <w:rFonts w:eastAsiaTheme="minorEastAsia"/>
        </w:rPr>
        <w:t xml:space="preserve"> статьи 66 </w:t>
      </w:r>
      <w:hyperlink r:id="rId37" w:history="1">
        <w:r w:rsidRPr="004F56CB">
          <w:rPr>
            <w:rFonts w:eastAsiaTheme="minorEastAsia"/>
            <w:bCs/>
          </w:rPr>
          <w:t>Федерального закона</w:t>
        </w:r>
      </w:hyperlink>
      <w:r w:rsidRPr="004F56CB">
        <w:rPr>
          <w:rFonts w:eastAsiaTheme="minorEastAsia"/>
        </w:rPr>
        <w:t xml:space="preserve"> от 29.12.2012 № 273-ФЗ «Об образовании в Российской Федерации», Федеральными законами от 27.05.1998 №76-ФЗ «О статусе военнослужащих», </w:t>
      </w:r>
      <w:r w:rsidRPr="004F56CB">
        <w:rPr>
          <w:rFonts w:eastAsiaTheme="minorEastAsia"/>
          <w:shd w:val="clear" w:color="auto" w:fill="FFFFFF"/>
        </w:rPr>
        <w:t xml:space="preserve">от 31.05.1996  №61-ФЗ «Об обороне»,  </w:t>
      </w:r>
      <w:r w:rsidRPr="004F56CB">
        <w:rPr>
          <w:rFonts w:eastAsiaTheme="minorEastAsia"/>
        </w:rPr>
        <w:t xml:space="preserve">от 28.03.1998 №53-ФЗ "О воинской обязанности и военной службе", от 03.06.2016 №226-ФЗ «О войсках </w:t>
      </w:r>
      <w:proofErr w:type="spellStart"/>
      <w:r w:rsidRPr="004F56CB">
        <w:rPr>
          <w:rFonts w:eastAsiaTheme="minorEastAsia"/>
        </w:rPr>
        <w:t>национальнойгвардии</w:t>
      </w:r>
      <w:proofErr w:type="spellEnd"/>
      <w:proofErr w:type="gramEnd"/>
      <w:r w:rsidRPr="004F56CB">
        <w:rPr>
          <w:rFonts w:eastAsiaTheme="minorEastAsia"/>
        </w:rPr>
        <w:t xml:space="preserve"> </w:t>
      </w:r>
      <w:proofErr w:type="gramStart"/>
      <w:r w:rsidRPr="004F56CB">
        <w:rPr>
          <w:rFonts w:eastAsiaTheme="minorEastAsia"/>
        </w:rPr>
        <w:t xml:space="preserve">Российской Федерации», </w:t>
      </w:r>
      <w:hyperlink r:id="rId38" w:history="1">
        <w:r w:rsidRPr="004F56CB">
          <w:rPr>
            <w:rFonts w:eastAsiaTheme="minorEastAsia"/>
          </w:rPr>
          <w:t>Указом Президента РФ от 21.09. 2022 г. №647 "Об объявлении частичной мобилизации в Российской Федерации"</w:t>
        </w:r>
      </w:hyperlink>
      <w:r w:rsidRPr="004F56CB">
        <w:rPr>
          <w:rFonts w:eastAsiaTheme="minorEastAsia"/>
        </w:rPr>
        <w:t xml:space="preserve">, в целях обеспечения реализации прав на предоставление мер социальной поддержки гражданам,  участникам специальной военной операции и членам их семей, руководствуясь </w:t>
      </w:r>
      <w:hyperlink r:id="rId39" w:history="1">
        <w:r w:rsidRPr="004F56CB">
          <w:rPr>
            <w:rFonts w:eastAsiaTheme="minorEastAsia"/>
            <w:bCs/>
          </w:rPr>
          <w:t>статьями 41, 46</w:t>
        </w:r>
      </w:hyperlink>
      <w:r w:rsidRPr="004F56CB">
        <w:rPr>
          <w:rFonts w:eastAsiaTheme="minorEastAsia"/>
          <w:b/>
        </w:rPr>
        <w:t xml:space="preserve">, </w:t>
      </w:r>
      <w:hyperlink r:id="rId40" w:history="1">
        <w:r w:rsidRPr="004F56CB">
          <w:rPr>
            <w:rFonts w:eastAsiaTheme="minorEastAsia"/>
            <w:bCs/>
          </w:rPr>
          <w:t>56</w:t>
        </w:r>
      </w:hyperlink>
      <w:r w:rsidRPr="004F56CB">
        <w:rPr>
          <w:rFonts w:eastAsiaTheme="minorEastAsia"/>
        </w:rPr>
        <w:t xml:space="preserve"> Устава муниципального образования «Городской округ Кинешма», распоряжения главы городского округа Кинешма от 21.05.2025 №8-рг «Об исполнении полномочий»,  администрация городского</w:t>
      </w:r>
      <w:proofErr w:type="gramEnd"/>
      <w:r w:rsidRPr="004F56CB">
        <w:rPr>
          <w:rFonts w:eastAsiaTheme="minorEastAsia"/>
        </w:rPr>
        <w:t xml:space="preserve"> округа Кинешма </w:t>
      </w:r>
    </w:p>
    <w:p w:rsidR="004F56CB" w:rsidRPr="004F56CB" w:rsidRDefault="004F56CB" w:rsidP="004F56CB">
      <w:pPr>
        <w:ind w:firstLine="709"/>
        <w:jc w:val="both"/>
        <w:rPr>
          <w:rFonts w:eastAsiaTheme="minorEastAsia"/>
          <w:b/>
        </w:rPr>
      </w:pPr>
      <w:r w:rsidRPr="004F56CB">
        <w:rPr>
          <w:rFonts w:eastAsiaTheme="minorEastAsia"/>
          <w:b/>
        </w:rPr>
        <w:t>постановляет:</w:t>
      </w:r>
    </w:p>
    <w:p w:rsidR="004F56CB" w:rsidRPr="004F56CB" w:rsidRDefault="004F56CB" w:rsidP="004F56CB">
      <w:pPr>
        <w:ind w:firstLine="708"/>
        <w:jc w:val="both"/>
        <w:rPr>
          <w:rFonts w:eastAsiaTheme="minorEastAsia"/>
        </w:rPr>
      </w:pPr>
      <w:r w:rsidRPr="004F56CB">
        <w:rPr>
          <w:rFonts w:eastAsiaTheme="minorEastAsia"/>
        </w:rPr>
        <w:t xml:space="preserve">1. Внести в приложение к постановлению администрации городского округа Кинешма от 11.07.2013 №1536п «Об утверждении Порядок расчета, взимания и расходования средств родительской платы за присмотр и уход за детьми в муниципальных образовательных организациях городского округа Кинешма, реализующих образовательную программу дошкольного образования» следующие изменения: </w:t>
      </w:r>
    </w:p>
    <w:p w:rsidR="004F56CB" w:rsidRPr="004F56CB" w:rsidRDefault="004F56CB" w:rsidP="004F56CB">
      <w:pPr>
        <w:shd w:val="clear" w:color="auto" w:fill="FFFFFF"/>
        <w:ind w:firstLine="708"/>
        <w:jc w:val="both"/>
      </w:pPr>
      <w:r w:rsidRPr="004F56CB">
        <w:t>1.2. Подпункт 3.1.3. пункта 3.1. раздела 3 «Порядок предоставления льгот по родительской плате» изложить в следующей редакции:</w:t>
      </w:r>
    </w:p>
    <w:p w:rsidR="004F56CB" w:rsidRPr="004F56CB" w:rsidRDefault="004F56CB" w:rsidP="004F56CB">
      <w:pPr>
        <w:ind w:firstLine="708"/>
        <w:jc w:val="both"/>
        <w:rPr>
          <w:rFonts w:eastAsiaTheme="minorEastAsia"/>
        </w:rPr>
      </w:pPr>
      <w:r w:rsidRPr="004F56CB">
        <w:rPr>
          <w:rFonts w:eastAsiaTheme="minorEastAsia"/>
        </w:rPr>
        <w:t>«</w:t>
      </w:r>
      <w:bookmarkStart w:id="3" w:name="sub_313"/>
      <w:r w:rsidRPr="004F56CB">
        <w:rPr>
          <w:rFonts w:eastAsiaTheme="minorEastAsia"/>
        </w:rPr>
        <w:t xml:space="preserve">3.1.3. на детей, пасынков и падчериц граждан, принимающих участие (принимавших участие, в том числе погибших (умерших)) в специальной </w:t>
      </w:r>
      <w:r w:rsidRPr="004F56CB">
        <w:rPr>
          <w:rFonts w:eastAsiaTheme="minorEastAsia"/>
        </w:rPr>
        <w:lastRenderedPageBreak/>
        <w:t xml:space="preserve">военной операции (далее - детей, пасынков и падчериц граждан - участников СВО), проводимой с 24 февраля 2022 года, из числа военнослужащих и: </w:t>
      </w:r>
    </w:p>
    <w:p w:rsidR="004F56CB" w:rsidRPr="004F56CB" w:rsidRDefault="004F56CB" w:rsidP="004F56CB">
      <w:pPr>
        <w:ind w:firstLine="708"/>
        <w:jc w:val="both"/>
        <w:rPr>
          <w:rFonts w:eastAsiaTheme="minorEastAsia"/>
        </w:rPr>
      </w:pPr>
      <w:r w:rsidRPr="004F56CB">
        <w:rPr>
          <w:rFonts w:eastAsiaTheme="minorEastAsia"/>
        </w:rPr>
        <w:t>- иных лиц, которые по заданию федерального органа исполнительной власти, Следственного комитета Российской Федерации, органов</w:t>
      </w:r>
      <w:r w:rsidR="00DB0675">
        <w:rPr>
          <w:rFonts w:eastAsiaTheme="minorEastAsia"/>
        </w:rPr>
        <w:t xml:space="preserve"> </w:t>
      </w:r>
      <w:bookmarkStart w:id="4" w:name="_GoBack"/>
      <w:bookmarkEnd w:id="4"/>
      <w:r w:rsidRPr="004F56CB">
        <w:rPr>
          <w:rFonts w:eastAsiaTheme="minorEastAsia"/>
        </w:rPr>
        <w:t>прокуратуры Российской Федерации выполняют задачи, обеспечивают выполнение или содействуют выполнению задач в ходе СВО;</w:t>
      </w:r>
    </w:p>
    <w:p w:rsidR="004F56CB" w:rsidRPr="004F56CB" w:rsidRDefault="004F56CB" w:rsidP="004F56CB">
      <w:pPr>
        <w:ind w:firstLine="708"/>
        <w:jc w:val="both"/>
        <w:rPr>
          <w:rFonts w:eastAsiaTheme="minorEastAsia"/>
        </w:rPr>
      </w:pPr>
      <w:proofErr w:type="gramStart"/>
      <w:r w:rsidRPr="004F56CB">
        <w:rPr>
          <w:rFonts w:eastAsiaTheme="minorEastAsia"/>
        </w:rPr>
        <w:t xml:space="preserve">- лиц, заключивших после 21 сентября 2022 года контракт в соответствии с </w:t>
      </w:r>
      <w:hyperlink r:id="rId41" w:history="1">
        <w:r w:rsidRPr="004F56CB">
          <w:rPr>
            <w:rFonts w:eastAsiaTheme="minorEastAsia"/>
            <w:bCs/>
          </w:rPr>
          <w:t>пунктом 7 статьи 38</w:t>
        </w:r>
      </w:hyperlink>
      <w:r w:rsidRPr="004F56CB">
        <w:rPr>
          <w:rFonts w:eastAsiaTheme="minorEastAsia"/>
        </w:rPr>
        <w:t xml:space="preserve"> Федерального закона от 28.03.1998 №53-ФЗ "О воинской обязанности и военной службе" или заключивших</w:t>
      </w:r>
      <w:r w:rsidRPr="004F56CB">
        <w:rPr>
          <w:rFonts w:eastAsiaTheme="minorEastAsia"/>
          <w:shd w:val="clear" w:color="auto" w:fill="FFFFFF"/>
        </w:rPr>
        <w:t xml:space="preserve"> контракт о пребывании в добровольческом формировании</w:t>
      </w:r>
      <w:r w:rsidRPr="004F56CB">
        <w:rPr>
          <w:rFonts w:eastAsiaTheme="minorEastAsia"/>
        </w:rPr>
        <w:t xml:space="preserve"> и выполнении задач</w:t>
      </w:r>
      <w:r w:rsidRPr="004F56CB">
        <w:rPr>
          <w:rFonts w:eastAsiaTheme="minorEastAsia"/>
          <w:shd w:val="clear" w:color="auto" w:fill="FFFFFF"/>
        </w:rPr>
        <w:t xml:space="preserve">, </w:t>
      </w:r>
      <w:r w:rsidRPr="004F56CB">
        <w:rPr>
          <w:rFonts w:eastAsiaTheme="minorEastAsia"/>
        </w:rPr>
        <w:t>возложенных на Вооруженные Силы Российской Федерации или национальную гвардию</w:t>
      </w:r>
      <w:r w:rsidRPr="004F56CB">
        <w:rPr>
          <w:rFonts w:eastAsiaTheme="minorEastAsia"/>
          <w:shd w:val="clear" w:color="auto" w:fill="FFFFFF"/>
        </w:rPr>
        <w:t xml:space="preserve"> Российской Федерации</w:t>
      </w:r>
      <w:r w:rsidRPr="004F56CB">
        <w:rPr>
          <w:rFonts w:eastAsiaTheme="minorEastAsia"/>
        </w:rPr>
        <w:t xml:space="preserve">, </w:t>
      </w:r>
      <w:r w:rsidRPr="004F56CB">
        <w:rPr>
          <w:rFonts w:eastAsiaTheme="minorEastAsia"/>
          <w:shd w:val="clear" w:color="auto" w:fill="FFFFFF"/>
        </w:rPr>
        <w:t>предусмотренные  Федеральным законом от 31.05.1996  №61-ФЗ «Об обороне» или лиц, заключивших контракт</w:t>
      </w:r>
      <w:proofErr w:type="gramEnd"/>
      <w:r w:rsidRPr="004F56CB">
        <w:rPr>
          <w:rFonts w:eastAsiaTheme="minorEastAsia"/>
          <w:shd w:val="clear" w:color="auto" w:fill="FFFFFF"/>
        </w:rPr>
        <w:t xml:space="preserve"> с организацией, содействующей выполнению задач, возложенных на Вооруженные Силы Российской Федерации</w:t>
      </w:r>
      <w:r w:rsidRPr="004F56CB">
        <w:rPr>
          <w:rFonts w:eastAsiaTheme="minorEastAsia"/>
          <w:i/>
          <w:iCs/>
          <w:shd w:val="clear" w:color="auto" w:fill="FFFFFF"/>
        </w:rPr>
        <w:t>;</w:t>
      </w:r>
    </w:p>
    <w:p w:rsidR="004F56CB" w:rsidRPr="004F56CB" w:rsidRDefault="004F56CB" w:rsidP="004F56CB">
      <w:pPr>
        <w:ind w:firstLine="708"/>
        <w:jc w:val="both"/>
        <w:rPr>
          <w:rFonts w:eastAsiaTheme="minorEastAsia"/>
        </w:rPr>
      </w:pPr>
      <w:r w:rsidRPr="004F56CB">
        <w:rPr>
          <w:rFonts w:eastAsiaTheme="minorEastAsia"/>
        </w:rPr>
        <w:t xml:space="preserve">- </w:t>
      </w:r>
      <w:r w:rsidRPr="004F56CB">
        <w:rPr>
          <w:rFonts w:eastAsiaTheme="minorEastAsia"/>
          <w:color w:val="22272F"/>
          <w:shd w:val="clear" w:color="auto" w:fill="FFFFFF"/>
        </w:rPr>
        <w:t xml:space="preserve">лиц, проходящих (проходивших) военную службу по контракту в Вооруженных Силах Российской Федерации, или лиц, проходящих (проходивших) военную службу в войсках национальной гвардии Российской Федерации (при условии участия в СВО), в воинских формированиях и органах, указанных в п.6 ст.1 </w:t>
      </w:r>
      <w:r w:rsidRPr="004F56CB">
        <w:rPr>
          <w:rFonts w:eastAsiaTheme="minorEastAsia"/>
          <w:shd w:val="clear" w:color="auto" w:fill="FFFFFF"/>
        </w:rPr>
        <w:t>  Федерального закона от 31.05.1996 №61-ФЗ «Об обороне»;</w:t>
      </w:r>
    </w:p>
    <w:p w:rsidR="004F56CB" w:rsidRPr="004F56CB" w:rsidRDefault="004F56CB" w:rsidP="004F56CB">
      <w:pPr>
        <w:ind w:firstLine="708"/>
        <w:jc w:val="both"/>
        <w:rPr>
          <w:rFonts w:eastAsiaTheme="minorEastAsia"/>
        </w:rPr>
      </w:pPr>
      <w:r w:rsidRPr="004F56CB">
        <w:rPr>
          <w:rFonts w:eastAsiaTheme="minorEastAsia"/>
        </w:rPr>
        <w:t>- лиц, призванных на военную службу и службу в войсках национальной гвардии Российской Федерации по мобилизации в Вооруженные Силы Российской Федерации" с учетом очередности рождения детей, пасынков и падчериц граждан - участников СВО и до достижения ими возраста 18 лет, в размере:</w:t>
      </w:r>
    </w:p>
    <w:bookmarkEnd w:id="3"/>
    <w:p w:rsidR="004F56CB" w:rsidRPr="004F56CB" w:rsidRDefault="004F56CB" w:rsidP="004F56CB">
      <w:pPr>
        <w:ind w:firstLine="708"/>
        <w:jc w:val="both"/>
        <w:rPr>
          <w:rFonts w:eastAsiaTheme="minorEastAsia"/>
        </w:rPr>
      </w:pPr>
      <w:r w:rsidRPr="004F56CB">
        <w:rPr>
          <w:rFonts w:eastAsiaTheme="minorEastAsia"/>
        </w:rPr>
        <w:t>- 25% на первых детей, пасынков и падчериц граждан - участников СВО;</w:t>
      </w:r>
    </w:p>
    <w:p w:rsidR="004F56CB" w:rsidRPr="004F56CB" w:rsidRDefault="004F56CB" w:rsidP="004F56CB">
      <w:pPr>
        <w:ind w:firstLine="708"/>
        <w:jc w:val="both"/>
        <w:rPr>
          <w:rFonts w:eastAsiaTheme="minorEastAsia"/>
        </w:rPr>
      </w:pPr>
      <w:r w:rsidRPr="004F56CB">
        <w:rPr>
          <w:rFonts w:eastAsiaTheme="minorEastAsia"/>
        </w:rPr>
        <w:t>- 55% на вторых детей, пасынков и падчериц граждан - участников СВО.</w:t>
      </w:r>
    </w:p>
    <w:p w:rsidR="004F56CB" w:rsidRPr="004F56CB" w:rsidRDefault="004F56CB" w:rsidP="004F56CB">
      <w:pPr>
        <w:ind w:firstLine="708"/>
        <w:jc w:val="both"/>
        <w:rPr>
          <w:rFonts w:eastAsiaTheme="minorEastAsia"/>
          <w:shd w:val="clear" w:color="auto" w:fill="FFFFFF"/>
        </w:rPr>
      </w:pPr>
      <w:r w:rsidRPr="004F56CB">
        <w:rPr>
          <w:rFonts w:eastAsiaTheme="minorEastAsia"/>
          <w:shd w:val="clear" w:color="auto" w:fill="FFFFFF"/>
        </w:rPr>
        <w:t xml:space="preserve">2. </w:t>
      </w:r>
      <w:r w:rsidRPr="004F56CB">
        <w:rPr>
          <w:rFonts w:eastAsiaTheme="minorEastAsia"/>
        </w:rPr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</w:t>
      </w:r>
      <w:r w:rsidRPr="004F56CB">
        <w:rPr>
          <w:rFonts w:eastAsiaTheme="minorEastAsia"/>
          <w:b/>
        </w:rPr>
        <w:t xml:space="preserve">. </w:t>
      </w:r>
    </w:p>
    <w:p w:rsidR="004F56CB" w:rsidRPr="004F56CB" w:rsidRDefault="004F56CB" w:rsidP="004F56CB">
      <w:pPr>
        <w:ind w:firstLine="709"/>
        <w:jc w:val="both"/>
        <w:rPr>
          <w:rFonts w:eastAsiaTheme="minorEastAsia"/>
          <w:shd w:val="clear" w:color="auto" w:fill="FFFFFF"/>
        </w:rPr>
      </w:pPr>
      <w:r w:rsidRPr="004F56CB">
        <w:rPr>
          <w:rFonts w:eastAsiaTheme="minorEastAsia"/>
        </w:rPr>
        <w:t>3. Настоящее постановление вступает в силу после его официального опубликования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4F56CB" w:rsidRPr="004F56CB" w:rsidRDefault="004F56CB" w:rsidP="004F56CB">
      <w:pPr>
        <w:ind w:firstLine="709"/>
        <w:jc w:val="both"/>
        <w:rPr>
          <w:rFonts w:eastAsiaTheme="minorEastAsia"/>
        </w:rPr>
      </w:pPr>
      <w:r w:rsidRPr="004F56CB">
        <w:rPr>
          <w:rFonts w:eastAsiaTheme="minorEastAsia"/>
        </w:rPr>
        <w:t xml:space="preserve">4. </w:t>
      </w:r>
      <w:proofErr w:type="gramStart"/>
      <w:r w:rsidRPr="004F56CB">
        <w:rPr>
          <w:rFonts w:eastAsiaTheme="minorEastAsia"/>
        </w:rPr>
        <w:t>Контроль за</w:t>
      </w:r>
      <w:proofErr w:type="gramEnd"/>
      <w:r w:rsidRPr="004F56CB">
        <w:rPr>
          <w:rFonts w:eastAsiaTheme="minorEastAsia"/>
        </w:rPr>
        <w:t xml:space="preserve"> исполнением настоящего постановления возложить на заместителя главы администрации городского округа Кинешма И.Ю. Клюхину.</w:t>
      </w:r>
    </w:p>
    <w:p w:rsidR="004F56CB" w:rsidRPr="004F56CB" w:rsidRDefault="004F56CB" w:rsidP="004F56CB">
      <w:pPr>
        <w:jc w:val="both"/>
        <w:rPr>
          <w:rFonts w:eastAsiaTheme="minorEastAsia"/>
        </w:rPr>
      </w:pPr>
    </w:p>
    <w:p w:rsidR="004F56CB" w:rsidRPr="004F56CB" w:rsidRDefault="004F56CB" w:rsidP="004F56CB">
      <w:pPr>
        <w:shd w:val="clear" w:color="auto" w:fill="FFFFFF"/>
        <w:rPr>
          <w:b/>
        </w:rPr>
      </w:pPr>
      <w:proofErr w:type="gramStart"/>
      <w:r w:rsidRPr="004F56CB">
        <w:rPr>
          <w:b/>
        </w:rPr>
        <w:t>Исполняющий</w:t>
      </w:r>
      <w:proofErr w:type="gramEnd"/>
      <w:r w:rsidRPr="004F56CB">
        <w:rPr>
          <w:b/>
        </w:rPr>
        <w:t xml:space="preserve"> полномочия главы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255"/>
        <w:gridCol w:w="3129"/>
      </w:tblGrid>
      <w:tr w:rsidR="004F56CB" w:rsidRPr="004F56CB" w:rsidTr="00715D31">
        <w:tc>
          <w:tcPr>
            <w:tcW w:w="33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F56CB" w:rsidRPr="004F56CB" w:rsidRDefault="004F56CB" w:rsidP="004F56CB">
            <w:pPr>
              <w:spacing w:line="276" w:lineRule="auto"/>
              <w:rPr>
                <w:b/>
                <w:lang w:eastAsia="en-US"/>
              </w:rPr>
            </w:pPr>
            <w:r w:rsidRPr="004F56CB">
              <w:rPr>
                <w:b/>
                <w:lang w:eastAsia="en-US"/>
              </w:rPr>
              <w:t>городского округа Кинешма</w:t>
            </w:r>
          </w:p>
        </w:tc>
        <w:tc>
          <w:tcPr>
            <w:tcW w:w="165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F56CB" w:rsidRPr="004F56CB" w:rsidRDefault="004F56CB" w:rsidP="004F56CB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4F56CB">
              <w:rPr>
                <w:b/>
                <w:lang w:eastAsia="en-US"/>
              </w:rPr>
              <w:t>А.Г. Волков</w:t>
            </w:r>
          </w:p>
        </w:tc>
      </w:tr>
    </w:tbl>
    <w:p w:rsidR="004F56CB" w:rsidRPr="004F56CB" w:rsidRDefault="004F56CB" w:rsidP="004F56CB">
      <w:pPr>
        <w:shd w:val="clear" w:color="auto" w:fill="FFFFFF"/>
        <w:jc w:val="both"/>
      </w:pPr>
    </w:p>
    <w:p w:rsidR="00D02DE5" w:rsidRPr="00D02DE5" w:rsidRDefault="00D02DE5" w:rsidP="00D02DE5">
      <w:pPr>
        <w:spacing w:after="200" w:line="276" w:lineRule="auto"/>
        <w:ind w:firstLine="709"/>
        <w:jc w:val="center"/>
        <w:rPr>
          <w:rFonts w:eastAsiaTheme="minorEastAsia"/>
          <w:sz w:val="22"/>
          <w:szCs w:val="22"/>
        </w:rPr>
      </w:pPr>
      <w:r w:rsidRPr="00D02DE5">
        <w:rPr>
          <w:rFonts w:eastAsiaTheme="minorEastAsia"/>
          <w:noProof/>
          <w:sz w:val="22"/>
          <w:szCs w:val="22"/>
        </w:rPr>
        <w:lastRenderedPageBreak/>
        <w:drawing>
          <wp:inline distT="0" distB="0" distL="0" distR="0" wp14:anchorId="52E3DFDD" wp14:editId="0B100731">
            <wp:extent cx="657225" cy="828675"/>
            <wp:effectExtent l="19050" t="0" r="9525" b="0"/>
            <wp:docPr id="9" name="Рисунок 9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DE5" w:rsidRPr="00D02DE5" w:rsidRDefault="00D02DE5" w:rsidP="00D02DE5">
      <w:pPr>
        <w:ind w:firstLine="709"/>
        <w:jc w:val="center"/>
        <w:rPr>
          <w:rFonts w:eastAsiaTheme="minorEastAsia"/>
          <w:spacing w:val="60"/>
          <w:sz w:val="52"/>
          <w:szCs w:val="56"/>
        </w:rPr>
      </w:pPr>
      <w:r w:rsidRPr="00D02DE5">
        <w:rPr>
          <w:rFonts w:eastAsiaTheme="minorEastAsia"/>
          <w:b/>
          <w:bCs/>
          <w:spacing w:val="60"/>
          <w:position w:val="3"/>
          <w:sz w:val="52"/>
          <w:szCs w:val="56"/>
        </w:rPr>
        <w:t>ПОСТАНОВЛЕНИЕ</w:t>
      </w:r>
    </w:p>
    <w:p w:rsidR="00D02DE5" w:rsidRPr="00D02DE5" w:rsidRDefault="00D02DE5" w:rsidP="00D02DE5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6"/>
          <w:szCs w:val="40"/>
        </w:rPr>
      </w:pPr>
      <w:r w:rsidRPr="00D02DE5">
        <w:rPr>
          <w:rFonts w:eastAsiaTheme="minorEastAsia"/>
          <w:b/>
          <w:bCs/>
          <w:spacing w:val="56"/>
          <w:sz w:val="36"/>
          <w:szCs w:val="40"/>
        </w:rPr>
        <w:t>администрации</w:t>
      </w:r>
    </w:p>
    <w:p w:rsidR="00D02DE5" w:rsidRPr="00D02DE5" w:rsidRDefault="00D02DE5" w:rsidP="00D02DE5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6"/>
          <w:szCs w:val="40"/>
        </w:rPr>
      </w:pPr>
      <w:r w:rsidRPr="00D02DE5">
        <w:rPr>
          <w:rFonts w:eastAsiaTheme="minorEastAsia"/>
          <w:b/>
          <w:bCs/>
          <w:spacing w:val="56"/>
          <w:sz w:val="36"/>
          <w:szCs w:val="40"/>
        </w:rPr>
        <w:t>городского округа Кинешма</w:t>
      </w:r>
    </w:p>
    <w:p w:rsidR="00D02DE5" w:rsidRPr="00D02DE5" w:rsidRDefault="00D02DE5" w:rsidP="00D02DE5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6"/>
          <w:szCs w:val="36"/>
        </w:rPr>
      </w:pPr>
    </w:p>
    <w:p w:rsidR="00D02DE5" w:rsidRPr="00D02DE5" w:rsidRDefault="00D02DE5" w:rsidP="00D02DE5">
      <w:pPr>
        <w:ind w:firstLine="709"/>
        <w:jc w:val="center"/>
        <w:rPr>
          <w:rFonts w:eastAsiaTheme="minorEastAsia"/>
          <w:b/>
          <w:u w:val="single"/>
        </w:rPr>
      </w:pPr>
      <w:r w:rsidRPr="00D02DE5">
        <w:rPr>
          <w:rFonts w:eastAsiaTheme="minorEastAsia"/>
          <w:b/>
          <w:u w:val="single"/>
        </w:rPr>
        <w:t>от  10.06.2025     №1128-п</w:t>
      </w:r>
    </w:p>
    <w:p w:rsidR="00D02DE5" w:rsidRPr="00D02DE5" w:rsidRDefault="00D02DE5" w:rsidP="00D02DE5">
      <w:pPr>
        <w:ind w:firstLine="709"/>
        <w:jc w:val="center"/>
        <w:rPr>
          <w:rFonts w:eastAsiaTheme="minorEastAsia"/>
          <w:u w:val="single"/>
        </w:rPr>
      </w:pPr>
    </w:p>
    <w:p w:rsidR="00D02DE5" w:rsidRPr="00D02DE5" w:rsidRDefault="00D02DE5" w:rsidP="00D02DE5">
      <w:pPr>
        <w:jc w:val="center"/>
        <w:rPr>
          <w:rFonts w:eastAsiaTheme="minorEastAsia"/>
          <w:b/>
        </w:rPr>
      </w:pPr>
      <w:proofErr w:type="gramStart"/>
      <w:r w:rsidRPr="00D02DE5">
        <w:rPr>
          <w:rFonts w:eastAsiaTheme="minorEastAsia"/>
          <w:b/>
        </w:rPr>
        <w:t xml:space="preserve">О внесении изменений в постановление администрации городского округа Кинешма  </w:t>
      </w:r>
      <w:hyperlink r:id="rId42" w:history="1">
        <w:r w:rsidRPr="00D02DE5">
          <w:rPr>
            <w:rFonts w:eastAsiaTheme="minorEastAsia"/>
            <w:b/>
          </w:rPr>
          <w:t>от 29 декабря 2022 г. №2000-п</w:t>
        </w:r>
        <w:r w:rsidRPr="00D02DE5">
          <w:rPr>
            <w:rFonts w:eastAsiaTheme="minorEastAsia"/>
          </w:rPr>
          <w:t xml:space="preserve"> </w:t>
        </w:r>
      </w:hyperlink>
      <w:r w:rsidRPr="00D02DE5">
        <w:rPr>
          <w:rFonts w:eastAsiaTheme="minorEastAsia"/>
          <w:b/>
          <w:shd w:val="clear" w:color="auto" w:fill="FFFFFF"/>
        </w:rPr>
        <w:t xml:space="preserve"> "Об утверждении Порядка организации питания обучающихся, получающих основное общее и среднее общее образование в муниципальных общеобразовательных учреждениях городского округа Кинешма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</w:t>
      </w:r>
      <w:proofErr w:type="gramEnd"/>
      <w:r w:rsidRPr="00D02DE5">
        <w:rPr>
          <w:rFonts w:eastAsiaTheme="minorEastAsia"/>
          <w:b/>
          <w:shd w:val="clear" w:color="auto" w:fill="FFFFFF"/>
        </w:rPr>
        <w:t xml:space="preserve"> </w:t>
      </w:r>
      <w:proofErr w:type="gramStart"/>
      <w:r w:rsidRPr="00D02DE5">
        <w:rPr>
          <w:rFonts w:eastAsiaTheme="minorEastAsia"/>
          <w:b/>
          <w:shd w:val="clear" w:color="auto" w:fill="FFFFFF"/>
        </w:rPr>
        <w:t>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N 53-ФЗ "О воинской обязанности и военной службе" или заключивших контракт о</w:t>
      </w:r>
      <w:proofErr w:type="gramEnd"/>
      <w:r w:rsidRPr="00D02DE5">
        <w:rPr>
          <w:rFonts w:eastAsiaTheme="minorEastAsia"/>
          <w:b/>
          <w:shd w:val="clear" w:color="auto" w:fill="FFFFFF"/>
        </w:rPr>
        <w:t xml:space="preserve"> </w:t>
      </w:r>
      <w:proofErr w:type="gramStart"/>
      <w:r w:rsidRPr="00D02DE5">
        <w:rPr>
          <w:rFonts w:eastAsiaTheme="minorEastAsia"/>
          <w:b/>
          <w:shd w:val="clear" w:color="auto" w:fill="FFFFFF"/>
        </w:rPr>
        <w:t>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Федерации"</w:t>
      </w:r>
      <w:proofErr w:type="gramEnd"/>
    </w:p>
    <w:p w:rsidR="00D02DE5" w:rsidRPr="00D02DE5" w:rsidRDefault="00D02DE5" w:rsidP="00D02DE5">
      <w:pPr>
        <w:jc w:val="both"/>
        <w:rPr>
          <w:rFonts w:eastAsiaTheme="minorEastAsia"/>
          <w:b/>
        </w:rPr>
      </w:pP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proofErr w:type="gramStart"/>
      <w:r w:rsidRPr="00D02DE5">
        <w:rPr>
          <w:rFonts w:eastAsiaTheme="minorEastAsia"/>
        </w:rPr>
        <w:t xml:space="preserve">В соответствии с </w:t>
      </w:r>
      <w:hyperlink r:id="rId43" w:history="1">
        <w:r w:rsidRPr="00D02DE5">
          <w:rPr>
            <w:rFonts w:eastAsiaTheme="minorEastAsia"/>
            <w:bCs/>
          </w:rPr>
          <w:t>Федеральным законом</w:t>
        </w:r>
      </w:hyperlink>
      <w:r w:rsidRPr="00D02DE5">
        <w:rPr>
          <w:rFonts w:eastAsiaTheme="minorEastAsia"/>
        </w:rPr>
        <w:t xml:space="preserve"> от 06.10.2003 №131-ФЗ «Об общих принципах организации местного самоуправления в Российской Федерации», </w:t>
      </w:r>
      <w:hyperlink r:id="rId44" w:history="1">
        <w:r w:rsidRPr="00D02DE5">
          <w:rPr>
            <w:rFonts w:eastAsiaTheme="minorEastAsia"/>
            <w:bCs/>
          </w:rPr>
          <w:t>пунктами 8</w:t>
        </w:r>
      </w:hyperlink>
      <w:r w:rsidRPr="00D02DE5">
        <w:rPr>
          <w:rFonts w:eastAsiaTheme="minorEastAsia"/>
          <w:b/>
        </w:rPr>
        <w:t xml:space="preserve">, </w:t>
      </w:r>
      <w:hyperlink r:id="rId45" w:history="1">
        <w:r w:rsidRPr="00D02DE5">
          <w:rPr>
            <w:rFonts w:eastAsiaTheme="minorEastAsia"/>
            <w:bCs/>
          </w:rPr>
          <w:t>9</w:t>
        </w:r>
      </w:hyperlink>
      <w:r w:rsidRPr="00D02DE5">
        <w:rPr>
          <w:rFonts w:eastAsiaTheme="minorEastAsia"/>
        </w:rPr>
        <w:t xml:space="preserve"> статьи 66 </w:t>
      </w:r>
      <w:hyperlink r:id="rId46" w:history="1">
        <w:r w:rsidRPr="00D02DE5">
          <w:rPr>
            <w:rFonts w:eastAsiaTheme="minorEastAsia"/>
            <w:bCs/>
          </w:rPr>
          <w:t>Федерального закона</w:t>
        </w:r>
      </w:hyperlink>
      <w:r w:rsidRPr="00D02DE5">
        <w:rPr>
          <w:rFonts w:eastAsiaTheme="minorEastAsia"/>
        </w:rPr>
        <w:t xml:space="preserve"> от 29.12.2012 № 273-ФЗ «Об образовании в Российской Федерации», Федеральными законами от 27.05.1998 №76-ФЗ «О статусе военнослужащих», </w:t>
      </w:r>
      <w:r w:rsidRPr="00D02DE5">
        <w:rPr>
          <w:rFonts w:eastAsiaTheme="minorEastAsia"/>
          <w:shd w:val="clear" w:color="auto" w:fill="FFFFFF"/>
        </w:rPr>
        <w:t xml:space="preserve">от 31.05.1996  №61-ФЗ «Об обороне»,  </w:t>
      </w:r>
      <w:r w:rsidRPr="00D02DE5">
        <w:rPr>
          <w:rFonts w:eastAsiaTheme="minorEastAsia"/>
        </w:rPr>
        <w:t>от 28.03.1998 №53-ФЗ "О воинской обязанности и военной службе", от 03.06.2016 №226-ФЗ «О войсках национальной</w:t>
      </w:r>
      <w:proofErr w:type="gramEnd"/>
      <w:r w:rsidRPr="00D02DE5">
        <w:rPr>
          <w:rFonts w:eastAsiaTheme="minorEastAsia"/>
        </w:rPr>
        <w:t xml:space="preserve"> </w:t>
      </w:r>
      <w:proofErr w:type="gramStart"/>
      <w:r w:rsidRPr="00D02DE5">
        <w:rPr>
          <w:rFonts w:eastAsiaTheme="minorEastAsia"/>
        </w:rPr>
        <w:t xml:space="preserve">гвардии Российской Федерации», </w:t>
      </w:r>
      <w:hyperlink r:id="rId47" w:history="1">
        <w:r w:rsidRPr="00D02DE5">
          <w:rPr>
            <w:rFonts w:eastAsiaTheme="minorEastAsia"/>
            <w:bCs/>
          </w:rPr>
          <w:t>Указом Президента РФ от 21.09.2022 г. №647 "Об объявлении частичной мобилизации в Российской Федерации"</w:t>
        </w:r>
      </w:hyperlink>
      <w:r w:rsidRPr="00D02DE5">
        <w:rPr>
          <w:rFonts w:eastAsiaTheme="minorEastAsia"/>
        </w:rPr>
        <w:t>,</w:t>
      </w:r>
      <w:r w:rsidRPr="00D02DE5">
        <w:rPr>
          <w:rFonts w:eastAsiaTheme="minorEastAsia"/>
          <w:b/>
        </w:rPr>
        <w:t xml:space="preserve"> </w:t>
      </w:r>
      <w:r w:rsidRPr="00D02DE5">
        <w:rPr>
          <w:rFonts w:eastAsiaTheme="minorEastAsia"/>
        </w:rPr>
        <w:t xml:space="preserve">в целях обеспечения реализации прав на предоставление мер социальной поддержки </w:t>
      </w:r>
      <w:r w:rsidRPr="00D02DE5">
        <w:rPr>
          <w:rFonts w:eastAsiaTheme="minorEastAsia"/>
        </w:rPr>
        <w:lastRenderedPageBreak/>
        <w:t xml:space="preserve">гражданам,  участникам специальной операции и членам их семей, руководствуясь </w:t>
      </w:r>
      <w:hyperlink r:id="rId48" w:history="1">
        <w:r w:rsidRPr="00D02DE5">
          <w:rPr>
            <w:rFonts w:eastAsiaTheme="minorEastAsia"/>
            <w:bCs/>
          </w:rPr>
          <w:t>статьями 41, 46</w:t>
        </w:r>
      </w:hyperlink>
      <w:r w:rsidRPr="00D02DE5">
        <w:rPr>
          <w:rFonts w:eastAsiaTheme="minorEastAsia"/>
          <w:b/>
        </w:rPr>
        <w:t xml:space="preserve">, </w:t>
      </w:r>
      <w:hyperlink r:id="rId49" w:history="1">
        <w:r w:rsidRPr="00D02DE5">
          <w:rPr>
            <w:rFonts w:eastAsiaTheme="minorEastAsia"/>
            <w:bCs/>
          </w:rPr>
          <w:t>56</w:t>
        </w:r>
      </w:hyperlink>
      <w:r w:rsidRPr="00D02DE5">
        <w:rPr>
          <w:rFonts w:eastAsiaTheme="minorEastAsia"/>
        </w:rPr>
        <w:t xml:space="preserve"> Устава муниципального образования «Городской округ Кинешма», распоряжения главы городского округа Кинешма от 21.05.2025 №8-рг «Об исполнении полномочий»,  администрация городского округа</w:t>
      </w:r>
      <w:proofErr w:type="gramEnd"/>
      <w:r w:rsidRPr="00D02DE5">
        <w:rPr>
          <w:rFonts w:eastAsiaTheme="minorEastAsia"/>
        </w:rPr>
        <w:t xml:space="preserve"> Кинешма </w:t>
      </w:r>
    </w:p>
    <w:p w:rsidR="00D02DE5" w:rsidRPr="00D02DE5" w:rsidRDefault="00D02DE5" w:rsidP="00D02DE5">
      <w:pPr>
        <w:ind w:firstLine="709"/>
        <w:jc w:val="both"/>
        <w:rPr>
          <w:rFonts w:eastAsiaTheme="minorEastAsia"/>
          <w:b/>
        </w:rPr>
      </w:pPr>
      <w:r w:rsidRPr="00D02DE5">
        <w:rPr>
          <w:rFonts w:eastAsiaTheme="minorEastAsia"/>
          <w:b/>
        </w:rPr>
        <w:t>постановляет:</w:t>
      </w:r>
    </w:p>
    <w:p w:rsidR="00D02DE5" w:rsidRPr="00D02DE5" w:rsidRDefault="00D02DE5" w:rsidP="00D02DE5">
      <w:pPr>
        <w:ind w:firstLine="360"/>
        <w:jc w:val="both"/>
        <w:rPr>
          <w:rFonts w:eastAsiaTheme="minorEastAsia"/>
          <w:b/>
        </w:rPr>
      </w:pPr>
      <w:r w:rsidRPr="00D02DE5">
        <w:rPr>
          <w:rFonts w:eastAsiaTheme="minorEastAsia"/>
        </w:rPr>
        <w:t xml:space="preserve">1. </w:t>
      </w:r>
      <w:proofErr w:type="gramStart"/>
      <w:r w:rsidRPr="00D02DE5">
        <w:rPr>
          <w:rFonts w:eastAsiaTheme="minorEastAsia"/>
        </w:rPr>
        <w:t>Внести в постановление администрации городского округа Кинешма от 29.12.2022 №2000-п "Об утверждении Порядка организации питания обучающихся, получающих основное общее и среднее общее образование в муниципальных общеобразовательных учреждениях городского округа Кинешма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</w:t>
      </w:r>
      <w:proofErr w:type="gramEnd"/>
      <w:r w:rsidRPr="00D02DE5">
        <w:rPr>
          <w:rFonts w:eastAsiaTheme="minorEastAsia"/>
        </w:rPr>
        <w:t xml:space="preserve"> </w:t>
      </w:r>
      <w:proofErr w:type="gramStart"/>
      <w:r w:rsidRPr="00D02DE5">
        <w:rPr>
          <w:rFonts w:eastAsiaTheme="minorEastAsia"/>
        </w:rPr>
        <w:t>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N 53-ФЗ "О воинской обязанности и военной службе" или заключивших контракт о добровольном содействии в выполнении задач</w:t>
      </w:r>
      <w:proofErr w:type="gramEnd"/>
      <w:r w:rsidRPr="00D02DE5">
        <w:rPr>
          <w:rFonts w:eastAsiaTheme="minorEastAsia"/>
        </w:rPr>
        <w:t xml:space="preserve">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Федерации" следующие изменения: 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 xml:space="preserve">1.1. Наименование постановления читать в следующей редакции: </w:t>
      </w:r>
      <w:proofErr w:type="gramStart"/>
      <w:r w:rsidRPr="00D02DE5">
        <w:rPr>
          <w:rFonts w:eastAsiaTheme="minorEastAsia"/>
        </w:rPr>
        <w:t>«Об утверждении Порядка организации питания обучающихся, получающих начальное общее,  основное общее и среднее общее образование в муниципальных общеобразовательных учреждениях городского округа Кинешма,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иных лиц».</w:t>
      </w:r>
      <w:proofErr w:type="gramEnd"/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 xml:space="preserve">1.2. Пункт 1 постановления изложить в следующей редакции: 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 xml:space="preserve">«1. </w:t>
      </w:r>
      <w:proofErr w:type="gramStart"/>
      <w:r w:rsidRPr="00D02DE5">
        <w:rPr>
          <w:rFonts w:eastAsiaTheme="minorEastAsia"/>
        </w:rPr>
        <w:t>Утвердить Порядок организации питания обучающихся, получающих начальное общее, основное общее и среднее общее образование в муниципальных общеобразовательных учреждениях городского округа Кинешма,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иных лиц согласно приложению».</w:t>
      </w:r>
      <w:proofErr w:type="gramEnd"/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>1.3. Пункт 2 постановления изложить в следующей редакции: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 xml:space="preserve">«2. </w:t>
      </w:r>
      <w:proofErr w:type="gramStart"/>
      <w:r w:rsidRPr="00D02DE5">
        <w:rPr>
          <w:rFonts w:eastAsiaTheme="minorEastAsia"/>
        </w:rPr>
        <w:t xml:space="preserve">Определить уполномоченным органом по координации деятельности и контролю за организацией питания обучающихся, </w:t>
      </w:r>
      <w:r w:rsidRPr="00D02DE5">
        <w:rPr>
          <w:rFonts w:eastAsiaTheme="minorEastAsia"/>
        </w:rPr>
        <w:lastRenderedPageBreak/>
        <w:t>получающих начальное общее,  основное общее и среднее общее образование в муниципальных общеобразовательных учреждениях городского округа Кинешма,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иных лиц</w:t>
      </w:r>
      <w:proofErr w:type="gramEnd"/>
      <w:r w:rsidRPr="00D02DE5">
        <w:rPr>
          <w:rFonts w:eastAsiaTheme="minorEastAsia"/>
        </w:rPr>
        <w:t xml:space="preserve"> управление образования администрации городского округа Кинешма (М.В. Сажина)».</w:t>
      </w:r>
    </w:p>
    <w:p w:rsidR="00D02DE5" w:rsidRPr="00D02DE5" w:rsidRDefault="00D02DE5" w:rsidP="00D02DE5">
      <w:pPr>
        <w:jc w:val="both"/>
        <w:rPr>
          <w:rFonts w:eastAsiaTheme="minorEastAsia"/>
        </w:rPr>
      </w:pPr>
      <w:r w:rsidRPr="00D02DE5">
        <w:rPr>
          <w:rFonts w:eastAsiaTheme="minorEastAsia"/>
        </w:rPr>
        <w:t xml:space="preserve"> </w:t>
      </w:r>
      <w:r w:rsidRPr="00D02DE5">
        <w:rPr>
          <w:rFonts w:eastAsiaTheme="minorEastAsia"/>
        </w:rPr>
        <w:tab/>
        <w:t>2. Приложение к постановлению изложить в следующей редакции согласно приложению к настоящему постановлению.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  <w:shd w:val="clear" w:color="auto" w:fill="FFFFFF"/>
        </w:rPr>
      </w:pPr>
      <w:r w:rsidRPr="00D02DE5">
        <w:rPr>
          <w:rFonts w:eastAsiaTheme="minorEastAsia"/>
          <w:shd w:val="clear" w:color="auto" w:fill="FFFFFF"/>
        </w:rPr>
        <w:t xml:space="preserve">3. </w:t>
      </w:r>
      <w:r w:rsidRPr="00D02DE5">
        <w:rPr>
          <w:rFonts w:eastAsiaTheme="minorEastAsia"/>
        </w:rPr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</w:t>
      </w:r>
      <w:r w:rsidRPr="00D02DE5">
        <w:rPr>
          <w:rFonts w:eastAsiaTheme="minorEastAsia"/>
          <w:b/>
        </w:rPr>
        <w:t xml:space="preserve">. </w:t>
      </w:r>
    </w:p>
    <w:p w:rsidR="00D02DE5" w:rsidRPr="00D02DE5" w:rsidRDefault="00D02DE5" w:rsidP="00D02DE5">
      <w:pPr>
        <w:ind w:firstLine="709"/>
        <w:jc w:val="both"/>
        <w:rPr>
          <w:rFonts w:eastAsiaTheme="minorEastAsia"/>
          <w:shd w:val="clear" w:color="auto" w:fill="FFFFFF"/>
        </w:rPr>
      </w:pPr>
      <w:r w:rsidRPr="00D02DE5">
        <w:rPr>
          <w:rFonts w:eastAsiaTheme="minorEastAsia"/>
        </w:rPr>
        <w:t>4. Настоящее постановление вступает в силу после его официального опубликования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D02DE5" w:rsidRPr="00D02DE5" w:rsidRDefault="00D02DE5" w:rsidP="00D02DE5">
      <w:pPr>
        <w:ind w:firstLine="709"/>
        <w:jc w:val="both"/>
        <w:rPr>
          <w:rFonts w:eastAsiaTheme="minorEastAsia"/>
        </w:rPr>
      </w:pPr>
      <w:r w:rsidRPr="00D02DE5">
        <w:rPr>
          <w:rFonts w:eastAsiaTheme="minorEastAsia"/>
        </w:rPr>
        <w:t xml:space="preserve">5. </w:t>
      </w:r>
      <w:proofErr w:type="gramStart"/>
      <w:r w:rsidRPr="00D02DE5">
        <w:rPr>
          <w:rFonts w:eastAsiaTheme="minorEastAsia"/>
        </w:rPr>
        <w:t>Контроль за</w:t>
      </w:r>
      <w:proofErr w:type="gramEnd"/>
      <w:r w:rsidRPr="00D02DE5">
        <w:rPr>
          <w:rFonts w:eastAsiaTheme="minorEastAsia"/>
        </w:rPr>
        <w:t xml:space="preserve"> исполнением настоящего постановления возложить на заместителя главы администрации городского округа Кинешма И.Ю. Клюхину.</w:t>
      </w:r>
    </w:p>
    <w:p w:rsidR="00D02DE5" w:rsidRPr="00D02DE5" w:rsidRDefault="00D02DE5" w:rsidP="00D02DE5">
      <w:pPr>
        <w:ind w:firstLine="709"/>
        <w:jc w:val="both"/>
        <w:rPr>
          <w:rFonts w:eastAsiaTheme="minorEastAsia"/>
        </w:rPr>
      </w:pPr>
    </w:p>
    <w:p w:rsidR="00D02DE5" w:rsidRPr="00D02DE5" w:rsidRDefault="00D02DE5" w:rsidP="00D02DE5">
      <w:pPr>
        <w:ind w:firstLine="709"/>
        <w:jc w:val="both"/>
        <w:rPr>
          <w:rFonts w:eastAsiaTheme="minorEastAsia"/>
        </w:rPr>
      </w:pPr>
    </w:p>
    <w:p w:rsidR="00D02DE5" w:rsidRPr="00D02DE5" w:rsidRDefault="00D02DE5" w:rsidP="00D02DE5">
      <w:pPr>
        <w:shd w:val="clear" w:color="auto" w:fill="FFFFFF"/>
        <w:rPr>
          <w:b/>
        </w:rPr>
      </w:pPr>
      <w:proofErr w:type="gramStart"/>
      <w:r w:rsidRPr="00D02DE5">
        <w:rPr>
          <w:b/>
        </w:rPr>
        <w:t>Исполняющий</w:t>
      </w:r>
      <w:proofErr w:type="gramEnd"/>
      <w:r w:rsidRPr="00D02DE5">
        <w:rPr>
          <w:b/>
        </w:rPr>
        <w:t xml:space="preserve"> полномочия главы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255"/>
        <w:gridCol w:w="3129"/>
      </w:tblGrid>
      <w:tr w:rsidR="00D02DE5" w:rsidRPr="00D02DE5" w:rsidTr="00715D31">
        <w:tc>
          <w:tcPr>
            <w:tcW w:w="33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D02DE5" w:rsidRPr="00D02DE5" w:rsidRDefault="00D02DE5" w:rsidP="00D02DE5">
            <w:pPr>
              <w:spacing w:line="276" w:lineRule="auto"/>
              <w:rPr>
                <w:b/>
                <w:lang w:eastAsia="en-US"/>
              </w:rPr>
            </w:pPr>
            <w:r w:rsidRPr="00D02DE5">
              <w:rPr>
                <w:b/>
                <w:lang w:eastAsia="en-US"/>
              </w:rPr>
              <w:t>городского округа Кинешма</w:t>
            </w:r>
          </w:p>
        </w:tc>
        <w:tc>
          <w:tcPr>
            <w:tcW w:w="165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D02DE5" w:rsidRPr="00D02DE5" w:rsidRDefault="00D02DE5" w:rsidP="00D02DE5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D02DE5">
              <w:rPr>
                <w:b/>
                <w:lang w:eastAsia="en-US"/>
              </w:rPr>
              <w:t>А.Г. Волков</w:t>
            </w:r>
          </w:p>
        </w:tc>
      </w:tr>
    </w:tbl>
    <w:p w:rsidR="00D02DE5" w:rsidRPr="00D02DE5" w:rsidRDefault="00D02DE5" w:rsidP="00D02DE5">
      <w:pPr>
        <w:shd w:val="clear" w:color="auto" w:fill="FFFFFF"/>
        <w:jc w:val="both"/>
      </w:pPr>
    </w:p>
    <w:p w:rsidR="00D02DE5" w:rsidRPr="00D02DE5" w:rsidRDefault="00D02DE5" w:rsidP="00D02DE5">
      <w:pPr>
        <w:shd w:val="clear" w:color="auto" w:fill="FFFFFF"/>
        <w:jc w:val="both"/>
      </w:pPr>
    </w:p>
    <w:p w:rsidR="00D02DE5" w:rsidRPr="00D02DE5" w:rsidRDefault="00D02DE5" w:rsidP="00D02DE5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D02DE5" w:rsidRPr="00D02DE5" w:rsidRDefault="00D02DE5" w:rsidP="00D02DE5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D02DE5" w:rsidRPr="00D02DE5" w:rsidRDefault="00D02DE5" w:rsidP="00D02DE5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D02DE5" w:rsidRPr="00D02DE5" w:rsidRDefault="00D02DE5" w:rsidP="00D02DE5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D02DE5" w:rsidRPr="00D02DE5" w:rsidRDefault="00D02DE5" w:rsidP="00D02DE5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D02DE5" w:rsidRPr="00D02DE5" w:rsidRDefault="00D02DE5" w:rsidP="00D02DE5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D02DE5" w:rsidRPr="00D02DE5" w:rsidRDefault="00D02DE5" w:rsidP="00D02DE5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344639" w:rsidRDefault="00344639" w:rsidP="00D02DE5">
      <w:pPr>
        <w:jc w:val="right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br w:type="page"/>
      </w:r>
    </w:p>
    <w:p w:rsidR="00D02DE5" w:rsidRPr="00D02DE5" w:rsidRDefault="00D02DE5" w:rsidP="00D02DE5">
      <w:pPr>
        <w:jc w:val="right"/>
        <w:rPr>
          <w:rFonts w:eastAsiaTheme="minorEastAsia"/>
          <w:b/>
          <w:sz w:val="24"/>
          <w:szCs w:val="24"/>
        </w:rPr>
      </w:pPr>
      <w:r w:rsidRPr="00D02DE5">
        <w:rPr>
          <w:rFonts w:eastAsiaTheme="minorEastAsia"/>
          <w:b/>
          <w:sz w:val="24"/>
          <w:szCs w:val="24"/>
        </w:rPr>
        <w:lastRenderedPageBreak/>
        <w:t xml:space="preserve">Приложение </w:t>
      </w:r>
    </w:p>
    <w:p w:rsidR="00D02DE5" w:rsidRPr="00D02DE5" w:rsidRDefault="00D02DE5" w:rsidP="00D02DE5">
      <w:pPr>
        <w:jc w:val="right"/>
        <w:rPr>
          <w:rFonts w:eastAsiaTheme="minorEastAsia"/>
          <w:b/>
          <w:sz w:val="24"/>
          <w:szCs w:val="24"/>
        </w:rPr>
      </w:pPr>
      <w:r w:rsidRPr="00D02DE5">
        <w:rPr>
          <w:rFonts w:eastAsiaTheme="minorEastAsia"/>
          <w:b/>
          <w:sz w:val="24"/>
          <w:szCs w:val="24"/>
        </w:rPr>
        <w:t>к постановлению администрации</w:t>
      </w:r>
    </w:p>
    <w:p w:rsidR="00D02DE5" w:rsidRPr="00D02DE5" w:rsidRDefault="00D02DE5" w:rsidP="00D02DE5">
      <w:pPr>
        <w:jc w:val="right"/>
        <w:rPr>
          <w:rFonts w:eastAsiaTheme="minorEastAsia"/>
          <w:b/>
          <w:sz w:val="24"/>
          <w:szCs w:val="24"/>
        </w:rPr>
      </w:pPr>
      <w:r w:rsidRPr="00D02DE5">
        <w:rPr>
          <w:rFonts w:eastAsiaTheme="minorEastAsia"/>
          <w:b/>
          <w:sz w:val="24"/>
          <w:szCs w:val="24"/>
        </w:rPr>
        <w:t>городского округа Кинешма</w:t>
      </w:r>
    </w:p>
    <w:p w:rsidR="00D02DE5" w:rsidRPr="00D02DE5" w:rsidRDefault="00D02DE5" w:rsidP="00D02DE5">
      <w:pPr>
        <w:jc w:val="right"/>
        <w:rPr>
          <w:rFonts w:eastAsiaTheme="minorEastAsia"/>
          <w:b/>
          <w:sz w:val="24"/>
          <w:szCs w:val="24"/>
        </w:rPr>
      </w:pPr>
      <w:r w:rsidRPr="00D02DE5">
        <w:rPr>
          <w:rFonts w:eastAsiaTheme="minorEastAsia"/>
          <w:b/>
          <w:sz w:val="24"/>
          <w:szCs w:val="24"/>
        </w:rPr>
        <w:t xml:space="preserve">                                                                                                      от 10.06.2025  №1128-п        </w:t>
      </w:r>
    </w:p>
    <w:p w:rsidR="00D02DE5" w:rsidRPr="00D02DE5" w:rsidRDefault="00D02DE5" w:rsidP="00D02DE5">
      <w:pPr>
        <w:jc w:val="right"/>
        <w:rPr>
          <w:rFonts w:eastAsiaTheme="minorEastAsia"/>
          <w:b/>
          <w:sz w:val="24"/>
          <w:szCs w:val="24"/>
        </w:rPr>
      </w:pPr>
      <w:r w:rsidRPr="00D02DE5">
        <w:rPr>
          <w:rFonts w:eastAsiaTheme="minorEastAsia"/>
          <w:b/>
          <w:bCs/>
          <w:color w:val="26282F"/>
          <w:sz w:val="24"/>
          <w:szCs w:val="24"/>
        </w:rPr>
        <w:t>Приложение</w:t>
      </w:r>
      <w:r w:rsidRPr="00D02DE5">
        <w:rPr>
          <w:rFonts w:eastAsiaTheme="minorEastAsia"/>
          <w:b/>
          <w:bCs/>
          <w:color w:val="26282F"/>
          <w:sz w:val="24"/>
          <w:szCs w:val="24"/>
        </w:rPr>
        <w:br/>
        <w:t xml:space="preserve">к </w:t>
      </w:r>
      <w:hyperlink r:id="rId50" w:anchor="sub_0" w:history="1">
        <w:r w:rsidRPr="00D02DE5">
          <w:rPr>
            <w:rFonts w:eastAsiaTheme="minorEastAsia"/>
            <w:b/>
            <w:bCs/>
            <w:sz w:val="24"/>
            <w:szCs w:val="24"/>
          </w:rPr>
          <w:t>постановлению</w:t>
        </w:r>
      </w:hyperlink>
      <w:r w:rsidRPr="00D02DE5">
        <w:rPr>
          <w:rFonts w:eastAsiaTheme="minorEastAsia"/>
          <w:b/>
          <w:bCs/>
          <w:color w:val="26282F"/>
          <w:sz w:val="24"/>
          <w:szCs w:val="24"/>
        </w:rPr>
        <w:t xml:space="preserve"> администрации</w:t>
      </w:r>
      <w:r w:rsidRPr="00D02DE5">
        <w:rPr>
          <w:rFonts w:eastAsiaTheme="minorEastAsia"/>
          <w:b/>
          <w:bCs/>
          <w:color w:val="26282F"/>
          <w:sz w:val="24"/>
          <w:szCs w:val="24"/>
        </w:rPr>
        <w:br/>
        <w:t>городского округа Кинешма</w:t>
      </w:r>
      <w:r w:rsidRPr="00D02DE5">
        <w:rPr>
          <w:rFonts w:eastAsiaTheme="minorEastAsia"/>
          <w:b/>
          <w:bCs/>
          <w:color w:val="26282F"/>
          <w:sz w:val="24"/>
          <w:szCs w:val="24"/>
        </w:rPr>
        <w:br/>
        <w:t>от 29.12.2022 №2000-п</w:t>
      </w:r>
    </w:p>
    <w:p w:rsidR="00D02DE5" w:rsidRPr="00D02DE5" w:rsidRDefault="00D02DE5" w:rsidP="00D02DE5">
      <w:pPr>
        <w:jc w:val="right"/>
        <w:rPr>
          <w:rFonts w:eastAsiaTheme="minorEastAsia"/>
          <w:b/>
          <w:sz w:val="24"/>
          <w:szCs w:val="24"/>
        </w:rPr>
      </w:pPr>
    </w:p>
    <w:p w:rsidR="00D02DE5" w:rsidRPr="00D02DE5" w:rsidRDefault="00D02DE5" w:rsidP="00D02DE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</w:rPr>
      </w:pPr>
      <w:proofErr w:type="gramStart"/>
      <w:r w:rsidRPr="00D02DE5">
        <w:rPr>
          <w:rFonts w:ascii="Times New Roman CYR" w:eastAsiaTheme="minorEastAsia" w:hAnsi="Times New Roman CYR" w:cs="Times New Roman CYR"/>
          <w:b/>
          <w:bCs/>
          <w:color w:val="26282F"/>
        </w:rPr>
        <w:t>Порядок</w:t>
      </w:r>
      <w:r w:rsidRPr="00D02DE5">
        <w:rPr>
          <w:rFonts w:ascii="Times New Roman CYR" w:eastAsiaTheme="minorEastAsia" w:hAnsi="Times New Roman CYR" w:cs="Times New Roman CYR"/>
          <w:b/>
          <w:bCs/>
          <w:color w:val="26282F"/>
        </w:rPr>
        <w:br/>
      </w:r>
      <w:r w:rsidRPr="00D02DE5">
        <w:rPr>
          <w:rFonts w:ascii="Times New Roman CYR" w:eastAsiaTheme="minorEastAsia" w:hAnsi="Times New Roman CYR" w:cs="Times New Roman CYR"/>
          <w:b/>
          <w:bCs/>
        </w:rPr>
        <w:t>организации питания обучающихся, получающих начальное общее,  основное общее и среднее общее образование в муниципальных общеобразовательных учреждениях городского округа Кинешма,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иных лиц</w:t>
      </w:r>
      <w:proofErr w:type="gramEnd"/>
    </w:p>
    <w:p w:rsidR="00D02DE5" w:rsidRPr="00D02DE5" w:rsidRDefault="00D02DE5" w:rsidP="00D02DE5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D02DE5" w:rsidRPr="00D02DE5" w:rsidRDefault="00D02DE5" w:rsidP="00D02DE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</w:rPr>
      </w:pPr>
      <w:r w:rsidRPr="00D02DE5">
        <w:rPr>
          <w:rFonts w:ascii="Times New Roman CYR" w:eastAsiaTheme="minorEastAsia" w:hAnsi="Times New Roman CYR" w:cs="Times New Roman CYR"/>
          <w:b/>
          <w:bCs/>
          <w:color w:val="26282F"/>
        </w:rPr>
        <w:t>1. Общие положения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5" w:name="sub_101"/>
      <w:r w:rsidRPr="00D02DE5">
        <w:rPr>
          <w:rFonts w:eastAsiaTheme="minorEastAsia"/>
        </w:rPr>
        <w:t xml:space="preserve">1.1. </w:t>
      </w:r>
      <w:proofErr w:type="gramStart"/>
      <w:r w:rsidRPr="00D02DE5">
        <w:rPr>
          <w:rFonts w:eastAsiaTheme="minorEastAsia"/>
        </w:rPr>
        <w:t>Порядок организации питания устанавливает условия предоставления дополнительной меры поддержки детей, обучающихся в общеобразовательных учреждениях городского округа Кинешма и получающим начальное общее,</w:t>
      </w:r>
      <w:r w:rsidRPr="00D02DE5">
        <w:rPr>
          <w:rFonts w:eastAsiaTheme="minorEastAsia"/>
          <w:color w:val="FF0000"/>
        </w:rPr>
        <w:t xml:space="preserve"> </w:t>
      </w:r>
      <w:r w:rsidRPr="00D02DE5">
        <w:rPr>
          <w:rFonts w:eastAsiaTheme="minorEastAsia"/>
        </w:rPr>
        <w:t>основное общее и среднее общее образование (далее - общеобразовательное учреждение)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</w:t>
      </w:r>
      <w:proofErr w:type="gramEnd"/>
      <w:r w:rsidRPr="00D02DE5">
        <w:rPr>
          <w:rFonts w:eastAsiaTheme="minorEastAsia"/>
        </w:rPr>
        <w:t xml:space="preserve"> иных лиц.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6" w:name="sub_102"/>
      <w:bookmarkEnd w:id="5"/>
      <w:r w:rsidRPr="00D02DE5">
        <w:rPr>
          <w:rFonts w:eastAsiaTheme="minorEastAsia"/>
        </w:rPr>
        <w:t xml:space="preserve">1.2. </w:t>
      </w:r>
      <w:proofErr w:type="gramStart"/>
      <w:r w:rsidRPr="00D02DE5">
        <w:rPr>
          <w:rFonts w:eastAsiaTheme="minorEastAsia"/>
        </w:rPr>
        <w:t xml:space="preserve">Настоящий порядок разработан в соответствии с </w:t>
      </w:r>
      <w:hyperlink r:id="rId51" w:history="1">
        <w:r w:rsidRPr="00D02DE5">
          <w:rPr>
            <w:rFonts w:eastAsiaTheme="minorEastAsia"/>
            <w:bCs/>
          </w:rPr>
          <w:t>Федеральным законом</w:t>
        </w:r>
      </w:hyperlink>
      <w:r w:rsidRPr="00D02DE5">
        <w:rPr>
          <w:rFonts w:eastAsiaTheme="minorEastAsia"/>
        </w:rPr>
        <w:t xml:space="preserve"> от 29.12.2012  №273-ФЗ "Об образовании в Российской Федерации", </w:t>
      </w:r>
      <w:hyperlink r:id="rId52" w:history="1">
        <w:r w:rsidRPr="00D02DE5">
          <w:rPr>
            <w:rFonts w:eastAsiaTheme="minorEastAsia"/>
            <w:bCs/>
          </w:rPr>
          <w:t>Постановлением</w:t>
        </w:r>
      </w:hyperlink>
      <w:r w:rsidRPr="00D02DE5">
        <w:rPr>
          <w:rFonts w:eastAsiaTheme="minorEastAsia"/>
          <w:b/>
        </w:rPr>
        <w:t xml:space="preserve"> </w:t>
      </w:r>
      <w:r w:rsidRPr="00D02DE5">
        <w:rPr>
          <w:rFonts w:eastAsiaTheme="minorEastAsia"/>
        </w:rPr>
        <w:t xml:space="preserve">Главного государственного санитарного врача РФ от 28 сентября 2020 г. N 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молодежи", </w:t>
      </w:r>
      <w:hyperlink r:id="rId53" w:history="1">
        <w:r w:rsidRPr="00D02DE5">
          <w:rPr>
            <w:rFonts w:eastAsiaTheme="minorEastAsia"/>
            <w:bCs/>
          </w:rPr>
          <w:t>Постановлением</w:t>
        </w:r>
      </w:hyperlink>
      <w:r w:rsidRPr="00D02DE5">
        <w:rPr>
          <w:rFonts w:eastAsiaTheme="minorEastAsia"/>
          <w:b/>
        </w:rPr>
        <w:t xml:space="preserve"> </w:t>
      </w:r>
      <w:r w:rsidRPr="00D02DE5">
        <w:rPr>
          <w:rFonts w:eastAsiaTheme="minorEastAsia"/>
        </w:rPr>
        <w:t>Главного государственного санитарного врача РФ от 27 октября 2020 г</w:t>
      </w:r>
      <w:proofErr w:type="gramEnd"/>
      <w:r w:rsidRPr="00D02DE5">
        <w:rPr>
          <w:rFonts w:eastAsiaTheme="minorEastAsia"/>
        </w:rPr>
        <w:t>. №</w:t>
      </w:r>
      <w:proofErr w:type="gramStart"/>
      <w:r w:rsidRPr="00D02DE5">
        <w:rPr>
          <w:rFonts w:eastAsiaTheme="minorEastAsia"/>
        </w:rPr>
        <w:t xml:space="preserve">32 "Об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населения", </w:t>
      </w:r>
      <w:hyperlink r:id="rId54" w:history="1">
        <w:r w:rsidRPr="00D02DE5">
          <w:rPr>
            <w:rFonts w:eastAsiaTheme="minorEastAsia"/>
            <w:bCs/>
          </w:rPr>
          <w:t>Законом</w:t>
        </w:r>
      </w:hyperlink>
      <w:r w:rsidRPr="00D02DE5">
        <w:rPr>
          <w:rFonts w:eastAsiaTheme="minorEastAsia"/>
        </w:rPr>
        <w:t xml:space="preserve"> Ивановской области от 05.07.2013 N 66-ОЗ "Об образовании в Ивановской области", Постановлениями Правительства Ивановской области </w:t>
      </w:r>
      <w:hyperlink r:id="rId55" w:history="1">
        <w:r w:rsidRPr="00D02DE5">
          <w:rPr>
            <w:rFonts w:eastAsiaTheme="minorEastAsia"/>
            <w:bCs/>
          </w:rPr>
          <w:t>от 10.11.2022 №622-п</w:t>
        </w:r>
      </w:hyperlink>
      <w:r w:rsidRPr="00D02DE5">
        <w:rPr>
          <w:rFonts w:eastAsiaTheme="minorEastAsia"/>
        </w:rPr>
        <w:t xml:space="preserve"> "Об установлении стоимости горячего питания обучающихся, получающих основное общее и среднее общее образование в муниципальных образовательных организациях, из числа детей, пасынков и падчериц</w:t>
      </w:r>
      <w:proofErr w:type="gramEnd"/>
      <w:r w:rsidRPr="00D02DE5">
        <w:rPr>
          <w:rFonts w:eastAsiaTheme="minorEastAsia"/>
          <w:color w:val="FF0000"/>
        </w:rPr>
        <w:t xml:space="preserve"> </w:t>
      </w:r>
      <w:proofErr w:type="gramStart"/>
      <w:r w:rsidRPr="00D02DE5">
        <w:rPr>
          <w:rFonts w:eastAsiaTheme="minorEastAsia"/>
        </w:rPr>
        <w:t xml:space="preserve">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</w:t>
      </w:r>
      <w:r w:rsidRPr="00D02DE5">
        <w:rPr>
          <w:rFonts w:eastAsiaTheme="minorEastAsia"/>
        </w:rPr>
        <w:lastRenderedPageBreak/>
        <w:t>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</w:t>
      </w:r>
      <w:proofErr w:type="gramEnd"/>
      <w:r w:rsidRPr="00D02DE5">
        <w:rPr>
          <w:rFonts w:eastAsiaTheme="minorEastAsia"/>
        </w:rPr>
        <w:t xml:space="preserve"> </w:t>
      </w:r>
      <w:proofErr w:type="gramStart"/>
      <w:r w:rsidRPr="00D02DE5">
        <w:rPr>
          <w:rFonts w:eastAsiaTheme="minorEastAsia"/>
        </w:rPr>
        <w:t>7 статьи 38 Федерального закона от 28.03.1998 №53-ФЗ «О воинской обязанности и военной службе» или заключивших контракт</w:t>
      </w:r>
      <w:r w:rsidRPr="00D02DE5">
        <w:rPr>
          <w:rFonts w:eastAsiaTheme="minorEastAsia"/>
          <w:color w:val="FF0000"/>
        </w:rPr>
        <w:t xml:space="preserve"> </w:t>
      </w:r>
      <w:r w:rsidRPr="00D02DE5">
        <w:rPr>
          <w:rFonts w:eastAsiaTheme="minorEastAsia"/>
        </w:rPr>
        <w:t>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</w:r>
      <w:proofErr w:type="gramEnd"/>
      <w:r w:rsidRPr="00D02DE5">
        <w:rPr>
          <w:rFonts w:eastAsiaTheme="minorEastAsia"/>
        </w:rPr>
        <w:t xml:space="preserve">, на 2022 год", </w:t>
      </w:r>
      <w:hyperlink r:id="rId56" w:history="1">
        <w:r w:rsidRPr="00D02DE5">
          <w:rPr>
            <w:rFonts w:eastAsiaTheme="minorEastAsia"/>
            <w:bCs/>
          </w:rPr>
          <w:t>от 17.11.2022  №633-п</w:t>
        </w:r>
      </w:hyperlink>
      <w:r w:rsidRPr="00D02DE5">
        <w:rPr>
          <w:rFonts w:eastAsiaTheme="minorEastAsia"/>
          <w:b/>
        </w:rPr>
        <w:t xml:space="preserve"> </w:t>
      </w:r>
      <w:r w:rsidRPr="00D02DE5">
        <w:rPr>
          <w:rFonts w:eastAsiaTheme="minorEastAsia"/>
        </w:rPr>
        <w:t xml:space="preserve">""Об утверждении Порядка предоставления субвенций бюджетам муниципальных районов и городских округов Ивановской </w:t>
      </w:r>
      <w:proofErr w:type="gramStart"/>
      <w:r w:rsidRPr="00D02DE5">
        <w:rPr>
          <w:rFonts w:eastAsiaTheme="minorEastAsia"/>
        </w:rPr>
        <w:t>области</w:t>
      </w:r>
      <w:proofErr w:type="gramEnd"/>
      <w:r w:rsidRPr="00D02DE5">
        <w:rPr>
          <w:rFonts w:eastAsiaTheme="minorEastAsia"/>
        </w:rPr>
        <w:t xml:space="preserve">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начальное общее,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</w:t>
      </w:r>
      <w:proofErr w:type="gramStart"/>
      <w:r w:rsidRPr="00D02DE5">
        <w:rPr>
          <w:rFonts w:eastAsiaTheme="minorEastAsia"/>
        </w:rPr>
        <w:t>х(</w:t>
      </w:r>
      <w:proofErr w:type="gramEnd"/>
      <w:r w:rsidRPr="00D02DE5">
        <w:rPr>
          <w:rFonts w:eastAsiaTheme="minorEastAsia"/>
        </w:rPr>
        <w:t>умерших)) в специальной военной операции, проводимой с 24 февраля2022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после21 сентября2022 года контракт в соответствии с пунктом 7 статьи 38 Федерального закона от28.03.1998 №53-ФЗ "О воинской обязанности и военной службе"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</w:t>
      </w:r>
      <w:proofErr w:type="gramStart"/>
      <w:r w:rsidRPr="00D02DE5">
        <w:rPr>
          <w:rFonts w:eastAsiaTheme="minorEastAsia"/>
        </w:rPr>
        <w:t>х(</w:t>
      </w:r>
      <w:proofErr w:type="gramEnd"/>
      <w:r w:rsidRPr="00D02DE5">
        <w:rPr>
          <w:rFonts w:eastAsiaTheme="minorEastAsia"/>
        </w:rPr>
        <w:t>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Федерации",</w:t>
      </w:r>
      <w:r w:rsidRPr="00D02DE5">
        <w:rPr>
          <w:rFonts w:eastAsiaTheme="minorEastAsia"/>
          <w:color w:val="FF0000"/>
        </w:rPr>
        <w:t xml:space="preserve"> </w:t>
      </w:r>
      <w:hyperlink r:id="rId57" w:history="1">
        <w:r w:rsidRPr="00D02DE5">
          <w:rPr>
            <w:rFonts w:eastAsiaTheme="minorEastAsia"/>
            <w:bCs/>
          </w:rPr>
          <w:t>от 24.11.2022 №689-п</w:t>
        </w:r>
      </w:hyperlink>
      <w:r w:rsidRPr="00D02DE5">
        <w:rPr>
          <w:rFonts w:eastAsiaTheme="minorEastAsia"/>
        </w:rPr>
        <w:t xml:space="preserve"> "Об утверждении распределения субвенций бюджетам муниципальных районов и городских округов Ивановской </w:t>
      </w:r>
      <w:proofErr w:type="gramStart"/>
      <w:r w:rsidRPr="00D02DE5">
        <w:rPr>
          <w:rFonts w:eastAsiaTheme="minorEastAsia"/>
        </w:rPr>
        <w:t>области</w:t>
      </w:r>
      <w:proofErr w:type="gramEnd"/>
      <w:r w:rsidRPr="00D02DE5">
        <w:rPr>
          <w:rFonts w:eastAsiaTheme="minorEastAsia"/>
        </w:rPr>
        <w:t xml:space="preserve">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</w:t>
      </w:r>
      <w:proofErr w:type="gramStart"/>
      <w:r w:rsidRPr="00D02DE5">
        <w:rPr>
          <w:rFonts w:eastAsiaTheme="minorEastAsia"/>
        </w:rPr>
        <w:t xml:space="preserve">сотрудников федеральных органов исполнительной власти и федеральных государственных органов, в которых федеральным </w:t>
      </w:r>
      <w:r w:rsidRPr="00D02DE5">
        <w:rPr>
          <w:rFonts w:eastAsiaTheme="minorEastAsia"/>
        </w:rPr>
        <w:lastRenderedPageBreak/>
        <w:t>законом предусмотрена военная служба, сотрудников органов внутренних дел Российской Федерации, граждан Российской Федерации,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</w:t>
      </w:r>
      <w:proofErr w:type="gramEnd"/>
      <w:r w:rsidRPr="00D02DE5">
        <w:rPr>
          <w:rFonts w:eastAsiaTheme="minorEastAsia"/>
        </w:rPr>
        <w:t xml:space="preserve"> на военную службу по мобилизации в Вооруженные Силы Российской Федерации, на 2022 год".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="Andale Sans UI"/>
          <w:lang w:eastAsia="ja-JP" w:bidi="fa-IR"/>
        </w:rPr>
        <w:t xml:space="preserve">1.3. Под обучающимися в настоящем Порядке понимаются дети, пасынки и падчерицы граждан - </w:t>
      </w:r>
      <w:r w:rsidRPr="00D02DE5">
        <w:rPr>
          <w:rFonts w:eastAsiaTheme="minorEastAsia"/>
        </w:rPr>
        <w:t xml:space="preserve">участников специальной военной операции, принимающих участие (принимавших участие, в том числе погибших (умерших)) в специальной военной операции (далее - дети, пасынки и падчерицы граждан - участников СВО), проводимой с 24 февраля 2022 года, из числа военнослужащих и: 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>- иных лиц, которые по заданию федерального органа исполнительной власти, Следственного комитета Российской Федерации, органов прокуратуры Российской Федерации выполняют задачи, обеспечивают выполнение или содействуют выполнению задач в ходе СВО;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proofErr w:type="gramStart"/>
      <w:r w:rsidRPr="00D02DE5">
        <w:rPr>
          <w:rFonts w:eastAsiaTheme="minorEastAsia"/>
        </w:rPr>
        <w:t xml:space="preserve">- лиц, заключивших после 21 сентября 2022 года контракт в соответствии с </w:t>
      </w:r>
      <w:hyperlink r:id="rId58" w:history="1">
        <w:r w:rsidRPr="00D02DE5">
          <w:rPr>
            <w:rFonts w:eastAsiaTheme="minorEastAsia"/>
            <w:bCs/>
          </w:rPr>
          <w:t>пунктом 7 статьи 38</w:t>
        </w:r>
      </w:hyperlink>
      <w:r w:rsidRPr="00D02DE5">
        <w:rPr>
          <w:rFonts w:eastAsiaTheme="minorEastAsia"/>
        </w:rPr>
        <w:t xml:space="preserve"> Федерального закона от 28.03.1998 №53-ФЗ "О воинской обязанности и военной службе" или заключивших</w:t>
      </w:r>
      <w:r w:rsidRPr="00D02DE5">
        <w:rPr>
          <w:rFonts w:eastAsiaTheme="minorEastAsia"/>
          <w:shd w:val="clear" w:color="auto" w:fill="FFFFFF"/>
        </w:rPr>
        <w:t xml:space="preserve"> контракт о пребывании в добровольческом формировании</w:t>
      </w:r>
      <w:r w:rsidRPr="00D02DE5">
        <w:rPr>
          <w:rFonts w:eastAsiaTheme="minorEastAsia"/>
        </w:rPr>
        <w:t xml:space="preserve"> и выполнении задач</w:t>
      </w:r>
      <w:r w:rsidRPr="00D02DE5">
        <w:rPr>
          <w:rFonts w:eastAsiaTheme="minorEastAsia"/>
          <w:shd w:val="clear" w:color="auto" w:fill="FFFFFF"/>
        </w:rPr>
        <w:t xml:space="preserve">, </w:t>
      </w:r>
      <w:r w:rsidRPr="00D02DE5">
        <w:rPr>
          <w:rFonts w:eastAsiaTheme="minorEastAsia"/>
        </w:rPr>
        <w:t>возложенных на Вооруженные Силы Российской Федерации или национальную гвардию</w:t>
      </w:r>
      <w:r w:rsidRPr="00D02DE5">
        <w:rPr>
          <w:rFonts w:eastAsiaTheme="minorEastAsia"/>
          <w:shd w:val="clear" w:color="auto" w:fill="FFFFFF"/>
        </w:rPr>
        <w:t xml:space="preserve"> Российской Федерации</w:t>
      </w:r>
      <w:r w:rsidRPr="00D02DE5">
        <w:rPr>
          <w:rFonts w:eastAsiaTheme="minorEastAsia"/>
        </w:rPr>
        <w:t xml:space="preserve">, </w:t>
      </w:r>
      <w:r w:rsidRPr="00D02DE5">
        <w:rPr>
          <w:rFonts w:eastAsiaTheme="minorEastAsia"/>
          <w:shd w:val="clear" w:color="auto" w:fill="FFFFFF"/>
        </w:rPr>
        <w:t>предусмотренные  Федеральным законом от 31.05.1996  №61-ФЗ «Об обороне» или лиц, заключивших контракт</w:t>
      </w:r>
      <w:proofErr w:type="gramEnd"/>
      <w:r w:rsidRPr="00D02DE5">
        <w:rPr>
          <w:rFonts w:eastAsiaTheme="minorEastAsia"/>
          <w:shd w:val="clear" w:color="auto" w:fill="FFFFFF"/>
        </w:rPr>
        <w:t xml:space="preserve"> с организацией, содействующей выполнению задач, возложенных на Вооруженные Силы Российской Федерации</w:t>
      </w:r>
      <w:r w:rsidRPr="00D02DE5">
        <w:rPr>
          <w:rFonts w:eastAsiaTheme="minorEastAsia"/>
          <w:i/>
          <w:iCs/>
          <w:shd w:val="clear" w:color="auto" w:fill="FFFFFF"/>
        </w:rPr>
        <w:t>;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 xml:space="preserve">- </w:t>
      </w:r>
      <w:r w:rsidRPr="00D02DE5">
        <w:rPr>
          <w:rFonts w:eastAsiaTheme="minorEastAsia"/>
          <w:shd w:val="clear" w:color="auto" w:fill="FFFFFF"/>
        </w:rPr>
        <w:t>лиц, проходящих (проходивших) военную службу по контракту в Вооруженных Силах Российской Федерации, или лиц, проходящих (проходивших) военную службу в войсках национальной гвардии Российской Федерации (при условии участия в СВО), в воинских формированиях и органах, указанных в п.6 ст.1   Федерального закона от 31.05.1996 №61-ФЗ «Об обороне»;</w:t>
      </w:r>
    </w:p>
    <w:p w:rsidR="00D02DE5" w:rsidRPr="00D02DE5" w:rsidRDefault="00D02DE5" w:rsidP="00D02DE5">
      <w:pPr>
        <w:ind w:firstLine="708"/>
        <w:jc w:val="both"/>
        <w:rPr>
          <w:rFonts w:eastAsia="Andale Sans UI"/>
          <w:lang w:eastAsia="ja-JP" w:bidi="fa-IR"/>
        </w:rPr>
      </w:pPr>
      <w:r w:rsidRPr="00D02DE5">
        <w:rPr>
          <w:rFonts w:eastAsiaTheme="minorEastAsia"/>
        </w:rPr>
        <w:t>- лиц, призванных на военную службу и службу в войсках национальной гвардии Российской Федерации по мобилизации в Вооруженные Силы Российской Федерации".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7" w:name="sub_103"/>
      <w:bookmarkEnd w:id="6"/>
      <w:r w:rsidRPr="00D02DE5">
        <w:rPr>
          <w:rFonts w:eastAsiaTheme="minorEastAsia"/>
        </w:rPr>
        <w:t>1.4. Организация питания обучающихся, из числа детей, пасынков и падчериц</w:t>
      </w:r>
      <w:r w:rsidRPr="00D02DE5">
        <w:rPr>
          <w:rFonts w:eastAsiaTheme="minorEastAsia"/>
          <w:color w:val="FF0000"/>
        </w:rPr>
        <w:t xml:space="preserve"> </w:t>
      </w:r>
      <w:r w:rsidRPr="00D02DE5">
        <w:rPr>
          <w:rFonts w:eastAsiaTheme="minorEastAsia"/>
        </w:rPr>
        <w:t>граждан - участников СВО,</w:t>
      </w:r>
      <w:r w:rsidRPr="00D02DE5">
        <w:rPr>
          <w:rFonts w:eastAsiaTheme="minorEastAsia"/>
          <w:color w:val="FF0000"/>
        </w:rPr>
        <w:t xml:space="preserve"> </w:t>
      </w:r>
      <w:r w:rsidRPr="00D02DE5">
        <w:rPr>
          <w:rFonts w:eastAsiaTheme="minorEastAsia"/>
        </w:rPr>
        <w:t>получающих  начальное  общее,  основное общее и среднее общее образование в муниципальных общеобразовательных учреждениях городского округа Кинешма возлагается на общеобразовательное учреждение и на организации, оказывающие услуги по организации питания.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8" w:name="sub_104"/>
      <w:bookmarkEnd w:id="7"/>
      <w:r w:rsidRPr="00D02DE5">
        <w:rPr>
          <w:rFonts w:eastAsiaTheme="minorEastAsia"/>
        </w:rPr>
        <w:lastRenderedPageBreak/>
        <w:t xml:space="preserve">1.5. </w:t>
      </w:r>
      <w:proofErr w:type="gramStart"/>
      <w:r w:rsidRPr="00D02DE5">
        <w:rPr>
          <w:rFonts w:eastAsiaTheme="minorEastAsia"/>
        </w:rPr>
        <w:t>Обучающиеся, из числа детей, пасынков и падчериц граждан - участников СВО, получающие начальное общее, основное общее и среднее общее образование, обеспечиваются один раз в день бесплатным горячим питанием.</w:t>
      </w:r>
      <w:proofErr w:type="gramEnd"/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9" w:name="sub_105"/>
      <w:bookmarkEnd w:id="8"/>
      <w:r w:rsidRPr="00D02DE5">
        <w:rPr>
          <w:rFonts w:eastAsiaTheme="minorEastAsia"/>
        </w:rPr>
        <w:t>1.6. Источниками финансирования расходов на питание обучающихся, из</w:t>
      </w:r>
      <w:r w:rsidRPr="00D02DE5">
        <w:rPr>
          <w:rFonts w:eastAsiaTheme="minorEastAsia"/>
          <w:color w:val="FF0000"/>
        </w:rPr>
        <w:t xml:space="preserve"> </w:t>
      </w:r>
      <w:r w:rsidRPr="00D02DE5">
        <w:rPr>
          <w:rFonts w:eastAsiaTheme="minorEastAsia"/>
        </w:rPr>
        <w:t>числа детей, пасынков и падчериц граждан - участников СВО, получающих начальное общее</w:t>
      </w:r>
      <w:r w:rsidRPr="00D02DE5">
        <w:rPr>
          <w:rFonts w:eastAsiaTheme="minorEastAsia"/>
          <w:color w:val="FF0000"/>
        </w:rPr>
        <w:t>,</w:t>
      </w:r>
      <w:r w:rsidRPr="00D02DE5">
        <w:rPr>
          <w:rFonts w:eastAsiaTheme="minorEastAsia"/>
        </w:rPr>
        <w:t xml:space="preserve"> основное общее и среднее общее образование, являются средства субвенции бюджетам муниципальных районов и городских округов Ивановской </w:t>
      </w:r>
      <w:proofErr w:type="gramStart"/>
      <w:r w:rsidRPr="00D02DE5">
        <w:rPr>
          <w:rFonts w:eastAsiaTheme="minorEastAsia"/>
        </w:rPr>
        <w:t>области</w:t>
      </w:r>
      <w:proofErr w:type="gramEnd"/>
      <w:r w:rsidRPr="00D02DE5">
        <w:rPr>
          <w:rFonts w:eastAsiaTheme="minorEastAsia"/>
        </w:rPr>
        <w:t xml:space="preserve">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обучающимся.</w:t>
      </w:r>
    </w:p>
    <w:bookmarkEnd w:id="9"/>
    <w:p w:rsidR="00D02DE5" w:rsidRPr="00D02DE5" w:rsidRDefault="00D02DE5" w:rsidP="00D02DE5">
      <w:pPr>
        <w:jc w:val="both"/>
        <w:rPr>
          <w:rFonts w:eastAsiaTheme="minorEastAsia"/>
        </w:rPr>
      </w:pPr>
    </w:p>
    <w:p w:rsidR="00D02DE5" w:rsidRPr="00D02DE5" w:rsidRDefault="00D02DE5" w:rsidP="00D02DE5">
      <w:pPr>
        <w:jc w:val="center"/>
        <w:rPr>
          <w:rFonts w:eastAsiaTheme="minorEastAsia"/>
          <w:b/>
        </w:rPr>
      </w:pPr>
      <w:bookmarkStart w:id="10" w:name="sub_200"/>
      <w:r w:rsidRPr="00D02DE5">
        <w:rPr>
          <w:rFonts w:eastAsiaTheme="minorEastAsia"/>
          <w:b/>
        </w:rPr>
        <w:t xml:space="preserve">2. Порядок организации питания </w:t>
      </w:r>
      <w:proofErr w:type="gramStart"/>
      <w:r w:rsidRPr="00D02DE5">
        <w:rPr>
          <w:rFonts w:eastAsiaTheme="minorEastAsia"/>
          <w:b/>
        </w:rPr>
        <w:t>обучающихся</w:t>
      </w:r>
      <w:proofErr w:type="gramEnd"/>
      <w:r w:rsidRPr="00D02DE5">
        <w:rPr>
          <w:rFonts w:eastAsiaTheme="minorEastAsia"/>
          <w:b/>
        </w:rPr>
        <w:t xml:space="preserve">, из числа </w:t>
      </w:r>
    </w:p>
    <w:p w:rsidR="00D02DE5" w:rsidRPr="00D02DE5" w:rsidRDefault="00D02DE5" w:rsidP="00D02DE5">
      <w:pPr>
        <w:jc w:val="center"/>
        <w:rPr>
          <w:rFonts w:eastAsiaTheme="minorEastAsia"/>
          <w:b/>
        </w:rPr>
      </w:pPr>
      <w:r w:rsidRPr="00D02DE5">
        <w:rPr>
          <w:rFonts w:eastAsiaTheme="minorEastAsia"/>
          <w:b/>
        </w:rPr>
        <w:t>детей, пасынков и падчериц граждан - участников СВО,</w:t>
      </w:r>
    </w:p>
    <w:p w:rsidR="00D02DE5" w:rsidRPr="00D02DE5" w:rsidRDefault="00D02DE5" w:rsidP="00D02DE5">
      <w:pPr>
        <w:jc w:val="center"/>
        <w:rPr>
          <w:rFonts w:eastAsiaTheme="minorEastAsia"/>
          <w:b/>
        </w:rPr>
      </w:pPr>
      <w:proofErr w:type="gramStart"/>
      <w:r w:rsidRPr="00D02DE5">
        <w:rPr>
          <w:rFonts w:eastAsiaTheme="minorEastAsia"/>
          <w:b/>
        </w:rPr>
        <w:t>получающих</w:t>
      </w:r>
      <w:proofErr w:type="gramEnd"/>
      <w:r w:rsidRPr="00D02DE5">
        <w:rPr>
          <w:rFonts w:eastAsiaTheme="minorEastAsia"/>
          <w:b/>
        </w:rPr>
        <w:t xml:space="preserve"> начальное общее, основное общее и среднее общее образование </w:t>
      </w:r>
    </w:p>
    <w:bookmarkEnd w:id="10"/>
    <w:p w:rsidR="00D02DE5" w:rsidRPr="00D02DE5" w:rsidRDefault="00D02DE5" w:rsidP="00D02DE5">
      <w:pPr>
        <w:spacing w:after="200" w:line="276" w:lineRule="auto"/>
        <w:rPr>
          <w:rFonts w:ascii="Times New Roman CYR" w:eastAsiaTheme="minorEastAsia" w:hAnsi="Times New Roman CYR" w:cs="Times New Roman CYR"/>
        </w:rPr>
      </w:pP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11" w:name="sub_201"/>
      <w:r w:rsidRPr="00D02DE5">
        <w:rPr>
          <w:rFonts w:eastAsiaTheme="minorEastAsia"/>
        </w:rPr>
        <w:t>2.1. Право на получение бесплатного горячего питания один раз в день имеют обучающиеся, из числа детей, пасынков и падчериц граждан - участников СВО, получающие начальное общее, основное общее и среднее общее образование.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12" w:name="sub_202"/>
      <w:bookmarkEnd w:id="11"/>
      <w:r w:rsidRPr="00D02DE5">
        <w:rPr>
          <w:rFonts w:eastAsiaTheme="minorEastAsia"/>
        </w:rPr>
        <w:t>2.2. Предоставление бесплатного горячего питания один раз в день обучающимся, из числа детей, пасынков и падчериц граждан - участников СВО, получающим начальное общее, основное общее и среднее общее образование осуществляется на основании предоставленных родителями (законными представителями) в общеобразовательное учреждение следующих документов:</w:t>
      </w:r>
    </w:p>
    <w:bookmarkEnd w:id="12"/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>- заявление родителей (законных представителей) о предоставлении бесплатного горячего питания;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proofErr w:type="gramStart"/>
      <w:r w:rsidRPr="00D02DE5">
        <w:rPr>
          <w:rFonts w:eastAsiaTheme="minorEastAsia"/>
        </w:rPr>
        <w:t>- документов, подтверждающих родственные отношения обучающегося, из числа детей, пасынков и падчериц граждан - участников СВО, получающего начальное общее, основное общее и среднее общее образование в муниципальном общеобразовательном учреждении с участником специальной военной операции;</w:t>
      </w:r>
      <w:proofErr w:type="gramEnd"/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 xml:space="preserve">- документов, подтверждающих статус детей, пасынков и падчериц гражданина - участника СВО: 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>- уведомление, выписка из приказа федеральных органов исполнительной власти, федеральных государственных органов, военных комиссариатов, воинских частей, подтверждающие призыв на военную службу по мобилизации в Вооруженные силы Российской Федерации;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proofErr w:type="gramStart"/>
      <w:r w:rsidRPr="00D02DE5">
        <w:rPr>
          <w:rFonts w:eastAsiaTheme="minorEastAsia"/>
        </w:rPr>
        <w:t xml:space="preserve">- уведомление, выписка о заключении контракта в соответствии с </w:t>
      </w:r>
      <w:hyperlink r:id="rId59" w:history="1">
        <w:r w:rsidRPr="00D02DE5">
          <w:rPr>
            <w:rFonts w:eastAsiaTheme="minorEastAsia"/>
            <w:bCs/>
          </w:rPr>
          <w:t>пунктом 7 статьи 38</w:t>
        </w:r>
      </w:hyperlink>
      <w:r w:rsidRPr="00D02DE5">
        <w:rPr>
          <w:rFonts w:eastAsiaTheme="minorEastAsia"/>
          <w:b/>
        </w:rPr>
        <w:t xml:space="preserve"> </w:t>
      </w:r>
      <w:r w:rsidRPr="00D02DE5">
        <w:rPr>
          <w:rFonts w:eastAsiaTheme="minorEastAsia"/>
        </w:rPr>
        <w:t xml:space="preserve">Федерального закона от 28.03.1998 №53-ФЗ "О воинской обязанности и военной службе" или контракта о добровольном содействии в выполнении задач, возложенных на Вооруженные Силы Российской </w:t>
      </w:r>
      <w:r w:rsidRPr="00D02DE5">
        <w:rPr>
          <w:rFonts w:eastAsiaTheme="minorEastAsia"/>
        </w:rPr>
        <w:lastRenderedPageBreak/>
        <w:t>Федерации или о прохождении военной службы гражданином в Вооруженных Силах Российской Федерации, с указанием даты заключения контракта и периодами участия гражданина в специальной военной</w:t>
      </w:r>
      <w:proofErr w:type="gramEnd"/>
      <w:r w:rsidRPr="00D02DE5">
        <w:rPr>
          <w:rFonts w:eastAsiaTheme="minorEastAsia"/>
        </w:rPr>
        <w:t xml:space="preserve"> операции.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>2.3. При налич</w:t>
      </w:r>
      <w:proofErr w:type="gramStart"/>
      <w:r w:rsidRPr="00D02DE5">
        <w:rPr>
          <w:rFonts w:eastAsiaTheme="minorEastAsia"/>
        </w:rPr>
        <w:t>ии у о</w:t>
      </w:r>
      <w:proofErr w:type="gramEnd"/>
      <w:r w:rsidRPr="00D02DE5">
        <w:rPr>
          <w:rFonts w:eastAsiaTheme="minorEastAsia"/>
        </w:rPr>
        <w:t>бучающегося, из числа детей, пасынков и падчериц гражданина - участника СВО, права на получения бесплатного горячего питания по разным основаниям, бесплатное питание предоставляется по одному основанию по выбору родителя (законного представителя).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13" w:name="sub_203"/>
      <w:r w:rsidRPr="00D02DE5">
        <w:rPr>
          <w:rFonts w:eastAsiaTheme="minorEastAsia"/>
        </w:rPr>
        <w:t>2.4. Документы рассматриваются уполномоченным лицом общеобразовательного учреждения в день их поступления в общеобразовательное учреждение. Уполномоченное лицо общеобразовательного учреждения назначается приказом общеобразовательного учреждения.</w:t>
      </w:r>
    </w:p>
    <w:bookmarkEnd w:id="13"/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 xml:space="preserve">Решение о предоставлении </w:t>
      </w:r>
      <w:proofErr w:type="gramStart"/>
      <w:r w:rsidRPr="00D02DE5">
        <w:rPr>
          <w:rFonts w:eastAsiaTheme="minorEastAsia"/>
        </w:rPr>
        <w:t>обучающемуся</w:t>
      </w:r>
      <w:proofErr w:type="gramEnd"/>
      <w:r w:rsidRPr="00D02DE5">
        <w:rPr>
          <w:rFonts w:eastAsiaTheme="minorEastAsia"/>
        </w:rPr>
        <w:t>,  из числа детей, пасынков и</w:t>
      </w:r>
      <w:r w:rsidRPr="00D02DE5">
        <w:rPr>
          <w:rFonts w:eastAsiaTheme="minorEastAsia"/>
          <w:color w:val="FF0000"/>
        </w:rPr>
        <w:t xml:space="preserve"> </w:t>
      </w:r>
      <w:r w:rsidRPr="00D02DE5">
        <w:rPr>
          <w:rFonts w:eastAsiaTheme="minorEastAsia"/>
        </w:rPr>
        <w:t>падчериц гражданина - участника СВО,</w:t>
      </w:r>
      <w:r w:rsidRPr="00D02DE5">
        <w:rPr>
          <w:rFonts w:eastAsiaTheme="minorEastAsia"/>
          <w:color w:val="FF0000"/>
        </w:rPr>
        <w:t xml:space="preserve"> </w:t>
      </w:r>
      <w:r w:rsidRPr="00D02DE5">
        <w:rPr>
          <w:rFonts w:eastAsiaTheme="minorEastAsia"/>
        </w:rPr>
        <w:t>бесплатного горячего питания принимается общеобразовательным учреждением и оформляется приказом общеобразовательного учреждения в день, следующий за днем поступления документов в общеобразовательное учреждение.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>О принятом решении заявитель уведомляется лично (посредством ознакомления с приказом).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 xml:space="preserve">Предоставление </w:t>
      </w:r>
      <w:proofErr w:type="gramStart"/>
      <w:r w:rsidRPr="00D02DE5">
        <w:rPr>
          <w:rFonts w:eastAsiaTheme="minorEastAsia"/>
        </w:rPr>
        <w:t>обучающемуся</w:t>
      </w:r>
      <w:proofErr w:type="gramEnd"/>
      <w:r w:rsidRPr="00D02DE5">
        <w:rPr>
          <w:rFonts w:eastAsiaTheme="minorEastAsia"/>
        </w:rPr>
        <w:t>, из числа детей, пасынков и падчериц гражданина - участника СВО, бесплатного горячего питания осуществляется в первый учебный день, следующий за днем принятия соответствующего решения.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14" w:name="sub_204"/>
      <w:r w:rsidRPr="00D02DE5">
        <w:rPr>
          <w:rFonts w:eastAsiaTheme="minorEastAsia"/>
        </w:rPr>
        <w:t>2.5. Бесплатное горячее питание предоставляется один раз в день обучающемуся, из числа детей, пасынков и падчериц гражданина - участника СВО, получающему начальное</w:t>
      </w:r>
      <w:r w:rsidRPr="00D02DE5">
        <w:rPr>
          <w:rFonts w:eastAsiaTheme="minorEastAsia"/>
          <w:color w:val="FF0000"/>
        </w:rPr>
        <w:t xml:space="preserve"> </w:t>
      </w:r>
      <w:r w:rsidRPr="00D02DE5">
        <w:rPr>
          <w:rFonts w:eastAsiaTheme="minorEastAsia"/>
        </w:rPr>
        <w:t>общее, основное общее и среднее общее образование только в дни фактического посещения общеобразовательного учреждения за исключением больничного листа, выходных, праздничных дней и каникулярного времени.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15" w:name="sub_205"/>
      <w:bookmarkEnd w:id="14"/>
      <w:r w:rsidRPr="00D02DE5">
        <w:rPr>
          <w:rFonts w:eastAsiaTheme="minorEastAsia"/>
        </w:rPr>
        <w:t xml:space="preserve">2.6. </w:t>
      </w:r>
      <w:proofErr w:type="gramStart"/>
      <w:r w:rsidRPr="00D02DE5">
        <w:rPr>
          <w:rFonts w:eastAsiaTheme="minorEastAsia"/>
        </w:rPr>
        <w:t>В случае неявки обучающегося, из числа детей, пасынков и падчериц гражданина - участника СВО, получающего начальное общее, основное общее и среднее общее образование в общеобразовательное учреждение на учебные занятия в связи с болезнью или по иным причинам, обеспечение обучающегося питанием не осуществляется и возмещение стоимости питания (в том числе продуктами питания) не производится.</w:t>
      </w:r>
      <w:proofErr w:type="gramEnd"/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16" w:name="sub_206"/>
      <w:bookmarkEnd w:id="15"/>
      <w:r w:rsidRPr="00D02DE5">
        <w:rPr>
          <w:rFonts w:eastAsiaTheme="minorEastAsia"/>
        </w:rPr>
        <w:t>2.7. Основанием для отказа в предоставлении бесплатного горячего питания обучающимся, из числа детей, пасынков и падчериц гражданина - участника СВО, является непредставление либо неполное представление родителями (законными представителями) документов, указанных</w:t>
      </w:r>
      <w:r w:rsidRPr="00D02DE5">
        <w:rPr>
          <w:rFonts w:eastAsiaTheme="minorEastAsia"/>
          <w:b/>
        </w:rPr>
        <w:t xml:space="preserve"> </w:t>
      </w:r>
      <w:r w:rsidRPr="00D02DE5">
        <w:rPr>
          <w:rFonts w:eastAsiaTheme="minorEastAsia"/>
        </w:rPr>
        <w:t>в</w:t>
      </w:r>
      <w:r w:rsidRPr="00D02DE5">
        <w:rPr>
          <w:rFonts w:eastAsiaTheme="minorEastAsia"/>
          <w:b/>
        </w:rPr>
        <w:t xml:space="preserve"> </w:t>
      </w:r>
      <w:hyperlink r:id="rId60" w:anchor="sub_202" w:history="1">
        <w:r w:rsidRPr="00D02DE5">
          <w:rPr>
            <w:rFonts w:eastAsiaTheme="minorEastAsia"/>
            <w:bCs/>
          </w:rPr>
          <w:t>пункте 2.2.</w:t>
        </w:r>
      </w:hyperlink>
      <w:r w:rsidRPr="00D02DE5">
        <w:rPr>
          <w:rFonts w:eastAsiaTheme="minorEastAsia"/>
        </w:rPr>
        <w:t xml:space="preserve"> настоящего Порядка. 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proofErr w:type="gramStart"/>
      <w:r w:rsidRPr="00D02DE5">
        <w:rPr>
          <w:rFonts w:eastAsiaTheme="minorEastAsia"/>
        </w:rPr>
        <w:t xml:space="preserve">В случае принятия решения об отказе в предоставлении бесплатного горячего питания обучающимся из числа детей, пасынков и падчериц гражданина - участника СВО, общеобразовательное учреждение направляет </w:t>
      </w:r>
      <w:r w:rsidRPr="00D02DE5">
        <w:rPr>
          <w:rFonts w:eastAsiaTheme="minorEastAsia"/>
        </w:rPr>
        <w:lastRenderedPageBreak/>
        <w:t>родителю (законному представителю) письменное уведомление с указанием причин отказа в течение трех рабочих дней со дня принятия такого решения.</w:t>
      </w:r>
      <w:proofErr w:type="gramEnd"/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17" w:name="sub_207"/>
      <w:bookmarkEnd w:id="16"/>
      <w:r w:rsidRPr="00D02DE5">
        <w:rPr>
          <w:rFonts w:eastAsiaTheme="minorEastAsia"/>
        </w:rPr>
        <w:t>2.8. Прекращение права на обеспечение бесплатным горячим питанием обучающихся, из числа детей пасынков и падчериц гражданина - участника СВО, получающих начальное общее, основное общее и среднее общее образование в муниципальном общеобразовательном учреждении, происходит в случае выбытия обучающего из общеобразовательного учреждения.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18" w:name="sub_208"/>
      <w:bookmarkEnd w:id="17"/>
      <w:r w:rsidRPr="00D02DE5">
        <w:rPr>
          <w:rFonts w:eastAsiaTheme="minorEastAsia"/>
        </w:rPr>
        <w:t xml:space="preserve">2.9. </w:t>
      </w:r>
      <w:proofErr w:type="gramStart"/>
      <w:r w:rsidRPr="00D02DE5">
        <w:rPr>
          <w:rFonts w:eastAsiaTheme="minorEastAsia"/>
        </w:rPr>
        <w:t>Контроль за</w:t>
      </w:r>
      <w:proofErr w:type="gramEnd"/>
      <w:r w:rsidRPr="00D02DE5">
        <w:rPr>
          <w:rFonts w:eastAsiaTheme="minorEastAsia"/>
        </w:rPr>
        <w:t xml:space="preserve"> качеством предоставления данной услуги в общеобразовательных учреждениях осуществляется управлением образования администрации городского округа Кинешма.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19" w:name="sub_209"/>
      <w:bookmarkEnd w:id="18"/>
      <w:r w:rsidRPr="00D02DE5">
        <w:rPr>
          <w:rFonts w:eastAsiaTheme="minorEastAsia"/>
        </w:rPr>
        <w:t>2.10. Организация питания обучающихся, из числа детей, пасынков и падчериц гражданина - участника СВО, получающих начальное общее, основное общее и среднее общее образование в общеобразовательных учреждениях, осуществляется на основании договора с организацией, осуществляющей предоставление питания.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20" w:name="sub_210"/>
      <w:bookmarkEnd w:id="19"/>
      <w:r w:rsidRPr="00D02DE5">
        <w:rPr>
          <w:rFonts w:eastAsiaTheme="minorEastAsia"/>
        </w:rPr>
        <w:t xml:space="preserve">2.11. </w:t>
      </w:r>
      <w:proofErr w:type="gramStart"/>
      <w:r w:rsidRPr="00D02DE5">
        <w:rPr>
          <w:rFonts w:eastAsiaTheme="minorEastAsia"/>
        </w:rPr>
        <w:t xml:space="preserve">Горячее питание обучающихся, из числа детей, пасынков и падчериц гражданина - участника СВО, получающих начальное общее, основное общее и среднее общее образование в общеобразовательных учреждениях, организуется в соответствии с разработанным на период не менее двух недель (с учетом режима учреждения) для каждой возрастной группы примерного меню. </w:t>
      </w:r>
      <w:proofErr w:type="gramEnd"/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>Меню утверждается индивидуальным предпринимателем, согласовывается руководителем общеобразовательного учреждения.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r w:rsidRPr="00D02DE5">
        <w:rPr>
          <w:rFonts w:eastAsiaTheme="minorEastAsia"/>
        </w:rPr>
        <w:t>В случае необходимости получения диетического питания родителями (законными представителями) дополнительно представляется медицинское заключение с назначениями лечащего врача.</w:t>
      </w:r>
    </w:p>
    <w:p w:rsidR="00D02DE5" w:rsidRPr="00D02DE5" w:rsidRDefault="00D02DE5" w:rsidP="00D02DE5">
      <w:pPr>
        <w:ind w:firstLine="708"/>
        <w:jc w:val="both"/>
        <w:rPr>
          <w:rFonts w:eastAsiaTheme="minorEastAsia"/>
        </w:rPr>
      </w:pPr>
      <w:bookmarkStart w:id="21" w:name="sub_211"/>
      <w:bookmarkEnd w:id="20"/>
      <w:r w:rsidRPr="00D02DE5">
        <w:rPr>
          <w:rFonts w:eastAsiaTheme="minorEastAsia"/>
        </w:rPr>
        <w:t xml:space="preserve">2.12. </w:t>
      </w:r>
      <w:proofErr w:type="gramStart"/>
      <w:r w:rsidRPr="00D02DE5">
        <w:rPr>
          <w:rFonts w:eastAsiaTheme="minorEastAsia"/>
        </w:rPr>
        <w:t>Руководители общеобразовательных учреждений и организации, осуществляющие питание, несут ответственность за организацию и качество питания обучающихся, из числа детей, пасынков и падчериц гражданина - участника СВО, получающих начальное общее, основное общее и среднее общее образование в муниципальных общеобразовательных учреждениях городского округа Кинешма на основании заключенного договора и в соответствии с</w:t>
      </w:r>
      <w:r w:rsidRPr="00D02DE5">
        <w:rPr>
          <w:rFonts w:eastAsiaTheme="minorEastAsia"/>
          <w:b/>
        </w:rPr>
        <w:t xml:space="preserve"> </w:t>
      </w:r>
      <w:hyperlink r:id="rId61" w:history="1">
        <w:r w:rsidRPr="00D02DE5">
          <w:rPr>
            <w:rFonts w:eastAsiaTheme="minorEastAsia"/>
            <w:bCs/>
          </w:rPr>
          <w:t>СанПиН 2.3/2.4.3590-20</w:t>
        </w:r>
      </w:hyperlink>
      <w:r w:rsidRPr="00D02DE5">
        <w:rPr>
          <w:rFonts w:eastAsiaTheme="minorEastAsia"/>
        </w:rPr>
        <w:t xml:space="preserve"> "Санитарно-эпидемиологические требования к организации общественного питания населения".</w:t>
      </w:r>
      <w:proofErr w:type="gramEnd"/>
    </w:p>
    <w:bookmarkEnd w:id="21"/>
    <w:p w:rsidR="00D02DE5" w:rsidRPr="00D02DE5" w:rsidRDefault="00D02DE5" w:rsidP="00D02DE5">
      <w:pPr>
        <w:jc w:val="both"/>
        <w:rPr>
          <w:rFonts w:eastAsiaTheme="minorEastAsia"/>
        </w:rPr>
      </w:pPr>
    </w:p>
    <w:p w:rsidR="00D02DE5" w:rsidRPr="00D02DE5" w:rsidRDefault="00D02DE5" w:rsidP="00D02DE5">
      <w:pPr>
        <w:jc w:val="both"/>
        <w:rPr>
          <w:rFonts w:eastAsiaTheme="minorEastAsia"/>
        </w:rPr>
      </w:pPr>
    </w:p>
    <w:p w:rsidR="00D02DE5" w:rsidRPr="00D02DE5" w:rsidRDefault="00D02DE5" w:rsidP="00D02DE5">
      <w:pPr>
        <w:jc w:val="both"/>
        <w:rPr>
          <w:rFonts w:eastAsiaTheme="minorEastAsia"/>
        </w:rPr>
      </w:pPr>
    </w:p>
    <w:p w:rsidR="004F56CB" w:rsidRPr="004F56CB" w:rsidRDefault="004F56CB" w:rsidP="004F56CB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4F56CB" w:rsidRPr="004F56CB" w:rsidRDefault="004F56CB" w:rsidP="004F56CB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4F56CB" w:rsidRPr="004F56CB" w:rsidRDefault="004F56CB" w:rsidP="004F56CB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F1032E" w:rsidRPr="00F1032E" w:rsidRDefault="00F1032E" w:rsidP="00F1032E">
      <w:pPr>
        <w:spacing w:after="200" w:line="276" w:lineRule="auto"/>
        <w:ind w:firstLine="709"/>
        <w:jc w:val="center"/>
        <w:rPr>
          <w:rFonts w:eastAsiaTheme="minorEastAsia"/>
          <w:sz w:val="22"/>
          <w:szCs w:val="22"/>
        </w:rPr>
      </w:pPr>
      <w:r w:rsidRPr="00F1032E">
        <w:rPr>
          <w:rFonts w:eastAsiaTheme="minorEastAsia"/>
          <w:noProof/>
          <w:sz w:val="22"/>
          <w:szCs w:val="22"/>
        </w:rPr>
        <w:lastRenderedPageBreak/>
        <w:drawing>
          <wp:inline distT="0" distB="0" distL="0" distR="0" wp14:anchorId="612ED829" wp14:editId="5D278545">
            <wp:extent cx="657225" cy="828675"/>
            <wp:effectExtent l="19050" t="0" r="9525" b="0"/>
            <wp:docPr id="10" name="Рисунок 1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32E" w:rsidRPr="00F1032E" w:rsidRDefault="00F1032E" w:rsidP="00F1032E">
      <w:pPr>
        <w:ind w:firstLine="709"/>
        <w:jc w:val="center"/>
        <w:rPr>
          <w:rFonts w:eastAsiaTheme="minorEastAsia"/>
          <w:spacing w:val="60"/>
          <w:sz w:val="48"/>
          <w:szCs w:val="56"/>
        </w:rPr>
      </w:pPr>
      <w:r w:rsidRPr="00F1032E">
        <w:rPr>
          <w:rFonts w:eastAsiaTheme="minorEastAsia"/>
          <w:b/>
          <w:bCs/>
          <w:spacing w:val="60"/>
          <w:position w:val="3"/>
          <w:sz w:val="48"/>
          <w:szCs w:val="56"/>
        </w:rPr>
        <w:t>ПОСТАНОВЛЕНИЕ</w:t>
      </w:r>
    </w:p>
    <w:p w:rsidR="00F1032E" w:rsidRPr="00F1032E" w:rsidRDefault="00F1032E" w:rsidP="00F1032E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2"/>
          <w:szCs w:val="40"/>
        </w:rPr>
      </w:pPr>
      <w:r w:rsidRPr="00F1032E">
        <w:rPr>
          <w:rFonts w:eastAsiaTheme="minorEastAsia"/>
          <w:b/>
          <w:bCs/>
          <w:spacing w:val="56"/>
          <w:sz w:val="32"/>
          <w:szCs w:val="40"/>
        </w:rPr>
        <w:t>администрации</w:t>
      </w:r>
    </w:p>
    <w:p w:rsidR="00F1032E" w:rsidRPr="00F1032E" w:rsidRDefault="00F1032E" w:rsidP="00F1032E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2"/>
          <w:szCs w:val="40"/>
        </w:rPr>
      </w:pPr>
      <w:r w:rsidRPr="00F1032E">
        <w:rPr>
          <w:rFonts w:eastAsiaTheme="minorEastAsia"/>
          <w:b/>
          <w:bCs/>
          <w:spacing w:val="56"/>
          <w:sz w:val="32"/>
          <w:szCs w:val="40"/>
        </w:rPr>
        <w:t>городского округа Кинешма</w:t>
      </w:r>
    </w:p>
    <w:p w:rsidR="00F1032E" w:rsidRPr="00F1032E" w:rsidRDefault="00F1032E" w:rsidP="00F1032E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6"/>
          <w:szCs w:val="36"/>
        </w:rPr>
      </w:pPr>
    </w:p>
    <w:p w:rsidR="00F1032E" w:rsidRPr="00F1032E" w:rsidRDefault="00F1032E" w:rsidP="00F1032E">
      <w:pPr>
        <w:ind w:firstLine="709"/>
        <w:jc w:val="center"/>
        <w:rPr>
          <w:rFonts w:eastAsiaTheme="minorEastAsia"/>
          <w:b/>
          <w:u w:val="single"/>
        </w:rPr>
      </w:pPr>
      <w:r w:rsidRPr="00F1032E">
        <w:rPr>
          <w:rFonts w:eastAsiaTheme="minorEastAsia"/>
          <w:b/>
          <w:u w:val="single"/>
        </w:rPr>
        <w:t>от 10.06.2025   №1129-п</w:t>
      </w:r>
    </w:p>
    <w:p w:rsidR="00F1032E" w:rsidRPr="00F1032E" w:rsidRDefault="00F1032E" w:rsidP="00F1032E">
      <w:pPr>
        <w:ind w:firstLine="709"/>
        <w:jc w:val="center"/>
        <w:rPr>
          <w:rFonts w:eastAsiaTheme="minorEastAsia"/>
          <w:u w:val="single"/>
        </w:rPr>
      </w:pPr>
    </w:p>
    <w:p w:rsidR="00F1032E" w:rsidRPr="00F1032E" w:rsidRDefault="00F1032E" w:rsidP="00F1032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proofErr w:type="gramStart"/>
      <w:r w:rsidRPr="00F1032E">
        <w:rPr>
          <w:rFonts w:eastAsiaTheme="minorEastAsia"/>
          <w:b/>
          <w:bCs/>
        </w:rPr>
        <w:t xml:space="preserve">О внесении изменений в постановление администрации городского округа Кинешма  </w:t>
      </w:r>
      <w:hyperlink r:id="rId62" w:history="1">
        <w:r w:rsidRPr="00F1032E">
          <w:rPr>
            <w:rFonts w:ascii="Times New Roman CYR" w:eastAsiaTheme="minorEastAsia" w:hAnsi="Times New Roman CYR" w:cs="Times New Roman CYR"/>
            <w:b/>
            <w:bCs/>
          </w:rPr>
          <w:t>от 9 декабря 2024 г. №2147-п "Об утверждении Порядка предоставления преимущественного права на перевод детей участников специальной военной операции в другие наиболее приближенные к месту жительства семей муниципальные образовательные организации, реализующие программы дошкольного, начального общего, основного общего и среднего общего образования (в том числе в случае гибели (смерти) участников специальной военной</w:t>
        </w:r>
        <w:proofErr w:type="gramEnd"/>
        <w:r w:rsidRPr="00F1032E">
          <w:rPr>
            <w:rFonts w:ascii="Times New Roman CYR" w:eastAsiaTheme="minorEastAsia" w:hAnsi="Times New Roman CYR" w:cs="Times New Roman CYR"/>
            <w:b/>
            <w:bCs/>
          </w:rPr>
          <w:t xml:space="preserve"> операции)"</w:t>
        </w:r>
      </w:hyperlink>
    </w:p>
    <w:p w:rsidR="00F1032E" w:rsidRPr="00F1032E" w:rsidRDefault="00F1032E" w:rsidP="00F1032E">
      <w:pPr>
        <w:jc w:val="both"/>
        <w:rPr>
          <w:rFonts w:eastAsiaTheme="minorEastAsia"/>
          <w:b/>
        </w:rPr>
      </w:pP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proofErr w:type="gramStart"/>
      <w:r w:rsidRPr="00F1032E">
        <w:rPr>
          <w:rFonts w:eastAsiaTheme="minorEastAsia"/>
        </w:rPr>
        <w:t xml:space="preserve">В соответствии с </w:t>
      </w:r>
      <w:hyperlink r:id="rId63" w:history="1">
        <w:r w:rsidRPr="00F1032E">
          <w:rPr>
            <w:rFonts w:eastAsiaTheme="minorEastAsia"/>
            <w:bCs/>
          </w:rPr>
          <w:t>Федеральным законом</w:t>
        </w:r>
      </w:hyperlink>
      <w:r w:rsidRPr="00F1032E">
        <w:rPr>
          <w:rFonts w:eastAsiaTheme="minorEastAsia"/>
        </w:rPr>
        <w:t xml:space="preserve"> от 06.10.2003 № 131-ФЗ «Об общих принципах организации местного самоуправления в Российской Федерации», </w:t>
      </w:r>
      <w:hyperlink r:id="rId64" w:history="1">
        <w:r w:rsidRPr="00F1032E">
          <w:rPr>
            <w:rFonts w:eastAsiaTheme="minorEastAsia"/>
            <w:bCs/>
          </w:rPr>
          <w:t>пунктами 8</w:t>
        </w:r>
      </w:hyperlink>
      <w:r w:rsidRPr="00F1032E">
        <w:rPr>
          <w:rFonts w:eastAsiaTheme="minorEastAsia"/>
          <w:b/>
        </w:rPr>
        <w:t xml:space="preserve">, </w:t>
      </w:r>
      <w:hyperlink r:id="rId65" w:history="1">
        <w:r w:rsidRPr="00F1032E">
          <w:rPr>
            <w:rFonts w:eastAsiaTheme="minorEastAsia"/>
            <w:bCs/>
          </w:rPr>
          <w:t>9</w:t>
        </w:r>
      </w:hyperlink>
      <w:r w:rsidRPr="00F1032E">
        <w:rPr>
          <w:rFonts w:eastAsiaTheme="minorEastAsia"/>
        </w:rPr>
        <w:t xml:space="preserve"> статьи 66 </w:t>
      </w:r>
      <w:hyperlink r:id="rId66" w:history="1">
        <w:r w:rsidRPr="00F1032E">
          <w:rPr>
            <w:rFonts w:eastAsiaTheme="minorEastAsia"/>
            <w:bCs/>
          </w:rPr>
          <w:t>Федерального закона</w:t>
        </w:r>
      </w:hyperlink>
      <w:r w:rsidRPr="00F1032E">
        <w:rPr>
          <w:rFonts w:eastAsiaTheme="minorEastAsia"/>
        </w:rPr>
        <w:t xml:space="preserve"> от 29.12.2012 № 273-ФЗ «Об образовании в Российской Федерации», Федеральными законами от 27.05.1998 №76-ФЗ «О статусе военнослужащих», </w:t>
      </w:r>
      <w:r w:rsidRPr="00F1032E">
        <w:rPr>
          <w:rFonts w:eastAsiaTheme="minorEastAsia"/>
          <w:shd w:val="clear" w:color="auto" w:fill="FFFFFF"/>
        </w:rPr>
        <w:t xml:space="preserve">от 31.05.1996  №61-ФЗ «Об обороне»,  </w:t>
      </w:r>
      <w:r w:rsidRPr="00F1032E">
        <w:rPr>
          <w:rFonts w:eastAsiaTheme="minorEastAsia"/>
        </w:rPr>
        <w:t>от 28.03.1998 №53-ФЗ "О воинской обязанности и военной службе", от 03.06.2016 №226-ФЗ «О войсках национальной</w:t>
      </w:r>
      <w:proofErr w:type="gramEnd"/>
      <w:r w:rsidRPr="00F1032E">
        <w:rPr>
          <w:rFonts w:eastAsiaTheme="minorEastAsia"/>
        </w:rPr>
        <w:t xml:space="preserve"> </w:t>
      </w:r>
      <w:proofErr w:type="gramStart"/>
      <w:r w:rsidRPr="00F1032E">
        <w:rPr>
          <w:rFonts w:eastAsiaTheme="minorEastAsia"/>
        </w:rPr>
        <w:t xml:space="preserve">гвардии Российской Федерации», </w:t>
      </w:r>
      <w:hyperlink r:id="rId67" w:history="1">
        <w:r w:rsidRPr="00F1032E">
          <w:rPr>
            <w:rFonts w:eastAsiaTheme="minorEastAsia"/>
          </w:rPr>
          <w:t>Указом Президента РФ от 21.09.2022 г. №647 "Об объявлении частичной мобилизации в Российской Федерации"</w:t>
        </w:r>
      </w:hyperlink>
      <w:r w:rsidRPr="00F1032E">
        <w:rPr>
          <w:rFonts w:eastAsiaTheme="minorEastAsia"/>
        </w:rPr>
        <w:t xml:space="preserve">, в целях обеспечения реализации прав на предоставление мер социальной поддержки гражданам,  участникам специальной военной операции и членам их семей, руководствуясь </w:t>
      </w:r>
      <w:hyperlink r:id="rId68" w:history="1">
        <w:r w:rsidRPr="00F1032E">
          <w:rPr>
            <w:rFonts w:eastAsiaTheme="minorEastAsia"/>
            <w:bCs/>
          </w:rPr>
          <w:t>статьями 41, 46</w:t>
        </w:r>
      </w:hyperlink>
      <w:r w:rsidRPr="00F1032E">
        <w:rPr>
          <w:rFonts w:eastAsiaTheme="minorEastAsia"/>
          <w:b/>
        </w:rPr>
        <w:t xml:space="preserve">, </w:t>
      </w:r>
      <w:hyperlink r:id="rId69" w:history="1">
        <w:r w:rsidRPr="00F1032E">
          <w:rPr>
            <w:rFonts w:eastAsiaTheme="minorEastAsia"/>
            <w:bCs/>
          </w:rPr>
          <w:t>56</w:t>
        </w:r>
      </w:hyperlink>
      <w:r w:rsidRPr="00F1032E">
        <w:rPr>
          <w:rFonts w:eastAsiaTheme="minorEastAsia"/>
        </w:rPr>
        <w:t xml:space="preserve"> Устава муниципального образования «Городской округ Кинешма», распоряжения главы городского округа Кинешма от 21.05.2025 №8-рг «Об исполнении полномочий»,   администрация городского</w:t>
      </w:r>
      <w:proofErr w:type="gramEnd"/>
      <w:r w:rsidRPr="00F1032E">
        <w:rPr>
          <w:rFonts w:eastAsiaTheme="minorEastAsia"/>
        </w:rPr>
        <w:t xml:space="preserve"> округа Кинешма 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</w:p>
    <w:p w:rsidR="00F1032E" w:rsidRPr="00F1032E" w:rsidRDefault="00F1032E" w:rsidP="00F1032E">
      <w:pPr>
        <w:ind w:firstLine="709"/>
        <w:jc w:val="both"/>
        <w:rPr>
          <w:rFonts w:eastAsiaTheme="minorEastAsia"/>
          <w:b/>
        </w:rPr>
      </w:pPr>
      <w:r w:rsidRPr="00F1032E">
        <w:rPr>
          <w:rFonts w:eastAsiaTheme="minorEastAsia"/>
          <w:b/>
        </w:rPr>
        <w:t>постановляет:</w:t>
      </w:r>
    </w:p>
    <w:p w:rsidR="00F1032E" w:rsidRPr="00F1032E" w:rsidRDefault="00F1032E" w:rsidP="00F1032E">
      <w:pPr>
        <w:numPr>
          <w:ilvl w:val="0"/>
          <w:numId w:val="50"/>
        </w:numPr>
        <w:shd w:val="clear" w:color="auto" w:fill="FFFFFF"/>
        <w:spacing w:after="200" w:line="276" w:lineRule="auto"/>
        <w:ind w:left="0" w:firstLine="360"/>
        <w:jc w:val="both"/>
      </w:pPr>
      <w:proofErr w:type="gramStart"/>
      <w:r w:rsidRPr="00F1032E">
        <w:t xml:space="preserve">Внести в приложение к постановлению администрации городского округа Кинешма от 09.12.2024 №2147-п «Об утверждении Порядка предоставления преимущественного права на перевод детей участников специальной военной операции в другие наиболее приближенные к месту жительства семей муниципальные образовательные организации, </w:t>
      </w:r>
      <w:r w:rsidRPr="00F1032E">
        <w:lastRenderedPageBreak/>
        <w:t xml:space="preserve">реализующие программы дошкольного, начального общего, основного общего и среднего общего образования (в том числе в случае гибели (смерти) участников специальной военной операции) следующие изменения: </w:t>
      </w:r>
      <w:proofErr w:type="gramEnd"/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r w:rsidRPr="00F1032E">
        <w:rPr>
          <w:rFonts w:eastAsiaTheme="minorEastAsia"/>
        </w:rPr>
        <w:t>1.1. Пункт 1 раздела 1 «Общие положения» изложить в следующей редакции: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r w:rsidRPr="00F1032E">
        <w:rPr>
          <w:rFonts w:eastAsiaTheme="minorEastAsia"/>
        </w:rPr>
        <w:t xml:space="preserve">«1. </w:t>
      </w:r>
      <w:proofErr w:type="gramStart"/>
      <w:r w:rsidRPr="00F1032E">
        <w:rPr>
          <w:rFonts w:eastAsiaTheme="minorEastAsia"/>
        </w:rPr>
        <w:t>Настоящий порядок предоставления преимущественного права на перевод детей, пасынков и падчериц граждан, участников специальной военной операции (далее – детей, пасынков и падчериц граждан – участников СВО) в другие наиболее приближенные к месту жительства семей муниципальные образовательные организации, реализующие программы дошкольного, начального общего, основного общего и среднего общего образования (далее - исходная организация) (в том числе в случае гибели (смерти) участников специальной военной операции</w:t>
      </w:r>
      <w:proofErr w:type="gramEnd"/>
      <w:r w:rsidRPr="00F1032E">
        <w:rPr>
          <w:rFonts w:eastAsiaTheme="minorEastAsia"/>
        </w:rPr>
        <w:t>) (далее - Порядок) разработан в целях обеспечения реализации прав на предоставление мер социальной поддержки гражданам,  участникам специальной военной операции и членам их семей,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  <w:shd w:val="clear" w:color="auto" w:fill="FDE9D9" w:themeFill="accent6" w:themeFillTint="33"/>
        </w:rPr>
      </w:pPr>
      <w:r w:rsidRPr="00F1032E">
        <w:rPr>
          <w:rFonts w:eastAsiaTheme="minorEastAsia"/>
        </w:rPr>
        <w:t>Детьми участников СВО являются дети, пасынки и падчерицы гражда</w:t>
      </w:r>
      <w:proofErr w:type="gramStart"/>
      <w:r w:rsidRPr="00F1032E">
        <w:rPr>
          <w:rFonts w:eastAsiaTheme="minorEastAsia"/>
        </w:rPr>
        <w:t>н-</w:t>
      </w:r>
      <w:proofErr w:type="gramEnd"/>
      <w:r w:rsidRPr="00F1032E">
        <w:rPr>
          <w:rFonts w:eastAsiaTheme="minorEastAsia"/>
        </w:rPr>
        <w:t xml:space="preserve"> участников СВО,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и: 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r w:rsidRPr="00F1032E">
        <w:rPr>
          <w:rFonts w:eastAsiaTheme="minorEastAsia"/>
        </w:rPr>
        <w:t>- иных лиц, которые по заданию федерального органа исполнительной власти, Следственного комитета Российской Федерации, органов</w:t>
      </w:r>
      <w:r w:rsidR="00D60B3C">
        <w:rPr>
          <w:rFonts w:eastAsiaTheme="minorEastAsia"/>
        </w:rPr>
        <w:t xml:space="preserve"> </w:t>
      </w:r>
      <w:r w:rsidRPr="00F1032E">
        <w:rPr>
          <w:rFonts w:eastAsiaTheme="minorEastAsia"/>
        </w:rPr>
        <w:t>прокуратуры Российской Федерации выполняют задачи, обеспечивают выполнение или содействуют выполнению задач в ходе СВО;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proofErr w:type="gramStart"/>
      <w:r w:rsidRPr="00F1032E">
        <w:rPr>
          <w:rFonts w:eastAsiaTheme="minorEastAsia"/>
        </w:rPr>
        <w:t xml:space="preserve">- лиц, заключивших после 21 сентября 2022 года контракт в соответствии с </w:t>
      </w:r>
      <w:hyperlink r:id="rId70" w:history="1">
        <w:r w:rsidRPr="00F1032E">
          <w:rPr>
            <w:rFonts w:eastAsiaTheme="minorEastAsia"/>
            <w:bCs/>
          </w:rPr>
          <w:t>пунктом 7 статьи 38</w:t>
        </w:r>
      </w:hyperlink>
      <w:r w:rsidRPr="00F1032E">
        <w:rPr>
          <w:rFonts w:eastAsiaTheme="minorEastAsia"/>
        </w:rPr>
        <w:t xml:space="preserve"> Федерального закона от 28.03.1998 №53-ФЗ "О воинской обязанности и военной службе" или заключивших</w:t>
      </w:r>
      <w:r w:rsidRPr="00F1032E">
        <w:rPr>
          <w:rFonts w:eastAsiaTheme="minorEastAsia"/>
          <w:shd w:val="clear" w:color="auto" w:fill="FFFFFF"/>
        </w:rPr>
        <w:t xml:space="preserve"> контракт о пребывании в добровольческом формировании</w:t>
      </w:r>
      <w:r w:rsidRPr="00F1032E">
        <w:rPr>
          <w:rFonts w:eastAsiaTheme="minorEastAsia"/>
        </w:rPr>
        <w:t xml:space="preserve"> и выполнении задач</w:t>
      </w:r>
      <w:r w:rsidRPr="00F1032E">
        <w:rPr>
          <w:rFonts w:eastAsiaTheme="minorEastAsia"/>
          <w:shd w:val="clear" w:color="auto" w:fill="FFFFFF"/>
        </w:rPr>
        <w:t xml:space="preserve">, </w:t>
      </w:r>
      <w:r w:rsidRPr="00F1032E">
        <w:rPr>
          <w:rFonts w:eastAsiaTheme="minorEastAsia"/>
        </w:rPr>
        <w:t>возложенных на Вооруженные Силы Российской Федерации или национальную гвардию</w:t>
      </w:r>
      <w:r w:rsidRPr="00F1032E">
        <w:rPr>
          <w:rFonts w:eastAsiaTheme="minorEastAsia"/>
          <w:shd w:val="clear" w:color="auto" w:fill="FFFFFF"/>
        </w:rPr>
        <w:t xml:space="preserve"> Российской Федерации</w:t>
      </w:r>
      <w:r w:rsidRPr="00F1032E">
        <w:rPr>
          <w:rFonts w:eastAsiaTheme="minorEastAsia"/>
        </w:rPr>
        <w:t xml:space="preserve">, </w:t>
      </w:r>
      <w:r w:rsidRPr="00F1032E">
        <w:rPr>
          <w:rFonts w:eastAsiaTheme="minorEastAsia"/>
          <w:shd w:val="clear" w:color="auto" w:fill="FFFFFF"/>
        </w:rPr>
        <w:t>предусмотренные  Федеральным законом от 31.05.1996  №61-ФЗ «Об обороне» или лиц, заключивших контракт</w:t>
      </w:r>
      <w:proofErr w:type="gramEnd"/>
      <w:r w:rsidRPr="00F1032E">
        <w:rPr>
          <w:rFonts w:eastAsiaTheme="minorEastAsia"/>
          <w:shd w:val="clear" w:color="auto" w:fill="FFFFFF"/>
        </w:rPr>
        <w:t xml:space="preserve"> с организацией, содействующей выполнению задач, возложенных на Вооруженные Силы Российской Федерации</w:t>
      </w:r>
      <w:r w:rsidRPr="00F1032E">
        <w:rPr>
          <w:rFonts w:eastAsiaTheme="minorEastAsia"/>
          <w:i/>
          <w:iCs/>
          <w:shd w:val="clear" w:color="auto" w:fill="FFFFFF"/>
        </w:rPr>
        <w:t>;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r w:rsidRPr="00F1032E">
        <w:rPr>
          <w:rFonts w:eastAsiaTheme="minorEastAsia"/>
        </w:rPr>
        <w:t xml:space="preserve">- </w:t>
      </w:r>
      <w:r w:rsidRPr="00F1032E">
        <w:rPr>
          <w:rFonts w:eastAsiaTheme="minorEastAsia"/>
          <w:color w:val="22272F"/>
          <w:shd w:val="clear" w:color="auto" w:fill="FFFFFF"/>
        </w:rPr>
        <w:t xml:space="preserve">лиц, проходящих (проходивших) военную службу по контракту в Вооруженных Силах Российской Федерации, или лиц, проходящих (проходивших) военную службу в войсках национальной гвардии Российской Федерации (при условии участия в СВО), в воинских формированиях и органах, указанных в п.6 ст.1 </w:t>
      </w:r>
      <w:r w:rsidRPr="00F1032E">
        <w:rPr>
          <w:rFonts w:eastAsiaTheme="minorEastAsia"/>
          <w:shd w:val="clear" w:color="auto" w:fill="FFFFFF"/>
        </w:rPr>
        <w:t>  Федерального закона от 31.05.1996 №61-ФЗ «Об обороне»;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r w:rsidRPr="00F1032E">
        <w:rPr>
          <w:rFonts w:eastAsiaTheme="minorEastAsia"/>
        </w:rPr>
        <w:t>- лиц, призванных на военную службу и службу в войсках национальной гвардии Российской Федерации по мобилизации в Вооруженные Силы Российской Федерации.</w:t>
      </w:r>
    </w:p>
    <w:p w:rsidR="00F1032E" w:rsidRPr="00F1032E" w:rsidRDefault="00F1032E" w:rsidP="00F1032E">
      <w:pPr>
        <w:jc w:val="both"/>
        <w:rPr>
          <w:rFonts w:eastAsiaTheme="minorEastAsia"/>
        </w:rPr>
      </w:pPr>
      <w:r w:rsidRPr="00F1032E">
        <w:rPr>
          <w:rFonts w:asciiTheme="minorHAnsi" w:eastAsiaTheme="minorEastAsia" w:hAnsiTheme="minorHAnsi" w:cstheme="minorBidi"/>
          <w:sz w:val="22"/>
          <w:szCs w:val="22"/>
        </w:rPr>
        <w:lastRenderedPageBreak/>
        <w:tab/>
      </w:r>
      <w:r w:rsidRPr="00F1032E">
        <w:rPr>
          <w:rFonts w:eastAsiaTheme="minorEastAsia"/>
        </w:rPr>
        <w:t>1.2. Подпункт 1.2. пункта 1 раздела 2 «Перевод совершеннолетнего обучающегося по его инициативе или несовершеннолетнего обучающегося по инициативе родителей (законных представителей), являющихся детьми участников специальной военной операции» изложить в следующей редакции:</w:t>
      </w:r>
    </w:p>
    <w:p w:rsidR="00F1032E" w:rsidRPr="00F1032E" w:rsidRDefault="00F1032E" w:rsidP="00F1032E">
      <w:pPr>
        <w:jc w:val="both"/>
        <w:rPr>
          <w:rFonts w:eastAsiaTheme="minorEastAsia"/>
        </w:rPr>
      </w:pPr>
      <w:r w:rsidRPr="00F1032E">
        <w:rPr>
          <w:rFonts w:eastAsiaTheme="minorEastAsia"/>
        </w:rPr>
        <w:tab/>
        <w:t>«</w:t>
      </w:r>
      <w:bookmarkStart w:id="22" w:name="sub_212"/>
      <w:r w:rsidRPr="00F1032E">
        <w:rPr>
          <w:rFonts w:eastAsiaTheme="minorEastAsia"/>
        </w:rPr>
        <w:t xml:space="preserve">1.2. К заявлению совершеннолетнего обучающегося или родителей (законных представителей) несовершеннолетнего обучающегося прикладываются копии документов, подтверждающих родственные связи, документы, подтверждающие статус детей, пасынков и падчериц гражданина - участника СВО: 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r w:rsidRPr="00F1032E">
        <w:rPr>
          <w:rFonts w:eastAsiaTheme="minorEastAsia"/>
        </w:rPr>
        <w:t>- уведомление, выписка из приказа федеральных органов исполнительной власти, федеральных государственных органов, военных комиссариатов, воинских частей, подтверждающие призыв на военную службу по мобилизации в Вооруженные силы Российской Федерации;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proofErr w:type="gramStart"/>
      <w:r w:rsidRPr="00F1032E">
        <w:rPr>
          <w:rFonts w:eastAsiaTheme="minorEastAsia"/>
        </w:rPr>
        <w:t xml:space="preserve">- уведомление, выписка о заключении контракта в соответствии с </w:t>
      </w:r>
      <w:hyperlink r:id="rId71" w:history="1">
        <w:r w:rsidRPr="00F1032E">
          <w:rPr>
            <w:rFonts w:eastAsiaTheme="minorEastAsia"/>
            <w:bCs/>
          </w:rPr>
          <w:t>пунктом 7 статьи 38</w:t>
        </w:r>
      </w:hyperlink>
      <w:r w:rsidRPr="00F1032E">
        <w:rPr>
          <w:rFonts w:eastAsiaTheme="minorEastAsia"/>
        </w:rPr>
        <w:t xml:space="preserve"> Федерального закона от 28.03.1998 №53-ФЗ "О воинской обязанности и военной службе" или контракта о добровольном содействии в выполнении задач, возложенных на Вооруженные Силы Российской Федерации или о прохождении военной службы гражданином в Вооруженных Силах Российской Федерации, с указанием даты заключения контракта и периодами участия гражданина в специальной военной</w:t>
      </w:r>
      <w:proofErr w:type="gramEnd"/>
      <w:r w:rsidRPr="00F1032E">
        <w:rPr>
          <w:rFonts w:eastAsiaTheme="minorEastAsia"/>
        </w:rPr>
        <w:t xml:space="preserve"> операции.</w:t>
      </w:r>
    </w:p>
    <w:bookmarkEnd w:id="22"/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r w:rsidRPr="00F1032E">
        <w:rPr>
          <w:rFonts w:eastAsiaTheme="minorEastAsia"/>
        </w:rPr>
        <w:t>1.3. Подпункт 2.2. пункта 2 раздела 2 «Перевод совершеннолетнего обучающегося по его инициативе или несовершеннолетнего обучающегося по инициативе родителей (законных представителей), являющихся детьми участников специальной военной операции» изложить в следующей редакции: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bookmarkStart w:id="23" w:name="sub_222"/>
      <w:r w:rsidRPr="00F1032E">
        <w:rPr>
          <w:rFonts w:eastAsiaTheme="minorEastAsia"/>
        </w:rPr>
        <w:t xml:space="preserve">«2.2. К заявлению родителей (законных представителей) ребенка прикладываются документы, подтверждающие статус детей, пасынков и падчериц гражданина - участника СВО: 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r w:rsidRPr="00F1032E">
        <w:rPr>
          <w:rFonts w:eastAsiaTheme="minorEastAsia"/>
        </w:rPr>
        <w:t>- уведомление, выписка из приказа федеральных органов исполнительной власти, федеральных государственных органов, военных комиссариатов, воинских частей, подтверждающие призыв на военную службу по мобилизации в Вооруженные силы Российской Федерации;</w:t>
      </w:r>
    </w:p>
    <w:p w:rsidR="00F1032E" w:rsidRPr="00F1032E" w:rsidRDefault="00F1032E" w:rsidP="00F1032E">
      <w:pPr>
        <w:ind w:firstLine="708"/>
        <w:jc w:val="both"/>
        <w:rPr>
          <w:rFonts w:eastAsiaTheme="minorEastAsia"/>
        </w:rPr>
      </w:pPr>
      <w:proofErr w:type="gramStart"/>
      <w:r w:rsidRPr="00F1032E">
        <w:rPr>
          <w:rFonts w:eastAsiaTheme="minorEastAsia"/>
        </w:rPr>
        <w:t xml:space="preserve">- уведомление, выписка о заключении контракта в соответствии с </w:t>
      </w:r>
      <w:hyperlink r:id="rId72" w:history="1">
        <w:r w:rsidRPr="00F1032E">
          <w:rPr>
            <w:rFonts w:eastAsiaTheme="minorEastAsia"/>
            <w:bCs/>
          </w:rPr>
          <w:t>пунктом 7 статьи 38</w:t>
        </w:r>
      </w:hyperlink>
      <w:r w:rsidRPr="00F1032E">
        <w:rPr>
          <w:rFonts w:eastAsiaTheme="minorEastAsia"/>
        </w:rPr>
        <w:t xml:space="preserve"> Федерального закона от 28.03.1998 №53-ФЗ "О воинской обязанности и военной службе" или контракта о добровольном содействии в выполнении задач, возложенных на Вооруженные Силы Российской Федерации или о прохождении военной службы гражданином в Вооруженных Силах Российской Федерации, с указанием даты заключения контракта и периодами участия гражданина в специальной военной</w:t>
      </w:r>
      <w:proofErr w:type="gramEnd"/>
      <w:r w:rsidRPr="00F1032E">
        <w:rPr>
          <w:rFonts w:eastAsiaTheme="minorEastAsia"/>
        </w:rPr>
        <w:t xml:space="preserve"> операции.</w:t>
      </w:r>
    </w:p>
    <w:bookmarkEnd w:id="23"/>
    <w:p w:rsidR="00F1032E" w:rsidRPr="00F1032E" w:rsidRDefault="00F1032E" w:rsidP="00F1032E">
      <w:pPr>
        <w:ind w:firstLine="709"/>
        <w:jc w:val="both"/>
        <w:rPr>
          <w:rFonts w:eastAsiaTheme="minorEastAsia"/>
          <w:shd w:val="clear" w:color="auto" w:fill="FFFFFF"/>
        </w:rPr>
      </w:pPr>
      <w:r w:rsidRPr="00F1032E">
        <w:rPr>
          <w:rFonts w:eastAsiaTheme="minorEastAsia"/>
          <w:shd w:val="clear" w:color="auto" w:fill="FFFFFF"/>
        </w:rPr>
        <w:t xml:space="preserve">2. </w:t>
      </w:r>
      <w:r w:rsidRPr="00F1032E">
        <w:rPr>
          <w:rFonts w:eastAsiaTheme="minorEastAsia"/>
        </w:rPr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</w:t>
      </w:r>
      <w:r w:rsidRPr="00F1032E">
        <w:rPr>
          <w:rFonts w:eastAsiaTheme="minorEastAsia"/>
          <w:b/>
        </w:rPr>
        <w:t xml:space="preserve">. </w:t>
      </w:r>
    </w:p>
    <w:p w:rsidR="00F1032E" w:rsidRPr="00F1032E" w:rsidRDefault="00F1032E" w:rsidP="00F1032E">
      <w:pPr>
        <w:ind w:firstLine="709"/>
        <w:jc w:val="both"/>
        <w:rPr>
          <w:rFonts w:eastAsiaTheme="minorEastAsia"/>
          <w:shd w:val="clear" w:color="auto" w:fill="FFFFFF"/>
        </w:rPr>
      </w:pPr>
      <w:r w:rsidRPr="00F1032E">
        <w:rPr>
          <w:rFonts w:eastAsiaTheme="minorEastAsia"/>
        </w:rPr>
        <w:lastRenderedPageBreak/>
        <w:t>3. Настоящее постановление вступает в силу после его официального опубликования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F1032E" w:rsidRPr="00F1032E" w:rsidRDefault="00F1032E" w:rsidP="00F1032E">
      <w:pPr>
        <w:ind w:firstLine="709"/>
        <w:jc w:val="both"/>
        <w:rPr>
          <w:rFonts w:eastAsiaTheme="minorEastAsia"/>
        </w:rPr>
      </w:pPr>
      <w:r w:rsidRPr="00F1032E">
        <w:rPr>
          <w:rFonts w:eastAsiaTheme="minorEastAsia"/>
        </w:rPr>
        <w:t xml:space="preserve">4. </w:t>
      </w:r>
      <w:proofErr w:type="gramStart"/>
      <w:r w:rsidRPr="00F1032E">
        <w:rPr>
          <w:rFonts w:eastAsiaTheme="minorEastAsia"/>
        </w:rPr>
        <w:t>Контроль за</w:t>
      </w:r>
      <w:proofErr w:type="gramEnd"/>
      <w:r w:rsidRPr="00F1032E">
        <w:rPr>
          <w:rFonts w:eastAsiaTheme="minorEastAsia"/>
        </w:rPr>
        <w:t xml:space="preserve"> исполнением настоящего постановления возложить на заместителя главы администрации городского округа Кинешма И.Ю. Клюхину.</w:t>
      </w:r>
    </w:p>
    <w:p w:rsidR="00F1032E" w:rsidRPr="00F1032E" w:rsidRDefault="00F1032E" w:rsidP="00F1032E">
      <w:pPr>
        <w:ind w:firstLine="709"/>
        <w:jc w:val="both"/>
        <w:rPr>
          <w:rFonts w:eastAsiaTheme="minorEastAsia"/>
        </w:rPr>
      </w:pPr>
    </w:p>
    <w:p w:rsidR="00F1032E" w:rsidRPr="00F1032E" w:rsidRDefault="00F1032E" w:rsidP="00F1032E">
      <w:pPr>
        <w:ind w:firstLine="709"/>
        <w:jc w:val="both"/>
        <w:rPr>
          <w:rFonts w:eastAsiaTheme="minorEastAsia"/>
        </w:rPr>
      </w:pPr>
    </w:p>
    <w:p w:rsidR="00F1032E" w:rsidRPr="00F1032E" w:rsidRDefault="00F1032E" w:rsidP="00F1032E">
      <w:pPr>
        <w:shd w:val="clear" w:color="auto" w:fill="FFFFFF"/>
        <w:rPr>
          <w:b/>
        </w:rPr>
      </w:pPr>
      <w:proofErr w:type="gramStart"/>
      <w:r w:rsidRPr="00F1032E">
        <w:rPr>
          <w:b/>
        </w:rPr>
        <w:t>Исполняющий</w:t>
      </w:r>
      <w:proofErr w:type="gramEnd"/>
      <w:r w:rsidRPr="00F1032E">
        <w:rPr>
          <w:b/>
        </w:rPr>
        <w:t xml:space="preserve"> полномочия главы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255"/>
        <w:gridCol w:w="3129"/>
      </w:tblGrid>
      <w:tr w:rsidR="00F1032E" w:rsidRPr="00F1032E" w:rsidTr="00715D31">
        <w:tc>
          <w:tcPr>
            <w:tcW w:w="33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1032E" w:rsidRPr="00F1032E" w:rsidRDefault="00F1032E" w:rsidP="00F1032E">
            <w:pPr>
              <w:spacing w:line="276" w:lineRule="auto"/>
              <w:rPr>
                <w:b/>
                <w:lang w:eastAsia="en-US"/>
              </w:rPr>
            </w:pPr>
            <w:r w:rsidRPr="00F1032E">
              <w:rPr>
                <w:b/>
                <w:lang w:eastAsia="en-US"/>
              </w:rPr>
              <w:t>городского округа Кинешма</w:t>
            </w:r>
          </w:p>
        </w:tc>
        <w:tc>
          <w:tcPr>
            <w:tcW w:w="165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1032E" w:rsidRPr="00F1032E" w:rsidRDefault="00F1032E" w:rsidP="00F1032E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F1032E">
              <w:rPr>
                <w:b/>
                <w:lang w:eastAsia="en-US"/>
              </w:rPr>
              <w:t>А.Г. Волков</w:t>
            </w:r>
          </w:p>
        </w:tc>
      </w:tr>
    </w:tbl>
    <w:p w:rsidR="00F1032E" w:rsidRPr="00F1032E" w:rsidRDefault="00F1032E" w:rsidP="00F1032E">
      <w:pPr>
        <w:shd w:val="clear" w:color="auto" w:fill="FFFFFF"/>
        <w:jc w:val="both"/>
      </w:pPr>
    </w:p>
    <w:p w:rsidR="00F1032E" w:rsidRPr="00F1032E" w:rsidRDefault="00F1032E" w:rsidP="00F1032E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AF247F" w:rsidRPr="00AF247F" w:rsidRDefault="00AF247F" w:rsidP="00AF247F">
      <w:pPr>
        <w:spacing w:after="200" w:line="276" w:lineRule="auto"/>
        <w:ind w:firstLine="709"/>
        <w:jc w:val="center"/>
        <w:rPr>
          <w:rFonts w:eastAsiaTheme="minorEastAsia"/>
          <w:sz w:val="22"/>
          <w:szCs w:val="22"/>
        </w:rPr>
      </w:pPr>
      <w:r w:rsidRPr="00AF247F">
        <w:rPr>
          <w:rFonts w:eastAsiaTheme="minorEastAsia"/>
          <w:noProof/>
          <w:sz w:val="22"/>
          <w:szCs w:val="22"/>
        </w:rPr>
        <w:lastRenderedPageBreak/>
        <w:drawing>
          <wp:inline distT="0" distB="0" distL="0" distR="0" wp14:anchorId="0827D58C" wp14:editId="7B3817F3">
            <wp:extent cx="657225" cy="828675"/>
            <wp:effectExtent l="19050" t="0" r="9525" b="0"/>
            <wp:docPr id="11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47F" w:rsidRPr="00AF247F" w:rsidRDefault="00AF247F" w:rsidP="00AF247F">
      <w:pPr>
        <w:ind w:firstLine="709"/>
        <w:jc w:val="center"/>
        <w:rPr>
          <w:rFonts w:eastAsiaTheme="minorEastAsia"/>
          <w:spacing w:val="60"/>
          <w:sz w:val="52"/>
          <w:szCs w:val="56"/>
        </w:rPr>
      </w:pPr>
      <w:r w:rsidRPr="00AF247F">
        <w:rPr>
          <w:rFonts w:eastAsiaTheme="minorEastAsia"/>
          <w:b/>
          <w:bCs/>
          <w:spacing w:val="60"/>
          <w:position w:val="3"/>
          <w:sz w:val="52"/>
          <w:szCs w:val="56"/>
        </w:rPr>
        <w:t>ПОСТАНОВЛЕНИЕ</w:t>
      </w:r>
    </w:p>
    <w:p w:rsidR="00AF247F" w:rsidRPr="00AF247F" w:rsidRDefault="00AF247F" w:rsidP="00AF247F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6"/>
          <w:szCs w:val="40"/>
        </w:rPr>
      </w:pPr>
      <w:r w:rsidRPr="00AF247F">
        <w:rPr>
          <w:rFonts w:eastAsiaTheme="minorEastAsia"/>
          <w:b/>
          <w:bCs/>
          <w:spacing w:val="56"/>
          <w:sz w:val="36"/>
          <w:szCs w:val="40"/>
        </w:rPr>
        <w:t>администрации</w:t>
      </w:r>
    </w:p>
    <w:p w:rsidR="00AF247F" w:rsidRPr="00AF247F" w:rsidRDefault="00AF247F" w:rsidP="00AF247F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6"/>
          <w:szCs w:val="40"/>
        </w:rPr>
      </w:pPr>
      <w:r w:rsidRPr="00AF247F">
        <w:rPr>
          <w:rFonts w:eastAsiaTheme="minorEastAsia"/>
          <w:b/>
          <w:bCs/>
          <w:spacing w:val="56"/>
          <w:sz w:val="36"/>
          <w:szCs w:val="40"/>
        </w:rPr>
        <w:t>городского округа Кинешма</w:t>
      </w:r>
    </w:p>
    <w:p w:rsidR="00AF247F" w:rsidRPr="00AF247F" w:rsidRDefault="00AF247F" w:rsidP="00AF247F">
      <w:pPr>
        <w:shd w:val="clear" w:color="auto" w:fill="FFFFFF"/>
        <w:ind w:right="-2" w:firstLine="709"/>
        <w:jc w:val="center"/>
        <w:rPr>
          <w:rFonts w:eastAsiaTheme="minorEastAsia"/>
          <w:b/>
          <w:bCs/>
          <w:spacing w:val="56"/>
          <w:sz w:val="36"/>
          <w:szCs w:val="36"/>
        </w:rPr>
      </w:pPr>
    </w:p>
    <w:p w:rsidR="00AF247F" w:rsidRPr="00AF247F" w:rsidRDefault="00AF247F" w:rsidP="00AF247F">
      <w:pPr>
        <w:ind w:firstLine="709"/>
        <w:jc w:val="center"/>
        <w:rPr>
          <w:rFonts w:eastAsiaTheme="minorEastAsia"/>
          <w:b/>
          <w:u w:val="single"/>
        </w:rPr>
      </w:pPr>
      <w:r w:rsidRPr="00AF247F">
        <w:rPr>
          <w:rFonts w:eastAsiaTheme="minorEastAsia"/>
          <w:b/>
          <w:u w:val="single"/>
        </w:rPr>
        <w:t xml:space="preserve">от 10.06.2025  №1130-п </w:t>
      </w:r>
    </w:p>
    <w:p w:rsidR="00AF247F" w:rsidRPr="00AF247F" w:rsidRDefault="00AF247F" w:rsidP="00AF247F">
      <w:pPr>
        <w:jc w:val="center"/>
        <w:rPr>
          <w:rFonts w:eastAsiaTheme="minorEastAsia"/>
          <w:b/>
        </w:rPr>
      </w:pPr>
    </w:p>
    <w:p w:rsidR="00AF247F" w:rsidRPr="00AF247F" w:rsidRDefault="00AF247F" w:rsidP="00AF247F">
      <w:pPr>
        <w:jc w:val="center"/>
        <w:rPr>
          <w:b/>
        </w:rPr>
      </w:pPr>
      <w:r w:rsidRPr="00AF247F">
        <w:rPr>
          <w:rFonts w:eastAsiaTheme="minorEastAsia"/>
          <w:b/>
        </w:rPr>
        <w:t>О внесении изменений в постановление администрации городского округа Кинешма от 09.12.2024 №2149-п «Об утверждении Порядка</w:t>
      </w:r>
      <w:r w:rsidRPr="00AF247F">
        <w:rPr>
          <w:rFonts w:eastAsiaTheme="minorEastAsia"/>
          <w:b/>
          <w:bCs/>
        </w:rPr>
        <w:t xml:space="preserve"> организации предоставления общедоступного бесплатного дошкольного образования на территории городского округа Кинешма</w:t>
      </w:r>
      <w:r w:rsidRPr="00AF247F">
        <w:rPr>
          <w:rFonts w:eastAsiaTheme="minorEastAsia"/>
          <w:b/>
        </w:rPr>
        <w:t>»</w:t>
      </w:r>
    </w:p>
    <w:p w:rsidR="00AF247F" w:rsidRPr="00AF247F" w:rsidRDefault="00AF247F" w:rsidP="00AF247F">
      <w:pPr>
        <w:jc w:val="both"/>
        <w:rPr>
          <w:rFonts w:eastAsiaTheme="minorEastAsia"/>
          <w:b/>
        </w:rPr>
      </w:pPr>
    </w:p>
    <w:p w:rsidR="00AF247F" w:rsidRPr="00AF247F" w:rsidRDefault="00AF247F" w:rsidP="00AF247F">
      <w:pPr>
        <w:ind w:firstLine="708"/>
        <w:jc w:val="both"/>
        <w:rPr>
          <w:rFonts w:asciiTheme="minorHAnsi" w:eastAsiaTheme="minorEastAsia" w:hAnsiTheme="minorHAnsi" w:cstheme="minorBidi"/>
          <w:sz w:val="22"/>
          <w:szCs w:val="22"/>
        </w:rPr>
      </w:pPr>
      <w:proofErr w:type="gramStart"/>
      <w:r w:rsidRPr="00AF247F">
        <w:rPr>
          <w:rFonts w:eastAsiaTheme="minorEastAsia"/>
        </w:rPr>
        <w:t xml:space="preserve">В соответствии с </w:t>
      </w:r>
      <w:hyperlink r:id="rId73" w:history="1">
        <w:r w:rsidRPr="00AF247F">
          <w:rPr>
            <w:rFonts w:eastAsiaTheme="minorEastAsia"/>
            <w:bCs/>
          </w:rPr>
          <w:t>Федеральным законом</w:t>
        </w:r>
      </w:hyperlink>
      <w:r w:rsidRPr="00AF247F">
        <w:rPr>
          <w:rFonts w:eastAsiaTheme="minorEastAsia"/>
        </w:rPr>
        <w:t xml:space="preserve"> от 06.10.2003 № 131-ФЗ «Об общих принципах организации местного самоуправления в Российской Федерации», </w:t>
      </w:r>
      <w:hyperlink r:id="rId74" w:history="1">
        <w:r w:rsidRPr="00AF247F">
          <w:rPr>
            <w:rFonts w:eastAsiaTheme="minorEastAsia"/>
            <w:bCs/>
          </w:rPr>
          <w:t>пунктами 8</w:t>
        </w:r>
      </w:hyperlink>
      <w:r w:rsidRPr="00AF247F">
        <w:rPr>
          <w:rFonts w:eastAsiaTheme="minorEastAsia"/>
          <w:b/>
        </w:rPr>
        <w:t xml:space="preserve">, </w:t>
      </w:r>
      <w:hyperlink r:id="rId75" w:history="1">
        <w:r w:rsidRPr="00AF247F">
          <w:rPr>
            <w:rFonts w:eastAsiaTheme="minorEastAsia"/>
            <w:bCs/>
          </w:rPr>
          <w:t>9</w:t>
        </w:r>
      </w:hyperlink>
      <w:r w:rsidRPr="00AF247F">
        <w:rPr>
          <w:rFonts w:eastAsiaTheme="minorEastAsia"/>
        </w:rPr>
        <w:t xml:space="preserve"> статьи 66 -</w:t>
      </w:r>
      <w:hyperlink r:id="rId76" w:history="1">
        <w:r w:rsidRPr="00AF247F">
          <w:rPr>
            <w:rFonts w:eastAsiaTheme="minorEastAsia"/>
            <w:bCs/>
          </w:rPr>
          <w:t>Федерального закона</w:t>
        </w:r>
      </w:hyperlink>
      <w:r w:rsidRPr="00AF247F">
        <w:rPr>
          <w:rFonts w:eastAsiaTheme="minorEastAsia"/>
        </w:rPr>
        <w:t xml:space="preserve"> от 29.12.2012 № 273-ФЗ «Об образовании в Российской Федерации», Федеральными законами от 27.05.1998 №76-ФЗ «О статусе военнослужащих», </w:t>
      </w:r>
      <w:r w:rsidRPr="00AF247F">
        <w:rPr>
          <w:rFonts w:eastAsiaTheme="minorEastAsia"/>
          <w:shd w:val="clear" w:color="auto" w:fill="FFFFFF"/>
        </w:rPr>
        <w:t xml:space="preserve">от 31.05.1996  №61-ФЗ «Об обороне»,  </w:t>
      </w:r>
      <w:r w:rsidRPr="00AF247F">
        <w:rPr>
          <w:rFonts w:eastAsiaTheme="minorEastAsia"/>
        </w:rPr>
        <w:t>от 28.03.1998 №53-ФЗ "О воинской обязанности и военной службе", от 03.06.2016 №226-ФЗ «О войсках национальной</w:t>
      </w:r>
      <w:proofErr w:type="gramEnd"/>
      <w:r w:rsidRPr="00AF247F">
        <w:rPr>
          <w:rFonts w:eastAsiaTheme="minorEastAsia"/>
        </w:rPr>
        <w:t xml:space="preserve"> гвардии Российской Федерации», </w:t>
      </w:r>
      <w:hyperlink r:id="rId77" w:history="1">
        <w:r w:rsidRPr="00AF247F">
          <w:rPr>
            <w:rFonts w:eastAsiaTheme="minorEastAsia"/>
          </w:rPr>
          <w:t>-</w:t>
        </w:r>
      </w:hyperlink>
    </w:p>
    <w:p w:rsidR="00AF247F" w:rsidRPr="00AF247F" w:rsidRDefault="00AF247F" w:rsidP="00AF247F">
      <w:pPr>
        <w:ind w:firstLine="708"/>
        <w:jc w:val="both"/>
        <w:rPr>
          <w:rFonts w:eastAsiaTheme="minorEastAsia"/>
        </w:rPr>
      </w:pPr>
      <w:r w:rsidRPr="00AF247F">
        <w:rPr>
          <w:rFonts w:eastAsiaTheme="minorEastAsia"/>
        </w:rPr>
        <w:t xml:space="preserve">, в целях обеспечения реализации прав на предоставление мер социальной поддержки гражданам,  участникам специальной военной операции и членам их семей, руководствуясь </w:t>
      </w:r>
      <w:hyperlink r:id="rId78" w:history="1">
        <w:r w:rsidRPr="00AF247F">
          <w:rPr>
            <w:rFonts w:eastAsiaTheme="minorEastAsia"/>
            <w:bCs/>
          </w:rPr>
          <w:t>статьями 41, 46</w:t>
        </w:r>
      </w:hyperlink>
      <w:r w:rsidRPr="00AF247F">
        <w:rPr>
          <w:rFonts w:eastAsiaTheme="minorEastAsia"/>
          <w:b/>
        </w:rPr>
        <w:t xml:space="preserve">, </w:t>
      </w:r>
      <w:hyperlink r:id="rId79" w:history="1">
        <w:r w:rsidRPr="00AF247F">
          <w:rPr>
            <w:rFonts w:eastAsiaTheme="minorEastAsia"/>
            <w:bCs/>
          </w:rPr>
          <w:t>56</w:t>
        </w:r>
      </w:hyperlink>
      <w:r w:rsidRPr="00AF247F">
        <w:rPr>
          <w:rFonts w:eastAsiaTheme="minorEastAsia"/>
        </w:rPr>
        <w:t xml:space="preserve"> Устава муниципального образования «Городской округ Кинешма», распоряжения главы городского округа Кинешма от 21.05.2025 №8-рг «Об исполнении полномочий»,  администрация городского округа Кинешма </w:t>
      </w:r>
    </w:p>
    <w:p w:rsidR="00AF247F" w:rsidRPr="00AF247F" w:rsidRDefault="00AF247F" w:rsidP="00AF247F">
      <w:pPr>
        <w:ind w:firstLine="709"/>
        <w:jc w:val="both"/>
        <w:rPr>
          <w:rFonts w:eastAsiaTheme="minorEastAsia"/>
          <w:b/>
        </w:rPr>
      </w:pPr>
      <w:r w:rsidRPr="00AF247F">
        <w:rPr>
          <w:rFonts w:eastAsiaTheme="minorEastAsia"/>
          <w:b/>
        </w:rPr>
        <w:t>постановляет: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  <w:b/>
        </w:rPr>
      </w:pPr>
      <w:r w:rsidRPr="00AF247F">
        <w:rPr>
          <w:rFonts w:eastAsiaTheme="minorEastAsia"/>
        </w:rPr>
        <w:t>1.</w:t>
      </w:r>
      <w:r w:rsidRPr="00AF247F">
        <w:rPr>
          <w:rFonts w:eastAsiaTheme="minorEastAsia"/>
          <w:b/>
        </w:rPr>
        <w:t xml:space="preserve"> </w:t>
      </w:r>
      <w:r w:rsidRPr="00AF247F">
        <w:rPr>
          <w:rFonts w:eastAsiaTheme="minorEastAsia"/>
        </w:rPr>
        <w:t>Внести в приложение к постановлению администрации городского округа Кинешма от 09.12.2024 №2149-п «Об утверждении Порядка</w:t>
      </w:r>
      <w:r w:rsidRPr="00AF247F">
        <w:rPr>
          <w:rFonts w:eastAsiaTheme="minorEastAsia"/>
          <w:bCs/>
        </w:rPr>
        <w:t xml:space="preserve"> организации предоставления общедоступного бесплатного дошкольного образования на территории городского округа Кинешма» </w:t>
      </w:r>
      <w:r w:rsidRPr="00AF247F">
        <w:rPr>
          <w:rFonts w:eastAsiaTheme="minorEastAsia"/>
        </w:rPr>
        <w:t xml:space="preserve">следующие изменения: </w:t>
      </w:r>
    </w:p>
    <w:p w:rsidR="00AF247F" w:rsidRPr="00AF247F" w:rsidRDefault="00AF247F" w:rsidP="00AF247F">
      <w:pPr>
        <w:shd w:val="clear" w:color="auto" w:fill="FFFFFF"/>
        <w:ind w:firstLine="708"/>
        <w:jc w:val="both"/>
      </w:pPr>
      <w:r w:rsidRPr="00AF247F">
        <w:t>1.1. Пункт 2.16 раздела 2 «Организация и осуществление образовательной деятельности» изложить в следующей редакции: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</w:rPr>
      </w:pPr>
      <w:r w:rsidRPr="00AF247F">
        <w:rPr>
          <w:rFonts w:eastAsiaTheme="minorEastAsia"/>
        </w:rPr>
        <w:t xml:space="preserve">«2.16. </w:t>
      </w:r>
      <w:proofErr w:type="gramStart"/>
      <w:r w:rsidRPr="00AF247F">
        <w:rPr>
          <w:rFonts w:eastAsiaTheme="minorEastAsia"/>
        </w:rPr>
        <w:t xml:space="preserve">Внеочередное и первоочередное (преимущественное) право зачисление детей в дошкольные образовательные учреждения осуществляется в соответствии с административным регламентом  предоставления муниципальной услуги «Прием заявлений, постановка на учет и зачисление детей в образовательные учреждения, реализующие образовательную программу дошкольного образования» утвержденного </w:t>
      </w:r>
      <w:r w:rsidRPr="00AF247F">
        <w:rPr>
          <w:rFonts w:eastAsiaTheme="minorEastAsia"/>
        </w:rPr>
        <w:lastRenderedPageBreak/>
        <w:t>постановлением администрации городского округа Кинешма от 10.11.2016 г. №1981п «Об утверждении административного регламента предоставления муниципальной услуги «Прием заявлений, постановка на учет и зачисление</w:t>
      </w:r>
      <w:proofErr w:type="gramEnd"/>
      <w:r w:rsidRPr="00AF247F">
        <w:rPr>
          <w:rFonts w:eastAsiaTheme="minorEastAsia"/>
        </w:rPr>
        <w:t xml:space="preserve"> </w:t>
      </w:r>
      <w:proofErr w:type="gramStart"/>
      <w:r w:rsidRPr="00AF247F">
        <w:rPr>
          <w:rFonts w:eastAsiaTheme="minorEastAsia"/>
        </w:rPr>
        <w:t>детей в образовательные учреждения, реализующие образовательную программу дошкольного образования», включая зачисление детей, пасынков и падчериц граждан, принимающих участие (принимавших участие, в том числе погибших (умерших)) в специальной военной операции (далее - детей, пасынков и падчериц граждан - участников СВО) в группы круглосуточного пребывания в дошкольных образовательных учреждениях (при их наличии).</w:t>
      </w:r>
      <w:proofErr w:type="gramEnd"/>
    </w:p>
    <w:p w:rsidR="00AF247F" w:rsidRPr="00AF247F" w:rsidRDefault="00AF247F" w:rsidP="00AF247F">
      <w:pPr>
        <w:ind w:firstLine="708"/>
        <w:jc w:val="both"/>
        <w:rPr>
          <w:rFonts w:eastAsiaTheme="minorEastAsia"/>
          <w:shd w:val="clear" w:color="auto" w:fill="FDE9D9" w:themeFill="accent6" w:themeFillTint="33"/>
        </w:rPr>
      </w:pPr>
      <w:r w:rsidRPr="00AF247F">
        <w:rPr>
          <w:rFonts w:eastAsiaTheme="minorEastAsia"/>
        </w:rPr>
        <w:t xml:space="preserve">Детьми участников СВО являются дети, пасынки и падчерицы граждан – участников СВО,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и: 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</w:rPr>
      </w:pPr>
      <w:r w:rsidRPr="00AF247F">
        <w:rPr>
          <w:rFonts w:eastAsiaTheme="minorEastAsia"/>
        </w:rPr>
        <w:t>- иных лиц, которые по заданию федерального органа исполнительной власти, Следственного комитета Российской Федерации, органов</w:t>
      </w:r>
      <w:r w:rsidR="00D60B3C">
        <w:rPr>
          <w:rFonts w:eastAsiaTheme="minorEastAsia"/>
        </w:rPr>
        <w:t xml:space="preserve"> </w:t>
      </w:r>
      <w:r w:rsidRPr="00AF247F">
        <w:rPr>
          <w:rFonts w:eastAsiaTheme="minorEastAsia"/>
        </w:rPr>
        <w:t>прокуратуры Российской Федерации выполняют задачи, обеспечивают выполнение или содействуют выполнению задач в ходе СВО;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</w:rPr>
      </w:pPr>
      <w:proofErr w:type="gramStart"/>
      <w:r w:rsidRPr="00AF247F">
        <w:rPr>
          <w:rFonts w:eastAsiaTheme="minorEastAsia"/>
        </w:rPr>
        <w:t xml:space="preserve">- лиц, заключивших после 21 сентября 2022 года контракт в соответствии с </w:t>
      </w:r>
      <w:hyperlink r:id="rId80" w:history="1">
        <w:r w:rsidRPr="00AF247F">
          <w:rPr>
            <w:rFonts w:eastAsiaTheme="minorEastAsia"/>
            <w:bCs/>
          </w:rPr>
          <w:t>пунктом 7 статьи 38</w:t>
        </w:r>
      </w:hyperlink>
      <w:r w:rsidRPr="00AF247F">
        <w:rPr>
          <w:rFonts w:eastAsiaTheme="minorEastAsia"/>
        </w:rPr>
        <w:t xml:space="preserve"> Федерального закона от 28.03.1998 №53-ФЗ "О воинской обязанности и военной службе" или заключивших</w:t>
      </w:r>
      <w:r w:rsidRPr="00AF247F">
        <w:rPr>
          <w:rFonts w:eastAsiaTheme="minorEastAsia"/>
          <w:shd w:val="clear" w:color="auto" w:fill="FFFFFF"/>
        </w:rPr>
        <w:t xml:space="preserve"> контракт о пребывании в добровольческом формировании</w:t>
      </w:r>
      <w:r w:rsidRPr="00AF247F">
        <w:rPr>
          <w:rFonts w:eastAsiaTheme="minorEastAsia"/>
        </w:rPr>
        <w:t xml:space="preserve"> и выполнении задач</w:t>
      </w:r>
      <w:r w:rsidRPr="00AF247F">
        <w:rPr>
          <w:rFonts w:eastAsiaTheme="minorEastAsia"/>
          <w:shd w:val="clear" w:color="auto" w:fill="FFFFFF"/>
        </w:rPr>
        <w:t xml:space="preserve">, </w:t>
      </w:r>
      <w:r w:rsidRPr="00AF247F">
        <w:rPr>
          <w:rFonts w:eastAsiaTheme="minorEastAsia"/>
        </w:rPr>
        <w:t>возложенных на Вооруженные Силы Российской Федерации или национальную гвардию</w:t>
      </w:r>
      <w:r w:rsidRPr="00AF247F">
        <w:rPr>
          <w:rFonts w:eastAsiaTheme="minorEastAsia"/>
          <w:shd w:val="clear" w:color="auto" w:fill="FFFFFF"/>
        </w:rPr>
        <w:t xml:space="preserve"> Российской Федерации</w:t>
      </w:r>
      <w:r w:rsidRPr="00AF247F">
        <w:rPr>
          <w:rFonts w:eastAsiaTheme="minorEastAsia"/>
        </w:rPr>
        <w:t xml:space="preserve">, </w:t>
      </w:r>
      <w:r w:rsidRPr="00AF247F">
        <w:rPr>
          <w:rFonts w:eastAsiaTheme="minorEastAsia"/>
          <w:shd w:val="clear" w:color="auto" w:fill="FFFFFF"/>
        </w:rPr>
        <w:t>предусмотренные  Федеральным законом от 31.05.1996  №61-ФЗ «Об обороне» или лиц, заключивших контракт</w:t>
      </w:r>
      <w:proofErr w:type="gramEnd"/>
      <w:r w:rsidRPr="00AF247F">
        <w:rPr>
          <w:rFonts w:eastAsiaTheme="minorEastAsia"/>
          <w:shd w:val="clear" w:color="auto" w:fill="FFFFFF"/>
        </w:rPr>
        <w:t xml:space="preserve"> с организацией, содействующей выполнению задач, возложенных на Вооруженные Силы Российской Федерации</w:t>
      </w:r>
      <w:r w:rsidRPr="00AF247F">
        <w:rPr>
          <w:rFonts w:eastAsiaTheme="minorEastAsia"/>
          <w:i/>
          <w:iCs/>
          <w:shd w:val="clear" w:color="auto" w:fill="FFFFFF"/>
        </w:rPr>
        <w:t>;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</w:rPr>
      </w:pPr>
      <w:r w:rsidRPr="00AF247F">
        <w:rPr>
          <w:rFonts w:eastAsiaTheme="minorEastAsia"/>
        </w:rPr>
        <w:t xml:space="preserve">- </w:t>
      </w:r>
      <w:r w:rsidRPr="00AF247F">
        <w:rPr>
          <w:rFonts w:eastAsiaTheme="minorEastAsia"/>
          <w:color w:val="22272F"/>
          <w:shd w:val="clear" w:color="auto" w:fill="FFFFFF"/>
        </w:rPr>
        <w:t xml:space="preserve">лиц, проходящих (проходивших) военную службу по контракту в Вооруженных Силах Российской Федерации, или лиц, проходящих (проходивших) военную службу в войсках национальной гвардии Российской Федерации (при условии участия в СВО), в воинских формированиях и органах, указанных в п.6 ст.1 </w:t>
      </w:r>
      <w:r w:rsidRPr="00AF247F">
        <w:rPr>
          <w:rFonts w:eastAsiaTheme="minorEastAsia"/>
          <w:shd w:val="clear" w:color="auto" w:fill="FFFFFF"/>
        </w:rPr>
        <w:t>  Федерального закона от 31.05.1996 №61-ФЗ «Об обороне»;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</w:rPr>
      </w:pPr>
      <w:r w:rsidRPr="00AF247F">
        <w:rPr>
          <w:rFonts w:eastAsiaTheme="minorEastAsia"/>
        </w:rPr>
        <w:t>- лиц, призванных на военную службу и службу в войсках национальной гвардии Российской Федерации по мобилизации в Вооруженные Силы Российской Федерации.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</w:rPr>
      </w:pPr>
      <w:r w:rsidRPr="00AF247F">
        <w:rPr>
          <w:rFonts w:eastAsiaTheme="minorEastAsia"/>
        </w:rPr>
        <w:t>1.2. Раздел 2 «Организация и осуществление образовательной деятельности» дополнить пунктом 2.17 следующего содержания: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</w:rPr>
      </w:pPr>
      <w:r w:rsidRPr="00AF247F">
        <w:rPr>
          <w:rFonts w:eastAsiaTheme="minorEastAsia"/>
        </w:rPr>
        <w:t>«2.17.</w:t>
      </w:r>
      <w:bookmarkStart w:id="24" w:name="sub_322"/>
      <w:r w:rsidRPr="00AF247F">
        <w:rPr>
          <w:rFonts w:eastAsiaTheme="minorEastAsia"/>
        </w:rPr>
        <w:t xml:space="preserve"> При наличии внеочередного (преимущественного) права для направления и приема детей, пасынков и падчериц граждан -  участников СВО в группы круглосуточного пребывания в дошкольных образовательных учреждениях (при их наличии) родители (законные представители) предъявляют документ, подтверждающий</w:t>
      </w:r>
      <w:bookmarkEnd w:id="24"/>
      <w:r w:rsidRPr="00AF247F">
        <w:rPr>
          <w:rFonts w:eastAsiaTheme="minorEastAsia"/>
        </w:rPr>
        <w:t xml:space="preserve"> статус детей, пасынков и падчериц граждан - участников СВО. 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</w:rPr>
      </w:pPr>
      <w:r w:rsidRPr="00AF247F">
        <w:rPr>
          <w:rFonts w:asciiTheme="minorHAnsi" w:eastAsiaTheme="minorEastAsia" w:hAnsiTheme="minorHAnsi" w:cstheme="minorBidi"/>
        </w:rPr>
        <w:lastRenderedPageBreak/>
        <w:t xml:space="preserve"> </w:t>
      </w:r>
      <w:r w:rsidRPr="00AF247F">
        <w:rPr>
          <w:rFonts w:eastAsiaTheme="minorEastAsia"/>
        </w:rPr>
        <w:t xml:space="preserve">К заявлению родителей (законных представителей) ребенка прикладываются документы, подтверждающие статус детей, пасынков и падчериц гражданина - участника СВО: 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</w:rPr>
      </w:pPr>
      <w:r w:rsidRPr="00AF247F">
        <w:rPr>
          <w:rFonts w:eastAsiaTheme="minorEastAsia"/>
        </w:rPr>
        <w:t>- уведомление, выписка из приказа федеральных органов исполнительной власти, федеральных государственных органов, военных комиссариатов, воинских частей, подтверждающие призыв на военную службу по мобилизации в Вооруженные силы Российской Федерации;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</w:rPr>
      </w:pPr>
      <w:proofErr w:type="gramStart"/>
      <w:r w:rsidRPr="00AF247F">
        <w:rPr>
          <w:rFonts w:eastAsiaTheme="minorEastAsia"/>
        </w:rPr>
        <w:t xml:space="preserve">- уведомление, выписка о заключении контракта в соответствии с </w:t>
      </w:r>
      <w:hyperlink r:id="rId81" w:history="1">
        <w:r w:rsidRPr="00AF247F">
          <w:rPr>
            <w:rFonts w:eastAsiaTheme="minorEastAsia"/>
            <w:bCs/>
          </w:rPr>
          <w:t>пунктом 7 статьи 38</w:t>
        </w:r>
      </w:hyperlink>
      <w:r w:rsidRPr="00AF247F">
        <w:rPr>
          <w:rFonts w:eastAsiaTheme="minorEastAsia"/>
        </w:rPr>
        <w:t xml:space="preserve"> Федерального закона от 28.03.1998 №53-ФЗ "О воинской обязанности и военной службе" или контракта о добровольном содействии в выполнении задач, возложенных на Вооруженные Силы Российской Федерации или о прохождении военной службы гражданином в Вооруженных Силах Российской Федерации, с указанием даты заключения контракта и периодами участия гражданина в специальной военной</w:t>
      </w:r>
      <w:proofErr w:type="gramEnd"/>
      <w:r w:rsidRPr="00AF247F">
        <w:rPr>
          <w:rFonts w:eastAsiaTheme="minorEastAsia"/>
        </w:rPr>
        <w:t xml:space="preserve"> операции.</w:t>
      </w:r>
    </w:p>
    <w:p w:rsidR="00AF247F" w:rsidRPr="00AF247F" w:rsidRDefault="00AF247F" w:rsidP="00AF247F">
      <w:pPr>
        <w:ind w:firstLine="708"/>
        <w:jc w:val="both"/>
        <w:rPr>
          <w:rFonts w:eastAsiaTheme="minorEastAsia"/>
          <w:shd w:val="clear" w:color="auto" w:fill="FFFFFF"/>
        </w:rPr>
      </w:pPr>
      <w:r w:rsidRPr="00AF247F">
        <w:rPr>
          <w:rFonts w:eastAsiaTheme="minorEastAsia"/>
          <w:shd w:val="clear" w:color="auto" w:fill="FFFFFF"/>
        </w:rPr>
        <w:t xml:space="preserve">2. </w:t>
      </w:r>
      <w:r w:rsidRPr="00AF247F">
        <w:rPr>
          <w:rFonts w:eastAsiaTheme="minorEastAsia"/>
        </w:rPr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</w:t>
      </w:r>
      <w:r w:rsidRPr="00AF247F">
        <w:rPr>
          <w:rFonts w:eastAsiaTheme="minorEastAsia"/>
          <w:b/>
        </w:rPr>
        <w:t xml:space="preserve">. </w:t>
      </w:r>
    </w:p>
    <w:p w:rsidR="00AF247F" w:rsidRPr="00AF247F" w:rsidRDefault="00AF247F" w:rsidP="00AF247F">
      <w:pPr>
        <w:ind w:firstLine="709"/>
        <w:jc w:val="both"/>
        <w:rPr>
          <w:rFonts w:eastAsiaTheme="minorEastAsia"/>
          <w:shd w:val="clear" w:color="auto" w:fill="FFFFFF"/>
        </w:rPr>
      </w:pPr>
      <w:r w:rsidRPr="00AF247F">
        <w:rPr>
          <w:rFonts w:eastAsiaTheme="minorEastAsia"/>
        </w:rPr>
        <w:t>3. Настоящее постановление вступает в силу после его официального опубликования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AF247F" w:rsidRPr="00AF247F" w:rsidRDefault="00AF247F" w:rsidP="00AF247F">
      <w:pPr>
        <w:ind w:firstLine="709"/>
        <w:jc w:val="both"/>
        <w:rPr>
          <w:rFonts w:eastAsiaTheme="minorEastAsia"/>
        </w:rPr>
      </w:pPr>
      <w:r w:rsidRPr="00AF247F">
        <w:rPr>
          <w:rFonts w:eastAsiaTheme="minorEastAsia"/>
        </w:rPr>
        <w:t xml:space="preserve">4. </w:t>
      </w:r>
      <w:proofErr w:type="gramStart"/>
      <w:r w:rsidRPr="00AF247F">
        <w:rPr>
          <w:rFonts w:eastAsiaTheme="minorEastAsia"/>
        </w:rPr>
        <w:t>Контроль за</w:t>
      </w:r>
      <w:proofErr w:type="gramEnd"/>
      <w:r w:rsidRPr="00AF247F">
        <w:rPr>
          <w:rFonts w:eastAsiaTheme="minorEastAsia"/>
        </w:rPr>
        <w:t xml:space="preserve"> исполнением настоящего постановления возложить на заместителя главы администрации городского округа Кинешма И.Ю. Клюхину.</w:t>
      </w:r>
    </w:p>
    <w:p w:rsidR="00AF247F" w:rsidRPr="00AF247F" w:rsidRDefault="00AF247F" w:rsidP="00AF247F">
      <w:pPr>
        <w:ind w:firstLine="709"/>
        <w:jc w:val="both"/>
        <w:rPr>
          <w:rFonts w:eastAsiaTheme="minorEastAsia"/>
        </w:rPr>
      </w:pPr>
    </w:p>
    <w:p w:rsidR="00AF247F" w:rsidRPr="00AF247F" w:rsidRDefault="00AF247F" w:rsidP="00AF247F">
      <w:pPr>
        <w:ind w:firstLine="709"/>
        <w:jc w:val="both"/>
        <w:rPr>
          <w:rFonts w:eastAsiaTheme="minorEastAsia"/>
        </w:rPr>
      </w:pPr>
    </w:p>
    <w:p w:rsidR="00AF247F" w:rsidRPr="00AF247F" w:rsidRDefault="00AF247F" w:rsidP="00AF247F">
      <w:pPr>
        <w:shd w:val="clear" w:color="auto" w:fill="FFFFFF"/>
        <w:rPr>
          <w:b/>
        </w:rPr>
      </w:pPr>
      <w:proofErr w:type="gramStart"/>
      <w:r w:rsidRPr="00AF247F">
        <w:rPr>
          <w:b/>
        </w:rPr>
        <w:t>Исполняющий</w:t>
      </w:r>
      <w:proofErr w:type="gramEnd"/>
      <w:r w:rsidRPr="00AF247F">
        <w:rPr>
          <w:b/>
        </w:rPr>
        <w:t xml:space="preserve"> полномочия главы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255"/>
        <w:gridCol w:w="3129"/>
      </w:tblGrid>
      <w:tr w:rsidR="00AF247F" w:rsidRPr="00AF247F" w:rsidTr="00715D31">
        <w:tc>
          <w:tcPr>
            <w:tcW w:w="33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AF247F" w:rsidRPr="00AF247F" w:rsidRDefault="00AF247F" w:rsidP="00AF247F">
            <w:pPr>
              <w:spacing w:line="276" w:lineRule="auto"/>
              <w:rPr>
                <w:b/>
                <w:lang w:eastAsia="en-US"/>
              </w:rPr>
            </w:pPr>
            <w:r w:rsidRPr="00AF247F">
              <w:rPr>
                <w:b/>
                <w:lang w:eastAsia="en-US"/>
              </w:rPr>
              <w:t>городского округа Кинешма</w:t>
            </w:r>
          </w:p>
        </w:tc>
        <w:tc>
          <w:tcPr>
            <w:tcW w:w="165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AF247F" w:rsidRPr="00AF247F" w:rsidRDefault="00AF247F" w:rsidP="00AF247F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AF247F">
              <w:rPr>
                <w:b/>
                <w:lang w:eastAsia="en-US"/>
              </w:rPr>
              <w:t>А.Г. Волков</w:t>
            </w:r>
          </w:p>
        </w:tc>
      </w:tr>
    </w:tbl>
    <w:p w:rsidR="00AF247F" w:rsidRPr="00AF247F" w:rsidRDefault="00AF247F" w:rsidP="00AF247F">
      <w:pPr>
        <w:shd w:val="clear" w:color="auto" w:fill="FFFFFF"/>
        <w:jc w:val="both"/>
      </w:pPr>
    </w:p>
    <w:p w:rsidR="00AF247F" w:rsidRPr="00AF247F" w:rsidRDefault="00AF247F" w:rsidP="00AF247F">
      <w:pPr>
        <w:shd w:val="clear" w:color="auto" w:fill="FFFFFF"/>
        <w:jc w:val="both"/>
      </w:pPr>
    </w:p>
    <w:p w:rsidR="00AF247F" w:rsidRPr="00AF247F" w:rsidRDefault="00AF247F" w:rsidP="00AF247F">
      <w:pPr>
        <w:shd w:val="clear" w:color="auto" w:fill="FFFFFF"/>
        <w:rPr>
          <w:sz w:val="24"/>
          <w:szCs w:val="24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26771C" w:rsidRPr="0026771C" w:rsidRDefault="0026771C" w:rsidP="0026771C">
      <w:pPr>
        <w:widowControl w:val="0"/>
        <w:suppressAutoHyphens/>
        <w:autoSpaceDN w:val="0"/>
        <w:spacing w:after="200" w:line="276" w:lineRule="auto"/>
        <w:textAlignment w:val="baseline"/>
        <w:rPr>
          <w:rFonts w:ascii="Calibri" w:eastAsia="Andale Sans UI" w:hAnsi="Calibri" w:cs="Tahoma"/>
          <w:kern w:val="3"/>
          <w:sz w:val="22"/>
          <w:szCs w:val="22"/>
          <w:lang w:eastAsia="ja-JP" w:bidi="fa-IR"/>
        </w:rPr>
      </w:pPr>
    </w:p>
    <w:p w:rsidR="00A37E00" w:rsidRPr="00A37E00" w:rsidRDefault="00A37E00" w:rsidP="00A37E00">
      <w:pPr>
        <w:jc w:val="center"/>
        <w:rPr>
          <w:rFonts w:eastAsia="Calibri"/>
          <w:b/>
          <w:sz w:val="24"/>
          <w:szCs w:val="24"/>
          <w:lang w:eastAsia="en-US"/>
        </w:rPr>
      </w:pPr>
      <w:r w:rsidRPr="00A37E00">
        <w:rPr>
          <w:rFonts w:eastAsia="Calibri"/>
          <w:b/>
          <w:sz w:val="24"/>
          <w:szCs w:val="24"/>
          <w:lang w:eastAsia="en-US"/>
        </w:rPr>
        <w:lastRenderedPageBreak/>
        <w:t>СОДЕРЖАНИЕ</w:t>
      </w:r>
    </w:p>
    <w:p w:rsidR="00A37E00" w:rsidRPr="00A37E00" w:rsidRDefault="00A37E00" w:rsidP="00A37E00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10"/>
          <w:szCs w:val="10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1"/>
        <w:gridCol w:w="709"/>
      </w:tblGrid>
      <w:tr w:rsidR="00A37E00" w:rsidRPr="00A37E00" w:rsidTr="00715D31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A37E00" w:rsidP="00A37E00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37E00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A37E00" w:rsidP="00A37E00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37E00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A37E00" w:rsidRPr="00A37E00" w:rsidTr="00715D31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A37E00" w:rsidP="00A37E00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37E00">
              <w:rPr>
                <w:rFonts w:eastAsia="Calibri"/>
                <w:b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A37E00" w:rsidRPr="00A37E00" w:rsidTr="00715D31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A0" w:rsidRPr="00187E99" w:rsidRDefault="00757EA0" w:rsidP="004B4A5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187E99">
              <w:rPr>
                <w:b/>
                <w:sz w:val="24"/>
                <w:szCs w:val="24"/>
                <w:u w:val="single"/>
              </w:rPr>
              <w:t>от  05.06.2025 №  1083-п</w:t>
            </w:r>
          </w:p>
          <w:p w:rsidR="00A37E00" w:rsidRPr="00A37E00" w:rsidRDefault="00757EA0" w:rsidP="004B4A5C">
            <w:pPr>
              <w:jc w:val="both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187E99">
              <w:rPr>
                <w:sz w:val="24"/>
                <w:szCs w:val="24"/>
              </w:rPr>
              <w:t>Об установлении публичного сервитута</w:t>
            </w:r>
            <w:r w:rsidR="004B4A5C">
              <w:rPr>
                <w:sz w:val="24"/>
                <w:szCs w:val="24"/>
              </w:rPr>
              <w:t xml:space="preserve"> </w:t>
            </w:r>
            <w:r w:rsidRPr="00187E99">
              <w:rPr>
                <w:sz w:val="24"/>
                <w:szCs w:val="24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A37E00" w:rsidP="00A37E00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37E0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A37E00" w:rsidRPr="00A37E00" w:rsidTr="00715D31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A0" w:rsidRPr="00187E99" w:rsidRDefault="00757EA0" w:rsidP="004B4A5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187E99">
              <w:rPr>
                <w:b/>
                <w:sz w:val="24"/>
                <w:szCs w:val="24"/>
                <w:u w:val="single"/>
              </w:rPr>
              <w:t>от  05.06.2025 №  1084-п</w:t>
            </w:r>
          </w:p>
          <w:p w:rsidR="00A37E00" w:rsidRPr="004B4A5C" w:rsidRDefault="00757EA0" w:rsidP="004B4A5C">
            <w:pPr>
              <w:jc w:val="both"/>
              <w:outlineLvl w:val="0"/>
              <w:rPr>
                <w:sz w:val="24"/>
                <w:szCs w:val="24"/>
              </w:rPr>
            </w:pPr>
            <w:r w:rsidRPr="00187E99">
              <w:rPr>
                <w:sz w:val="24"/>
                <w:szCs w:val="24"/>
              </w:rPr>
              <w:t>Об установлении публичного сервитута</w:t>
            </w:r>
            <w:r w:rsidR="004B4A5C">
              <w:rPr>
                <w:sz w:val="24"/>
                <w:szCs w:val="24"/>
              </w:rPr>
              <w:t xml:space="preserve"> </w:t>
            </w:r>
            <w:r w:rsidRPr="00187E99">
              <w:rPr>
                <w:sz w:val="24"/>
                <w:szCs w:val="24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757EA0" w:rsidP="00A37E00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A37E00" w:rsidRPr="00A37E00" w:rsidTr="00715D31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A0" w:rsidRPr="0043606D" w:rsidRDefault="00757EA0" w:rsidP="004B4A5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43606D">
              <w:rPr>
                <w:b/>
                <w:sz w:val="24"/>
                <w:szCs w:val="24"/>
                <w:u w:val="single"/>
              </w:rPr>
              <w:t>от  05.06.2025 №  1085-п</w:t>
            </w:r>
          </w:p>
          <w:p w:rsidR="00A37E00" w:rsidRPr="004B4A5C" w:rsidRDefault="00757EA0" w:rsidP="004B4A5C">
            <w:pPr>
              <w:jc w:val="both"/>
              <w:outlineLvl w:val="0"/>
              <w:rPr>
                <w:sz w:val="24"/>
                <w:szCs w:val="24"/>
              </w:rPr>
            </w:pPr>
            <w:r w:rsidRPr="0043606D">
              <w:rPr>
                <w:sz w:val="24"/>
                <w:szCs w:val="24"/>
              </w:rPr>
              <w:t>Об установлении публичного сервитута</w:t>
            </w:r>
            <w:r w:rsidR="004B4A5C">
              <w:rPr>
                <w:sz w:val="24"/>
                <w:szCs w:val="24"/>
              </w:rPr>
              <w:t xml:space="preserve"> </w:t>
            </w:r>
            <w:r w:rsidRPr="0043606D">
              <w:rPr>
                <w:sz w:val="24"/>
                <w:szCs w:val="24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757EA0" w:rsidP="00A37E00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A37E00" w:rsidRPr="00A37E00" w:rsidTr="00715D31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EF" w:rsidRPr="004B4A5C" w:rsidRDefault="00BC21EF" w:rsidP="004B4A5C">
            <w:pPr>
              <w:keepNext/>
              <w:keepLines/>
              <w:jc w:val="both"/>
              <w:rPr>
                <w:b/>
                <w:sz w:val="24"/>
                <w:szCs w:val="24"/>
                <w:u w:val="single"/>
              </w:rPr>
            </w:pPr>
            <w:r w:rsidRPr="004B4A5C">
              <w:rPr>
                <w:b/>
                <w:sz w:val="24"/>
                <w:szCs w:val="24"/>
                <w:u w:val="single"/>
              </w:rPr>
              <w:t>от 10.06.2025 № 1124-п</w:t>
            </w:r>
          </w:p>
          <w:p w:rsidR="00A37E00" w:rsidRPr="004B4A5C" w:rsidRDefault="00BC21EF" w:rsidP="004B4A5C">
            <w:pPr>
              <w:keepNext/>
              <w:keepLines/>
              <w:jc w:val="both"/>
              <w:outlineLvl w:val="0"/>
              <w:rPr>
                <w:sz w:val="24"/>
                <w:szCs w:val="24"/>
              </w:rPr>
            </w:pPr>
            <w:r w:rsidRPr="004B4A5C">
              <w:rPr>
                <w:sz w:val="24"/>
                <w:szCs w:val="24"/>
              </w:rPr>
              <w:t>О внесении изменений в постановление администрации городского округа Кинешма от 30.11.2018 № 1494п «Об утверждении муниципальной программы городского округа Кинешма «Развитие образования городского округа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BC21EF" w:rsidP="00A37E00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A37E00" w:rsidRPr="00A37E00" w:rsidTr="00715D31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7A" w:rsidRPr="00EF6D59" w:rsidRDefault="00C3717A" w:rsidP="004B4A5C">
            <w:pPr>
              <w:jc w:val="both"/>
              <w:rPr>
                <w:rFonts w:eastAsiaTheme="minorEastAsia"/>
                <w:b/>
                <w:sz w:val="24"/>
                <w:szCs w:val="24"/>
                <w:u w:val="single"/>
              </w:rPr>
            </w:pPr>
            <w:r w:rsidRPr="00EF6D59"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от 10.06.2025 №1125-п </w:t>
            </w:r>
          </w:p>
          <w:p w:rsidR="00A37E00" w:rsidRPr="004B4A5C" w:rsidRDefault="00C3717A" w:rsidP="004B4A5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F6D59">
              <w:rPr>
                <w:rFonts w:eastAsiaTheme="minorEastAsia"/>
                <w:sz w:val="24"/>
                <w:szCs w:val="24"/>
              </w:rPr>
              <w:t xml:space="preserve">О внесении изменений в постановление администрации городского округа Кинешма от 19.01.2023 №40-п «Об утверждении Положения </w:t>
            </w:r>
            <w:r w:rsidRPr="00EF6D59">
              <w:rPr>
                <w:sz w:val="24"/>
                <w:szCs w:val="24"/>
              </w:rPr>
              <w:t>о порядке предоставления услуги по присмотру и уходу за детьми, их воспитанию и подготовке к учебным занятиям, проведению физкультурно-оздоровительных и культурных мероприятий в группах продленного дня в муниципальных общеобразовательных учреждениях городского округа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C3717A" w:rsidP="00A37E00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</w:tr>
      <w:tr w:rsidR="00A37E00" w:rsidRPr="00A37E00" w:rsidTr="00715D31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0A6" w:rsidRPr="0026771C" w:rsidRDefault="006560A6" w:rsidP="004B4A5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6771C">
              <w:rPr>
                <w:b/>
                <w:sz w:val="24"/>
                <w:szCs w:val="24"/>
                <w:u w:val="single"/>
              </w:rPr>
              <w:t xml:space="preserve">от 10.06.2025 №1126-п </w:t>
            </w:r>
          </w:p>
          <w:p w:rsidR="00A37E00" w:rsidRPr="004B4A5C" w:rsidRDefault="006560A6" w:rsidP="004B4A5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6771C">
              <w:rPr>
                <w:sz w:val="24"/>
                <w:szCs w:val="24"/>
              </w:rPr>
              <w:t>О внесении изменений в постановление администрации городского округа Кинешма от 17.02.2025 №257-п «О предоставлении семьям участников специальной военной операции права бесплатного посещения детьми занятий по  дополнительным общеобразовательным программам в муниципальных образовательных организациях (кружки, секции и иные подобные занятия) (в том числе в случае гибели (смерти) участников специальной военной операции)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6560A6" w:rsidP="00A37E00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</w:tr>
      <w:tr w:rsidR="00A37E00" w:rsidRPr="00A37E00" w:rsidTr="00715D31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A5" w:rsidRPr="004F56CB" w:rsidRDefault="002C40A5" w:rsidP="004B4A5C">
            <w:pPr>
              <w:jc w:val="both"/>
              <w:rPr>
                <w:rFonts w:eastAsiaTheme="minorEastAsia"/>
                <w:b/>
                <w:sz w:val="24"/>
                <w:szCs w:val="24"/>
                <w:u w:val="single"/>
              </w:rPr>
            </w:pPr>
            <w:r w:rsidRPr="004F56CB"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от 10.06.2025  №1127-п </w:t>
            </w:r>
          </w:p>
          <w:p w:rsidR="00A37E00" w:rsidRPr="004B4A5C" w:rsidRDefault="002C40A5" w:rsidP="004B4A5C">
            <w:pPr>
              <w:jc w:val="both"/>
              <w:rPr>
                <w:sz w:val="24"/>
                <w:szCs w:val="24"/>
              </w:rPr>
            </w:pPr>
            <w:r w:rsidRPr="004F56CB">
              <w:rPr>
                <w:rFonts w:eastAsiaTheme="minorEastAsia"/>
                <w:sz w:val="24"/>
                <w:szCs w:val="24"/>
              </w:rPr>
              <w:t>О внесении изменений в постановление администрации городского округа Кинешма от 11.07.2013 №1536п «Об утверждении Порядка расчета, взимания и расходования средств родительской платы за присмотр и уход за детьми в муниципальных образовательных организациях городского округа Кинешма, реализующих образовательную программу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2C40A5" w:rsidP="00A37E00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</w:tr>
      <w:tr w:rsidR="00A37E00" w:rsidRPr="00A37E00" w:rsidTr="00715D31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F95" w:rsidRPr="00D02DE5" w:rsidRDefault="00612F95" w:rsidP="004B4A5C">
            <w:pPr>
              <w:jc w:val="both"/>
              <w:rPr>
                <w:rFonts w:eastAsiaTheme="minorEastAsia"/>
                <w:b/>
                <w:sz w:val="24"/>
                <w:szCs w:val="24"/>
                <w:u w:val="single"/>
              </w:rPr>
            </w:pPr>
            <w:r w:rsidRPr="00D02DE5">
              <w:rPr>
                <w:rFonts w:eastAsiaTheme="minorEastAsia"/>
                <w:b/>
                <w:sz w:val="24"/>
                <w:szCs w:val="24"/>
                <w:u w:val="single"/>
              </w:rPr>
              <w:t>от</w:t>
            </w:r>
            <w:r w:rsidR="004B4A5C"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10.06.2025  </w:t>
            </w:r>
            <w:r w:rsidRPr="00D02DE5"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№1128-п</w:t>
            </w:r>
          </w:p>
          <w:p w:rsidR="00A37E00" w:rsidRPr="004B4A5C" w:rsidRDefault="00612F95" w:rsidP="004B4A5C">
            <w:pPr>
              <w:jc w:val="both"/>
              <w:rPr>
                <w:sz w:val="24"/>
                <w:szCs w:val="24"/>
              </w:rPr>
            </w:pPr>
            <w:proofErr w:type="gramStart"/>
            <w:r w:rsidRPr="00D02DE5">
              <w:rPr>
                <w:rFonts w:eastAsiaTheme="minorEastAsia"/>
                <w:sz w:val="24"/>
                <w:szCs w:val="24"/>
              </w:rPr>
              <w:t xml:space="preserve">О внесении изменений в постановление администрации городского округа Кинешма  </w:t>
            </w:r>
            <w:hyperlink r:id="rId82" w:history="1">
              <w:r w:rsidRPr="004B4A5C">
                <w:rPr>
                  <w:rFonts w:eastAsiaTheme="minorEastAsia"/>
                  <w:sz w:val="24"/>
                  <w:szCs w:val="24"/>
                </w:rPr>
                <w:t xml:space="preserve">от 29 декабря 2022 г. №2000-п </w:t>
              </w:r>
            </w:hyperlink>
            <w:r w:rsidRPr="00D02DE5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"Об утверждении Порядка организации питания обучающихся, получающих основное общее и среднее общее образование в муниципальных общеобразовательных учреждениях городского округа Кинешма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</w:t>
            </w:r>
            <w:proofErr w:type="gramEnd"/>
            <w:r w:rsidRPr="00D02DE5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02DE5">
              <w:rPr>
                <w:rFonts w:eastAsiaTheme="minorEastAsia"/>
                <w:sz w:val="24"/>
                <w:szCs w:val="24"/>
                <w:shd w:val="clear" w:color="auto" w:fill="FFFFFF"/>
              </w:rPr>
              <w:t>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N 53-ФЗ "О воинской обязанности и военной службе" или заключивших контракт о</w:t>
            </w:r>
            <w:proofErr w:type="gramEnd"/>
            <w:r w:rsidRPr="00D02DE5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02DE5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</w:t>
            </w:r>
            <w:r w:rsidRPr="00D02DE5">
              <w:rPr>
                <w:rFonts w:eastAsiaTheme="minorEastAsia"/>
                <w:sz w:val="24"/>
                <w:szCs w:val="24"/>
                <w:shd w:val="clear" w:color="auto" w:fill="FFFFFF"/>
              </w:rPr>
              <w:lastRenderedPageBreak/>
              <w:t>Российской Федерации"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612F95" w:rsidP="00A37E00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24</w:t>
            </w:r>
          </w:p>
        </w:tc>
      </w:tr>
      <w:tr w:rsidR="00A37E00" w:rsidRPr="00A37E00" w:rsidTr="00715D31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5C" w:rsidRPr="00F1032E" w:rsidRDefault="004B4A5C" w:rsidP="004B4A5C">
            <w:pPr>
              <w:jc w:val="both"/>
              <w:rPr>
                <w:rFonts w:eastAsiaTheme="minorEastAsia"/>
                <w:b/>
                <w:sz w:val="24"/>
                <w:u w:val="single"/>
              </w:rPr>
            </w:pPr>
            <w:r w:rsidRPr="00F1032E">
              <w:rPr>
                <w:rFonts w:eastAsiaTheme="minorEastAsia"/>
                <w:b/>
                <w:sz w:val="24"/>
                <w:u w:val="single"/>
              </w:rPr>
              <w:lastRenderedPageBreak/>
              <w:t>от 10.06.2025   №1129-п</w:t>
            </w:r>
          </w:p>
          <w:p w:rsidR="00A37E00" w:rsidRPr="004B4A5C" w:rsidRDefault="004B4A5C" w:rsidP="004B4A5C">
            <w:pPr>
              <w:widowControl w:val="0"/>
              <w:autoSpaceDE w:val="0"/>
              <w:autoSpaceDN w:val="0"/>
              <w:adjustRightInd w:val="0"/>
              <w:spacing w:after="108"/>
              <w:jc w:val="both"/>
              <w:outlineLvl w:val="0"/>
              <w:rPr>
                <w:sz w:val="24"/>
                <w:szCs w:val="24"/>
              </w:rPr>
            </w:pPr>
            <w:proofErr w:type="gramStart"/>
            <w:r w:rsidRPr="00F1032E">
              <w:rPr>
                <w:rFonts w:eastAsiaTheme="minorEastAsia"/>
                <w:bCs/>
                <w:sz w:val="24"/>
              </w:rPr>
              <w:t xml:space="preserve">О внесении изменений в постановление администрации городского округа Кинешма  </w:t>
            </w:r>
            <w:hyperlink r:id="rId83" w:history="1">
              <w:r w:rsidRPr="004B4A5C">
                <w:rPr>
                  <w:rFonts w:ascii="Times New Roman CYR" w:eastAsiaTheme="minorEastAsia" w:hAnsi="Times New Roman CYR" w:cs="Times New Roman CYR"/>
                  <w:bCs/>
                  <w:sz w:val="24"/>
                </w:rPr>
                <w:t>от 9 декабря 2024 г. №2147-п "Об утверждении Порядка предоставления преимущественного права на перевод детей участников специальной военной операции в другие наиболее приближенные к месту жительства семей муниципальные образовательные организации, реализующие программы дошкольного, начального общего, основного общего и среднего общего образования (в том числе в случае гибели (смерти) участников специальной военной</w:t>
              </w:r>
              <w:proofErr w:type="gramEnd"/>
              <w:r w:rsidRPr="004B4A5C">
                <w:rPr>
                  <w:rFonts w:ascii="Times New Roman CYR" w:eastAsiaTheme="minorEastAsia" w:hAnsi="Times New Roman CYR" w:cs="Times New Roman CYR"/>
                  <w:bCs/>
                  <w:sz w:val="24"/>
                </w:rPr>
                <w:t xml:space="preserve"> операции)"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4B4A5C" w:rsidP="00A37E00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</w:tr>
      <w:tr w:rsidR="00A37E00" w:rsidRPr="00A37E00" w:rsidTr="00715D31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A5C" w:rsidRPr="00AF247F" w:rsidRDefault="004B4A5C" w:rsidP="004B4A5C">
            <w:pPr>
              <w:jc w:val="both"/>
              <w:rPr>
                <w:rFonts w:eastAsiaTheme="minorEastAsia"/>
                <w:b/>
                <w:sz w:val="24"/>
                <w:u w:val="single"/>
              </w:rPr>
            </w:pPr>
            <w:r w:rsidRPr="00AF247F">
              <w:rPr>
                <w:rFonts w:eastAsiaTheme="minorEastAsia"/>
                <w:b/>
                <w:sz w:val="24"/>
                <w:u w:val="single"/>
              </w:rPr>
              <w:t xml:space="preserve">от 10.06.2025  №1130-п </w:t>
            </w:r>
          </w:p>
          <w:p w:rsidR="00A37E00" w:rsidRPr="004B4A5C" w:rsidRDefault="004B4A5C" w:rsidP="004B4A5C">
            <w:pPr>
              <w:jc w:val="both"/>
              <w:rPr>
                <w:sz w:val="24"/>
                <w:szCs w:val="24"/>
              </w:rPr>
            </w:pPr>
            <w:r w:rsidRPr="00AF247F">
              <w:rPr>
                <w:rFonts w:eastAsiaTheme="minorEastAsia"/>
                <w:sz w:val="24"/>
              </w:rPr>
              <w:t>О внесении изменений в постановление администрации городского округа Кинешма от 09.12.2024 №2149-п «Об утверждении Порядка</w:t>
            </w:r>
            <w:r w:rsidRPr="00AF247F">
              <w:rPr>
                <w:rFonts w:eastAsiaTheme="minorEastAsia"/>
                <w:bCs/>
                <w:sz w:val="24"/>
              </w:rPr>
              <w:t xml:space="preserve"> организации предоставления общедоступного бесплатного дошкольного образования на территории городского округа Кинешма</w:t>
            </w:r>
            <w:r w:rsidRPr="00AF247F">
              <w:rPr>
                <w:rFonts w:eastAsiaTheme="minorEastAsia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E00" w:rsidRPr="00A37E00" w:rsidRDefault="004B4A5C" w:rsidP="00A37E00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</w:tr>
    </w:tbl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p w:rsidR="00A37E00" w:rsidRPr="00A37E00" w:rsidRDefault="00A37E00" w:rsidP="00A37E00">
      <w:pPr>
        <w:autoSpaceDN w:val="0"/>
        <w:jc w:val="both"/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317"/>
        <w:gridCol w:w="3340"/>
        <w:gridCol w:w="3232"/>
      </w:tblGrid>
      <w:tr w:rsidR="00A37E00" w:rsidRPr="00A37E00" w:rsidTr="00715D31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7E00" w:rsidRPr="00A37E00" w:rsidRDefault="00A37E00" w:rsidP="00A37E00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A37E00" w:rsidRPr="00A37E00" w:rsidRDefault="00A37E00" w:rsidP="00A37E00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A37E00" w:rsidRPr="00A37E00" w:rsidRDefault="00A37E00" w:rsidP="00A37E00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A37E00" w:rsidRPr="00A37E00" w:rsidRDefault="00A37E00" w:rsidP="00A37E00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A37E00" w:rsidRPr="00A37E00" w:rsidRDefault="00A37E00" w:rsidP="00A37E00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A37E00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A37E00" w:rsidRPr="00A37E00" w:rsidRDefault="00A37E00" w:rsidP="00A37E00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A37E00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7E00" w:rsidRPr="00A37E00" w:rsidRDefault="00A37E00" w:rsidP="00A37E00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A37E00" w:rsidRPr="00A37E00" w:rsidRDefault="00A37E00" w:rsidP="00A37E00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A37E00" w:rsidRPr="00A37E00" w:rsidRDefault="00A37E00" w:rsidP="00A37E00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A37E00" w:rsidRPr="00A37E00" w:rsidRDefault="00A37E00" w:rsidP="00A37E00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7E00" w:rsidRPr="00A37E00" w:rsidRDefault="00A37E00" w:rsidP="00A37E00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</w:t>
            </w:r>
            <w:r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10</w:t>
            </w:r>
            <w:r w:rsidRPr="00A37E00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.06.2025 </w:t>
            </w:r>
          </w:p>
        </w:tc>
      </w:tr>
    </w:tbl>
    <w:p w:rsidR="00A37E00" w:rsidRPr="00A37E00" w:rsidRDefault="00A37E00" w:rsidP="00A37E00">
      <w:pPr>
        <w:jc w:val="both"/>
      </w:pPr>
    </w:p>
    <w:p w:rsidR="00F310BA" w:rsidRPr="004B1524" w:rsidRDefault="00A40BD1" w:rsidP="00D2729A">
      <w:pPr>
        <w:tabs>
          <w:tab w:val="left" w:pos="6740"/>
        </w:tabs>
        <w:ind w:firstLine="698"/>
        <w:jc w:val="right"/>
        <w:rPr>
          <w:color w:val="002060"/>
        </w:rPr>
      </w:pPr>
      <w:r w:rsidRPr="004B1524">
        <w:rPr>
          <w:rStyle w:val="af7"/>
          <w:bCs w:val="0"/>
          <w:color w:val="002060"/>
        </w:rPr>
        <w:tab/>
      </w:r>
      <w:bookmarkEnd w:id="0"/>
    </w:p>
    <w:sectPr w:rsidR="00F310BA" w:rsidRPr="004B1524" w:rsidSect="00B26317">
      <w:pgSz w:w="11906" w:h="16838"/>
      <w:pgMar w:top="851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21A" w:rsidRDefault="009F021A" w:rsidP="008C3429">
      <w:r>
        <w:separator/>
      </w:r>
    </w:p>
  </w:endnote>
  <w:endnote w:type="continuationSeparator" w:id="0">
    <w:p w:rsidR="009F021A" w:rsidRDefault="009F021A" w:rsidP="008C3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21A" w:rsidRDefault="009F021A" w:rsidP="008C3429">
      <w:r>
        <w:separator/>
      </w:r>
    </w:p>
  </w:footnote>
  <w:footnote w:type="continuationSeparator" w:id="0">
    <w:p w:rsidR="009F021A" w:rsidRDefault="009F021A" w:rsidP="008C3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221256"/>
      <w:docPartObj>
        <w:docPartGallery w:val="Page Numbers (Top of Page)"/>
        <w:docPartUnique/>
      </w:docPartObj>
    </w:sdtPr>
    <w:sdtContent>
      <w:p w:rsidR="00C4496B" w:rsidRDefault="00C4496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675">
          <w:rPr>
            <w:noProof/>
          </w:rPr>
          <w:t>40</w:t>
        </w:r>
        <w:r>
          <w:fldChar w:fldCharType="end"/>
        </w:r>
      </w:p>
    </w:sdtContent>
  </w:sdt>
  <w:p w:rsidR="00C4496B" w:rsidRDefault="00C4496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BAA"/>
    <w:multiLevelType w:val="multilevel"/>
    <w:tmpl w:val="25DA9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8EB5EED"/>
    <w:multiLevelType w:val="multilevel"/>
    <w:tmpl w:val="C896A08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D9951F1"/>
    <w:multiLevelType w:val="hybridMultilevel"/>
    <w:tmpl w:val="35242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B53B7D"/>
    <w:multiLevelType w:val="multilevel"/>
    <w:tmpl w:val="89D2E7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13710610"/>
    <w:multiLevelType w:val="hybridMultilevel"/>
    <w:tmpl w:val="85CC7B2C"/>
    <w:lvl w:ilvl="0" w:tplc="FF2CE9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37F2ABE"/>
    <w:multiLevelType w:val="hybridMultilevel"/>
    <w:tmpl w:val="F1001D10"/>
    <w:lvl w:ilvl="0" w:tplc="41329B94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B00E5"/>
    <w:multiLevelType w:val="hybridMultilevel"/>
    <w:tmpl w:val="004CCDD0"/>
    <w:lvl w:ilvl="0" w:tplc="407C4A9E">
      <w:start w:val="10"/>
      <w:numFmt w:val="decimal"/>
      <w:lvlText w:val="%1"/>
      <w:lvlJc w:val="left"/>
      <w:pPr>
        <w:ind w:left="15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178637DE"/>
    <w:multiLevelType w:val="hybridMultilevel"/>
    <w:tmpl w:val="50F40302"/>
    <w:lvl w:ilvl="0" w:tplc="A776D836">
      <w:start w:val="10"/>
      <w:numFmt w:val="decimal"/>
      <w:lvlText w:val="%1"/>
      <w:lvlJc w:val="left"/>
      <w:pPr>
        <w:ind w:left="16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1DD822D5"/>
    <w:multiLevelType w:val="hybridMultilevel"/>
    <w:tmpl w:val="E19A5E66"/>
    <w:lvl w:ilvl="0" w:tplc="BB88F8BC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2523669D"/>
    <w:multiLevelType w:val="multilevel"/>
    <w:tmpl w:val="EDB24694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6490217"/>
    <w:multiLevelType w:val="multilevel"/>
    <w:tmpl w:val="7EB0C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20" w:hanging="720"/>
      </w:pPr>
      <w:rPr>
        <w:rFonts w:hint="default"/>
        <w:color w:val="00206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  <w:color w:val="7030A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color w:val="7030A0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  <w:color w:val="7030A0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  <w:color w:val="7030A0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  <w:color w:val="7030A0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  <w:color w:val="7030A0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  <w:color w:val="7030A0"/>
      </w:rPr>
    </w:lvl>
  </w:abstractNum>
  <w:abstractNum w:abstractNumId="11">
    <w:nsid w:val="26D45FB5"/>
    <w:multiLevelType w:val="hybridMultilevel"/>
    <w:tmpl w:val="C09EE026"/>
    <w:lvl w:ilvl="0" w:tplc="F8C069DE">
      <w:start w:val="2014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300C6725"/>
    <w:multiLevelType w:val="multilevel"/>
    <w:tmpl w:val="C9D0D2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3">
    <w:nsid w:val="310D7B75"/>
    <w:multiLevelType w:val="hybridMultilevel"/>
    <w:tmpl w:val="D002643C"/>
    <w:lvl w:ilvl="0" w:tplc="F3221A7E">
      <w:start w:val="10"/>
      <w:numFmt w:val="decimal"/>
      <w:lvlText w:val="%1"/>
      <w:lvlJc w:val="left"/>
      <w:pPr>
        <w:ind w:left="15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1FB2F5F"/>
    <w:multiLevelType w:val="hybridMultilevel"/>
    <w:tmpl w:val="B85AE346"/>
    <w:lvl w:ilvl="0" w:tplc="71DC65B2">
      <w:start w:val="7"/>
      <w:numFmt w:val="upperRoman"/>
      <w:lvlText w:val="%1."/>
      <w:lvlJc w:val="left"/>
      <w:pPr>
        <w:ind w:left="150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39E7096"/>
    <w:multiLevelType w:val="hybridMultilevel"/>
    <w:tmpl w:val="643A61BE"/>
    <w:lvl w:ilvl="0" w:tplc="E0524C02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D0CF4"/>
    <w:multiLevelType w:val="multilevel"/>
    <w:tmpl w:val="3BB4C8E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70C08A5"/>
    <w:multiLevelType w:val="hybridMultilevel"/>
    <w:tmpl w:val="1B0A979E"/>
    <w:lvl w:ilvl="0" w:tplc="69F2E19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>
    <w:nsid w:val="377B2938"/>
    <w:multiLevelType w:val="multilevel"/>
    <w:tmpl w:val="0DEA441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36" w:hanging="2160"/>
      </w:pPr>
      <w:rPr>
        <w:rFonts w:hint="default"/>
      </w:rPr>
    </w:lvl>
  </w:abstractNum>
  <w:abstractNum w:abstractNumId="19">
    <w:nsid w:val="3BD7543C"/>
    <w:multiLevelType w:val="hybridMultilevel"/>
    <w:tmpl w:val="5E36BE54"/>
    <w:lvl w:ilvl="0" w:tplc="2B70EBB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903DED"/>
    <w:multiLevelType w:val="hybridMultilevel"/>
    <w:tmpl w:val="39F2608C"/>
    <w:lvl w:ilvl="0" w:tplc="7396C54A">
      <w:start w:val="10"/>
      <w:numFmt w:val="decimal"/>
      <w:lvlText w:val="%1"/>
      <w:lvlJc w:val="left"/>
      <w:pPr>
        <w:ind w:left="16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>
    <w:nsid w:val="4A3C15E1"/>
    <w:multiLevelType w:val="multilevel"/>
    <w:tmpl w:val="C590C03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91" w:hanging="2160"/>
      </w:pPr>
      <w:rPr>
        <w:rFonts w:hint="default"/>
      </w:rPr>
    </w:lvl>
  </w:abstractNum>
  <w:abstractNum w:abstractNumId="22">
    <w:nsid w:val="4BAB3571"/>
    <w:multiLevelType w:val="multilevel"/>
    <w:tmpl w:val="42DA32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4BC576E8"/>
    <w:multiLevelType w:val="multilevel"/>
    <w:tmpl w:val="DC0AE7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4">
    <w:nsid w:val="4F2D34EB"/>
    <w:multiLevelType w:val="multilevel"/>
    <w:tmpl w:val="2F902CD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5">
    <w:nsid w:val="55086775"/>
    <w:multiLevelType w:val="hybridMultilevel"/>
    <w:tmpl w:val="2E56E904"/>
    <w:lvl w:ilvl="0" w:tplc="32F40390">
      <w:start w:val="10"/>
      <w:numFmt w:val="decimal"/>
      <w:lvlText w:val="%1"/>
      <w:lvlJc w:val="left"/>
      <w:pPr>
        <w:ind w:left="1782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61E0234"/>
    <w:multiLevelType w:val="multilevel"/>
    <w:tmpl w:val="4BD6AB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59056AFF"/>
    <w:multiLevelType w:val="multilevel"/>
    <w:tmpl w:val="29F630EE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8">
    <w:nsid w:val="5A651266"/>
    <w:multiLevelType w:val="hybridMultilevel"/>
    <w:tmpl w:val="0DA02B6A"/>
    <w:lvl w:ilvl="0" w:tplc="6E5C17EC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AE5721"/>
    <w:multiLevelType w:val="multilevel"/>
    <w:tmpl w:val="2F902CD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0">
    <w:nsid w:val="5D5C6289"/>
    <w:multiLevelType w:val="hybridMultilevel"/>
    <w:tmpl w:val="36861778"/>
    <w:lvl w:ilvl="0" w:tplc="6588AB90">
      <w:start w:val="10"/>
      <w:numFmt w:val="decimal"/>
      <w:lvlText w:val="%1"/>
      <w:lvlJc w:val="left"/>
      <w:pPr>
        <w:ind w:left="16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1">
    <w:nsid w:val="5D8759FB"/>
    <w:multiLevelType w:val="hybridMultilevel"/>
    <w:tmpl w:val="035E96E0"/>
    <w:lvl w:ilvl="0" w:tplc="3F5E6DBA">
      <w:start w:val="10"/>
      <w:numFmt w:val="decimal"/>
      <w:lvlText w:val="%1"/>
      <w:lvlJc w:val="left"/>
      <w:pPr>
        <w:ind w:left="1782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7356E6"/>
    <w:multiLevelType w:val="hybridMultilevel"/>
    <w:tmpl w:val="E74A8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8E7764"/>
    <w:multiLevelType w:val="multilevel"/>
    <w:tmpl w:val="83C8FF5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5">
    <w:nsid w:val="61DC7898"/>
    <w:multiLevelType w:val="hybridMultilevel"/>
    <w:tmpl w:val="EFBC94D6"/>
    <w:lvl w:ilvl="0" w:tplc="04BE596C">
      <w:start w:val="10"/>
      <w:numFmt w:val="decimal"/>
      <w:lvlText w:val="%1"/>
      <w:lvlJc w:val="left"/>
      <w:pPr>
        <w:ind w:left="16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6">
    <w:nsid w:val="62AF1B4F"/>
    <w:multiLevelType w:val="hybridMultilevel"/>
    <w:tmpl w:val="E6C476F2"/>
    <w:lvl w:ilvl="0" w:tplc="983CBD7C">
      <w:start w:val="10"/>
      <w:numFmt w:val="decimal"/>
      <w:lvlText w:val="%1"/>
      <w:lvlJc w:val="left"/>
      <w:pPr>
        <w:ind w:left="16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7">
    <w:nsid w:val="65CA498C"/>
    <w:multiLevelType w:val="hybridMultilevel"/>
    <w:tmpl w:val="14625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D572D2"/>
    <w:multiLevelType w:val="hybridMultilevel"/>
    <w:tmpl w:val="7BB44A32"/>
    <w:lvl w:ilvl="0" w:tplc="025CCC2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9">
    <w:nsid w:val="66A17CD0"/>
    <w:multiLevelType w:val="multilevel"/>
    <w:tmpl w:val="C5DC0B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/>
      </w:rPr>
    </w:lvl>
  </w:abstractNum>
  <w:abstractNum w:abstractNumId="40">
    <w:nsid w:val="6C9E322D"/>
    <w:multiLevelType w:val="hybridMultilevel"/>
    <w:tmpl w:val="47CCD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6F6A163B"/>
    <w:multiLevelType w:val="hybridMultilevel"/>
    <w:tmpl w:val="E15E96F0"/>
    <w:lvl w:ilvl="0" w:tplc="A9C8F0DC">
      <w:start w:val="10"/>
      <w:numFmt w:val="decimal"/>
      <w:lvlText w:val="%1"/>
      <w:lvlJc w:val="left"/>
      <w:pPr>
        <w:ind w:left="1782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FDD4A8A"/>
    <w:multiLevelType w:val="multilevel"/>
    <w:tmpl w:val="1B20FD5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4">
    <w:nsid w:val="74955101"/>
    <w:multiLevelType w:val="multilevel"/>
    <w:tmpl w:val="3F400756"/>
    <w:lvl w:ilvl="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45">
    <w:nsid w:val="781331F7"/>
    <w:multiLevelType w:val="hybridMultilevel"/>
    <w:tmpl w:val="E74A8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B65345"/>
    <w:multiLevelType w:val="hybridMultilevel"/>
    <w:tmpl w:val="0A829A18"/>
    <w:lvl w:ilvl="0" w:tplc="38D0CEFA">
      <w:start w:val="10"/>
      <w:numFmt w:val="decimal"/>
      <w:lvlText w:val="%1"/>
      <w:lvlJc w:val="left"/>
      <w:pPr>
        <w:ind w:left="1782" w:hanging="12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>
    <w:nsid w:val="7CD83424"/>
    <w:multiLevelType w:val="hybridMultilevel"/>
    <w:tmpl w:val="63C017C0"/>
    <w:lvl w:ilvl="0" w:tplc="4AA2BF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8">
    <w:nsid w:val="7E042E54"/>
    <w:multiLevelType w:val="multilevel"/>
    <w:tmpl w:val="FFD406B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9">
    <w:nsid w:val="7F250E91"/>
    <w:multiLevelType w:val="hybridMultilevel"/>
    <w:tmpl w:val="3F0AD8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5"/>
  </w:num>
  <w:num w:numId="5">
    <w:abstractNumId w:val="11"/>
  </w:num>
  <w:num w:numId="6">
    <w:abstractNumId w:val="5"/>
  </w:num>
  <w:num w:numId="7">
    <w:abstractNumId w:val="33"/>
  </w:num>
  <w:num w:numId="8">
    <w:abstractNumId w:val="45"/>
  </w:num>
  <w:num w:numId="9">
    <w:abstractNumId w:val="2"/>
  </w:num>
  <w:num w:numId="10">
    <w:abstractNumId w:val="49"/>
  </w:num>
  <w:num w:numId="11">
    <w:abstractNumId w:val="37"/>
  </w:num>
  <w:num w:numId="12">
    <w:abstractNumId w:val="22"/>
  </w:num>
  <w:num w:numId="13">
    <w:abstractNumId w:val="26"/>
  </w:num>
  <w:num w:numId="14">
    <w:abstractNumId w:val="21"/>
  </w:num>
  <w:num w:numId="15">
    <w:abstractNumId w:val="40"/>
  </w:num>
  <w:num w:numId="16">
    <w:abstractNumId w:val="0"/>
  </w:num>
  <w:num w:numId="17">
    <w:abstractNumId w:val="10"/>
  </w:num>
  <w:num w:numId="18">
    <w:abstractNumId w:val="32"/>
  </w:num>
  <w:num w:numId="19">
    <w:abstractNumId w:val="34"/>
  </w:num>
  <w:num w:numId="20">
    <w:abstractNumId w:val="1"/>
  </w:num>
  <w:num w:numId="21">
    <w:abstractNumId w:val="3"/>
  </w:num>
  <w:num w:numId="22">
    <w:abstractNumId w:val="47"/>
  </w:num>
  <w:num w:numId="23">
    <w:abstractNumId w:val="17"/>
  </w:num>
  <w:num w:numId="24">
    <w:abstractNumId w:val="8"/>
  </w:num>
  <w:num w:numId="25">
    <w:abstractNumId w:val="24"/>
  </w:num>
  <w:num w:numId="26">
    <w:abstractNumId w:val="31"/>
  </w:num>
  <w:num w:numId="27">
    <w:abstractNumId w:val="25"/>
  </w:num>
  <w:num w:numId="28">
    <w:abstractNumId w:val="42"/>
  </w:num>
  <w:num w:numId="29">
    <w:abstractNumId w:val="46"/>
  </w:num>
  <w:num w:numId="30">
    <w:abstractNumId w:val="6"/>
  </w:num>
  <w:num w:numId="31">
    <w:abstractNumId w:val="7"/>
  </w:num>
  <w:num w:numId="32">
    <w:abstractNumId w:val="30"/>
  </w:num>
  <w:num w:numId="33">
    <w:abstractNumId w:val="36"/>
  </w:num>
  <w:num w:numId="34">
    <w:abstractNumId w:val="35"/>
  </w:num>
  <w:num w:numId="35">
    <w:abstractNumId w:val="20"/>
  </w:num>
  <w:num w:numId="36">
    <w:abstractNumId w:val="13"/>
  </w:num>
  <w:num w:numId="37">
    <w:abstractNumId w:val="38"/>
  </w:num>
  <w:num w:numId="38">
    <w:abstractNumId w:val="27"/>
  </w:num>
  <w:num w:numId="39">
    <w:abstractNumId w:val="29"/>
  </w:num>
  <w:num w:numId="40">
    <w:abstractNumId w:val="12"/>
  </w:num>
  <w:num w:numId="41">
    <w:abstractNumId w:val="44"/>
  </w:num>
  <w:num w:numId="42">
    <w:abstractNumId w:val="14"/>
  </w:num>
  <w:num w:numId="43">
    <w:abstractNumId w:val="4"/>
  </w:num>
  <w:num w:numId="44">
    <w:abstractNumId w:val="43"/>
  </w:num>
  <w:num w:numId="45">
    <w:abstractNumId w:val="41"/>
  </w:num>
  <w:num w:numId="46">
    <w:abstractNumId w:val="16"/>
  </w:num>
  <w:num w:numId="47">
    <w:abstractNumId w:val="48"/>
  </w:num>
  <w:num w:numId="48">
    <w:abstractNumId w:val="18"/>
  </w:num>
  <w:num w:numId="49">
    <w:abstractNumId w:val="23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3C"/>
    <w:rsid w:val="00002FF4"/>
    <w:rsid w:val="0000447E"/>
    <w:rsid w:val="0000532B"/>
    <w:rsid w:val="00007F33"/>
    <w:rsid w:val="00010F84"/>
    <w:rsid w:val="00013008"/>
    <w:rsid w:val="000131A8"/>
    <w:rsid w:val="00013740"/>
    <w:rsid w:val="00014B72"/>
    <w:rsid w:val="00017865"/>
    <w:rsid w:val="00020210"/>
    <w:rsid w:val="00020C2D"/>
    <w:rsid w:val="00021060"/>
    <w:rsid w:val="0002142D"/>
    <w:rsid w:val="000214BB"/>
    <w:rsid w:val="00021858"/>
    <w:rsid w:val="000222B2"/>
    <w:rsid w:val="00023E36"/>
    <w:rsid w:val="00026839"/>
    <w:rsid w:val="00027494"/>
    <w:rsid w:val="00027861"/>
    <w:rsid w:val="000300AA"/>
    <w:rsid w:val="0003155C"/>
    <w:rsid w:val="00031F13"/>
    <w:rsid w:val="00034005"/>
    <w:rsid w:val="000354E7"/>
    <w:rsid w:val="00035AA1"/>
    <w:rsid w:val="00036805"/>
    <w:rsid w:val="00036ED6"/>
    <w:rsid w:val="00041688"/>
    <w:rsid w:val="00042E77"/>
    <w:rsid w:val="00043BD5"/>
    <w:rsid w:val="0004608B"/>
    <w:rsid w:val="00052601"/>
    <w:rsid w:val="00057150"/>
    <w:rsid w:val="00071A3B"/>
    <w:rsid w:val="00071FEE"/>
    <w:rsid w:val="0007287E"/>
    <w:rsid w:val="00072F77"/>
    <w:rsid w:val="00073404"/>
    <w:rsid w:val="000740DB"/>
    <w:rsid w:val="00081D66"/>
    <w:rsid w:val="000838EA"/>
    <w:rsid w:val="00084812"/>
    <w:rsid w:val="00084EF1"/>
    <w:rsid w:val="0008706F"/>
    <w:rsid w:val="0009125D"/>
    <w:rsid w:val="00092206"/>
    <w:rsid w:val="000946D2"/>
    <w:rsid w:val="000961F4"/>
    <w:rsid w:val="00097EB1"/>
    <w:rsid w:val="000A10AF"/>
    <w:rsid w:val="000A50CA"/>
    <w:rsid w:val="000B2009"/>
    <w:rsid w:val="000B2C94"/>
    <w:rsid w:val="000B7494"/>
    <w:rsid w:val="000C07CE"/>
    <w:rsid w:val="000C29AB"/>
    <w:rsid w:val="000C3B3B"/>
    <w:rsid w:val="000C6A0B"/>
    <w:rsid w:val="000D083E"/>
    <w:rsid w:val="000D14B0"/>
    <w:rsid w:val="000D1975"/>
    <w:rsid w:val="000D1FBA"/>
    <w:rsid w:val="000D4105"/>
    <w:rsid w:val="000D5192"/>
    <w:rsid w:val="000D5C6F"/>
    <w:rsid w:val="000D6C12"/>
    <w:rsid w:val="000D6EB1"/>
    <w:rsid w:val="000D7526"/>
    <w:rsid w:val="000E01BA"/>
    <w:rsid w:val="000E0A00"/>
    <w:rsid w:val="000E0C71"/>
    <w:rsid w:val="000E0F7C"/>
    <w:rsid w:val="000E49E6"/>
    <w:rsid w:val="000E519B"/>
    <w:rsid w:val="000E756A"/>
    <w:rsid w:val="000F515D"/>
    <w:rsid w:val="000F592C"/>
    <w:rsid w:val="000F66C6"/>
    <w:rsid w:val="000F75A8"/>
    <w:rsid w:val="00102183"/>
    <w:rsid w:val="0010318C"/>
    <w:rsid w:val="00110AF3"/>
    <w:rsid w:val="0011334E"/>
    <w:rsid w:val="00114B5B"/>
    <w:rsid w:val="00117804"/>
    <w:rsid w:val="00123550"/>
    <w:rsid w:val="001249C9"/>
    <w:rsid w:val="00125B62"/>
    <w:rsid w:val="00125D73"/>
    <w:rsid w:val="0012622E"/>
    <w:rsid w:val="001271E4"/>
    <w:rsid w:val="0013053A"/>
    <w:rsid w:val="0013130D"/>
    <w:rsid w:val="00135111"/>
    <w:rsid w:val="00136F90"/>
    <w:rsid w:val="00143453"/>
    <w:rsid w:val="00144449"/>
    <w:rsid w:val="00145556"/>
    <w:rsid w:val="00152801"/>
    <w:rsid w:val="001548E9"/>
    <w:rsid w:val="00155DB0"/>
    <w:rsid w:val="00156F6B"/>
    <w:rsid w:val="0016029A"/>
    <w:rsid w:val="00163EB8"/>
    <w:rsid w:val="00164B8E"/>
    <w:rsid w:val="001656F2"/>
    <w:rsid w:val="00166640"/>
    <w:rsid w:val="001706D7"/>
    <w:rsid w:val="00172121"/>
    <w:rsid w:val="0017365B"/>
    <w:rsid w:val="0017549B"/>
    <w:rsid w:val="001756F4"/>
    <w:rsid w:val="00175A0B"/>
    <w:rsid w:val="00176403"/>
    <w:rsid w:val="00182177"/>
    <w:rsid w:val="00184431"/>
    <w:rsid w:val="0018651F"/>
    <w:rsid w:val="00187E99"/>
    <w:rsid w:val="00187F01"/>
    <w:rsid w:val="001906F6"/>
    <w:rsid w:val="001915F6"/>
    <w:rsid w:val="00192C84"/>
    <w:rsid w:val="0019342C"/>
    <w:rsid w:val="00193696"/>
    <w:rsid w:val="00193B4E"/>
    <w:rsid w:val="00195346"/>
    <w:rsid w:val="001A100F"/>
    <w:rsid w:val="001A26C0"/>
    <w:rsid w:val="001A2A91"/>
    <w:rsid w:val="001A2C44"/>
    <w:rsid w:val="001A3CDD"/>
    <w:rsid w:val="001A4BC8"/>
    <w:rsid w:val="001A7465"/>
    <w:rsid w:val="001A77B2"/>
    <w:rsid w:val="001B5264"/>
    <w:rsid w:val="001B52C4"/>
    <w:rsid w:val="001B5464"/>
    <w:rsid w:val="001B6141"/>
    <w:rsid w:val="001B6322"/>
    <w:rsid w:val="001B66FE"/>
    <w:rsid w:val="001C2128"/>
    <w:rsid w:val="001C6D49"/>
    <w:rsid w:val="001C7443"/>
    <w:rsid w:val="001D1985"/>
    <w:rsid w:val="001D512D"/>
    <w:rsid w:val="001D518C"/>
    <w:rsid w:val="001D5C3F"/>
    <w:rsid w:val="001E09F4"/>
    <w:rsid w:val="001E0F3C"/>
    <w:rsid w:val="001E2813"/>
    <w:rsid w:val="001E4282"/>
    <w:rsid w:val="001E74FF"/>
    <w:rsid w:val="001F2157"/>
    <w:rsid w:val="001F3DE1"/>
    <w:rsid w:val="001F4184"/>
    <w:rsid w:val="001F6C16"/>
    <w:rsid w:val="001F78AE"/>
    <w:rsid w:val="00200C02"/>
    <w:rsid w:val="00203FB7"/>
    <w:rsid w:val="00204AFE"/>
    <w:rsid w:val="00205282"/>
    <w:rsid w:val="00205291"/>
    <w:rsid w:val="00206A65"/>
    <w:rsid w:val="00206FBA"/>
    <w:rsid w:val="0020760E"/>
    <w:rsid w:val="00207754"/>
    <w:rsid w:val="002124B5"/>
    <w:rsid w:val="00212A50"/>
    <w:rsid w:val="00213D7A"/>
    <w:rsid w:val="00214989"/>
    <w:rsid w:val="002217FF"/>
    <w:rsid w:val="0022294A"/>
    <w:rsid w:val="00222AF6"/>
    <w:rsid w:val="002242F4"/>
    <w:rsid w:val="00225A0B"/>
    <w:rsid w:val="00225CEF"/>
    <w:rsid w:val="002269EB"/>
    <w:rsid w:val="0023425D"/>
    <w:rsid w:val="00234961"/>
    <w:rsid w:val="00234FC6"/>
    <w:rsid w:val="002350BE"/>
    <w:rsid w:val="0024129D"/>
    <w:rsid w:val="00241AF3"/>
    <w:rsid w:val="00244FDE"/>
    <w:rsid w:val="002451C3"/>
    <w:rsid w:val="00245CBE"/>
    <w:rsid w:val="00245FB7"/>
    <w:rsid w:val="00246912"/>
    <w:rsid w:val="0024704F"/>
    <w:rsid w:val="002517B4"/>
    <w:rsid w:val="00253FA7"/>
    <w:rsid w:val="00257A18"/>
    <w:rsid w:val="002614B5"/>
    <w:rsid w:val="00262302"/>
    <w:rsid w:val="0026264D"/>
    <w:rsid w:val="00262EF7"/>
    <w:rsid w:val="0026311B"/>
    <w:rsid w:val="00266B5F"/>
    <w:rsid w:val="0026771C"/>
    <w:rsid w:val="002705AB"/>
    <w:rsid w:val="002707B5"/>
    <w:rsid w:val="00272867"/>
    <w:rsid w:val="002731D3"/>
    <w:rsid w:val="002738CD"/>
    <w:rsid w:val="00275398"/>
    <w:rsid w:val="0028095D"/>
    <w:rsid w:val="00281A6A"/>
    <w:rsid w:val="00281BE5"/>
    <w:rsid w:val="00282BE8"/>
    <w:rsid w:val="00283A0D"/>
    <w:rsid w:val="002855DB"/>
    <w:rsid w:val="00287492"/>
    <w:rsid w:val="00291943"/>
    <w:rsid w:val="0029259E"/>
    <w:rsid w:val="002926F0"/>
    <w:rsid w:val="00293BDC"/>
    <w:rsid w:val="00294C91"/>
    <w:rsid w:val="00296148"/>
    <w:rsid w:val="0029684C"/>
    <w:rsid w:val="002A2C32"/>
    <w:rsid w:val="002A2EFE"/>
    <w:rsid w:val="002A3008"/>
    <w:rsid w:val="002A3CCD"/>
    <w:rsid w:val="002A5378"/>
    <w:rsid w:val="002A74DC"/>
    <w:rsid w:val="002A797D"/>
    <w:rsid w:val="002A7AF5"/>
    <w:rsid w:val="002B084B"/>
    <w:rsid w:val="002B27ED"/>
    <w:rsid w:val="002B4515"/>
    <w:rsid w:val="002B4CEA"/>
    <w:rsid w:val="002B5134"/>
    <w:rsid w:val="002B585B"/>
    <w:rsid w:val="002C2CFC"/>
    <w:rsid w:val="002C3B98"/>
    <w:rsid w:val="002C40A5"/>
    <w:rsid w:val="002C6BDB"/>
    <w:rsid w:val="002C6D27"/>
    <w:rsid w:val="002D604F"/>
    <w:rsid w:val="002D68B8"/>
    <w:rsid w:val="002D6A91"/>
    <w:rsid w:val="002E00B9"/>
    <w:rsid w:val="002E0484"/>
    <w:rsid w:val="002E298D"/>
    <w:rsid w:val="002E3B27"/>
    <w:rsid w:val="002E5F08"/>
    <w:rsid w:val="002E6FE0"/>
    <w:rsid w:val="002F18E6"/>
    <w:rsid w:val="002F1E8A"/>
    <w:rsid w:val="002F35FA"/>
    <w:rsid w:val="002F4354"/>
    <w:rsid w:val="002F5758"/>
    <w:rsid w:val="00300394"/>
    <w:rsid w:val="003023F8"/>
    <w:rsid w:val="00302436"/>
    <w:rsid w:val="0030399A"/>
    <w:rsid w:val="003048C2"/>
    <w:rsid w:val="00305D37"/>
    <w:rsid w:val="00310966"/>
    <w:rsid w:val="0031534A"/>
    <w:rsid w:val="00315AB2"/>
    <w:rsid w:val="0031663F"/>
    <w:rsid w:val="003219E9"/>
    <w:rsid w:val="003227CE"/>
    <w:rsid w:val="00323B63"/>
    <w:rsid w:val="00327DFD"/>
    <w:rsid w:val="00332BE8"/>
    <w:rsid w:val="00337BA3"/>
    <w:rsid w:val="003427AC"/>
    <w:rsid w:val="00343802"/>
    <w:rsid w:val="00343E61"/>
    <w:rsid w:val="00344639"/>
    <w:rsid w:val="00344E58"/>
    <w:rsid w:val="00345671"/>
    <w:rsid w:val="00345777"/>
    <w:rsid w:val="00346953"/>
    <w:rsid w:val="00346E33"/>
    <w:rsid w:val="003479EE"/>
    <w:rsid w:val="003517D0"/>
    <w:rsid w:val="00354C9F"/>
    <w:rsid w:val="003573E0"/>
    <w:rsid w:val="00357521"/>
    <w:rsid w:val="00361096"/>
    <w:rsid w:val="00364A8A"/>
    <w:rsid w:val="00365684"/>
    <w:rsid w:val="00365F95"/>
    <w:rsid w:val="00366FCE"/>
    <w:rsid w:val="00370A29"/>
    <w:rsid w:val="00372FC4"/>
    <w:rsid w:val="003743E7"/>
    <w:rsid w:val="00377630"/>
    <w:rsid w:val="00381019"/>
    <w:rsid w:val="00381A9A"/>
    <w:rsid w:val="00385472"/>
    <w:rsid w:val="00392D92"/>
    <w:rsid w:val="00395664"/>
    <w:rsid w:val="00395C22"/>
    <w:rsid w:val="00397FE4"/>
    <w:rsid w:val="003A079E"/>
    <w:rsid w:val="003A27CA"/>
    <w:rsid w:val="003A46D1"/>
    <w:rsid w:val="003A4AF4"/>
    <w:rsid w:val="003A5FEE"/>
    <w:rsid w:val="003A6484"/>
    <w:rsid w:val="003B217C"/>
    <w:rsid w:val="003B274D"/>
    <w:rsid w:val="003B310B"/>
    <w:rsid w:val="003B50B7"/>
    <w:rsid w:val="003B66D6"/>
    <w:rsid w:val="003B7246"/>
    <w:rsid w:val="003C17A2"/>
    <w:rsid w:val="003C1A3C"/>
    <w:rsid w:val="003C5F58"/>
    <w:rsid w:val="003C6ECC"/>
    <w:rsid w:val="003C7F13"/>
    <w:rsid w:val="003D2744"/>
    <w:rsid w:val="003D7B3F"/>
    <w:rsid w:val="003E0764"/>
    <w:rsid w:val="003E4AB2"/>
    <w:rsid w:val="003E5645"/>
    <w:rsid w:val="003E6CD7"/>
    <w:rsid w:val="003E6F24"/>
    <w:rsid w:val="003E75E2"/>
    <w:rsid w:val="003F0C3F"/>
    <w:rsid w:val="003F0EEF"/>
    <w:rsid w:val="003F6CB6"/>
    <w:rsid w:val="003F71F5"/>
    <w:rsid w:val="0040099E"/>
    <w:rsid w:val="0040646F"/>
    <w:rsid w:val="00406B50"/>
    <w:rsid w:val="00410600"/>
    <w:rsid w:val="00410FA9"/>
    <w:rsid w:val="00416505"/>
    <w:rsid w:val="004174BF"/>
    <w:rsid w:val="00421470"/>
    <w:rsid w:val="004230FB"/>
    <w:rsid w:val="0042347C"/>
    <w:rsid w:val="00424542"/>
    <w:rsid w:val="0042472F"/>
    <w:rsid w:val="00425820"/>
    <w:rsid w:val="004337D2"/>
    <w:rsid w:val="004346D1"/>
    <w:rsid w:val="00435F1B"/>
    <w:rsid w:val="0043606D"/>
    <w:rsid w:val="00437D5E"/>
    <w:rsid w:val="00443FC7"/>
    <w:rsid w:val="004475F9"/>
    <w:rsid w:val="004511AB"/>
    <w:rsid w:val="004530CE"/>
    <w:rsid w:val="0045570A"/>
    <w:rsid w:val="0045678B"/>
    <w:rsid w:val="00457701"/>
    <w:rsid w:val="004609AB"/>
    <w:rsid w:val="00460DDC"/>
    <w:rsid w:val="004617D7"/>
    <w:rsid w:val="00461ACE"/>
    <w:rsid w:val="004636B4"/>
    <w:rsid w:val="004668C4"/>
    <w:rsid w:val="0046766D"/>
    <w:rsid w:val="00475A85"/>
    <w:rsid w:val="00475D77"/>
    <w:rsid w:val="00481D60"/>
    <w:rsid w:val="004832DB"/>
    <w:rsid w:val="004836C2"/>
    <w:rsid w:val="0048407A"/>
    <w:rsid w:val="00487918"/>
    <w:rsid w:val="00490462"/>
    <w:rsid w:val="00490A2D"/>
    <w:rsid w:val="0049102F"/>
    <w:rsid w:val="0049381B"/>
    <w:rsid w:val="00493B63"/>
    <w:rsid w:val="00495DC6"/>
    <w:rsid w:val="004A105C"/>
    <w:rsid w:val="004A3535"/>
    <w:rsid w:val="004A3956"/>
    <w:rsid w:val="004A4D6C"/>
    <w:rsid w:val="004A7575"/>
    <w:rsid w:val="004B1524"/>
    <w:rsid w:val="004B2142"/>
    <w:rsid w:val="004B4A5C"/>
    <w:rsid w:val="004B4D42"/>
    <w:rsid w:val="004B54BC"/>
    <w:rsid w:val="004B75ED"/>
    <w:rsid w:val="004C0765"/>
    <w:rsid w:val="004C2275"/>
    <w:rsid w:val="004C25A0"/>
    <w:rsid w:val="004C3BDE"/>
    <w:rsid w:val="004D2B38"/>
    <w:rsid w:val="004D3E27"/>
    <w:rsid w:val="004D55B3"/>
    <w:rsid w:val="004E0A7F"/>
    <w:rsid w:val="004E0FA8"/>
    <w:rsid w:val="004E1B86"/>
    <w:rsid w:val="004E31C7"/>
    <w:rsid w:val="004E5733"/>
    <w:rsid w:val="004F0F63"/>
    <w:rsid w:val="004F424B"/>
    <w:rsid w:val="004F47AB"/>
    <w:rsid w:val="004F56CB"/>
    <w:rsid w:val="004F5AF5"/>
    <w:rsid w:val="00500D72"/>
    <w:rsid w:val="005018CD"/>
    <w:rsid w:val="00503486"/>
    <w:rsid w:val="0050454A"/>
    <w:rsid w:val="00514A33"/>
    <w:rsid w:val="00514CF8"/>
    <w:rsid w:val="005159F9"/>
    <w:rsid w:val="00515C6D"/>
    <w:rsid w:val="0051694B"/>
    <w:rsid w:val="005200F4"/>
    <w:rsid w:val="00521231"/>
    <w:rsid w:val="00522238"/>
    <w:rsid w:val="0052238E"/>
    <w:rsid w:val="00522536"/>
    <w:rsid w:val="00522670"/>
    <w:rsid w:val="00524A04"/>
    <w:rsid w:val="005253C6"/>
    <w:rsid w:val="00526307"/>
    <w:rsid w:val="00527E5A"/>
    <w:rsid w:val="005307F7"/>
    <w:rsid w:val="00530FB6"/>
    <w:rsid w:val="00531A54"/>
    <w:rsid w:val="00534149"/>
    <w:rsid w:val="00536E07"/>
    <w:rsid w:val="00540BF1"/>
    <w:rsid w:val="00541639"/>
    <w:rsid w:val="005423E2"/>
    <w:rsid w:val="0054315D"/>
    <w:rsid w:val="00544022"/>
    <w:rsid w:val="0054469D"/>
    <w:rsid w:val="0054524F"/>
    <w:rsid w:val="0054561D"/>
    <w:rsid w:val="00546320"/>
    <w:rsid w:val="005474BB"/>
    <w:rsid w:val="005509C7"/>
    <w:rsid w:val="005519D2"/>
    <w:rsid w:val="00553F36"/>
    <w:rsid w:val="005550A6"/>
    <w:rsid w:val="00555B3E"/>
    <w:rsid w:val="005567AE"/>
    <w:rsid w:val="0056063E"/>
    <w:rsid w:val="00561503"/>
    <w:rsid w:val="0056351C"/>
    <w:rsid w:val="0056411C"/>
    <w:rsid w:val="005656C7"/>
    <w:rsid w:val="00566ACA"/>
    <w:rsid w:val="00567191"/>
    <w:rsid w:val="00571A83"/>
    <w:rsid w:val="00571E12"/>
    <w:rsid w:val="00571E14"/>
    <w:rsid w:val="00574ED6"/>
    <w:rsid w:val="005753E5"/>
    <w:rsid w:val="00576DB0"/>
    <w:rsid w:val="00576ECF"/>
    <w:rsid w:val="00581804"/>
    <w:rsid w:val="005829A5"/>
    <w:rsid w:val="005843DD"/>
    <w:rsid w:val="00585C8E"/>
    <w:rsid w:val="0058735E"/>
    <w:rsid w:val="005913DD"/>
    <w:rsid w:val="00592E67"/>
    <w:rsid w:val="0059393A"/>
    <w:rsid w:val="00594611"/>
    <w:rsid w:val="00597BF7"/>
    <w:rsid w:val="005A043A"/>
    <w:rsid w:val="005A1274"/>
    <w:rsid w:val="005A1492"/>
    <w:rsid w:val="005A6F47"/>
    <w:rsid w:val="005A71D6"/>
    <w:rsid w:val="005B13AA"/>
    <w:rsid w:val="005B1CD7"/>
    <w:rsid w:val="005B3D61"/>
    <w:rsid w:val="005B53CC"/>
    <w:rsid w:val="005B76DA"/>
    <w:rsid w:val="005C01A6"/>
    <w:rsid w:val="005C2C44"/>
    <w:rsid w:val="005C6DDB"/>
    <w:rsid w:val="005C75EB"/>
    <w:rsid w:val="005D19FF"/>
    <w:rsid w:val="005D2A15"/>
    <w:rsid w:val="005D7274"/>
    <w:rsid w:val="005E6963"/>
    <w:rsid w:val="005E6A91"/>
    <w:rsid w:val="005F1ABE"/>
    <w:rsid w:val="005F2394"/>
    <w:rsid w:val="005F4F31"/>
    <w:rsid w:val="005F6569"/>
    <w:rsid w:val="005F6C13"/>
    <w:rsid w:val="005F7F08"/>
    <w:rsid w:val="00600691"/>
    <w:rsid w:val="00601D21"/>
    <w:rsid w:val="00606827"/>
    <w:rsid w:val="006112C2"/>
    <w:rsid w:val="00612F95"/>
    <w:rsid w:val="00615636"/>
    <w:rsid w:val="006170E5"/>
    <w:rsid w:val="006200B2"/>
    <w:rsid w:val="00621A41"/>
    <w:rsid w:val="00623EC9"/>
    <w:rsid w:val="00625E32"/>
    <w:rsid w:val="0062609A"/>
    <w:rsid w:val="00626740"/>
    <w:rsid w:val="00626ABF"/>
    <w:rsid w:val="00627531"/>
    <w:rsid w:val="00627834"/>
    <w:rsid w:val="0063018F"/>
    <w:rsid w:val="00630A05"/>
    <w:rsid w:val="00631D37"/>
    <w:rsid w:val="00631D42"/>
    <w:rsid w:val="00633139"/>
    <w:rsid w:val="00633AC6"/>
    <w:rsid w:val="00635C68"/>
    <w:rsid w:val="006402AC"/>
    <w:rsid w:val="00640DFA"/>
    <w:rsid w:val="00650158"/>
    <w:rsid w:val="0065327B"/>
    <w:rsid w:val="006560A6"/>
    <w:rsid w:val="00657873"/>
    <w:rsid w:val="00660637"/>
    <w:rsid w:val="00660647"/>
    <w:rsid w:val="00660BFD"/>
    <w:rsid w:val="00663B43"/>
    <w:rsid w:val="00667A82"/>
    <w:rsid w:val="006708B8"/>
    <w:rsid w:val="00670ACB"/>
    <w:rsid w:val="006736CF"/>
    <w:rsid w:val="00675C8A"/>
    <w:rsid w:val="0067666F"/>
    <w:rsid w:val="00676778"/>
    <w:rsid w:val="00676782"/>
    <w:rsid w:val="00676FFA"/>
    <w:rsid w:val="00677584"/>
    <w:rsid w:val="00680EFB"/>
    <w:rsid w:val="006810A4"/>
    <w:rsid w:val="00681383"/>
    <w:rsid w:val="006832B1"/>
    <w:rsid w:val="00683C7B"/>
    <w:rsid w:val="0068513B"/>
    <w:rsid w:val="00686888"/>
    <w:rsid w:val="006911A1"/>
    <w:rsid w:val="00691B59"/>
    <w:rsid w:val="00692E21"/>
    <w:rsid w:val="006934BA"/>
    <w:rsid w:val="006936B0"/>
    <w:rsid w:val="006957FB"/>
    <w:rsid w:val="0069650B"/>
    <w:rsid w:val="006A01B5"/>
    <w:rsid w:val="006A51E8"/>
    <w:rsid w:val="006A749F"/>
    <w:rsid w:val="006B0731"/>
    <w:rsid w:val="006B0EBC"/>
    <w:rsid w:val="006B2BE0"/>
    <w:rsid w:val="006B4584"/>
    <w:rsid w:val="006B5550"/>
    <w:rsid w:val="006B6686"/>
    <w:rsid w:val="006B6AE1"/>
    <w:rsid w:val="006C04F4"/>
    <w:rsid w:val="006C2587"/>
    <w:rsid w:val="006C4720"/>
    <w:rsid w:val="006C6103"/>
    <w:rsid w:val="006C7ED5"/>
    <w:rsid w:val="006D01C0"/>
    <w:rsid w:val="006D088F"/>
    <w:rsid w:val="006D3CD4"/>
    <w:rsid w:val="006D4383"/>
    <w:rsid w:val="006D7370"/>
    <w:rsid w:val="006D75F8"/>
    <w:rsid w:val="006E24C3"/>
    <w:rsid w:val="006E29B9"/>
    <w:rsid w:val="006E2A89"/>
    <w:rsid w:val="006E5E10"/>
    <w:rsid w:val="006F2393"/>
    <w:rsid w:val="006F43AA"/>
    <w:rsid w:val="006F4B13"/>
    <w:rsid w:val="00700730"/>
    <w:rsid w:val="00701929"/>
    <w:rsid w:val="00703349"/>
    <w:rsid w:val="00703EE9"/>
    <w:rsid w:val="007120A0"/>
    <w:rsid w:val="007122D9"/>
    <w:rsid w:val="007133FB"/>
    <w:rsid w:val="00714CB7"/>
    <w:rsid w:val="00714E8E"/>
    <w:rsid w:val="0071509C"/>
    <w:rsid w:val="007206A7"/>
    <w:rsid w:val="00721719"/>
    <w:rsid w:val="00721740"/>
    <w:rsid w:val="00726EF7"/>
    <w:rsid w:val="00737389"/>
    <w:rsid w:val="0074241B"/>
    <w:rsid w:val="00742AE5"/>
    <w:rsid w:val="00742EA4"/>
    <w:rsid w:val="00744BBE"/>
    <w:rsid w:val="00744E37"/>
    <w:rsid w:val="00745256"/>
    <w:rsid w:val="007462EE"/>
    <w:rsid w:val="00746B60"/>
    <w:rsid w:val="00747098"/>
    <w:rsid w:val="00747767"/>
    <w:rsid w:val="00752187"/>
    <w:rsid w:val="0075476D"/>
    <w:rsid w:val="007548E5"/>
    <w:rsid w:val="007562AF"/>
    <w:rsid w:val="0075673E"/>
    <w:rsid w:val="007567F7"/>
    <w:rsid w:val="007575D6"/>
    <w:rsid w:val="00757EA0"/>
    <w:rsid w:val="00757F68"/>
    <w:rsid w:val="00762D41"/>
    <w:rsid w:val="00763059"/>
    <w:rsid w:val="007721A3"/>
    <w:rsid w:val="00772A47"/>
    <w:rsid w:val="00772AB6"/>
    <w:rsid w:val="007775AB"/>
    <w:rsid w:val="007779BC"/>
    <w:rsid w:val="00781706"/>
    <w:rsid w:val="00783155"/>
    <w:rsid w:val="007913CB"/>
    <w:rsid w:val="00791407"/>
    <w:rsid w:val="00791BB4"/>
    <w:rsid w:val="00795006"/>
    <w:rsid w:val="007A031B"/>
    <w:rsid w:val="007A4284"/>
    <w:rsid w:val="007A781B"/>
    <w:rsid w:val="007B2DE0"/>
    <w:rsid w:val="007B3256"/>
    <w:rsid w:val="007B7FBB"/>
    <w:rsid w:val="007C3CFF"/>
    <w:rsid w:val="007C773E"/>
    <w:rsid w:val="007D4ADD"/>
    <w:rsid w:val="007D6E86"/>
    <w:rsid w:val="007D7862"/>
    <w:rsid w:val="007D7A30"/>
    <w:rsid w:val="007E37F7"/>
    <w:rsid w:val="007E66A7"/>
    <w:rsid w:val="007E78F5"/>
    <w:rsid w:val="007F0D94"/>
    <w:rsid w:val="007F0ECA"/>
    <w:rsid w:val="007F4365"/>
    <w:rsid w:val="007F5953"/>
    <w:rsid w:val="007F5C40"/>
    <w:rsid w:val="008020EC"/>
    <w:rsid w:val="00802B50"/>
    <w:rsid w:val="0080362B"/>
    <w:rsid w:val="00804493"/>
    <w:rsid w:val="008107E6"/>
    <w:rsid w:val="00813822"/>
    <w:rsid w:val="00815CC5"/>
    <w:rsid w:val="0082068E"/>
    <w:rsid w:val="00821FB2"/>
    <w:rsid w:val="00822A2A"/>
    <w:rsid w:val="00823FDB"/>
    <w:rsid w:val="00824427"/>
    <w:rsid w:val="00825828"/>
    <w:rsid w:val="00833388"/>
    <w:rsid w:val="00833D3A"/>
    <w:rsid w:val="00835B21"/>
    <w:rsid w:val="00836385"/>
    <w:rsid w:val="00836871"/>
    <w:rsid w:val="00836FA4"/>
    <w:rsid w:val="00837A84"/>
    <w:rsid w:val="0084172E"/>
    <w:rsid w:val="00842BE5"/>
    <w:rsid w:val="00843184"/>
    <w:rsid w:val="00846C04"/>
    <w:rsid w:val="008502E7"/>
    <w:rsid w:val="00852E9C"/>
    <w:rsid w:val="00853541"/>
    <w:rsid w:val="008540FD"/>
    <w:rsid w:val="008555D8"/>
    <w:rsid w:val="00864F65"/>
    <w:rsid w:val="0086562B"/>
    <w:rsid w:val="00865A7A"/>
    <w:rsid w:val="00870F97"/>
    <w:rsid w:val="00874DDE"/>
    <w:rsid w:val="00875BF1"/>
    <w:rsid w:val="0087788B"/>
    <w:rsid w:val="00880196"/>
    <w:rsid w:val="008804E5"/>
    <w:rsid w:val="00881FE4"/>
    <w:rsid w:val="008822DA"/>
    <w:rsid w:val="00882DA3"/>
    <w:rsid w:val="008861AF"/>
    <w:rsid w:val="00890516"/>
    <w:rsid w:val="00891180"/>
    <w:rsid w:val="0089241B"/>
    <w:rsid w:val="00892470"/>
    <w:rsid w:val="0089312A"/>
    <w:rsid w:val="0089351F"/>
    <w:rsid w:val="008A00A3"/>
    <w:rsid w:val="008A1065"/>
    <w:rsid w:val="008A35C0"/>
    <w:rsid w:val="008A38FA"/>
    <w:rsid w:val="008A3B91"/>
    <w:rsid w:val="008A55B2"/>
    <w:rsid w:val="008A5FFD"/>
    <w:rsid w:val="008A6782"/>
    <w:rsid w:val="008B550C"/>
    <w:rsid w:val="008B5DBA"/>
    <w:rsid w:val="008C0766"/>
    <w:rsid w:val="008C17E8"/>
    <w:rsid w:val="008C2707"/>
    <w:rsid w:val="008C3429"/>
    <w:rsid w:val="008C4911"/>
    <w:rsid w:val="008C6610"/>
    <w:rsid w:val="008C6653"/>
    <w:rsid w:val="008D38B0"/>
    <w:rsid w:val="008D4698"/>
    <w:rsid w:val="008D4F3C"/>
    <w:rsid w:val="008D5646"/>
    <w:rsid w:val="008E0FDC"/>
    <w:rsid w:val="008E198D"/>
    <w:rsid w:val="008E1F96"/>
    <w:rsid w:val="008E3006"/>
    <w:rsid w:val="008E4873"/>
    <w:rsid w:val="008E49AA"/>
    <w:rsid w:val="008F4A2F"/>
    <w:rsid w:val="008F5529"/>
    <w:rsid w:val="008F6E82"/>
    <w:rsid w:val="00902E3D"/>
    <w:rsid w:val="009044A1"/>
    <w:rsid w:val="00904B45"/>
    <w:rsid w:val="009110AE"/>
    <w:rsid w:val="00913AA5"/>
    <w:rsid w:val="00914645"/>
    <w:rsid w:val="00914685"/>
    <w:rsid w:val="00916D1A"/>
    <w:rsid w:val="00921BB4"/>
    <w:rsid w:val="00921CCD"/>
    <w:rsid w:val="0092450C"/>
    <w:rsid w:val="009247C2"/>
    <w:rsid w:val="00927B28"/>
    <w:rsid w:val="00930EB4"/>
    <w:rsid w:val="009324B8"/>
    <w:rsid w:val="0093275F"/>
    <w:rsid w:val="00933DD5"/>
    <w:rsid w:val="009353B9"/>
    <w:rsid w:val="00936E2C"/>
    <w:rsid w:val="009371EA"/>
    <w:rsid w:val="00937ECB"/>
    <w:rsid w:val="009402E4"/>
    <w:rsid w:val="00944609"/>
    <w:rsid w:val="00945063"/>
    <w:rsid w:val="0094507E"/>
    <w:rsid w:val="00946CA8"/>
    <w:rsid w:val="0095189B"/>
    <w:rsid w:val="00953045"/>
    <w:rsid w:val="00953725"/>
    <w:rsid w:val="00954DBE"/>
    <w:rsid w:val="009642EA"/>
    <w:rsid w:val="009677CB"/>
    <w:rsid w:val="00972AFE"/>
    <w:rsid w:val="00974E8D"/>
    <w:rsid w:val="00980474"/>
    <w:rsid w:val="00981C93"/>
    <w:rsid w:val="0098219C"/>
    <w:rsid w:val="00983F3B"/>
    <w:rsid w:val="00985364"/>
    <w:rsid w:val="0098554A"/>
    <w:rsid w:val="009908BF"/>
    <w:rsid w:val="009909F0"/>
    <w:rsid w:val="00992DC2"/>
    <w:rsid w:val="00994DE6"/>
    <w:rsid w:val="009A09BC"/>
    <w:rsid w:val="009A1716"/>
    <w:rsid w:val="009A45F3"/>
    <w:rsid w:val="009A69A8"/>
    <w:rsid w:val="009B1A37"/>
    <w:rsid w:val="009B3F35"/>
    <w:rsid w:val="009B429E"/>
    <w:rsid w:val="009C1C35"/>
    <w:rsid w:val="009C2A53"/>
    <w:rsid w:val="009C2D89"/>
    <w:rsid w:val="009C36AA"/>
    <w:rsid w:val="009C4642"/>
    <w:rsid w:val="009C5133"/>
    <w:rsid w:val="009C6380"/>
    <w:rsid w:val="009D1859"/>
    <w:rsid w:val="009D21FF"/>
    <w:rsid w:val="009D6F18"/>
    <w:rsid w:val="009D71A7"/>
    <w:rsid w:val="009E75A3"/>
    <w:rsid w:val="009F021A"/>
    <w:rsid w:val="009F12DA"/>
    <w:rsid w:val="009F1D92"/>
    <w:rsid w:val="009F22AB"/>
    <w:rsid w:val="009F2FFC"/>
    <w:rsid w:val="009F70F6"/>
    <w:rsid w:val="00A0339E"/>
    <w:rsid w:val="00A078C1"/>
    <w:rsid w:val="00A11194"/>
    <w:rsid w:val="00A111EC"/>
    <w:rsid w:val="00A11FF1"/>
    <w:rsid w:val="00A15154"/>
    <w:rsid w:val="00A1601B"/>
    <w:rsid w:val="00A1677D"/>
    <w:rsid w:val="00A167FB"/>
    <w:rsid w:val="00A1702B"/>
    <w:rsid w:val="00A17243"/>
    <w:rsid w:val="00A228D2"/>
    <w:rsid w:val="00A22EDC"/>
    <w:rsid w:val="00A24F7E"/>
    <w:rsid w:val="00A257D3"/>
    <w:rsid w:val="00A258F0"/>
    <w:rsid w:val="00A33BAF"/>
    <w:rsid w:val="00A35357"/>
    <w:rsid w:val="00A357BB"/>
    <w:rsid w:val="00A37E00"/>
    <w:rsid w:val="00A40BD1"/>
    <w:rsid w:val="00A41600"/>
    <w:rsid w:val="00A458AB"/>
    <w:rsid w:val="00A45BEC"/>
    <w:rsid w:val="00A45D1E"/>
    <w:rsid w:val="00A4734A"/>
    <w:rsid w:val="00A523B2"/>
    <w:rsid w:val="00A52591"/>
    <w:rsid w:val="00A5393B"/>
    <w:rsid w:val="00A53D4A"/>
    <w:rsid w:val="00A540CE"/>
    <w:rsid w:val="00A5504B"/>
    <w:rsid w:val="00A6126E"/>
    <w:rsid w:val="00A624C6"/>
    <w:rsid w:val="00A63048"/>
    <w:rsid w:val="00A63F51"/>
    <w:rsid w:val="00A6428F"/>
    <w:rsid w:val="00A643C8"/>
    <w:rsid w:val="00A64E0E"/>
    <w:rsid w:val="00A67121"/>
    <w:rsid w:val="00A67FA9"/>
    <w:rsid w:val="00A7070F"/>
    <w:rsid w:val="00A75F0C"/>
    <w:rsid w:val="00A77099"/>
    <w:rsid w:val="00A81E57"/>
    <w:rsid w:val="00A824C1"/>
    <w:rsid w:val="00A90C13"/>
    <w:rsid w:val="00A9265F"/>
    <w:rsid w:val="00A96328"/>
    <w:rsid w:val="00A975E6"/>
    <w:rsid w:val="00AA0582"/>
    <w:rsid w:val="00AA26D9"/>
    <w:rsid w:val="00AA6509"/>
    <w:rsid w:val="00AA7275"/>
    <w:rsid w:val="00AB102E"/>
    <w:rsid w:val="00AB1E4D"/>
    <w:rsid w:val="00AB43C5"/>
    <w:rsid w:val="00AB60D1"/>
    <w:rsid w:val="00AB7371"/>
    <w:rsid w:val="00AB7D84"/>
    <w:rsid w:val="00AC217C"/>
    <w:rsid w:val="00AC3493"/>
    <w:rsid w:val="00AC3938"/>
    <w:rsid w:val="00AC4D0E"/>
    <w:rsid w:val="00AC59D6"/>
    <w:rsid w:val="00AC7262"/>
    <w:rsid w:val="00AC7DE8"/>
    <w:rsid w:val="00AD1503"/>
    <w:rsid w:val="00AD23DB"/>
    <w:rsid w:val="00AD2A0B"/>
    <w:rsid w:val="00AD3B0C"/>
    <w:rsid w:val="00AD6624"/>
    <w:rsid w:val="00AD7EC5"/>
    <w:rsid w:val="00AE3EF2"/>
    <w:rsid w:val="00AE4CE6"/>
    <w:rsid w:val="00AE566F"/>
    <w:rsid w:val="00AE5E25"/>
    <w:rsid w:val="00AE651C"/>
    <w:rsid w:val="00AE68EC"/>
    <w:rsid w:val="00AE71C1"/>
    <w:rsid w:val="00AF14C0"/>
    <w:rsid w:val="00AF247F"/>
    <w:rsid w:val="00AF24BA"/>
    <w:rsid w:val="00AF34F6"/>
    <w:rsid w:val="00AF5241"/>
    <w:rsid w:val="00AF6677"/>
    <w:rsid w:val="00B00B18"/>
    <w:rsid w:val="00B01260"/>
    <w:rsid w:val="00B0191A"/>
    <w:rsid w:val="00B02415"/>
    <w:rsid w:val="00B03314"/>
    <w:rsid w:val="00B0480A"/>
    <w:rsid w:val="00B04B05"/>
    <w:rsid w:val="00B05082"/>
    <w:rsid w:val="00B067B0"/>
    <w:rsid w:val="00B1109E"/>
    <w:rsid w:val="00B128E2"/>
    <w:rsid w:val="00B12E62"/>
    <w:rsid w:val="00B1316C"/>
    <w:rsid w:val="00B163C4"/>
    <w:rsid w:val="00B173C9"/>
    <w:rsid w:val="00B17E1D"/>
    <w:rsid w:val="00B204CE"/>
    <w:rsid w:val="00B216D5"/>
    <w:rsid w:val="00B21F81"/>
    <w:rsid w:val="00B2317A"/>
    <w:rsid w:val="00B26317"/>
    <w:rsid w:val="00B2643E"/>
    <w:rsid w:val="00B3084A"/>
    <w:rsid w:val="00B34231"/>
    <w:rsid w:val="00B370A4"/>
    <w:rsid w:val="00B41362"/>
    <w:rsid w:val="00B419AD"/>
    <w:rsid w:val="00B46A02"/>
    <w:rsid w:val="00B5127A"/>
    <w:rsid w:val="00B52839"/>
    <w:rsid w:val="00B530EB"/>
    <w:rsid w:val="00B53BF6"/>
    <w:rsid w:val="00B561F0"/>
    <w:rsid w:val="00B60D54"/>
    <w:rsid w:val="00B61CFF"/>
    <w:rsid w:val="00B622D5"/>
    <w:rsid w:val="00B705A2"/>
    <w:rsid w:val="00B710DC"/>
    <w:rsid w:val="00B717B8"/>
    <w:rsid w:val="00B72853"/>
    <w:rsid w:val="00B76303"/>
    <w:rsid w:val="00B76530"/>
    <w:rsid w:val="00B802FA"/>
    <w:rsid w:val="00B811BD"/>
    <w:rsid w:val="00B8193A"/>
    <w:rsid w:val="00B819F9"/>
    <w:rsid w:val="00B81E25"/>
    <w:rsid w:val="00B83FD4"/>
    <w:rsid w:val="00B9155A"/>
    <w:rsid w:val="00B916B7"/>
    <w:rsid w:val="00B92BA2"/>
    <w:rsid w:val="00B94283"/>
    <w:rsid w:val="00B9522E"/>
    <w:rsid w:val="00B97B4A"/>
    <w:rsid w:val="00BA35BA"/>
    <w:rsid w:val="00BA3AFF"/>
    <w:rsid w:val="00BB0EC7"/>
    <w:rsid w:val="00BB1AAA"/>
    <w:rsid w:val="00BB673E"/>
    <w:rsid w:val="00BC0106"/>
    <w:rsid w:val="00BC1704"/>
    <w:rsid w:val="00BC1E15"/>
    <w:rsid w:val="00BC21EF"/>
    <w:rsid w:val="00BC3A53"/>
    <w:rsid w:val="00BC7FF9"/>
    <w:rsid w:val="00BD0629"/>
    <w:rsid w:val="00BD3E2E"/>
    <w:rsid w:val="00BD637A"/>
    <w:rsid w:val="00BD6BD1"/>
    <w:rsid w:val="00BD6FC6"/>
    <w:rsid w:val="00BD7222"/>
    <w:rsid w:val="00BD7430"/>
    <w:rsid w:val="00BD7E44"/>
    <w:rsid w:val="00BE1F90"/>
    <w:rsid w:val="00BE5A71"/>
    <w:rsid w:val="00BE5D6A"/>
    <w:rsid w:val="00BE68AC"/>
    <w:rsid w:val="00BF1C8D"/>
    <w:rsid w:val="00BF3CE6"/>
    <w:rsid w:val="00BF47EE"/>
    <w:rsid w:val="00BF51F9"/>
    <w:rsid w:val="00BF78CA"/>
    <w:rsid w:val="00C0143E"/>
    <w:rsid w:val="00C019EF"/>
    <w:rsid w:val="00C01ECD"/>
    <w:rsid w:val="00C024E2"/>
    <w:rsid w:val="00C028C0"/>
    <w:rsid w:val="00C032A4"/>
    <w:rsid w:val="00C0675E"/>
    <w:rsid w:val="00C071D3"/>
    <w:rsid w:val="00C10161"/>
    <w:rsid w:val="00C103B1"/>
    <w:rsid w:val="00C10A4D"/>
    <w:rsid w:val="00C14E3F"/>
    <w:rsid w:val="00C17610"/>
    <w:rsid w:val="00C17879"/>
    <w:rsid w:val="00C17E6E"/>
    <w:rsid w:val="00C204F1"/>
    <w:rsid w:val="00C205A8"/>
    <w:rsid w:val="00C21003"/>
    <w:rsid w:val="00C226F3"/>
    <w:rsid w:val="00C23636"/>
    <w:rsid w:val="00C23B75"/>
    <w:rsid w:val="00C23F3F"/>
    <w:rsid w:val="00C24A0E"/>
    <w:rsid w:val="00C255F5"/>
    <w:rsid w:val="00C26A5F"/>
    <w:rsid w:val="00C26CCE"/>
    <w:rsid w:val="00C26F48"/>
    <w:rsid w:val="00C2739E"/>
    <w:rsid w:val="00C303D0"/>
    <w:rsid w:val="00C31C55"/>
    <w:rsid w:val="00C31DE1"/>
    <w:rsid w:val="00C3423F"/>
    <w:rsid w:val="00C357AB"/>
    <w:rsid w:val="00C35CAD"/>
    <w:rsid w:val="00C36A82"/>
    <w:rsid w:val="00C3717A"/>
    <w:rsid w:val="00C372E7"/>
    <w:rsid w:val="00C402D0"/>
    <w:rsid w:val="00C410C7"/>
    <w:rsid w:val="00C418B5"/>
    <w:rsid w:val="00C44847"/>
    <w:rsid w:val="00C4496B"/>
    <w:rsid w:val="00C451A3"/>
    <w:rsid w:val="00C46254"/>
    <w:rsid w:val="00C462B2"/>
    <w:rsid w:val="00C4797F"/>
    <w:rsid w:val="00C50577"/>
    <w:rsid w:val="00C507CB"/>
    <w:rsid w:val="00C525B2"/>
    <w:rsid w:val="00C553B7"/>
    <w:rsid w:val="00C57566"/>
    <w:rsid w:val="00C6024A"/>
    <w:rsid w:val="00C6511A"/>
    <w:rsid w:val="00C6657E"/>
    <w:rsid w:val="00C66616"/>
    <w:rsid w:val="00C6769C"/>
    <w:rsid w:val="00C67BD3"/>
    <w:rsid w:val="00C7462F"/>
    <w:rsid w:val="00C805C7"/>
    <w:rsid w:val="00C81043"/>
    <w:rsid w:val="00C82E5B"/>
    <w:rsid w:val="00C846BA"/>
    <w:rsid w:val="00C85078"/>
    <w:rsid w:val="00C86494"/>
    <w:rsid w:val="00C8793C"/>
    <w:rsid w:val="00C90045"/>
    <w:rsid w:val="00C9089B"/>
    <w:rsid w:val="00C95C9C"/>
    <w:rsid w:val="00C96709"/>
    <w:rsid w:val="00C97572"/>
    <w:rsid w:val="00CA1AD8"/>
    <w:rsid w:val="00CA1EF7"/>
    <w:rsid w:val="00CA5188"/>
    <w:rsid w:val="00CA523B"/>
    <w:rsid w:val="00CA6678"/>
    <w:rsid w:val="00CB07BA"/>
    <w:rsid w:val="00CB0B29"/>
    <w:rsid w:val="00CB21A2"/>
    <w:rsid w:val="00CB7FE1"/>
    <w:rsid w:val="00CC2121"/>
    <w:rsid w:val="00CC7505"/>
    <w:rsid w:val="00CC756B"/>
    <w:rsid w:val="00CD0100"/>
    <w:rsid w:val="00CD1750"/>
    <w:rsid w:val="00CD2A43"/>
    <w:rsid w:val="00CD5EC1"/>
    <w:rsid w:val="00CD6273"/>
    <w:rsid w:val="00CD66D1"/>
    <w:rsid w:val="00CD6CE4"/>
    <w:rsid w:val="00CD6E6C"/>
    <w:rsid w:val="00CE210B"/>
    <w:rsid w:val="00CE33BF"/>
    <w:rsid w:val="00CE767A"/>
    <w:rsid w:val="00CE78A6"/>
    <w:rsid w:val="00CF2B77"/>
    <w:rsid w:val="00CF3D30"/>
    <w:rsid w:val="00CF4715"/>
    <w:rsid w:val="00CF59F1"/>
    <w:rsid w:val="00D02CD0"/>
    <w:rsid w:val="00D02DE5"/>
    <w:rsid w:val="00D0306F"/>
    <w:rsid w:val="00D03365"/>
    <w:rsid w:val="00D03A5B"/>
    <w:rsid w:val="00D05519"/>
    <w:rsid w:val="00D05DB3"/>
    <w:rsid w:val="00D16F91"/>
    <w:rsid w:val="00D179DB"/>
    <w:rsid w:val="00D22CC5"/>
    <w:rsid w:val="00D22CD5"/>
    <w:rsid w:val="00D24DBA"/>
    <w:rsid w:val="00D26292"/>
    <w:rsid w:val="00D26745"/>
    <w:rsid w:val="00D2729A"/>
    <w:rsid w:val="00D32165"/>
    <w:rsid w:val="00D34C86"/>
    <w:rsid w:val="00D353D5"/>
    <w:rsid w:val="00D374A0"/>
    <w:rsid w:val="00D4172E"/>
    <w:rsid w:val="00D428D1"/>
    <w:rsid w:val="00D44F9D"/>
    <w:rsid w:val="00D47485"/>
    <w:rsid w:val="00D52D89"/>
    <w:rsid w:val="00D52FE4"/>
    <w:rsid w:val="00D60B3C"/>
    <w:rsid w:val="00D62165"/>
    <w:rsid w:val="00D62E9D"/>
    <w:rsid w:val="00D6340B"/>
    <w:rsid w:val="00D63C5E"/>
    <w:rsid w:val="00D640A8"/>
    <w:rsid w:val="00D6475A"/>
    <w:rsid w:val="00D64988"/>
    <w:rsid w:val="00D65E3D"/>
    <w:rsid w:val="00D65F25"/>
    <w:rsid w:val="00D671EC"/>
    <w:rsid w:val="00D73C83"/>
    <w:rsid w:val="00D76B7C"/>
    <w:rsid w:val="00D779C8"/>
    <w:rsid w:val="00D81821"/>
    <w:rsid w:val="00D82C02"/>
    <w:rsid w:val="00D835D6"/>
    <w:rsid w:val="00D84762"/>
    <w:rsid w:val="00D85DCB"/>
    <w:rsid w:val="00D86C41"/>
    <w:rsid w:val="00D86D17"/>
    <w:rsid w:val="00D87DF4"/>
    <w:rsid w:val="00D91955"/>
    <w:rsid w:val="00D97012"/>
    <w:rsid w:val="00DA1CDD"/>
    <w:rsid w:val="00DA216F"/>
    <w:rsid w:val="00DA397B"/>
    <w:rsid w:val="00DA52A7"/>
    <w:rsid w:val="00DA626A"/>
    <w:rsid w:val="00DA7E85"/>
    <w:rsid w:val="00DB02FE"/>
    <w:rsid w:val="00DB0675"/>
    <w:rsid w:val="00DB1A07"/>
    <w:rsid w:val="00DB2317"/>
    <w:rsid w:val="00DB2919"/>
    <w:rsid w:val="00DB3205"/>
    <w:rsid w:val="00DB561D"/>
    <w:rsid w:val="00DB72BE"/>
    <w:rsid w:val="00DB7426"/>
    <w:rsid w:val="00DC0786"/>
    <w:rsid w:val="00DC08EA"/>
    <w:rsid w:val="00DC57D0"/>
    <w:rsid w:val="00DC5BED"/>
    <w:rsid w:val="00DC6E71"/>
    <w:rsid w:val="00DC71E0"/>
    <w:rsid w:val="00DD0526"/>
    <w:rsid w:val="00DD0777"/>
    <w:rsid w:val="00DD0D93"/>
    <w:rsid w:val="00DD372B"/>
    <w:rsid w:val="00DD4F99"/>
    <w:rsid w:val="00DD5491"/>
    <w:rsid w:val="00DE1EAA"/>
    <w:rsid w:val="00DE2038"/>
    <w:rsid w:val="00DE56F0"/>
    <w:rsid w:val="00DE6B45"/>
    <w:rsid w:val="00DF0F10"/>
    <w:rsid w:val="00DF1C42"/>
    <w:rsid w:val="00DF2C0C"/>
    <w:rsid w:val="00DF36EA"/>
    <w:rsid w:val="00DF546E"/>
    <w:rsid w:val="00DF6527"/>
    <w:rsid w:val="00E00AC2"/>
    <w:rsid w:val="00E03C36"/>
    <w:rsid w:val="00E05315"/>
    <w:rsid w:val="00E0543B"/>
    <w:rsid w:val="00E058B8"/>
    <w:rsid w:val="00E06C7B"/>
    <w:rsid w:val="00E0766F"/>
    <w:rsid w:val="00E116B0"/>
    <w:rsid w:val="00E14C43"/>
    <w:rsid w:val="00E14CEE"/>
    <w:rsid w:val="00E23409"/>
    <w:rsid w:val="00E25E93"/>
    <w:rsid w:val="00E31D2F"/>
    <w:rsid w:val="00E35AAB"/>
    <w:rsid w:val="00E35DDC"/>
    <w:rsid w:val="00E379F5"/>
    <w:rsid w:val="00E37A0F"/>
    <w:rsid w:val="00E37EBD"/>
    <w:rsid w:val="00E416D8"/>
    <w:rsid w:val="00E4347D"/>
    <w:rsid w:val="00E4649D"/>
    <w:rsid w:val="00E512F5"/>
    <w:rsid w:val="00E51FC0"/>
    <w:rsid w:val="00E5232E"/>
    <w:rsid w:val="00E5352F"/>
    <w:rsid w:val="00E545BE"/>
    <w:rsid w:val="00E57C45"/>
    <w:rsid w:val="00E61400"/>
    <w:rsid w:val="00E61508"/>
    <w:rsid w:val="00E630DE"/>
    <w:rsid w:val="00E631BD"/>
    <w:rsid w:val="00E6349A"/>
    <w:rsid w:val="00E67772"/>
    <w:rsid w:val="00E720B5"/>
    <w:rsid w:val="00E80C75"/>
    <w:rsid w:val="00E831A3"/>
    <w:rsid w:val="00E8324F"/>
    <w:rsid w:val="00E833C7"/>
    <w:rsid w:val="00E85F08"/>
    <w:rsid w:val="00E86A0A"/>
    <w:rsid w:val="00E94666"/>
    <w:rsid w:val="00EA1649"/>
    <w:rsid w:val="00EA2C5D"/>
    <w:rsid w:val="00EA465B"/>
    <w:rsid w:val="00EA5A14"/>
    <w:rsid w:val="00EA7A4C"/>
    <w:rsid w:val="00EB3A57"/>
    <w:rsid w:val="00EB3CE7"/>
    <w:rsid w:val="00EB44FA"/>
    <w:rsid w:val="00EB5D20"/>
    <w:rsid w:val="00EB63BB"/>
    <w:rsid w:val="00EB696C"/>
    <w:rsid w:val="00EB79EA"/>
    <w:rsid w:val="00EB7AAF"/>
    <w:rsid w:val="00EC0ADD"/>
    <w:rsid w:val="00EC1228"/>
    <w:rsid w:val="00EC260B"/>
    <w:rsid w:val="00EC3D46"/>
    <w:rsid w:val="00EC4207"/>
    <w:rsid w:val="00EC5D7F"/>
    <w:rsid w:val="00EC65DC"/>
    <w:rsid w:val="00EC6BF5"/>
    <w:rsid w:val="00ED132F"/>
    <w:rsid w:val="00ED3071"/>
    <w:rsid w:val="00ED370D"/>
    <w:rsid w:val="00ED3747"/>
    <w:rsid w:val="00ED45C1"/>
    <w:rsid w:val="00ED4C98"/>
    <w:rsid w:val="00ED55AB"/>
    <w:rsid w:val="00ED63BD"/>
    <w:rsid w:val="00ED6941"/>
    <w:rsid w:val="00ED7A4C"/>
    <w:rsid w:val="00EE0CB5"/>
    <w:rsid w:val="00EE262A"/>
    <w:rsid w:val="00EE498B"/>
    <w:rsid w:val="00EE508A"/>
    <w:rsid w:val="00EE5B86"/>
    <w:rsid w:val="00EF0668"/>
    <w:rsid w:val="00EF1C35"/>
    <w:rsid w:val="00EF3005"/>
    <w:rsid w:val="00EF4A4C"/>
    <w:rsid w:val="00EF6D59"/>
    <w:rsid w:val="00F026DE"/>
    <w:rsid w:val="00F0505D"/>
    <w:rsid w:val="00F1032E"/>
    <w:rsid w:val="00F10C34"/>
    <w:rsid w:val="00F13FD2"/>
    <w:rsid w:val="00F165A0"/>
    <w:rsid w:val="00F17039"/>
    <w:rsid w:val="00F176E2"/>
    <w:rsid w:val="00F17CC2"/>
    <w:rsid w:val="00F21531"/>
    <w:rsid w:val="00F26207"/>
    <w:rsid w:val="00F310BA"/>
    <w:rsid w:val="00F324A9"/>
    <w:rsid w:val="00F33F0C"/>
    <w:rsid w:val="00F410DF"/>
    <w:rsid w:val="00F4413C"/>
    <w:rsid w:val="00F44B85"/>
    <w:rsid w:val="00F4514C"/>
    <w:rsid w:val="00F47243"/>
    <w:rsid w:val="00F4799F"/>
    <w:rsid w:val="00F501FA"/>
    <w:rsid w:val="00F514DC"/>
    <w:rsid w:val="00F53FCA"/>
    <w:rsid w:val="00F54141"/>
    <w:rsid w:val="00F54B0A"/>
    <w:rsid w:val="00F578C3"/>
    <w:rsid w:val="00F60B68"/>
    <w:rsid w:val="00F63025"/>
    <w:rsid w:val="00F645D4"/>
    <w:rsid w:val="00F64D06"/>
    <w:rsid w:val="00F66E99"/>
    <w:rsid w:val="00F702FD"/>
    <w:rsid w:val="00F72145"/>
    <w:rsid w:val="00F738AF"/>
    <w:rsid w:val="00F74E37"/>
    <w:rsid w:val="00F7680B"/>
    <w:rsid w:val="00F81CDF"/>
    <w:rsid w:val="00F869D7"/>
    <w:rsid w:val="00F86C16"/>
    <w:rsid w:val="00F87876"/>
    <w:rsid w:val="00F9032F"/>
    <w:rsid w:val="00F954E7"/>
    <w:rsid w:val="00F95CE6"/>
    <w:rsid w:val="00F96DE5"/>
    <w:rsid w:val="00FA08F6"/>
    <w:rsid w:val="00FA0B3C"/>
    <w:rsid w:val="00FB0140"/>
    <w:rsid w:val="00FB1152"/>
    <w:rsid w:val="00FB1C53"/>
    <w:rsid w:val="00FB2996"/>
    <w:rsid w:val="00FC1173"/>
    <w:rsid w:val="00FC2324"/>
    <w:rsid w:val="00FC2C16"/>
    <w:rsid w:val="00FC2DC6"/>
    <w:rsid w:val="00FC38D7"/>
    <w:rsid w:val="00FC49F8"/>
    <w:rsid w:val="00FC7A35"/>
    <w:rsid w:val="00FD0A7A"/>
    <w:rsid w:val="00FD0CEA"/>
    <w:rsid w:val="00FD3F0A"/>
    <w:rsid w:val="00FD6463"/>
    <w:rsid w:val="00FD742A"/>
    <w:rsid w:val="00FE00AB"/>
    <w:rsid w:val="00FE1306"/>
    <w:rsid w:val="00FE2BEA"/>
    <w:rsid w:val="00FE31CE"/>
    <w:rsid w:val="00FE38E2"/>
    <w:rsid w:val="00FE6935"/>
    <w:rsid w:val="00FE71A7"/>
    <w:rsid w:val="00FE77A3"/>
    <w:rsid w:val="00FE7E6E"/>
    <w:rsid w:val="00FF05F5"/>
    <w:rsid w:val="00FF6429"/>
    <w:rsid w:val="00FF7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4E2"/>
    <w:rPr>
      <w:sz w:val="28"/>
      <w:szCs w:val="28"/>
    </w:rPr>
  </w:style>
  <w:style w:type="paragraph" w:styleId="1">
    <w:name w:val="heading 1"/>
    <w:basedOn w:val="a"/>
    <w:link w:val="10"/>
    <w:uiPriority w:val="99"/>
    <w:qFormat/>
    <w:rsid w:val="008D4F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5567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567AE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D4F3C"/>
    <w:pPr>
      <w:spacing w:before="100" w:beforeAutospacing="1" w:after="100" w:afterAutospacing="1"/>
    </w:pPr>
  </w:style>
  <w:style w:type="character" w:styleId="a4">
    <w:name w:val="Strong"/>
    <w:basedOn w:val="a0"/>
    <w:qFormat/>
    <w:rsid w:val="008D4F3C"/>
    <w:rPr>
      <w:b/>
      <w:bCs/>
    </w:rPr>
  </w:style>
  <w:style w:type="paragraph" w:styleId="HTML">
    <w:name w:val="HTML Preformatted"/>
    <w:basedOn w:val="a"/>
    <w:rsid w:val="008D4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A35C0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8A35C0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uiPriority w:val="99"/>
    <w:rsid w:val="008A35C0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Title"/>
    <w:basedOn w:val="a"/>
    <w:link w:val="a9"/>
    <w:qFormat/>
    <w:rsid w:val="004337D2"/>
    <w:pPr>
      <w:jc w:val="center"/>
    </w:pPr>
    <w:rPr>
      <w:b/>
      <w:bCs/>
      <w:sz w:val="36"/>
      <w:szCs w:val="24"/>
    </w:rPr>
  </w:style>
  <w:style w:type="character" w:customStyle="1" w:styleId="a9">
    <w:name w:val="Название Знак"/>
    <w:basedOn w:val="a0"/>
    <w:link w:val="a8"/>
    <w:rsid w:val="004337D2"/>
    <w:rPr>
      <w:b/>
      <w:bCs/>
      <w:sz w:val="36"/>
      <w:szCs w:val="24"/>
    </w:rPr>
  </w:style>
  <w:style w:type="character" w:customStyle="1" w:styleId="Pro-Gramma">
    <w:name w:val="Pro-Gramma Знак"/>
    <w:basedOn w:val="a0"/>
    <w:link w:val="Pro-Gramma0"/>
    <w:locked/>
    <w:rsid w:val="009F70F6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9F70F6"/>
    <w:pPr>
      <w:suppressAutoHyphens/>
      <w:spacing w:before="120" w:line="288" w:lineRule="auto"/>
      <w:ind w:left="1134"/>
      <w:jc w:val="both"/>
    </w:pPr>
    <w:rPr>
      <w:rFonts w:ascii="Georgia" w:hAnsi="Georgia"/>
      <w:sz w:val="20"/>
      <w:szCs w:val="24"/>
      <w:lang w:eastAsia="ar-SA"/>
    </w:rPr>
  </w:style>
  <w:style w:type="paragraph" w:customStyle="1" w:styleId="Pro-Tab">
    <w:name w:val="Pro-Tab"/>
    <w:basedOn w:val="Pro-Gramma0"/>
    <w:rsid w:val="003227CE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Bottom">
    <w:name w:val="Bottom"/>
    <w:basedOn w:val="aa"/>
    <w:unhideWhenUsed/>
    <w:rsid w:val="00245FB7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  <w:szCs w:val="24"/>
    </w:rPr>
  </w:style>
  <w:style w:type="paragraph" w:styleId="aa">
    <w:name w:val="footer"/>
    <w:basedOn w:val="a"/>
    <w:link w:val="ab"/>
    <w:uiPriority w:val="99"/>
    <w:rsid w:val="00245FB7"/>
    <w:pPr>
      <w:tabs>
        <w:tab w:val="center" w:pos="4677"/>
        <w:tab w:val="right" w:pos="9355"/>
      </w:tabs>
    </w:pPr>
  </w:style>
  <w:style w:type="paragraph" w:customStyle="1" w:styleId="Pro-TabName">
    <w:name w:val="Pro-Tab Name"/>
    <w:basedOn w:val="a"/>
    <w:rsid w:val="00FB0140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List1">
    <w:name w:val="Pro-List #1"/>
    <w:basedOn w:val="Pro-Gramma0"/>
    <w:rsid w:val="009044A1"/>
    <w:pPr>
      <w:tabs>
        <w:tab w:val="left" w:pos="1134"/>
      </w:tabs>
      <w:suppressAutoHyphens w:val="0"/>
      <w:spacing w:before="180"/>
      <w:ind w:hanging="567"/>
    </w:pPr>
  </w:style>
  <w:style w:type="character" w:customStyle="1" w:styleId="WW-Absatz-Standardschriftart11111111">
    <w:name w:val="WW-Absatz-Standardschriftart11111111"/>
    <w:rsid w:val="00377630"/>
  </w:style>
  <w:style w:type="paragraph" w:customStyle="1" w:styleId="ConsPlusNormal">
    <w:name w:val="ConsPlusNormal"/>
    <w:rsid w:val="005829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8C34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C3429"/>
    <w:rPr>
      <w:sz w:val="28"/>
      <w:szCs w:val="28"/>
    </w:rPr>
  </w:style>
  <w:style w:type="paragraph" w:customStyle="1" w:styleId="Default">
    <w:name w:val="Default"/>
    <w:rsid w:val="00327DF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e">
    <w:name w:val="Основной текст_"/>
    <w:basedOn w:val="a0"/>
    <w:link w:val="11"/>
    <w:rsid w:val="00C17E6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C17E6E"/>
    <w:pPr>
      <w:widowControl w:val="0"/>
      <w:shd w:val="clear" w:color="auto" w:fill="FFFFFF"/>
      <w:ind w:firstLine="400"/>
    </w:pPr>
    <w:rPr>
      <w:sz w:val="26"/>
      <w:szCs w:val="26"/>
    </w:rPr>
  </w:style>
  <w:style w:type="paragraph" w:styleId="af">
    <w:name w:val="No Spacing"/>
    <w:aliases w:val="основа,Без интервала1"/>
    <w:link w:val="af0"/>
    <w:uiPriority w:val="1"/>
    <w:qFormat/>
    <w:rsid w:val="000214BB"/>
    <w:rPr>
      <w:rFonts w:ascii="Calibri" w:hAnsi="Calibri"/>
      <w:sz w:val="22"/>
      <w:szCs w:val="22"/>
    </w:rPr>
  </w:style>
  <w:style w:type="character" w:styleId="af1">
    <w:name w:val="Emphasis"/>
    <w:qFormat/>
    <w:rsid w:val="000214BB"/>
    <w:rPr>
      <w:i/>
      <w:iCs/>
    </w:rPr>
  </w:style>
  <w:style w:type="character" w:customStyle="1" w:styleId="TextNPA">
    <w:name w:val="Text NPA"/>
    <w:rsid w:val="000214BB"/>
    <w:rPr>
      <w:rFonts w:ascii="Courier New" w:hAnsi="Courier New"/>
    </w:rPr>
  </w:style>
  <w:style w:type="paragraph" w:styleId="af2">
    <w:name w:val="List Paragraph"/>
    <w:basedOn w:val="a"/>
    <w:uiPriority w:val="34"/>
    <w:qFormat/>
    <w:rsid w:val="000214BB"/>
    <w:pPr>
      <w:ind w:left="720"/>
      <w:contextualSpacing/>
    </w:pPr>
    <w:rPr>
      <w:sz w:val="24"/>
      <w:szCs w:val="24"/>
    </w:rPr>
  </w:style>
  <w:style w:type="paragraph" w:styleId="af3">
    <w:name w:val="Body Text"/>
    <w:basedOn w:val="a"/>
    <w:link w:val="af4"/>
    <w:rsid w:val="000214BB"/>
    <w:rPr>
      <w:sz w:val="44"/>
      <w:szCs w:val="20"/>
    </w:rPr>
  </w:style>
  <w:style w:type="character" w:customStyle="1" w:styleId="af4">
    <w:name w:val="Основной текст Знак"/>
    <w:basedOn w:val="a0"/>
    <w:link w:val="af3"/>
    <w:rsid w:val="000214BB"/>
    <w:rPr>
      <w:sz w:val="44"/>
    </w:rPr>
  </w:style>
  <w:style w:type="character" w:customStyle="1" w:styleId="FontStyle13">
    <w:name w:val="Font Style13"/>
    <w:basedOn w:val="a0"/>
    <w:rsid w:val="000214BB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rsid w:val="000214BB"/>
  </w:style>
  <w:style w:type="character" w:customStyle="1" w:styleId="s13">
    <w:name w:val="s13"/>
    <w:rsid w:val="000214BB"/>
  </w:style>
  <w:style w:type="character" w:styleId="af5">
    <w:name w:val="Hyperlink"/>
    <w:basedOn w:val="a0"/>
    <w:uiPriority w:val="99"/>
    <w:unhideWhenUsed/>
    <w:rsid w:val="000214BB"/>
    <w:rPr>
      <w:color w:val="0000FF"/>
      <w:u w:val="single"/>
    </w:rPr>
  </w:style>
  <w:style w:type="paragraph" w:customStyle="1" w:styleId="p9">
    <w:name w:val="p9"/>
    <w:basedOn w:val="a"/>
    <w:rsid w:val="000214BB"/>
    <w:pPr>
      <w:spacing w:before="100" w:beforeAutospacing="1" w:after="100" w:afterAutospacing="1"/>
    </w:pPr>
    <w:rPr>
      <w:sz w:val="24"/>
      <w:szCs w:val="24"/>
    </w:rPr>
  </w:style>
  <w:style w:type="table" w:styleId="af6">
    <w:name w:val="Table Grid"/>
    <w:basedOn w:val="a1"/>
    <w:rsid w:val="00021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14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0214BB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rsid w:val="000214B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0">
    <w:name w:val="Без интервала Знак"/>
    <w:aliases w:val="основа Знак,Без интервала1 Знак"/>
    <w:link w:val="af"/>
    <w:uiPriority w:val="1"/>
    <w:locked/>
    <w:rsid w:val="000214BB"/>
    <w:rPr>
      <w:rFonts w:ascii="Calibri" w:hAnsi="Calibri"/>
      <w:sz w:val="22"/>
      <w:szCs w:val="22"/>
      <w:lang w:bidi="ar-SA"/>
    </w:rPr>
  </w:style>
  <w:style w:type="character" w:customStyle="1" w:styleId="normaltextrun">
    <w:name w:val="normaltextrun"/>
    <w:rsid w:val="000214BB"/>
  </w:style>
  <w:style w:type="character" w:customStyle="1" w:styleId="eop">
    <w:name w:val="eop"/>
    <w:rsid w:val="000214BB"/>
  </w:style>
  <w:style w:type="character" w:customStyle="1" w:styleId="af7">
    <w:name w:val="Цветовое выделение"/>
    <w:uiPriority w:val="99"/>
    <w:rsid w:val="00200C02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200C02"/>
    <w:rPr>
      <w:b/>
      <w:bCs/>
      <w:kern w:val="36"/>
      <w:sz w:val="48"/>
      <w:szCs w:val="48"/>
    </w:rPr>
  </w:style>
  <w:style w:type="paragraph" w:customStyle="1" w:styleId="af8">
    <w:name w:val="Текст (справка)"/>
    <w:basedOn w:val="a"/>
    <w:next w:val="a"/>
    <w:uiPriority w:val="99"/>
    <w:rsid w:val="00200C02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200C02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200C02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200C0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c">
    <w:name w:val="Информация об изменениях"/>
    <w:basedOn w:val="afb"/>
    <w:next w:val="a"/>
    <w:uiPriority w:val="99"/>
    <w:rsid w:val="00200C02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200C02"/>
    <w:rPr>
      <w:b/>
      <w:bCs/>
    </w:rPr>
  </w:style>
  <w:style w:type="character" w:customStyle="1" w:styleId="afe">
    <w:name w:val="Цветовое выделение для Текст"/>
    <w:uiPriority w:val="99"/>
    <w:rsid w:val="00200C02"/>
    <w:rPr>
      <w:rFonts w:ascii="Times New Roman CYR" w:hAnsi="Times New Roman CYR" w:cs="Times New Roman CYR"/>
    </w:rPr>
  </w:style>
  <w:style w:type="character" w:customStyle="1" w:styleId="ab">
    <w:name w:val="Нижний колонтитул Знак"/>
    <w:basedOn w:val="a0"/>
    <w:link w:val="aa"/>
    <w:uiPriority w:val="99"/>
    <w:rsid w:val="00200C02"/>
    <w:rPr>
      <w:sz w:val="28"/>
      <w:szCs w:val="28"/>
    </w:rPr>
  </w:style>
  <w:style w:type="paragraph" w:styleId="aff">
    <w:name w:val="Balloon Text"/>
    <w:basedOn w:val="a"/>
    <w:link w:val="aff0"/>
    <w:uiPriority w:val="99"/>
    <w:unhideWhenUsed/>
    <w:rsid w:val="00200C02"/>
    <w:pPr>
      <w:widowControl w:val="0"/>
      <w:autoSpaceDE w:val="0"/>
      <w:autoSpaceDN w:val="0"/>
      <w:adjustRightInd w:val="0"/>
      <w:ind w:firstLine="720"/>
      <w:jc w:val="both"/>
    </w:pPr>
    <w:rPr>
      <w:rFonts w:ascii="Tahoma" w:eastAsiaTheme="minorEastAsi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rsid w:val="00200C02"/>
    <w:rPr>
      <w:rFonts w:ascii="Tahoma" w:eastAsiaTheme="minorEastAsia" w:hAnsi="Tahoma" w:cs="Tahoma"/>
      <w:sz w:val="16"/>
      <w:szCs w:val="16"/>
    </w:rPr>
  </w:style>
  <w:style w:type="paragraph" w:customStyle="1" w:styleId="aff1">
    <w:name w:val="Таблицы (моноширинный)"/>
    <w:basedOn w:val="a"/>
    <w:next w:val="a"/>
    <w:uiPriority w:val="99"/>
    <w:rsid w:val="0050454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4E2"/>
    <w:rPr>
      <w:sz w:val="28"/>
      <w:szCs w:val="28"/>
    </w:rPr>
  </w:style>
  <w:style w:type="paragraph" w:styleId="1">
    <w:name w:val="heading 1"/>
    <w:basedOn w:val="a"/>
    <w:link w:val="10"/>
    <w:uiPriority w:val="99"/>
    <w:qFormat/>
    <w:rsid w:val="008D4F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5567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567AE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D4F3C"/>
    <w:pPr>
      <w:spacing w:before="100" w:beforeAutospacing="1" w:after="100" w:afterAutospacing="1"/>
    </w:pPr>
  </w:style>
  <w:style w:type="character" w:styleId="a4">
    <w:name w:val="Strong"/>
    <w:basedOn w:val="a0"/>
    <w:qFormat/>
    <w:rsid w:val="008D4F3C"/>
    <w:rPr>
      <w:b/>
      <w:bCs/>
    </w:rPr>
  </w:style>
  <w:style w:type="paragraph" w:styleId="HTML">
    <w:name w:val="HTML Preformatted"/>
    <w:basedOn w:val="a"/>
    <w:rsid w:val="008D4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A35C0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8A35C0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uiPriority w:val="99"/>
    <w:rsid w:val="008A35C0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Title"/>
    <w:basedOn w:val="a"/>
    <w:link w:val="a9"/>
    <w:qFormat/>
    <w:rsid w:val="004337D2"/>
    <w:pPr>
      <w:jc w:val="center"/>
    </w:pPr>
    <w:rPr>
      <w:b/>
      <w:bCs/>
      <w:sz w:val="36"/>
      <w:szCs w:val="24"/>
    </w:rPr>
  </w:style>
  <w:style w:type="character" w:customStyle="1" w:styleId="a9">
    <w:name w:val="Название Знак"/>
    <w:basedOn w:val="a0"/>
    <w:link w:val="a8"/>
    <w:rsid w:val="004337D2"/>
    <w:rPr>
      <w:b/>
      <w:bCs/>
      <w:sz w:val="36"/>
      <w:szCs w:val="24"/>
    </w:rPr>
  </w:style>
  <w:style w:type="character" w:customStyle="1" w:styleId="Pro-Gramma">
    <w:name w:val="Pro-Gramma Знак"/>
    <w:basedOn w:val="a0"/>
    <w:link w:val="Pro-Gramma0"/>
    <w:locked/>
    <w:rsid w:val="009F70F6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9F70F6"/>
    <w:pPr>
      <w:suppressAutoHyphens/>
      <w:spacing w:before="120" w:line="288" w:lineRule="auto"/>
      <w:ind w:left="1134"/>
      <w:jc w:val="both"/>
    </w:pPr>
    <w:rPr>
      <w:rFonts w:ascii="Georgia" w:hAnsi="Georgia"/>
      <w:sz w:val="20"/>
      <w:szCs w:val="24"/>
      <w:lang w:eastAsia="ar-SA"/>
    </w:rPr>
  </w:style>
  <w:style w:type="paragraph" w:customStyle="1" w:styleId="Pro-Tab">
    <w:name w:val="Pro-Tab"/>
    <w:basedOn w:val="Pro-Gramma0"/>
    <w:rsid w:val="003227CE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Bottom">
    <w:name w:val="Bottom"/>
    <w:basedOn w:val="aa"/>
    <w:unhideWhenUsed/>
    <w:rsid w:val="00245FB7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  <w:szCs w:val="24"/>
    </w:rPr>
  </w:style>
  <w:style w:type="paragraph" w:styleId="aa">
    <w:name w:val="footer"/>
    <w:basedOn w:val="a"/>
    <w:link w:val="ab"/>
    <w:uiPriority w:val="99"/>
    <w:rsid w:val="00245FB7"/>
    <w:pPr>
      <w:tabs>
        <w:tab w:val="center" w:pos="4677"/>
        <w:tab w:val="right" w:pos="9355"/>
      </w:tabs>
    </w:pPr>
  </w:style>
  <w:style w:type="paragraph" w:customStyle="1" w:styleId="Pro-TabName">
    <w:name w:val="Pro-Tab Name"/>
    <w:basedOn w:val="a"/>
    <w:rsid w:val="00FB0140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List1">
    <w:name w:val="Pro-List #1"/>
    <w:basedOn w:val="Pro-Gramma0"/>
    <w:rsid w:val="009044A1"/>
    <w:pPr>
      <w:tabs>
        <w:tab w:val="left" w:pos="1134"/>
      </w:tabs>
      <w:suppressAutoHyphens w:val="0"/>
      <w:spacing w:before="180"/>
      <w:ind w:hanging="567"/>
    </w:pPr>
  </w:style>
  <w:style w:type="character" w:customStyle="1" w:styleId="WW-Absatz-Standardschriftart11111111">
    <w:name w:val="WW-Absatz-Standardschriftart11111111"/>
    <w:rsid w:val="00377630"/>
  </w:style>
  <w:style w:type="paragraph" w:customStyle="1" w:styleId="ConsPlusNormal">
    <w:name w:val="ConsPlusNormal"/>
    <w:rsid w:val="005829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8C34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C3429"/>
    <w:rPr>
      <w:sz w:val="28"/>
      <w:szCs w:val="28"/>
    </w:rPr>
  </w:style>
  <w:style w:type="paragraph" w:customStyle="1" w:styleId="Default">
    <w:name w:val="Default"/>
    <w:rsid w:val="00327DF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e">
    <w:name w:val="Основной текст_"/>
    <w:basedOn w:val="a0"/>
    <w:link w:val="11"/>
    <w:rsid w:val="00C17E6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C17E6E"/>
    <w:pPr>
      <w:widowControl w:val="0"/>
      <w:shd w:val="clear" w:color="auto" w:fill="FFFFFF"/>
      <w:ind w:firstLine="400"/>
    </w:pPr>
    <w:rPr>
      <w:sz w:val="26"/>
      <w:szCs w:val="26"/>
    </w:rPr>
  </w:style>
  <w:style w:type="paragraph" w:styleId="af">
    <w:name w:val="No Spacing"/>
    <w:aliases w:val="основа,Без интервала1"/>
    <w:link w:val="af0"/>
    <w:uiPriority w:val="1"/>
    <w:qFormat/>
    <w:rsid w:val="000214BB"/>
    <w:rPr>
      <w:rFonts w:ascii="Calibri" w:hAnsi="Calibri"/>
      <w:sz w:val="22"/>
      <w:szCs w:val="22"/>
    </w:rPr>
  </w:style>
  <w:style w:type="character" w:styleId="af1">
    <w:name w:val="Emphasis"/>
    <w:qFormat/>
    <w:rsid w:val="000214BB"/>
    <w:rPr>
      <w:i/>
      <w:iCs/>
    </w:rPr>
  </w:style>
  <w:style w:type="character" w:customStyle="1" w:styleId="TextNPA">
    <w:name w:val="Text NPA"/>
    <w:rsid w:val="000214BB"/>
    <w:rPr>
      <w:rFonts w:ascii="Courier New" w:hAnsi="Courier New"/>
    </w:rPr>
  </w:style>
  <w:style w:type="paragraph" w:styleId="af2">
    <w:name w:val="List Paragraph"/>
    <w:basedOn w:val="a"/>
    <w:uiPriority w:val="34"/>
    <w:qFormat/>
    <w:rsid w:val="000214BB"/>
    <w:pPr>
      <w:ind w:left="720"/>
      <w:contextualSpacing/>
    </w:pPr>
    <w:rPr>
      <w:sz w:val="24"/>
      <w:szCs w:val="24"/>
    </w:rPr>
  </w:style>
  <w:style w:type="paragraph" w:styleId="af3">
    <w:name w:val="Body Text"/>
    <w:basedOn w:val="a"/>
    <w:link w:val="af4"/>
    <w:rsid w:val="000214BB"/>
    <w:rPr>
      <w:sz w:val="44"/>
      <w:szCs w:val="20"/>
    </w:rPr>
  </w:style>
  <w:style w:type="character" w:customStyle="1" w:styleId="af4">
    <w:name w:val="Основной текст Знак"/>
    <w:basedOn w:val="a0"/>
    <w:link w:val="af3"/>
    <w:rsid w:val="000214BB"/>
    <w:rPr>
      <w:sz w:val="44"/>
    </w:rPr>
  </w:style>
  <w:style w:type="character" w:customStyle="1" w:styleId="FontStyle13">
    <w:name w:val="Font Style13"/>
    <w:basedOn w:val="a0"/>
    <w:rsid w:val="000214BB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rsid w:val="000214BB"/>
  </w:style>
  <w:style w:type="character" w:customStyle="1" w:styleId="s13">
    <w:name w:val="s13"/>
    <w:rsid w:val="000214BB"/>
  </w:style>
  <w:style w:type="character" w:styleId="af5">
    <w:name w:val="Hyperlink"/>
    <w:basedOn w:val="a0"/>
    <w:uiPriority w:val="99"/>
    <w:unhideWhenUsed/>
    <w:rsid w:val="000214BB"/>
    <w:rPr>
      <w:color w:val="0000FF"/>
      <w:u w:val="single"/>
    </w:rPr>
  </w:style>
  <w:style w:type="paragraph" w:customStyle="1" w:styleId="p9">
    <w:name w:val="p9"/>
    <w:basedOn w:val="a"/>
    <w:rsid w:val="000214BB"/>
    <w:pPr>
      <w:spacing w:before="100" w:beforeAutospacing="1" w:after="100" w:afterAutospacing="1"/>
    </w:pPr>
    <w:rPr>
      <w:sz w:val="24"/>
      <w:szCs w:val="24"/>
    </w:rPr>
  </w:style>
  <w:style w:type="table" w:styleId="af6">
    <w:name w:val="Table Grid"/>
    <w:basedOn w:val="a1"/>
    <w:rsid w:val="00021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14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0214BB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rsid w:val="000214B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0">
    <w:name w:val="Без интервала Знак"/>
    <w:aliases w:val="основа Знак,Без интервала1 Знак"/>
    <w:link w:val="af"/>
    <w:uiPriority w:val="1"/>
    <w:locked/>
    <w:rsid w:val="000214BB"/>
    <w:rPr>
      <w:rFonts w:ascii="Calibri" w:hAnsi="Calibri"/>
      <w:sz w:val="22"/>
      <w:szCs w:val="22"/>
      <w:lang w:bidi="ar-SA"/>
    </w:rPr>
  </w:style>
  <w:style w:type="character" w:customStyle="1" w:styleId="normaltextrun">
    <w:name w:val="normaltextrun"/>
    <w:rsid w:val="000214BB"/>
  </w:style>
  <w:style w:type="character" w:customStyle="1" w:styleId="eop">
    <w:name w:val="eop"/>
    <w:rsid w:val="000214BB"/>
  </w:style>
  <w:style w:type="character" w:customStyle="1" w:styleId="af7">
    <w:name w:val="Цветовое выделение"/>
    <w:uiPriority w:val="99"/>
    <w:rsid w:val="00200C02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200C02"/>
    <w:rPr>
      <w:b/>
      <w:bCs/>
      <w:kern w:val="36"/>
      <w:sz w:val="48"/>
      <w:szCs w:val="48"/>
    </w:rPr>
  </w:style>
  <w:style w:type="paragraph" w:customStyle="1" w:styleId="af8">
    <w:name w:val="Текст (справка)"/>
    <w:basedOn w:val="a"/>
    <w:next w:val="a"/>
    <w:uiPriority w:val="99"/>
    <w:rsid w:val="00200C02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200C02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200C02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200C0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c">
    <w:name w:val="Информация об изменениях"/>
    <w:basedOn w:val="afb"/>
    <w:next w:val="a"/>
    <w:uiPriority w:val="99"/>
    <w:rsid w:val="00200C02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200C02"/>
    <w:rPr>
      <w:b/>
      <w:bCs/>
    </w:rPr>
  </w:style>
  <w:style w:type="character" w:customStyle="1" w:styleId="afe">
    <w:name w:val="Цветовое выделение для Текст"/>
    <w:uiPriority w:val="99"/>
    <w:rsid w:val="00200C02"/>
    <w:rPr>
      <w:rFonts w:ascii="Times New Roman CYR" w:hAnsi="Times New Roman CYR" w:cs="Times New Roman CYR"/>
    </w:rPr>
  </w:style>
  <w:style w:type="character" w:customStyle="1" w:styleId="ab">
    <w:name w:val="Нижний колонтитул Знак"/>
    <w:basedOn w:val="a0"/>
    <w:link w:val="aa"/>
    <w:uiPriority w:val="99"/>
    <w:rsid w:val="00200C02"/>
    <w:rPr>
      <w:sz w:val="28"/>
      <w:szCs w:val="28"/>
    </w:rPr>
  </w:style>
  <w:style w:type="paragraph" w:styleId="aff">
    <w:name w:val="Balloon Text"/>
    <w:basedOn w:val="a"/>
    <w:link w:val="aff0"/>
    <w:uiPriority w:val="99"/>
    <w:unhideWhenUsed/>
    <w:rsid w:val="00200C02"/>
    <w:pPr>
      <w:widowControl w:val="0"/>
      <w:autoSpaceDE w:val="0"/>
      <w:autoSpaceDN w:val="0"/>
      <w:adjustRightInd w:val="0"/>
      <w:ind w:firstLine="720"/>
      <w:jc w:val="both"/>
    </w:pPr>
    <w:rPr>
      <w:rFonts w:ascii="Tahoma" w:eastAsiaTheme="minorEastAsi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rsid w:val="00200C02"/>
    <w:rPr>
      <w:rFonts w:ascii="Tahoma" w:eastAsiaTheme="minorEastAsia" w:hAnsi="Tahoma" w:cs="Tahoma"/>
      <w:sz w:val="16"/>
      <w:szCs w:val="16"/>
    </w:rPr>
  </w:style>
  <w:style w:type="paragraph" w:customStyle="1" w:styleId="aff1">
    <w:name w:val="Таблицы (моноширинный)"/>
    <w:basedOn w:val="a"/>
    <w:next w:val="a"/>
    <w:uiPriority w:val="99"/>
    <w:rsid w:val="0050454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3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04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7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31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hyperlink" Target="https://internet.garant.ru/document/redirect/405309425/0" TargetMode="External"/><Relationship Id="rId26" Type="http://schemas.openxmlformats.org/officeDocument/2006/relationships/hyperlink" Target="http://internet.garant.ru/document/redirect/70291362/108778" TargetMode="External"/><Relationship Id="rId39" Type="http://schemas.openxmlformats.org/officeDocument/2006/relationships/hyperlink" Target="http://internet.garant.ru/document/redirect/28323030/46" TargetMode="External"/><Relationship Id="rId21" Type="http://schemas.openxmlformats.org/officeDocument/2006/relationships/hyperlink" Target="https://internet.garant.ru/document/redirect/178405/387" TargetMode="External"/><Relationship Id="rId34" Type="http://schemas.openxmlformats.org/officeDocument/2006/relationships/hyperlink" Target="http://internet.garant.ru/document/redirect/186367/0" TargetMode="External"/><Relationship Id="rId42" Type="http://schemas.openxmlformats.org/officeDocument/2006/relationships/hyperlink" Target="https://internet.garant.ru/document/redirect/411095242/0" TargetMode="External"/><Relationship Id="rId47" Type="http://schemas.openxmlformats.org/officeDocument/2006/relationships/hyperlink" Target="https://internet.garant.ru/document/redirect/405309425/0" TargetMode="External"/><Relationship Id="rId50" Type="http://schemas.openxmlformats.org/officeDocument/2006/relationships/hyperlink" Target="file:///G:\&#1057;&#1042;&#1054;-%20&#1048;&#1047;&#1052;&#1045;&#1053;&#1045;&#1053;&#1048;&#1071;%20%20&#1052;&#1040;&#1049;%202025%20&#1075;&#1086;&#1076;\&#1052;&#1077;&#1088;&#1072;%20&#1087;&#1086;&#1076;&#1076;&#1077;&#1088;&#1078;&#1082;&#1080;%20&#8470;10%20&#1048;&#1047;&#1052;&#1045;&#1053;&#1045;&#1053;&#1048;&#1071;.docx" TargetMode="External"/><Relationship Id="rId55" Type="http://schemas.openxmlformats.org/officeDocument/2006/relationships/hyperlink" Target="https://internet.garant.ru/document/redirect/405687771/0" TargetMode="External"/><Relationship Id="rId63" Type="http://schemas.openxmlformats.org/officeDocument/2006/relationships/hyperlink" Target="http://internet.garant.ru/document/redirect/186367/0" TargetMode="External"/><Relationship Id="rId68" Type="http://schemas.openxmlformats.org/officeDocument/2006/relationships/hyperlink" Target="http://internet.garant.ru/document/redirect/28323030/46" TargetMode="External"/><Relationship Id="rId76" Type="http://schemas.openxmlformats.org/officeDocument/2006/relationships/hyperlink" Target="http://internet.garant.ru/document/redirect/70291362/0" TargetMode="External"/><Relationship Id="rId84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s://internet.garant.ru/document/redirect/178405/38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70291362/108778" TargetMode="External"/><Relationship Id="rId29" Type="http://schemas.openxmlformats.org/officeDocument/2006/relationships/hyperlink" Target="http://internet.garant.ru/document/redirect/28323030/46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://internet.garant.ru/document/redirect/186367/0" TargetMode="External"/><Relationship Id="rId32" Type="http://schemas.openxmlformats.org/officeDocument/2006/relationships/hyperlink" Target="https://internet.garant.ru/document/redirect/178405/387" TargetMode="External"/><Relationship Id="rId37" Type="http://schemas.openxmlformats.org/officeDocument/2006/relationships/hyperlink" Target="http://internet.garant.ru/document/redirect/70291362/0" TargetMode="External"/><Relationship Id="rId40" Type="http://schemas.openxmlformats.org/officeDocument/2006/relationships/hyperlink" Target="http://internet.garant.ru/document/redirect/28323030/56" TargetMode="External"/><Relationship Id="rId45" Type="http://schemas.openxmlformats.org/officeDocument/2006/relationships/hyperlink" Target="http://internet.garant.ru/document/redirect/70291362/108778" TargetMode="External"/><Relationship Id="rId53" Type="http://schemas.openxmlformats.org/officeDocument/2006/relationships/hyperlink" Target="https://internet.garant.ru/document/redirect/74891586/0" TargetMode="External"/><Relationship Id="rId58" Type="http://schemas.openxmlformats.org/officeDocument/2006/relationships/hyperlink" Target="https://internet.garant.ru/document/redirect/178405/387" TargetMode="External"/><Relationship Id="rId66" Type="http://schemas.openxmlformats.org/officeDocument/2006/relationships/hyperlink" Target="http://internet.garant.ru/document/redirect/70291362/0" TargetMode="External"/><Relationship Id="rId74" Type="http://schemas.openxmlformats.org/officeDocument/2006/relationships/hyperlink" Target="http://internet.garant.ru/document/redirect/70291362/108777" TargetMode="External"/><Relationship Id="rId79" Type="http://schemas.openxmlformats.org/officeDocument/2006/relationships/hyperlink" Target="http://internet.garant.ru/document/redirect/28323030/56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internet.garant.ru/document/redirect/74891586/1000" TargetMode="External"/><Relationship Id="rId82" Type="http://schemas.openxmlformats.org/officeDocument/2006/relationships/hyperlink" Target="https://internet.garant.ru/document/redirect/411095242/0" TargetMode="External"/><Relationship Id="rId19" Type="http://schemas.openxmlformats.org/officeDocument/2006/relationships/hyperlink" Target="http://internet.garant.ru/document/redirect/28323030/4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internet.garant.ru/document/redirect/186367/0" TargetMode="External"/><Relationship Id="rId22" Type="http://schemas.openxmlformats.org/officeDocument/2006/relationships/hyperlink" Target="https://internet.garant.ru/document/redirect/178405/387" TargetMode="External"/><Relationship Id="rId27" Type="http://schemas.openxmlformats.org/officeDocument/2006/relationships/hyperlink" Target="http://internet.garant.ru/document/redirect/70291362/0" TargetMode="External"/><Relationship Id="rId30" Type="http://schemas.openxmlformats.org/officeDocument/2006/relationships/hyperlink" Target="http://internet.garant.ru/document/redirect/28323030/56" TargetMode="External"/><Relationship Id="rId35" Type="http://schemas.openxmlformats.org/officeDocument/2006/relationships/hyperlink" Target="http://internet.garant.ru/document/redirect/70291362/108777" TargetMode="External"/><Relationship Id="rId43" Type="http://schemas.openxmlformats.org/officeDocument/2006/relationships/hyperlink" Target="http://internet.garant.ru/document/redirect/186367/0" TargetMode="External"/><Relationship Id="rId48" Type="http://schemas.openxmlformats.org/officeDocument/2006/relationships/hyperlink" Target="http://internet.garant.ru/document/redirect/28323030/46" TargetMode="External"/><Relationship Id="rId56" Type="http://schemas.openxmlformats.org/officeDocument/2006/relationships/hyperlink" Target="https://internet.garant.ru/document/redirect/405740965/0" TargetMode="External"/><Relationship Id="rId64" Type="http://schemas.openxmlformats.org/officeDocument/2006/relationships/hyperlink" Target="http://internet.garant.ru/document/redirect/70291362/108777" TargetMode="External"/><Relationship Id="rId69" Type="http://schemas.openxmlformats.org/officeDocument/2006/relationships/hyperlink" Target="http://internet.garant.ru/document/redirect/28323030/56" TargetMode="External"/><Relationship Id="rId77" Type="http://schemas.openxmlformats.org/officeDocument/2006/relationships/hyperlink" Target="https://internet.garant.ru/document/redirect/405309425/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document/redirect/70291362/0" TargetMode="External"/><Relationship Id="rId72" Type="http://schemas.openxmlformats.org/officeDocument/2006/relationships/hyperlink" Target="https://internet.garant.ru/document/redirect/178405/387" TargetMode="External"/><Relationship Id="rId80" Type="http://schemas.openxmlformats.org/officeDocument/2006/relationships/hyperlink" Target="https://internet.garant.ru/document/redirect/178405/387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://internet.garant.ru/document/redirect/70291362/0" TargetMode="External"/><Relationship Id="rId25" Type="http://schemas.openxmlformats.org/officeDocument/2006/relationships/hyperlink" Target="http://internet.garant.ru/document/redirect/70291362/108777" TargetMode="External"/><Relationship Id="rId33" Type="http://schemas.openxmlformats.org/officeDocument/2006/relationships/image" Target="media/image5.jpeg"/><Relationship Id="rId38" Type="http://schemas.openxmlformats.org/officeDocument/2006/relationships/hyperlink" Target="https://internet.garant.ru/document/redirect/405309425/0" TargetMode="External"/><Relationship Id="rId46" Type="http://schemas.openxmlformats.org/officeDocument/2006/relationships/hyperlink" Target="http://internet.garant.ru/document/redirect/70291362/0" TargetMode="External"/><Relationship Id="rId59" Type="http://schemas.openxmlformats.org/officeDocument/2006/relationships/hyperlink" Target="https://internet.garant.ru/document/redirect/178405/387" TargetMode="External"/><Relationship Id="rId67" Type="http://schemas.openxmlformats.org/officeDocument/2006/relationships/hyperlink" Target="https://internet.garant.ru/document/redirect/405309425/0" TargetMode="External"/><Relationship Id="rId20" Type="http://schemas.openxmlformats.org/officeDocument/2006/relationships/hyperlink" Target="http://internet.garant.ru/document/redirect/28323030/56" TargetMode="External"/><Relationship Id="rId41" Type="http://schemas.openxmlformats.org/officeDocument/2006/relationships/hyperlink" Target="https://internet.garant.ru/document/redirect/178405/387" TargetMode="External"/><Relationship Id="rId54" Type="http://schemas.openxmlformats.org/officeDocument/2006/relationships/hyperlink" Target="https://internet.garant.ru/document/redirect/28374274/0" TargetMode="External"/><Relationship Id="rId62" Type="http://schemas.openxmlformats.org/officeDocument/2006/relationships/hyperlink" Target="https://internet.garant.ru/document/redirect/411095242/0" TargetMode="External"/><Relationship Id="rId70" Type="http://schemas.openxmlformats.org/officeDocument/2006/relationships/hyperlink" Target="https://internet.garant.ru/document/redirect/178405/387" TargetMode="External"/><Relationship Id="rId75" Type="http://schemas.openxmlformats.org/officeDocument/2006/relationships/hyperlink" Target="http://internet.garant.ru/document/redirect/70291362/108778" TargetMode="External"/><Relationship Id="rId83" Type="http://schemas.openxmlformats.org/officeDocument/2006/relationships/hyperlink" Target="https://internet.garant.ru/document/redirect/411095242/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internet.garant.ru/document/redirect/70291362/108777" TargetMode="External"/><Relationship Id="rId23" Type="http://schemas.openxmlformats.org/officeDocument/2006/relationships/hyperlink" Target="https://internet.garant.ru/document/redirect/178405/387" TargetMode="External"/><Relationship Id="rId28" Type="http://schemas.openxmlformats.org/officeDocument/2006/relationships/hyperlink" Target="https://internet.garant.ru/document/redirect/405309425/0" TargetMode="External"/><Relationship Id="rId36" Type="http://schemas.openxmlformats.org/officeDocument/2006/relationships/hyperlink" Target="http://internet.garant.ru/document/redirect/70291362/108778" TargetMode="External"/><Relationship Id="rId49" Type="http://schemas.openxmlformats.org/officeDocument/2006/relationships/hyperlink" Target="http://internet.garant.ru/document/redirect/28323030/56" TargetMode="External"/><Relationship Id="rId57" Type="http://schemas.openxmlformats.org/officeDocument/2006/relationships/hyperlink" Target="https://internet.garant.ru/document/redirect/405792935/0" TargetMode="External"/><Relationship Id="rId10" Type="http://schemas.openxmlformats.org/officeDocument/2006/relationships/image" Target="media/image2.jpeg"/><Relationship Id="rId31" Type="http://schemas.openxmlformats.org/officeDocument/2006/relationships/hyperlink" Target="https://internet.garant.ru/document/redirect/178405/387" TargetMode="External"/><Relationship Id="rId44" Type="http://schemas.openxmlformats.org/officeDocument/2006/relationships/hyperlink" Target="http://internet.garant.ru/document/redirect/70291362/108777" TargetMode="External"/><Relationship Id="rId52" Type="http://schemas.openxmlformats.org/officeDocument/2006/relationships/hyperlink" Target="https://internet.garant.ru/document/redirect/75093644/0" TargetMode="External"/><Relationship Id="rId60" Type="http://schemas.openxmlformats.org/officeDocument/2006/relationships/hyperlink" Target="file:///G:\&#1057;&#1042;&#1054;-%20&#1048;&#1047;&#1052;&#1045;&#1053;&#1045;&#1053;&#1048;&#1071;%20%20&#1052;&#1040;&#1049;%202025%20&#1075;&#1086;&#1076;\&#1052;&#1077;&#1088;&#1072;%20&#1087;&#1086;&#1076;&#1076;&#1077;&#1088;&#1078;&#1082;&#1080;%20&#8470;10%20&#1048;&#1047;&#1052;&#1045;&#1053;&#1045;&#1053;&#1048;&#1071;.docx" TargetMode="External"/><Relationship Id="rId65" Type="http://schemas.openxmlformats.org/officeDocument/2006/relationships/hyperlink" Target="http://internet.garant.ru/document/redirect/70291362/108778" TargetMode="External"/><Relationship Id="rId73" Type="http://schemas.openxmlformats.org/officeDocument/2006/relationships/hyperlink" Target="http://internet.garant.ru/document/redirect/186367/0" TargetMode="External"/><Relationship Id="rId78" Type="http://schemas.openxmlformats.org/officeDocument/2006/relationships/hyperlink" Target="http://internet.garant.ru/document/redirect/28323030/46" TargetMode="External"/><Relationship Id="rId81" Type="http://schemas.openxmlformats.org/officeDocument/2006/relationships/hyperlink" Target="https://internet.garant.ru/document/redirect/178405/3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75024-4F16-471B-9AD1-E21819A3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41</Pages>
  <Words>12324</Words>
  <Characters>70249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Верхнеландеховского муниципального района от 18</vt:lpstr>
    </vt:vector>
  </TitlesOfParts>
  <Company>Home</Company>
  <LinksUpToDate>false</LinksUpToDate>
  <CharactersWithSpaces>82409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Верхнеландеховского муниципального района от 18</dc:title>
  <dc:creator>WIN7XP</dc:creator>
  <cp:lastModifiedBy>Алена Алексеевна Веселова</cp:lastModifiedBy>
  <cp:revision>92</cp:revision>
  <cp:lastPrinted>2025-06-10T11:56:00Z</cp:lastPrinted>
  <dcterms:created xsi:type="dcterms:W3CDTF">2025-06-10T11:05:00Z</dcterms:created>
  <dcterms:modified xsi:type="dcterms:W3CDTF">2025-06-10T12:18:00Z</dcterms:modified>
</cp:coreProperties>
</file>